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2670D" w14:textId="77777777" w:rsidR="002F589C" w:rsidRPr="002B1CDD" w:rsidRDefault="00380B42" w:rsidP="007D080D">
      <w:pPr>
        <w:pStyle w:val="Prrafodelista"/>
        <w:widowControl w:val="0"/>
        <w:ind w:left="0"/>
        <w:jc w:val="both"/>
        <w:rPr>
          <w:rFonts w:ascii="ITC Avant Garde" w:hAnsi="ITC Avant Garde"/>
          <w:b/>
          <w:lang w:val="es-ES_tradnl"/>
        </w:rPr>
      </w:pPr>
      <w:r w:rsidRPr="002B1CDD">
        <w:rPr>
          <w:rFonts w:ascii="ITC Avant Garde" w:hAnsi="ITC Avant Garde"/>
          <w:b/>
          <w:lang w:val="es-ES_tradnl"/>
        </w:rPr>
        <w:t xml:space="preserve">METODOLOGÍA </w:t>
      </w:r>
      <w:r w:rsidR="002F589C" w:rsidRPr="002B1CDD">
        <w:rPr>
          <w:rFonts w:ascii="ITC Avant Garde" w:hAnsi="ITC Avant Garde"/>
          <w:b/>
          <w:lang w:val="es-ES_tradnl"/>
        </w:rPr>
        <w:t xml:space="preserve">PARA EVALUAR EL CUMPLIMIENTO DE LOS PARÁMETROS DE PRECISIÓN Y RENDIMIENTO </w:t>
      </w:r>
      <w:r w:rsidR="00A04DF3" w:rsidRPr="002B1CDD">
        <w:rPr>
          <w:rFonts w:ascii="ITC Avant Garde" w:hAnsi="ITC Avant Garde"/>
          <w:b/>
          <w:lang w:val="es-ES_tradnl"/>
        </w:rPr>
        <w:t>RELATIVOS</w:t>
      </w:r>
      <w:r w:rsidR="002F589C" w:rsidRPr="002B1CDD">
        <w:rPr>
          <w:rFonts w:ascii="ITC Avant Garde" w:hAnsi="ITC Avant Garde"/>
          <w:b/>
          <w:lang w:val="es-ES_tradnl"/>
        </w:rPr>
        <w:t xml:space="preserve"> A LA LOCALIZACIÓN GEOGRÁFICA EN TIEMPO REAL DE LLAMADAS DE EMERGENCIA AL NÚMERO 911 ESTABLECIDOS EN LOS LINEAMIENTOS DE COLABORACIÓN EN MATERIA DE SEGURIDAD Y JUSTICIA, PUBLICADOS EN EL DIARIO OFICIAL DE LA FEDERACIÓN EL 2 DE DICIEMBRE DE 2015.</w:t>
      </w:r>
    </w:p>
    <w:p w14:paraId="28084666" w14:textId="77777777" w:rsidR="002F589C" w:rsidRPr="002B1CDD" w:rsidRDefault="002F589C" w:rsidP="007D080D">
      <w:pPr>
        <w:widowControl w:val="0"/>
        <w:jc w:val="both"/>
        <w:rPr>
          <w:rFonts w:ascii="ITC Avant Garde" w:hAnsi="ITC Avant Garde"/>
          <w:sz w:val="20"/>
          <w:lang w:val="es-ES_tradnl"/>
        </w:rPr>
      </w:pPr>
    </w:p>
    <w:p w14:paraId="60818760" w14:textId="77777777" w:rsidR="00031CFB" w:rsidRPr="002B1CDD" w:rsidRDefault="00031CFB" w:rsidP="007D080D">
      <w:pPr>
        <w:widowControl w:val="0"/>
        <w:jc w:val="both"/>
        <w:rPr>
          <w:rFonts w:ascii="ITC Avant Garde" w:hAnsi="ITC Avant Garde"/>
          <w:sz w:val="20"/>
          <w:lang w:val="es-ES_tradnl"/>
        </w:rPr>
      </w:pPr>
    </w:p>
    <w:p w14:paraId="64336349" w14:textId="220E7AE9" w:rsidR="00C16CC7" w:rsidRPr="002B1CDD" w:rsidRDefault="008B7E15" w:rsidP="007D080D">
      <w:pPr>
        <w:pStyle w:val="Normal1"/>
        <w:widowControl w:val="0"/>
        <w:jc w:val="both"/>
        <w:rPr>
          <w:rFonts w:ascii="ITC Avant Garde" w:hAnsi="ITC Avant Garde"/>
          <w:szCs w:val="22"/>
          <w:lang w:val="es-ES_tradnl"/>
        </w:rPr>
      </w:pPr>
      <w:r w:rsidRPr="002B1CDD">
        <w:rPr>
          <w:rFonts w:ascii="ITC Avant Garde" w:hAnsi="ITC Avant Garde"/>
          <w:szCs w:val="22"/>
          <w:lang w:val="es-ES_tradnl"/>
        </w:rPr>
        <w:t>La presente disposición</w:t>
      </w:r>
      <w:r w:rsidR="002F589C" w:rsidRPr="002B1CDD">
        <w:rPr>
          <w:rFonts w:ascii="ITC Avant Garde" w:hAnsi="ITC Avant Garde"/>
          <w:szCs w:val="22"/>
          <w:lang w:val="es-ES_tradnl"/>
        </w:rPr>
        <w:t xml:space="preserve"> tiene por objeto establecer la metodología para evaluar el cumplimiento</w:t>
      </w:r>
      <w:r w:rsidR="00725726" w:rsidRPr="002B1CDD">
        <w:rPr>
          <w:rFonts w:ascii="ITC Avant Garde" w:hAnsi="ITC Avant Garde"/>
          <w:szCs w:val="22"/>
          <w:lang w:val="es-ES_tradnl"/>
        </w:rPr>
        <w:t>,</w:t>
      </w:r>
      <w:r w:rsidR="002F589C" w:rsidRPr="002B1CDD">
        <w:rPr>
          <w:rFonts w:ascii="ITC Avant Garde" w:hAnsi="ITC Avant Garde"/>
          <w:szCs w:val="22"/>
          <w:lang w:val="es-ES_tradnl"/>
        </w:rPr>
        <w:t xml:space="preserve"> por </w:t>
      </w:r>
      <w:r w:rsidR="00431BEB">
        <w:rPr>
          <w:rFonts w:ascii="ITC Avant Garde" w:hAnsi="ITC Avant Garde"/>
          <w:szCs w:val="22"/>
          <w:lang w:val="es-ES_tradnl"/>
        </w:rPr>
        <w:t xml:space="preserve">parte de </w:t>
      </w:r>
      <w:r w:rsidR="002F589C" w:rsidRPr="002B1CDD">
        <w:rPr>
          <w:rFonts w:ascii="ITC Avant Garde" w:hAnsi="ITC Avant Garde"/>
          <w:szCs w:val="22"/>
          <w:lang w:val="es-ES_tradnl"/>
        </w:rPr>
        <w:t>los Concesionarios y, en su caso, Autorizados</w:t>
      </w:r>
      <w:r w:rsidR="002E6FC5" w:rsidRPr="002B1CDD">
        <w:rPr>
          <w:rFonts w:ascii="ITC Avant Garde" w:hAnsi="ITC Avant Garde"/>
          <w:szCs w:val="22"/>
          <w:lang w:val="es-ES_tradnl"/>
        </w:rPr>
        <w:t xml:space="preserve"> que prestan el servicio móvil</w:t>
      </w:r>
      <w:r w:rsidR="002F589C" w:rsidRPr="002B1CDD">
        <w:rPr>
          <w:rFonts w:ascii="ITC Avant Garde" w:hAnsi="ITC Avant Garde"/>
          <w:szCs w:val="22"/>
          <w:lang w:val="es-ES_tradnl"/>
        </w:rPr>
        <w:t xml:space="preserve">, </w:t>
      </w:r>
      <w:r w:rsidR="00E638A6" w:rsidRPr="002B1CDD">
        <w:rPr>
          <w:rFonts w:ascii="ITC Avant Garde" w:hAnsi="ITC Avant Garde"/>
          <w:szCs w:val="22"/>
          <w:lang w:val="es-ES_tradnl"/>
        </w:rPr>
        <w:t>de los parámetros de P</w:t>
      </w:r>
      <w:r w:rsidR="002F589C" w:rsidRPr="002B1CDD">
        <w:rPr>
          <w:rFonts w:ascii="ITC Avant Garde" w:hAnsi="ITC Avant Garde"/>
          <w:szCs w:val="22"/>
          <w:lang w:val="es-ES_tradnl"/>
        </w:rPr>
        <w:t xml:space="preserve">recisión </w:t>
      </w:r>
      <w:r w:rsidR="000F04B5" w:rsidRPr="002B1CDD">
        <w:rPr>
          <w:rFonts w:ascii="ITC Avant Garde" w:hAnsi="ITC Avant Garde"/>
          <w:szCs w:val="22"/>
          <w:lang w:val="es-ES_tradnl"/>
        </w:rPr>
        <w:t xml:space="preserve">y </w:t>
      </w:r>
      <w:r w:rsidR="00E638A6" w:rsidRPr="002B1CDD">
        <w:rPr>
          <w:rFonts w:ascii="ITC Avant Garde" w:hAnsi="ITC Avant Garde"/>
          <w:szCs w:val="22"/>
          <w:lang w:val="es-ES_tradnl"/>
        </w:rPr>
        <w:t>R</w:t>
      </w:r>
      <w:r w:rsidR="000F04B5" w:rsidRPr="002B1CDD">
        <w:rPr>
          <w:rFonts w:ascii="ITC Avant Garde" w:hAnsi="ITC Avant Garde"/>
          <w:szCs w:val="22"/>
          <w:lang w:val="es-ES_tradnl"/>
        </w:rPr>
        <w:t xml:space="preserve">endimiento </w:t>
      </w:r>
      <w:r w:rsidR="002F589C" w:rsidRPr="002B1CDD">
        <w:rPr>
          <w:rFonts w:ascii="ITC Avant Garde" w:hAnsi="ITC Avant Garde"/>
          <w:szCs w:val="22"/>
          <w:lang w:val="es-ES_tradnl"/>
        </w:rPr>
        <w:t xml:space="preserve">relativos a la localización geográfica en tiempo real de llamadas de emergencia al Número 911 </w:t>
      </w:r>
      <w:r w:rsidR="000F04B5" w:rsidRPr="002B1CDD">
        <w:rPr>
          <w:rFonts w:ascii="ITC Avant Garde" w:hAnsi="ITC Avant Garde"/>
          <w:szCs w:val="22"/>
          <w:lang w:val="es-ES_tradnl"/>
        </w:rPr>
        <w:t>de conformidad con</w:t>
      </w:r>
      <w:r w:rsidR="002F589C" w:rsidRPr="002B1CDD">
        <w:rPr>
          <w:rFonts w:ascii="ITC Avant Garde" w:hAnsi="ITC Avant Garde"/>
          <w:szCs w:val="22"/>
          <w:lang w:val="es-ES_tradnl"/>
        </w:rPr>
        <w:t xml:space="preserve"> lo establecido en </w:t>
      </w:r>
      <w:r w:rsidR="00BA2AC1" w:rsidRPr="002B1CDD">
        <w:rPr>
          <w:rFonts w:ascii="ITC Avant Garde" w:hAnsi="ITC Avant Garde"/>
          <w:szCs w:val="22"/>
          <w:lang w:val="es-ES_tradnl"/>
        </w:rPr>
        <w:t xml:space="preserve">el lineamiento Cuadragésimo de </w:t>
      </w:r>
      <w:r w:rsidR="002F589C" w:rsidRPr="002B1CDD">
        <w:rPr>
          <w:rFonts w:ascii="ITC Avant Garde" w:hAnsi="ITC Avant Garde"/>
          <w:szCs w:val="22"/>
          <w:lang w:val="es-ES_tradnl"/>
        </w:rPr>
        <w:t>los Lineamientos de Colaboración en Materia de Seguridad y Justicia</w:t>
      </w:r>
      <w:r w:rsidR="00A04DF3" w:rsidRPr="002B1CDD">
        <w:rPr>
          <w:rFonts w:ascii="ITC Avant Garde" w:hAnsi="ITC Avant Garde"/>
          <w:szCs w:val="22"/>
          <w:lang w:val="es-ES_tradnl"/>
        </w:rPr>
        <w:t>.</w:t>
      </w:r>
    </w:p>
    <w:p w14:paraId="2274D990" w14:textId="77777777" w:rsidR="00031CFB" w:rsidRPr="002B1CDD" w:rsidRDefault="00031CFB" w:rsidP="007D080D">
      <w:pPr>
        <w:rPr>
          <w:rFonts w:ascii="ITC Avant Garde" w:hAnsi="ITC Avant Garde"/>
          <w:sz w:val="20"/>
          <w:lang w:val="es-ES_tradnl"/>
        </w:rPr>
      </w:pPr>
    </w:p>
    <w:p w14:paraId="77CB2E52" w14:textId="77777777" w:rsidR="002F589C" w:rsidRPr="00DF4A8D" w:rsidRDefault="002F589C" w:rsidP="007D080D">
      <w:pPr>
        <w:pStyle w:val="Prrafodelista"/>
        <w:widowControl w:val="0"/>
        <w:numPr>
          <w:ilvl w:val="0"/>
          <w:numId w:val="2"/>
        </w:numPr>
        <w:jc w:val="both"/>
        <w:rPr>
          <w:rFonts w:ascii="ITC Avant Garde" w:hAnsi="ITC Avant Garde"/>
          <w:lang w:val="es-ES_tradnl"/>
        </w:rPr>
      </w:pPr>
      <w:r w:rsidRPr="00DF4A8D">
        <w:rPr>
          <w:rFonts w:ascii="ITC Avant Garde" w:hAnsi="ITC Avant Garde"/>
          <w:b/>
          <w:lang w:val="es-ES_tradnl"/>
        </w:rPr>
        <w:t>Definiciones</w:t>
      </w:r>
      <w:r w:rsidR="00FB14D9" w:rsidRPr="00DF4A8D">
        <w:rPr>
          <w:rFonts w:ascii="ITC Avant Garde" w:hAnsi="ITC Avant Garde"/>
          <w:lang w:val="es-ES_tradnl"/>
        </w:rPr>
        <w:t>. Para efectos de la presente metodología, además de las definiciones previstas en la Ley Federal de Tel</w:t>
      </w:r>
      <w:r w:rsidR="00A04DF3" w:rsidRPr="00DF4A8D">
        <w:rPr>
          <w:rFonts w:ascii="ITC Avant Garde" w:hAnsi="ITC Avant Garde"/>
          <w:lang w:val="es-ES_tradnl"/>
        </w:rPr>
        <w:t xml:space="preserve">ecomunicaciones y Radiodifusión, </w:t>
      </w:r>
      <w:r w:rsidR="00FB14D9" w:rsidRPr="00DF4A8D">
        <w:rPr>
          <w:rFonts w:ascii="ITC Avant Garde" w:hAnsi="ITC Avant Garde"/>
          <w:lang w:val="es-ES_tradnl"/>
        </w:rPr>
        <w:t xml:space="preserve">en los </w:t>
      </w:r>
      <w:r w:rsidR="002A3004" w:rsidRPr="00DF4A8D">
        <w:rPr>
          <w:rFonts w:ascii="ITC Avant Garde" w:hAnsi="ITC Avant Garde"/>
          <w:lang w:val="es-ES_tradnl"/>
        </w:rPr>
        <w:t>L</w:t>
      </w:r>
      <w:r w:rsidR="00FB14D9" w:rsidRPr="00DF4A8D">
        <w:rPr>
          <w:rFonts w:ascii="ITC Avant Garde" w:hAnsi="ITC Avant Garde"/>
          <w:lang w:val="es-ES_tradnl"/>
        </w:rPr>
        <w:t>ineamientos</w:t>
      </w:r>
      <w:r w:rsidR="00A04DF3" w:rsidRPr="00DF4A8D">
        <w:rPr>
          <w:rFonts w:ascii="ITC Avant Garde" w:hAnsi="ITC Avant Garde"/>
          <w:lang w:val="es-ES_tradnl"/>
        </w:rPr>
        <w:t xml:space="preserve"> de Colaboración en Materia de Seguridad y Justicia y demás disposiciones legales</w:t>
      </w:r>
      <w:r w:rsidR="00FB14D9" w:rsidRPr="00DF4A8D">
        <w:rPr>
          <w:rFonts w:ascii="ITC Avant Garde" w:hAnsi="ITC Avant Garde"/>
          <w:lang w:val="es-ES_tradnl"/>
        </w:rPr>
        <w:t>,</w:t>
      </w:r>
      <w:r w:rsidR="00A04DF3" w:rsidRPr="00DF4A8D">
        <w:rPr>
          <w:rFonts w:ascii="ITC Avant Garde" w:hAnsi="ITC Avant Garde"/>
          <w:lang w:val="es-ES_tradnl"/>
        </w:rPr>
        <w:t xml:space="preserve"> reglamentarias y administrativas aplicables,</w:t>
      </w:r>
      <w:r w:rsidR="00FB14D9" w:rsidRPr="00DF4A8D">
        <w:rPr>
          <w:rFonts w:ascii="ITC Avant Garde" w:hAnsi="ITC Avant Garde"/>
          <w:lang w:val="es-ES_tradnl"/>
        </w:rPr>
        <w:t xml:space="preserve"> se entenderá por:</w:t>
      </w:r>
      <w:r w:rsidR="00F06506" w:rsidRPr="00DF4A8D">
        <w:rPr>
          <w:rFonts w:ascii="ITC Avant Garde" w:hAnsi="ITC Avant Garde"/>
          <w:lang w:val="es-ES_tradnl"/>
        </w:rPr>
        <w:t xml:space="preserve"> </w:t>
      </w:r>
      <w:r w:rsidR="00651A97" w:rsidRPr="00DF4A8D">
        <w:rPr>
          <w:rFonts w:ascii="ITC Avant Garde" w:hAnsi="ITC Avant Garde"/>
          <w:lang w:val="es-ES_tradnl"/>
        </w:rPr>
        <w:t xml:space="preserve"> </w:t>
      </w:r>
    </w:p>
    <w:p w14:paraId="48BCE4CB" w14:textId="77777777" w:rsidR="0076039B" w:rsidRPr="00DF4A8D" w:rsidRDefault="0076039B" w:rsidP="007D080D">
      <w:pPr>
        <w:pStyle w:val="Prrafodelista"/>
        <w:widowControl w:val="0"/>
        <w:jc w:val="both"/>
        <w:rPr>
          <w:rFonts w:ascii="ITC Avant Garde" w:hAnsi="ITC Avant Garde"/>
          <w:lang w:val="es-ES_tradnl"/>
        </w:rPr>
      </w:pPr>
    </w:p>
    <w:p w14:paraId="11A213E5" w14:textId="77777777" w:rsidR="0076039B" w:rsidRPr="00DF4A8D" w:rsidRDefault="0076039B" w:rsidP="007D080D">
      <w:pPr>
        <w:pStyle w:val="Prrafodelista"/>
        <w:widowControl w:val="0"/>
        <w:numPr>
          <w:ilvl w:val="1"/>
          <w:numId w:val="2"/>
        </w:numPr>
        <w:jc w:val="both"/>
        <w:rPr>
          <w:rFonts w:ascii="ITC Avant Garde" w:hAnsi="ITC Avant Garde"/>
          <w:b/>
          <w:color w:val="auto"/>
          <w:lang w:val="es-ES_tradnl"/>
        </w:rPr>
      </w:pPr>
      <w:r w:rsidRPr="00DF4A8D">
        <w:rPr>
          <w:rFonts w:ascii="ITC Avant Garde" w:hAnsi="ITC Avant Garde"/>
          <w:b/>
          <w:color w:val="auto"/>
          <w:lang w:val="es-ES_tradnl"/>
        </w:rPr>
        <w:t>3GPP</w:t>
      </w:r>
      <w:r w:rsidRPr="00DF4A8D">
        <w:rPr>
          <w:rFonts w:ascii="ITC Avant Garde" w:hAnsi="ITC Avant Garde"/>
          <w:color w:val="auto"/>
          <w:lang w:val="es-ES_tradnl"/>
        </w:rPr>
        <w:t>:</w:t>
      </w:r>
      <w:r w:rsidRPr="00DF4A8D">
        <w:rPr>
          <w:rFonts w:ascii="ITC Avant Garde" w:hAnsi="ITC Avant Garde"/>
          <w:b/>
          <w:color w:val="auto"/>
          <w:lang w:val="es-ES_tradnl"/>
        </w:rPr>
        <w:t xml:space="preserve"> </w:t>
      </w:r>
      <w:r w:rsidRPr="00DF4A8D">
        <w:rPr>
          <w:rFonts w:ascii="ITC Avant Garde" w:hAnsi="ITC Avant Garde"/>
          <w:color w:val="auto"/>
          <w:lang w:val="es-ES_tradnl"/>
        </w:rPr>
        <w:t xml:space="preserve">Proyecto </w:t>
      </w:r>
      <w:r w:rsidR="00846CA9" w:rsidRPr="00DF4A8D">
        <w:rPr>
          <w:rFonts w:ascii="ITC Avant Garde" w:hAnsi="ITC Avant Garde"/>
          <w:color w:val="auto"/>
          <w:lang w:val="es-ES_tradnl"/>
        </w:rPr>
        <w:t>de</w:t>
      </w:r>
      <w:r w:rsidRPr="00DF4A8D">
        <w:rPr>
          <w:rFonts w:ascii="ITC Avant Garde" w:hAnsi="ITC Avant Garde"/>
          <w:color w:val="auto"/>
          <w:lang w:val="es-ES_tradnl"/>
        </w:rPr>
        <w:t xml:space="preserve"> Asociación de Tercera Generación (del inglés, Third Generation Partnership Project);</w:t>
      </w:r>
    </w:p>
    <w:p w14:paraId="11E1EAFF" w14:textId="6901B537" w:rsidR="009D28F8" w:rsidRPr="00DF4A8D" w:rsidRDefault="009D28F8" w:rsidP="007D080D">
      <w:pPr>
        <w:pStyle w:val="Prrafodelista"/>
        <w:widowControl w:val="0"/>
        <w:numPr>
          <w:ilvl w:val="1"/>
          <w:numId w:val="2"/>
        </w:numPr>
        <w:jc w:val="both"/>
        <w:rPr>
          <w:rFonts w:ascii="ITC Avant Garde" w:hAnsi="ITC Avant Garde"/>
          <w:b/>
          <w:color w:val="0070C0"/>
          <w:lang w:val="es-ES_tradnl"/>
        </w:rPr>
      </w:pPr>
      <w:r w:rsidRPr="00DF4A8D">
        <w:rPr>
          <w:rFonts w:ascii="ITC Avant Garde" w:hAnsi="ITC Avant Garde"/>
          <w:b/>
          <w:color w:val="auto"/>
          <w:lang w:val="es-ES_tradnl"/>
        </w:rPr>
        <w:t xml:space="preserve">Área de </w:t>
      </w:r>
      <w:r w:rsidR="00005D27" w:rsidRPr="00DF4A8D">
        <w:rPr>
          <w:rFonts w:ascii="ITC Avant Garde" w:hAnsi="ITC Avant Garde"/>
          <w:b/>
          <w:color w:val="auto"/>
          <w:lang w:val="es-ES_tradnl"/>
        </w:rPr>
        <w:t>Evaluación</w:t>
      </w:r>
      <w:r w:rsidRPr="00DF4A8D">
        <w:rPr>
          <w:rFonts w:ascii="ITC Avant Garde" w:hAnsi="ITC Avant Garde"/>
          <w:b/>
          <w:color w:val="auto"/>
          <w:lang w:val="es-ES_tradnl"/>
        </w:rPr>
        <w:t>:</w:t>
      </w:r>
      <w:r w:rsidR="009C19A8" w:rsidRPr="00DF4A8D">
        <w:rPr>
          <w:rFonts w:ascii="ITC Avant Garde" w:hAnsi="ITC Avant Garde"/>
          <w:b/>
          <w:color w:val="auto"/>
          <w:lang w:val="es-ES_tradnl"/>
        </w:rPr>
        <w:t xml:space="preserve"> </w:t>
      </w:r>
      <w:r w:rsidR="00F11AA4" w:rsidRPr="00DF4A8D">
        <w:rPr>
          <w:rFonts w:ascii="ITC Avant Garde" w:hAnsi="ITC Avant Garde"/>
          <w:color w:val="auto"/>
          <w:lang w:val="es-ES_tradnl"/>
        </w:rPr>
        <w:t xml:space="preserve">Zona geográfica comprendida dentro de los </w:t>
      </w:r>
      <w:r w:rsidR="0053398D" w:rsidRPr="00F96846">
        <w:rPr>
          <w:rFonts w:ascii="ITC Avant Garde" w:hAnsi="ITC Avant Garde"/>
          <w:color w:val="auto"/>
          <w:lang w:val="es-ES_tradnl"/>
        </w:rPr>
        <w:t xml:space="preserve">Mapas de Precisión y Rendimiento, </w:t>
      </w:r>
      <w:r w:rsidR="00351A34" w:rsidRPr="00DF4A8D">
        <w:rPr>
          <w:rFonts w:ascii="ITC Avant Garde" w:hAnsi="ITC Avant Garde"/>
          <w:color w:val="auto"/>
          <w:lang w:val="es-ES_tradnl"/>
        </w:rPr>
        <w:t xml:space="preserve">excluyendo el borde de cobertura, dentro </w:t>
      </w:r>
      <w:r w:rsidR="00F11AA4" w:rsidRPr="00DF4A8D">
        <w:rPr>
          <w:rFonts w:ascii="ITC Avant Garde" w:hAnsi="ITC Avant Garde"/>
          <w:color w:val="auto"/>
          <w:lang w:val="es-ES_tradnl"/>
        </w:rPr>
        <w:t>de la</w:t>
      </w:r>
      <w:r w:rsidR="00351A34" w:rsidRPr="00DF4A8D">
        <w:rPr>
          <w:rFonts w:ascii="ITC Avant Garde" w:hAnsi="ITC Avant Garde"/>
          <w:color w:val="auto"/>
          <w:lang w:val="es-ES_tradnl"/>
        </w:rPr>
        <w:t xml:space="preserve"> cual se llevarán a cabo los </w:t>
      </w:r>
      <w:r w:rsidR="00AE4055">
        <w:rPr>
          <w:rFonts w:ascii="ITC Avant Garde" w:hAnsi="ITC Avant Garde"/>
          <w:color w:val="auto"/>
          <w:lang w:val="es-ES_tradnl"/>
        </w:rPr>
        <w:t>E</w:t>
      </w:r>
      <w:r w:rsidR="00351A34" w:rsidRPr="00DF4A8D">
        <w:rPr>
          <w:rFonts w:ascii="ITC Avant Garde" w:hAnsi="ITC Avant Garde"/>
          <w:color w:val="auto"/>
          <w:lang w:val="es-ES_tradnl"/>
        </w:rPr>
        <w:t xml:space="preserve">jercicios de </w:t>
      </w:r>
      <w:r w:rsidR="00AE4055">
        <w:rPr>
          <w:rFonts w:ascii="ITC Avant Garde" w:hAnsi="ITC Avant Garde"/>
          <w:color w:val="auto"/>
          <w:lang w:val="es-ES_tradnl"/>
        </w:rPr>
        <w:t>M</w:t>
      </w:r>
      <w:r w:rsidR="00351A34" w:rsidRPr="00DF4A8D">
        <w:rPr>
          <w:rFonts w:ascii="ITC Avant Garde" w:hAnsi="ITC Avant Garde"/>
          <w:color w:val="auto"/>
          <w:lang w:val="es-ES_tradnl"/>
        </w:rPr>
        <w:t>edición</w:t>
      </w:r>
      <w:r w:rsidR="00F11AA4" w:rsidRPr="00DF4A8D">
        <w:rPr>
          <w:rFonts w:ascii="ITC Avant Garde" w:hAnsi="ITC Avant Garde"/>
          <w:color w:val="auto"/>
          <w:lang w:val="es-ES_tradnl"/>
        </w:rPr>
        <w:t>;</w:t>
      </w:r>
      <w:r w:rsidR="009C19A8" w:rsidRPr="00DF4A8D">
        <w:rPr>
          <w:rFonts w:ascii="ITC Avant Garde" w:hAnsi="ITC Avant Garde"/>
          <w:b/>
          <w:color w:val="auto"/>
          <w:lang w:val="es-ES_tradnl"/>
        </w:rPr>
        <w:t xml:space="preserve"> </w:t>
      </w:r>
    </w:p>
    <w:p w14:paraId="2300F1F5" w14:textId="7FB2F733" w:rsidR="00AF0489" w:rsidRPr="00DF4A8D" w:rsidRDefault="00AF0489" w:rsidP="007D080D">
      <w:pPr>
        <w:pStyle w:val="Prrafodelista"/>
        <w:widowControl w:val="0"/>
        <w:numPr>
          <w:ilvl w:val="1"/>
          <w:numId w:val="2"/>
        </w:numPr>
        <w:jc w:val="both"/>
        <w:rPr>
          <w:rFonts w:ascii="ITC Avant Garde" w:hAnsi="ITC Avant Garde"/>
          <w:b/>
          <w:color w:val="0070C0"/>
          <w:lang w:val="es-ES_tradnl"/>
        </w:rPr>
      </w:pPr>
      <w:r w:rsidRPr="00DF4A8D">
        <w:rPr>
          <w:rFonts w:ascii="ITC Avant Garde" w:hAnsi="ITC Avant Garde"/>
          <w:b/>
          <w:color w:val="auto"/>
          <w:lang w:val="es-ES_tradnl"/>
        </w:rPr>
        <w:t>Autorizado:</w:t>
      </w:r>
      <w:r w:rsidRPr="00DF4A8D">
        <w:rPr>
          <w:rFonts w:ascii="ITC Avant Garde" w:hAnsi="ITC Avant Garde"/>
          <w:color w:val="auto"/>
          <w:lang w:val="es-ES_tradnl"/>
        </w:rPr>
        <w:t xml:space="preserve"> </w:t>
      </w:r>
      <w:r w:rsidR="005B6A50">
        <w:rPr>
          <w:rFonts w:ascii="ITC Avant Garde" w:hAnsi="ITC Avant Garde"/>
          <w:color w:val="auto"/>
          <w:lang w:val="es-ES_tradnl"/>
        </w:rPr>
        <w:t xml:space="preserve">Aquel </w:t>
      </w:r>
      <w:r w:rsidR="005B6A50" w:rsidRPr="005B6A50">
        <w:rPr>
          <w:rFonts w:ascii="ITC Avant Garde" w:hAnsi="ITC Avant Garde"/>
          <w:color w:val="auto"/>
          <w:lang w:val="es-ES_tradnl"/>
        </w:rPr>
        <w:t>que preste, comercialice o revenda Servicios Móviles o capacidades que previamente haya contratado con algú</w:t>
      </w:r>
      <w:r w:rsidR="005B6A50">
        <w:rPr>
          <w:rFonts w:ascii="ITC Avant Garde" w:hAnsi="ITC Avant Garde"/>
          <w:color w:val="auto"/>
          <w:lang w:val="es-ES_tradnl"/>
        </w:rPr>
        <w:t xml:space="preserve">n </w:t>
      </w:r>
      <w:r w:rsidR="00B150E2">
        <w:rPr>
          <w:rFonts w:ascii="ITC Avant Garde" w:hAnsi="ITC Avant Garde"/>
          <w:color w:val="auto"/>
          <w:lang w:val="es-ES_tradnl"/>
        </w:rPr>
        <w:t>concesionario mayorista móvil</w:t>
      </w:r>
      <w:r w:rsidR="005B6A50">
        <w:rPr>
          <w:rFonts w:ascii="ITC Avant Garde" w:hAnsi="ITC Avant Garde"/>
          <w:color w:val="auto"/>
          <w:lang w:val="es-ES_tradnl"/>
        </w:rPr>
        <w:t xml:space="preserve">, </w:t>
      </w:r>
      <w:r w:rsidR="002D6446" w:rsidRPr="00DF4A8D">
        <w:rPr>
          <w:rFonts w:ascii="ITC Avant Garde" w:hAnsi="ITC Avant Garde"/>
          <w:color w:val="auto"/>
          <w:lang w:val="es-ES_tradnl"/>
        </w:rPr>
        <w:t xml:space="preserve">sin tener el carácter de </w:t>
      </w:r>
      <w:r w:rsidR="0045569B">
        <w:rPr>
          <w:rFonts w:ascii="ITC Avant Garde" w:hAnsi="ITC Avant Garde"/>
          <w:color w:val="auto"/>
          <w:lang w:val="es-ES_tradnl"/>
        </w:rPr>
        <w:t>c</w:t>
      </w:r>
      <w:r w:rsidR="002D6446" w:rsidRPr="00DF4A8D">
        <w:rPr>
          <w:rFonts w:ascii="ITC Avant Garde" w:hAnsi="ITC Avant Garde"/>
          <w:color w:val="auto"/>
          <w:lang w:val="es-ES_tradnl"/>
        </w:rPr>
        <w:t>oncesionario</w:t>
      </w:r>
      <w:r w:rsidRPr="00DF4A8D">
        <w:rPr>
          <w:rFonts w:ascii="ITC Avant Garde" w:hAnsi="ITC Avant Garde"/>
          <w:color w:val="auto"/>
          <w:lang w:val="es-ES_tradnl"/>
        </w:rPr>
        <w:t>;</w:t>
      </w:r>
    </w:p>
    <w:p w14:paraId="764F1C1E" w14:textId="353A8819" w:rsidR="0076039B" w:rsidRPr="00987ABE" w:rsidRDefault="0045462B" w:rsidP="00B61F3F">
      <w:pPr>
        <w:pStyle w:val="Prrafodelista"/>
        <w:numPr>
          <w:ilvl w:val="1"/>
          <w:numId w:val="2"/>
        </w:numPr>
        <w:jc w:val="both"/>
        <w:rPr>
          <w:rFonts w:ascii="ITC Avant Garde" w:hAnsi="ITC Avant Garde"/>
          <w:color w:val="auto"/>
          <w:lang w:val="es-ES_tradnl"/>
        </w:rPr>
      </w:pPr>
      <w:r w:rsidRPr="00987ABE">
        <w:rPr>
          <w:rFonts w:ascii="ITC Avant Garde" w:hAnsi="ITC Avant Garde"/>
          <w:b/>
          <w:color w:val="auto"/>
          <w:lang w:val="es-ES_tradnl"/>
        </w:rPr>
        <w:t>Bitácora de Pruebas</w:t>
      </w:r>
      <w:r w:rsidRPr="00987ABE">
        <w:rPr>
          <w:rFonts w:ascii="ITC Avant Garde" w:hAnsi="ITC Avant Garde"/>
          <w:color w:val="auto"/>
          <w:lang w:val="es-ES_tradnl"/>
        </w:rPr>
        <w:t>:</w:t>
      </w:r>
      <w:r w:rsidR="00987ABE" w:rsidRPr="00987ABE">
        <w:rPr>
          <w:rFonts w:ascii="ITC Avant Garde" w:hAnsi="ITC Avant Garde"/>
          <w:color w:val="auto"/>
          <w:lang w:val="es-ES_tradnl"/>
        </w:rPr>
        <w:t xml:space="preserve"> Conjunto de dispositivos y funcionalidades capaces de registrar por día, hora y posición georreferenciada, aquellos Eventos y situaciones durante el Ejercicio de Medición definidos por el Instituto;</w:t>
      </w:r>
    </w:p>
    <w:p w14:paraId="53F69C1D" w14:textId="3112C155" w:rsidR="00F11AA4" w:rsidRPr="002B1CDD" w:rsidRDefault="00F11AA4" w:rsidP="007D080D">
      <w:pPr>
        <w:pStyle w:val="Prrafodelista"/>
        <w:widowControl w:val="0"/>
        <w:numPr>
          <w:ilvl w:val="1"/>
          <w:numId w:val="2"/>
        </w:numPr>
        <w:jc w:val="both"/>
        <w:rPr>
          <w:rFonts w:ascii="ITC Avant Garde" w:hAnsi="ITC Avant Garde"/>
          <w:b/>
          <w:lang w:val="es-ES_tradnl"/>
        </w:rPr>
      </w:pPr>
      <w:r w:rsidRPr="002B1CDD">
        <w:rPr>
          <w:rFonts w:ascii="ITC Avant Garde" w:hAnsi="ITC Avant Garde"/>
          <w:b/>
          <w:color w:val="auto"/>
          <w:lang w:val="es-ES_tradnl"/>
        </w:rPr>
        <w:t xml:space="preserve">Borde de cobertura: </w:t>
      </w:r>
      <w:r w:rsidRPr="002B1CDD">
        <w:rPr>
          <w:rFonts w:ascii="ITC Avant Garde" w:hAnsi="ITC Avant Garde"/>
          <w:lang w:val="es-ES_tradnl"/>
        </w:rPr>
        <w:t xml:space="preserve">Área comprendida </w:t>
      </w:r>
      <w:r w:rsidR="00971F35" w:rsidRPr="002B1CDD">
        <w:rPr>
          <w:rFonts w:ascii="ITC Avant Garde" w:hAnsi="ITC Avant Garde"/>
          <w:lang w:val="es-ES_tradnl"/>
        </w:rPr>
        <w:t>a 300 metros</w:t>
      </w:r>
      <w:r w:rsidR="00380B42" w:rsidRPr="002B1CDD">
        <w:rPr>
          <w:rFonts w:ascii="ITC Avant Garde" w:hAnsi="ITC Avant Garde"/>
          <w:lang w:val="es-ES_tradnl"/>
        </w:rPr>
        <w:t xml:space="preserve"> </w:t>
      </w:r>
      <w:r w:rsidRPr="002B1CDD">
        <w:rPr>
          <w:rFonts w:ascii="ITC Avant Garde" w:hAnsi="ITC Avant Garde"/>
          <w:lang w:val="es-ES_tradnl"/>
        </w:rPr>
        <w:t>dentro de</w:t>
      </w:r>
      <w:r w:rsidR="00874757" w:rsidRPr="002B1CDD">
        <w:rPr>
          <w:rFonts w:ascii="ITC Avant Garde" w:hAnsi="ITC Avant Garde"/>
          <w:lang w:val="es-ES_tradnl"/>
        </w:rPr>
        <w:t>l contorno</w:t>
      </w:r>
      <w:r w:rsidRPr="002B1CDD">
        <w:rPr>
          <w:rFonts w:ascii="ITC Avant Garde" w:hAnsi="ITC Avant Garde"/>
          <w:lang w:val="es-ES_tradnl"/>
        </w:rPr>
        <w:t xml:space="preserve"> del </w:t>
      </w:r>
      <w:r w:rsidR="00380B42">
        <w:rPr>
          <w:rFonts w:ascii="ITC Avant Garde" w:hAnsi="ITC Avant Garde"/>
          <w:lang w:val="es-ES_tradnl"/>
        </w:rPr>
        <w:t>M</w:t>
      </w:r>
      <w:r w:rsidR="008B4A44" w:rsidRPr="002B1CDD">
        <w:rPr>
          <w:rFonts w:ascii="ITC Avant Garde" w:hAnsi="ITC Avant Garde"/>
          <w:lang w:val="es-ES_tradnl"/>
        </w:rPr>
        <w:t xml:space="preserve">apa de </w:t>
      </w:r>
      <w:r w:rsidR="00380B42">
        <w:rPr>
          <w:rFonts w:ascii="ITC Avant Garde" w:hAnsi="ITC Avant Garde"/>
          <w:lang w:val="es-ES_tradnl"/>
        </w:rPr>
        <w:t>P</w:t>
      </w:r>
      <w:r w:rsidR="008B4A44" w:rsidRPr="002B1CDD">
        <w:rPr>
          <w:rFonts w:ascii="ITC Avant Garde" w:hAnsi="ITC Avant Garde"/>
          <w:lang w:val="es-ES_tradnl"/>
        </w:rPr>
        <w:t xml:space="preserve">recisión y </w:t>
      </w:r>
      <w:r w:rsidR="00380B42">
        <w:rPr>
          <w:rFonts w:ascii="ITC Avant Garde" w:hAnsi="ITC Avant Garde"/>
          <w:lang w:val="es-ES_tradnl"/>
        </w:rPr>
        <w:t>R</w:t>
      </w:r>
      <w:r w:rsidR="008B4A44" w:rsidRPr="002B1CDD">
        <w:rPr>
          <w:rFonts w:ascii="ITC Avant Garde" w:hAnsi="ITC Avant Garde"/>
          <w:lang w:val="es-ES_tradnl"/>
        </w:rPr>
        <w:t>endimiento</w:t>
      </w:r>
      <w:r w:rsidRPr="002B1CDD">
        <w:rPr>
          <w:rFonts w:ascii="ITC Avant Garde" w:hAnsi="ITC Avant Garde"/>
          <w:lang w:val="es-ES_tradnl"/>
        </w:rPr>
        <w:t xml:space="preserve"> del </w:t>
      </w:r>
      <w:r w:rsidR="0045569B">
        <w:rPr>
          <w:rFonts w:ascii="ITC Avant Garde" w:hAnsi="ITC Avant Garde"/>
          <w:lang w:val="es-ES_tradnl"/>
        </w:rPr>
        <w:t>c</w:t>
      </w:r>
      <w:r w:rsidRPr="002B1CDD">
        <w:rPr>
          <w:rFonts w:ascii="ITC Avant Garde" w:hAnsi="ITC Avant Garde"/>
          <w:lang w:val="es-ES_tradnl"/>
        </w:rPr>
        <w:t xml:space="preserve">oncesionario y, en su caso, </w:t>
      </w:r>
      <w:r w:rsidR="00AE4055">
        <w:rPr>
          <w:rFonts w:ascii="ITC Avant Garde" w:hAnsi="ITC Avant Garde"/>
          <w:lang w:val="es-ES_tradnl"/>
        </w:rPr>
        <w:t>A</w:t>
      </w:r>
      <w:r w:rsidR="00AE4055" w:rsidRPr="002B1CDD">
        <w:rPr>
          <w:rFonts w:ascii="ITC Avant Garde" w:hAnsi="ITC Avant Garde"/>
          <w:lang w:val="es-ES_tradnl"/>
        </w:rPr>
        <w:t>utorizado</w:t>
      </w:r>
      <w:r w:rsidRPr="002B1CDD">
        <w:rPr>
          <w:rFonts w:ascii="ITC Avant Garde" w:hAnsi="ITC Avant Garde"/>
          <w:lang w:val="es-ES_tradnl"/>
        </w:rPr>
        <w:t>;</w:t>
      </w:r>
    </w:p>
    <w:p w14:paraId="36CFF00F" w14:textId="77777777" w:rsidR="008E4D3F" w:rsidRPr="00864395" w:rsidRDefault="008E4D3F" w:rsidP="007D080D">
      <w:pPr>
        <w:pStyle w:val="Prrafodelista"/>
        <w:widowControl w:val="0"/>
        <w:numPr>
          <w:ilvl w:val="1"/>
          <w:numId w:val="2"/>
        </w:numPr>
        <w:jc w:val="both"/>
        <w:rPr>
          <w:rFonts w:ascii="ITC Avant Garde" w:hAnsi="ITC Avant Garde"/>
          <w:b/>
          <w:lang w:val="es-ES_tradnl"/>
        </w:rPr>
      </w:pPr>
      <w:r w:rsidRPr="002B1CDD">
        <w:rPr>
          <w:rFonts w:ascii="ITC Avant Garde" w:hAnsi="ITC Avant Garde"/>
          <w:b/>
          <w:lang w:val="es-ES_tradnl"/>
        </w:rPr>
        <w:t>CALLE</w:t>
      </w:r>
      <w:r w:rsidRPr="002B1CDD">
        <w:rPr>
          <w:rFonts w:ascii="ITC Avant Garde" w:hAnsi="ITC Avant Garde"/>
          <w:lang w:val="es-ES_tradnl"/>
        </w:rPr>
        <w:t>: Centro de Atención de Llamadas de Emergencia;</w:t>
      </w:r>
    </w:p>
    <w:p w14:paraId="62393C06" w14:textId="77777777" w:rsidR="007703DB" w:rsidRPr="00B61F3F" w:rsidRDefault="007703DB" w:rsidP="007D080D">
      <w:pPr>
        <w:pStyle w:val="Prrafodelista"/>
        <w:numPr>
          <w:ilvl w:val="1"/>
          <w:numId w:val="2"/>
        </w:numPr>
        <w:jc w:val="both"/>
        <w:rPr>
          <w:rFonts w:ascii="ITC Avant Garde" w:hAnsi="ITC Avant Garde"/>
          <w:b/>
          <w:lang w:val="es-ES_tradnl"/>
        </w:rPr>
      </w:pPr>
      <w:r w:rsidRPr="007703DB">
        <w:rPr>
          <w:rFonts w:ascii="ITC Avant Garde" w:hAnsi="ITC Avant Garde"/>
          <w:b/>
          <w:lang w:val="es-ES_tradnl"/>
        </w:rPr>
        <w:t xml:space="preserve">Concesionario Mayorista Móvil: </w:t>
      </w:r>
      <w:r w:rsidRPr="00864395">
        <w:rPr>
          <w:rFonts w:ascii="ITC Avant Garde" w:hAnsi="ITC Avant Garde"/>
          <w:lang w:val="es-ES_tradnl"/>
        </w:rPr>
        <w:t>Titular de una concesión de las previstas en la Ley Federal de Telecomunicaciones y que ofrece Servicios Mayoristas de Telecomunicaciones Móviles;</w:t>
      </w:r>
    </w:p>
    <w:p w14:paraId="12A995F1" w14:textId="77777777" w:rsidR="00B61F3F" w:rsidRPr="00864395" w:rsidRDefault="00B61F3F" w:rsidP="00B61F3F">
      <w:pPr>
        <w:pStyle w:val="Prrafodelista"/>
        <w:ind w:left="1440"/>
        <w:jc w:val="both"/>
        <w:rPr>
          <w:rFonts w:ascii="ITC Avant Garde" w:hAnsi="ITC Avant Garde"/>
          <w:b/>
          <w:lang w:val="es-ES_tradnl"/>
        </w:rPr>
      </w:pPr>
    </w:p>
    <w:p w14:paraId="48C0A472" w14:textId="3327E432" w:rsidR="00F105A3" w:rsidRPr="003B1494" w:rsidRDefault="00F11AA4" w:rsidP="007D080D">
      <w:pPr>
        <w:pStyle w:val="Prrafodelista"/>
        <w:widowControl w:val="0"/>
        <w:numPr>
          <w:ilvl w:val="1"/>
          <w:numId w:val="2"/>
        </w:numPr>
        <w:jc w:val="both"/>
        <w:rPr>
          <w:rFonts w:ascii="ITC Avant Garde" w:hAnsi="ITC Avant Garde"/>
          <w:b/>
          <w:lang w:val="es-ES_tradnl"/>
        </w:rPr>
      </w:pPr>
      <w:r w:rsidRPr="00F105A3">
        <w:rPr>
          <w:rFonts w:ascii="ITC Avant Garde" w:hAnsi="ITC Avant Garde"/>
          <w:b/>
          <w:color w:val="auto"/>
          <w:lang w:val="es-ES_tradnl"/>
        </w:rPr>
        <w:lastRenderedPageBreak/>
        <w:t>Ejercicio de Medición</w:t>
      </w:r>
      <w:r w:rsidRPr="00F105A3">
        <w:rPr>
          <w:rFonts w:ascii="ITC Avant Garde" w:hAnsi="ITC Avant Garde"/>
          <w:lang w:val="es-ES_tradnl"/>
        </w:rPr>
        <w:t xml:space="preserve">: </w:t>
      </w:r>
      <w:r w:rsidR="00971F35" w:rsidRPr="00F105A3">
        <w:rPr>
          <w:rFonts w:ascii="ITC Avant Garde" w:hAnsi="ITC Avant Garde"/>
          <w:lang w:val="es-ES_tradnl"/>
        </w:rPr>
        <w:t xml:space="preserve">Programa </w:t>
      </w:r>
      <w:r w:rsidRPr="00F105A3">
        <w:rPr>
          <w:rFonts w:ascii="ITC Avant Garde" w:hAnsi="ITC Avant Garde"/>
          <w:lang w:val="es-ES_tradnl"/>
        </w:rPr>
        <w:t>determinado por el Instituto Federal de Telecomunicaciones para efectuar la</w:t>
      </w:r>
      <w:r w:rsidR="00DE438F" w:rsidRPr="00F105A3">
        <w:rPr>
          <w:rFonts w:ascii="ITC Avant Garde" w:hAnsi="ITC Avant Garde"/>
          <w:lang w:val="es-ES_tradnl"/>
        </w:rPr>
        <w:t>s mediciones</w:t>
      </w:r>
      <w:r w:rsidRPr="00F105A3">
        <w:rPr>
          <w:rFonts w:ascii="ITC Avant Garde" w:hAnsi="ITC Avant Garde"/>
          <w:lang w:val="es-ES_tradnl"/>
        </w:rPr>
        <w:t xml:space="preserve">, </w:t>
      </w:r>
      <w:r w:rsidR="00DE438F" w:rsidRPr="00F105A3">
        <w:rPr>
          <w:rFonts w:ascii="ITC Avant Garde" w:hAnsi="ITC Avant Garde"/>
          <w:lang w:val="es-ES_tradnl"/>
        </w:rPr>
        <w:t xml:space="preserve">el </w:t>
      </w:r>
      <w:r w:rsidRPr="00F105A3">
        <w:rPr>
          <w:rFonts w:ascii="ITC Avant Garde" w:hAnsi="ITC Avant Garde"/>
          <w:lang w:val="es-ES_tradnl"/>
        </w:rPr>
        <w:t xml:space="preserve">posproceso y análisis de </w:t>
      </w:r>
      <w:r w:rsidR="00EF7E68">
        <w:rPr>
          <w:rFonts w:ascii="ITC Avant Garde" w:hAnsi="ITC Avant Garde"/>
          <w:lang w:val="es-ES_tradnl"/>
        </w:rPr>
        <w:t xml:space="preserve">los Eventos realizados para </w:t>
      </w:r>
      <w:r w:rsidR="0013120A">
        <w:rPr>
          <w:rFonts w:ascii="ITC Avant Garde" w:hAnsi="ITC Avant Garde"/>
          <w:lang w:val="es-ES_tradnl"/>
        </w:rPr>
        <w:t>verifica</w:t>
      </w:r>
      <w:r w:rsidR="00EF7E68">
        <w:rPr>
          <w:rFonts w:ascii="ITC Avant Garde" w:hAnsi="ITC Avant Garde"/>
          <w:lang w:val="es-ES_tradnl"/>
        </w:rPr>
        <w:t>r el cumplimiento de los</w:t>
      </w:r>
      <w:r w:rsidRPr="00F105A3">
        <w:rPr>
          <w:rFonts w:ascii="ITC Avant Garde" w:hAnsi="ITC Avant Garde"/>
          <w:lang w:val="es-ES_tradnl"/>
        </w:rPr>
        <w:t xml:space="preserve"> parámetros de </w:t>
      </w:r>
      <w:r w:rsidR="00E638A6" w:rsidRPr="00F105A3">
        <w:rPr>
          <w:rFonts w:ascii="ITC Avant Garde" w:hAnsi="ITC Avant Garde"/>
          <w:lang w:val="es-ES_tradnl"/>
        </w:rPr>
        <w:t>P</w:t>
      </w:r>
      <w:r w:rsidRPr="00F105A3">
        <w:rPr>
          <w:rFonts w:ascii="ITC Avant Garde" w:hAnsi="ITC Avant Garde"/>
          <w:lang w:val="es-ES_tradnl"/>
        </w:rPr>
        <w:t xml:space="preserve">recisión </w:t>
      </w:r>
      <w:r w:rsidR="00E638A6" w:rsidRPr="00F105A3">
        <w:rPr>
          <w:rFonts w:ascii="ITC Avant Garde" w:hAnsi="ITC Avant Garde"/>
          <w:lang w:val="es-ES_tradnl"/>
        </w:rPr>
        <w:t xml:space="preserve">y Rendimiento </w:t>
      </w:r>
      <w:r w:rsidRPr="00F105A3">
        <w:rPr>
          <w:rFonts w:ascii="ITC Avant Garde" w:hAnsi="ITC Avant Garde"/>
          <w:lang w:val="es-ES_tradnl"/>
        </w:rPr>
        <w:t xml:space="preserve">relativos a la localización geográfica en tiempo real </w:t>
      </w:r>
      <w:r w:rsidR="00F105A3" w:rsidRPr="003B1494">
        <w:rPr>
          <w:rFonts w:ascii="ITC Avant Garde" w:hAnsi="ITC Avant Garde"/>
          <w:lang w:val="es-ES_tradnl"/>
        </w:rPr>
        <w:t>de llamadas de emergencia al Número 911;</w:t>
      </w:r>
    </w:p>
    <w:p w14:paraId="7A966D6C" w14:textId="72274030" w:rsidR="00431BEB" w:rsidRPr="00864395" w:rsidRDefault="00431BEB" w:rsidP="00431BEB">
      <w:pPr>
        <w:pStyle w:val="Prrafodelista"/>
        <w:widowControl w:val="0"/>
        <w:numPr>
          <w:ilvl w:val="1"/>
          <w:numId w:val="2"/>
        </w:numPr>
        <w:jc w:val="both"/>
        <w:rPr>
          <w:rFonts w:ascii="ITC Avant Garde" w:hAnsi="ITC Avant Garde"/>
          <w:b/>
          <w:lang w:val="es-ES_tradnl"/>
        </w:rPr>
      </w:pPr>
      <w:r w:rsidRPr="00F105A3">
        <w:rPr>
          <w:rFonts w:ascii="ITC Avant Garde" w:hAnsi="ITC Avant Garde"/>
          <w:b/>
          <w:color w:val="auto"/>
          <w:lang w:val="es-ES_tradnl"/>
        </w:rPr>
        <w:t>Equipo de Medición</w:t>
      </w:r>
      <w:r w:rsidRPr="00F105A3">
        <w:rPr>
          <w:rFonts w:ascii="ITC Avant Garde" w:hAnsi="ITC Avant Garde"/>
          <w:color w:val="auto"/>
          <w:lang w:val="es-ES_tradnl"/>
        </w:rPr>
        <w:t xml:space="preserve">: </w:t>
      </w:r>
      <w:r w:rsidRPr="00F105A3">
        <w:rPr>
          <w:rFonts w:ascii="ITC Avant Garde" w:hAnsi="ITC Avant Garde"/>
          <w:lang w:val="es-ES_tradnl"/>
        </w:rPr>
        <w:t xml:space="preserve">Instrumento automatizado capaz de llevar a cabo pruebas en campo para la </w:t>
      </w:r>
      <w:r>
        <w:rPr>
          <w:rFonts w:ascii="ITC Avant Garde" w:hAnsi="ITC Avant Garde"/>
          <w:lang w:val="es-ES_tradnl"/>
        </w:rPr>
        <w:t>localización geográfica</w:t>
      </w:r>
      <w:r w:rsidRPr="00DE4261">
        <w:rPr>
          <w:rFonts w:ascii="ITC Avant Garde" w:hAnsi="ITC Avant Garde"/>
          <w:lang w:val="es-ES_tradnl"/>
        </w:rPr>
        <w:t xml:space="preserve"> del Punto Patrón</w:t>
      </w:r>
      <w:r>
        <w:rPr>
          <w:rFonts w:ascii="ITC Avant Garde" w:hAnsi="ITC Avant Garde"/>
          <w:lang w:val="es-ES_tradnl"/>
        </w:rPr>
        <w:t xml:space="preserve"> a efectos de realizar la verificación del cumplimiento de</w:t>
      </w:r>
      <w:r w:rsidRPr="00F105A3">
        <w:rPr>
          <w:rFonts w:ascii="ITC Avant Garde" w:hAnsi="ITC Avant Garde"/>
          <w:lang w:val="es-ES_tradnl"/>
        </w:rPr>
        <w:t xml:space="preserve"> los parámetros de Precisión y Rendimiento previstos en los Lineamientos y que debe cumplir con los estándares aplicables</w:t>
      </w:r>
      <w:r w:rsidR="00E01504">
        <w:rPr>
          <w:rFonts w:ascii="ITC Avant Garde" w:hAnsi="ITC Avant Garde"/>
          <w:lang w:val="es-ES_tradnl"/>
        </w:rPr>
        <w:t>;</w:t>
      </w:r>
      <w:r w:rsidR="00F15177">
        <w:rPr>
          <w:rFonts w:ascii="ITC Avant Garde" w:hAnsi="ITC Avant Garde"/>
          <w:lang w:val="es-ES_tradnl"/>
        </w:rPr>
        <w:t xml:space="preserve"> </w:t>
      </w:r>
      <w:r w:rsidR="00F15177" w:rsidRPr="006577B5">
        <w:rPr>
          <w:rFonts w:ascii="ITC Avant Garde" w:hAnsi="ITC Avant Garde"/>
          <w:lang w:val="es-ES_tradnl"/>
        </w:rPr>
        <w:t xml:space="preserve">y </w:t>
      </w:r>
      <w:r w:rsidR="00E01504">
        <w:rPr>
          <w:rFonts w:ascii="ITC Avant Garde" w:hAnsi="ITC Avant Garde"/>
          <w:lang w:val="es-ES_tradnl"/>
        </w:rPr>
        <w:t xml:space="preserve">que cuenta </w:t>
      </w:r>
      <w:r w:rsidR="00F15177" w:rsidRPr="006577B5">
        <w:rPr>
          <w:rFonts w:ascii="ITC Avant Garde" w:hAnsi="ITC Avant Garde"/>
          <w:lang w:val="es-ES_tradnl"/>
        </w:rPr>
        <w:t xml:space="preserve">con una </w:t>
      </w:r>
      <w:r w:rsidR="00F15177">
        <w:rPr>
          <w:rFonts w:ascii="ITC Avant Garde" w:hAnsi="ITC Avant Garde"/>
          <w:lang w:val="es-ES_tradnl"/>
        </w:rPr>
        <w:t>B</w:t>
      </w:r>
      <w:r w:rsidR="00F15177" w:rsidRPr="006577B5">
        <w:rPr>
          <w:rFonts w:ascii="ITC Avant Garde" w:hAnsi="ITC Avant Garde"/>
          <w:lang w:val="es-ES_tradnl"/>
        </w:rPr>
        <w:t xml:space="preserve">itácora de </w:t>
      </w:r>
      <w:r w:rsidR="00F15177">
        <w:rPr>
          <w:rFonts w:ascii="ITC Avant Garde" w:hAnsi="ITC Avant Garde"/>
          <w:lang w:val="es-ES_tradnl"/>
        </w:rPr>
        <w:t>Pruebas</w:t>
      </w:r>
      <w:r w:rsidRPr="00F105A3">
        <w:rPr>
          <w:rFonts w:ascii="ITC Avant Garde" w:hAnsi="ITC Avant Garde"/>
          <w:lang w:val="es-ES_tradnl"/>
        </w:rPr>
        <w:t>;</w:t>
      </w:r>
    </w:p>
    <w:p w14:paraId="1AC80629" w14:textId="77777777" w:rsidR="00DB3792" w:rsidRPr="00864395" w:rsidRDefault="00DB3792">
      <w:pPr>
        <w:pStyle w:val="Prrafodelista"/>
        <w:numPr>
          <w:ilvl w:val="1"/>
          <w:numId w:val="2"/>
        </w:numPr>
        <w:jc w:val="both"/>
        <w:rPr>
          <w:rFonts w:ascii="ITC Avant Garde" w:hAnsi="ITC Avant Garde"/>
          <w:lang w:val="es-ES_tradnl"/>
        </w:rPr>
      </w:pPr>
      <w:r w:rsidRPr="00DB3792">
        <w:rPr>
          <w:rFonts w:ascii="ITC Avant Garde" w:hAnsi="ITC Avant Garde"/>
          <w:b/>
          <w:lang w:val="es-ES_tradnl"/>
        </w:rPr>
        <w:t xml:space="preserve">ETSI: </w:t>
      </w:r>
      <w:r w:rsidRPr="00864395">
        <w:rPr>
          <w:rFonts w:ascii="ITC Avant Garde" w:hAnsi="ITC Avant Garde"/>
          <w:lang w:val="es-ES_tradnl"/>
        </w:rPr>
        <w:t xml:space="preserve">Instituto Europeo de Normas de Telecomunicaciones (del inglés, </w:t>
      </w:r>
      <w:r w:rsidRPr="00992714">
        <w:rPr>
          <w:rFonts w:ascii="ITC Avant Garde" w:hAnsi="ITC Avant Garde"/>
          <w:i/>
          <w:lang w:val="es-ES_tradnl"/>
        </w:rPr>
        <w:t>European Telecommunications Standard Institute</w:t>
      </w:r>
      <w:r w:rsidRPr="00864395">
        <w:rPr>
          <w:rFonts w:ascii="ITC Avant Garde" w:hAnsi="ITC Avant Garde"/>
          <w:lang w:val="es-ES_tradnl"/>
        </w:rPr>
        <w:t>);</w:t>
      </w:r>
    </w:p>
    <w:p w14:paraId="06A101CE" w14:textId="77777777" w:rsidR="00F11AA4" w:rsidRPr="002B1CDD" w:rsidRDefault="00E37122">
      <w:pPr>
        <w:pStyle w:val="Prrafodelista"/>
        <w:widowControl w:val="0"/>
        <w:numPr>
          <w:ilvl w:val="1"/>
          <w:numId w:val="2"/>
        </w:numPr>
        <w:jc w:val="both"/>
        <w:rPr>
          <w:rFonts w:ascii="ITC Avant Garde" w:hAnsi="ITC Avant Garde"/>
          <w:b/>
          <w:color w:val="0070C0"/>
          <w:lang w:val="es-ES_tradnl"/>
        </w:rPr>
      </w:pPr>
      <w:r w:rsidRPr="002B1CDD">
        <w:rPr>
          <w:rFonts w:ascii="ITC Avant Garde" w:hAnsi="ITC Avant Garde"/>
          <w:b/>
          <w:color w:val="auto"/>
          <w:lang w:val="es-ES_tradnl"/>
        </w:rPr>
        <w:t>Evento</w:t>
      </w:r>
      <w:r w:rsidR="00651A97" w:rsidRPr="002B1CDD">
        <w:rPr>
          <w:rFonts w:ascii="ITC Avant Garde" w:hAnsi="ITC Avant Garde"/>
          <w:b/>
          <w:color w:val="auto"/>
          <w:lang w:val="es-ES_tradnl"/>
        </w:rPr>
        <w:t>:</w:t>
      </w:r>
      <w:r w:rsidR="00651A97" w:rsidRPr="002B1CDD">
        <w:rPr>
          <w:rFonts w:ascii="ITC Avant Garde" w:hAnsi="ITC Avant Garde"/>
          <w:b/>
          <w:lang w:val="es-ES_tradnl"/>
        </w:rPr>
        <w:t xml:space="preserve"> </w:t>
      </w:r>
      <w:r w:rsidR="002D2AFB" w:rsidRPr="002B1CDD">
        <w:rPr>
          <w:rFonts w:ascii="ITC Avant Garde" w:hAnsi="ITC Avant Garde"/>
          <w:lang w:val="es-ES_tradnl"/>
        </w:rPr>
        <w:t xml:space="preserve">Cada una de las llamadas al </w:t>
      </w:r>
      <w:r w:rsidR="00DD2042" w:rsidRPr="002B1CDD">
        <w:rPr>
          <w:rFonts w:ascii="ITC Avant Garde" w:hAnsi="ITC Avant Garde"/>
          <w:lang w:val="es-ES_tradnl"/>
        </w:rPr>
        <w:t xml:space="preserve">Número </w:t>
      </w:r>
      <w:r w:rsidR="002D2AFB" w:rsidRPr="002B1CDD">
        <w:rPr>
          <w:rFonts w:ascii="ITC Avant Garde" w:hAnsi="ITC Avant Garde"/>
          <w:lang w:val="es-ES_tradnl"/>
        </w:rPr>
        <w:t>911 programadas</w:t>
      </w:r>
      <w:r w:rsidR="00F11AA4" w:rsidRPr="002B1CDD">
        <w:rPr>
          <w:rFonts w:ascii="ITC Avant Garde" w:hAnsi="ITC Avant Garde"/>
          <w:lang w:val="es-ES_tradnl"/>
        </w:rPr>
        <w:t xml:space="preserve"> durante el </w:t>
      </w:r>
      <w:r w:rsidR="00005D27" w:rsidRPr="002B1CDD">
        <w:rPr>
          <w:rFonts w:ascii="ITC Avant Garde" w:hAnsi="ITC Avant Garde"/>
          <w:lang w:val="es-ES_tradnl"/>
        </w:rPr>
        <w:t>E</w:t>
      </w:r>
      <w:r w:rsidR="00F11AA4" w:rsidRPr="002B1CDD">
        <w:rPr>
          <w:rFonts w:ascii="ITC Avant Garde" w:hAnsi="ITC Avant Garde"/>
          <w:lang w:val="es-ES_tradnl"/>
        </w:rPr>
        <w:t xml:space="preserve">jercicio de </w:t>
      </w:r>
      <w:r w:rsidR="00005D27" w:rsidRPr="002B1CDD">
        <w:rPr>
          <w:rFonts w:ascii="ITC Avant Garde" w:hAnsi="ITC Avant Garde"/>
          <w:lang w:val="es-ES_tradnl"/>
        </w:rPr>
        <w:t>M</w:t>
      </w:r>
      <w:r w:rsidR="00F11AA4" w:rsidRPr="002B1CDD">
        <w:rPr>
          <w:rFonts w:ascii="ITC Avant Garde" w:hAnsi="ITC Avant Garde"/>
          <w:lang w:val="es-ES_tradnl"/>
        </w:rPr>
        <w:t>edición;</w:t>
      </w:r>
    </w:p>
    <w:p w14:paraId="69CEE412" w14:textId="77777777" w:rsidR="00DF31B1" w:rsidRPr="002B1CDD" w:rsidRDefault="00DF31B1">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GPS: </w:t>
      </w:r>
      <w:r w:rsidR="008A790C" w:rsidRPr="002B1CDD">
        <w:rPr>
          <w:rFonts w:ascii="ITC Avant Garde" w:hAnsi="ITC Avant Garde"/>
          <w:color w:val="auto"/>
          <w:lang w:val="es-ES_tradnl"/>
        </w:rPr>
        <w:t xml:space="preserve">Sistema de posicionamiento global (del inglés, </w:t>
      </w:r>
      <w:r w:rsidR="008A790C" w:rsidRPr="002B1CDD">
        <w:rPr>
          <w:rFonts w:ascii="ITC Avant Garde" w:hAnsi="ITC Avant Garde"/>
          <w:i/>
          <w:color w:val="auto"/>
          <w:lang w:val="es-ES_tradnl"/>
        </w:rPr>
        <w:t>Global Position</w:t>
      </w:r>
      <w:r w:rsidR="00AF0489" w:rsidRPr="002B1CDD">
        <w:rPr>
          <w:rFonts w:ascii="ITC Avant Garde" w:hAnsi="ITC Avant Garde"/>
          <w:i/>
          <w:color w:val="auto"/>
          <w:lang w:val="es-ES_tradnl"/>
        </w:rPr>
        <w:t>ing</w:t>
      </w:r>
      <w:r w:rsidR="008A790C" w:rsidRPr="002B1CDD">
        <w:rPr>
          <w:rFonts w:ascii="ITC Avant Garde" w:hAnsi="ITC Avant Garde"/>
          <w:i/>
          <w:color w:val="auto"/>
          <w:lang w:val="es-ES_tradnl"/>
        </w:rPr>
        <w:t xml:space="preserve"> System</w:t>
      </w:r>
      <w:r w:rsidR="008A790C" w:rsidRPr="002B1CDD">
        <w:rPr>
          <w:rFonts w:ascii="ITC Avant Garde" w:hAnsi="ITC Avant Garde"/>
          <w:color w:val="auto"/>
          <w:lang w:val="es-ES_tradnl"/>
        </w:rPr>
        <w:t>)</w:t>
      </w:r>
      <w:r w:rsidRPr="002B1CDD">
        <w:rPr>
          <w:rFonts w:ascii="ITC Avant Garde" w:hAnsi="ITC Avant Garde"/>
          <w:color w:val="auto"/>
          <w:lang w:val="es-ES_tradnl"/>
        </w:rPr>
        <w:t>;</w:t>
      </w:r>
    </w:p>
    <w:p w14:paraId="41107522" w14:textId="77777777" w:rsidR="00D60FC8" w:rsidRPr="002B1CDD" w:rsidRDefault="00D60FC8">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Herramienta de Posproceso: </w:t>
      </w:r>
      <w:r w:rsidRPr="002B1CDD">
        <w:rPr>
          <w:rFonts w:ascii="ITC Avant Garde" w:hAnsi="ITC Avant Garde"/>
          <w:color w:val="auto"/>
          <w:lang w:val="es-ES_tradnl"/>
        </w:rPr>
        <w:t>Equipo</w:t>
      </w:r>
      <w:r w:rsidR="00005D27" w:rsidRPr="002B1CDD">
        <w:rPr>
          <w:rFonts w:ascii="ITC Avant Garde" w:hAnsi="ITC Avant Garde"/>
          <w:color w:val="auto"/>
          <w:lang w:val="es-ES_tradnl"/>
        </w:rPr>
        <w:t xml:space="preserve"> </w:t>
      </w:r>
      <w:r w:rsidR="00F76EAF">
        <w:rPr>
          <w:rFonts w:ascii="ITC Avant Garde" w:hAnsi="ITC Avant Garde"/>
          <w:color w:val="auto"/>
          <w:lang w:val="es-ES_tradnl"/>
        </w:rPr>
        <w:t xml:space="preserve">y/o programa informático </w:t>
      </w:r>
      <w:r w:rsidRPr="002B1CDD">
        <w:rPr>
          <w:rFonts w:ascii="ITC Avant Garde" w:hAnsi="ITC Avant Garde"/>
          <w:color w:val="auto"/>
          <w:lang w:val="es-ES_tradnl"/>
        </w:rPr>
        <w:t xml:space="preserve">capaz de llevar a cabo </w:t>
      </w:r>
      <w:r w:rsidR="00EF7E68">
        <w:rPr>
          <w:rFonts w:ascii="ITC Avant Garde" w:hAnsi="ITC Avant Garde"/>
          <w:color w:val="auto"/>
          <w:lang w:val="es-ES_tradnl"/>
        </w:rPr>
        <w:t xml:space="preserve">el procesamiento de la información y la comparación entre </w:t>
      </w:r>
      <w:r w:rsidR="005C3281">
        <w:rPr>
          <w:rFonts w:ascii="ITC Avant Garde" w:hAnsi="ITC Avant Garde"/>
          <w:color w:val="auto"/>
          <w:lang w:val="es-ES_tradnl"/>
        </w:rPr>
        <w:t xml:space="preserve">los </w:t>
      </w:r>
      <w:r w:rsidR="00EF7E68">
        <w:rPr>
          <w:rFonts w:ascii="ITC Avant Garde" w:hAnsi="ITC Avant Garde"/>
          <w:color w:val="auto"/>
          <w:lang w:val="es-ES_tradnl"/>
        </w:rPr>
        <w:t>Punto</w:t>
      </w:r>
      <w:r w:rsidR="005C3281">
        <w:rPr>
          <w:rFonts w:ascii="ITC Avant Garde" w:hAnsi="ITC Avant Garde"/>
          <w:color w:val="auto"/>
          <w:lang w:val="es-ES_tradnl"/>
        </w:rPr>
        <w:t>s</w:t>
      </w:r>
      <w:r w:rsidR="00EF7E68">
        <w:rPr>
          <w:rFonts w:ascii="ITC Avant Garde" w:hAnsi="ITC Avant Garde"/>
          <w:color w:val="auto"/>
          <w:lang w:val="es-ES_tradnl"/>
        </w:rPr>
        <w:t xml:space="preserve"> de </w:t>
      </w:r>
      <w:r w:rsidR="00626B05">
        <w:rPr>
          <w:rFonts w:ascii="ITC Avant Garde" w:hAnsi="ITC Avant Garde"/>
          <w:color w:val="auto"/>
          <w:lang w:val="es-ES_tradnl"/>
        </w:rPr>
        <w:t>Medici</w:t>
      </w:r>
      <w:r w:rsidR="005C3281">
        <w:rPr>
          <w:rFonts w:ascii="ITC Avant Garde" w:hAnsi="ITC Avant Garde"/>
          <w:color w:val="auto"/>
          <w:lang w:val="es-ES_tradnl"/>
        </w:rPr>
        <w:t>ón y los</w:t>
      </w:r>
      <w:r w:rsidR="00EF7E68">
        <w:rPr>
          <w:rFonts w:ascii="ITC Avant Garde" w:hAnsi="ITC Avant Garde"/>
          <w:color w:val="auto"/>
          <w:lang w:val="es-ES_tradnl"/>
        </w:rPr>
        <w:t xml:space="preserve"> Punto</w:t>
      </w:r>
      <w:r w:rsidR="005C3281">
        <w:rPr>
          <w:rFonts w:ascii="ITC Avant Garde" w:hAnsi="ITC Avant Garde"/>
          <w:color w:val="auto"/>
          <w:lang w:val="es-ES_tradnl"/>
        </w:rPr>
        <w:t>s</w:t>
      </w:r>
      <w:r w:rsidR="00EF7E68">
        <w:rPr>
          <w:rFonts w:ascii="ITC Avant Garde" w:hAnsi="ITC Avant Garde"/>
          <w:color w:val="auto"/>
          <w:lang w:val="es-ES_tradnl"/>
        </w:rPr>
        <w:t xml:space="preserve"> Patrón</w:t>
      </w:r>
      <w:r w:rsidRPr="002B1CDD">
        <w:rPr>
          <w:rFonts w:ascii="ITC Avant Garde" w:hAnsi="ITC Avant Garde"/>
          <w:color w:val="auto"/>
          <w:lang w:val="es-ES_tradnl"/>
        </w:rPr>
        <w:t>;</w:t>
      </w:r>
    </w:p>
    <w:p w14:paraId="2F6A7717" w14:textId="77777777" w:rsidR="00031CFB" w:rsidRPr="002B1CDD" w:rsidRDefault="008A790C">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INEGI:</w:t>
      </w:r>
      <w:r w:rsidRPr="002B1CDD">
        <w:rPr>
          <w:rFonts w:ascii="ITC Avant Garde" w:hAnsi="ITC Avant Garde"/>
          <w:color w:val="auto"/>
          <w:lang w:val="es-ES_tradnl"/>
        </w:rPr>
        <w:t xml:space="preserve"> Instituto Nacional de Estadística y Geografía</w:t>
      </w:r>
      <w:r w:rsidR="00F75B45" w:rsidRPr="002B1CDD">
        <w:rPr>
          <w:rFonts w:ascii="ITC Avant Garde" w:hAnsi="ITC Avant Garde"/>
          <w:color w:val="auto"/>
          <w:lang w:val="es-ES_tradnl"/>
        </w:rPr>
        <w:t>;</w:t>
      </w:r>
    </w:p>
    <w:p w14:paraId="226769C0" w14:textId="77777777" w:rsidR="00874757" w:rsidRPr="002B1CDD" w:rsidRDefault="00874757">
      <w:pPr>
        <w:pStyle w:val="Prrafodelista"/>
        <w:widowControl w:val="0"/>
        <w:numPr>
          <w:ilvl w:val="1"/>
          <w:numId w:val="2"/>
        </w:numPr>
        <w:jc w:val="both"/>
        <w:rPr>
          <w:rFonts w:ascii="ITC Avant Garde" w:hAnsi="ITC Avant Garde"/>
          <w:color w:val="auto"/>
          <w:lang w:val="es-ES_tradnl"/>
        </w:rPr>
      </w:pPr>
      <w:r w:rsidRPr="002B1CDD">
        <w:rPr>
          <w:rFonts w:ascii="ITC Avant Garde" w:hAnsi="ITC Avant Garde"/>
          <w:b/>
          <w:color w:val="auto"/>
          <w:lang w:val="es-ES_tradnl"/>
        </w:rPr>
        <w:t>Instituto:</w:t>
      </w:r>
      <w:r w:rsidRPr="002B1CDD">
        <w:rPr>
          <w:rFonts w:ascii="ITC Avant Garde" w:hAnsi="ITC Avant Garde"/>
          <w:color w:val="auto"/>
          <w:lang w:val="es-ES_tradnl"/>
        </w:rPr>
        <w:t xml:space="preserve"> Instituto Federal de Telecomunicaciones;</w:t>
      </w:r>
    </w:p>
    <w:p w14:paraId="7450ADA8" w14:textId="77777777" w:rsidR="005A5781" w:rsidRPr="002B1CDD" w:rsidRDefault="005A5781">
      <w:pPr>
        <w:pStyle w:val="Prrafodelista"/>
        <w:widowControl w:val="0"/>
        <w:numPr>
          <w:ilvl w:val="1"/>
          <w:numId w:val="2"/>
        </w:numPr>
        <w:jc w:val="both"/>
        <w:rPr>
          <w:rFonts w:ascii="ITC Avant Garde" w:hAnsi="ITC Avant Garde"/>
          <w:color w:val="auto"/>
          <w:lang w:val="es-ES_tradnl"/>
        </w:rPr>
      </w:pPr>
      <w:r w:rsidRPr="002B1CDD">
        <w:rPr>
          <w:rFonts w:ascii="ITC Avant Garde" w:hAnsi="ITC Avant Garde"/>
          <w:b/>
          <w:color w:val="auto"/>
          <w:lang w:val="es-ES_tradnl"/>
        </w:rPr>
        <w:t xml:space="preserve">Lineamientos: </w:t>
      </w:r>
      <w:r w:rsidRPr="002B1CDD">
        <w:rPr>
          <w:rFonts w:ascii="ITC Avant Garde" w:hAnsi="ITC Avant Garde"/>
          <w:color w:val="auto"/>
          <w:lang w:val="es-ES_tradnl"/>
        </w:rPr>
        <w:t>Lineamientos de Colaboración en Materia de Seguridad y Justicia;</w:t>
      </w:r>
    </w:p>
    <w:p w14:paraId="56230E1A" w14:textId="1501128F" w:rsidR="00651A97" w:rsidRPr="002B1CDD" w:rsidRDefault="00971F35">
      <w:pPr>
        <w:pStyle w:val="Prrafodelista"/>
        <w:widowControl w:val="0"/>
        <w:numPr>
          <w:ilvl w:val="1"/>
          <w:numId w:val="2"/>
        </w:numPr>
        <w:jc w:val="both"/>
        <w:rPr>
          <w:rFonts w:ascii="ITC Avant Garde" w:hAnsi="ITC Avant Garde"/>
          <w:b/>
          <w:color w:val="0070C0"/>
          <w:lang w:val="es-ES_tradnl"/>
        </w:rPr>
      </w:pPr>
      <w:r w:rsidRPr="002B1CDD">
        <w:rPr>
          <w:rFonts w:ascii="ITC Avant Garde" w:hAnsi="ITC Avant Garde"/>
          <w:b/>
          <w:color w:val="auto"/>
          <w:lang w:val="es-ES_tradnl"/>
        </w:rPr>
        <w:t xml:space="preserve">Mapas de Precisión y Rendimiento: </w:t>
      </w:r>
      <w:r w:rsidR="00FD22C3" w:rsidRPr="002B1CDD">
        <w:rPr>
          <w:rFonts w:ascii="ITC Avant Garde" w:hAnsi="ITC Avant Garde"/>
          <w:color w:val="auto"/>
          <w:lang w:val="es-ES_tradnl"/>
        </w:rPr>
        <w:t>Representación gráfica</w:t>
      </w:r>
      <w:r w:rsidR="00CF2A7B" w:rsidRPr="002B1CDD">
        <w:rPr>
          <w:rFonts w:ascii="ITC Avant Garde" w:hAnsi="ITC Avant Garde"/>
          <w:b/>
          <w:color w:val="auto"/>
          <w:lang w:val="es-ES_tradnl"/>
        </w:rPr>
        <w:t xml:space="preserve"> </w:t>
      </w:r>
      <w:r w:rsidR="00CF2A7B" w:rsidRPr="002B1CDD">
        <w:rPr>
          <w:rFonts w:ascii="ITC Avant Garde" w:hAnsi="ITC Avant Garde"/>
          <w:color w:val="auto"/>
          <w:lang w:val="es-ES_tradnl"/>
        </w:rPr>
        <w:t xml:space="preserve">que refleja la zona geográfica donde los </w:t>
      </w:r>
      <w:r w:rsidR="00EE25A7" w:rsidRPr="002B1CDD">
        <w:rPr>
          <w:rFonts w:ascii="ITC Avant Garde" w:hAnsi="ITC Avant Garde"/>
          <w:color w:val="auto"/>
          <w:lang w:val="es-ES_tradnl"/>
        </w:rPr>
        <w:t>C</w:t>
      </w:r>
      <w:r w:rsidR="00CF2A7B" w:rsidRPr="002B1CDD">
        <w:rPr>
          <w:rFonts w:ascii="ITC Avant Garde" w:hAnsi="ITC Avant Garde"/>
          <w:color w:val="auto"/>
          <w:lang w:val="es-ES_tradnl"/>
        </w:rPr>
        <w:t xml:space="preserve">oncesionarios y en su caso, </w:t>
      </w:r>
      <w:r w:rsidR="00EE25A7" w:rsidRPr="002B1CDD">
        <w:rPr>
          <w:rFonts w:ascii="ITC Avant Garde" w:hAnsi="ITC Avant Garde"/>
          <w:color w:val="auto"/>
          <w:lang w:val="es-ES_tradnl"/>
        </w:rPr>
        <w:t>A</w:t>
      </w:r>
      <w:r w:rsidR="00C14A2C" w:rsidRPr="002B1CDD">
        <w:rPr>
          <w:rFonts w:ascii="ITC Avant Garde" w:hAnsi="ITC Avant Garde"/>
          <w:color w:val="auto"/>
          <w:lang w:val="es-ES_tradnl"/>
        </w:rPr>
        <w:t xml:space="preserve">utorizados </w:t>
      </w:r>
      <w:r w:rsidR="00545C7E">
        <w:rPr>
          <w:rFonts w:ascii="ITC Avant Garde" w:hAnsi="ITC Avant Garde"/>
          <w:color w:val="auto"/>
          <w:lang w:val="es-ES_tradnl"/>
        </w:rPr>
        <w:t xml:space="preserve">declaran que </w:t>
      </w:r>
      <w:r w:rsidR="0053398D" w:rsidRPr="002B1CDD">
        <w:rPr>
          <w:rFonts w:ascii="ITC Avant Garde" w:hAnsi="ITC Avant Garde"/>
          <w:color w:val="auto"/>
          <w:lang w:val="es-ES_tradnl"/>
        </w:rPr>
        <w:t xml:space="preserve">cumplen </w:t>
      </w:r>
      <w:r w:rsidR="009D1168">
        <w:rPr>
          <w:rFonts w:ascii="ITC Avant Garde" w:hAnsi="ITC Avant Garde"/>
          <w:color w:val="auto"/>
          <w:lang w:val="es-ES_tradnl"/>
        </w:rPr>
        <w:t xml:space="preserve">en su red </w:t>
      </w:r>
      <w:r w:rsidR="003C526B" w:rsidRPr="002B1CDD">
        <w:rPr>
          <w:rFonts w:ascii="ITC Avant Garde" w:hAnsi="ITC Avant Garde"/>
          <w:color w:val="auto"/>
          <w:lang w:val="es-ES_tradnl"/>
        </w:rPr>
        <w:t xml:space="preserve">con los parámetros de Precisión y Rendimiento </w:t>
      </w:r>
      <w:r w:rsidR="005A5781" w:rsidRPr="002B1CDD">
        <w:rPr>
          <w:rFonts w:ascii="ITC Avant Garde" w:hAnsi="ITC Avant Garde"/>
          <w:color w:val="auto"/>
          <w:lang w:val="es-ES_tradnl"/>
        </w:rPr>
        <w:t>conforme a lo</w:t>
      </w:r>
      <w:r w:rsidR="00E638A6" w:rsidRPr="002B1CDD">
        <w:rPr>
          <w:rFonts w:ascii="ITC Avant Garde" w:hAnsi="ITC Avant Garde"/>
          <w:color w:val="auto"/>
          <w:lang w:val="es-ES_tradnl"/>
        </w:rPr>
        <w:t xml:space="preserve"> </w:t>
      </w:r>
      <w:r w:rsidR="005A5781" w:rsidRPr="002B1CDD">
        <w:rPr>
          <w:rFonts w:ascii="ITC Avant Garde" w:hAnsi="ITC Avant Garde"/>
          <w:color w:val="auto"/>
          <w:lang w:val="es-ES_tradnl"/>
        </w:rPr>
        <w:t>establecido</w:t>
      </w:r>
      <w:r w:rsidR="00997A3F" w:rsidRPr="002B1CDD">
        <w:rPr>
          <w:rFonts w:ascii="ITC Avant Garde" w:hAnsi="ITC Avant Garde"/>
          <w:color w:val="auto"/>
          <w:lang w:val="es-ES_tradnl"/>
        </w:rPr>
        <w:t xml:space="preserve"> en</w:t>
      </w:r>
      <w:r w:rsidR="00005D27" w:rsidRPr="002B1CDD">
        <w:rPr>
          <w:rFonts w:ascii="ITC Avant Garde" w:hAnsi="ITC Avant Garde"/>
          <w:color w:val="auto"/>
          <w:lang w:val="es-ES_tradnl"/>
        </w:rPr>
        <w:t xml:space="preserve"> el lineamiento Cuadragésimo de</w:t>
      </w:r>
      <w:r w:rsidR="00997A3F" w:rsidRPr="002B1CDD">
        <w:rPr>
          <w:rFonts w:ascii="ITC Avant Garde" w:hAnsi="ITC Avant Garde"/>
          <w:color w:val="auto"/>
          <w:lang w:val="es-ES_tradnl"/>
        </w:rPr>
        <w:t xml:space="preserve"> los L</w:t>
      </w:r>
      <w:r w:rsidR="00CF2A7B" w:rsidRPr="002B1CDD">
        <w:rPr>
          <w:rFonts w:ascii="ITC Avant Garde" w:hAnsi="ITC Avant Garde"/>
          <w:color w:val="auto"/>
          <w:lang w:val="es-ES_tradnl"/>
        </w:rPr>
        <w:t>ineamientos</w:t>
      </w:r>
      <w:r w:rsidR="002D2AFB" w:rsidRPr="002B1CDD">
        <w:rPr>
          <w:rFonts w:ascii="ITC Avant Garde" w:hAnsi="ITC Avant Garde"/>
          <w:lang w:val="es-ES_tradnl"/>
        </w:rPr>
        <w:t>;</w:t>
      </w:r>
    </w:p>
    <w:p w14:paraId="19E0CFE4" w14:textId="53C501FF" w:rsidR="00C2668A" w:rsidRPr="00DE4261" w:rsidRDefault="00C2668A">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Piloto Servidor: </w:t>
      </w:r>
      <w:r w:rsidR="005E357A" w:rsidRPr="002B1CDD">
        <w:rPr>
          <w:rFonts w:ascii="ITC Avant Garde" w:hAnsi="ITC Avant Garde"/>
          <w:color w:val="auto"/>
          <w:lang w:val="es-ES_tradnl"/>
        </w:rPr>
        <w:t xml:space="preserve">Canal de comunicación móvil </w:t>
      </w:r>
      <w:r w:rsidRPr="002B1CDD">
        <w:rPr>
          <w:rFonts w:ascii="ITC Avant Garde" w:hAnsi="ITC Avant Garde"/>
          <w:color w:val="auto"/>
          <w:lang w:val="es-ES_tradnl"/>
        </w:rPr>
        <w:t>de referencia con las mejores condiciones de radiofrecuencia</w:t>
      </w:r>
      <w:r w:rsidR="0045569B">
        <w:rPr>
          <w:rFonts w:ascii="ITC Avant Garde" w:hAnsi="ITC Avant Garde"/>
          <w:color w:val="auto"/>
          <w:lang w:val="es-ES_tradnl"/>
        </w:rPr>
        <w:t xml:space="preserve"> cuya selección es originada por el Equipo Terminal Móvil en modo inactivo (del inglés, </w:t>
      </w:r>
      <w:r w:rsidR="0045569B">
        <w:rPr>
          <w:rFonts w:ascii="ITC Avant Garde" w:hAnsi="ITC Avant Garde"/>
          <w:i/>
          <w:color w:val="auto"/>
          <w:lang w:val="es-ES_tradnl"/>
        </w:rPr>
        <w:t>idle mode</w:t>
      </w:r>
      <w:r w:rsidR="0045569B">
        <w:rPr>
          <w:rFonts w:ascii="ITC Avant Garde" w:hAnsi="ITC Avant Garde"/>
          <w:color w:val="auto"/>
          <w:lang w:val="es-ES_tradnl"/>
        </w:rPr>
        <w:t xml:space="preserve">), es decir, cuando no existe una llamada en curso; </w:t>
      </w:r>
    </w:p>
    <w:p w14:paraId="60942C80" w14:textId="77777777" w:rsidR="002E6F73" w:rsidRPr="002B1CDD" w:rsidRDefault="002E6F73">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Precisión: </w:t>
      </w:r>
      <w:r w:rsidRPr="002B1CDD">
        <w:rPr>
          <w:rFonts w:ascii="ITC Avant Garde" w:hAnsi="ITC Avant Garde"/>
          <w:lang w:val="es-ES_tradnl"/>
        </w:rPr>
        <w:t xml:space="preserve">Distancia calculada entre el </w:t>
      </w:r>
      <w:r w:rsidR="00626B05">
        <w:rPr>
          <w:rFonts w:ascii="ITC Avant Garde" w:hAnsi="ITC Avant Garde"/>
          <w:lang w:val="es-ES_tradnl"/>
        </w:rPr>
        <w:t xml:space="preserve">Punto de Medición </w:t>
      </w:r>
      <w:r w:rsidRPr="002B1CDD">
        <w:rPr>
          <w:rFonts w:ascii="ITC Avant Garde" w:hAnsi="ITC Avant Garde"/>
          <w:lang w:val="es-ES_tradnl"/>
        </w:rPr>
        <w:t xml:space="preserve">y el </w:t>
      </w:r>
      <w:r w:rsidR="00F105A3">
        <w:rPr>
          <w:rFonts w:ascii="ITC Avant Garde" w:hAnsi="ITC Avant Garde"/>
          <w:lang w:val="es-ES_tradnl"/>
        </w:rPr>
        <w:t>P</w:t>
      </w:r>
      <w:r w:rsidRPr="002B1CDD">
        <w:rPr>
          <w:rFonts w:ascii="ITC Avant Garde" w:hAnsi="ITC Avant Garde"/>
          <w:lang w:val="es-ES_tradnl"/>
        </w:rPr>
        <w:t xml:space="preserve">unto </w:t>
      </w:r>
      <w:r w:rsidR="00F105A3">
        <w:rPr>
          <w:rFonts w:ascii="ITC Avant Garde" w:hAnsi="ITC Avant Garde"/>
          <w:lang w:val="es-ES_tradnl"/>
        </w:rPr>
        <w:t>P</w:t>
      </w:r>
      <w:r w:rsidRPr="002B1CDD">
        <w:rPr>
          <w:rFonts w:ascii="ITC Avant Garde" w:hAnsi="ITC Avant Garde"/>
          <w:lang w:val="es-ES_tradnl"/>
        </w:rPr>
        <w:t>atrón, expresada en metros;</w:t>
      </w:r>
    </w:p>
    <w:p w14:paraId="2F7C2010" w14:textId="77777777" w:rsidR="003A7E49" w:rsidRPr="002B1CDD" w:rsidRDefault="003A7E49">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Punto de </w:t>
      </w:r>
      <w:r w:rsidR="005C3281">
        <w:rPr>
          <w:rFonts w:ascii="ITC Avant Garde" w:hAnsi="ITC Avant Garde"/>
          <w:b/>
          <w:color w:val="auto"/>
          <w:lang w:val="es-ES_tradnl"/>
        </w:rPr>
        <w:t>Medi</w:t>
      </w:r>
      <w:r w:rsidR="005C3281" w:rsidRPr="002B1CDD">
        <w:rPr>
          <w:rFonts w:ascii="ITC Avant Garde" w:hAnsi="ITC Avant Garde"/>
          <w:b/>
          <w:color w:val="auto"/>
          <w:lang w:val="es-ES_tradnl"/>
        </w:rPr>
        <w:t>ción</w:t>
      </w:r>
      <w:r w:rsidRPr="002B1CDD">
        <w:rPr>
          <w:rFonts w:ascii="ITC Avant Garde" w:hAnsi="ITC Avant Garde"/>
          <w:b/>
          <w:color w:val="auto"/>
          <w:lang w:val="es-ES_tradnl"/>
        </w:rPr>
        <w:t xml:space="preserve">: </w:t>
      </w:r>
      <w:r w:rsidR="005A5781" w:rsidRPr="002B1CDD">
        <w:rPr>
          <w:rFonts w:ascii="ITC Avant Garde" w:hAnsi="ITC Avant Garde"/>
          <w:color w:val="auto"/>
          <w:lang w:val="es-ES_tradnl"/>
        </w:rPr>
        <w:t>Coordenada</w:t>
      </w:r>
      <w:r w:rsidRPr="002B1CDD">
        <w:rPr>
          <w:rFonts w:ascii="ITC Avant Garde" w:hAnsi="ITC Avant Garde"/>
          <w:color w:val="auto"/>
          <w:lang w:val="es-ES_tradnl"/>
        </w:rPr>
        <w:t xml:space="preserve"> de </w:t>
      </w:r>
      <w:r w:rsidR="005E357A" w:rsidRPr="002B1CDD">
        <w:rPr>
          <w:rFonts w:ascii="ITC Avant Garde" w:hAnsi="ITC Avant Garde"/>
          <w:color w:val="auto"/>
          <w:lang w:val="es-ES_tradnl"/>
        </w:rPr>
        <w:t>localización geográfica</w:t>
      </w:r>
      <w:r w:rsidRPr="002B1CDD">
        <w:rPr>
          <w:rFonts w:ascii="ITC Avant Garde" w:hAnsi="ITC Avant Garde"/>
          <w:color w:val="auto"/>
          <w:lang w:val="es-ES_tradnl"/>
        </w:rPr>
        <w:t xml:space="preserve"> </w:t>
      </w:r>
      <w:r w:rsidR="00874757" w:rsidRPr="002B1CDD">
        <w:rPr>
          <w:rFonts w:ascii="ITC Avant Garde" w:hAnsi="ITC Avant Garde"/>
          <w:color w:val="auto"/>
          <w:lang w:val="es-ES_tradnl"/>
        </w:rPr>
        <w:t xml:space="preserve">compuesta por </w:t>
      </w:r>
      <w:r w:rsidR="005E357A" w:rsidRPr="002B1CDD">
        <w:rPr>
          <w:rFonts w:ascii="ITC Avant Garde" w:hAnsi="ITC Avant Garde"/>
          <w:color w:val="auto"/>
          <w:lang w:val="es-ES_tradnl"/>
        </w:rPr>
        <w:t>la</w:t>
      </w:r>
      <w:r w:rsidRPr="002B1CDD">
        <w:rPr>
          <w:rFonts w:ascii="ITC Avant Garde" w:hAnsi="ITC Avant Garde"/>
          <w:color w:val="auto"/>
          <w:lang w:val="es-ES_tradnl"/>
        </w:rPr>
        <w:t xml:space="preserve"> </w:t>
      </w:r>
      <w:r w:rsidR="007013B0" w:rsidRPr="002B1CDD">
        <w:rPr>
          <w:rFonts w:ascii="ITC Avant Garde" w:hAnsi="ITC Avant Garde"/>
          <w:color w:val="auto"/>
          <w:lang w:val="es-ES_tradnl"/>
        </w:rPr>
        <w:t>l</w:t>
      </w:r>
      <w:r w:rsidRPr="002B1CDD">
        <w:rPr>
          <w:rFonts w:ascii="ITC Avant Garde" w:hAnsi="ITC Avant Garde"/>
          <w:color w:val="auto"/>
          <w:lang w:val="es-ES_tradnl"/>
        </w:rPr>
        <w:t xml:space="preserve">atitud y </w:t>
      </w:r>
      <w:r w:rsidR="007013B0" w:rsidRPr="002B1CDD">
        <w:rPr>
          <w:rFonts w:ascii="ITC Avant Garde" w:hAnsi="ITC Avant Garde"/>
          <w:color w:val="auto"/>
          <w:lang w:val="es-ES_tradnl"/>
        </w:rPr>
        <w:t>l</w:t>
      </w:r>
      <w:r w:rsidRPr="002B1CDD">
        <w:rPr>
          <w:rFonts w:ascii="ITC Avant Garde" w:hAnsi="ITC Avant Garde"/>
          <w:color w:val="auto"/>
          <w:lang w:val="es-ES_tradnl"/>
        </w:rPr>
        <w:t xml:space="preserve">ongitud, </w:t>
      </w:r>
      <w:r w:rsidR="00874757" w:rsidRPr="002B1CDD">
        <w:rPr>
          <w:rFonts w:ascii="ITC Avant Garde" w:hAnsi="ITC Avant Garde"/>
          <w:color w:val="auto"/>
          <w:lang w:val="es-ES_tradnl"/>
        </w:rPr>
        <w:t xml:space="preserve">que es </w:t>
      </w:r>
      <w:r w:rsidR="005A5781" w:rsidRPr="002B1CDD">
        <w:rPr>
          <w:rFonts w:ascii="ITC Avant Garde" w:hAnsi="ITC Avant Garde"/>
          <w:color w:val="auto"/>
          <w:lang w:val="es-ES_tradnl"/>
        </w:rPr>
        <w:t>entregada</w:t>
      </w:r>
      <w:r w:rsidR="005E357A" w:rsidRPr="002B1CDD">
        <w:rPr>
          <w:rFonts w:ascii="ITC Avant Garde" w:hAnsi="ITC Avant Garde"/>
          <w:color w:val="auto"/>
          <w:lang w:val="es-ES_tradnl"/>
        </w:rPr>
        <w:t xml:space="preserve"> </w:t>
      </w:r>
      <w:r w:rsidRPr="002B1CDD">
        <w:rPr>
          <w:rFonts w:ascii="ITC Avant Garde" w:hAnsi="ITC Avant Garde"/>
          <w:color w:val="auto"/>
          <w:lang w:val="es-ES_tradnl"/>
        </w:rPr>
        <w:t xml:space="preserve">por el Concesionario y, en su caso, Autorizado, </w:t>
      </w:r>
      <w:r w:rsidR="00874757" w:rsidRPr="002B1CDD">
        <w:rPr>
          <w:rFonts w:ascii="ITC Avant Garde" w:hAnsi="ITC Avant Garde"/>
          <w:color w:val="auto"/>
          <w:lang w:val="es-ES_tradnl"/>
        </w:rPr>
        <w:t xml:space="preserve">para cada Evento </w:t>
      </w:r>
      <w:r w:rsidRPr="002B1CDD">
        <w:rPr>
          <w:rFonts w:ascii="ITC Avant Garde" w:hAnsi="ITC Avant Garde"/>
          <w:color w:val="auto"/>
          <w:lang w:val="es-ES_tradnl"/>
        </w:rPr>
        <w:t xml:space="preserve">durante un Ejercicio de Medición; </w:t>
      </w:r>
    </w:p>
    <w:p w14:paraId="47E6DF6D" w14:textId="47EA6622" w:rsidR="003A7E49" w:rsidRPr="003B1494" w:rsidRDefault="003A7E49">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Punto Patrón: </w:t>
      </w:r>
      <w:r w:rsidR="005E357A" w:rsidRPr="002B1CDD">
        <w:rPr>
          <w:rFonts w:ascii="ITC Avant Garde" w:hAnsi="ITC Avant Garde"/>
          <w:color w:val="auto"/>
          <w:lang w:val="es-ES_tradnl"/>
        </w:rPr>
        <w:t>Coordenada de localiza</w:t>
      </w:r>
      <w:r w:rsidR="005A5781" w:rsidRPr="002B1CDD">
        <w:rPr>
          <w:rFonts w:ascii="ITC Avant Garde" w:hAnsi="ITC Avant Garde"/>
          <w:color w:val="auto"/>
          <w:lang w:val="es-ES_tradnl"/>
        </w:rPr>
        <w:t xml:space="preserve">ción geográfica que </w:t>
      </w:r>
      <w:r w:rsidR="005A5781" w:rsidRPr="002B1CDD">
        <w:rPr>
          <w:rFonts w:ascii="ITC Avant Garde" w:hAnsi="ITC Avant Garde"/>
          <w:color w:val="auto"/>
          <w:lang w:val="es-ES_tradnl"/>
        </w:rPr>
        <w:lastRenderedPageBreak/>
        <w:t>corresponde</w:t>
      </w:r>
      <w:r w:rsidR="005E357A" w:rsidRPr="002B1CDD">
        <w:rPr>
          <w:rFonts w:ascii="ITC Avant Garde" w:hAnsi="ITC Avant Garde"/>
          <w:color w:val="auto"/>
          <w:lang w:val="es-ES_tradnl"/>
        </w:rPr>
        <w:t xml:space="preserve"> a la </w:t>
      </w:r>
      <w:r w:rsidR="007013B0" w:rsidRPr="002B1CDD">
        <w:rPr>
          <w:rFonts w:ascii="ITC Avant Garde" w:hAnsi="ITC Avant Garde"/>
          <w:color w:val="auto"/>
          <w:lang w:val="es-ES_tradnl"/>
        </w:rPr>
        <w:t>l</w:t>
      </w:r>
      <w:r w:rsidR="005E357A" w:rsidRPr="002B1CDD">
        <w:rPr>
          <w:rFonts w:ascii="ITC Avant Garde" w:hAnsi="ITC Avant Garde"/>
          <w:color w:val="auto"/>
          <w:lang w:val="es-ES_tradnl"/>
        </w:rPr>
        <w:t xml:space="preserve">atitud y </w:t>
      </w:r>
      <w:r w:rsidR="007013B0" w:rsidRPr="002B1CDD">
        <w:rPr>
          <w:rFonts w:ascii="ITC Avant Garde" w:hAnsi="ITC Avant Garde"/>
          <w:color w:val="auto"/>
          <w:lang w:val="es-ES_tradnl"/>
        </w:rPr>
        <w:t>l</w:t>
      </w:r>
      <w:r w:rsidR="005E357A" w:rsidRPr="002B1CDD">
        <w:rPr>
          <w:rFonts w:ascii="ITC Avant Garde" w:hAnsi="ITC Avant Garde"/>
          <w:color w:val="auto"/>
          <w:lang w:val="es-ES_tradnl"/>
        </w:rPr>
        <w:t>ongitud, obtenida</w:t>
      </w:r>
      <w:r w:rsidR="00971F35">
        <w:rPr>
          <w:rFonts w:ascii="ITC Avant Garde" w:hAnsi="ITC Avant Garde"/>
          <w:color w:val="auto"/>
          <w:lang w:val="es-ES_tradnl"/>
        </w:rPr>
        <w:t xml:space="preserve"> por el Instituto</w:t>
      </w:r>
      <w:r w:rsidR="005E357A" w:rsidRPr="002B1CDD">
        <w:rPr>
          <w:rFonts w:ascii="ITC Avant Garde" w:hAnsi="ITC Avant Garde"/>
          <w:color w:val="auto"/>
          <w:lang w:val="es-ES_tradnl"/>
        </w:rPr>
        <w:t xml:space="preserve"> </w:t>
      </w:r>
      <w:r w:rsidR="00971F35">
        <w:rPr>
          <w:rFonts w:ascii="ITC Avant Garde" w:hAnsi="ITC Avant Garde"/>
          <w:color w:val="auto"/>
          <w:lang w:val="es-ES_tradnl"/>
        </w:rPr>
        <w:t xml:space="preserve">para cada </w:t>
      </w:r>
      <w:r w:rsidR="00E467EA">
        <w:rPr>
          <w:rFonts w:ascii="ITC Avant Garde" w:hAnsi="ITC Avant Garde"/>
          <w:color w:val="auto"/>
          <w:lang w:val="es-ES_tradnl"/>
        </w:rPr>
        <w:t>E</w:t>
      </w:r>
      <w:r w:rsidR="00971F35">
        <w:rPr>
          <w:rFonts w:ascii="ITC Avant Garde" w:hAnsi="ITC Avant Garde"/>
          <w:color w:val="auto"/>
          <w:lang w:val="es-ES_tradnl"/>
        </w:rPr>
        <w:t xml:space="preserve">vento </w:t>
      </w:r>
      <w:r w:rsidR="005E357A" w:rsidRPr="002B1CDD">
        <w:rPr>
          <w:rFonts w:ascii="ITC Avant Garde" w:hAnsi="ITC Avant Garde"/>
          <w:color w:val="auto"/>
          <w:lang w:val="es-ES_tradnl"/>
        </w:rPr>
        <w:t>a través del Equipo de Medición durante un Ejercicio de Medición</w:t>
      </w:r>
      <w:r w:rsidRPr="002B1CDD">
        <w:rPr>
          <w:rFonts w:ascii="ITC Avant Garde" w:hAnsi="ITC Avant Garde"/>
          <w:color w:val="auto"/>
          <w:lang w:val="es-ES_tradnl"/>
        </w:rPr>
        <w:t>;</w:t>
      </w:r>
    </w:p>
    <w:p w14:paraId="7F163BB9" w14:textId="779C3970" w:rsidR="005B6A50" w:rsidRPr="003B1494" w:rsidRDefault="005B6A50">
      <w:pPr>
        <w:pStyle w:val="Prrafodelista"/>
        <w:widowControl w:val="0"/>
        <w:numPr>
          <w:ilvl w:val="1"/>
          <w:numId w:val="2"/>
        </w:numPr>
        <w:jc w:val="both"/>
        <w:rPr>
          <w:rFonts w:ascii="ITC Avant Garde" w:hAnsi="ITC Avant Garde"/>
          <w:color w:val="auto"/>
          <w:lang w:val="es-ES_tradnl"/>
        </w:rPr>
      </w:pPr>
      <w:r>
        <w:rPr>
          <w:rFonts w:ascii="ITC Avant Garde" w:hAnsi="ITC Avant Garde"/>
          <w:b/>
          <w:color w:val="auto"/>
          <w:lang w:val="es-ES_tradnl"/>
        </w:rPr>
        <w:t>R</w:t>
      </w:r>
      <w:r w:rsidRPr="005B6A50">
        <w:rPr>
          <w:rFonts w:ascii="ITC Avant Garde" w:hAnsi="ITC Avant Garde"/>
          <w:b/>
          <w:color w:val="auto"/>
          <w:lang w:val="es-ES_tradnl"/>
        </w:rPr>
        <w:t xml:space="preserve">endimiento: </w:t>
      </w:r>
      <w:r w:rsidR="00AE4055">
        <w:rPr>
          <w:rFonts w:ascii="ITC Avant Garde" w:hAnsi="ITC Avant Garde"/>
          <w:color w:val="auto"/>
          <w:lang w:val="es-ES_tradnl"/>
        </w:rPr>
        <w:t>P</w:t>
      </w:r>
      <w:r w:rsidRPr="003B1494">
        <w:rPr>
          <w:rFonts w:ascii="ITC Avant Garde" w:hAnsi="ITC Avant Garde"/>
          <w:color w:val="auto"/>
          <w:lang w:val="es-ES_tradnl"/>
        </w:rPr>
        <w:t>orcentaje de llamadas que deben cumplir los Concesionarios y Autorizados con la precisión definida en los Lineamientos para los efectos de la localización geográfica en tiempo real;</w:t>
      </w:r>
    </w:p>
    <w:p w14:paraId="12FE3453" w14:textId="49FF5672" w:rsidR="00AE0ADA" w:rsidRPr="002B1CDD" w:rsidRDefault="00AE0ADA">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Repositorio: </w:t>
      </w:r>
      <w:r w:rsidRPr="002B1CDD">
        <w:rPr>
          <w:rFonts w:ascii="ITC Avant Garde" w:hAnsi="ITC Avant Garde"/>
          <w:color w:val="auto"/>
          <w:lang w:val="es-ES_tradnl"/>
        </w:rPr>
        <w:t>Sitio centralizado donde se almacena y mantiene</w:t>
      </w:r>
      <w:r w:rsidR="004C78A7">
        <w:rPr>
          <w:rFonts w:ascii="ITC Avant Garde" w:hAnsi="ITC Avant Garde"/>
          <w:color w:val="auto"/>
          <w:lang w:val="es-ES_tradnl"/>
        </w:rPr>
        <w:t xml:space="preserve"> temporalmente </w:t>
      </w:r>
      <w:r w:rsidR="002835BB">
        <w:rPr>
          <w:rFonts w:ascii="ITC Avant Garde" w:hAnsi="ITC Avant Garde"/>
          <w:color w:val="auto"/>
          <w:lang w:val="es-ES_tradnl"/>
        </w:rPr>
        <w:t xml:space="preserve">los formatos XML </w:t>
      </w:r>
      <w:r w:rsidR="0045569B">
        <w:rPr>
          <w:rFonts w:ascii="ITC Avant Garde" w:hAnsi="ITC Avant Garde"/>
          <w:color w:val="auto"/>
          <w:lang w:val="es-ES_tradnl"/>
        </w:rPr>
        <w:t xml:space="preserve">que contienen </w:t>
      </w:r>
      <w:r w:rsidR="002835BB">
        <w:rPr>
          <w:rFonts w:ascii="ITC Avant Garde" w:hAnsi="ITC Avant Garde"/>
          <w:color w:val="auto"/>
          <w:lang w:val="es-ES_tradnl"/>
        </w:rPr>
        <w:t>la</w:t>
      </w:r>
      <w:r w:rsidR="009144F1">
        <w:rPr>
          <w:rFonts w:ascii="ITC Avant Garde" w:hAnsi="ITC Avant Garde"/>
          <w:color w:val="auto"/>
          <w:lang w:val="es-ES_tradnl"/>
        </w:rPr>
        <w:t xml:space="preserve"> información relativa a </w:t>
      </w:r>
      <w:r w:rsidR="0053398D">
        <w:rPr>
          <w:rFonts w:ascii="ITC Avant Garde" w:hAnsi="ITC Avant Garde"/>
          <w:color w:val="auto"/>
          <w:lang w:val="es-ES_tradnl"/>
        </w:rPr>
        <w:t>l</w:t>
      </w:r>
      <w:r w:rsidR="0053398D" w:rsidRPr="00F96846">
        <w:rPr>
          <w:rFonts w:ascii="ITC Avant Garde" w:hAnsi="ITC Avant Garde"/>
          <w:color w:val="auto"/>
          <w:lang w:val="es-ES_tradnl"/>
        </w:rPr>
        <w:t>a localización geográfica</w:t>
      </w:r>
      <w:r w:rsidR="00B31D2A">
        <w:rPr>
          <w:rFonts w:ascii="ITC Avant Garde" w:hAnsi="ITC Avant Garde"/>
          <w:color w:val="auto"/>
          <w:lang w:val="es-ES_tradnl"/>
        </w:rPr>
        <w:t xml:space="preserve"> correspondiente al Punto de Medición</w:t>
      </w:r>
      <w:r w:rsidR="0053398D" w:rsidRPr="00F96846">
        <w:rPr>
          <w:rFonts w:ascii="ITC Avant Garde" w:hAnsi="ITC Avant Garde"/>
          <w:color w:val="auto"/>
          <w:lang w:val="es-ES_tradnl"/>
        </w:rPr>
        <w:t>;</w:t>
      </w:r>
    </w:p>
    <w:p w14:paraId="3D2A2167" w14:textId="5869E9CA" w:rsidR="00874757" w:rsidRPr="00864395" w:rsidRDefault="00874757">
      <w:pPr>
        <w:pStyle w:val="Prrafodelista"/>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Servicio Móvil:</w:t>
      </w:r>
      <w:r w:rsidRPr="002B1CDD">
        <w:rPr>
          <w:rFonts w:ascii="ITC Avant Garde" w:hAnsi="ITC Avant Garde"/>
          <w:color w:val="auto"/>
          <w:lang w:val="es-ES_tradnl"/>
        </w:rPr>
        <w:t xml:space="preserve"> </w:t>
      </w:r>
      <w:r w:rsidR="00877654" w:rsidRPr="002B1CDD">
        <w:rPr>
          <w:rFonts w:ascii="ITC Avant Garde" w:hAnsi="ITC Avant Garde"/>
          <w:color w:val="auto"/>
          <w:lang w:val="es-ES_tradnl"/>
        </w:rPr>
        <w:t>Servicio de telecomunicaciones prestado a usuarios finales</w:t>
      </w:r>
      <w:r w:rsidR="00E05E9E" w:rsidRPr="002B1CDD">
        <w:rPr>
          <w:rFonts w:ascii="ITC Avant Garde" w:hAnsi="ITC Avant Garde"/>
          <w:color w:val="auto"/>
          <w:lang w:val="es-ES_tradnl"/>
        </w:rPr>
        <w:t xml:space="preserve"> </w:t>
      </w:r>
      <w:r w:rsidR="00877654" w:rsidRPr="002B1CDD">
        <w:rPr>
          <w:rFonts w:ascii="ITC Avant Garde" w:hAnsi="ITC Avant Garde"/>
          <w:color w:val="auto"/>
          <w:lang w:val="es-ES_tradnl"/>
        </w:rPr>
        <w:t xml:space="preserve">a través de </w:t>
      </w:r>
      <w:r w:rsidR="007013B0" w:rsidRPr="002B1CDD">
        <w:rPr>
          <w:rFonts w:ascii="ITC Avant Garde" w:hAnsi="ITC Avant Garde"/>
          <w:color w:val="auto"/>
          <w:lang w:val="es-ES_tradnl"/>
        </w:rPr>
        <w:t xml:space="preserve">Dispositivos o </w:t>
      </w:r>
      <w:r w:rsidR="00877654" w:rsidRPr="002B1CDD">
        <w:rPr>
          <w:rFonts w:ascii="ITC Avant Garde" w:hAnsi="ITC Avant Garde"/>
          <w:color w:val="auto"/>
          <w:lang w:val="es-ES_tradnl"/>
        </w:rPr>
        <w:t>Equipos Terminales Móviles que no tienen una ubicación geográfica determinada;</w:t>
      </w:r>
    </w:p>
    <w:p w14:paraId="6833B1AC" w14:textId="77777777" w:rsidR="00A81B1E" w:rsidRPr="002B1CDD" w:rsidRDefault="00A81B1E">
      <w:pPr>
        <w:pStyle w:val="Prrafodelista"/>
        <w:numPr>
          <w:ilvl w:val="1"/>
          <w:numId w:val="2"/>
        </w:numPr>
        <w:jc w:val="both"/>
        <w:rPr>
          <w:rFonts w:ascii="ITC Avant Garde" w:hAnsi="ITC Avant Garde"/>
          <w:b/>
          <w:color w:val="auto"/>
          <w:lang w:val="es-ES_tradnl"/>
        </w:rPr>
      </w:pPr>
      <w:r w:rsidRPr="002B1CDD">
        <w:rPr>
          <w:rFonts w:ascii="ITC Avant Garde" w:hAnsi="ITC Avant Garde"/>
          <w:b/>
          <w:lang w:val="es-ES_tradnl"/>
        </w:rPr>
        <w:t>SESNSP</w:t>
      </w:r>
      <w:r w:rsidRPr="002B1CDD">
        <w:rPr>
          <w:rFonts w:ascii="ITC Avant Garde" w:hAnsi="ITC Avant Garde"/>
          <w:lang w:val="es-ES_tradnl"/>
        </w:rPr>
        <w:t>: Secretariado Ejecutivo del Sistema Nacional de Seguridad Pública;</w:t>
      </w:r>
    </w:p>
    <w:p w14:paraId="2233EF80" w14:textId="139FFB1D" w:rsidR="00874757" w:rsidRPr="002B1CDD" w:rsidRDefault="00021F8E">
      <w:pPr>
        <w:pStyle w:val="Prrafodelista"/>
        <w:widowControl w:val="0"/>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Tecnología de Acceso: </w:t>
      </w:r>
      <w:r w:rsidRPr="002B1CDD">
        <w:rPr>
          <w:rFonts w:ascii="ITC Avant Garde" w:hAnsi="ITC Avant Garde"/>
          <w:color w:val="auto"/>
          <w:lang w:val="es-ES_tradnl"/>
        </w:rPr>
        <w:t xml:space="preserve">Tipo de tecnología que se utiliza en las redes del </w:t>
      </w:r>
      <w:r w:rsidR="00AE4055">
        <w:rPr>
          <w:rFonts w:ascii="ITC Avant Garde" w:hAnsi="ITC Avant Garde"/>
          <w:color w:val="auto"/>
          <w:lang w:val="es-ES_tradnl"/>
        </w:rPr>
        <w:t>S</w:t>
      </w:r>
      <w:r w:rsidRPr="002B1CDD">
        <w:rPr>
          <w:rFonts w:ascii="ITC Avant Garde" w:hAnsi="ITC Avant Garde"/>
          <w:color w:val="auto"/>
          <w:lang w:val="es-ES_tradnl"/>
        </w:rPr>
        <w:t>ervicio</w:t>
      </w:r>
      <w:r w:rsidR="00F22DAB" w:rsidRPr="002B1CDD">
        <w:rPr>
          <w:rFonts w:ascii="ITC Avant Garde" w:hAnsi="ITC Avant Garde"/>
          <w:color w:val="auto"/>
          <w:lang w:val="es-ES_tradnl"/>
        </w:rPr>
        <w:t xml:space="preserve"> </w:t>
      </w:r>
      <w:r w:rsidR="00AE4055">
        <w:rPr>
          <w:rFonts w:ascii="ITC Avant Garde" w:hAnsi="ITC Avant Garde"/>
          <w:color w:val="auto"/>
          <w:lang w:val="es-ES_tradnl"/>
        </w:rPr>
        <w:t>M</w:t>
      </w:r>
      <w:r w:rsidRPr="002B1CDD">
        <w:rPr>
          <w:rFonts w:ascii="ITC Avant Garde" w:hAnsi="ITC Avant Garde"/>
          <w:color w:val="auto"/>
          <w:lang w:val="es-ES_tradnl"/>
        </w:rPr>
        <w:t xml:space="preserve">óvil para que el usuario final acceda a los servicios que brindan los </w:t>
      </w:r>
      <w:r w:rsidR="00F22DAB" w:rsidRPr="002B1CDD">
        <w:rPr>
          <w:rFonts w:ascii="ITC Avant Garde" w:hAnsi="ITC Avant Garde"/>
          <w:color w:val="auto"/>
          <w:lang w:val="es-ES_tradnl"/>
        </w:rPr>
        <w:t xml:space="preserve">Concesionarios </w:t>
      </w:r>
      <w:r w:rsidR="00E467EA" w:rsidRPr="002B1CDD">
        <w:rPr>
          <w:rFonts w:ascii="ITC Avant Garde" w:hAnsi="ITC Avant Garde"/>
          <w:lang w:val="es-ES_tradnl"/>
        </w:rPr>
        <w:t>y, en su caso</w:t>
      </w:r>
      <w:r w:rsidR="00E467EA">
        <w:rPr>
          <w:rFonts w:ascii="ITC Avant Garde" w:hAnsi="ITC Avant Garde"/>
          <w:lang w:val="es-ES_tradnl"/>
        </w:rPr>
        <w:t>,</w:t>
      </w:r>
      <w:r w:rsidR="00E467EA" w:rsidRPr="002B1CDD" w:rsidDel="00E467EA">
        <w:rPr>
          <w:rFonts w:ascii="ITC Avant Garde" w:hAnsi="ITC Avant Garde"/>
          <w:color w:val="auto"/>
          <w:lang w:val="es-ES_tradnl"/>
        </w:rPr>
        <w:t xml:space="preserve"> </w:t>
      </w:r>
      <w:r w:rsidR="00F22DAB" w:rsidRPr="002B1CDD">
        <w:rPr>
          <w:rFonts w:ascii="ITC Avant Garde" w:hAnsi="ITC Avant Garde"/>
          <w:color w:val="auto"/>
          <w:lang w:val="es-ES_tradnl"/>
        </w:rPr>
        <w:t>Autorizados</w:t>
      </w:r>
      <w:r w:rsidRPr="002B1CDD">
        <w:rPr>
          <w:rFonts w:ascii="ITC Avant Garde" w:hAnsi="ITC Avant Garde"/>
          <w:color w:val="auto"/>
          <w:lang w:val="es-ES_tradnl"/>
        </w:rPr>
        <w:t>;</w:t>
      </w:r>
    </w:p>
    <w:p w14:paraId="3D77B713" w14:textId="77777777" w:rsidR="007A7BE3" w:rsidRPr="002B1CDD" w:rsidRDefault="00757664">
      <w:pPr>
        <w:pStyle w:val="Prrafodelista"/>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 xml:space="preserve">Tiempo de Guarda: </w:t>
      </w:r>
      <w:r w:rsidRPr="002B1CDD">
        <w:rPr>
          <w:rFonts w:ascii="ITC Avant Garde" w:hAnsi="ITC Avant Garde"/>
          <w:color w:val="auto"/>
          <w:lang w:val="es-ES_tradnl"/>
        </w:rPr>
        <w:t xml:space="preserve">Intervalo de tiempo </w:t>
      </w:r>
      <w:r w:rsidR="00F11AA4" w:rsidRPr="002B1CDD">
        <w:rPr>
          <w:rFonts w:ascii="ITC Avant Garde" w:hAnsi="ITC Avant Garde"/>
          <w:color w:val="auto"/>
          <w:lang w:val="es-ES_tradnl"/>
        </w:rPr>
        <w:t>entre</w:t>
      </w:r>
      <w:r w:rsidRPr="002B1CDD">
        <w:rPr>
          <w:rFonts w:ascii="ITC Avant Garde" w:hAnsi="ITC Avant Garde"/>
          <w:color w:val="auto"/>
          <w:lang w:val="es-ES_tradnl"/>
        </w:rPr>
        <w:t xml:space="preserve"> </w:t>
      </w:r>
      <w:r w:rsidR="0086170C" w:rsidRPr="002B1CDD">
        <w:rPr>
          <w:rFonts w:ascii="ITC Avant Garde" w:hAnsi="ITC Avant Garde"/>
          <w:color w:val="auto"/>
          <w:lang w:val="es-ES_tradnl"/>
        </w:rPr>
        <w:t>E</w:t>
      </w:r>
      <w:r w:rsidRPr="002B1CDD">
        <w:rPr>
          <w:rFonts w:ascii="ITC Avant Garde" w:hAnsi="ITC Avant Garde"/>
          <w:color w:val="auto"/>
          <w:lang w:val="es-ES_tradnl"/>
        </w:rPr>
        <w:t>ventos</w:t>
      </w:r>
      <w:r w:rsidR="00F11AA4" w:rsidRPr="002B1CDD">
        <w:rPr>
          <w:rFonts w:ascii="ITC Avant Garde" w:hAnsi="ITC Avant Garde"/>
          <w:color w:val="auto"/>
          <w:lang w:val="es-ES_tradnl"/>
        </w:rPr>
        <w:t xml:space="preserve"> consecutivos</w:t>
      </w:r>
      <w:r w:rsidR="00570DCA" w:rsidRPr="002B1CDD">
        <w:rPr>
          <w:rFonts w:ascii="ITC Avant Garde" w:hAnsi="ITC Avant Garde"/>
          <w:color w:val="auto"/>
          <w:lang w:val="es-ES_tradnl"/>
        </w:rPr>
        <w:t xml:space="preserve"> durante</w:t>
      </w:r>
      <w:r w:rsidRPr="002B1CDD">
        <w:rPr>
          <w:rFonts w:ascii="ITC Avant Garde" w:hAnsi="ITC Avant Garde"/>
          <w:color w:val="auto"/>
          <w:lang w:val="es-ES_tradnl"/>
        </w:rPr>
        <w:t xml:space="preserve"> el </w:t>
      </w:r>
      <w:r w:rsidR="0086170C" w:rsidRPr="002B1CDD">
        <w:rPr>
          <w:rFonts w:ascii="ITC Avant Garde" w:hAnsi="ITC Avant Garde"/>
          <w:color w:val="auto"/>
          <w:lang w:val="es-ES_tradnl"/>
        </w:rPr>
        <w:t>E</w:t>
      </w:r>
      <w:r w:rsidR="00570DCA" w:rsidRPr="002B1CDD">
        <w:rPr>
          <w:rFonts w:ascii="ITC Avant Garde" w:hAnsi="ITC Avant Garde"/>
          <w:color w:val="auto"/>
          <w:lang w:val="es-ES_tradnl"/>
        </w:rPr>
        <w:t>jercicio</w:t>
      </w:r>
      <w:r w:rsidRPr="002B1CDD">
        <w:rPr>
          <w:rFonts w:ascii="ITC Avant Garde" w:hAnsi="ITC Avant Garde"/>
          <w:color w:val="auto"/>
          <w:lang w:val="es-ES_tradnl"/>
        </w:rPr>
        <w:t xml:space="preserve"> de </w:t>
      </w:r>
      <w:r w:rsidR="0086170C" w:rsidRPr="002B1CDD">
        <w:rPr>
          <w:rFonts w:ascii="ITC Avant Garde" w:hAnsi="ITC Avant Garde"/>
          <w:color w:val="auto"/>
          <w:lang w:val="es-ES_tradnl"/>
        </w:rPr>
        <w:t>M</w:t>
      </w:r>
      <w:r w:rsidR="00570DCA" w:rsidRPr="002B1CDD">
        <w:rPr>
          <w:rFonts w:ascii="ITC Avant Garde" w:hAnsi="ITC Avant Garde"/>
          <w:color w:val="auto"/>
          <w:lang w:val="es-ES_tradnl"/>
        </w:rPr>
        <w:t>edición</w:t>
      </w:r>
      <w:r w:rsidRPr="002B1CDD">
        <w:rPr>
          <w:rFonts w:ascii="ITC Avant Garde" w:hAnsi="ITC Avant Garde"/>
          <w:color w:val="auto"/>
          <w:lang w:val="es-ES_tradnl"/>
        </w:rPr>
        <w:t>;</w:t>
      </w:r>
    </w:p>
    <w:p w14:paraId="34B728DF" w14:textId="0B828F8B" w:rsidR="004D79C1" w:rsidRPr="002B1CDD" w:rsidRDefault="00F105A3">
      <w:pPr>
        <w:pStyle w:val="Prrafodelista"/>
        <w:numPr>
          <w:ilvl w:val="1"/>
          <w:numId w:val="2"/>
        </w:numPr>
        <w:jc w:val="both"/>
        <w:rPr>
          <w:rFonts w:ascii="ITC Avant Garde" w:hAnsi="ITC Avant Garde"/>
          <w:b/>
          <w:color w:val="auto"/>
          <w:lang w:val="es-ES_tradnl"/>
        </w:rPr>
      </w:pPr>
      <w:r w:rsidRPr="002B1CDD">
        <w:rPr>
          <w:rFonts w:ascii="ITC Avant Garde" w:hAnsi="ITC Avant Garde"/>
          <w:b/>
          <w:color w:val="auto"/>
          <w:lang w:val="es-ES_tradnl"/>
        </w:rPr>
        <w:t>Tipo de Escenario</w:t>
      </w:r>
      <w:r w:rsidR="004D79C1" w:rsidRPr="002B1CDD">
        <w:rPr>
          <w:rFonts w:ascii="ITC Avant Garde" w:hAnsi="ITC Avant Garde"/>
          <w:b/>
          <w:color w:val="auto"/>
          <w:lang w:val="es-ES_tradnl"/>
        </w:rPr>
        <w:t xml:space="preserve">: </w:t>
      </w:r>
      <w:r w:rsidR="004D79C1" w:rsidRPr="002B1CDD">
        <w:rPr>
          <w:rFonts w:ascii="ITC Avant Garde" w:hAnsi="ITC Avant Garde"/>
          <w:color w:val="auto"/>
          <w:lang w:val="es-ES_tradnl"/>
        </w:rPr>
        <w:t>Conjunto de municipios</w:t>
      </w:r>
      <w:r w:rsidR="00971F35" w:rsidRPr="002B1CDD">
        <w:rPr>
          <w:rFonts w:ascii="ITC Avant Garde" w:hAnsi="ITC Avant Garde"/>
          <w:b/>
          <w:color w:val="auto"/>
          <w:lang w:val="es-ES_tradnl"/>
        </w:rPr>
        <w:t xml:space="preserve"> </w:t>
      </w:r>
      <w:r w:rsidR="004D79C1" w:rsidRPr="002B1CDD">
        <w:rPr>
          <w:rFonts w:ascii="ITC Avant Garde" w:hAnsi="ITC Avant Garde"/>
          <w:b/>
          <w:color w:val="auto"/>
          <w:lang w:val="es-ES_tradnl"/>
        </w:rPr>
        <w:t xml:space="preserve"> </w:t>
      </w:r>
      <w:r w:rsidR="004D79C1" w:rsidRPr="002B1CDD">
        <w:rPr>
          <w:rFonts w:ascii="ITC Avant Garde" w:hAnsi="ITC Avant Garde"/>
          <w:color w:val="auto"/>
          <w:lang w:val="es-ES_tradnl"/>
        </w:rPr>
        <w:t xml:space="preserve">por cada </w:t>
      </w:r>
      <w:r w:rsidR="00656815">
        <w:rPr>
          <w:rFonts w:ascii="ITC Avant Garde" w:hAnsi="ITC Avant Garde"/>
          <w:color w:val="auto"/>
          <w:lang w:val="es-ES_tradnl"/>
        </w:rPr>
        <w:t>estrato</w:t>
      </w:r>
      <w:r w:rsidR="004D79C1" w:rsidRPr="002B1CDD">
        <w:rPr>
          <w:rFonts w:ascii="ITC Avant Garde" w:hAnsi="ITC Avant Garde"/>
          <w:color w:val="auto"/>
          <w:lang w:val="es-ES_tradnl"/>
        </w:rPr>
        <w:t xml:space="preserve"> que</w:t>
      </w:r>
      <w:r w:rsidR="0086170C" w:rsidRPr="002B1CDD">
        <w:rPr>
          <w:rFonts w:ascii="ITC Avant Garde" w:hAnsi="ITC Avant Garde"/>
          <w:color w:val="auto"/>
          <w:lang w:val="es-ES_tradnl"/>
        </w:rPr>
        <w:t xml:space="preserve"> de acuerdo </w:t>
      </w:r>
      <w:r w:rsidR="004D79C1" w:rsidRPr="002B1CDD">
        <w:rPr>
          <w:rFonts w:ascii="ITC Avant Garde" w:hAnsi="ITC Avant Garde"/>
          <w:color w:val="auto"/>
          <w:lang w:val="es-ES_tradnl"/>
        </w:rPr>
        <w:t xml:space="preserve">a </w:t>
      </w:r>
      <w:r w:rsidR="0048728A" w:rsidRPr="002B1CDD">
        <w:rPr>
          <w:rFonts w:ascii="ITC Avant Garde" w:hAnsi="ITC Avant Garde"/>
          <w:color w:val="auto"/>
          <w:lang w:val="es-ES_tradnl"/>
        </w:rPr>
        <w:t xml:space="preserve">la </w:t>
      </w:r>
      <w:r w:rsidR="004D79C1" w:rsidRPr="002B1CDD">
        <w:rPr>
          <w:rFonts w:ascii="ITC Avant Garde" w:hAnsi="ITC Avant Garde"/>
          <w:color w:val="auto"/>
          <w:lang w:val="es-ES_tradnl"/>
        </w:rPr>
        <w:t xml:space="preserve">clasificación </w:t>
      </w:r>
      <w:r w:rsidR="006D1DF1" w:rsidRPr="002B1CDD">
        <w:rPr>
          <w:rFonts w:ascii="ITC Avant Garde" w:hAnsi="ITC Avant Garde"/>
          <w:color w:val="auto"/>
          <w:lang w:val="es-ES_tradnl"/>
        </w:rPr>
        <w:t>poblacio</w:t>
      </w:r>
      <w:r w:rsidR="005A5781" w:rsidRPr="002B1CDD">
        <w:rPr>
          <w:rFonts w:ascii="ITC Avant Garde" w:hAnsi="ITC Avant Garde"/>
          <w:color w:val="auto"/>
          <w:lang w:val="es-ES_tradnl"/>
        </w:rPr>
        <w:t>nal</w:t>
      </w:r>
      <w:r w:rsidR="0048728A" w:rsidRPr="002B1CDD">
        <w:rPr>
          <w:rFonts w:ascii="ITC Avant Garde" w:hAnsi="ITC Avant Garde"/>
          <w:color w:val="auto"/>
          <w:lang w:val="es-ES_tradnl"/>
        </w:rPr>
        <w:t xml:space="preserve"> definida para efectos de la presente metodología</w:t>
      </w:r>
      <w:r w:rsidR="0086170C" w:rsidRPr="002B1CDD">
        <w:rPr>
          <w:rFonts w:ascii="ITC Avant Garde" w:hAnsi="ITC Avant Garde"/>
          <w:color w:val="auto"/>
          <w:lang w:val="es-ES_tradnl"/>
        </w:rPr>
        <w:t>, s</w:t>
      </w:r>
      <w:r w:rsidR="0048728A" w:rsidRPr="002B1CDD">
        <w:rPr>
          <w:rFonts w:ascii="ITC Avant Garde" w:hAnsi="ITC Avant Garde"/>
          <w:color w:val="auto"/>
          <w:lang w:val="es-ES_tradnl"/>
        </w:rPr>
        <w:t>erán</w:t>
      </w:r>
      <w:r w:rsidR="0086170C" w:rsidRPr="002B1CDD">
        <w:rPr>
          <w:rFonts w:ascii="ITC Avant Garde" w:hAnsi="ITC Avant Garde"/>
          <w:color w:val="auto"/>
          <w:lang w:val="es-ES_tradnl"/>
        </w:rPr>
        <w:t xml:space="preserve"> catalogados como </w:t>
      </w:r>
      <w:r w:rsidR="00675C3D">
        <w:rPr>
          <w:rFonts w:ascii="ITC Avant Garde" w:hAnsi="ITC Avant Garde"/>
          <w:color w:val="auto"/>
          <w:lang w:val="es-ES_tradnl"/>
        </w:rPr>
        <w:t>u</w:t>
      </w:r>
      <w:r w:rsidR="005A5781" w:rsidRPr="002B1CDD">
        <w:rPr>
          <w:rFonts w:ascii="ITC Avant Garde" w:hAnsi="ITC Avant Garde"/>
          <w:color w:val="auto"/>
          <w:lang w:val="es-ES_tradnl"/>
        </w:rPr>
        <w:t xml:space="preserve">rbano, </w:t>
      </w:r>
      <w:r w:rsidR="00675C3D">
        <w:rPr>
          <w:rFonts w:ascii="ITC Avant Garde" w:hAnsi="ITC Avant Garde"/>
          <w:color w:val="auto"/>
          <w:lang w:val="es-ES_tradnl"/>
        </w:rPr>
        <w:t>s</w:t>
      </w:r>
      <w:r w:rsidR="005A5781" w:rsidRPr="002B1CDD">
        <w:rPr>
          <w:rFonts w:ascii="ITC Avant Garde" w:hAnsi="ITC Avant Garde"/>
          <w:color w:val="auto"/>
          <w:lang w:val="es-ES_tradnl"/>
        </w:rPr>
        <w:t xml:space="preserve">uburbano o </w:t>
      </w:r>
      <w:r w:rsidR="00675C3D">
        <w:rPr>
          <w:rFonts w:ascii="ITC Avant Garde" w:hAnsi="ITC Avant Garde"/>
          <w:color w:val="auto"/>
          <w:lang w:val="es-ES_tradnl"/>
        </w:rPr>
        <w:t>r</w:t>
      </w:r>
      <w:r w:rsidR="005A5781" w:rsidRPr="002B1CDD">
        <w:rPr>
          <w:rFonts w:ascii="ITC Avant Garde" w:hAnsi="ITC Avant Garde"/>
          <w:color w:val="auto"/>
          <w:lang w:val="es-ES_tradnl"/>
        </w:rPr>
        <w:t>ural;</w:t>
      </w:r>
    </w:p>
    <w:p w14:paraId="71A7CC19" w14:textId="77777777" w:rsidR="0076039B" w:rsidRPr="002B1CDD" w:rsidRDefault="0076039B">
      <w:pPr>
        <w:pStyle w:val="Prrafodelista"/>
        <w:widowControl w:val="0"/>
        <w:numPr>
          <w:ilvl w:val="1"/>
          <w:numId w:val="2"/>
        </w:numPr>
        <w:jc w:val="both"/>
        <w:rPr>
          <w:rFonts w:ascii="ITC Avant Garde" w:hAnsi="ITC Avant Garde"/>
          <w:b/>
          <w:lang w:val="es-ES_tradnl"/>
        </w:rPr>
      </w:pPr>
      <w:r w:rsidRPr="002B1CDD">
        <w:rPr>
          <w:rFonts w:ascii="ITC Avant Garde" w:hAnsi="ITC Avant Garde"/>
          <w:b/>
          <w:color w:val="auto"/>
          <w:lang w:val="es-ES_tradnl"/>
        </w:rPr>
        <w:t>UTM</w:t>
      </w:r>
      <w:r w:rsidRPr="002B1CDD">
        <w:rPr>
          <w:rFonts w:ascii="ITC Avant Garde" w:hAnsi="ITC Avant Garde"/>
          <w:b/>
          <w:lang w:val="es-ES_tradnl"/>
        </w:rPr>
        <w:t>:</w:t>
      </w:r>
      <w:r w:rsidR="00A83AE6" w:rsidRPr="002B1CDD">
        <w:rPr>
          <w:rFonts w:ascii="ITC Avant Garde" w:hAnsi="ITC Avant Garde"/>
          <w:b/>
          <w:lang w:val="es-ES_tradnl"/>
        </w:rPr>
        <w:t xml:space="preserve"> </w:t>
      </w:r>
      <w:r w:rsidR="00A83AE6" w:rsidRPr="002B1CDD">
        <w:rPr>
          <w:rFonts w:ascii="ITC Avant Garde" w:hAnsi="ITC Avant Garde"/>
          <w:lang w:val="es-ES_tradnl"/>
        </w:rPr>
        <w:t>Sistema de Coordenadas Universal Transversal de Mercator</w:t>
      </w:r>
      <w:r w:rsidR="00A83AE6" w:rsidRPr="002B1CDD">
        <w:rPr>
          <w:rFonts w:ascii="ITC Avant Garde" w:hAnsi="ITC Avant Garde"/>
          <w:b/>
          <w:lang w:val="es-ES_tradnl"/>
        </w:rPr>
        <w:t xml:space="preserve"> </w:t>
      </w:r>
      <w:r w:rsidR="00A83AE6" w:rsidRPr="002B1CDD">
        <w:rPr>
          <w:rFonts w:ascii="ITC Avant Garde" w:hAnsi="ITC Avant Garde"/>
          <w:lang w:val="es-ES_tradnl"/>
        </w:rPr>
        <w:t xml:space="preserve">(del inglés, </w:t>
      </w:r>
      <w:r w:rsidR="00A83AE6" w:rsidRPr="002B1CDD">
        <w:rPr>
          <w:rFonts w:ascii="ITC Avant Garde" w:hAnsi="ITC Avant Garde"/>
          <w:i/>
          <w:iCs/>
          <w:lang w:val="es-ES_tradnl"/>
        </w:rPr>
        <w:t>Universal Transverse Mercator</w:t>
      </w:r>
      <w:r w:rsidR="000F04B5" w:rsidRPr="002B1CDD">
        <w:rPr>
          <w:rFonts w:ascii="ITC Avant Garde" w:hAnsi="ITC Avant Garde"/>
          <w:lang w:val="es-ES_tradnl"/>
        </w:rPr>
        <w:t>)</w:t>
      </w:r>
      <w:r w:rsidR="0086170C" w:rsidRPr="002B1CDD">
        <w:rPr>
          <w:rFonts w:ascii="ITC Avant Garde" w:hAnsi="ITC Avant Garde"/>
          <w:lang w:val="es-ES_tradnl"/>
        </w:rPr>
        <w:t xml:space="preserve">, y </w:t>
      </w:r>
    </w:p>
    <w:p w14:paraId="4D4DDA29" w14:textId="4BF6B4FB" w:rsidR="000F04B5" w:rsidRPr="002B1CDD" w:rsidRDefault="0053398D">
      <w:pPr>
        <w:pStyle w:val="Prrafodelista"/>
        <w:widowControl w:val="0"/>
        <w:numPr>
          <w:ilvl w:val="1"/>
          <w:numId w:val="2"/>
        </w:numPr>
        <w:jc w:val="both"/>
        <w:rPr>
          <w:rFonts w:ascii="ITC Avant Garde" w:hAnsi="ITC Avant Garde"/>
          <w:b/>
          <w:lang w:val="es-ES_tradnl"/>
        </w:rPr>
      </w:pPr>
      <w:r w:rsidRPr="002B1CDD">
        <w:rPr>
          <w:rFonts w:ascii="ITC Avant Garde" w:hAnsi="ITC Avant Garde"/>
          <w:b/>
          <w:color w:val="auto"/>
          <w:lang w:val="es-ES_tradnl"/>
        </w:rPr>
        <w:t>XML</w:t>
      </w:r>
      <w:r w:rsidR="000F04B5" w:rsidRPr="002B1CDD">
        <w:rPr>
          <w:rFonts w:ascii="ITC Avant Garde" w:hAnsi="ITC Avant Garde"/>
          <w:b/>
          <w:color w:val="auto"/>
          <w:lang w:val="es-ES_tradnl"/>
        </w:rPr>
        <w:t>:</w:t>
      </w:r>
      <w:r w:rsidR="00117FFE" w:rsidRPr="002B1CDD">
        <w:rPr>
          <w:rFonts w:ascii="ITC Avant Garde" w:hAnsi="ITC Avant Garde"/>
          <w:b/>
          <w:color w:val="auto"/>
          <w:lang w:val="es-ES_tradnl"/>
        </w:rPr>
        <w:t xml:space="preserve"> </w:t>
      </w:r>
      <w:r w:rsidR="00117FFE" w:rsidRPr="002B1CDD">
        <w:rPr>
          <w:rFonts w:ascii="ITC Avant Garde" w:hAnsi="ITC Avant Garde"/>
          <w:color w:val="auto"/>
          <w:lang w:val="es-ES_tradnl"/>
        </w:rPr>
        <w:t>Lenguaje simple de etiquetado de estructuras de información (del inglés,</w:t>
      </w:r>
      <w:r w:rsidR="00117FFE" w:rsidRPr="002B1CDD">
        <w:rPr>
          <w:rFonts w:ascii="ITC Avant Garde" w:hAnsi="ITC Avant Garde"/>
          <w:i/>
          <w:color w:val="auto"/>
          <w:lang w:val="es-ES_tradnl"/>
        </w:rPr>
        <w:t xml:space="preserve"> eXtensible Markup Languaje</w:t>
      </w:r>
      <w:r w:rsidR="00117FFE" w:rsidRPr="002B1CDD">
        <w:rPr>
          <w:rFonts w:ascii="ITC Avant Garde" w:hAnsi="ITC Avant Garde"/>
          <w:color w:val="auto"/>
          <w:lang w:val="es-ES_tradnl"/>
        </w:rPr>
        <w:t>)</w:t>
      </w:r>
      <w:r w:rsidR="0086170C" w:rsidRPr="002B1CDD">
        <w:rPr>
          <w:rFonts w:ascii="ITC Avant Garde" w:hAnsi="ITC Avant Garde"/>
          <w:color w:val="auto"/>
          <w:lang w:val="es-ES_tradnl"/>
        </w:rPr>
        <w:t>.</w:t>
      </w:r>
    </w:p>
    <w:p w14:paraId="3EB73322" w14:textId="77777777" w:rsidR="00FB14D9" w:rsidRPr="002B1CDD" w:rsidRDefault="00FB14D9">
      <w:pPr>
        <w:pStyle w:val="Prrafodelista"/>
        <w:widowControl w:val="0"/>
        <w:jc w:val="both"/>
        <w:rPr>
          <w:rFonts w:ascii="ITC Avant Garde" w:hAnsi="ITC Avant Garde"/>
          <w:lang w:val="es-ES_tradnl"/>
        </w:rPr>
      </w:pPr>
    </w:p>
    <w:p w14:paraId="153169D5" w14:textId="7337BB5C" w:rsidR="00EC650C" w:rsidRPr="002B1CDD" w:rsidRDefault="00DD2042">
      <w:pPr>
        <w:pStyle w:val="Prrafodelista"/>
        <w:widowControl w:val="0"/>
        <w:numPr>
          <w:ilvl w:val="0"/>
          <w:numId w:val="2"/>
        </w:numPr>
        <w:jc w:val="both"/>
        <w:rPr>
          <w:rFonts w:ascii="ITC Avant Garde" w:hAnsi="ITC Avant Garde"/>
          <w:lang w:val="es-ES_tradnl"/>
        </w:rPr>
      </w:pPr>
      <w:r w:rsidRPr="002B1CDD">
        <w:rPr>
          <w:rFonts w:ascii="ITC Avant Garde" w:hAnsi="ITC Avant Garde"/>
          <w:b/>
          <w:lang w:val="es-ES_tradnl"/>
        </w:rPr>
        <w:t>Disposiciones Generales</w:t>
      </w:r>
      <w:r w:rsidR="00570DCA" w:rsidRPr="002B1CDD">
        <w:rPr>
          <w:rFonts w:ascii="ITC Avant Garde" w:hAnsi="ITC Avant Garde"/>
          <w:b/>
          <w:lang w:val="es-ES_tradnl"/>
        </w:rPr>
        <w:t xml:space="preserve">. </w:t>
      </w:r>
      <w:r w:rsidRPr="002B1CDD">
        <w:rPr>
          <w:rFonts w:ascii="ITC Avant Garde" w:hAnsi="ITC Avant Garde"/>
          <w:lang w:val="es-ES_tradnl"/>
        </w:rPr>
        <w:t>Previ</w:t>
      </w:r>
      <w:r w:rsidR="00431BEB">
        <w:rPr>
          <w:rFonts w:ascii="ITC Avant Garde" w:hAnsi="ITC Avant Garde"/>
          <w:lang w:val="es-ES_tradnl"/>
        </w:rPr>
        <w:t>amente</w:t>
      </w:r>
      <w:r w:rsidRPr="002B1CDD">
        <w:rPr>
          <w:rFonts w:ascii="ITC Avant Garde" w:hAnsi="ITC Avant Garde"/>
          <w:lang w:val="es-ES_tradnl"/>
        </w:rPr>
        <w:t xml:space="preserve"> al Ejercicio de Medición,</w:t>
      </w:r>
      <w:r w:rsidR="00570DCA" w:rsidRPr="002B1CDD">
        <w:rPr>
          <w:rFonts w:ascii="ITC Avant Garde" w:hAnsi="ITC Avant Garde"/>
          <w:lang w:val="es-ES_tradnl"/>
        </w:rPr>
        <w:t xml:space="preserve"> </w:t>
      </w:r>
      <w:r w:rsidR="00C14A2C" w:rsidRPr="002B1CDD">
        <w:rPr>
          <w:rFonts w:ascii="ITC Avant Garde" w:hAnsi="ITC Avant Garde"/>
          <w:lang w:val="es-ES_tradnl"/>
        </w:rPr>
        <w:t>se llevarán a cabo las siguientes accione</w:t>
      </w:r>
      <w:r w:rsidR="00431BEB" w:rsidRPr="002B1CDD">
        <w:rPr>
          <w:rFonts w:ascii="ITC Avant Garde" w:hAnsi="ITC Avant Garde"/>
          <w:lang w:val="es-ES_tradnl"/>
        </w:rPr>
        <w:t>s:</w:t>
      </w:r>
    </w:p>
    <w:p w14:paraId="23B5D8FD" w14:textId="77777777" w:rsidR="00FC3F0A" w:rsidRPr="002B1CDD" w:rsidRDefault="00FC3F0A">
      <w:pPr>
        <w:pStyle w:val="Prrafodelista"/>
        <w:widowControl w:val="0"/>
        <w:jc w:val="both"/>
        <w:rPr>
          <w:rFonts w:ascii="ITC Avant Garde" w:hAnsi="ITC Avant Garde"/>
          <w:b/>
          <w:lang w:val="es-ES_tradnl"/>
        </w:rPr>
      </w:pPr>
    </w:p>
    <w:p w14:paraId="7219A7FD" w14:textId="6C3B0AD8" w:rsidR="00DD2042" w:rsidRDefault="00DD2042" w:rsidP="0053398D">
      <w:pPr>
        <w:pStyle w:val="Prrafodelista"/>
        <w:widowControl w:val="0"/>
        <w:numPr>
          <w:ilvl w:val="0"/>
          <w:numId w:val="34"/>
        </w:numPr>
        <w:jc w:val="both"/>
        <w:rPr>
          <w:rFonts w:ascii="ITC Avant Garde" w:hAnsi="ITC Avant Garde"/>
          <w:lang w:val="es-ES_tradnl"/>
        </w:rPr>
      </w:pPr>
      <w:r w:rsidRPr="0053398D">
        <w:rPr>
          <w:rFonts w:ascii="ITC Avant Garde" w:hAnsi="ITC Avant Garde"/>
          <w:lang w:val="es-ES_tradnl"/>
        </w:rPr>
        <w:t>El I</w:t>
      </w:r>
      <w:r w:rsidR="00EC650C" w:rsidRPr="0053398D">
        <w:rPr>
          <w:rFonts w:ascii="ITC Avant Garde" w:hAnsi="ITC Avant Garde"/>
          <w:lang w:val="es-ES_tradnl"/>
        </w:rPr>
        <w:t>nstituto</w:t>
      </w:r>
      <w:r w:rsidR="009A149F" w:rsidRPr="0053398D">
        <w:rPr>
          <w:rFonts w:ascii="ITC Avant Garde" w:hAnsi="ITC Avant Garde"/>
          <w:lang w:val="es-ES_tradnl"/>
        </w:rPr>
        <w:t>,</w:t>
      </w:r>
      <w:r w:rsidR="00EC650C" w:rsidRPr="0053398D">
        <w:rPr>
          <w:rFonts w:ascii="ITC Avant Garde" w:hAnsi="ITC Avant Garde"/>
          <w:lang w:val="es-ES_tradnl"/>
        </w:rPr>
        <w:t xml:space="preserve"> </w:t>
      </w:r>
      <w:r w:rsidR="00A81B1E" w:rsidRPr="0053398D">
        <w:rPr>
          <w:rFonts w:ascii="ITC Avant Garde" w:hAnsi="ITC Avant Garde"/>
          <w:lang w:val="es-ES_tradnl"/>
        </w:rPr>
        <w:t>e</w:t>
      </w:r>
      <w:r w:rsidR="009A149F" w:rsidRPr="0053398D">
        <w:rPr>
          <w:rFonts w:ascii="ITC Avant Garde" w:hAnsi="ITC Avant Garde"/>
          <w:lang w:val="es-ES_tradnl"/>
        </w:rPr>
        <w:t>n</w:t>
      </w:r>
      <w:r w:rsidR="00A81B1E" w:rsidRPr="0053398D">
        <w:rPr>
          <w:rFonts w:ascii="ITC Avant Garde" w:hAnsi="ITC Avant Garde"/>
          <w:lang w:val="es-ES_tradnl"/>
        </w:rPr>
        <w:t xml:space="preserve"> coordina</w:t>
      </w:r>
      <w:r w:rsidR="009A149F" w:rsidRPr="0053398D">
        <w:rPr>
          <w:rFonts w:ascii="ITC Avant Garde" w:hAnsi="ITC Avant Garde"/>
          <w:lang w:val="es-ES_tradnl"/>
        </w:rPr>
        <w:t>ción</w:t>
      </w:r>
      <w:r w:rsidR="00A81B1E" w:rsidRPr="0053398D">
        <w:rPr>
          <w:rFonts w:ascii="ITC Avant Garde" w:hAnsi="ITC Avant Garde"/>
          <w:lang w:val="es-ES_tradnl"/>
        </w:rPr>
        <w:t xml:space="preserve"> con el SESNSP</w:t>
      </w:r>
      <w:r w:rsidR="003C526B" w:rsidRPr="0053398D">
        <w:rPr>
          <w:rFonts w:ascii="ITC Avant Garde" w:hAnsi="ITC Avant Garde"/>
          <w:lang w:val="es-ES_tradnl"/>
        </w:rPr>
        <w:t xml:space="preserve">, informará a los CALLE, </w:t>
      </w:r>
      <w:r w:rsidR="00A81B1E" w:rsidRPr="0053398D">
        <w:rPr>
          <w:rFonts w:ascii="ITC Avant Garde" w:hAnsi="ITC Avant Garde"/>
          <w:lang w:val="es-ES_tradnl"/>
        </w:rPr>
        <w:t>a</w:t>
      </w:r>
      <w:r w:rsidR="009E3F33" w:rsidRPr="0053398D">
        <w:rPr>
          <w:rFonts w:ascii="ITC Avant Garde" w:hAnsi="ITC Avant Garde"/>
          <w:lang w:val="es-ES_tradnl"/>
        </w:rPr>
        <w:t xml:space="preserve">l menos </w:t>
      </w:r>
      <w:r w:rsidR="003C526B" w:rsidRPr="0053398D">
        <w:rPr>
          <w:rFonts w:ascii="ITC Avant Garde" w:hAnsi="ITC Avant Garde"/>
          <w:lang w:val="es-ES_tradnl"/>
        </w:rPr>
        <w:t xml:space="preserve">con </w:t>
      </w:r>
      <w:r w:rsidR="0086170C" w:rsidRPr="0053398D">
        <w:rPr>
          <w:rFonts w:ascii="ITC Avant Garde" w:hAnsi="ITC Avant Garde"/>
          <w:lang w:val="es-ES_tradnl"/>
        </w:rPr>
        <w:t xml:space="preserve">tres </w:t>
      </w:r>
      <w:r w:rsidR="009E3F33" w:rsidRPr="0053398D">
        <w:rPr>
          <w:rFonts w:ascii="ITC Avant Garde" w:hAnsi="ITC Avant Garde"/>
          <w:lang w:val="es-ES_tradnl"/>
        </w:rPr>
        <w:t>días hábiles</w:t>
      </w:r>
      <w:r w:rsidR="003C526B" w:rsidRPr="0053398D">
        <w:rPr>
          <w:rFonts w:ascii="ITC Avant Garde" w:hAnsi="ITC Avant Garde"/>
          <w:lang w:val="es-ES_tradnl"/>
        </w:rPr>
        <w:t xml:space="preserve"> de anticipación</w:t>
      </w:r>
      <w:r w:rsidR="009E3F33" w:rsidRPr="0053398D">
        <w:rPr>
          <w:rFonts w:ascii="ITC Avant Garde" w:hAnsi="ITC Avant Garde"/>
          <w:lang w:val="es-ES_tradnl"/>
        </w:rPr>
        <w:t xml:space="preserve"> al inicio del Ejercicio de Medición</w:t>
      </w:r>
      <w:r w:rsidR="00EC650C" w:rsidRPr="0053398D">
        <w:rPr>
          <w:rFonts w:ascii="ITC Avant Garde" w:hAnsi="ITC Avant Garde"/>
          <w:lang w:val="es-ES_tradnl"/>
        </w:rPr>
        <w:t xml:space="preserve"> el listado de números telefónicos desde los cuales se realizarán las llamadas </w:t>
      </w:r>
      <w:r w:rsidR="009E3F33" w:rsidRPr="0053398D">
        <w:rPr>
          <w:rFonts w:ascii="ITC Avant Garde" w:hAnsi="ITC Avant Garde"/>
          <w:lang w:val="es-ES_tradnl"/>
        </w:rPr>
        <w:t xml:space="preserve">de evaluación </w:t>
      </w:r>
      <w:r w:rsidR="00EC650C" w:rsidRPr="0053398D">
        <w:rPr>
          <w:rFonts w:ascii="ITC Avant Garde" w:hAnsi="ITC Avant Garde"/>
          <w:lang w:val="es-ES_tradnl"/>
        </w:rPr>
        <w:t>al Número 911</w:t>
      </w:r>
      <w:r w:rsidR="003C526B" w:rsidRPr="0053398D">
        <w:rPr>
          <w:rFonts w:ascii="ITC Avant Garde" w:hAnsi="ITC Avant Garde"/>
          <w:lang w:val="es-ES_tradnl"/>
        </w:rPr>
        <w:t xml:space="preserve">. Al respecto, </w:t>
      </w:r>
      <w:r w:rsidR="0053398D" w:rsidRPr="0053398D">
        <w:rPr>
          <w:rFonts w:ascii="ITC Avant Garde" w:hAnsi="ITC Avant Garde"/>
          <w:lang w:val="es-ES_tradnl"/>
        </w:rPr>
        <w:t>se deberá mantener la confidencialidad de dicha información.</w:t>
      </w:r>
    </w:p>
    <w:p w14:paraId="44ACDD94" w14:textId="77777777" w:rsidR="0053398D" w:rsidRPr="0053398D" w:rsidRDefault="0053398D" w:rsidP="0053398D">
      <w:pPr>
        <w:pStyle w:val="Prrafodelista"/>
        <w:widowControl w:val="0"/>
        <w:ind w:left="1440"/>
        <w:jc w:val="both"/>
        <w:rPr>
          <w:rFonts w:ascii="ITC Avant Garde" w:hAnsi="ITC Avant Garde"/>
          <w:lang w:val="es-ES_tradnl"/>
        </w:rPr>
      </w:pPr>
    </w:p>
    <w:p w14:paraId="5D4E800E" w14:textId="4F3F986B" w:rsidR="006B2E49" w:rsidRDefault="00D5289C">
      <w:pPr>
        <w:pStyle w:val="Prrafodelista"/>
        <w:widowControl w:val="0"/>
        <w:numPr>
          <w:ilvl w:val="0"/>
          <w:numId w:val="34"/>
        </w:numPr>
        <w:jc w:val="both"/>
        <w:rPr>
          <w:rFonts w:ascii="ITC Avant Garde" w:hAnsi="ITC Avant Garde"/>
          <w:lang w:val="es-ES_tradnl"/>
        </w:rPr>
      </w:pPr>
      <w:r w:rsidRPr="003C526B">
        <w:rPr>
          <w:rFonts w:ascii="ITC Avant Garde" w:hAnsi="ITC Avant Garde"/>
          <w:lang w:val="es-ES_tradnl"/>
        </w:rPr>
        <w:t xml:space="preserve">El Instituto </w:t>
      </w:r>
      <w:r w:rsidR="0053398D" w:rsidRPr="00F96846">
        <w:rPr>
          <w:rFonts w:ascii="ITC Avant Garde" w:hAnsi="ITC Avant Garde"/>
          <w:lang w:val="es-ES_tradnl"/>
        </w:rPr>
        <w:t xml:space="preserve">determinará </w:t>
      </w:r>
      <w:r w:rsidR="00B31D2A">
        <w:rPr>
          <w:rFonts w:ascii="ITC Avant Garde" w:hAnsi="ITC Avant Garde"/>
          <w:lang w:val="es-ES_tradnl"/>
        </w:rPr>
        <w:t>el número de</w:t>
      </w:r>
      <w:r w:rsidR="003B3EF8">
        <w:rPr>
          <w:rFonts w:ascii="ITC Avant Garde" w:hAnsi="ITC Avant Garde"/>
          <w:lang w:val="es-ES_tradnl"/>
        </w:rPr>
        <w:t xml:space="preserve"> municipios </w:t>
      </w:r>
      <w:r w:rsidRPr="003C526B">
        <w:rPr>
          <w:rFonts w:ascii="ITC Avant Garde" w:hAnsi="ITC Avant Garde"/>
          <w:lang w:val="es-ES_tradnl"/>
        </w:rPr>
        <w:t>d</w:t>
      </w:r>
      <w:r w:rsidR="003B3EF8">
        <w:rPr>
          <w:rFonts w:ascii="ITC Avant Garde" w:hAnsi="ITC Avant Garde"/>
          <w:lang w:val="es-ES_tradnl"/>
        </w:rPr>
        <w:t>o</w:t>
      </w:r>
      <w:r w:rsidRPr="003C526B">
        <w:rPr>
          <w:rFonts w:ascii="ITC Avant Garde" w:hAnsi="ITC Avant Garde"/>
          <w:lang w:val="es-ES_tradnl"/>
        </w:rPr>
        <w:t xml:space="preserve">nde se llevará a cabo el Ejercicio de Medición de conformidad con </w:t>
      </w:r>
      <w:r w:rsidR="00F53796">
        <w:rPr>
          <w:rFonts w:ascii="ITC Avant Garde" w:hAnsi="ITC Avant Garde"/>
          <w:lang w:val="es-ES_tradnl"/>
        </w:rPr>
        <w:t xml:space="preserve">el Tipo de </w:t>
      </w:r>
      <w:r w:rsidR="00F53796">
        <w:rPr>
          <w:rFonts w:ascii="ITC Avant Garde" w:hAnsi="ITC Avant Garde"/>
          <w:lang w:val="es-ES_tradnl"/>
        </w:rPr>
        <w:lastRenderedPageBreak/>
        <w:t>Escenario</w:t>
      </w:r>
      <w:r w:rsidR="0074174F" w:rsidRPr="003C526B">
        <w:rPr>
          <w:rFonts w:ascii="ITC Avant Garde" w:hAnsi="ITC Avant Garde"/>
          <w:lang w:val="es-ES_tradnl"/>
        </w:rPr>
        <w:t xml:space="preserve"> </w:t>
      </w:r>
      <w:r w:rsidRPr="003C526B">
        <w:rPr>
          <w:rFonts w:ascii="ITC Avant Garde" w:hAnsi="ITC Avant Garde"/>
          <w:lang w:val="es-ES_tradnl"/>
        </w:rPr>
        <w:t>y el ta</w:t>
      </w:r>
      <w:r w:rsidR="00425770" w:rsidRPr="003C526B">
        <w:rPr>
          <w:rFonts w:ascii="ITC Avant Garde" w:hAnsi="ITC Avant Garde"/>
          <w:lang w:val="es-ES_tradnl"/>
        </w:rPr>
        <w:t>maño de muestra correspondiente</w:t>
      </w:r>
      <w:r w:rsidR="00883030" w:rsidRPr="003C526B">
        <w:rPr>
          <w:rFonts w:ascii="ITC Avant Garde" w:hAnsi="ITC Avant Garde"/>
          <w:lang w:val="es-ES_tradnl"/>
        </w:rPr>
        <w:t xml:space="preserve"> a la </w:t>
      </w:r>
      <w:r w:rsidR="00F53796" w:rsidRPr="003C526B">
        <w:rPr>
          <w:rFonts w:ascii="ITC Avant Garde" w:hAnsi="ITC Avant Garde"/>
          <w:lang w:val="es-ES_tradnl"/>
        </w:rPr>
        <w:t>primera</w:t>
      </w:r>
      <w:r w:rsidR="00883030" w:rsidRPr="003C526B">
        <w:rPr>
          <w:rFonts w:ascii="ITC Avant Garde" w:hAnsi="ITC Avant Garde"/>
          <w:lang w:val="es-ES_tradnl"/>
        </w:rPr>
        <w:t xml:space="preserve"> etapa del muestreo a la que hace referencia el numeral 9 de la presente </w:t>
      </w:r>
      <w:r w:rsidR="003C526B" w:rsidRPr="003B1494">
        <w:rPr>
          <w:rFonts w:ascii="ITC Avant Garde" w:hAnsi="ITC Avant Garde"/>
          <w:lang w:val="es-ES_tradnl"/>
        </w:rPr>
        <w:t>metodología</w:t>
      </w:r>
      <w:r w:rsidR="00F53796">
        <w:rPr>
          <w:rFonts w:ascii="ITC Avant Garde" w:hAnsi="ITC Avant Garde"/>
          <w:lang w:val="es-ES_tradnl"/>
        </w:rPr>
        <w:t>. Lo anterior,</w:t>
      </w:r>
      <w:r w:rsidR="003C526B" w:rsidRPr="003B1494">
        <w:rPr>
          <w:rFonts w:ascii="ITC Avant Garde" w:hAnsi="ITC Avant Garde"/>
          <w:lang w:val="es-ES_tradnl"/>
        </w:rPr>
        <w:t xml:space="preserve"> </w:t>
      </w:r>
      <w:r w:rsidR="0053398D" w:rsidRPr="00F96846">
        <w:rPr>
          <w:rFonts w:ascii="ITC Avant Garde" w:hAnsi="ITC Avant Garde"/>
          <w:lang w:val="es-ES_tradnl"/>
        </w:rPr>
        <w:t xml:space="preserve">considerando </w:t>
      </w:r>
      <w:r w:rsidR="003C526B" w:rsidRPr="003B1494">
        <w:rPr>
          <w:rFonts w:ascii="ITC Avant Garde" w:hAnsi="ITC Avant Garde"/>
          <w:lang w:val="es-ES_tradnl"/>
        </w:rPr>
        <w:t>la información relativa al cumplimiento de los parámetros de Precisión y Rendimiento mostrada en los Mapas de Precisión y Rendimiento entregados por los Concesionarios y, en su caso, Autorizados.</w:t>
      </w:r>
    </w:p>
    <w:p w14:paraId="27938FB3" w14:textId="77777777" w:rsidR="006B2E49" w:rsidRDefault="006B2E49">
      <w:pPr>
        <w:pStyle w:val="Prrafodelista"/>
        <w:widowControl w:val="0"/>
        <w:ind w:left="1440"/>
        <w:jc w:val="both"/>
        <w:rPr>
          <w:rFonts w:ascii="ITC Avant Garde" w:hAnsi="ITC Avant Garde"/>
          <w:lang w:val="es-ES_tradnl"/>
        </w:rPr>
      </w:pPr>
    </w:p>
    <w:p w14:paraId="62FC8E1B" w14:textId="77777777" w:rsidR="003C526B" w:rsidRPr="003B1494" w:rsidRDefault="006B2E49">
      <w:pPr>
        <w:pStyle w:val="Prrafodelista"/>
        <w:widowControl w:val="0"/>
        <w:ind w:left="1440"/>
        <w:jc w:val="both"/>
        <w:rPr>
          <w:rFonts w:ascii="ITC Avant Garde" w:hAnsi="ITC Avant Garde"/>
          <w:lang w:val="es-ES_tradnl"/>
        </w:rPr>
      </w:pPr>
      <w:r>
        <w:rPr>
          <w:rFonts w:ascii="ITC Avant Garde" w:hAnsi="ITC Avant Garde"/>
          <w:lang w:val="es-ES_tradnl"/>
        </w:rPr>
        <w:t xml:space="preserve">Para efectos de lo anterior, el Instituto podrá determinar el(los) Tipo(s) de Escenario(s) así como la(s) tecnología(s) de localización geográfica </w:t>
      </w:r>
      <w:r w:rsidR="000A1617">
        <w:rPr>
          <w:rFonts w:ascii="ITC Avant Garde" w:hAnsi="ITC Avant Garde"/>
          <w:lang w:val="es-ES_tradnl"/>
        </w:rPr>
        <w:t>y la periodicidad donde se llevaran a cabo los Ejercicios de M</w:t>
      </w:r>
      <w:r>
        <w:rPr>
          <w:rFonts w:ascii="ITC Avant Garde" w:hAnsi="ITC Avant Garde"/>
          <w:lang w:val="es-ES_tradnl"/>
        </w:rPr>
        <w:t>edición.</w:t>
      </w:r>
    </w:p>
    <w:p w14:paraId="0DE497F9" w14:textId="77777777" w:rsidR="006D1DF1" w:rsidRPr="003C526B" w:rsidRDefault="006D1DF1">
      <w:pPr>
        <w:pStyle w:val="Prrafodelista"/>
        <w:widowControl w:val="0"/>
        <w:ind w:left="1440"/>
        <w:jc w:val="both"/>
        <w:rPr>
          <w:rFonts w:ascii="ITC Avant Garde" w:hAnsi="ITC Avant Garde"/>
          <w:lang w:val="es-ES_tradnl"/>
        </w:rPr>
      </w:pPr>
    </w:p>
    <w:p w14:paraId="15A6F018" w14:textId="7C537DD8" w:rsidR="00D77507" w:rsidRPr="002B1CDD" w:rsidRDefault="0048728A">
      <w:pPr>
        <w:pStyle w:val="Prrafodelista"/>
        <w:widowControl w:val="0"/>
        <w:numPr>
          <w:ilvl w:val="0"/>
          <w:numId w:val="34"/>
        </w:numPr>
        <w:jc w:val="both"/>
        <w:rPr>
          <w:rFonts w:ascii="ITC Avant Garde" w:hAnsi="ITC Avant Garde"/>
          <w:lang w:val="es-ES_tradnl"/>
        </w:rPr>
      </w:pPr>
      <w:r w:rsidRPr="002B1CDD">
        <w:rPr>
          <w:rFonts w:ascii="ITC Avant Garde" w:hAnsi="ITC Avant Garde"/>
          <w:lang w:val="es-ES_tradnl"/>
        </w:rPr>
        <w:t>Para efectos de la presente metodología, l</w:t>
      </w:r>
      <w:r w:rsidR="006D1DF1" w:rsidRPr="002B1CDD">
        <w:rPr>
          <w:rFonts w:ascii="ITC Avant Garde" w:hAnsi="ITC Avant Garde"/>
          <w:lang w:val="es-ES_tradnl"/>
        </w:rPr>
        <w:t xml:space="preserve">a clasificación poblacional </w:t>
      </w:r>
      <w:r w:rsidR="00EA6848">
        <w:rPr>
          <w:rFonts w:ascii="ITC Avant Garde" w:hAnsi="ITC Avant Garde"/>
          <w:lang w:val="es-ES_tradnl"/>
        </w:rPr>
        <w:t>de</w:t>
      </w:r>
      <w:r w:rsidR="00EA6848" w:rsidRPr="002B1CDD">
        <w:rPr>
          <w:rFonts w:ascii="ITC Avant Garde" w:hAnsi="ITC Avant Garde"/>
          <w:lang w:val="es-ES_tradnl"/>
        </w:rPr>
        <w:t xml:space="preserve"> </w:t>
      </w:r>
      <w:r w:rsidR="006D1DF1" w:rsidRPr="002B1CDD">
        <w:rPr>
          <w:rFonts w:ascii="ITC Avant Garde" w:hAnsi="ITC Avant Garde"/>
          <w:lang w:val="es-ES_tradnl"/>
        </w:rPr>
        <w:t>cada municipio</w:t>
      </w:r>
      <w:r w:rsidR="00F105A3">
        <w:rPr>
          <w:rFonts w:ascii="ITC Avant Garde" w:hAnsi="ITC Avant Garde"/>
          <w:lang w:val="es-ES_tradnl"/>
        </w:rPr>
        <w:t xml:space="preserve"> </w:t>
      </w:r>
      <w:r w:rsidR="0053398D" w:rsidRPr="00F96846">
        <w:rPr>
          <w:rFonts w:ascii="ITC Avant Garde" w:hAnsi="ITC Avant Garde"/>
          <w:lang w:val="es-ES_tradnl"/>
        </w:rPr>
        <w:t xml:space="preserve">se determina </w:t>
      </w:r>
      <w:r w:rsidR="0053398D" w:rsidRPr="00F96846">
        <w:rPr>
          <w:rFonts w:ascii="ITC Avant Garde" w:hAnsi="ITC Avant Garde"/>
        </w:rPr>
        <w:t xml:space="preserve">con base en la mayoría de habitantes que lo conforman. </w:t>
      </w:r>
      <w:r w:rsidR="00AE0E89">
        <w:rPr>
          <w:rFonts w:ascii="ITC Avant Garde" w:hAnsi="ITC Avant Garde"/>
        </w:rPr>
        <w:t>L</w:t>
      </w:r>
      <w:r w:rsidR="00F53796">
        <w:rPr>
          <w:rFonts w:ascii="ITC Avant Garde" w:hAnsi="ITC Avant Garde"/>
        </w:rPr>
        <w:t xml:space="preserve">os </w:t>
      </w:r>
      <w:r w:rsidR="00BD15DE">
        <w:rPr>
          <w:rFonts w:ascii="ITC Avant Garde" w:hAnsi="ITC Avant Garde"/>
        </w:rPr>
        <w:t xml:space="preserve">cuales </w:t>
      </w:r>
      <w:r w:rsidR="00F53796">
        <w:rPr>
          <w:rFonts w:ascii="ITC Avant Garde" w:hAnsi="ITC Avant Garde"/>
        </w:rPr>
        <w:t>son clasificados</w:t>
      </w:r>
      <w:r w:rsidR="00BD15DE">
        <w:rPr>
          <w:rFonts w:ascii="ITC Avant Garde" w:hAnsi="ITC Avant Garde"/>
        </w:rPr>
        <w:t xml:space="preserve"> como</w:t>
      </w:r>
      <w:r w:rsidR="00F53796">
        <w:rPr>
          <w:rFonts w:ascii="ITC Avant Garde" w:hAnsi="ITC Avant Garde"/>
        </w:rPr>
        <w:t xml:space="preserve"> </w:t>
      </w:r>
      <w:r w:rsidR="00BD15DE">
        <w:rPr>
          <w:rFonts w:ascii="ITC Avant Garde" w:hAnsi="ITC Avant Garde"/>
        </w:rPr>
        <w:t>urban</w:t>
      </w:r>
      <w:r w:rsidR="00D848D9">
        <w:rPr>
          <w:rFonts w:ascii="ITC Avant Garde" w:hAnsi="ITC Avant Garde"/>
        </w:rPr>
        <w:t>o</w:t>
      </w:r>
      <w:r w:rsidR="00BD15DE">
        <w:rPr>
          <w:rFonts w:ascii="ITC Avant Garde" w:hAnsi="ITC Avant Garde"/>
        </w:rPr>
        <w:t xml:space="preserve">s, suburbanos o rurales </w:t>
      </w:r>
      <w:r w:rsidR="00F53796">
        <w:rPr>
          <w:rFonts w:ascii="ITC Avant Garde" w:hAnsi="ITC Avant Garde"/>
        </w:rPr>
        <w:t>dependiendo del</w:t>
      </w:r>
      <w:r w:rsidR="00F53796" w:rsidRPr="00AE31D4">
        <w:rPr>
          <w:rFonts w:ascii="ITC Avant Garde" w:hAnsi="ITC Avant Garde"/>
        </w:rPr>
        <w:t xml:space="preserve"> </w:t>
      </w:r>
      <w:r w:rsidR="00F53796">
        <w:rPr>
          <w:rFonts w:ascii="ITC Avant Garde" w:hAnsi="ITC Avant Garde"/>
        </w:rPr>
        <w:t>t</w:t>
      </w:r>
      <w:r w:rsidR="00F53796" w:rsidRPr="00AE31D4">
        <w:rPr>
          <w:rFonts w:ascii="ITC Avant Garde" w:hAnsi="ITC Avant Garde"/>
        </w:rPr>
        <w:t>ipo de localidad</w:t>
      </w:r>
      <w:r w:rsidR="00F53796">
        <w:rPr>
          <w:rFonts w:ascii="ITC Avant Garde" w:hAnsi="ITC Avant Garde"/>
        </w:rPr>
        <w:t xml:space="preserve"> al que pertenecen conforme a</w:t>
      </w:r>
      <w:r w:rsidR="00F53796" w:rsidRPr="00AE31D4">
        <w:rPr>
          <w:rFonts w:ascii="ITC Avant Garde" w:hAnsi="ITC Avant Garde"/>
        </w:rPr>
        <w:t xml:space="preserve"> </w:t>
      </w:r>
      <w:r w:rsidR="00F53796">
        <w:rPr>
          <w:rFonts w:ascii="ITC Avant Garde" w:hAnsi="ITC Avant Garde"/>
        </w:rPr>
        <w:t xml:space="preserve">lo </w:t>
      </w:r>
      <w:r w:rsidR="00F53796" w:rsidRPr="00AE31D4">
        <w:rPr>
          <w:rFonts w:ascii="ITC Avant Garde" w:hAnsi="ITC Avant Garde"/>
        </w:rPr>
        <w:t>definido en los Lineamientos</w:t>
      </w:r>
      <w:r w:rsidR="00431BEB" w:rsidRPr="002B1CDD">
        <w:rPr>
          <w:rFonts w:ascii="ITC Avant Garde" w:hAnsi="ITC Avant Garde"/>
          <w:lang w:val="es-ES_tradnl"/>
        </w:rPr>
        <w:t xml:space="preserve">. </w:t>
      </w:r>
      <w:r w:rsidR="008A790C" w:rsidRPr="002B1CDD">
        <w:rPr>
          <w:rFonts w:ascii="ITC Avant Garde" w:hAnsi="ITC Avant Garde"/>
          <w:lang w:val="es-ES_tradnl"/>
        </w:rPr>
        <w:t xml:space="preserve">Para tales efectos, se considerarán los datos del censo de </w:t>
      </w:r>
      <w:r w:rsidR="00D77507" w:rsidRPr="002B1CDD">
        <w:rPr>
          <w:rFonts w:ascii="ITC Avant Garde" w:hAnsi="ITC Avant Garde"/>
          <w:lang w:val="es-ES_tradnl"/>
        </w:rPr>
        <w:t>población de INEGI más reciente</w:t>
      </w:r>
      <w:r w:rsidR="006022BA" w:rsidRPr="002B1CDD">
        <w:rPr>
          <w:rFonts w:ascii="ITC Avant Garde" w:hAnsi="ITC Avant Garde"/>
          <w:lang w:val="es-ES_tradnl"/>
        </w:rPr>
        <w:t xml:space="preserve">. </w:t>
      </w:r>
      <w:r w:rsidR="00F53796">
        <w:rPr>
          <w:rFonts w:ascii="ITC Avant Garde" w:hAnsi="ITC Avant Garde"/>
          <w:lang w:val="es-ES_tradnl"/>
        </w:rPr>
        <w:t>Los Tipos de Escenario</w:t>
      </w:r>
      <w:r w:rsidR="00970EC5">
        <w:rPr>
          <w:rFonts w:ascii="ITC Avant Garde" w:hAnsi="ITC Avant Garde"/>
          <w:lang w:val="es-ES_tradnl"/>
        </w:rPr>
        <w:t>s</w:t>
      </w:r>
      <w:r w:rsidRPr="002B1CDD">
        <w:rPr>
          <w:rFonts w:ascii="ITC Avant Garde" w:hAnsi="ITC Avant Garde"/>
          <w:lang w:val="es-ES_tradnl"/>
        </w:rPr>
        <w:t xml:space="preserve"> resultante</w:t>
      </w:r>
      <w:r w:rsidR="004659D1">
        <w:rPr>
          <w:rFonts w:ascii="ITC Avant Garde" w:hAnsi="ITC Avant Garde"/>
          <w:lang w:val="es-ES_tradnl"/>
        </w:rPr>
        <w:t>s</w:t>
      </w:r>
      <w:r w:rsidR="00D77507" w:rsidRPr="002B1CDD">
        <w:rPr>
          <w:rFonts w:ascii="ITC Avant Garde" w:hAnsi="ITC Avant Garde"/>
          <w:lang w:val="es-ES_tradnl"/>
        </w:rPr>
        <w:t xml:space="preserve"> </w:t>
      </w:r>
      <w:r w:rsidR="00F53796">
        <w:rPr>
          <w:rFonts w:ascii="ITC Avant Garde" w:hAnsi="ITC Avant Garde"/>
          <w:lang w:val="es-ES_tradnl"/>
        </w:rPr>
        <w:t xml:space="preserve">de la clasificación poblacional, </w:t>
      </w:r>
      <w:r w:rsidR="006022BA" w:rsidRPr="002B1CDD">
        <w:rPr>
          <w:rFonts w:ascii="ITC Avant Garde" w:hAnsi="ITC Avant Garde"/>
          <w:lang w:val="es-ES_tradnl"/>
        </w:rPr>
        <w:t>será</w:t>
      </w:r>
      <w:r w:rsidR="00F53796">
        <w:rPr>
          <w:rFonts w:ascii="ITC Avant Garde" w:hAnsi="ITC Avant Garde"/>
          <w:lang w:val="es-ES_tradnl"/>
        </w:rPr>
        <w:t>n</w:t>
      </w:r>
      <w:r w:rsidR="006022BA" w:rsidRPr="002B1CDD">
        <w:rPr>
          <w:rFonts w:ascii="ITC Avant Garde" w:hAnsi="ITC Avant Garde"/>
          <w:lang w:val="es-ES_tradnl"/>
        </w:rPr>
        <w:t xml:space="preserve"> publicad</w:t>
      </w:r>
      <w:r w:rsidR="00F53796">
        <w:rPr>
          <w:rFonts w:ascii="ITC Avant Garde" w:hAnsi="ITC Avant Garde"/>
          <w:lang w:val="es-ES_tradnl"/>
        </w:rPr>
        <w:t>os</w:t>
      </w:r>
      <w:r w:rsidR="006022BA" w:rsidRPr="002B1CDD">
        <w:rPr>
          <w:rFonts w:ascii="ITC Avant Garde" w:hAnsi="ITC Avant Garde"/>
          <w:lang w:val="es-ES_tradnl"/>
        </w:rPr>
        <w:t xml:space="preserve"> en el portal de Internet del </w:t>
      </w:r>
      <w:r w:rsidR="00BC5F06" w:rsidRPr="002B1CDD">
        <w:rPr>
          <w:rFonts w:ascii="ITC Avant Garde" w:hAnsi="ITC Avant Garde"/>
          <w:lang w:val="es-ES_tradnl"/>
        </w:rPr>
        <w:t>I</w:t>
      </w:r>
      <w:r w:rsidR="006022BA" w:rsidRPr="002B1CDD">
        <w:rPr>
          <w:rFonts w:ascii="ITC Avant Garde" w:hAnsi="ITC Avant Garde"/>
          <w:lang w:val="es-ES_tradnl"/>
        </w:rPr>
        <w:t xml:space="preserve">nstituto </w:t>
      </w:r>
      <w:r w:rsidR="00D77507" w:rsidRPr="002B1CDD">
        <w:rPr>
          <w:rFonts w:ascii="ITC Avant Garde" w:hAnsi="ITC Avant Garde"/>
          <w:lang w:val="es-ES_tradnl"/>
        </w:rPr>
        <w:t xml:space="preserve">dentro de los </w:t>
      </w:r>
      <w:r w:rsidR="00921A9E" w:rsidRPr="002B1CDD">
        <w:rPr>
          <w:rFonts w:ascii="ITC Avant Garde" w:hAnsi="ITC Avant Garde"/>
          <w:lang w:val="es-ES_tradnl"/>
        </w:rPr>
        <w:t xml:space="preserve">primeros </w:t>
      </w:r>
      <w:r w:rsidR="00A13F8B">
        <w:rPr>
          <w:rFonts w:ascii="ITC Avant Garde" w:hAnsi="ITC Avant Garde"/>
          <w:lang w:val="es-ES_tradnl"/>
        </w:rPr>
        <w:t>diez</w:t>
      </w:r>
      <w:r w:rsidR="00A13F8B" w:rsidRPr="002B1CDD">
        <w:rPr>
          <w:rFonts w:ascii="ITC Avant Garde" w:hAnsi="ITC Avant Garde"/>
          <w:lang w:val="es-ES_tradnl"/>
        </w:rPr>
        <w:t xml:space="preserve"> </w:t>
      </w:r>
      <w:r w:rsidR="00D77507" w:rsidRPr="002B1CDD">
        <w:rPr>
          <w:rFonts w:ascii="ITC Avant Garde" w:hAnsi="ITC Avant Garde"/>
          <w:lang w:val="es-ES_tradnl"/>
        </w:rPr>
        <w:t xml:space="preserve">días hábiles </w:t>
      </w:r>
      <w:r w:rsidR="00F105A3" w:rsidRPr="002B1CDD">
        <w:rPr>
          <w:rFonts w:ascii="ITC Avant Garde" w:hAnsi="ITC Avant Garde"/>
          <w:lang w:val="es-ES_tradnl"/>
        </w:rPr>
        <w:t>del mes de enero</w:t>
      </w:r>
      <w:r w:rsidR="00F105A3">
        <w:rPr>
          <w:rFonts w:ascii="ITC Avant Garde" w:hAnsi="ITC Avant Garde"/>
          <w:lang w:val="es-ES_tradnl"/>
        </w:rPr>
        <w:t xml:space="preserve"> </w:t>
      </w:r>
      <w:r w:rsidR="003C526B">
        <w:rPr>
          <w:rFonts w:ascii="ITC Avant Garde" w:hAnsi="ITC Avant Garde"/>
          <w:lang w:val="es-ES_tradnl"/>
        </w:rPr>
        <w:t>de cada año</w:t>
      </w:r>
      <w:r w:rsidR="00D77507" w:rsidRPr="002B1CDD">
        <w:rPr>
          <w:rFonts w:ascii="ITC Avant Garde" w:hAnsi="ITC Avant Garde"/>
          <w:lang w:val="es-ES_tradnl"/>
        </w:rPr>
        <w:t>.</w:t>
      </w:r>
    </w:p>
    <w:p w14:paraId="40558AE1" w14:textId="77777777" w:rsidR="00605E93" w:rsidRPr="002B1CDD" w:rsidRDefault="00605E93">
      <w:pPr>
        <w:pStyle w:val="Prrafodelista"/>
        <w:rPr>
          <w:rFonts w:ascii="ITC Avant Garde" w:hAnsi="ITC Avant Garde"/>
          <w:b/>
          <w:lang w:val="es-ES_tradnl"/>
        </w:rPr>
      </w:pPr>
    </w:p>
    <w:p w14:paraId="2CBDC27D" w14:textId="77777777" w:rsidR="00605E93" w:rsidRPr="002B1CDD" w:rsidRDefault="00605E93">
      <w:pPr>
        <w:pStyle w:val="Prrafodelista"/>
        <w:widowControl w:val="0"/>
        <w:numPr>
          <w:ilvl w:val="0"/>
          <w:numId w:val="34"/>
        </w:numPr>
        <w:jc w:val="both"/>
        <w:rPr>
          <w:rFonts w:ascii="ITC Avant Garde" w:hAnsi="ITC Avant Garde"/>
          <w:lang w:val="es-ES_tradnl"/>
        </w:rPr>
      </w:pPr>
      <w:r w:rsidRPr="002B1CDD">
        <w:rPr>
          <w:rFonts w:ascii="ITC Avant Garde" w:hAnsi="ITC Avant Garde"/>
          <w:lang w:val="es-ES_tradnl"/>
        </w:rPr>
        <w:t xml:space="preserve">Los </w:t>
      </w:r>
      <w:r w:rsidR="00686423" w:rsidRPr="002B1CDD">
        <w:rPr>
          <w:rFonts w:ascii="ITC Avant Garde" w:hAnsi="ITC Avant Garde"/>
          <w:lang w:val="es-ES_tradnl"/>
        </w:rPr>
        <w:t>C</w:t>
      </w:r>
      <w:r w:rsidRPr="002B1CDD">
        <w:rPr>
          <w:rFonts w:ascii="ITC Avant Garde" w:hAnsi="ITC Avant Garde"/>
          <w:lang w:val="es-ES_tradnl"/>
        </w:rPr>
        <w:t xml:space="preserve">oncesionarios, y en su caso, </w:t>
      </w:r>
      <w:r w:rsidR="00686423" w:rsidRPr="002B1CDD">
        <w:rPr>
          <w:rFonts w:ascii="ITC Avant Garde" w:hAnsi="ITC Avant Garde"/>
          <w:lang w:val="es-ES_tradnl"/>
        </w:rPr>
        <w:t>A</w:t>
      </w:r>
      <w:r w:rsidRPr="002B1CDD">
        <w:rPr>
          <w:rFonts w:ascii="ITC Avant Garde" w:hAnsi="ITC Avant Garde"/>
          <w:lang w:val="es-ES_tradnl"/>
        </w:rPr>
        <w:t xml:space="preserve">utorizados, </w:t>
      </w:r>
      <w:r w:rsidR="00DC6842" w:rsidRPr="002B1CDD">
        <w:rPr>
          <w:rFonts w:ascii="ITC Avant Garde" w:hAnsi="ITC Avant Garde"/>
          <w:lang w:val="es-ES_tradnl"/>
        </w:rPr>
        <w:t>deberán</w:t>
      </w:r>
      <w:r w:rsidRPr="002B1CDD">
        <w:rPr>
          <w:rFonts w:ascii="ITC Avant Garde" w:hAnsi="ITC Avant Garde"/>
          <w:lang w:val="es-ES_tradnl"/>
        </w:rPr>
        <w:t xml:space="preserve"> entrega</w:t>
      </w:r>
      <w:r w:rsidR="00F363F4" w:rsidRPr="002B1CDD">
        <w:rPr>
          <w:rFonts w:ascii="ITC Avant Garde" w:hAnsi="ITC Avant Garde"/>
          <w:lang w:val="es-ES_tradnl"/>
        </w:rPr>
        <w:t>r</w:t>
      </w:r>
      <w:r w:rsidR="009B3BA1" w:rsidRPr="002B1CDD">
        <w:rPr>
          <w:rFonts w:ascii="ITC Avant Garde" w:hAnsi="ITC Avant Garde"/>
          <w:lang w:val="es-ES_tradnl"/>
        </w:rPr>
        <w:t xml:space="preserve"> al Instituto</w:t>
      </w:r>
      <w:r w:rsidR="00DB3792">
        <w:rPr>
          <w:rFonts w:ascii="ITC Avant Garde" w:hAnsi="ITC Avant Garde"/>
          <w:lang w:val="es-ES_tradnl"/>
        </w:rPr>
        <w:t>,</w:t>
      </w:r>
      <w:r w:rsidRPr="002B1CDD">
        <w:rPr>
          <w:rFonts w:ascii="ITC Avant Garde" w:hAnsi="ITC Avant Garde"/>
          <w:lang w:val="es-ES_tradnl"/>
        </w:rPr>
        <w:t xml:space="preserve"> </w:t>
      </w:r>
      <w:r w:rsidR="00140479">
        <w:rPr>
          <w:rFonts w:ascii="ITC Avant Garde" w:hAnsi="ITC Avant Garde"/>
          <w:lang w:val="es-ES_tradnl"/>
        </w:rPr>
        <w:t>mediante dispositivo</w:t>
      </w:r>
      <w:r w:rsidR="008B79AF">
        <w:rPr>
          <w:rFonts w:ascii="ITC Avant Garde" w:hAnsi="ITC Avant Garde"/>
          <w:lang w:val="es-ES_tradnl"/>
        </w:rPr>
        <w:t>s</w:t>
      </w:r>
      <w:r w:rsidR="00140479">
        <w:rPr>
          <w:rFonts w:ascii="ITC Avant Garde" w:hAnsi="ITC Avant Garde"/>
          <w:lang w:val="es-ES_tradnl"/>
        </w:rPr>
        <w:t xml:space="preserve"> de almacenamiento electrónico</w:t>
      </w:r>
      <w:r w:rsidR="00675C3D">
        <w:rPr>
          <w:rFonts w:ascii="ITC Avant Garde" w:hAnsi="ITC Avant Garde"/>
          <w:lang w:val="es-ES_tradnl"/>
        </w:rPr>
        <w:t>,</w:t>
      </w:r>
      <w:r w:rsidR="00DB3792">
        <w:rPr>
          <w:rFonts w:ascii="ITC Avant Garde" w:hAnsi="ITC Avant Garde"/>
          <w:lang w:val="es-ES_tradnl"/>
        </w:rPr>
        <w:t xml:space="preserve"> </w:t>
      </w:r>
      <w:r w:rsidRPr="002B1CDD">
        <w:rPr>
          <w:rFonts w:ascii="ITC Avant Garde" w:hAnsi="ITC Avant Garde"/>
          <w:lang w:val="es-ES_tradnl"/>
        </w:rPr>
        <w:t xml:space="preserve">los </w:t>
      </w:r>
      <w:r w:rsidR="008B4A44" w:rsidRPr="002B1CDD">
        <w:rPr>
          <w:rFonts w:ascii="ITC Avant Garde" w:hAnsi="ITC Avant Garde"/>
          <w:lang w:val="es-ES_tradnl"/>
        </w:rPr>
        <w:t>Mapas de Precisión y Rendimiento</w:t>
      </w:r>
      <w:r w:rsidRPr="002B1CDD">
        <w:rPr>
          <w:rFonts w:ascii="ITC Avant Garde" w:hAnsi="ITC Avant Garde"/>
          <w:lang w:val="es-ES_tradnl"/>
        </w:rPr>
        <w:t xml:space="preserve"> </w:t>
      </w:r>
      <w:r w:rsidR="00874757" w:rsidRPr="002B1CDD">
        <w:rPr>
          <w:rFonts w:ascii="ITC Avant Garde" w:hAnsi="ITC Avant Garde"/>
          <w:lang w:val="es-ES_tradnl"/>
        </w:rPr>
        <w:t xml:space="preserve">dentro de los primeros </w:t>
      </w:r>
      <w:r w:rsidR="00CE252A" w:rsidRPr="002B1CDD">
        <w:rPr>
          <w:rFonts w:ascii="ITC Avant Garde" w:hAnsi="ITC Avant Garde"/>
          <w:lang w:val="es-ES_tradnl"/>
        </w:rPr>
        <w:t>veinte</w:t>
      </w:r>
      <w:r w:rsidR="00874757" w:rsidRPr="002B1CDD">
        <w:rPr>
          <w:rFonts w:ascii="ITC Avant Garde" w:hAnsi="ITC Avant Garde"/>
          <w:lang w:val="es-ES_tradnl"/>
        </w:rPr>
        <w:t xml:space="preserve"> días hábiles d</w:t>
      </w:r>
      <w:r w:rsidR="00A04137" w:rsidRPr="002B1CDD">
        <w:rPr>
          <w:rFonts w:ascii="ITC Avant Garde" w:hAnsi="ITC Avant Garde"/>
          <w:lang w:val="es-ES_tradnl"/>
        </w:rPr>
        <w:t>el mes de enero de cada año</w:t>
      </w:r>
      <w:r w:rsidR="00ED36B6" w:rsidRPr="002B1CDD">
        <w:rPr>
          <w:rFonts w:ascii="ITC Avant Garde" w:hAnsi="ITC Avant Garde"/>
          <w:lang w:val="es-ES_tradnl"/>
        </w:rPr>
        <w:t xml:space="preserve"> </w:t>
      </w:r>
      <w:r w:rsidR="00FC2675" w:rsidRPr="002B1CDD">
        <w:rPr>
          <w:rFonts w:ascii="ITC Avant Garde" w:hAnsi="ITC Avant Garde"/>
          <w:lang w:val="es-ES_tradnl"/>
        </w:rPr>
        <w:t>conforme</w:t>
      </w:r>
      <w:r w:rsidRPr="002B1CDD">
        <w:rPr>
          <w:rFonts w:ascii="ITC Avant Garde" w:hAnsi="ITC Avant Garde"/>
          <w:lang w:val="es-ES_tradnl"/>
        </w:rPr>
        <w:t xml:space="preserve"> </w:t>
      </w:r>
      <w:r w:rsidR="00393244" w:rsidRPr="002B1CDD">
        <w:rPr>
          <w:rFonts w:ascii="ITC Avant Garde" w:hAnsi="ITC Avant Garde"/>
          <w:lang w:val="es-ES_tradnl"/>
        </w:rPr>
        <w:t xml:space="preserve">a </w:t>
      </w:r>
      <w:r w:rsidRPr="002B1CDD">
        <w:rPr>
          <w:rFonts w:ascii="ITC Avant Garde" w:hAnsi="ITC Avant Garde"/>
          <w:lang w:val="es-ES_tradnl"/>
        </w:rPr>
        <w:t xml:space="preserve">las siguientes </w:t>
      </w:r>
      <w:r w:rsidR="00DC6842" w:rsidRPr="002B1CDD">
        <w:rPr>
          <w:rFonts w:ascii="ITC Avant Garde" w:hAnsi="ITC Avant Garde"/>
          <w:lang w:val="es-ES_tradnl"/>
        </w:rPr>
        <w:t>características</w:t>
      </w:r>
      <w:r w:rsidRPr="002B1CDD">
        <w:rPr>
          <w:rFonts w:ascii="ITC Avant Garde" w:hAnsi="ITC Avant Garde"/>
          <w:lang w:val="es-ES_tradnl"/>
        </w:rPr>
        <w:t>:</w:t>
      </w:r>
    </w:p>
    <w:p w14:paraId="06DB0CB5" w14:textId="77777777" w:rsidR="00605E93" w:rsidRPr="002B1CDD" w:rsidRDefault="00605E93">
      <w:pPr>
        <w:pStyle w:val="Prrafodelista"/>
        <w:widowControl w:val="0"/>
        <w:ind w:left="1440"/>
        <w:jc w:val="both"/>
        <w:rPr>
          <w:rFonts w:ascii="ITC Avant Garde" w:hAnsi="ITC Avant Garde"/>
          <w:lang w:val="es-ES_tradnl"/>
        </w:rPr>
      </w:pPr>
    </w:p>
    <w:p w14:paraId="1C832052" w14:textId="77777777" w:rsidR="00605E93" w:rsidRPr="002B1CDD" w:rsidRDefault="009A149F">
      <w:pPr>
        <w:pStyle w:val="Prrafodelista"/>
        <w:widowControl w:val="0"/>
        <w:numPr>
          <w:ilvl w:val="0"/>
          <w:numId w:val="16"/>
        </w:numPr>
        <w:ind w:left="1843" w:hanging="425"/>
        <w:jc w:val="both"/>
        <w:rPr>
          <w:rFonts w:ascii="ITC Avant Garde" w:hAnsi="ITC Avant Garde"/>
          <w:lang w:val="es-ES_tradnl"/>
        </w:rPr>
      </w:pPr>
      <w:r w:rsidRPr="002B1CDD">
        <w:rPr>
          <w:rFonts w:ascii="ITC Avant Garde" w:hAnsi="ITC Avant Garde"/>
          <w:lang w:val="es-ES_tradnl"/>
        </w:rPr>
        <w:t>R</w:t>
      </w:r>
      <w:r w:rsidR="00605E93" w:rsidRPr="002B1CDD">
        <w:rPr>
          <w:rFonts w:ascii="ITC Avant Garde" w:hAnsi="ITC Avant Garde"/>
          <w:lang w:val="es-ES_tradnl"/>
        </w:rPr>
        <w:t>esolución de al menos 50 m</w:t>
      </w:r>
      <w:r w:rsidR="00F363F4" w:rsidRPr="002B1CDD">
        <w:rPr>
          <w:rFonts w:ascii="ITC Avant Garde" w:hAnsi="ITC Avant Garde"/>
          <w:lang w:val="es-ES_tradnl"/>
        </w:rPr>
        <w:t>e</w:t>
      </w:r>
      <w:r w:rsidR="00605E93" w:rsidRPr="002B1CDD">
        <w:rPr>
          <w:rFonts w:ascii="ITC Avant Garde" w:hAnsi="ITC Avant Garde"/>
          <w:lang w:val="es-ES_tradnl"/>
        </w:rPr>
        <w:t>t</w:t>
      </w:r>
      <w:r w:rsidR="00F363F4" w:rsidRPr="002B1CDD">
        <w:rPr>
          <w:rFonts w:ascii="ITC Avant Garde" w:hAnsi="ITC Avant Garde"/>
          <w:lang w:val="es-ES_tradnl"/>
        </w:rPr>
        <w:t>ros;</w:t>
      </w:r>
    </w:p>
    <w:p w14:paraId="6D7BB5D7" w14:textId="77777777" w:rsidR="00605E93" w:rsidRPr="002B1CDD" w:rsidRDefault="00716161">
      <w:pPr>
        <w:pStyle w:val="Prrafodelista"/>
        <w:widowControl w:val="0"/>
        <w:numPr>
          <w:ilvl w:val="0"/>
          <w:numId w:val="16"/>
        </w:numPr>
        <w:ind w:left="1843" w:hanging="425"/>
        <w:jc w:val="both"/>
        <w:rPr>
          <w:rFonts w:ascii="ITC Avant Garde" w:hAnsi="ITC Avant Garde"/>
          <w:lang w:val="es-ES_tradnl"/>
        </w:rPr>
      </w:pPr>
      <w:r w:rsidRPr="002B1CDD">
        <w:rPr>
          <w:rFonts w:ascii="ITC Avant Garde" w:hAnsi="ITC Avant Garde"/>
          <w:lang w:val="es-ES_tradnl"/>
        </w:rPr>
        <w:t>F</w:t>
      </w:r>
      <w:r w:rsidR="00605E93" w:rsidRPr="002B1CDD">
        <w:rPr>
          <w:rFonts w:ascii="ITC Avant Garde" w:hAnsi="ITC Avant Garde"/>
          <w:lang w:val="es-ES_tradnl"/>
        </w:rPr>
        <w:t>ormato Mapinfo (.tab) o Arcview (.shp)</w:t>
      </w:r>
      <w:r w:rsidR="00F363F4" w:rsidRPr="002B1CDD">
        <w:rPr>
          <w:rFonts w:ascii="ITC Avant Garde" w:hAnsi="ITC Avant Garde"/>
          <w:lang w:val="es-ES_tradnl"/>
        </w:rPr>
        <w:t>;</w:t>
      </w:r>
    </w:p>
    <w:p w14:paraId="3DFBE0F5" w14:textId="77777777" w:rsidR="00716161" w:rsidRPr="002B1CDD" w:rsidRDefault="00716161">
      <w:pPr>
        <w:widowControl w:val="0"/>
        <w:ind w:left="1418"/>
        <w:jc w:val="both"/>
        <w:rPr>
          <w:rFonts w:ascii="ITC Avant Garde" w:hAnsi="ITC Avant Garde"/>
          <w:lang w:val="es-ES_tradnl"/>
        </w:rPr>
      </w:pPr>
    </w:p>
    <w:p w14:paraId="02F1E78E" w14:textId="77777777" w:rsidR="00380B42" w:rsidRDefault="00380B42">
      <w:pPr>
        <w:widowControl w:val="0"/>
        <w:ind w:left="1418"/>
        <w:jc w:val="both"/>
        <w:rPr>
          <w:rFonts w:ascii="ITC Avant Garde" w:hAnsi="ITC Avant Garde"/>
          <w:lang w:val="es-ES_tradnl"/>
        </w:rPr>
      </w:pPr>
      <w:r>
        <w:rPr>
          <w:rFonts w:ascii="ITC Avant Garde" w:hAnsi="ITC Avant Garde"/>
          <w:lang w:val="es-ES_tradnl"/>
        </w:rPr>
        <w:t>L</w:t>
      </w:r>
      <w:r w:rsidRPr="002B1CDD">
        <w:rPr>
          <w:rFonts w:ascii="ITC Avant Garde" w:hAnsi="ITC Avant Garde"/>
          <w:lang w:val="es-ES_tradnl"/>
        </w:rPr>
        <w:t>os Mapas de Precisión y Rendimiento deberán ser entregados uno por cada región celular para cada tipo de tecnología de localización geográfica.</w:t>
      </w:r>
      <w:r>
        <w:rPr>
          <w:rFonts w:ascii="ITC Avant Garde" w:hAnsi="ITC Avant Garde"/>
          <w:lang w:val="es-ES_tradnl"/>
        </w:rPr>
        <w:t xml:space="preserve"> El Instituto tratará la información contenida en dichos mapas conforme a la normatividad aplicable.</w:t>
      </w:r>
    </w:p>
    <w:p w14:paraId="154CF02E" w14:textId="77777777" w:rsidR="00E86C6E" w:rsidRPr="002B1CDD" w:rsidRDefault="00E86C6E">
      <w:pPr>
        <w:widowControl w:val="0"/>
        <w:ind w:left="1418"/>
        <w:jc w:val="both"/>
        <w:rPr>
          <w:rFonts w:ascii="ITC Avant Garde" w:hAnsi="ITC Avant Garde"/>
          <w:lang w:val="es-ES_tradnl"/>
        </w:rPr>
      </w:pPr>
    </w:p>
    <w:p w14:paraId="43A6D407" w14:textId="77777777" w:rsidR="00E86C6E" w:rsidRPr="002B1CDD" w:rsidRDefault="00E86C6E">
      <w:pPr>
        <w:widowControl w:val="0"/>
        <w:ind w:left="1418"/>
        <w:jc w:val="both"/>
        <w:rPr>
          <w:rFonts w:ascii="ITC Avant Garde" w:hAnsi="ITC Avant Garde"/>
          <w:lang w:val="es-ES_tradnl"/>
        </w:rPr>
      </w:pPr>
      <w:r w:rsidRPr="006E534A">
        <w:rPr>
          <w:rFonts w:ascii="ITC Avant Garde" w:hAnsi="ITC Avant Garde"/>
          <w:lang w:val="es-ES_tradnl"/>
        </w:rPr>
        <w:t xml:space="preserve">El Instituto podrá requerir a los Concesionarios y, en su caso, Autorizados la información que considere conveniente para verificar el porcentaje de </w:t>
      </w:r>
      <w:r w:rsidR="004B14CE" w:rsidRPr="006E534A">
        <w:rPr>
          <w:rFonts w:ascii="ITC Avant Garde" w:hAnsi="ITC Avant Garde"/>
          <w:lang w:val="es-ES_tradnl"/>
        </w:rPr>
        <w:t xml:space="preserve">la totalidad </w:t>
      </w:r>
      <w:r w:rsidRPr="006E534A">
        <w:rPr>
          <w:rFonts w:ascii="ITC Avant Garde" w:hAnsi="ITC Avant Garde"/>
          <w:lang w:val="es-ES_tradnl"/>
        </w:rPr>
        <w:t>de</w:t>
      </w:r>
      <w:r w:rsidR="002905B5" w:rsidRPr="006E534A">
        <w:rPr>
          <w:rFonts w:ascii="ITC Avant Garde" w:hAnsi="ITC Avant Garde"/>
          <w:lang w:val="es-ES_tradnl"/>
        </w:rPr>
        <w:t xml:space="preserve"> la</w:t>
      </w:r>
      <w:r w:rsidRPr="006E534A">
        <w:rPr>
          <w:rFonts w:ascii="ITC Avant Garde" w:hAnsi="ITC Avant Garde"/>
          <w:lang w:val="es-ES_tradnl"/>
        </w:rPr>
        <w:t xml:space="preserve"> red donde</w:t>
      </w:r>
      <w:r w:rsidR="00AC3840" w:rsidRPr="006E534A">
        <w:rPr>
          <w:rFonts w:ascii="ITC Avant Garde" w:hAnsi="ITC Avant Garde"/>
          <w:lang w:val="es-ES_tradnl"/>
        </w:rPr>
        <w:t xml:space="preserve"> los Concesionarios, y en su caso, Autorizados, indican que</w:t>
      </w:r>
      <w:r w:rsidRPr="006E534A">
        <w:rPr>
          <w:rFonts w:ascii="ITC Avant Garde" w:hAnsi="ITC Avant Garde"/>
          <w:lang w:val="es-ES_tradnl"/>
        </w:rPr>
        <w:t xml:space="preserve"> cumplen </w:t>
      </w:r>
      <w:r w:rsidR="00AC3840" w:rsidRPr="006E534A">
        <w:rPr>
          <w:rFonts w:ascii="ITC Avant Garde" w:hAnsi="ITC Avant Garde"/>
          <w:lang w:val="es-ES_tradnl"/>
        </w:rPr>
        <w:t xml:space="preserve">con </w:t>
      </w:r>
      <w:r w:rsidRPr="006E534A">
        <w:rPr>
          <w:rFonts w:ascii="ITC Avant Garde" w:hAnsi="ITC Avant Garde"/>
          <w:lang w:val="es-ES_tradnl"/>
        </w:rPr>
        <w:t xml:space="preserve">los parámetros de </w:t>
      </w:r>
      <w:r w:rsidR="00AC3840" w:rsidRPr="006E534A">
        <w:rPr>
          <w:rFonts w:ascii="ITC Avant Garde" w:hAnsi="ITC Avant Garde"/>
          <w:lang w:val="es-ES_tradnl"/>
        </w:rPr>
        <w:lastRenderedPageBreak/>
        <w:t>P</w:t>
      </w:r>
      <w:r w:rsidRPr="006E534A">
        <w:rPr>
          <w:rFonts w:ascii="ITC Avant Garde" w:hAnsi="ITC Avant Garde"/>
          <w:lang w:val="es-ES_tradnl"/>
        </w:rPr>
        <w:t>recisión</w:t>
      </w:r>
      <w:r w:rsidR="00AC3840" w:rsidRPr="006E534A">
        <w:rPr>
          <w:rFonts w:ascii="ITC Avant Garde" w:hAnsi="ITC Avant Garde"/>
          <w:lang w:val="es-ES_tradnl"/>
        </w:rPr>
        <w:t xml:space="preserve"> y Rendimiento</w:t>
      </w:r>
      <w:r w:rsidRPr="006E534A">
        <w:rPr>
          <w:rFonts w:ascii="ITC Avant Garde" w:hAnsi="ITC Avant Garde"/>
          <w:lang w:val="es-ES_tradnl"/>
        </w:rPr>
        <w:t>.</w:t>
      </w:r>
    </w:p>
    <w:p w14:paraId="7220EDAD" w14:textId="77777777" w:rsidR="00666F18" w:rsidRPr="002B1CDD" w:rsidRDefault="00666F18">
      <w:pPr>
        <w:widowControl w:val="0"/>
        <w:jc w:val="both"/>
        <w:rPr>
          <w:rFonts w:ascii="ITC Avant Garde" w:hAnsi="ITC Avant Garde"/>
          <w:lang w:val="es-ES_tradnl"/>
        </w:rPr>
      </w:pPr>
    </w:p>
    <w:p w14:paraId="744AFD95" w14:textId="77777777" w:rsidR="00666F18" w:rsidRPr="002B1CDD" w:rsidRDefault="00666F18">
      <w:pPr>
        <w:pStyle w:val="Prrafodelista"/>
        <w:widowControl w:val="0"/>
        <w:numPr>
          <w:ilvl w:val="0"/>
          <w:numId w:val="34"/>
        </w:numPr>
        <w:jc w:val="both"/>
        <w:rPr>
          <w:rFonts w:ascii="ITC Avant Garde" w:hAnsi="ITC Avant Garde"/>
          <w:lang w:val="es-ES_tradnl"/>
        </w:rPr>
      </w:pPr>
      <w:r w:rsidRPr="002B1CDD">
        <w:rPr>
          <w:rFonts w:ascii="ITC Avant Garde" w:hAnsi="ITC Avant Garde"/>
          <w:lang w:val="es-ES_tradnl"/>
        </w:rPr>
        <w:t xml:space="preserve">Los Ejercicios de Medición se realizarán dentro </w:t>
      </w:r>
      <w:r w:rsidR="007A4BD9" w:rsidRPr="002B1CDD">
        <w:rPr>
          <w:rFonts w:ascii="ITC Avant Garde" w:hAnsi="ITC Avant Garde"/>
          <w:lang w:val="es-ES_tradnl"/>
        </w:rPr>
        <w:t>del Área</w:t>
      </w:r>
      <w:r w:rsidRPr="002B1CDD">
        <w:rPr>
          <w:rFonts w:ascii="ITC Avant Garde" w:hAnsi="ITC Avant Garde"/>
          <w:lang w:val="es-ES_tradnl"/>
        </w:rPr>
        <w:t xml:space="preserve"> de </w:t>
      </w:r>
      <w:r w:rsidR="00350E5D" w:rsidRPr="002B1CDD">
        <w:rPr>
          <w:rFonts w:ascii="ITC Avant Garde" w:hAnsi="ITC Avant Garde"/>
          <w:lang w:val="es-ES_tradnl"/>
        </w:rPr>
        <w:t xml:space="preserve">Evaluación </w:t>
      </w:r>
      <w:r w:rsidRPr="002B1CDD">
        <w:rPr>
          <w:rFonts w:ascii="ITC Avant Garde" w:hAnsi="ITC Avant Garde"/>
          <w:lang w:val="es-ES_tradnl"/>
        </w:rPr>
        <w:t xml:space="preserve">para cada </w:t>
      </w:r>
      <w:r w:rsidR="004D79C1" w:rsidRPr="002B1CDD">
        <w:rPr>
          <w:rFonts w:ascii="ITC Avant Garde" w:hAnsi="ITC Avant Garde"/>
          <w:lang w:val="es-ES_tradnl"/>
        </w:rPr>
        <w:t>T</w:t>
      </w:r>
      <w:r w:rsidRPr="002B1CDD">
        <w:rPr>
          <w:rFonts w:ascii="ITC Avant Garde" w:hAnsi="ITC Avant Garde"/>
          <w:lang w:val="es-ES_tradnl"/>
        </w:rPr>
        <w:t>ipo de Escenario y tecnología de localización geográfica, procurando, en la medida de lo posible, abarcar la mayor extensión geográfica;</w:t>
      </w:r>
    </w:p>
    <w:p w14:paraId="1FD7E841" w14:textId="77777777" w:rsidR="00623ADF" w:rsidRPr="00B61F3F" w:rsidRDefault="00623ADF" w:rsidP="00B61F3F">
      <w:pPr>
        <w:rPr>
          <w:rFonts w:ascii="ITC Avant Garde" w:hAnsi="ITC Avant Garde"/>
          <w:lang w:val="es-ES_tradnl"/>
        </w:rPr>
      </w:pPr>
    </w:p>
    <w:p w14:paraId="42CCF503" w14:textId="77777777" w:rsidR="0053398D" w:rsidRPr="00F96846" w:rsidRDefault="008A790C" w:rsidP="0053398D">
      <w:pPr>
        <w:pStyle w:val="Prrafodelista"/>
        <w:widowControl w:val="0"/>
        <w:numPr>
          <w:ilvl w:val="0"/>
          <w:numId w:val="34"/>
        </w:numPr>
        <w:jc w:val="both"/>
        <w:rPr>
          <w:rFonts w:ascii="ITC Avant Garde" w:hAnsi="ITC Avant Garde"/>
          <w:lang w:val="es-ES_tradnl"/>
        </w:rPr>
      </w:pPr>
      <w:r w:rsidRPr="0053398D">
        <w:rPr>
          <w:rFonts w:ascii="ITC Avant Garde" w:hAnsi="ITC Avant Garde"/>
          <w:lang w:val="es-ES_tradnl"/>
        </w:rPr>
        <w:t>La elección de los municipios para cada Tipo de Escenario se realizará de manera aleatoria</w:t>
      </w:r>
      <w:r w:rsidR="006E5DA2" w:rsidRPr="0053398D">
        <w:rPr>
          <w:rFonts w:ascii="ITC Avant Garde" w:hAnsi="ITC Avant Garde"/>
          <w:lang w:val="es-ES_tradnl"/>
        </w:rPr>
        <w:t xml:space="preserve">, siguiendo el procedimiento establecido en el numeral 10, </w:t>
      </w:r>
      <w:r w:rsidRPr="0053398D">
        <w:rPr>
          <w:rFonts w:ascii="ITC Avant Garde" w:hAnsi="ITC Avant Garde"/>
          <w:lang w:val="es-ES_tradnl"/>
        </w:rPr>
        <w:t xml:space="preserve">donde el número de municipios </w:t>
      </w:r>
      <w:r w:rsidR="00117FFE" w:rsidRPr="0053398D">
        <w:rPr>
          <w:rFonts w:ascii="ITC Avant Garde" w:hAnsi="ITC Avant Garde"/>
          <w:lang w:val="es-ES_tradnl"/>
        </w:rPr>
        <w:t>sigue</w:t>
      </w:r>
      <w:r w:rsidRPr="0053398D">
        <w:rPr>
          <w:rFonts w:ascii="ITC Avant Garde" w:hAnsi="ITC Avant Garde"/>
          <w:lang w:val="es-ES_tradnl"/>
        </w:rPr>
        <w:t xml:space="preserve"> un muestreo por estratos de conformidad con lo establecido en el </w:t>
      </w:r>
      <w:r w:rsidRPr="0053398D">
        <w:rPr>
          <w:rFonts w:ascii="ITC Avant Garde" w:hAnsi="ITC Avant Garde"/>
          <w:color w:val="auto"/>
          <w:lang w:val="es-ES_tradnl"/>
        </w:rPr>
        <w:t>numeral 9</w:t>
      </w:r>
      <w:r w:rsidRPr="0053398D">
        <w:rPr>
          <w:rFonts w:ascii="ITC Avant Garde" w:hAnsi="ITC Avant Garde"/>
          <w:lang w:val="es-ES_tradnl"/>
        </w:rPr>
        <w:t xml:space="preserve"> de la presente metodología</w:t>
      </w:r>
      <w:r w:rsidR="00971F35" w:rsidRPr="0053398D">
        <w:rPr>
          <w:rFonts w:ascii="ITC Avant Garde" w:hAnsi="ITC Avant Garde"/>
          <w:lang w:val="es-ES_tradnl"/>
        </w:rPr>
        <w:t xml:space="preserve">, descartando aquellos </w:t>
      </w:r>
      <w:r w:rsidR="0053398D" w:rsidRPr="00F96846">
        <w:rPr>
          <w:rFonts w:ascii="ITC Avant Garde" w:hAnsi="ITC Avant Garde"/>
          <w:lang w:val="es-ES_tradnl"/>
        </w:rPr>
        <w:t>municipios con un área geográfica menor a 10 km</w:t>
      </w:r>
      <w:r w:rsidR="0053398D" w:rsidRPr="00F96846">
        <w:rPr>
          <w:rFonts w:ascii="ITC Avant Garde" w:hAnsi="ITC Avant Garde"/>
          <w:vertAlign w:val="superscript"/>
          <w:lang w:val="es-ES_tradnl"/>
        </w:rPr>
        <w:t>2</w:t>
      </w:r>
      <w:r w:rsidR="0053398D" w:rsidRPr="00F96846">
        <w:rPr>
          <w:rFonts w:ascii="ITC Avant Garde" w:hAnsi="ITC Avant Garde"/>
          <w:lang w:val="es-ES_tradnl"/>
        </w:rPr>
        <w:t xml:space="preserve">. </w:t>
      </w:r>
    </w:p>
    <w:p w14:paraId="43630B72" w14:textId="77777777" w:rsidR="007B67DA" w:rsidRPr="00D848D9" w:rsidRDefault="007B67DA" w:rsidP="00D848D9">
      <w:pPr>
        <w:rPr>
          <w:rFonts w:ascii="ITC Avant Garde" w:hAnsi="ITC Avant Garde"/>
          <w:lang w:val="es-ES_tradnl"/>
        </w:rPr>
      </w:pPr>
    </w:p>
    <w:p w14:paraId="0658FF26" w14:textId="77777777" w:rsidR="004234BC" w:rsidRPr="002B1CDD" w:rsidRDefault="004234BC">
      <w:pPr>
        <w:pStyle w:val="Prrafodelista"/>
        <w:rPr>
          <w:rFonts w:ascii="ITC Avant Garde" w:hAnsi="ITC Avant Garde"/>
          <w:lang w:val="es-ES_tradnl"/>
        </w:rPr>
      </w:pPr>
    </w:p>
    <w:p w14:paraId="1F4119AB" w14:textId="4611A25F" w:rsidR="00AE0ADA" w:rsidRPr="002B1CDD" w:rsidRDefault="00A7503C">
      <w:pPr>
        <w:pStyle w:val="Prrafodelista"/>
        <w:widowControl w:val="0"/>
        <w:numPr>
          <w:ilvl w:val="0"/>
          <w:numId w:val="34"/>
        </w:numPr>
        <w:jc w:val="both"/>
        <w:rPr>
          <w:rFonts w:ascii="ITC Avant Garde" w:hAnsi="ITC Avant Garde"/>
          <w:lang w:val="es-ES_tradnl"/>
        </w:rPr>
      </w:pPr>
      <w:r w:rsidRPr="002B1CDD">
        <w:rPr>
          <w:rFonts w:ascii="ITC Avant Garde" w:hAnsi="ITC Avant Garde"/>
          <w:lang w:val="es-ES_tradnl"/>
        </w:rPr>
        <w:t>Conforme a lo establecido en el lineamiento CUADRAGÉSIMO QUINTO de los Lineamientos, l</w:t>
      </w:r>
      <w:r w:rsidR="004234BC" w:rsidRPr="002B1CDD">
        <w:rPr>
          <w:rFonts w:ascii="ITC Avant Garde" w:hAnsi="ITC Avant Garde"/>
          <w:lang w:val="es-ES_tradnl"/>
        </w:rPr>
        <w:t xml:space="preserve">os </w:t>
      </w:r>
      <w:r w:rsidR="00970EC5">
        <w:rPr>
          <w:rFonts w:ascii="ITC Avant Garde" w:hAnsi="ITC Avant Garde"/>
          <w:lang w:val="es-ES_tradnl"/>
        </w:rPr>
        <w:t>c</w:t>
      </w:r>
      <w:r w:rsidR="004234BC" w:rsidRPr="002B1CDD">
        <w:rPr>
          <w:rFonts w:ascii="ITC Avant Garde" w:hAnsi="ITC Avant Garde"/>
          <w:lang w:val="es-ES_tradnl"/>
        </w:rPr>
        <w:t xml:space="preserve">oncesionarios y </w:t>
      </w:r>
      <w:r w:rsidR="00970EC5">
        <w:rPr>
          <w:rFonts w:ascii="ITC Avant Garde" w:hAnsi="ITC Avant Garde"/>
          <w:lang w:val="es-ES_tradnl"/>
        </w:rPr>
        <w:t>a</w:t>
      </w:r>
      <w:r w:rsidR="004234BC" w:rsidRPr="002B1CDD">
        <w:rPr>
          <w:rFonts w:ascii="ITC Avant Garde" w:hAnsi="ITC Avant Garde"/>
          <w:lang w:val="es-ES_tradnl"/>
        </w:rPr>
        <w:t>utorizados deberán establecer e implementar los mecanismos y/o capacidades necesarias para que se proporcione acceso prioritario a los recursos de redes de telecomunicaciones y/o su utilización para todas aquellas llamadas al Número 911.</w:t>
      </w:r>
    </w:p>
    <w:p w14:paraId="1F8265D4" w14:textId="77777777" w:rsidR="00AE0ADA" w:rsidRPr="002B1CDD" w:rsidRDefault="00AE0ADA">
      <w:pPr>
        <w:pStyle w:val="Prrafodelista"/>
        <w:widowControl w:val="0"/>
        <w:ind w:left="1440"/>
        <w:jc w:val="both"/>
        <w:rPr>
          <w:rFonts w:ascii="ITC Avant Garde" w:hAnsi="ITC Avant Garde"/>
          <w:lang w:val="es-ES_tradnl"/>
        </w:rPr>
      </w:pPr>
    </w:p>
    <w:p w14:paraId="3D843716" w14:textId="14706F51" w:rsidR="00051946" w:rsidRPr="00431BEB" w:rsidRDefault="00995077" w:rsidP="00B31D2A">
      <w:pPr>
        <w:pStyle w:val="Prrafodelista"/>
        <w:widowControl w:val="0"/>
        <w:numPr>
          <w:ilvl w:val="0"/>
          <w:numId w:val="34"/>
        </w:numPr>
        <w:jc w:val="both"/>
        <w:rPr>
          <w:rFonts w:ascii="ITC Avant Garde" w:hAnsi="ITC Avant Garde"/>
          <w:b/>
          <w:lang w:val="es-ES_tradnl"/>
        </w:rPr>
      </w:pPr>
      <w:r w:rsidRPr="00431BEB">
        <w:rPr>
          <w:rFonts w:ascii="ITC Avant Garde" w:hAnsi="ITC Avant Garde"/>
          <w:lang w:val="es-ES_tradnl"/>
        </w:rPr>
        <w:t>Las llamadas del Ejercicio de Medición deberán recibir el mismo trato que una llamada real al Número 911</w:t>
      </w:r>
      <w:r w:rsidR="00B225C9" w:rsidRPr="00431BEB">
        <w:rPr>
          <w:rFonts w:ascii="ITC Avant Garde" w:hAnsi="ITC Avant Garde"/>
          <w:lang w:val="es-ES_tradnl"/>
        </w:rPr>
        <w:t xml:space="preserve">. </w:t>
      </w:r>
      <w:r w:rsidR="00431BEB">
        <w:rPr>
          <w:rFonts w:ascii="ITC Avant Garde" w:hAnsi="ITC Avant Garde"/>
          <w:lang w:val="es-ES_tradnl"/>
        </w:rPr>
        <w:t>E</w:t>
      </w:r>
      <w:r w:rsidR="00431BEB" w:rsidRPr="002B1CDD">
        <w:rPr>
          <w:rFonts w:ascii="ITC Avant Garde" w:hAnsi="ITC Avant Garde"/>
          <w:lang w:val="es-ES_tradnl"/>
        </w:rPr>
        <w:t>l Instituto</w:t>
      </w:r>
      <w:r w:rsidR="00D05580">
        <w:rPr>
          <w:rFonts w:ascii="ITC Avant Garde" w:hAnsi="ITC Avant Garde"/>
          <w:lang w:val="es-ES_tradnl"/>
        </w:rPr>
        <w:t xml:space="preserve"> se</w:t>
      </w:r>
      <w:r w:rsidR="00431BEB">
        <w:rPr>
          <w:rFonts w:ascii="ITC Avant Garde" w:hAnsi="ITC Avant Garde"/>
          <w:lang w:val="es-ES_tradnl"/>
        </w:rPr>
        <w:t xml:space="preserve"> </w:t>
      </w:r>
      <w:r w:rsidR="00D05580">
        <w:rPr>
          <w:rFonts w:ascii="ITC Avant Garde" w:hAnsi="ITC Avant Garde"/>
          <w:lang w:val="es-ES_tradnl"/>
        </w:rPr>
        <w:t xml:space="preserve">coordinará </w:t>
      </w:r>
      <w:r w:rsidR="00431BEB">
        <w:rPr>
          <w:rFonts w:ascii="ITC Avant Garde" w:hAnsi="ITC Avant Garde"/>
          <w:lang w:val="es-ES_tradnl"/>
        </w:rPr>
        <w:t>con el SESNSP</w:t>
      </w:r>
      <w:r w:rsidR="00D05580">
        <w:rPr>
          <w:rFonts w:ascii="ITC Avant Garde" w:hAnsi="ITC Avant Garde"/>
          <w:lang w:val="es-ES_tradnl"/>
        </w:rPr>
        <w:t xml:space="preserve"> con el objetivo de obtener</w:t>
      </w:r>
      <w:r w:rsidR="00431BEB" w:rsidRPr="002B1CDD">
        <w:rPr>
          <w:rFonts w:ascii="ITC Avant Garde" w:hAnsi="ITC Avant Garde"/>
          <w:lang w:val="es-ES_tradnl"/>
        </w:rPr>
        <w:t xml:space="preserve"> los </w:t>
      </w:r>
      <w:r w:rsidR="00431BEB">
        <w:rPr>
          <w:rFonts w:ascii="ITC Avant Garde" w:hAnsi="ITC Avant Garde"/>
          <w:lang w:val="es-ES_tradnl"/>
        </w:rPr>
        <w:t>formatos</w:t>
      </w:r>
      <w:r w:rsidR="00431BEB" w:rsidRPr="002B1CDD">
        <w:rPr>
          <w:rFonts w:ascii="ITC Avant Garde" w:hAnsi="ITC Avant Garde"/>
          <w:lang w:val="es-ES_tradnl"/>
        </w:rPr>
        <w:t xml:space="preserve"> XML </w:t>
      </w:r>
      <w:r w:rsidR="00431BEB">
        <w:rPr>
          <w:rFonts w:ascii="ITC Avant Garde" w:hAnsi="ITC Avant Garde"/>
          <w:lang w:val="es-ES_tradnl"/>
        </w:rPr>
        <w:t>que correspondan</w:t>
      </w:r>
      <w:r w:rsidR="00431BEB" w:rsidRPr="002B1CDD">
        <w:rPr>
          <w:rFonts w:ascii="ITC Avant Garde" w:hAnsi="ITC Avant Garde"/>
          <w:lang w:val="es-ES_tradnl"/>
        </w:rPr>
        <w:t xml:space="preserve"> a las llamadas del Ejercicio de Medición del Repositorio del SESNSP</w:t>
      </w:r>
      <w:r w:rsidR="00431BEB">
        <w:rPr>
          <w:rFonts w:ascii="ITC Avant Garde" w:hAnsi="ITC Avant Garde"/>
          <w:lang w:val="es-ES_tradnl"/>
        </w:rPr>
        <w:t xml:space="preserve"> </w:t>
      </w:r>
      <w:r w:rsidR="00431BEB" w:rsidRPr="002B1CDD">
        <w:rPr>
          <w:rFonts w:ascii="ITC Avant Garde" w:hAnsi="ITC Avant Garde"/>
          <w:lang w:val="es-ES_tradnl"/>
        </w:rPr>
        <w:t>a efectos de procesarlos y realizar la evaluación correspondiente.</w:t>
      </w:r>
    </w:p>
    <w:p w14:paraId="14422208" w14:textId="77777777" w:rsidR="00623ADF" w:rsidRPr="002B1CDD" w:rsidRDefault="00623ADF">
      <w:pPr>
        <w:widowControl w:val="0"/>
        <w:jc w:val="both"/>
        <w:rPr>
          <w:rFonts w:ascii="ITC Avant Garde" w:hAnsi="ITC Avant Garde"/>
          <w:b/>
          <w:lang w:val="es-ES_tradnl"/>
        </w:rPr>
      </w:pPr>
    </w:p>
    <w:p w14:paraId="48205AFB" w14:textId="0B572D00" w:rsidR="002F589C" w:rsidRPr="002B1CDD" w:rsidRDefault="002F589C">
      <w:pPr>
        <w:pStyle w:val="Prrafodelista"/>
        <w:widowControl w:val="0"/>
        <w:numPr>
          <w:ilvl w:val="0"/>
          <w:numId w:val="2"/>
        </w:numPr>
        <w:jc w:val="both"/>
        <w:rPr>
          <w:rFonts w:ascii="ITC Avant Garde" w:hAnsi="ITC Avant Garde"/>
          <w:b/>
          <w:lang w:val="es-ES_tradnl"/>
        </w:rPr>
      </w:pPr>
      <w:r w:rsidRPr="002B1CDD">
        <w:rPr>
          <w:rFonts w:ascii="ITC Avant Garde" w:hAnsi="ITC Avant Garde"/>
          <w:b/>
          <w:lang w:val="es-ES_tradnl"/>
        </w:rPr>
        <w:t>Equipo de medición</w:t>
      </w:r>
      <w:r w:rsidR="00F025FC" w:rsidRPr="002B1CDD">
        <w:rPr>
          <w:rFonts w:ascii="ITC Avant Garde" w:hAnsi="ITC Avant Garde"/>
          <w:b/>
          <w:lang w:val="es-ES_tradnl"/>
        </w:rPr>
        <w:t>.</w:t>
      </w:r>
      <w:r w:rsidR="00C55DE7" w:rsidRPr="002B1CDD">
        <w:rPr>
          <w:rFonts w:ascii="ITC Avant Garde" w:hAnsi="ITC Avant Garde"/>
          <w:b/>
          <w:lang w:val="es-ES_tradnl"/>
        </w:rPr>
        <w:t xml:space="preserve"> </w:t>
      </w:r>
      <w:r w:rsidR="00431BEB" w:rsidRPr="002B1CDD">
        <w:rPr>
          <w:rFonts w:ascii="ITC Avant Garde" w:hAnsi="ITC Avant Garde"/>
          <w:lang w:val="es-ES_tradnl"/>
        </w:rPr>
        <w:t>El Equipo de Medición deberá contar con las siguientes características:</w:t>
      </w:r>
    </w:p>
    <w:p w14:paraId="1C4F335D" w14:textId="77777777" w:rsidR="00935B06" w:rsidRPr="002B1CDD" w:rsidRDefault="00935B06">
      <w:pPr>
        <w:pStyle w:val="Prrafodelista"/>
        <w:widowControl w:val="0"/>
        <w:ind w:left="1440"/>
        <w:jc w:val="both"/>
        <w:rPr>
          <w:rFonts w:ascii="ITC Avant Garde" w:hAnsi="ITC Avant Garde"/>
          <w:b/>
          <w:lang w:val="es-ES_tradnl"/>
        </w:rPr>
      </w:pPr>
    </w:p>
    <w:p w14:paraId="25724B02" w14:textId="77777777" w:rsidR="00935B06" w:rsidRPr="002B1CDD" w:rsidRDefault="00935B06">
      <w:pPr>
        <w:pStyle w:val="Prrafodelista"/>
        <w:numPr>
          <w:ilvl w:val="0"/>
          <w:numId w:val="25"/>
        </w:numPr>
        <w:jc w:val="both"/>
        <w:rPr>
          <w:rFonts w:ascii="ITC Avant Garde" w:hAnsi="ITC Avant Garde"/>
          <w:lang w:val="es-ES_tradnl"/>
        </w:rPr>
      </w:pPr>
      <w:r w:rsidRPr="002B1CDD">
        <w:rPr>
          <w:rFonts w:ascii="ITC Avant Garde" w:hAnsi="ITC Avant Garde"/>
          <w:lang w:val="es-ES_tradnl"/>
        </w:rPr>
        <w:t>El Equipo de Medición almacenará automáticamente la información obtenida de los Eventos y contará con respaldo en dispositivos externos de mayor capacidad</w:t>
      </w:r>
      <w:r w:rsidR="007A59B5" w:rsidRPr="002B1CDD">
        <w:rPr>
          <w:rFonts w:ascii="ITC Avant Garde" w:hAnsi="ITC Avant Garde"/>
          <w:lang w:val="es-ES_tradnl"/>
        </w:rPr>
        <w:t>;</w:t>
      </w:r>
    </w:p>
    <w:p w14:paraId="2CB4457F" w14:textId="77777777" w:rsidR="00935B06" w:rsidRPr="002B1CDD" w:rsidRDefault="00935B06">
      <w:pPr>
        <w:pStyle w:val="Prrafodelista"/>
        <w:ind w:left="1440"/>
        <w:jc w:val="both"/>
        <w:rPr>
          <w:rFonts w:ascii="ITC Avant Garde" w:hAnsi="ITC Avant Garde"/>
          <w:lang w:val="es-ES_tradnl"/>
        </w:rPr>
      </w:pPr>
    </w:p>
    <w:p w14:paraId="1ADAF4B4" w14:textId="14F242F3" w:rsidR="00935B06" w:rsidRPr="002B1CDD" w:rsidRDefault="00935B06">
      <w:pPr>
        <w:pStyle w:val="Normal1"/>
        <w:widowControl w:val="0"/>
        <w:numPr>
          <w:ilvl w:val="0"/>
          <w:numId w:val="25"/>
        </w:numPr>
        <w:contextualSpacing/>
        <w:jc w:val="both"/>
        <w:rPr>
          <w:rFonts w:ascii="ITC Avant Garde" w:hAnsi="ITC Avant Garde"/>
          <w:szCs w:val="22"/>
          <w:lang w:val="es-ES_tradnl"/>
        </w:rPr>
      </w:pPr>
      <w:r w:rsidRPr="002B1CDD">
        <w:rPr>
          <w:rFonts w:ascii="ITC Avant Garde" w:hAnsi="ITC Avant Garde"/>
          <w:szCs w:val="22"/>
          <w:lang w:val="es-ES_tradnl"/>
        </w:rPr>
        <w:t xml:space="preserve">El </w:t>
      </w:r>
      <w:r w:rsidR="00431BEB" w:rsidRPr="002B1CDD">
        <w:rPr>
          <w:rFonts w:ascii="ITC Avant Garde" w:hAnsi="ITC Avant Garde"/>
          <w:szCs w:val="22"/>
          <w:lang w:val="es-ES_tradnl"/>
        </w:rPr>
        <w:t xml:space="preserve">Equipo de Medición </w:t>
      </w:r>
      <w:r w:rsidRPr="002B1CDD">
        <w:rPr>
          <w:rFonts w:ascii="ITC Avant Garde" w:hAnsi="ITC Avant Garde"/>
          <w:szCs w:val="22"/>
          <w:lang w:val="es-ES_tradnl"/>
        </w:rPr>
        <w:t xml:space="preserve">tendrá un </w:t>
      </w:r>
      <w:r w:rsidR="00A86687" w:rsidRPr="002B1CDD">
        <w:rPr>
          <w:rFonts w:ascii="ITC Avant Garde" w:hAnsi="ITC Avant Garde"/>
          <w:szCs w:val="22"/>
          <w:lang w:val="es-ES_tradnl"/>
        </w:rPr>
        <w:t xml:space="preserve">sistema GPS </w:t>
      </w:r>
      <w:r w:rsidRPr="002B1CDD">
        <w:rPr>
          <w:rFonts w:ascii="ITC Avant Garde" w:hAnsi="ITC Avant Garde"/>
          <w:szCs w:val="22"/>
          <w:lang w:val="es-ES_tradnl"/>
        </w:rPr>
        <w:t xml:space="preserve">que permita conocer y registrar la ubicación </w:t>
      </w:r>
      <w:r w:rsidR="00A47B73">
        <w:rPr>
          <w:rFonts w:ascii="ITC Avant Garde" w:hAnsi="ITC Avant Garde"/>
          <w:szCs w:val="22"/>
          <w:lang w:val="es-ES_tradnl"/>
        </w:rPr>
        <w:t>así como</w:t>
      </w:r>
      <w:r w:rsidR="00D60FC8" w:rsidRPr="002B1CDD">
        <w:rPr>
          <w:rFonts w:ascii="ITC Avant Garde" w:hAnsi="ITC Avant Garde"/>
          <w:szCs w:val="22"/>
          <w:lang w:val="es-ES_tradnl"/>
        </w:rPr>
        <w:t xml:space="preserve"> la velocidad del vehículo</w:t>
      </w:r>
      <w:r w:rsidRPr="002B1CDD">
        <w:rPr>
          <w:rFonts w:ascii="ITC Avant Garde" w:hAnsi="ITC Avant Garde"/>
          <w:szCs w:val="22"/>
          <w:lang w:val="es-ES_tradnl"/>
        </w:rPr>
        <w:t xml:space="preserve"> </w:t>
      </w:r>
      <w:r w:rsidR="00D60FC8" w:rsidRPr="002B1CDD">
        <w:rPr>
          <w:rFonts w:ascii="ITC Avant Garde" w:hAnsi="ITC Avant Garde"/>
          <w:szCs w:val="22"/>
          <w:lang w:val="es-ES_tradnl"/>
        </w:rPr>
        <w:t>para cada uno de los Eventos</w:t>
      </w:r>
      <w:r w:rsidR="007A59B5" w:rsidRPr="002B1CDD">
        <w:rPr>
          <w:rFonts w:ascii="ITC Avant Garde" w:hAnsi="ITC Avant Garde"/>
          <w:szCs w:val="22"/>
          <w:lang w:val="es-ES_tradnl"/>
        </w:rPr>
        <w:t>;</w:t>
      </w:r>
    </w:p>
    <w:p w14:paraId="5CEA4F84" w14:textId="77777777" w:rsidR="00981959" w:rsidRPr="002B1CDD" w:rsidRDefault="00981959">
      <w:pPr>
        <w:pStyle w:val="Prrafodelista"/>
        <w:jc w:val="both"/>
        <w:rPr>
          <w:rFonts w:ascii="ITC Avant Garde" w:hAnsi="ITC Avant Garde"/>
          <w:lang w:val="es-ES_tradnl"/>
        </w:rPr>
      </w:pPr>
    </w:p>
    <w:p w14:paraId="23F968A6" w14:textId="696DFCD8" w:rsidR="00981959" w:rsidRPr="002B1CDD" w:rsidRDefault="00981959">
      <w:pPr>
        <w:pStyle w:val="Normal1"/>
        <w:widowControl w:val="0"/>
        <w:numPr>
          <w:ilvl w:val="0"/>
          <w:numId w:val="25"/>
        </w:numPr>
        <w:contextualSpacing/>
        <w:jc w:val="both"/>
        <w:rPr>
          <w:rFonts w:ascii="ITC Avant Garde" w:hAnsi="ITC Avant Garde"/>
          <w:szCs w:val="22"/>
          <w:lang w:val="es-ES_tradnl"/>
        </w:rPr>
      </w:pPr>
      <w:r w:rsidRPr="002B1CDD">
        <w:rPr>
          <w:rFonts w:ascii="ITC Avant Garde" w:hAnsi="ITC Avant Garde"/>
          <w:szCs w:val="22"/>
          <w:lang w:val="es-ES_tradnl"/>
        </w:rPr>
        <w:t xml:space="preserve">El Equipo de Medición </w:t>
      </w:r>
      <w:r w:rsidR="002C4A4C" w:rsidRPr="002B1CDD">
        <w:rPr>
          <w:rFonts w:ascii="ITC Avant Garde" w:hAnsi="ITC Avant Garde"/>
          <w:szCs w:val="22"/>
          <w:lang w:val="es-ES_tradnl"/>
        </w:rPr>
        <w:t xml:space="preserve">deberá conservarse </w:t>
      </w:r>
      <w:r w:rsidRPr="002B1CDD">
        <w:rPr>
          <w:rFonts w:ascii="ITC Avant Garde" w:hAnsi="ITC Avant Garde"/>
          <w:szCs w:val="22"/>
          <w:lang w:val="es-ES_tradnl"/>
        </w:rPr>
        <w:t xml:space="preserve">en </w:t>
      </w:r>
      <w:r w:rsidR="00D95159" w:rsidRPr="002B1CDD">
        <w:rPr>
          <w:rFonts w:ascii="ITC Avant Garde" w:hAnsi="ITC Avant Garde"/>
          <w:szCs w:val="22"/>
          <w:lang w:val="es-ES_tradnl"/>
        </w:rPr>
        <w:t xml:space="preserve">óptimas condiciones </w:t>
      </w:r>
      <w:r w:rsidR="00D95159" w:rsidRPr="002B1CDD">
        <w:rPr>
          <w:rFonts w:ascii="ITC Avant Garde" w:hAnsi="ITC Avant Garde"/>
          <w:szCs w:val="22"/>
          <w:lang w:val="es-ES_tradnl"/>
        </w:rPr>
        <w:lastRenderedPageBreak/>
        <w:t xml:space="preserve">de operación por medio de programas de mantenimiento </w:t>
      </w:r>
      <w:r w:rsidR="00DE1E0D" w:rsidRPr="002B1CDD">
        <w:rPr>
          <w:rFonts w:ascii="ITC Avant Garde" w:hAnsi="ITC Avant Garde"/>
          <w:szCs w:val="22"/>
          <w:lang w:val="es-ES_tradnl"/>
        </w:rPr>
        <w:t xml:space="preserve">, </w:t>
      </w:r>
      <w:r w:rsidR="004657C4">
        <w:rPr>
          <w:rFonts w:ascii="ITC Avant Garde" w:hAnsi="ITC Avant Garde"/>
          <w:szCs w:val="22"/>
          <w:lang w:val="es-ES_tradnl"/>
        </w:rPr>
        <w:t xml:space="preserve">y </w:t>
      </w:r>
      <w:r w:rsidR="005F5BF8">
        <w:rPr>
          <w:rFonts w:ascii="ITC Avant Garde" w:hAnsi="ITC Avant Garde"/>
          <w:szCs w:val="22"/>
          <w:lang w:val="es-ES_tradnl"/>
        </w:rPr>
        <w:t xml:space="preserve">cumplir con la normatividad </w:t>
      </w:r>
      <w:r w:rsidR="003618EE">
        <w:rPr>
          <w:rFonts w:ascii="ITC Avant Garde" w:hAnsi="ITC Avant Garde"/>
          <w:szCs w:val="22"/>
          <w:lang w:val="es-ES_tradnl"/>
        </w:rPr>
        <w:t>aplicable</w:t>
      </w:r>
      <w:r w:rsidR="007A59B5" w:rsidRPr="002B1CDD">
        <w:rPr>
          <w:rFonts w:ascii="ITC Avant Garde" w:hAnsi="ITC Avant Garde"/>
          <w:szCs w:val="22"/>
          <w:lang w:val="es-ES_tradnl"/>
        </w:rPr>
        <w:t>;</w:t>
      </w:r>
    </w:p>
    <w:p w14:paraId="32307F26" w14:textId="77777777" w:rsidR="00981959" w:rsidRPr="002B1CDD" w:rsidRDefault="00981959">
      <w:pPr>
        <w:pStyle w:val="Prrafodelista"/>
        <w:ind w:left="1440"/>
        <w:jc w:val="both"/>
        <w:rPr>
          <w:rFonts w:ascii="ITC Avant Garde" w:hAnsi="ITC Avant Garde"/>
          <w:lang w:val="es-ES_tradnl"/>
        </w:rPr>
      </w:pPr>
    </w:p>
    <w:p w14:paraId="098A9C4A" w14:textId="2D8F0076" w:rsidR="00981959" w:rsidRPr="00864395" w:rsidRDefault="00981959">
      <w:pPr>
        <w:pStyle w:val="Prrafodelista"/>
        <w:numPr>
          <w:ilvl w:val="0"/>
          <w:numId w:val="25"/>
        </w:numPr>
        <w:jc w:val="both"/>
        <w:rPr>
          <w:rFonts w:ascii="ITC Avant Garde" w:hAnsi="ITC Avant Garde"/>
          <w:lang w:val="es-ES_tradnl"/>
        </w:rPr>
      </w:pPr>
      <w:r w:rsidRPr="00864395">
        <w:rPr>
          <w:rFonts w:ascii="ITC Avant Garde" w:hAnsi="ITC Avant Garde"/>
          <w:lang w:val="es-ES_tradnl"/>
        </w:rPr>
        <w:t xml:space="preserve">Una vez iniciado el Ejercicio de </w:t>
      </w:r>
      <w:r w:rsidR="00D60FC8" w:rsidRPr="00864395">
        <w:rPr>
          <w:rFonts w:ascii="ITC Avant Garde" w:hAnsi="ITC Avant Garde"/>
          <w:lang w:val="es-ES_tradnl"/>
        </w:rPr>
        <w:t>Medición</w:t>
      </w:r>
      <w:r w:rsidRPr="00864395">
        <w:rPr>
          <w:rFonts w:ascii="ITC Avant Garde" w:hAnsi="ITC Avant Garde"/>
          <w:lang w:val="es-ES_tradnl"/>
        </w:rPr>
        <w:t xml:space="preserve">, las características técnicas del </w:t>
      </w:r>
      <w:r w:rsidRPr="00864395">
        <w:rPr>
          <w:rFonts w:ascii="ITC Avant Garde" w:hAnsi="ITC Avant Garde"/>
          <w:i/>
          <w:lang w:val="es-ES_tradnl"/>
        </w:rPr>
        <w:t>software</w:t>
      </w:r>
      <w:r w:rsidRPr="00864395">
        <w:rPr>
          <w:rFonts w:ascii="ITC Avant Garde" w:hAnsi="ITC Avant Garde"/>
          <w:lang w:val="es-ES_tradnl"/>
        </w:rPr>
        <w:t xml:space="preserve"> y </w:t>
      </w:r>
      <w:r w:rsidRPr="00864395">
        <w:rPr>
          <w:rFonts w:ascii="ITC Avant Garde" w:hAnsi="ITC Avant Garde"/>
          <w:i/>
          <w:lang w:val="es-ES_tradnl"/>
        </w:rPr>
        <w:t>hardware</w:t>
      </w:r>
      <w:r w:rsidRPr="00864395">
        <w:rPr>
          <w:rFonts w:ascii="ITC Avant Garde" w:hAnsi="ITC Avant Garde"/>
          <w:lang w:val="es-ES_tradnl"/>
        </w:rPr>
        <w:t xml:space="preserve"> del Equipo de Medición se mantendrán sin cambios hasta la </w:t>
      </w:r>
      <w:r w:rsidR="00A47B73" w:rsidRPr="00864395">
        <w:rPr>
          <w:rFonts w:ascii="ITC Avant Garde" w:hAnsi="ITC Avant Garde"/>
          <w:lang w:val="es-ES_tradnl"/>
        </w:rPr>
        <w:t>conclus</w:t>
      </w:r>
      <w:r w:rsidRPr="00864395">
        <w:rPr>
          <w:rFonts w:ascii="ITC Avant Garde" w:hAnsi="ITC Avant Garde"/>
          <w:lang w:val="es-ES_tradnl"/>
        </w:rPr>
        <w:t>ión del mismo</w:t>
      </w:r>
      <w:r w:rsidR="007A59B5" w:rsidRPr="00864395">
        <w:rPr>
          <w:rFonts w:ascii="ITC Avant Garde" w:hAnsi="ITC Avant Garde"/>
          <w:lang w:val="es-ES_tradnl"/>
        </w:rPr>
        <w:t>;</w:t>
      </w:r>
    </w:p>
    <w:p w14:paraId="259A814D" w14:textId="77777777" w:rsidR="00C974C6" w:rsidRPr="002B1CDD" w:rsidRDefault="00C974C6">
      <w:pPr>
        <w:pStyle w:val="Prrafodelista"/>
        <w:rPr>
          <w:rFonts w:ascii="ITC Avant Garde" w:hAnsi="ITC Avant Garde"/>
          <w:lang w:val="es-ES_tradnl"/>
        </w:rPr>
      </w:pPr>
    </w:p>
    <w:p w14:paraId="335F2637" w14:textId="338792C4" w:rsidR="00C974C6" w:rsidRPr="002B1CDD" w:rsidRDefault="00C974C6">
      <w:pPr>
        <w:pStyle w:val="Prrafodelista"/>
        <w:numPr>
          <w:ilvl w:val="0"/>
          <w:numId w:val="25"/>
        </w:numPr>
        <w:jc w:val="both"/>
        <w:rPr>
          <w:rFonts w:ascii="ITC Avant Garde" w:hAnsi="ITC Avant Garde"/>
          <w:lang w:val="es-ES_tradnl"/>
        </w:rPr>
      </w:pPr>
      <w:r w:rsidRPr="002B1CDD">
        <w:rPr>
          <w:rFonts w:ascii="ITC Avant Garde" w:hAnsi="ITC Avant Garde"/>
          <w:lang w:val="es-ES_tradnl"/>
        </w:rPr>
        <w:t>El Equipo de Medición</w:t>
      </w:r>
      <w:r w:rsidR="00DB6B67" w:rsidRPr="002B1CDD">
        <w:rPr>
          <w:rFonts w:ascii="ITC Avant Garde" w:hAnsi="ITC Avant Garde"/>
          <w:lang w:val="es-ES_tradnl"/>
        </w:rPr>
        <w:t xml:space="preserve"> deberá tener la capacidad de realizar mediciones simultáneas </w:t>
      </w:r>
      <w:r w:rsidR="00431BEB" w:rsidRPr="002B1CDD">
        <w:rPr>
          <w:rFonts w:ascii="ITC Avant Garde" w:hAnsi="ITC Avant Garde"/>
          <w:lang w:val="es-ES_tradnl"/>
        </w:rPr>
        <w:t>a todos los Concesionarios</w:t>
      </w:r>
      <w:r w:rsidR="00DB6B67" w:rsidRPr="002B1CDD">
        <w:rPr>
          <w:rFonts w:ascii="ITC Avant Garde" w:hAnsi="ITC Avant Garde"/>
          <w:lang w:val="es-ES_tradnl"/>
        </w:rPr>
        <w:t xml:space="preserve">, y </w:t>
      </w:r>
      <w:r w:rsidR="002B4D3C">
        <w:rPr>
          <w:rFonts w:ascii="ITC Avant Garde" w:hAnsi="ITC Avant Garde"/>
          <w:lang w:val="es-ES_tradnl"/>
        </w:rPr>
        <w:t>a un</w:t>
      </w:r>
      <w:r w:rsidR="00E467EA">
        <w:rPr>
          <w:rFonts w:ascii="ITC Avant Garde" w:hAnsi="ITC Avant Garde"/>
          <w:lang w:val="es-ES_tradnl"/>
        </w:rPr>
        <w:t>,</w:t>
      </w:r>
      <w:r w:rsidR="00DB6B67" w:rsidRPr="002B1CDD">
        <w:rPr>
          <w:rFonts w:ascii="ITC Avant Garde" w:hAnsi="ITC Avant Garde"/>
          <w:lang w:val="es-ES_tradnl"/>
        </w:rPr>
        <w:t xml:space="preserve"> Autorizado</w:t>
      </w:r>
      <w:r w:rsidR="002B4D3C">
        <w:rPr>
          <w:rFonts w:ascii="ITC Avant Garde" w:hAnsi="ITC Avant Garde"/>
          <w:lang w:val="es-ES_tradnl"/>
        </w:rPr>
        <w:t xml:space="preserve"> por cada Concesionario Mayorista Móvil</w:t>
      </w:r>
      <w:r w:rsidR="007A59B5" w:rsidRPr="002B1CDD">
        <w:rPr>
          <w:rFonts w:ascii="ITC Avant Garde" w:hAnsi="ITC Avant Garde"/>
          <w:lang w:val="es-ES_tradnl"/>
        </w:rPr>
        <w:t>;</w:t>
      </w:r>
    </w:p>
    <w:p w14:paraId="6449CB25" w14:textId="77777777" w:rsidR="00C974C6" w:rsidRPr="002B1CDD" w:rsidRDefault="00C974C6">
      <w:pPr>
        <w:pStyle w:val="Prrafodelista"/>
        <w:rPr>
          <w:rFonts w:ascii="ITC Avant Garde" w:hAnsi="ITC Avant Garde"/>
          <w:lang w:val="es-ES_tradnl"/>
        </w:rPr>
      </w:pPr>
    </w:p>
    <w:p w14:paraId="7E0328FF" w14:textId="77777777" w:rsidR="003732BA" w:rsidRPr="002B1CDD" w:rsidRDefault="00D60FC8">
      <w:pPr>
        <w:pStyle w:val="Normal1"/>
        <w:widowControl w:val="0"/>
        <w:numPr>
          <w:ilvl w:val="0"/>
          <w:numId w:val="25"/>
        </w:numPr>
        <w:autoSpaceDE w:val="0"/>
        <w:autoSpaceDN w:val="0"/>
        <w:adjustRightInd w:val="0"/>
        <w:contextualSpacing/>
        <w:jc w:val="both"/>
        <w:rPr>
          <w:rFonts w:ascii="ITC Avant Garde" w:hAnsi="ITC Avant Garde"/>
          <w:szCs w:val="22"/>
          <w:lang w:val="es-ES_tradnl"/>
        </w:rPr>
      </w:pPr>
      <w:r w:rsidRPr="002B1CDD">
        <w:rPr>
          <w:rFonts w:ascii="ITC Avant Garde" w:hAnsi="ITC Avant Garde"/>
          <w:szCs w:val="22"/>
          <w:lang w:val="es-ES_tradnl"/>
        </w:rPr>
        <w:t>El Equipo de Medición deberá</w:t>
      </w:r>
      <w:r w:rsidR="003732BA" w:rsidRPr="002B1CDD">
        <w:rPr>
          <w:rFonts w:ascii="ITC Avant Garde" w:hAnsi="ITC Avant Garde"/>
          <w:szCs w:val="22"/>
          <w:lang w:val="es-ES_tradnl"/>
        </w:rPr>
        <w:t xml:space="preserve"> soportar </w:t>
      </w:r>
      <w:r w:rsidR="00813CDF">
        <w:rPr>
          <w:rFonts w:ascii="ITC Avant Garde" w:hAnsi="ITC Avant Garde"/>
          <w:szCs w:val="22"/>
          <w:lang w:val="es-ES_tradnl"/>
        </w:rPr>
        <w:t>las T</w:t>
      </w:r>
      <w:r w:rsidR="003732BA" w:rsidRPr="002B1CDD">
        <w:rPr>
          <w:rFonts w:ascii="ITC Avant Garde" w:hAnsi="ITC Avant Garde"/>
          <w:szCs w:val="22"/>
          <w:lang w:val="es-ES_tradnl"/>
        </w:rPr>
        <w:t>ecnologías</w:t>
      </w:r>
      <w:r w:rsidR="00813CDF">
        <w:rPr>
          <w:rFonts w:ascii="ITC Avant Garde" w:hAnsi="ITC Avant Garde"/>
          <w:szCs w:val="22"/>
          <w:lang w:val="es-ES_tradnl"/>
        </w:rPr>
        <w:t xml:space="preserve"> de A</w:t>
      </w:r>
      <w:r w:rsidR="00BC7A0F" w:rsidRPr="002B1CDD">
        <w:rPr>
          <w:rFonts w:ascii="ITC Avant Garde" w:hAnsi="ITC Avant Garde"/>
          <w:szCs w:val="22"/>
          <w:lang w:val="es-ES_tradnl"/>
        </w:rPr>
        <w:t>cceso</w:t>
      </w:r>
      <w:r w:rsidR="003732BA" w:rsidRPr="002B1CDD">
        <w:rPr>
          <w:rFonts w:ascii="ITC Avant Garde" w:hAnsi="ITC Avant Garde"/>
          <w:szCs w:val="22"/>
          <w:lang w:val="es-ES_tradnl"/>
        </w:rPr>
        <w:t xml:space="preserve"> ofrecidas por los </w:t>
      </w:r>
      <w:r w:rsidRPr="002B1CDD">
        <w:rPr>
          <w:rFonts w:ascii="ITC Avant Garde" w:hAnsi="ITC Avant Garde"/>
          <w:szCs w:val="22"/>
          <w:lang w:val="es-ES_tradnl"/>
        </w:rPr>
        <w:t>Concesionarios y, en su caso</w:t>
      </w:r>
      <w:r w:rsidR="003732BA" w:rsidRPr="002B1CDD">
        <w:rPr>
          <w:rFonts w:ascii="ITC Avant Garde" w:hAnsi="ITC Avant Garde"/>
          <w:szCs w:val="22"/>
          <w:lang w:val="es-ES_tradnl"/>
        </w:rPr>
        <w:t>,</w:t>
      </w:r>
      <w:r w:rsidRPr="002B1CDD">
        <w:rPr>
          <w:rFonts w:ascii="ITC Avant Garde" w:hAnsi="ITC Avant Garde"/>
          <w:szCs w:val="22"/>
          <w:lang w:val="es-ES_tradnl"/>
        </w:rPr>
        <w:t xml:space="preserve"> Autorizados</w:t>
      </w:r>
      <w:r w:rsidR="003732BA" w:rsidRPr="002B1CDD">
        <w:rPr>
          <w:rFonts w:ascii="ITC Avant Garde" w:hAnsi="ITC Avant Garde"/>
          <w:szCs w:val="22"/>
          <w:lang w:val="es-ES_tradnl"/>
        </w:rPr>
        <w:t xml:space="preserve"> a través del uso de</w:t>
      </w:r>
      <w:r w:rsidR="002474BE" w:rsidRPr="002B1CDD">
        <w:rPr>
          <w:rFonts w:ascii="ITC Avant Garde" w:hAnsi="ITC Avant Garde"/>
          <w:szCs w:val="22"/>
          <w:lang w:val="es-ES_tradnl"/>
        </w:rPr>
        <w:t xml:space="preserve"> </w:t>
      </w:r>
      <w:r w:rsidR="00D95159" w:rsidRPr="002B1CDD">
        <w:rPr>
          <w:rFonts w:ascii="ITC Avant Garde" w:hAnsi="ITC Avant Garde"/>
          <w:szCs w:val="22"/>
          <w:lang w:val="es-ES_tradnl"/>
        </w:rPr>
        <w:t>Dispositivos o Equipos Terminales Móviles.</w:t>
      </w:r>
      <w:r w:rsidR="003732BA" w:rsidRPr="002B1CDD">
        <w:rPr>
          <w:rFonts w:ascii="ITC Avant Garde" w:hAnsi="ITC Avant Garde"/>
          <w:szCs w:val="22"/>
          <w:lang w:val="es-ES_tradnl"/>
        </w:rPr>
        <w:t xml:space="preserve"> </w:t>
      </w:r>
      <w:r w:rsidRPr="002B1CDD">
        <w:rPr>
          <w:rFonts w:ascii="ITC Avant Garde" w:hAnsi="ITC Avant Garde"/>
          <w:szCs w:val="22"/>
          <w:lang w:val="es-ES_tradnl"/>
        </w:rPr>
        <w:t>Asimismo, el</w:t>
      </w:r>
      <w:r w:rsidR="003732BA" w:rsidRPr="002B1CDD">
        <w:rPr>
          <w:rFonts w:ascii="ITC Avant Garde" w:hAnsi="ITC Avant Garde"/>
          <w:szCs w:val="22"/>
          <w:lang w:val="es-ES_tradnl"/>
        </w:rPr>
        <w:t xml:space="preserve"> Equipo de Medición deberá satisfacer las necesidades de la evolución tecnológica</w:t>
      </w:r>
      <w:r w:rsidR="007A59B5" w:rsidRPr="002B1CDD">
        <w:rPr>
          <w:rFonts w:ascii="ITC Avant Garde" w:hAnsi="ITC Avant Garde"/>
          <w:szCs w:val="22"/>
          <w:lang w:val="es-ES_tradnl"/>
        </w:rPr>
        <w:t>;</w:t>
      </w:r>
    </w:p>
    <w:p w14:paraId="5A48C7AE" w14:textId="77777777" w:rsidR="002F24E8" w:rsidRPr="002B1CDD" w:rsidRDefault="002F24E8">
      <w:pPr>
        <w:pStyle w:val="Prrafodelista"/>
        <w:rPr>
          <w:rFonts w:ascii="ITC Avant Garde" w:hAnsi="ITC Avant Garde"/>
          <w:lang w:val="es-ES_tradnl"/>
        </w:rPr>
      </w:pPr>
    </w:p>
    <w:p w14:paraId="35214098" w14:textId="73163C25" w:rsidR="002F24E8" w:rsidRPr="002B1CDD" w:rsidRDefault="00F15177">
      <w:pPr>
        <w:pStyle w:val="Prrafodelista"/>
        <w:numPr>
          <w:ilvl w:val="0"/>
          <w:numId w:val="25"/>
        </w:numPr>
        <w:jc w:val="both"/>
        <w:rPr>
          <w:rFonts w:ascii="ITC Avant Garde" w:hAnsi="ITC Avant Garde"/>
          <w:lang w:val="es-ES_tradnl"/>
        </w:rPr>
      </w:pPr>
      <w:r>
        <w:rPr>
          <w:rFonts w:ascii="ITC Avant Garde" w:hAnsi="ITC Avant Garde"/>
          <w:lang w:val="es-ES_tradnl"/>
        </w:rPr>
        <w:t>El Equipo de Medición deberá contar con l</w:t>
      </w:r>
      <w:r w:rsidR="002F24E8" w:rsidRPr="002B1CDD">
        <w:rPr>
          <w:rFonts w:ascii="ITC Avant Garde" w:hAnsi="ITC Avant Garde"/>
          <w:lang w:val="es-ES_tradnl"/>
        </w:rPr>
        <w:t xml:space="preserve">os </w:t>
      </w:r>
      <w:r w:rsidR="002474BE" w:rsidRPr="002B1CDD">
        <w:rPr>
          <w:rFonts w:ascii="ITC Avant Garde" w:hAnsi="ITC Avant Garde"/>
          <w:lang w:val="es-ES_tradnl"/>
        </w:rPr>
        <w:t xml:space="preserve">Dispositivos o </w:t>
      </w:r>
      <w:r w:rsidR="002F24E8" w:rsidRPr="002B1CDD">
        <w:rPr>
          <w:rFonts w:ascii="ITC Avant Garde" w:hAnsi="ITC Avant Garde"/>
          <w:lang w:val="es-ES_tradnl"/>
        </w:rPr>
        <w:t xml:space="preserve">Equipos Terminales Móviles </w:t>
      </w:r>
      <w:r>
        <w:rPr>
          <w:rFonts w:ascii="ITC Avant Garde" w:hAnsi="ITC Avant Garde"/>
          <w:lang w:val="es-ES_tradnl"/>
        </w:rPr>
        <w:t xml:space="preserve">que serán </w:t>
      </w:r>
      <w:r w:rsidR="002F24E8" w:rsidRPr="002B1CDD">
        <w:rPr>
          <w:rFonts w:ascii="ITC Avant Garde" w:hAnsi="ITC Avant Garde"/>
          <w:lang w:val="es-ES_tradnl"/>
        </w:rPr>
        <w:t xml:space="preserve">utilizados para la realización del Ejercicio de Medición </w:t>
      </w:r>
      <w:r>
        <w:rPr>
          <w:rFonts w:ascii="ITC Avant Garde" w:hAnsi="ITC Avant Garde"/>
          <w:lang w:val="es-ES_tradnl"/>
        </w:rPr>
        <w:t xml:space="preserve">y </w:t>
      </w:r>
      <w:r w:rsidR="002F24E8" w:rsidRPr="002B1CDD">
        <w:rPr>
          <w:rFonts w:ascii="ITC Avant Garde" w:hAnsi="ITC Avant Garde"/>
          <w:lang w:val="es-ES_tradnl"/>
        </w:rPr>
        <w:t xml:space="preserve">deberán ser </w:t>
      </w:r>
      <w:r w:rsidR="00107B1C" w:rsidRPr="002B1CDD">
        <w:rPr>
          <w:rFonts w:ascii="ITC Avant Garde" w:hAnsi="ITC Avant Garde"/>
          <w:lang w:val="es-ES_tradnl"/>
        </w:rPr>
        <w:t xml:space="preserve">iguales o </w:t>
      </w:r>
      <w:r w:rsidR="002F24E8" w:rsidRPr="002B1CDD">
        <w:rPr>
          <w:rFonts w:ascii="ITC Avant Garde" w:hAnsi="ITC Avant Garde"/>
          <w:lang w:val="es-ES_tradnl"/>
        </w:rPr>
        <w:t xml:space="preserve">similares a los comercializados por los </w:t>
      </w:r>
      <w:r w:rsidR="007950F2">
        <w:rPr>
          <w:rFonts w:ascii="ITC Avant Garde" w:hAnsi="ITC Avant Garde"/>
          <w:lang w:val="es-ES_tradnl"/>
        </w:rPr>
        <w:t>c</w:t>
      </w:r>
      <w:r w:rsidR="002F24E8" w:rsidRPr="002B1CDD">
        <w:rPr>
          <w:rFonts w:ascii="ITC Avant Garde" w:hAnsi="ITC Avant Garde"/>
          <w:lang w:val="es-ES_tradnl"/>
        </w:rPr>
        <w:t>oncesionarios o</w:t>
      </w:r>
      <w:r w:rsidR="007950F2">
        <w:rPr>
          <w:rFonts w:ascii="ITC Avant Garde" w:hAnsi="ITC Avant Garde"/>
          <w:lang w:val="es-ES_tradnl"/>
        </w:rPr>
        <w:t>,</w:t>
      </w:r>
      <w:r w:rsidR="002F24E8" w:rsidRPr="002B1CDD">
        <w:rPr>
          <w:rFonts w:ascii="ITC Avant Garde" w:hAnsi="ITC Avant Garde"/>
          <w:lang w:val="es-ES_tradnl"/>
        </w:rPr>
        <w:t xml:space="preserve"> </w:t>
      </w:r>
      <w:r w:rsidR="00E467EA">
        <w:rPr>
          <w:rFonts w:ascii="ITC Avant Garde" w:hAnsi="ITC Avant Garde"/>
          <w:lang w:val="es-ES_tradnl"/>
        </w:rPr>
        <w:t xml:space="preserve">en su caso, </w:t>
      </w:r>
      <w:r w:rsidR="002F24E8" w:rsidRPr="002B1CDD">
        <w:rPr>
          <w:rFonts w:ascii="ITC Avant Garde" w:hAnsi="ITC Avant Garde"/>
          <w:lang w:val="es-ES_tradnl"/>
        </w:rPr>
        <w:t>Autorizados</w:t>
      </w:r>
      <w:r w:rsidR="0088121A">
        <w:rPr>
          <w:rFonts w:ascii="ITC Avant Garde" w:hAnsi="ITC Avant Garde"/>
          <w:lang w:val="es-ES_tradnl"/>
        </w:rPr>
        <w:t xml:space="preserve">, y contar </w:t>
      </w:r>
      <w:r w:rsidR="007950F2">
        <w:rPr>
          <w:rFonts w:ascii="ITC Avant Garde" w:hAnsi="ITC Avant Garde"/>
          <w:lang w:val="es-ES_tradnl"/>
        </w:rPr>
        <w:t xml:space="preserve">con </w:t>
      </w:r>
      <w:r w:rsidR="0088121A" w:rsidRPr="002B1CDD">
        <w:rPr>
          <w:rFonts w:ascii="ITC Avant Garde" w:hAnsi="ITC Avant Garde"/>
          <w:lang w:val="es-ES_tradnl"/>
        </w:rPr>
        <w:t>el certificado de homologación correspondiente</w:t>
      </w:r>
      <w:r w:rsidR="003A7E49" w:rsidRPr="002B1CDD">
        <w:rPr>
          <w:rFonts w:ascii="ITC Avant Garde" w:hAnsi="ITC Avant Garde"/>
          <w:lang w:val="es-ES_tradnl"/>
        </w:rPr>
        <w:t>;</w:t>
      </w:r>
      <w:r w:rsidR="002F24E8" w:rsidRPr="002B1CDD">
        <w:rPr>
          <w:rFonts w:ascii="ITC Avant Garde" w:hAnsi="ITC Avant Garde"/>
          <w:lang w:val="es-ES_tradnl"/>
        </w:rPr>
        <w:t xml:space="preserve"> </w:t>
      </w:r>
    </w:p>
    <w:p w14:paraId="57B7CDA6" w14:textId="77777777" w:rsidR="000D6106" w:rsidRPr="002B1CDD" w:rsidRDefault="000D6106">
      <w:pPr>
        <w:pStyle w:val="Prrafodelista"/>
        <w:rPr>
          <w:rFonts w:ascii="ITC Avant Garde" w:hAnsi="ITC Avant Garde"/>
          <w:lang w:val="es-ES_tradnl"/>
        </w:rPr>
      </w:pPr>
    </w:p>
    <w:p w14:paraId="41594F9E" w14:textId="77777777" w:rsidR="000D6106" w:rsidRPr="002B1CDD" w:rsidRDefault="000D6106">
      <w:pPr>
        <w:pStyle w:val="Normal1"/>
        <w:widowControl w:val="0"/>
        <w:numPr>
          <w:ilvl w:val="0"/>
          <w:numId w:val="25"/>
        </w:numPr>
        <w:autoSpaceDE w:val="0"/>
        <w:autoSpaceDN w:val="0"/>
        <w:adjustRightInd w:val="0"/>
        <w:ind w:right="-59"/>
        <w:contextualSpacing/>
        <w:jc w:val="both"/>
        <w:rPr>
          <w:rFonts w:ascii="ITC Avant Garde" w:hAnsi="ITC Avant Garde"/>
          <w:szCs w:val="22"/>
          <w:lang w:val="es-ES_tradnl"/>
        </w:rPr>
      </w:pPr>
      <w:r w:rsidRPr="002B1CDD">
        <w:rPr>
          <w:rFonts w:ascii="ITC Avant Garde" w:hAnsi="ITC Avant Garde"/>
          <w:szCs w:val="22"/>
          <w:lang w:val="es-ES_tradnl"/>
        </w:rPr>
        <w:t xml:space="preserve">El Equipo de Medición deberá permitir la creación flexible de los Eventos </w:t>
      </w:r>
      <w:r w:rsidR="009B3BA1" w:rsidRPr="002B1CDD">
        <w:rPr>
          <w:rFonts w:ascii="ITC Avant Garde" w:hAnsi="ITC Avant Garde"/>
          <w:szCs w:val="22"/>
          <w:lang w:val="es-ES_tradnl"/>
        </w:rPr>
        <w:t xml:space="preserve">y </w:t>
      </w:r>
      <w:r w:rsidRPr="002B1CDD">
        <w:rPr>
          <w:rFonts w:ascii="ITC Avant Garde" w:hAnsi="ITC Avant Garde"/>
          <w:szCs w:val="22"/>
          <w:lang w:val="es-ES_tradnl"/>
        </w:rPr>
        <w:t>el uso de plantillas para la reutilización de los mismos</w:t>
      </w:r>
      <w:r w:rsidR="007A59B5" w:rsidRPr="002B1CDD">
        <w:rPr>
          <w:rFonts w:ascii="ITC Avant Garde" w:hAnsi="ITC Avant Garde"/>
          <w:szCs w:val="22"/>
          <w:lang w:val="es-ES_tradnl"/>
        </w:rPr>
        <w:t>;</w:t>
      </w:r>
      <w:r w:rsidRPr="002B1CDD">
        <w:rPr>
          <w:rFonts w:ascii="ITC Avant Garde" w:hAnsi="ITC Avant Garde"/>
          <w:szCs w:val="22"/>
          <w:lang w:val="es-ES_tradnl"/>
        </w:rPr>
        <w:t xml:space="preserve"> </w:t>
      </w:r>
    </w:p>
    <w:p w14:paraId="1A5032F9" w14:textId="77777777" w:rsidR="000D6106" w:rsidRPr="002B1CDD" w:rsidRDefault="000D6106">
      <w:pPr>
        <w:pStyle w:val="Normal1"/>
        <w:widowControl w:val="0"/>
        <w:autoSpaceDE w:val="0"/>
        <w:autoSpaceDN w:val="0"/>
        <w:adjustRightInd w:val="0"/>
        <w:ind w:left="1440" w:right="-59"/>
        <w:contextualSpacing/>
        <w:jc w:val="both"/>
        <w:rPr>
          <w:rFonts w:ascii="ITC Avant Garde" w:hAnsi="ITC Avant Garde"/>
          <w:szCs w:val="22"/>
          <w:lang w:val="es-ES_tradnl"/>
        </w:rPr>
      </w:pPr>
    </w:p>
    <w:p w14:paraId="11C03461" w14:textId="77777777" w:rsidR="00673820" w:rsidRPr="002B1CDD" w:rsidRDefault="000D6106">
      <w:pPr>
        <w:pStyle w:val="Normal1"/>
        <w:widowControl w:val="0"/>
        <w:numPr>
          <w:ilvl w:val="0"/>
          <w:numId w:val="25"/>
        </w:numPr>
        <w:autoSpaceDE w:val="0"/>
        <w:autoSpaceDN w:val="0"/>
        <w:adjustRightInd w:val="0"/>
        <w:ind w:right="-59"/>
        <w:contextualSpacing/>
        <w:jc w:val="both"/>
        <w:rPr>
          <w:rFonts w:ascii="ITC Avant Garde" w:hAnsi="ITC Avant Garde"/>
          <w:szCs w:val="22"/>
          <w:lang w:val="es-ES_tradnl"/>
        </w:rPr>
      </w:pPr>
      <w:r w:rsidRPr="002B1CDD">
        <w:rPr>
          <w:rFonts w:ascii="ITC Avant Garde" w:hAnsi="ITC Avant Garde"/>
          <w:szCs w:val="22"/>
          <w:lang w:val="es-ES_tradnl"/>
        </w:rPr>
        <w:t xml:space="preserve">El Equipo de Medición deberá cumplir, en </w:t>
      </w:r>
      <w:r w:rsidR="00391526">
        <w:rPr>
          <w:rFonts w:ascii="ITC Avant Garde" w:hAnsi="ITC Avant Garde"/>
          <w:szCs w:val="22"/>
          <w:lang w:val="es-ES_tradnl"/>
        </w:rPr>
        <w:t>lo aplicable</w:t>
      </w:r>
      <w:r w:rsidRPr="002B1CDD">
        <w:rPr>
          <w:rFonts w:ascii="ITC Avant Garde" w:hAnsi="ITC Avant Garde"/>
          <w:szCs w:val="22"/>
          <w:lang w:val="es-ES_tradnl"/>
        </w:rPr>
        <w:t>, con las últimas versiones de las especificaciones técnicas y de las recomendac</w:t>
      </w:r>
      <w:r w:rsidR="00107B1C" w:rsidRPr="002B1CDD">
        <w:rPr>
          <w:rFonts w:ascii="ITC Avant Garde" w:hAnsi="ITC Avant Garde"/>
          <w:szCs w:val="22"/>
          <w:lang w:val="es-ES_tradnl"/>
        </w:rPr>
        <w:t xml:space="preserve">iones </w:t>
      </w:r>
      <w:r w:rsidR="00CC0EF2">
        <w:rPr>
          <w:rFonts w:ascii="ITC Avant Garde" w:hAnsi="ITC Avant Garde"/>
          <w:szCs w:val="22"/>
          <w:lang w:val="es-ES_tradnl"/>
        </w:rPr>
        <w:t xml:space="preserve">internacionales </w:t>
      </w:r>
      <w:r w:rsidR="00391526">
        <w:rPr>
          <w:rFonts w:ascii="ITC Avant Garde" w:hAnsi="ITC Avant Garde"/>
          <w:szCs w:val="22"/>
          <w:lang w:val="es-ES_tradnl"/>
        </w:rPr>
        <w:t xml:space="preserve">correspondientes </w:t>
      </w:r>
      <w:r w:rsidR="005F2786">
        <w:rPr>
          <w:rFonts w:ascii="ITC Avant Garde" w:hAnsi="ITC Avant Garde"/>
          <w:szCs w:val="22"/>
          <w:lang w:val="es-ES_tradnl"/>
        </w:rPr>
        <w:t>(</w:t>
      </w:r>
      <w:r w:rsidR="00107B1C" w:rsidRPr="002B1CDD">
        <w:rPr>
          <w:rFonts w:ascii="ITC Avant Garde" w:hAnsi="ITC Avant Garde"/>
          <w:szCs w:val="22"/>
          <w:lang w:val="es-ES_tradnl"/>
        </w:rPr>
        <w:t xml:space="preserve">por </w:t>
      </w:r>
      <w:r w:rsidR="005F2786">
        <w:rPr>
          <w:rFonts w:ascii="ITC Avant Garde" w:hAnsi="ITC Avant Garde"/>
          <w:szCs w:val="22"/>
          <w:lang w:val="es-ES_tradnl"/>
        </w:rPr>
        <w:t xml:space="preserve">ejemplo </w:t>
      </w:r>
      <w:r w:rsidR="00107B1C" w:rsidRPr="002B1CDD">
        <w:rPr>
          <w:rFonts w:ascii="ITC Avant Garde" w:hAnsi="ITC Avant Garde"/>
          <w:szCs w:val="22"/>
          <w:lang w:val="es-ES_tradnl"/>
        </w:rPr>
        <w:t xml:space="preserve">ETSI y </w:t>
      </w:r>
      <w:r w:rsidRPr="002B1CDD">
        <w:rPr>
          <w:rFonts w:ascii="ITC Avant Garde" w:hAnsi="ITC Avant Garde"/>
          <w:szCs w:val="22"/>
          <w:lang w:val="es-ES_tradnl"/>
        </w:rPr>
        <w:t>3GPP</w:t>
      </w:r>
      <w:r w:rsidR="005F2786">
        <w:rPr>
          <w:rFonts w:ascii="ITC Avant Garde" w:hAnsi="ITC Avant Garde"/>
          <w:szCs w:val="22"/>
          <w:lang w:val="es-ES_tradnl"/>
        </w:rPr>
        <w:t>)</w:t>
      </w:r>
      <w:r w:rsidR="009B3BA1" w:rsidRPr="002B1CDD">
        <w:rPr>
          <w:rFonts w:ascii="ITC Avant Garde" w:hAnsi="ITC Avant Garde"/>
          <w:szCs w:val="22"/>
          <w:lang w:val="es-ES_tradnl"/>
        </w:rPr>
        <w:t>, y</w:t>
      </w:r>
    </w:p>
    <w:p w14:paraId="15A63060" w14:textId="77777777" w:rsidR="00673820" w:rsidRPr="002B1CDD" w:rsidRDefault="00673820">
      <w:pPr>
        <w:pStyle w:val="Normal1"/>
        <w:widowControl w:val="0"/>
        <w:autoSpaceDE w:val="0"/>
        <w:autoSpaceDN w:val="0"/>
        <w:adjustRightInd w:val="0"/>
        <w:ind w:right="-59"/>
        <w:contextualSpacing/>
        <w:jc w:val="both"/>
        <w:rPr>
          <w:rFonts w:ascii="ITC Avant Garde" w:hAnsi="ITC Avant Garde"/>
          <w:szCs w:val="22"/>
          <w:lang w:val="es-ES_tradnl"/>
        </w:rPr>
      </w:pPr>
    </w:p>
    <w:p w14:paraId="239AA320" w14:textId="73D547C9" w:rsidR="007404CF" w:rsidRPr="00864395" w:rsidRDefault="00673820">
      <w:pPr>
        <w:pStyle w:val="Prrafodelista"/>
        <w:numPr>
          <w:ilvl w:val="0"/>
          <w:numId w:val="25"/>
        </w:numPr>
        <w:jc w:val="both"/>
        <w:rPr>
          <w:rFonts w:ascii="ITC Avant Garde" w:hAnsi="ITC Avant Garde"/>
          <w:lang w:val="es-ES_tradnl"/>
        </w:rPr>
      </w:pPr>
      <w:r w:rsidRPr="00864395">
        <w:rPr>
          <w:rFonts w:ascii="ITC Avant Garde" w:hAnsi="ITC Avant Garde"/>
          <w:lang w:val="es-ES_tradnl"/>
        </w:rPr>
        <w:t xml:space="preserve">En caso de falla del </w:t>
      </w:r>
      <w:r w:rsidR="00431BEB" w:rsidRPr="00864395">
        <w:rPr>
          <w:rFonts w:ascii="ITC Avant Garde" w:hAnsi="ITC Avant Garde"/>
          <w:lang w:val="es-ES_tradnl"/>
        </w:rPr>
        <w:t xml:space="preserve">Equipo de Medición </w:t>
      </w:r>
      <w:r w:rsidRPr="00864395">
        <w:rPr>
          <w:rFonts w:ascii="ITC Avant Garde" w:hAnsi="ITC Avant Garde"/>
          <w:lang w:val="es-ES_tradnl"/>
        </w:rPr>
        <w:t xml:space="preserve">utilizado en </w:t>
      </w:r>
      <w:r w:rsidR="00D60FC8" w:rsidRPr="00864395">
        <w:rPr>
          <w:rFonts w:ascii="ITC Avant Garde" w:hAnsi="ITC Avant Garde"/>
          <w:lang w:val="es-ES_tradnl"/>
        </w:rPr>
        <w:t>el Ejercicio de Medición</w:t>
      </w:r>
      <w:r w:rsidRPr="00864395">
        <w:rPr>
          <w:rFonts w:ascii="ITC Avant Garde" w:hAnsi="ITC Avant Garde"/>
          <w:lang w:val="es-ES_tradnl"/>
        </w:rPr>
        <w:t xml:space="preserve">, </w:t>
      </w:r>
      <w:r w:rsidR="00AF68E6" w:rsidRPr="00864395">
        <w:rPr>
          <w:rFonts w:ascii="ITC Avant Garde" w:hAnsi="ITC Avant Garde"/>
          <w:lang w:val="es-ES_tradnl"/>
        </w:rPr>
        <w:t xml:space="preserve">se </w:t>
      </w:r>
      <w:r w:rsidRPr="00864395">
        <w:rPr>
          <w:rFonts w:ascii="ITC Avant Garde" w:hAnsi="ITC Avant Garde"/>
          <w:lang w:val="es-ES_tradnl"/>
        </w:rPr>
        <w:t>deberá reproducir una alarma visual y/o auditiva</w:t>
      </w:r>
      <w:r w:rsidR="007A59B5" w:rsidRPr="00864395">
        <w:rPr>
          <w:rFonts w:ascii="ITC Avant Garde" w:hAnsi="ITC Avant Garde"/>
          <w:lang w:val="es-ES_tradnl"/>
        </w:rPr>
        <w:t>.</w:t>
      </w:r>
      <w:r w:rsidR="00100CC5" w:rsidRPr="00864395">
        <w:rPr>
          <w:lang w:val="es-ES_tradnl"/>
        </w:rPr>
        <w:t xml:space="preserve"> </w:t>
      </w:r>
      <w:r w:rsidR="00100CC5" w:rsidRPr="00864395">
        <w:rPr>
          <w:rFonts w:ascii="ITC Avant Garde" w:hAnsi="ITC Avant Garde"/>
          <w:lang w:val="es-ES_tradnl"/>
        </w:rPr>
        <w:t>Asimismo, las pruebas realizadas dentro del</w:t>
      </w:r>
      <w:r w:rsidR="00FC5DD8" w:rsidRPr="00864395">
        <w:rPr>
          <w:rFonts w:ascii="ITC Avant Garde" w:hAnsi="ITC Avant Garde"/>
          <w:lang w:val="es-ES_tradnl"/>
        </w:rPr>
        <w:t xml:space="preserve"> periodo de falla del Equipo de Medición</w:t>
      </w:r>
      <w:r w:rsidR="00100CC5" w:rsidRPr="00864395">
        <w:rPr>
          <w:rFonts w:ascii="ITC Avant Garde" w:hAnsi="ITC Avant Garde"/>
          <w:lang w:val="es-ES_tradnl"/>
        </w:rPr>
        <w:t xml:space="preserve"> serán </w:t>
      </w:r>
      <w:r w:rsidR="000F6623" w:rsidRPr="00864395">
        <w:rPr>
          <w:rFonts w:ascii="ITC Avant Garde" w:hAnsi="ITC Avant Garde"/>
          <w:lang w:val="es-ES_tradnl"/>
        </w:rPr>
        <w:t>descartadas</w:t>
      </w:r>
      <w:r w:rsidR="00100CC5" w:rsidRPr="00864395">
        <w:rPr>
          <w:rFonts w:ascii="ITC Avant Garde" w:hAnsi="ITC Avant Garde"/>
          <w:lang w:val="es-ES_tradnl"/>
        </w:rPr>
        <w:t>.</w:t>
      </w:r>
    </w:p>
    <w:p w14:paraId="7E70CAB4" w14:textId="77777777" w:rsidR="006959F5" w:rsidRPr="00864395" w:rsidRDefault="006959F5">
      <w:pPr>
        <w:pStyle w:val="Prrafodelista"/>
        <w:rPr>
          <w:rFonts w:ascii="ITC Avant Garde" w:hAnsi="ITC Avant Garde"/>
          <w:lang w:val="es-ES_tradnl"/>
        </w:rPr>
      </w:pPr>
    </w:p>
    <w:p w14:paraId="481D518D" w14:textId="77777777" w:rsidR="002F589C" w:rsidRPr="002B1CDD" w:rsidRDefault="002F589C">
      <w:pPr>
        <w:pStyle w:val="Prrafodelista"/>
        <w:widowControl w:val="0"/>
        <w:numPr>
          <w:ilvl w:val="0"/>
          <w:numId w:val="2"/>
        </w:numPr>
        <w:jc w:val="both"/>
        <w:rPr>
          <w:rFonts w:ascii="ITC Avant Garde" w:hAnsi="ITC Avant Garde"/>
          <w:b/>
          <w:lang w:val="es-ES_tradnl"/>
        </w:rPr>
      </w:pPr>
      <w:r w:rsidRPr="00864395">
        <w:rPr>
          <w:rFonts w:ascii="ITC Avant Garde" w:hAnsi="ITC Avant Garde"/>
          <w:b/>
          <w:lang w:val="es-ES_tradnl"/>
        </w:rPr>
        <w:t xml:space="preserve">Herramienta de </w:t>
      </w:r>
      <w:r w:rsidR="001F392B" w:rsidRPr="00864395">
        <w:rPr>
          <w:rFonts w:ascii="ITC Avant Garde" w:hAnsi="ITC Avant Garde"/>
          <w:b/>
          <w:lang w:val="es-ES_tradnl"/>
        </w:rPr>
        <w:t>P</w:t>
      </w:r>
      <w:r w:rsidR="004809C5" w:rsidRPr="00864395">
        <w:rPr>
          <w:rFonts w:ascii="ITC Avant Garde" w:hAnsi="ITC Avant Garde"/>
          <w:b/>
          <w:lang w:val="es-ES_tradnl"/>
        </w:rPr>
        <w:t>os</w:t>
      </w:r>
      <w:r w:rsidRPr="00864395">
        <w:rPr>
          <w:rFonts w:ascii="ITC Avant Garde" w:hAnsi="ITC Avant Garde"/>
          <w:b/>
          <w:lang w:val="es-ES_tradnl"/>
        </w:rPr>
        <w:t>proceso</w:t>
      </w:r>
      <w:r w:rsidR="00F025FC" w:rsidRPr="00864395">
        <w:rPr>
          <w:rFonts w:ascii="ITC Avant Garde" w:hAnsi="ITC Avant Garde"/>
          <w:b/>
          <w:lang w:val="es-ES_tradnl"/>
        </w:rPr>
        <w:t xml:space="preserve">. </w:t>
      </w:r>
      <w:r w:rsidR="00107B1C" w:rsidRPr="00864395">
        <w:rPr>
          <w:rFonts w:ascii="ITC Avant Garde" w:hAnsi="ITC Avant Garde"/>
          <w:lang w:val="es-ES_tradnl"/>
        </w:rPr>
        <w:t>L</w:t>
      </w:r>
      <w:r w:rsidR="00A10F89" w:rsidRPr="00864395">
        <w:rPr>
          <w:rFonts w:ascii="ITC Avant Garde" w:hAnsi="ITC Avant Garde"/>
          <w:lang w:val="es-ES_tradnl"/>
        </w:rPr>
        <w:t xml:space="preserve">a Herramienta de </w:t>
      </w:r>
      <w:r w:rsidR="001F392B" w:rsidRPr="00864395">
        <w:rPr>
          <w:rFonts w:ascii="ITC Avant Garde" w:hAnsi="ITC Avant Garde"/>
          <w:lang w:val="es-ES_tradnl"/>
        </w:rPr>
        <w:t>P</w:t>
      </w:r>
      <w:r w:rsidR="00A10F89" w:rsidRPr="00864395">
        <w:rPr>
          <w:rFonts w:ascii="ITC Avant Garde" w:hAnsi="ITC Avant Garde"/>
          <w:lang w:val="es-ES_tradnl"/>
        </w:rPr>
        <w:t>osproceso</w:t>
      </w:r>
      <w:r w:rsidR="00A10F89" w:rsidRPr="002B1CDD">
        <w:rPr>
          <w:rFonts w:ascii="ITC Avant Garde" w:hAnsi="ITC Avant Garde"/>
          <w:lang w:val="es-ES_tradnl"/>
        </w:rPr>
        <w:t xml:space="preserve"> </w:t>
      </w:r>
      <w:r w:rsidR="00107B1C" w:rsidRPr="002B1CDD">
        <w:rPr>
          <w:rFonts w:ascii="ITC Avant Garde" w:hAnsi="ITC Avant Garde"/>
          <w:lang w:val="es-ES_tradnl"/>
        </w:rPr>
        <w:t>deberá tener las siguientes características:</w:t>
      </w:r>
    </w:p>
    <w:p w14:paraId="27CE794C" w14:textId="77777777" w:rsidR="006232A5" w:rsidRPr="002B1CDD" w:rsidRDefault="006232A5">
      <w:pPr>
        <w:pStyle w:val="Normal1"/>
        <w:widowControl w:val="0"/>
        <w:ind w:right="-59"/>
        <w:contextualSpacing/>
        <w:jc w:val="both"/>
        <w:rPr>
          <w:rFonts w:ascii="ITC Avant Garde" w:hAnsi="ITC Avant Garde"/>
          <w:szCs w:val="22"/>
          <w:lang w:val="es-ES_tradnl"/>
        </w:rPr>
      </w:pPr>
    </w:p>
    <w:p w14:paraId="371021BE" w14:textId="77777777" w:rsidR="001860E2" w:rsidRPr="001860E2" w:rsidRDefault="0045462B">
      <w:pPr>
        <w:pStyle w:val="Normal1"/>
        <w:widowControl w:val="0"/>
        <w:numPr>
          <w:ilvl w:val="0"/>
          <w:numId w:val="26"/>
        </w:numPr>
        <w:ind w:right="-59"/>
        <w:contextualSpacing/>
        <w:jc w:val="both"/>
        <w:rPr>
          <w:rFonts w:ascii="ITC Avant Garde" w:hAnsi="ITC Avant Garde"/>
          <w:szCs w:val="22"/>
          <w:lang w:val="es-ES_tradnl" w:eastAsia="es-MX"/>
        </w:rPr>
      </w:pPr>
      <w:r w:rsidRPr="001860E2">
        <w:rPr>
          <w:rFonts w:ascii="ITC Avant Garde" w:hAnsi="ITC Avant Garde"/>
          <w:szCs w:val="22"/>
          <w:lang w:val="es-ES_tradnl" w:eastAsia="es-MX"/>
        </w:rPr>
        <w:t>El posproceso de la información deberá ser un proceso automático, que gestione los archivos de registro del Equipo de Medición</w:t>
      </w:r>
      <w:r w:rsidR="004809C5" w:rsidRPr="001860E2">
        <w:rPr>
          <w:rFonts w:ascii="ITC Avant Garde" w:hAnsi="ITC Avant Garde"/>
          <w:szCs w:val="22"/>
          <w:lang w:val="es-ES_tradnl" w:eastAsia="es-MX"/>
        </w:rPr>
        <w:t xml:space="preserve"> y los </w:t>
      </w:r>
      <w:r w:rsidR="00E9047C" w:rsidRPr="001860E2">
        <w:rPr>
          <w:rFonts w:ascii="ITC Avant Garde" w:hAnsi="ITC Avant Garde"/>
          <w:szCs w:val="22"/>
          <w:lang w:val="es-ES_tradnl" w:eastAsia="es-MX"/>
        </w:rPr>
        <w:t xml:space="preserve">formatos </w:t>
      </w:r>
      <w:r w:rsidR="004809C5" w:rsidRPr="001860E2">
        <w:rPr>
          <w:rFonts w:ascii="ITC Avant Garde" w:hAnsi="ITC Avant Garde"/>
          <w:szCs w:val="22"/>
          <w:lang w:val="es-ES_tradnl" w:eastAsia="es-MX"/>
        </w:rPr>
        <w:t>XML</w:t>
      </w:r>
      <w:r w:rsidR="003110C8" w:rsidRPr="001860E2">
        <w:rPr>
          <w:rFonts w:ascii="ITC Avant Garde" w:hAnsi="ITC Avant Garde"/>
          <w:szCs w:val="22"/>
          <w:lang w:val="es-ES_tradnl" w:eastAsia="es-MX"/>
        </w:rPr>
        <w:t>,</w:t>
      </w:r>
      <w:r w:rsidR="004809C5" w:rsidRPr="001860E2">
        <w:rPr>
          <w:rFonts w:ascii="ITC Avant Garde" w:hAnsi="ITC Avant Garde"/>
          <w:szCs w:val="22"/>
          <w:lang w:val="es-ES_tradnl" w:eastAsia="es-MX"/>
        </w:rPr>
        <w:t xml:space="preserve"> </w:t>
      </w:r>
      <w:r w:rsidRPr="001860E2">
        <w:rPr>
          <w:rFonts w:ascii="ITC Avant Garde" w:hAnsi="ITC Avant Garde"/>
          <w:szCs w:val="22"/>
          <w:lang w:val="es-ES_tradnl" w:eastAsia="es-MX"/>
        </w:rPr>
        <w:t xml:space="preserve">considerando </w:t>
      </w:r>
      <w:r w:rsidR="001F392B" w:rsidRPr="001860E2">
        <w:rPr>
          <w:rFonts w:ascii="ITC Avant Garde" w:hAnsi="ITC Avant Garde"/>
          <w:szCs w:val="22"/>
          <w:lang w:val="es-ES_tradnl" w:eastAsia="es-MX"/>
        </w:rPr>
        <w:t xml:space="preserve">para la </w:t>
      </w:r>
      <w:r w:rsidR="003110C8" w:rsidRPr="001860E2">
        <w:rPr>
          <w:rFonts w:ascii="ITC Avant Garde" w:hAnsi="ITC Avant Garde"/>
          <w:szCs w:val="22"/>
          <w:lang w:val="es-ES_tradnl" w:eastAsia="es-MX"/>
        </w:rPr>
        <w:t>evaluaci</w:t>
      </w:r>
      <w:r w:rsidR="001F392B" w:rsidRPr="001860E2">
        <w:rPr>
          <w:rFonts w:ascii="ITC Avant Garde" w:hAnsi="ITC Avant Garde"/>
          <w:szCs w:val="22"/>
          <w:lang w:val="es-ES_tradnl" w:eastAsia="es-MX"/>
        </w:rPr>
        <w:t xml:space="preserve">ón </w:t>
      </w:r>
      <w:r w:rsidR="003110C8" w:rsidRPr="001860E2">
        <w:rPr>
          <w:rFonts w:ascii="ITC Avant Garde" w:hAnsi="ITC Avant Garde"/>
          <w:szCs w:val="22"/>
          <w:lang w:val="es-ES_tradnl" w:eastAsia="es-MX"/>
        </w:rPr>
        <w:t xml:space="preserve">y emisión </w:t>
      </w:r>
      <w:r w:rsidR="001F392B" w:rsidRPr="001860E2">
        <w:rPr>
          <w:rFonts w:ascii="ITC Avant Garde" w:hAnsi="ITC Avant Garde"/>
          <w:szCs w:val="22"/>
          <w:lang w:val="es-ES_tradnl" w:eastAsia="es-MX"/>
        </w:rPr>
        <w:t xml:space="preserve">de </w:t>
      </w:r>
      <w:r w:rsidR="001F392B" w:rsidRPr="001860E2">
        <w:rPr>
          <w:rFonts w:ascii="ITC Avant Garde" w:hAnsi="ITC Avant Garde"/>
          <w:szCs w:val="22"/>
          <w:lang w:val="es-ES_tradnl" w:eastAsia="es-MX"/>
        </w:rPr>
        <w:lastRenderedPageBreak/>
        <w:t xml:space="preserve">resultados </w:t>
      </w:r>
      <w:r w:rsidRPr="001860E2">
        <w:rPr>
          <w:rFonts w:ascii="ITC Avant Garde" w:hAnsi="ITC Avant Garde"/>
          <w:szCs w:val="22"/>
          <w:lang w:val="es-ES_tradnl" w:eastAsia="es-MX"/>
        </w:rPr>
        <w:t xml:space="preserve">lo registrado a través de la Bitácora de Pruebas. Durante el posproceso y emisión de resultados se deberá </w:t>
      </w:r>
      <w:r w:rsidR="001860E2" w:rsidRPr="001860E2">
        <w:rPr>
          <w:rFonts w:ascii="ITC Avant Garde" w:hAnsi="ITC Avant Garde"/>
          <w:szCs w:val="22"/>
          <w:lang w:val="es-ES_tradnl" w:eastAsia="es-MX"/>
        </w:rPr>
        <w:t>limitar la intervención humana a la mínima necesaria.</w:t>
      </w:r>
    </w:p>
    <w:p w14:paraId="00EB344B" w14:textId="77777777" w:rsidR="007E5D49" w:rsidRPr="001860E2" w:rsidRDefault="007E5D49">
      <w:pPr>
        <w:pStyle w:val="Normal1"/>
        <w:widowControl w:val="0"/>
        <w:ind w:left="1428" w:right="-59"/>
        <w:contextualSpacing/>
        <w:jc w:val="both"/>
        <w:rPr>
          <w:rFonts w:ascii="ITC Avant Garde" w:hAnsi="ITC Avant Garde"/>
          <w:szCs w:val="22"/>
          <w:lang w:val="es-ES_tradnl" w:eastAsia="es-MX"/>
        </w:rPr>
      </w:pPr>
    </w:p>
    <w:p w14:paraId="5A41D28C" w14:textId="77777777" w:rsidR="007E5D49" w:rsidRPr="002B1CDD" w:rsidRDefault="007E5D49">
      <w:pPr>
        <w:pStyle w:val="Normal1"/>
        <w:widowControl w:val="0"/>
        <w:numPr>
          <w:ilvl w:val="0"/>
          <w:numId w:val="26"/>
        </w:numPr>
        <w:ind w:right="-59"/>
        <w:contextualSpacing/>
        <w:jc w:val="both"/>
        <w:rPr>
          <w:rFonts w:ascii="ITC Avant Garde" w:hAnsi="ITC Avant Garde"/>
          <w:szCs w:val="22"/>
          <w:lang w:val="es-ES_tradnl" w:eastAsia="es-MX"/>
        </w:rPr>
      </w:pPr>
      <w:r w:rsidRPr="002B1CDD">
        <w:rPr>
          <w:rFonts w:ascii="ITC Avant Garde" w:hAnsi="ITC Avant Garde"/>
          <w:szCs w:val="22"/>
          <w:lang w:val="es-ES_tradnl" w:eastAsia="es-MX"/>
        </w:rPr>
        <w:t xml:space="preserve">La </w:t>
      </w:r>
      <w:r w:rsidR="001F392B" w:rsidRPr="002B1CDD">
        <w:rPr>
          <w:rFonts w:ascii="ITC Avant Garde" w:hAnsi="ITC Avant Garde"/>
          <w:szCs w:val="22"/>
          <w:lang w:val="es-ES_tradnl" w:eastAsia="es-MX"/>
        </w:rPr>
        <w:t>H</w:t>
      </w:r>
      <w:r w:rsidRPr="002B1CDD">
        <w:rPr>
          <w:rFonts w:ascii="ITC Avant Garde" w:hAnsi="ITC Avant Garde"/>
          <w:szCs w:val="22"/>
          <w:lang w:val="es-ES_tradnl" w:eastAsia="es-MX"/>
        </w:rPr>
        <w:t xml:space="preserve">erramienta de </w:t>
      </w:r>
      <w:r w:rsidR="001F392B" w:rsidRPr="002B1CDD">
        <w:rPr>
          <w:rFonts w:ascii="ITC Avant Garde" w:hAnsi="ITC Avant Garde"/>
          <w:szCs w:val="22"/>
          <w:lang w:val="es-ES_tradnl" w:eastAsia="es-MX"/>
        </w:rPr>
        <w:t>P</w:t>
      </w:r>
      <w:r w:rsidRPr="002B1CDD">
        <w:rPr>
          <w:rFonts w:ascii="ITC Avant Garde" w:hAnsi="ITC Avant Garde"/>
          <w:szCs w:val="22"/>
          <w:lang w:val="es-ES_tradnl" w:eastAsia="es-MX"/>
        </w:rPr>
        <w:t xml:space="preserve">osproceso deberá contar con una configuración que, basada en los códigos generados para cada Evento por el Equipo de Medición, permita la exclusión automática de aquellos Eventos que se vean afectados por </w:t>
      </w:r>
      <w:r w:rsidR="00AF0D15" w:rsidRPr="002B1CDD">
        <w:rPr>
          <w:rFonts w:ascii="ITC Avant Garde" w:hAnsi="ITC Avant Garde"/>
          <w:szCs w:val="22"/>
          <w:lang w:val="es-ES_tradnl" w:eastAsia="es-MX"/>
        </w:rPr>
        <w:t xml:space="preserve">casos fortuitos o fuerza </w:t>
      </w:r>
      <w:r w:rsidR="00F223A2" w:rsidRPr="002B1CDD">
        <w:rPr>
          <w:rFonts w:ascii="ITC Avant Garde" w:hAnsi="ITC Avant Garde"/>
          <w:szCs w:val="22"/>
          <w:lang w:val="es-ES_tradnl" w:eastAsia="es-MX"/>
        </w:rPr>
        <w:t>mayor ajeno</w:t>
      </w:r>
      <w:r w:rsidR="005D279B">
        <w:rPr>
          <w:rFonts w:ascii="ITC Avant Garde" w:hAnsi="ITC Avant Garde"/>
          <w:szCs w:val="22"/>
          <w:lang w:val="es-ES_tradnl" w:eastAsia="es-MX"/>
        </w:rPr>
        <w:t>s</w:t>
      </w:r>
      <w:r w:rsidRPr="002B1CDD">
        <w:rPr>
          <w:rFonts w:ascii="ITC Avant Garde" w:hAnsi="ITC Avant Garde"/>
          <w:szCs w:val="22"/>
          <w:lang w:val="es-ES_tradnl" w:eastAsia="es-MX"/>
        </w:rPr>
        <w:t xml:space="preserve"> a la red de los Concesionarios y, en su caso, Autorizados.</w:t>
      </w:r>
    </w:p>
    <w:p w14:paraId="2A3732A2" w14:textId="77777777" w:rsidR="007E5D49" w:rsidRPr="002B1CDD" w:rsidRDefault="007E5D49">
      <w:pPr>
        <w:pStyle w:val="Normal1"/>
        <w:widowControl w:val="0"/>
        <w:ind w:left="1428" w:right="-59"/>
        <w:contextualSpacing/>
        <w:jc w:val="both"/>
        <w:rPr>
          <w:rFonts w:ascii="ITC Avant Garde" w:hAnsi="ITC Avant Garde"/>
          <w:szCs w:val="22"/>
          <w:lang w:val="es-ES_tradnl"/>
        </w:rPr>
      </w:pPr>
    </w:p>
    <w:p w14:paraId="229E33C4" w14:textId="77777777" w:rsidR="00B916D5" w:rsidRPr="002B1CDD" w:rsidRDefault="00B916D5">
      <w:pPr>
        <w:rPr>
          <w:rFonts w:ascii="ITC Avant Garde" w:hAnsi="ITC Avant Garde"/>
          <w:b/>
          <w:lang w:val="es-ES_tradnl"/>
        </w:rPr>
      </w:pPr>
    </w:p>
    <w:p w14:paraId="2A34A18C" w14:textId="77777777" w:rsidR="00CD66A5" w:rsidRPr="002B1CDD" w:rsidRDefault="003A1772">
      <w:pPr>
        <w:pStyle w:val="Prrafodelista"/>
        <w:numPr>
          <w:ilvl w:val="0"/>
          <w:numId w:val="2"/>
        </w:numPr>
        <w:jc w:val="both"/>
        <w:rPr>
          <w:rFonts w:ascii="ITC Avant Garde" w:hAnsi="ITC Avant Garde"/>
          <w:b/>
          <w:lang w:val="es-ES_tradnl"/>
        </w:rPr>
      </w:pPr>
      <w:r w:rsidRPr="002B1CDD">
        <w:rPr>
          <w:rFonts w:ascii="ITC Avant Garde" w:hAnsi="ITC Avant Garde"/>
          <w:b/>
          <w:lang w:val="es-ES_tradnl"/>
        </w:rPr>
        <w:t>Ejercicio de Medición.</w:t>
      </w:r>
      <w:r w:rsidR="001F392B" w:rsidRPr="002B1CDD">
        <w:rPr>
          <w:rFonts w:ascii="ITC Avant Garde" w:hAnsi="ITC Avant Garde"/>
          <w:b/>
          <w:lang w:val="es-ES_tradnl"/>
        </w:rPr>
        <w:t xml:space="preserve"> </w:t>
      </w:r>
      <w:r w:rsidR="0032086D" w:rsidRPr="002B1CDD">
        <w:rPr>
          <w:rFonts w:ascii="ITC Avant Garde" w:hAnsi="ITC Avant Garde"/>
          <w:lang w:val="es-ES_tradnl"/>
        </w:rPr>
        <w:t>El desarrollo</w:t>
      </w:r>
      <w:r w:rsidR="001F392B" w:rsidRPr="002B1CDD">
        <w:rPr>
          <w:rFonts w:ascii="ITC Avant Garde" w:hAnsi="ITC Avant Garde"/>
          <w:lang w:val="es-ES_tradnl"/>
        </w:rPr>
        <w:t xml:space="preserve"> del Eje</w:t>
      </w:r>
      <w:r w:rsidR="0032086D" w:rsidRPr="002B1CDD">
        <w:rPr>
          <w:rFonts w:ascii="ITC Avant Garde" w:hAnsi="ITC Avant Garde"/>
          <w:lang w:val="es-ES_tradnl"/>
        </w:rPr>
        <w:t>rcicio de Medición estará sujeto</w:t>
      </w:r>
      <w:r w:rsidR="001F392B" w:rsidRPr="002B1CDD">
        <w:rPr>
          <w:rFonts w:ascii="ITC Avant Garde" w:hAnsi="ITC Avant Garde"/>
          <w:lang w:val="es-ES_tradnl"/>
        </w:rPr>
        <w:t xml:space="preserve"> a los siguientes criterios:</w:t>
      </w:r>
    </w:p>
    <w:p w14:paraId="40264C4E" w14:textId="77777777" w:rsidR="00E055BC" w:rsidRPr="002B1CDD" w:rsidRDefault="00E055BC">
      <w:pPr>
        <w:pStyle w:val="Prrafodelista"/>
        <w:widowControl w:val="0"/>
        <w:ind w:left="1440"/>
        <w:jc w:val="both"/>
        <w:rPr>
          <w:rFonts w:ascii="ITC Avant Garde" w:hAnsi="ITC Avant Garde"/>
          <w:b/>
          <w:lang w:val="es-ES_tradnl"/>
        </w:rPr>
      </w:pPr>
    </w:p>
    <w:p w14:paraId="184A1B03" w14:textId="77777777" w:rsidR="002C4A4C" w:rsidRPr="002B1CDD" w:rsidRDefault="002C4A4C">
      <w:pPr>
        <w:pStyle w:val="Prrafodelista"/>
        <w:widowControl w:val="0"/>
        <w:numPr>
          <w:ilvl w:val="0"/>
          <w:numId w:val="27"/>
        </w:numPr>
        <w:jc w:val="both"/>
        <w:rPr>
          <w:rFonts w:ascii="ITC Avant Garde" w:hAnsi="ITC Avant Garde"/>
          <w:lang w:val="es-ES_tradnl"/>
        </w:rPr>
      </w:pPr>
      <w:r w:rsidRPr="002B1CDD">
        <w:rPr>
          <w:rFonts w:ascii="ITC Avant Garde" w:hAnsi="ITC Avant Garde"/>
          <w:lang w:val="es-ES_tradnl"/>
        </w:rPr>
        <w:t xml:space="preserve">El Instituto realizará los Ejercicios de Medición </w:t>
      </w:r>
      <w:r w:rsidR="000434CA" w:rsidRPr="002B1CDD">
        <w:rPr>
          <w:rFonts w:ascii="ITC Avant Garde" w:hAnsi="ITC Avant Garde"/>
          <w:lang w:val="es-ES_tradnl"/>
        </w:rPr>
        <w:t>conforme a</w:t>
      </w:r>
      <w:r w:rsidRPr="002B1CDD">
        <w:rPr>
          <w:rFonts w:ascii="ITC Avant Garde" w:hAnsi="ITC Avant Garde"/>
          <w:lang w:val="es-ES_tradnl"/>
        </w:rPr>
        <w:t xml:space="preserve"> la presente metodología;</w:t>
      </w:r>
    </w:p>
    <w:p w14:paraId="6DFB1149" w14:textId="77777777" w:rsidR="002C4A4C" w:rsidRPr="002B1CDD" w:rsidRDefault="002C4A4C">
      <w:pPr>
        <w:pStyle w:val="Prrafodelista"/>
        <w:widowControl w:val="0"/>
        <w:ind w:left="1428"/>
        <w:jc w:val="both"/>
        <w:rPr>
          <w:rFonts w:ascii="ITC Avant Garde" w:hAnsi="ITC Avant Garde"/>
          <w:lang w:val="es-ES_tradnl"/>
        </w:rPr>
      </w:pPr>
    </w:p>
    <w:p w14:paraId="53D31D7F" w14:textId="77777777" w:rsidR="008144BB" w:rsidRPr="002B1CDD" w:rsidRDefault="008144BB">
      <w:pPr>
        <w:pStyle w:val="Prrafodelista"/>
        <w:numPr>
          <w:ilvl w:val="0"/>
          <w:numId w:val="27"/>
        </w:numPr>
        <w:jc w:val="both"/>
        <w:rPr>
          <w:rFonts w:ascii="ITC Avant Garde" w:hAnsi="ITC Avant Garde"/>
          <w:lang w:val="es-ES_tradnl"/>
        </w:rPr>
      </w:pPr>
      <w:r w:rsidRPr="002B1CDD">
        <w:rPr>
          <w:rFonts w:ascii="ITC Avant Garde" w:hAnsi="ITC Avant Garde"/>
          <w:lang w:val="es-ES_tradnl"/>
        </w:rPr>
        <w:t>El</w:t>
      </w:r>
      <w:r w:rsidR="002C4A4C" w:rsidRPr="002B1CDD">
        <w:rPr>
          <w:rFonts w:ascii="ITC Avant Garde" w:hAnsi="ITC Avant Garde"/>
          <w:lang w:val="es-ES_tradnl"/>
        </w:rPr>
        <w:t xml:space="preserve"> </w:t>
      </w:r>
      <w:r w:rsidRPr="002B1CDD">
        <w:rPr>
          <w:rFonts w:ascii="ITC Avant Garde" w:hAnsi="ITC Avant Garde"/>
          <w:lang w:val="es-ES_tradnl"/>
        </w:rPr>
        <w:t>Ejercicio de Medición</w:t>
      </w:r>
      <w:r w:rsidR="006B3963">
        <w:rPr>
          <w:rFonts w:ascii="ITC Avant Garde" w:hAnsi="ITC Avant Garde"/>
          <w:lang w:val="es-ES_tradnl"/>
        </w:rPr>
        <w:t xml:space="preserve"> </w:t>
      </w:r>
      <w:r w:rsidR="002C4A4C" w:rsidRPr="002B1CDD">
        <w:rPr>
          <w:rFonts w:ascii="ITC Avant Garde" w:hAnsi="ITC Avant Garde"/>
          <w:lang w:val="es-ES_tradnl"/>
        </w:rPr>
        <w:t>se llevará a cabo</w:t>
      </w:r>
      <w:r w:rsidRPr="002B1CDD">
        <w:rPr>
          <w:rFonts w:ascii="ITC Avant Garde" w:hAnsi="ITC Avant Garde"/>
          <w:lang w:val="es-ES_tradnl"/>
        </w:rPr>
        <w:t xml:space="preserve"> marcando el Número 911 diferenciando por el </w:t>
      </w:r>
      <w:r w:rsidR="00AF68E6" w:rsidRPr="002B1CDD">
        <w:rPr>
          <w:rFonts w:ascii="ITC Avant Garde" w:hAnsi="ITC Avant Garde"/>
          <w:lang w:val="es-ES_tradnl"/>
        </w:rPr>
        <w:t>T</w:t>
      </w:r>
      <w:r w:rsidRPr="002B1CDD">
        <w:rPr>
          <w:rFonts w:ascii="ITC Avant Garde" w:hAnsi="ITC Avant Garde"/>
          <w:lang w:val="es-ES_tradnl"/>
        </w:rPr>
        <w:t xml:space="preserve">ipo de Escenario </w:t>
      </w:r>
      <w:r w:rsidR="001F392B" w:rsidRPr="002B1CDD">
        <w:rPr>
          <w:rFonts w:ascii="ITC Avant Garde" w:hAnsi="ITC Avant Garde"/>
          <w:lang w:val="es-ES_tradnl"/>
        </w:rPr>
        <w:t>y</w:t>
      </w:r>
      <w:r w:rsidRPr="002B1CDD">
        <w:rPr>
          <w:rFonts w:ascii="ITC Avant Garde" w:hAnsi="ITC Avant Garde"/>
          <w:lang w:val="es-ES_tradnl"/>
        </w:rPr>
        <w:t xml:space="preserve"> tecnología de localización geográfica</w:t>
      </w:r>
      <w:r w:rsidR="0032086D" w:rsidRPr="002B1CDD">
        <w:rPr>
          <w:rFonts w:ascii="ITC Avant Garde" w:hAnsi="ITC Avant Garde"/>
          <w:lang w:val="es-ES_tradnl"/>
        </w:rPr>
        <w:t xml:space="preserve"> </w:t>
      </w:r>
      <w:r w:rsidR="00B37F02" w:rsidRPr="002B1CDD">
        <w:rPr>
          <w:rFonts w:ascii="ITC Avant Garde" w:hAnsi="ITC Avant Garde"/>
          <w:lang w:val="es-ES_tradnl"/>
        </w:rPr>
        <w:t>basada en la red celular (triangulación) o basada en el dispositivo móvil (GPS)</w:t>
      </w:r>
      <w:r w:rsidR="00666F18" w:rsidRPr="002B1CDD">
        <w:rPr>
          <w:rFonts w:ascii="ITC Avant Garde" w:hAnsi="ITC Avant Garde"/>
          <w:lang w:val="es-ES_tradnl"/>
        </w:rPr>
        <w:t>;</w:t>
      </w:r>
    </w:p>
    <w:p w14:paraId="651F7444" w14:textId="77777777" w:rsidR="00514F80" w:rsidRPr="002B1CDD" w:rsidRDefault="00514F80">
      <w:pPr>
        <w:rPr>
          <w:rFonts w:ascii="ITC Avant Garde" w:hAnsi="ITC Avant Garde"/>
          <w:lang w:val="es-ES_tradnl"/>
        </w:rPr>
      </w:pPr>
    </w:p>
    <w:p w14:paraId="0A1B679C" w14:textId="31CE31E2" w:rsidR="002F24E8" w:rsidRDefault="00514F80" w:rsidP="0053398D">
      <w:pPr>
        <w:pStyle w:val="Prrafodelista"/>
        <w:numPr>
          <w:ilvl w:val="0"/>
          <w:numId w:val="27"/>
        </w:numPr>
        <w:jc w:val="both"/>
        <w:rPr>
          <w:rFonts w:ascii="ITC Avant Garde" w:hAnsi="ITC Avant Garde"/>
          <w:lang w:val="es-ES_tradnl"/>
        </w:rPr>
      </w:pPr>
      <w:r w:rsidRPr="004A6387">
        <w:rPr>
          <w:rFonts w:ascii="ITC Avant Garde" w:hAnsi="ITC Avant Garde"/>
          <w:lang w:val="es-ES_tradnl"/>
        </w:rPr>
        <w:t xml:space="preserve">Los Eventos serán ejecutados </w:t>
      </w:r>
      <w:r w:rsidR="009E59E9" w:rsidRPr="004A6387">
        <w:rPr>
          <w:rFonts w:ascii="ITC Avant Garde" w:hAnsi="ITC Avant Garde"/>
          <w:lang w:val="es-ES_tradnl"/>
        </w:rPr>
        <w:t>dentro del Área de Evaluación para cada tecnología de localización geográfica</w:t>
      </w:r>
      <w:r w:rsidR="009E59E9" w:rsidRPr="004A6387" w:rsidDel="009E59E9">
        <w:rPr>
          <w:rFonts w:ascii="ITC Avant Garde" w:hAnsi="ITC Avant Garde"/>
          <w:lang w:val="es-ES_tradnl"/>
        </w:rPr>
        <w:t xml:space="preserve"> </w:t>
      </w:r>
      <w:r w:rsidR="0053398D" w:rsidRPr="00F96846">
        <w:rPr>
          <w:rFonts w:ascii="ITC Avant Garde" w:hAnsi="ITC Avant Garde"/>
          <w:lang w:val="es-ES_tradnl"/>
        </w:rPr>
        <w:t xml:space="preserve">de conformidad con </w:t>
      </w:r>
      <w:r w:rsidR="009E59E9">
        <w:rPr>
          <w:rFonts w:ascii="ITC Avant Garde" w:hAnsi="ITC Avant Garde"/>
          <w:lang w:val="es-ES_tradnl"/>
        </w:rPr>
        <w:t>el numeral 6</w:t>
      </w:r>
      <w:r w:rsidR="0053398D" w:rsidRPr="00F96846">
        <w:rPr>
          <w:rFonts w:ascii="ITC Avant Garde" w:hAnsi="ITC Avant Garde"/>
          <w:lang w:val="es-ES_tradnl"/>
        </w:rPr>
        <w:t xml:space="preserve"> de la presente metodología</w:t>
      </w:r>
      <w:r w:rsidR="007408C9">
        <w:rPr>
          <w:rFonts w:ascii="ITC Avant Garde" w:hAnsi="ITC Avant Garde"/>
          <w:lang w:val="es-ES_tradnl"/>
        </w:rPr>
        <w:t>;</w:t>
      </w:r>
    </w:p>
    <w:p w14:paraId="61F3AF75" w14:textId="77777777" w:rsidR="004A6387" w:rsidRPr="004A6387" w:rsidRDefault="004A6387" w:rsidP="004A6387">
      <w:pPr>
        <w:pStyle w:val="Prrafodelista"/>
        <w:rPr>
          <w:rFonts w:ascii="ITC Avant Garde" w:hAnsi="ITC Avant Garde"/>
          <w:lang w:val="es-ES_tradnl"/>
        </w:rPr>
      </w:pPr>
    </w:p>
    <w:p w14:paraId="7666D483" w14:textId="77777777" w:rsidR="004A6387" w:rsidRPr="004A6387" w:rsidRDefault="004A6387" w:rsidP="004A6387">
      <w:pPr>
        <w:jc w:val="both"/>
        <w:rPr>
          <w:rFonts w:ascii="ITC Avant Garde" w:hAnsi="ITC Avant Garde"/>
          <w:lang w:val="es-ES_tradnl"/>
        </w:rPr>
      </w:pPr>
    </w:p>
    <w:p w14:paraId="58627BA1" w14:textId="77777777" w:rsidR="002F24E8" w:rsidRPr="002B1CDD" w:rsidRDefault="002F24E8">
      <w:pPr>
        <w:pStyle w:val="Prrafodelista"/>
        <w:numPr>
          <w:ilvl w:val="0"/>
          <w:numId w:val="27"/>
        </w:numPr>
        <w:jc w:val="both"/>
        <w:rPr>
          <w:rFonts w:ascii="ITC Avant Garde" w:hAnsi="ITC Avant Garde"/>
          <w:lang w:val="es-ES_tradnl"/>
        </w:rPr>
      </w:pPr>
      <w:r w:rsidRPr="002B1CDD">
        <w:rPr>
          <w:rFonts w:ascii="ITC Avant Garde" w:hAnsi="ITC Avant Garde"/>
          <w:lang w:val="es-ES_tradnl"/>
        </w:rPr>
        <w:t xml:space="preserve">Cuando el Instituto </w:t>
      </w:r>
      <w:r w:rsidR="001860E2" w:rsidRPr="002B1CDD">
        <w:rPr>
          <w:rFonts w:ascii="ITC Avant Garde" w:hAnsi="ITC Avant Garde"/>
          <w:lang w:val="es-ES_tradnl"/>
        </w:rPr>
        <w:t>así lo estime conveniente</w:t>
      </w:r>
      <w:r w:rsidRPr="002B1CDD">
        <w:rPr>
          <w:rFonts w:ascii="ITC Avant Garde" w:hAnsi="ITC Avant Garde"/>
          <w:lang w:val="es-ES_tradnl"/>
        </w:rPr>
        <w:t xml:space="preserve">, se podrán realizar Eventos específicos por Concesionario o Autorizado y/o por tecnología de localización geográfica en </w:t>
      </w:r>
      <w:r w:rsidR="00A86687" w:rsidRPr="00864395">
        <w:rPr>
          <w:rFonts w:ascii="ITC Avant Garde" w:hAnsi="ITC Avant Garde"/>
          <w:lang w:val="es-ES_tradnl"/>
        </w:rPr>
        <w:t xml:space="preserve">las localidades </w:t>
      </w:r>
      <w:r w:rsidRPr="00864395">
        <w:rPr>
          <w:rFonts w:ascii="ITC Avant Garde" w:hAnsi="ITC Avant Garde"/>
          <w:lang w:val="es-ES_tradnl"/>
        </w:rPr>
        <w:t>que</w:t>
      </w:r>
      <w:r w:rsidRPr="002B1CDD">
        <w:rPr>
          <w:rFonts w:ascii="ITC Avant Garde" w:hAnsi="ITC Avant Garde"/>
          <w:lang w:val="es-ES_tradnl"/>
        </w:rPr>
        <w:t xml:space="preserve"> se definan para tales efectos; </w:t>
      </w:r>
    </w:p>
    <w:p w14:paraId="552DA38C" w14:textId="77777777" w:rsidR="00E055BC" w:rsidRPr="002B1CDD" w:rsidRDefault="00E055BC">
      <w:pPr>
        <w:widowControl w:val="0"/>
        <w:jc w:val="both"/>
        <w:rPr>
          <w:rFonts w:ascii="ITC Avant Garde" w:hAnsi="ITC Avant Garde"/>
          <w:lang w:val="es-ES_tradnl"/>
        </w:rPr>
      </w:pPr>
    </w:p>
    <w:p w14:paraId="52E81B22" w14:textId="77777777" w:rsidR="001860E2" w:rsidRPr="002B1CDD" w:rsidRDefault="001860E2">
      <w:pPr>
        <w:pStyle w:val="Normal1"/>
        <w:widowControl w:val="0"/>
        <w:numPr>
          <w:ilvl w:val="0"/>
          <w:numId w:val="27"/>
        </w:numPr>
        <w:ind w:right="-59"/>
        <w:contextualSpacing/>
        <w:jc w:val="both"/>
        <w:rPr>
          <w:rFonts w:ascii="ITC Avant Garde" w:hAnsi="ITC Avant Garde"/>
          <w:szCs w:val="22"/>
          <w:lang w:val="es-ES_tradnl"/>
        </w:rPr>
      </w:pPr>
      <w:r w:rsidRPr="002B1CDD">
        <w:rPr>
          <w:rFonts w:ascii="ITC Avant Garde" w:hAnsi="ITC Avant Garde"/>
          <w:szCs w:val="22"/>
          <w:lang w:val="es-ES_tradnl"/>
        </w:rPr>
        <w:t xml:space="preserve">Todos los Eventos se llevarán a cabo exclusivamente en exteriores y a nivel de superficie; </w:t>
      </w:r>
    </w:p>
    <w:p w14:paraId="2D65C90F" w14:textId="77777777" w:rsidR="002F24E8" w:rsidRPr="002B1CDD" w:rsidRDefault="002F24E8">
      <w:pPr>
        <w:pStyle w:val="Prrafodelista"/>
        <w:rPr>
          <w:rFonts w:ascii="ITC Avant Garde" w:hAnsi="ITC Avant Garde"/>
          <w:lang w:val="es-ES_tradnl"/>
        </w:rPr>
      </w:pPr>
    </w:p>
    <w:p w14:paraId="34DF18E5" w14:textId="77777777" w:rsidR="00E055BC" w:rsidRPr="002B1CDD" w:rsidRDefault="002F24E8">
      <w:pPr>
        <w:pStyle w:val="Normal1"/>
        <w:widowControl w:val="0"/>
        <w:numPr>
          <w:ilvl w:val="0"/>
          <w:numId w:val="27"/>
        </w:numPr>
        <w:ind w:right="-59"/>
        <w:contextualSpacing/>
        <w:jc w:val="both"/>
        <w:rPr>
          <w:rFonts w:ascii="ITC Avant Garde" w:hAnsi="ITC Avant Garde"/>
          <w:szCs w:val="22"/>
          <w:lang w:val="es-ES_tradnl"/>
        </w:rPr>
      </w:pPr>
      <w:r w:rsidRPr="002B1CDD">
        <w:rPr>
          <w:rFonts w:ascii="ITC Avant Garde" w:hAnsi="ITC Avant Garde"/>
          <w:szCs w:val="22"/>
          <w:lang w:val="es-ES_tradnl"/>
        </w:rPr>
        <w:t xml:space="preserve">Los Eventos se </w:t>
      </w:r>
      <w:r w:rsidR="00611691" w:rsidRPr="002B1CDD">
        <w:rPr>
          <w:rFonts w:ascii="ITC Avant Garde" w:hAnsi="ITC Avant Garde"/>
          <w:szCs w:val="22"/>
          <w:lang w:val="es-ES_tradnl"/>
        </w:rPr>
        <w:t xml:space="preserve">podrán </w:t>
      </w:r>
      <w:r w:rsidRPr="002B1CDD">
        <w:rPr>
          <w:rFonts w:ascii="ITC Avant Garde" w:hAnsi="ITC Avant Garde"/>
          <w:szCs w:val="22"/>
          <w:lang w:val="es-ES_tradnl"/>
        </w:rPr>
        <w:t xml:space="preserve">realizar </w:t>
      </w:r>
      <w:r w:rsidR="00611691" w:rsidRPr="002B1CDD">
        <w:rPr>
          <w:rFonts w:ascii="ITC Avant Garde" w:hAnsi="ITC Avant Garde"/>
          <w:szCs w:val="22"/>
          <w:lang w:val="es-ES_tradnl"/>
        </w:rPr>
        <w:t xml:space="preserve">en cualquier horario dentro de las 24 </w:t>
      </w:r>
      <w:r w:rsidRPr="002B1CDD">
        <w:rPr>
          <w:rFonts w:ascii="ITC Avant Garde" w:hAnsi="ITC Avant Garde"/>
          <w:szCs w:val="22"/>
          <w:lang w:val="es-ES_tradnl"/>
        </w:rPr>
        <w:t xml:space="preserve">horas </w:t>
      </w:r>
      <w:r w:rsidR="002806CF" w:rsidRPr="002B1CDD">
        <w:rPr>
          <w:rFonts w:ascii="ITC Avant Garde" w:hAnsi="ITC Avant Garde"/>
          <w:szCs w:val="22"/>
          <w:lang w:val="es-ES_tradnl"/>
        </w:rPr>
        <w:t>del día</w:t>
      </w:r>
      <w:r w:rsidRPr="002B1CDD">
        <w:rPr>
          <w:rFonts w:ascii="ITC Avant Garde" w:hAnsi="ITC Avant Garde"/>
          <w:szCs w:val="22"/>
          <w:lang w:val="es-ES_tradnl"/>
        </w:rPr>
        <w:t>, contemplando los siete días de la semana;</w:t>
      </w:r>
    </w:p>
    <w:p w14:paraId="6DCAD7DD" w14:textId="77777777" w:rsidR="002F24E8" w:rsidRPr="002B1CDD" w:rsidRDefault="002F24E8">
      <w:pPr>
        <w:pStyle w:val="Prrafodelista"/>
        <w:rPr>
          <w:rFonts w:ascii="ITC Avant Garde" w:hAnsi="ITC Avant Garde"/>
          <w:lang w:val="es-ES_tradnl"/>
        </w:rPr>
      </w:pPr>
    </w:p>
    <w:p w14:paraId="19C82EDA" w14:textId="69FA3121" w:rsidR="002F24E8" w:rsidRPr="002B1CDD" w:rsidRDefault="002F24E8">
      <w:pPr>
        <w:pStyle w:val="Normal1"/>
        <w:widowControl w:val="0"/>
        <w:numPr>
          <w:ilvl w:val="0"/>
          <w:numId w:val="27"/>
        </w:numPr>
        <w:ind w:right="-59"/>
        <w:contextualSpacing/>
        <w:jc w:val="both"/>
        <w:rPr>
          <w:rFonts w:ascii="ITC Avant Garde" w:hAnsi="ITC Avant Garde"/>
          <w:szCs w:val="22"/>
          <w:lang w:val="es-ES_tradnl"/>
        </w:rPr>
      </w:pPr>
      <w:r w:rsidRPr="002B1CDD">
        <w:rPr>
          <w:rFonts w:ascii="ITC Avant Garde" w:hAnsi="ITC Avant Garde"/>
          <w:szCs w:val="22"/>
          <w:lang w:val="es-ES_tradnl"/>
        </w:rPr>
        <w:t xml:space="preserve">Mediante la Bitácora de Pruebas </w:t>
      </w:r>
      <w:r w:rsidR="00005D27" w:rsidRPr="002B1CDD">
        <w:rPr>
          <w:rFonts w:ascii="ITC Avant Garde" w:hAnsi="ITC Avant Garde"/>
          <w:szCs w:val="22"/>
          <w:lang w:val="es-ES_tradnl"/>
        </w:rPr>
        <w:t xml:space="preserve">del Equipo de Medición </w:t>
      </w:r>
      <w:r w:rsidRPr="002B1CDD">
        <w:rPr>
          <w:rFonts w:ascii="ITC Avant Garde" w:hAnsi="ITC Avant Garde"/>
          <w:szCs w:val="22"/>
          <w:lang w:val="es-ES_tradnl"/>
        </w:rPr>
        <w:t>se deberá registrar la hora de inicio y fin</w:t>
      </w:r>
      <w:r w:rsidR="00D6582B" w:rsidRPr="002B1CDD">
        <w:rPr>
          <w:rFonts w:ascii="ITC Avant Garde" w:hAnsi="ITC Avant Garde"/>
          <w:szCs w:val="22"/>
          <w:lang w:val="es-ES_tradnl"/>
        </w:rPr>
        <w:t xml:space="preserve"> (considerando el huso horario de la Ciudad de México)</w:t>
      </w:r>
      <w:r w:rsidRPr="002B1CDD">
        <w:rPr>
          <w:rFonts w:ascii="ITC Avant Garde" w:hAnsi="ITC Avant Garde"/>
          <w:szCs w:val="22"/>
          <w:lang w:val="es-ES_tradnl"/>
        </w:rPr>
        <w:t xml:space="preserve"> para cada día del Ejercicio de Medición</w:t>
      </w:r>
      <w:r w:rsidR="00CF52BA">
        <w:rPr>
          <w:rFonts w:ascii="ITC Avant Garde" w:hAnsi="ITC Avant Garde"/>
          <w:szCs w:val="22"/>
          <w:lang w:val="es-ES_tradnl"/>
        </w:rPr>
        <w:t xml:space="preserve"> </w:t>
      </w:r>
      <w:r w:rsidR="00CF52BA" w:rsidRPr="00F9669E">
        <w:rPr>
          <w:rFonts w:ascii="ITC Avant Garde" w:hAnsi="ITC Avant Garde"/>
          <w:szCs w:val="22"/>
          <w:lang w:val="es-ES_tradnl"/>
        </w:rPr>
        <w:t xml:space="preserve">así como </w:t>
      </w:r>
      <w:r w:rsidR="00CF52BA" w:rsidRPr="00F9669E">
        <w:rPr>
          <w:rFonts w:ascii="ITC Avant Garde" w:hAnsi="ITC Avant Garde"/>
          <w:szCs w:val="22"/>
          <w:lang w:val="es-ES_tradnl"/>
        </w:rPr>
        <w:lastRenderedPageBreak/>
        <w:t xml:space="preserve">todas las pausas </w:t>
      </w:r>
      <w:r w:rsidR="00554407">
        <w:rPr>
          <w:rFonts w:ascii="ITC Avant Garde" w:hAnsi="ITC Avant Garde"/>
          <w:szCs w:val="22"/>
          <w:lang w:val="es-ES_tradnl"/>
        </w:rPr>
        <w:t>resultantes</w:t>
      </w:r>
      <w:r w:rsidR="00EE0220">
        <w:rPr>
          <w:rFonts w:ascii="ITC Avant Garde" w:hAnsi="ITC Avant Garde"/>
          <w:szCs w:val="22"/>
          <w:lang w:val="es-ES_tradnl"/>
        </w:rPr>
        <w:t xml:space="preserve"> </w:t>
      </w:r>
      <w:r w:rsidR="00554407">
        <w:rPr>
          <w:rFonts w:ascii="ITC Avant Garde" w:hAnsi="ITC Avant Garde"/>
          <w:szCs w:val="22"/>
          <w:lang w:val="es-ES_tradnl"/>
        </w:rPr>
        <w:t>de</w:t>
      </w:r>
      <w:r w:rsidR="00EE0220">
        <w:rPr>
          <w:rFonts w:ascii="ITC Avant Garde" w:hAnsi="ITC Avant Garde"/>
          <w:szCs w:val="22"/>
          <w:lang w:val="es-ES_tradnl"/>
        </w:rPr>
        <w:t xml:space="preserve"> la ejecución del Ejercicio de Medición</w:t>
      </w:r>
      <w:r w:rsidR="00554407">
        <w:rPr>
          <w:rFonts w:ascii="ITC Avant Garde" w:hAnsi="ITC Avant Garde"/>
          <w:szCs w:val="22"/>
          <w:lang w:val="es-ES_tradnl"/>
        </w:rPr>
        <w:t xml:space="preserve"> (ej. </w:t>
      </w:r>
      <w:r w:rsidR="00054F41">
        <w:rPr>
          <w:rFonts w:ascii="ITC Avant Garde" w:hAnsi="ITC Avant Garde"/>
          <w:szCs w:val="22"/>
          <w:lang w:val="es-ES_tradnl"/>
        </w:rPr>
        <w:t>ingesta de alimentos, concentraciones atípicas de usuarios, etc.</w:t>
      </w:r>
      <w:r w:rsidR="00554407">
        <w:rPr>
          <w:rFonts w:ascii="ITC Avant Garde" w:hAnsi="ITC Avant Garde"/>
          <w:szCs w:val="22"/>
          <w:lang w:val="es-ES_tradnl"/>
        </w:rPr>
        <w:t>)</w:t>
      </w:r>
      <w:r w:rsidR="00CF52BA">
        <w:rPr>
          <w:rFonts w:ascii="ITC Avant Garde" w:hAnsi="ITC Avant Garde"/>
          <w:szCs w:val="22"/>
          <w:lang w:val="es-ES_tradnl"/>
        </w:rPr>
        <w:t xml:space="preserve">. </w:t>
      </w:r>
      <w:r w:rsidR="00CF52BA" w:rsidRPr="00043A8A">
        <w:rPr>
          <w:rFonts w:ascii="ITC Avant Garde" w:hAnsi="ITC Avant Garde"/>
          <w:szCs w:val="22"/>
          <w:lang w:val="es-ES_tradnl"/>
        </w:rPr>
        <w:t>Estas horas deberán corresponder a la marca de tiempo contenida en los archivos de registro generados por los Equipos de Medición para cada uno de los días del Ejercicio de Medición. Cualquier Evento generado durante periodos de pausa registrados en la Bitácora de Pruebas</w:t>
      </w:r>
      <w:r w:rsidR="00CF52BA" w:rsidRPr="000D24C9">
        <w:rPr>
          <w:rFonts w:ascii="ITC Avant Garde" w:hAnsi="ITC Avant Garde"/>
          <w:szCs w:val="22"/>
          <w:lang w:val="es-ES_tradnl"/>
        </w:rPr>
        <w:t xml:space="preserve"> </w:t>
      </w:r>
      <w:r w:rsidR="00CF52BA">
        <w:rPr>
          <w:rFonts w:ascii="ITC Avant Garde" w:hAnsi="ITC Avant Garde"/>
          <w:szCs w:val="22"/>
          <w:lang w:val="es-ES_tradnl"/>
        </w:rPr>
        <w:t>deberá</w:t>
      </w:r>
      <w:r w:rsidR="00CF52BA" w:rsidRPr="000D24C9">
        <w:rPr>
          <w:rFonts w:ascii="ITC Avant Garde" w:hAnsi="ITC Avant Garde"/>
          <w:szCs w:val="22"/>
          <w:lang w:val="es-ES_tradnl"/>
        </w:rPr>
        <w:t xml:space="preserve"> ser </w:t>
      </w:r>
      <w:r w:rsidR="00CF52BA">
        <w:rPr>
          <w:rFonts w:ascii="ITC Avant Garde" w:hAnsi="ITC Avant Garde"/>
          <w:szCs w:val="22"/>
          <w:lang w:val="es-ES_tradnl"/>
        </w:rPr>
        <w:t>descartado</w:t>
      </w:r>
      <w:r w:rsidRPr="002B1CDD">
        <w:rPr>
          <w:rFonts w:ascii="ITC Avant Garde" w:hAnsi="ITC Avant Garde"/>
          <w:szCs w:val="22"/>
          <w:lang w:val="es-ES_tradnl"/>
        </w:rPr>
        <w:t>;</w:t>
      </w:r>
    </w:p>
    <w:p w14:paraId="2FBA1486" w14:textId="77777777" w:rsidR="002F24E8" w:rsidRPr="002B1CDD" w:rsidRDefault="002F24E8">
      <w:pPr>
        <w:pStyle w:val="Prrafodelista"/>
        <w:rPr>
          <w:rFonts w:ascii="ITC Avant Garde" w:hAnsi="ITC Avant Garde"/>
          <w:lang w:val="es-ES_tradnl"/>
        </w:rPr>
      </w:pPr>
    </w:p>
    <w:p w14:paraId="73CEB461" w14:textId="54FDEE40" w:rsidR="00C4038E" w:rsidRPr="00B61F3F" w:rsidRDefault="002F24E8" w:rsidP="00B61F3F">
      <w:pPr>
        <w:pStyle w:val="Prrafodelista"/>
        <w:numPr>
          <w:ilvl w:val="0"/>
          <w:numId w:val="27"/>
        </w:numPr>
        <w:jc w:val="both"/>
        <w:rPr>
          <w:rFonts w:ascii="ITC Avant Garde" w:hAnsi="ITC Avant Garde"/>
          <w:lang w:val="es-ES_tradnl"/>
        </w:rPr>
      </w:pPr>
      <w:r w:rsidRPr="002B1CDD">
        <w:rPr>
          <w:rFonts w:ascii="ITC Avant Garde" w:hAnsi="ITC Avant Garde"/>
          <w:lang w:val="es-ES_tradnl"/>
        </w:rPr>
        <w:t>En caso de que el personal a cargo de la realización del Ejercicio de Medición, detecte fallas atribuibles al Equipo de Medición, las mismas se registrarán en la Bitácora de Pruebas para que los Eventos correspondientes sean descartados en la etapa de posproceso;</w:t>
      </w:r>
    </w:p>
    <w:p w14:paraId="5BEAE26D" w14:textId="77777777" w:rsidR="00E055BC" w:rsidRPr="002B1CDD" w:rsidRDefault="00E055BC">
      <w:pPr>
        <w:pStyle w:val="Prrafodelista"/>
        <w:jc w:val="both"/>
        <w:rPr>
          <w:rFonts w:ascii="ITC Avant Garde" w:hAnsi="ITC Avant Garde"/>
          <w:lang w:val="es-ES_tradnl"/>
        </w:rPr>
      </w:pPr>
    </w:p>
    <w:p w14:paraId="0B979F2E" w14:textId="77777777" w:rsidR="007304D0" w:rsidRDefault="001860E2">
      <w:pPr>
        <w:pStyle w:val="Prrafodelista"/>
        <w:widowControl w:val="0"/>
        <w:numPr>
          <w:ilvl w:val="0"/>
          <w:numId w:val="27"/>
        </w:numPr>
        <w:jc w:val="both"/>
        <w:rPr>
          <w:rFonts w:ascii="ITC Avant Garde" w:hAnsi="ITC Avant Garde"/>
          <w:lang w:val="es-ES_tradnl"/>
        </w:rPr>
      </w:pPr>
      <w:r w:rsidRPr="00E90D80">
        <w:rPr>
          <w:rFonts w:ascii="ITC Avant Garde" w:hAnsi="ITC Avant Garde"/>
          <w:lang w:val="es-ES_tradnl"/>
        </w:rPr>
        <w:t xml:space="preserve">Los Eventos del Ejercicio de Medición para la evaluación de tecnologías de localización geográfica basadas en el dispositivo móvil (GPS) se llevarán a cabo utilizando Dispositivos o Equipos Terminales Móviles que incorporen la funcionalidad de GPS. </w:t>
      </w:r>
    </w:p>
    <w:p w14:paraId="084D4E4A" w14:textId="77777777" w:rsidR="007304D0" w:rsidRDefault="007304D0">
      <w:pPr>
        <w:pStyle w:val="Prrafodelista"/>
        <w:widowControl w:val="0"/>
        <w:ind w:left="1428"/>
        <w:jc w:val="both"/>
        <w:rPr>
          <w:rFonts w:ascii="ITC Avant Garde" w:hAnsi="ITC Avant Garde"/>
          <w:lang w:val="es-ES_tradnl"/>
        </w:rPr>
      </w:pPr>
    </w:p>
    <w:p w14:paraId="7AEE2F13" w14:textId="77777777" w:rsidR="00431BEB" w:rsidRDefault="00431BEB">
      <w:pPr>
        <w:pStyle w:val="Prrafodelista"/>
        <w:widowControl w:val="0"/>
        <w:numPr>
          <w:ilvl w:val="0"/>
          <w:numId w:val="27"/>
        </w:numPr>
        <w:jc w:val="both"/>
        <w:rPr>
          <w:rFonts w:ascii="ITC Avant Garde" w:hAnsi="ITC Avant Garde"/>
          <w:lang w:val="es-ES_tradnl"/>
        </w:rPr>
      </w:pPr>
      <w:r w:rsidRPr="00E90D80">
        <w:rPr>
          <w:rFonts w:ascii="ITC Avant Garde" w:hAnsi="ITC Avant Garde"/>
          <w:lang w:val="es-ES_tradnl"/>
        </w:rPr>
        <w:t xml:space="preserve">Para los Eventos de los Ejercicios de Medición para la evaluación de tecnologías de localización geográfica basadas en la red celular (triangulación) se llevarán a cabo deshabilitando en el </w:t>
      </w:r>
      <w:r w:rsidRPr="00E90D80">
        <w:rPr>
          <w:rFonts w:ascii="ITC Avant Garde" w:hAnsi="ITC Avant Garde"/>
          <w:color w:val="auto"/>
          <w:lang w:val="es-ES_tradnl"/>
        </w:rPr>
        <w:t xml:space="preserve">Dispositivo o </w:t>
      </w:r>
      <w:r w:rsidRPr="00E90D80">
        <w:rPr>
          <w:rFonts w:ascii="ITC Avant Garde" w:hAnsi="ITC Avant Garde"/>
          <w:lang w:val="es-ES_tradnl"/>
        </w:rPr>
        <w:t xml:space="preserve">Equipo Terminal Móvil la funcionalidad de GPS;  </w:t>
      </w:r>
    </w:p>
    <w:p w14:paraId="3A25E951" w14:textId="77777777" w:rsidR="00431BEB" w:rsidRPr="00431BEB" w:rsidRDefault="00431BEB" w:rsidP="00431BEB">
      <w:pPr>
        <w:pStyle w:val="Prrafodelista"/>
        <w:rPr>
          <w:rFonts w:ascii="ITC Avant Garde" w:hAnsi="ITC Avant Garde"/>
          <w:lang w:val="es-ES_tradnl"/>
        </w:rPr>
      </w:pPr>
    </w:p>
    <w:p w14:paraId="46951900" w14:textId="77777777" w:rsidR="002F24E8" w:rsidRPr="00F82BFE" w:rsidRDefault="002F24E8">
      <w:pPr>
        <w:pStyle w:val="Prrafodelista"/>
        <w:numPr>
          <w:ilvl w:val="0"/>
          <w:numId w:val="27"/>
        </w:numPr>
        <w:jc w:val="both"/>
        <w:rPr>
          <w:rFonts w:ascii="ITC Avant Garde" w:hAnsi="ITC Avant Garde"/>
          <w:lang w:val="es-ES_tradnl"/>
        </w:rPr>
      </w:pPr>
      <w:r w:rsidRPr="00F82BFE">
        <w:rPr>
          <w:rFonts w:ascii="ITC Avant Garde" w:hAnsi="ITC Avant Garde"/>
          <w:lang w:val="es-ES_tradnl"/>
        </w:rPr>
        <w:t xml:space="preserve">La Tecnología de Acceso en los </w:t>
      </w:r>
      <w:r w:rsidR="002474BE" w:rsidRPr="00F82BFE">
        <w:rPr>
          <w:rFonts w:ascii="ITC Avant Garde" w:hAnsi="ITC Avant Garde"/>
          <w:lang w:val="es-ES_tradnl"/>
        </w:rPr>
        <w:t xml:space="preserve">Dispositivos o </w:t>
      </w:r>
      <w:r w:rsidRPr="00F82BFE">
        <w:rPr>
          <w:rFonts w:ascii="ITC Avant Garde" w:hAnsi="ITC Avant Garde"/>
          <w:lang w:val="es-ES_tradnl"/>
        </w:rPr>
        <w:t xml:space="preserve">Equipos Terminales Móviles será asignada de manera automática por la red del Concesionario y, en su </w:t>
      </w:r>
      <w:r w:rsidR="00A86687" w:rsidRPr="00F82BFE">
        <w:rPr>
          <w:rFonts w:ascii="ITC Avant Garde" w:hAnsi="ITC Avant Garde"/>
          <w:lang w:val="es-ES_tradnl"/>
        </w:rPr>
        <w:t xml:space="preserve">caso, Autorizado </w:t>
      </w:r>
      <w:r w:rsidRPr="00F82BFE">
        <w:rPr>
          <w:rFonts w:ascii="ITC Avant Garde" w:hAnsi="ITC Avant Garde"/>
          <w:lang w:val="es-ES_tradnl"/>
        </w:rPr>
        <w:t>sin que exista ningún tipo de forzamiento;</w:t>
      </w:r>
    </w:p>
    <w:p w14:paraId="60ECF3C8" w14:textId="77777777" w:rsidR="002666EE" w:rsidRPr="00CC0EF2" w:rsidRDefault="002666EE">
      <w:pPr>
        <w:pStyle w:val="Prrafodelista"/>
        <w:ind w:left="1428"/>
        <w:jc w:val="both"/>
        <w:rPr>
          <w:rFonts w:ascii="ITC Avant Garde" w:hAnsi="ITC Avant Garde"/>
          <w:lang w:val="es-ES_tradnl"/>
        </w:rPr>
      </w:pPr>
    </w:p>
    <w:p w14:paraId="7D51373D" w14:textId="38AEC075" w:rsidR="000A7DFE" w:rsidRPr="00F82BFE" w:rsidRDefault="002666EE">
      <w:pPr>
        <w:pStyle w:val="Prrafodelista"/>
        <w:numPr>
          <w:ilvl w:val="0"/>
          <w:numId w:val="27"/>
        </w:numPr>
        <w:jc w:val="both"/>
        <w:rPr>
          <w:rFonts w:ascii="ITC Avant Garde" w:hAnsi="ITC Avant Garde"/>
          <w:lang w:val="es-ES_tradnl"/>
        </w:rPr>
      </w:pPr>
      <w:r w:rsidRPr="00F82BFE">
        <w:rPr>
          <w:rFonts w:ascii="ITC Avant Garde" w:hAnsi="ITC Avant Garde"/>
          <w:lang w:val="es-ES_tradnl"/>
        </w:rPr>
        <w:t>E</w:t>
      </w:r>
      <w:r w:rsidR="008C7E2C" w:rsidRPr="00F82BFE">
        <w:rPr>
          <w:rFonts w:ascii="ITC Avant Garde" w:hAnsi="ITC Avant Garde"/>
          <w:lang w:val="es-ES_tradnl"/>
        </w:rPr>
        <w:t>n cada</w:t>
      </w:r>
      <w:r w:rsidRPr="00F82BFE">
        <w:rPr>
          <w:rFonts w:ascii="ITC Avant Garde" w:hAnsi="ITC Avant Garde"/>
          <w:lang w:val="es-ES_tradnl"/>
        </w:rPr>
        <w:t xml:space="preserve"> Ejercicio de Medici</w:t>
      </w:r>
      <w:r w:rsidR="00BA0779" w:rsidRPr="00F82BFE">
        <w:rPr>
          <w:rFonts w:ascii="ITC Avant Garde" w:hAnsi="ITC Avant Garde"/>
          <w:lang w:val="es-ES_tradnl"/>
        </w:rPr>
        <w:t>ón</w:t>
      </w:r>
      <w:r w:rsidR="002C4A4C" w:rsidRPr="00F82BFE">
        <w:rPr>
          <w:rFonts w:ascii="ITC Avant Garde" w:hAnsi="ITC Avant Garde"/>
          <w:lang w:val="es-ES_tradnl"/>
        </w:rPr>
        <w:t xml:space="preserve"> se evaluará</w:t>
      </w:r>
      <w:r w:rsidR="00BA0779" w:rsidRPr="00F82BFE">
        <w:rPr>
          <w:rFonts w:ascii="ITC Avant Garde" w:hAnsi="ITC Avant Garde"/>
          <w:lang w:val="es-ES_tradnl"/>
        </w:rPr>
        <w:t xml:space="preserve"> a </w:t>
      </w:r>
      <w:r w:rsidR="00431BEB" w:rsidRPr="00F82BFE">
        <w:rPr>
          <w:rFonts w:ascii="ITC Avant Garde" w:hAnsi="ITC Avant Garde"/>
          <w:lang w:val="es-ES_tradnl"/>
        </w:rPr>
        <w:t>todos los Concesionarios</w:t>
      </w:r>
      <w:r w:rsidR="00BA0779" w:rsidRPr="00F82BFE">
        <w:rPr>
          <w:rFonts w:ascii="ITC Avant Garde" w:hAnsi="ITC Avant Garde"/>
          <w:lang w:val="es-ES_tradnl"/>
        </w:rPr>
        <w:t xml:space="preserve"> </w:t>
      </w:r>
      <w:r w:rsidR="0014633E" w:rsidRPr="00F82BFE">
        <w:rPr>
          <w:rFonts w:ascii="ITC Avant Garde" w:hAnsi="ITC Avant Garde"/>
          <w:lang w:val="es-ES_tradnl"/>
        </w:rPr>
        <w:t>y</w:t>
      </w:r>
      <w:r w:rsidR="00131F4D" w:rsidRPr="00F82BFE">
        <w:rPr>
          <w:rFonts w:ascii="ITC Avant Garde" w:hAnsi="ITC Avant Garde"/>
          <w:lang w:val="es-ES_tradnl"/>
        </w:rPr>
        <w:t xml:space="preserve"> </w:t>
      </w:r>
      <w:r w:rsidR="0014633E" w:rsidRPr="00F82BFE">
        <w:rPr>
          <w:rFonts w:ascii="ITC Avant Garde" w:hAnsi="ITC Avant Garde"/>
          <w:lang w:val="es-ES_tradnl"/>
        </w:rPr>
        <w:t xml:space="preserve"> a </w:t>
      </w:r>
      <w:r w:rsidR="00131F4D" w:rsidRPr="00F82BFE">
        <w:rPr>
          <w:rFonts w:ascii="ITC Avant Garde" w:hAnsi="ITC Avant Garde"/>
          <w:lang w:val="es-ES_tradnl"/>
        </w:rPr>
        <w:t xml:space="preserve">un </w:t>
      </w:r>
      <w:r w:rsidRPr="00F82BFE">
        <w:rPr>
          <w:rFonts w:ascii="ITC Avant Garde" w:hAnsi="ITC Avant Garde"/>
          <w:lang w:val="es-ES_tradnl"/>
        </w:rPr>
        <w:t>Autorizado</w:t>
      </w:r>
      <w:r w:rsidR="00306391">
        <w:rPr>
          <w:rFonts w:ascii="ITC Avant Garde" w:hAnsi="ITC Avant Garde"/>
          <w:lang w:val="es-ES_tradnl"/>
        </w:rPr>
        <w:t xml:space="preserve"> </w:t>
      </w:r>
      <w:r w:rsidR="00306391" w:rsidRPr="00F82BFE">
        <w:rPr>
          <w:rFonts w:ascii="ITC Avant Garde" w:hAnsi="ITC Avant Garde"/>
          <w:lang w:val="es-ES_tradnl"/>
        </w:rPr>
        <w:t>por cada Concesionario Mayorista Móvil</w:t>
      </w:r>
      <w:r w:rsidR="00306391">
        <w:rPr>
          <w:rFonts w:ascii="ITC Avant Garde" w:hAnsi="ITC Avant Garde"/>
          <w:lang w:val="es-ES_tradnl"/>
        </w:rPr>
        <w:t xml:space="preserve"> </w:t>
      </w:r>
      <w:r w:rsidR="00554407">
        <w:rPr>
          <w:rFonts w:ascii="ITC Avant Garde" w:hAnsi="ITC Avant Garde"/>
          <w:lang w:val="es-ES_tradnl"/>
        </w:rPr>
        <w:t>al que previamente</w:t>
      </w:r>
      <w:r w:rsidR="00306391">
        <w:rPr>
          <w:rFonts w:ascii="ITC Avant Garde" w:hAnsi="ITC Avant Garde"/>
          <w:lang w:val="es-ES_tradnl"/>
        </w:rPr>
        <w:t xml:space="preserve"> haya contratado el servicio, el cual será </w:t>
      </w:r>
      <w:r w:rsidR="002F24E8" w:rsidRPr="00F82BFE">
        <w:rPr>
          <w:rFonts w:ascii="ITC Avant Garde" w:hAnsi="ITC Avant Garde"/>
          <w:lang w:val="es-ES_tradnl"/>
        </w:rPr>
        <w:t>elegido</w:t>
      </w:r>
      <w:r w:rsidRPr="00F82BFE">
        <w:rPr>
          <w:rFonts w:ascii="ITC Avant Garde" w:hAnsi="ITC Avant Garde"/>
          <w:lang w:val="es-ES_tradnl"/>
        </w:rPr>
        <w:t xml:space="preserve"> de manera aleatoria</w:t>
      </w:r>
      <w:r w:rsidR="004E02CF" w:rsidRPr="00F82BFE">
        <w:rPr>
          <w:rFonts w:ascii="ITC Avant Garde" w:hAnsi="ITC Avant Garde"/>
          <w:lang w:val="es-ES_tradnl"/>
        </w:rPr>
        <w:t xml:space="preserve"> mediante </w:t>
      </w:r>
      <w:r w:rsidR="00FE7B75" w:rsidRPr="00F82BFE">
        <w:rPr>
          <w:rFonts w:ascii="ITC Avant Garde" w:hAnsi="ITC Avant Garde"/>
          <w:lang w:val="es-ES_tradnl"/>
        </w:rPr>
        <w:t>un generador computacional de números aleatorios</w:t>
      </w:r>
      <w:r w:rsidR="004E02CF" w:rsidRPr="00F82BFE">
        <w:rPr>
          <w:rFonts w:ascii="ITC Avant Garde" w:hAnsi="ITC Avant Garde"/>
          <w:lang w:val="es-ES_tradnl"/>
        </w:rPr>
        <w:t>;</w:t>
      </w:r>
    </w:p>
    <w:p w14:paraId="2FC11B78" w14:textId="77777777" w:rsidR="000A7DFE" w:rsidRPr="00CC0EF2" w:rsidRDefault="000A7DFE">
      <w:pPr>
        <w:pStyle w:val="Prrafodelista"/>
        <w:ind w:left="1428"/>
        <w:jc w:val="both"/>
        <w:rPr>
          <w:rFonts w:ascii="ITC Avant Garde" w:hAnsi="ITC Avant Garde"/>
          <w:lang w:val="es-ES_tradnl"/>
        </w:rPr>
      </w:pPr>
    </w:p>
    <w:p w14:paraId="1E478B42" w14:textId="77777777" w:rsidR="000A7DFE" w:rsidRDefault="000545DF">
      <w:pPr>
        <w:pStyle w:val="Prrafodelista"/>
        <w:numPr>
          <w:ilvl w:val="0"/>
          <w:numId w:val="27"/>
        </w:numPr>
        <w:jc w:val="both"/>
        <w:rPr>
          <w:rFonts w:ascii="ITC Avant Garde" w:hAnsi="ITC Avant Garde"/>
          <w:lang w:val="es-ES_tradnl"/>
        </w:rPr>
      </w:pPr>
      <w:r>
        <w:rPr>
          <w:rFonts w:ascii="ITC Avant Garde" w:hAnsi="ITC Avant Garde"/>
          <w:lang w:val="es-ES_tradnl"/>
        </w:rPr>
        <w:t>L</w:t>
      </w:r>
      <w:r w:rsidR="00FA5C5B">
        <w:rPr>
          <w:rFonts w:ascii="ITC Avant Garde" w:hAnsi="ITC Avant Garde"/>
          <w:lang w:val="es-ES_tradnl"/>
        </w:rPr>
        <w:t>os Eventos</w:t>
      </w:r>
      <w:r w:rsidR="00FA5C5B" w:rsidRPr="00CC0EF2">
        <w:rPr>
          <w:rFonts w:ascii="ITC Avant Garde" w:hAnsi="ITC Avant Garde"/>
          <w:lang w:val="es-ES_tradnl"/>
        </w:rPr>
        <w:t xml:space="preserve"> </w:t>
      </w:r>
      <w:r w:rsidR="002666EE" w:rsidRPr="00CC0EF2">
        <w:rPr>
          <w:rFonts w:ascii="ITC Avant Garde" w:hAnsi="ITC Avant Garde"/>
          <w:lang w:val="es-ES_tradnl"/>
        </w:rPr>
        <w:t xml:space="preserve">deberán </w:t>
      </w:r>
      <w:r w:rsidR="00A94034" w:rsidRPr="00CC0EF2">
        <w:rPr>
          <w:rFonts w:ascii="ITC Avant Garde" w:hAnsi="ITC Avant Garde"/>
          <w:lang w:val="es-ES_tradnl"/>
        </w:rPr>
        <w:t xml:space="preserve">iniciarse </w:t>
      </w:r>
      <w:r w:rsidR="007B20FA" w:rsidRPr="00CC0EF2">
        <w:rPr>
          <w:rFonts w:ascii="ITC Avant Garde" w:hAnsi="ITC Avant Garde"/>
          <w:lang w:val="es-ES_tradnl"/>
        </w:rPr>
        <w:t xml:space="preserve">desde los </w:t>
      </w:r>
      <w:r w:rsidR="002474BE" w:rsidRPr="00CC0EF2">
        <w:rPr>
          <w:rFonts w:ascii="ITC Avant Garde" w:hAnsi="ITC Avant Garde"/>
          <w:lang w:val="es-ES_tradnl"/>
        </w:rPr>
        <w:t xml:space="preserve">Dispositivos o </w:t>
      </w:r>
      <w:r w:rsidR="007B20FA" w:rsidRPr="00CC0EF2">
        <w:rPr>
          <w:rFonts w:ascii="ITC Avant Garde" w:hAnsi="ITC Avant Garde"/>
          <w:lang w:val="es-ES_tradnl"/>
        </w:rPr>
        <w:t xml:space="preserve">Equipos Terminales Móviles </w:t>
      </w:r>
      <w:r w:rsidR="002F24E8" w:rsidRPr="00CC0EF2">
        <w:rPr>
          <w:rFonts w:ascii="ITC Avant Garde" w:hAnsi="ITC Avant Garde"/>
          <w:lang w:val="es-ES_tradnl"/>
        </w:rPr>
        <w:t>en</w:t>
      </w:r>
      <w:r w:rsidR="00CD24A5" w:rsidRPr="00CC0EF2">
        <w:rPr>
          <w:rFonts w:ascii="ITC Avant Garde" w:hAnsi="ITC Avant Garde"/>
          <w:lang w:val="es-ES_tradnl"/>
        </w:rPr>
        <w:t xml:space="preserve"> reposo o</w:t>
      </w:r>
      <w:r w:rsidR="002F24E8" w:rsidRPr="00CC0EF2">
        <w:rPr>
          <w:rFonts w:ascii="ITC Avant Garde" w:hAnsi="ITC Avant Garde"/>
          <w:lang w:val="es-ES_tradnl"/>
        </w:rPr>
        <w:t xml:space="preserve"> </w:t>
      </w:r>
      <w:r w:rsidR="007B38BD" w:rsidRPr="00CC0EF2">
        <w:rPr>
          <w:rFonts w:ascii="ITC Avant Garde" w:hAnsi="ITC Avant Garde"/>
          <w:lang w:val="es-ES_tradnl"/>
        </w:rPr>
        <w:t xml:space="preserve">movimiento </w:t>
      </w:r>
      <w:r w:rsidR="007B38BD" w:rsidRPr="00CC0EF2" w:rsidDel="002E3D67">
        <w:rPr>
          <w:rFonts w:ascii="ITC Avant Garde" w:hAnsi="ITC Avant Garde"/>
          <w:lang w:val="es-ES_tradnl"/>
        </w:rPr>
        <w:t>(</w:t>
      </w:r>
      <w:r w:rsidR="00CD24A5" w:rsidRPr="00CC0EF2">
        <w:rPr>
          <w:rFonts w:ascii="ITC Avant Garde" w:hAnsi="ITC Avant Garde"/>
          <w:lang w:val="es-ES_tradnl"/>
        </w:rPr>
        <w:t>en caso de movimiento,</w:t>
      </w:r>
      <w:r w:rsidR="00BA10E9" w:rsidRPr="00CC0EF2">
        <w:rPr>
          <w:rFonts w:ascii="ITC Avant Garde" w:hAnsi="ITC Avant Garde"/>
          <w:lang w:val="es-ES_tradnl"/>
        </w:rPr>
        <w:t xml:space="preserve"> a velocidades de hasta 80 km/h</w:t>
      </w:r>
      <w:r w:rsidR="00CD24A5" w:rsidRPr="00CC0EF2">
        <w:rPr>
          <w:rFonts w:ascii="ITC Avant Garde" w:hAnsi="ITC Avant Garde"/>
          <w:lang w:val="es-ES_tradnl"/>
        </w:rPr>
        <w:t>)</w:t>
      </w:r>
      <w:r w:rsidR="00CA1F00" w:rsidRPr="00CC0EF2">
        <w:rPr>
          <w:rFonts w:ascii="ITC Avant Garde" w:hAnsi="ITC Avant Garde"/>
          <w:lang w:val="es-ES_tradnl"/>
        </w:rPr>
        <w:t>, dentro</w:t>
      </w:r>
      <w:r w:rsidR="003426C6" w:rsidRPr="00CC0EF2">
        <w:rPr>
          <w:rFonts w:ascii="ITC Avant Garde" w:hAnsi="ITC Avant Garde"/>
          <w:lang w:val="es-ES_tradnl"/>
        </w:rPr>
        <w:t xml:space="preserve"> del Área de </w:t>
      </w:r>
      <w:r w:rsidR="00350E5D" w:rsidRPr="00CC0EF2">
        <w:rPr>
          <w:rFonts w:ascii="ITC Avant Garde" w:hAnsi="ITC Avant Garde"/>
          <w:lang w:val="es-ES_tradnl"/>
        </w:rPr>
        <w:t xml:space="preserve">Evaluación </w:t>
      </w:r>
      <w:r w:rsidR="00BA10E9" w:rsidRPr="00CC0EF2">
        <w:rPr>
          <w:rFonts w:ascii="ITC Avant Garde" w:hAnsi="ITC Avant Garde"/>
          <w:lang w:val="es-ES_tradnl"/>
        </w:rPr>
        <w:t>para cada Tipo de Escenario</w:t>
      </w:r>
      <w:r w:rsidR="007B20FA" w:rsidRPr="00CC0EF2">
        <w:rPr>
          <w:rFonts w:ascii="ITC Avant Garde" w:hAnsi="ITC Avant Garde"/>
          <w:lang w:val="es-ES_tradnl"/>
        </w:rPr>
        <w:t xml:space="preserve">. </w:t>
      </w:r>
      <w:r w:rsidR="00393244" w:rsidRPr="00CC0EF2">
        <w:rPr>
          <w:rFonts w:ascii="ITC Avant Garde" w:hAnsi="ITC Avant Garde"/>
          <w:lang w:val="es-ES_tradnl"/>
        </w:rPr>
        <w:t>Si la velocidad es superior</w:t>
      </w:r>
      <w:r w:rsidR="007B20FA" w:rsidRPr="00CC0EF2">
        <w:rPr>
          <w:rFonts w:ascii="ITC Avant Garde" w:hAnsi="ITC Avant Garde"/>
          <w:lang w:val="es-ES_tradnl"/>
        </w:rPr>
        <w:t>, el Evento deberá ser descartado</w:t>
      </w:r>
      <w:r w:rsidR="004E02CF">
        <w:rPr>
          <w:rFonts w:ascii="ITC Avant Garde" w:hAnsi="ITC Avant Garde"/>
          <w:lang w:val="es-ES_tradnl"/>
        </w:rPr>
        <w:t>;</w:t>
      </w:r>
      <w:r w:rsidR="003A7E49" w:rsidRPr="00CC0EF2">
        <w:rPr>
          <w:rFonts w:ascii="ITC Avant Garde" w:hAnsi="ITC Avant Garde"/>
          <w:lang w:val="es-ES_tradnl"/>
        </w:rPr>
        <w:t xml:space="preserve"> </w:t>
      </w:r>
    </w:p>
    <w:p w14:paraId="39B63373" w14:textId="77777777" w:rsidR="000A7DFE" w:rsidRDefault="000A7DFE">
      <w:pPr>
        <w:pStyle w:val="Prrafodelista"/>
        <w:ind w:left="1428"/>
        <w:jc w:val="both"/>
        <w:rPr>
          <w:rFonts w:ascii="ITC Avant Garde" w:hAnsi="ITC Avant Garde"/>
          <w:lang w:val="es-ES_tradnl"/>
        </w:rPr>
      </w:pPr>
    </w:p>
    <w:p w14:paraId="1DE09FC4" w14:textId="77777777" w:rsidR="00FA5C5B" w:rsidRDefault="003A7E49">
      <w:pPr>
        <w:pStyle w:val="Prrafodelista"/>
        <w:numPr>
          <w:ilvl w:val="0"/>
          <w:numId w:val="27"/>
        </w:numPr>
        <w:jc w:val="both"/>
        <w:rPr>
          <w:rFonts w:ascii="ITC Avant Garde" w:hAnsi="ITC Avant Garde"/>
          <w:lang w:val="es-ES_tradnl"/>
        </w:rPr>
      </w:pPr>
      <w:r w:rsidRPr="001974A5">
        <w:rPr>
          <w:rFonts w:ascii="ITC Avant Garde" w:hAnsi="ITC Avant Garde"/>
          <w:lang w:val="es-ES_tradnl"/>
        </w:rPr>
        <w:lastRenderedPageBreak/>
        <w:t xml:space="preserve">Cada Evento durante el Ejercicio de Medición será </w:t>
      </w:r>
      <w:r w:rsidR="00445B23" w:rsidRPr="001974A5">
        <w:rPr>
          <w:rFonts w:ascii="ITC Avant Garde" w:hAnsi="ITC Avant Garde"/>
          <w:lang w:val="es-ES_tradnl"/>
        </w:rPr>
        <w:t xml:space="preserve">iniciado </w:t>
      </w:r>
      <w:r w:rsidRPr="001974A5">
        <w:rPr>
          <w:rFonts w:ascii="ITC Avant Garde" w:hAnsi="ITC Avant Garde"/>
          <w:lang w:val="es-ES_tradnl"/>
        </w:rPr>
        <w:t>cuando el</w:t>
      </w:r>
      <w:r w:rsidR="002474BE" w:rsidRPr="001974A5">
        <w:rPr>
          <w:rFonts w:ascii="ITC Avant Garde" w:hAnsi="ITC Avant Garde"/>
          <w:lang w:val="es-ES_tradnl"/>
        </w:rPr>
        <w:t xml:space="preserve"> </w:t>
      </w:r>
      <w:r w:rsidR="002474BE" w:rsidRPr="00CC0EF2">
        <w:rPr>
          <w:rFonts w:ascii="ITC Avant Garde" w:hAnsi="ITC Avant Garde"/>
          <w:lang w:val="es-ES_tradnl"/>
        </w:rPr>
        <w:t>Dispositivo o</w:t>
      </w:r>
      <w:r w:rsidRPr="001974A5">
        <w:rPr>
          <w:rFonts w:ascii="ITC Avant Garde" w:hAnsi="ITC Avant Garde"/>
          <w:lang w:val="es-ES_tradnl"/>
        </w:rPr>
        <w:t xml:space="preserve"> Eq</w:t>
      </w:r>
      <w:r w:rsidRPr="000A7DFE">
        <w:rPr>
          <w:rFonts w:ascii="ITC Avant Garde" w:hAnsi="ITC Avant Garde"/>
          <w:lang w:val="es-ES_tradnl"/>
        </w:rPr>
        <w:t xml:space="preserve">uipo Terminal Móvil cambie de Piloto Servidor </w:t>
      </w:r>
      <w:r w:rsidR="000C1A24" w:rsidRPr="001974A5">
        <w:rPr>
          <w:rFonts w:ascii="ITC Avant Garde" w:hAnsi="ITC Avant Garde"/>
          <w:lang w:val="es-ES_tradnl"/>
        </w:rPr>
        <w:t xml:space="preserve">o concluya el tiempo de guarda </w:t>
      </w:r>
      <w:r w:rsidRPr="001974A5">
        <w:rPr>
          <w:rFonts w:ascii="ITC Avant Garde" w:hAnsi="ITC Avant Garde"/>
          <w:lang w:val="es-ES_tradnl"/>
        </w:rPr>
        <w:t xml:space="preserve">lo cual deberá ser programado en la plantilla de creación de Eventos </w:t>
      </w:r>
      <w:r w:rsidR="00BA5DD1">
        <w:rPr>
          <w:rFonts w:ascii="ITC Avant Garde" w:hAnsi="ITC Avant Garde"/>
          <w:lang w:val="es-ES_tradnl"/>
        </w:rPr>
        <w:t>d</w:t>
      </w:r>
      <w:r w:rsidRPr="001974A5">
        <w:rPr>
          <w:rFonts w:ascii="ITC Avant Garde" w:hAnsi="ITC Avant Garde"/>
          <w:lang w:val="es-ES_tradnl"/>
        </w:rPr>
        <w:t>el Equipo de Medición</w:t>
      </w:r>
      <w:r w:rsidR="004E02CF">
        <w:rPr>
          <w:rFonts w:ascii="ITC Avant Garde" w:hAnsi="ITC Avant Garde"/>
          <w:lang w:val="es-ES_tradnl"/>
        </w:rPr>
        <w:t>;</w:t>
      </w:r>
    </w:p>
    <w:p w14:paraId="4D5DE5A3" w14:textId="77777777" w:rsidR="007C2A3F" w:rsidRPr="007B38BD" w:rsidRDefault="007C2A3F">
      <w:pPr>
        <w:jc w:val="both"/>
        <w:rPr>
          <w:rFonts w:ascii="ITC Avant Garde" w:hAnsi="ITC Avant Garde"/>
          <w:lang w:val="es-ES_tradnl"/>
        </w:rPr>
      </w:pPr>
    </w:p>
    <w:p w14:paraId="263F8A57" w14:textId="0FFF375E" w:rsidR="007C2A3F" w:rsidRDefault="00BA2AC1">
      <w:pPr>
        <w:pStyle w:val="Prrafodelista"/>
        <w:numPr>
          <w:ilvl w:val="0"/>
          <w:numId w:val="27"/>
        </w:numPr>
        <w:jc w:val="both"/>
        <w:rPr>
          <w:rFonts w:ascii="ITC Avant Garde" w:hAnsi="ITC Avant Garde"/>
          <w:lang w:val="es-ES_tradnl"/>
        </w:rPr>
      </w:pPr>
      <w:r w:rsidRPr="002B1CDD">
        <w:rPr>
          <w:rFonts w:ascii="ITC Avant Garde" w:hAnsi="ITC Avant Garde"/>
          <w:lang w:val="es-ES_tradnl"/>
        </w:rPr>
        <w:t>Tanto e</w:t>
      </w:r>
      <w:r w:rsidR="007C2A3F" w:rsidRPr="002B1CDD">
        <w:rPr>
          <w:rFonts w:ascii="ITC Avant Garde" w:hAnsi="ITC Avant Garde"/>
          <w:lang w:val="es-ES_tradnl"/>
        </w:rPr>
        <w:t xml:space="preserve">l </w:t>
      </w:r>
      <w:r w:rsidR="00626B05">
        <w:rPr>
          <w:rFonts w:ascii="ITC Avant Garde" w:hAnsi="ITC Avant Garde"/>
          <w:lang w:val="es-ES_tradnl"/>
        </w:rPr>
        <w:t xml:space="preserve">Punto de Medición </w:t>
      </w:r>
      <w:r w:rsidRPr="002B1CDD">
        <w:rPr>
          <w:rFonts w:ascii="ITC Avant Garde" w:hAnsi="ITC Avant Garde"/>
          <w:lang w:val="es-ES_tradnl"/>
        </w:rPr>
        <w:t>como el Punto Patrón</w:t>
      </w:r>
      <w:r w:rsidR="007C2A3F" w:rsidRPr="002B1CDD">
        <w:rPr>
          <w:rFonts w:ascii="ITC Avant Garde" w:hAnsi="ITC Avant Garde"/>
          <w:lang w:val="es-ES_tradnl"/>
        </w:rPr>
        <w:t xml:space="preserve"> deberá</w:t>
      </w:r>
      <w:r w:rsidRPr="002B1CDD">
        <w:rPr>
          <w:rFonts w:ascii="ITC Avant Garde" w:hAnsi="ITC Avant Garde"/>
          <w:lang w:val="es-ES_tradnl"/>
        </w:rPr>
        <w:t>n</w:t>
      </w:r>
      <w:r w:rsidR="007C2A3F" w:rsidRPr="002B1CDD">
        <w:rPr>
          <w:rFonts w:ascii="ITC Avant Garde" w:hAnsi="ITC Avant Garde"/>
          <w:lang w:val="es-ES_tradnl"/>
        </w:rPr>
        <w:t xml:space="preserve"> corresponder únicamente a la localización del punto donde se originó el Evento</w:t>
      </w:r>
      <w:r w:rsidR="003B3EF8">
        <w:rPr>
          <w:rFonts w:ascii="ITC Avant Garde" w:hAnsi="ITC Avant Garde"/>
          <w:lang w:val="es-ES_tradnl"/>
        </w:rPr>
        <w:t xml:space="preserve">, es decir, donde se establece la llamada (del inglés, </w:t>
      </w:r>
      <w:r w:rsidR="003B3EF8" w:rsidRPr="00F82BFE">
        <w:rPr>
          <w:rFonts w:ascii="ITC Avant Garde" w:hAnsi="ITC Avant Garde"/>
          <w:i/>
          <w:lang w:val="es-ES_tradnl"/>
        </w:rPr>
        <w:t>call connect</w:t>
      </w:r>
      <w:r w:rsidR="003B3EF8" w:rsidRPr="00F82BFE">
        <w:rPr>
          <w:rFonts w:ascii="ITC Avant Garde" w:hAnsi="ITC Avant Garde"/>
          <w:lang w:val="es-ES_tradnl"/>
        </w:rPr>
        <w:t>)</w:t>
      </w:r>
      <w:r w:rsidR="004E02CF" w:rsidRPr="00F82BFE">
        <w:rPr>
          <w:rFonts w:ascii="ITC Avant Garde" w:hAnsi="ITC Avant Garde"/>
          <w:lang w:val="es-ES_tradnl"/>
        </w:rPr>
        <w:t>;</w:t>
      </w:r>
    </w:p>
    <w:p w14:paraId="20B723BF" w14:textId="77777777" w:rsidR="00D05580" w:rsidRPr="009A6F75" w:rsidRDefault="00D05580" w:rsidP="009A6F75">
      <w:pPr>
        <w:pStyle w:val="Prrafodelista"/>
        <w:rPr>
          <w:rFonts w:ascii="ITC Avant Garde" w:hAnsi="ITC Avant Garde"/>
          <w:lang w:val="es-ES_tradnl"/>
        </w:rPr>
      </w:pPr>
    </w:p>
    <w:p w14:paraId="5C18FA0F" w14:textId="77777777" w:rsidR="00D05580" w:rsidRPr="009A6F75" w:rsidRDefault="00D05580" w:rsidP="00D05580">
      <w:pPr>
        <w:pStyle w:val="Prrafodelista"/>
        <w:widowControl w:val="0"/>
        <w:numPr>
          <w:ilvl w:val="0"/>
          <w:numId w:val="27"/>
        </w:numPr>
        <w:jc w:val="both"/>
        <w:rPr>
          <w:rStyle w:val="Refdecomentario"/>
          <w:rFonts w:ascii="ITC Avant Garde" w:hAnsi="ITC Avant Garde"/>
          <w:sz w:val="22"/>
          <w:szCs w:val="22"/>
          <w:lang w:val="es-ES_tradnl"/>
        </w:rPr>
      </w:pPr>
      <w:r w:rsidRPr="009A6F75">
        <w:rPr>
          <w:rFonts w:ascii="ITC Avant Garde" w:hAnsi="ITC Avant Garde"/>
          <w:lang w:val="es-ES_tradnl"/>
        </w:rPr>
        <w:t>Los Eventos que se generen en un tipo de localidad que no corresponda a la clasificación del Tipo de Escenario, serán descartados y no serán considerados en el posproceso.</w:t>
      </w:r>
    </w:p>
    <w:p w14:paraId="77B6D6AB" w14:textId="77777777" w:rsidR="00D05580" w:rsidRPr="009A6F75" w:rsidRDefault="00D05580" w:rsidP="009A6F75">
      <w:pPr>
        <w:pStyle w:val="Prrafodelista"/>
        <w:rPr>
          <w:rFonts w:ascii="ITC Avant Garde" w:hAnsi="ITC Avant Garde"/>
          <w:lang w:val="es-ES_tradnl"/>
        </w:rPr>
      </w:pPr>
    </w:p>
    <w:p w14:paraId="10CB5494" w14:textId="6BA932AB" w:rsidR="00D05580" w:rsidRPr="006E534A" w:rsidRDefault="00D05580" w:rsidP="00D05580">
      <w:pPr>
        <w:pStyle w:val="Prrafodelista"/>
        <w:widowControl w:val="0"/>
        <w:numPr>
          <w:ilvl w:val="0"/>
          <w:numId w:val="27"/>
        </w:numPr>
        <w:jc w:val="both"/>
        <w:rPr>
          <w:rFonts w:ascii="ITC Avant Garde" w:hAnsi="ITC Avant Garde"/>
          <w:lang w:val="es-ES_tradnl"/>
        </w:rPr>
      </w:pPr>
      <w:r w:rsidRPr="009A6F75">
        <w:rPr>
          <w:rFonts w:ascii="ITC Avant Garde" w:hAnsi="ITC Avant Garde"/>
          <w:lang w:val="es-ES_tradnl"/>
        </w:rPr>
        <w:t xml:space="preserve">Los Concesionarios y, en su caso, Autorizados deberán entregar los formatos XML con la información relativa a la localización geográfica en tiempo real de las llamadas al Número 911 al Repositorio del SESNSP. El tiempo de entrega de dicha información, contado a partir del establecimiento de la llamada, será de carácter informativo. </w:t>
      </w:r>
      <w:r w:rsidR="00BD4640">
        <w:rPr>
          <w:rFonts w:ascii="ITC Avant Garde" w:hAnsi="ITC Avant Garde"/>
          <w:lang w:val="es-ES_tradnl"/>
        </w:rPr>
        <w:t xml:space="preserve">Solo para efectos de la evaluación del cumplimiento de los </w:t>
      </w:r>
      <w:r w:rsidR="00BD4640" w:rsidRPr="00A87DAF">
        <w:rPr>
          <w:rFonts w:ascii="ITC Avant Garde" w:hAnsi="ITC Avant Garde"/>
          <w:lang w:val="es-ES_tradnl"/>
        </w:rPr>
        <w:t>parámetros de Precisión y Rendimiento</w:t>
      </w:r>
      <w:r w:rsidR="00BD4640">
        <w:rPr>
          <w:rFonts w:ascii="ITC Avant Garde" w:hAnsi="ITC Avant Garde"/>
          <w:lang w:val="es-ES_tradnl"/>
        </w:rPr>
        <w:t>, l</w:t>
      </w:r>
      <w:r w:rsidRPr="009A6F75">
        <w:rPr>
          <w:rFonts w:ascii="ITC Avant Garde" w:hAnsi="ITC Avant Garde"/>
          <w:lang w:val="es-ES_tradnl"/>
        </w:rPr>
        <w:t>os Eventos asociados a formatos XML que no sean entregados en un tiempo menor o igual a 180 segundos deberán ser descartados.</w:t>
      </w:r>
    </w:p>
    <w:p w14:paraId="1FBC2B93" w14:textId="77777777" w:rsidR="00D05580" w:rsidRPr="009A6F75" w:rsidRDefault="00D05580" w:rsidP="009A6F75">
      <w:pPr>
        <w:pStyle w:val="Prrafodelista"/>
        <w:rPr>
          <w:rFonts w:ascii="ITC Avant Garde" w:hAnsi="ITC Avant Garde"/>
          <w:lang w:val="es-ES_tradnl"/>
        </w:rPr>
      </w:pPr>
    </w:p>
    <w:p w14:paraId="328C240C" w14:textId="776A36D7" w:rsidR="00D05580" w:rsidRPr="009A6F75" w:rsidRDefault="00D05580" w:rsidP="009A6F75">
      <w:pPr>
        <w:pStyle w:val="Prrafodelista"/>
        <w:widowControl w:val="0"/>
        <w:ind w:left="1428"/>
        <w:jc w:val="both"/>
        <w:rPr>
          <w:rFonts w:ascii="ITC Avant Garde" w:hAnsi="ITC Avant Garde"/>
          <w:lang w:val="es-ES_tradnl"/>
        </w:rPr>
      </w:pPr>
      <w:r w:rsidRPr="009A6F75">
        <w:rPr>
          <w:rFonts w:ascii="ITC Avant Garde" w:hAnsi="ITC Avant Garde"/>
          <w:lang w:val="es-ES_tradnl"/>
        </w:rPr>
        <w:t xml:space="preserve">Para efectos de la evaluación del cumplimiento de los parámetros de Precisión y Rendimiento, se considerarán los formatos XML que correspondan a llamadas completadas y sean entregados al Repositorio del SESNSP en el tiempo </w:t>
      </w:r>
      <w:r w:rsidR="00BD4640">
        <w:rPr>
          <w:rFonts w:ascii="ITC Avant Garde" w:hAnsi="ITC Avant Garde"/>
          <w:lang w:val="es-ES_tradnl"/>
        </w:rPr>
        <w:t>referido en el párrafo anterior</w:t>
      </w:r>
      <w:r w:rsidRPr="009A6F75">
        <w:rPr>
          <w:rFonts w:ascii="ITC Avant Garde" w:hAnsi="ITC Avant Garde"/>
          <w:lang w:val="es-ES_tradnl"/>
        </w:rPr>
        <w:t>. Esto es, las llamadas completadas al Número 911 cuyos formatos XML no sean entregados en el tiempo establecido al Repositorio del SESNSP serán descartad</w:t>
      </w:r>
      <w:r w:rsidR="00BD4640">
        <w:rPr>
          <w:rFonts w:ascii="ITC Avant Garde" w:hAnsi="ITC Avant Garde"/>
          <w:lang w:val="es-ES_tradnl"/>
        </w:rPr>
        <w:t>a</w:t>
      </w:r>
      <w:r w:rsidRPr="009A6F75">
        <w:rPr>
          <w:rFonts w:ascii="ITC Avant Garde" w:hAnsi="ITC Avant Garde"/>
          <w:lang w:val="es-ES_tradnl"/>
        </w:rPr>
        <w:t>s.</w:t>
      </w:r>
    </w:p>
    <w:p w14:paraId="0E63AB81" w14:textId="77777777" w:rsidR="00D05580" w:rsidRPr="002B1CDD" w:rsidRDefault="00D05580" w:rsidP="009A6F75">
      <w:pPr>
        <w:pStyle w:val="Prrafodelista"/>
        <w:ind w:left="1428"/>
        <w:jc w:val="both"/>
        <w:rPr>
          <w:rFonts w:ascii="ITC Avant Garde" w:hAnsi="ITC Avant Garde"/>
          <w:lang w:val="es-ES_tradnl"/>
        </w:rPr>
      </w:pPr>
    </w:p>
    <w:p w14:paraId="6EAAE333" w14:textId="77777777" w:rsidR="003A1772" w:rsidRPr="002B1CDD" w:rsidRDefault="003A1772">
      <w:pPr>
        <w:jc w:val="both"/>
        <w:rPr>
          <w:rFonts w:ascii="ITC Avant Garde" w:hAnsi="ITC Avant Garde"/>
          <w:lang w:val="es-ES_tradnl"/>
        </w:rPr>
      </w:pPr>
    </w:p>
    <w:p w14:paraId="2CDB1330" w14:textId="77777777" w:rsidR="009739AB" w:rsidRPr="00CC0EF2" w:rsidRDefault="00FA5C5B">
      <w:pPr>
        <w:pStyle w:val="Prrafodelista"/>
        <w:numPr>
          <w:ilvl w:val="0"/>
          <w:numId w:val="2"/>
        </w:numPr>
        <w:jc w:val="both"/>
        <w:rPr>
          <w:rFonts w:ascii="ITC Avant Garde" w:eastAsia="Calibri" w:hAnsi="ITC Avant Garde" w:cs="Times New Roman"/>
          <w:color w:val="auto"/>
          <w:lang w:val="es-ES_tradnl" w:eastAsia="en-US"/>
        </w:rPr>
      </w:pPr>
      <w:r>
        <w:rPr>
          <w:rFonts w:ascii="ITC Avant Garde" w:hAnsi="ITC Avant Garde"/>
          <w:b/>
          <w:lang w:val="es-ES_tradnl"/>
        </w:rPr>
        <w:t>Características</w:t>
      </w:r>
      <w:r w:rsidRPr="002B1CDD">
        <w:rPr>
          <w:rFonts w:ascii="ITC Avant Garde" w:hAnsi="ITC Avant Garde"/>
          <w:b/>
          <w:lang w:val="es-ES_tradnl"/>
        </w:rPr>
        <w:t xml:space="preserve"> </w:t>
      </w:r>
      <w:r w:rsidR="003A1772" w:rsidRPr="002B1CDD">
        <w:rPr>
          <w:rFonts w:ascii="ITC Avant Garde" w:hAnsi="ITC Avant Garde"/>
          <w:b/>
          <w:lang w:val="es-ES_tradnl"/>
        </w:rPr>
        <w:t>de los Eventos:</w:t>
      </w:r>
      <w:r w:rsidR="00A10F89" w:rsidRPr="002B1CDD">
        <w:rPr>
          <w:rFonts w:ascii="ITC Avant Garde" w:hAnsi="ITC Avant Garde"/>
          <w:b/>
          <w:lang w:val="es-ES_tradnl"/>
        </w:rPr>
        <w:t xml:space="preserve"> </w:t>
      </w:r>
      <w:r w:rsidR="00A10F89" w:rsidRPr="002B1CDD">
        <w:rPr>
          <w:rFonts w:ascii="ITC Avant Garde" w:hAnsi="ITC Avant Garde"/>
          <w:lang w:val="es-ES_tradnl"/>
        </w:rPr>
        <w:t>L</w:t>
      </w:r>
      <w:r>
        <w:rPr>
          <w:rFonts w:ascii="ITC Avant Garde" w:hAnsi="ITC Avant Garde"/>
          <w:lang w:val="es-ES_tradnl"/>
        </w:rPr>
        <w:t>o</w:t>
      </w:r>
      <w:r w:rsidR="00E638A6" w:rsidRPr="002B1CDD">
        <w:rPr>
          <w:rFonts w:ascii="ITC Avant Garde" w:hAnsi="ITC Avant Garde"/>
          <w:lang w:val="es-ES_tradnl"/>
        </w:rPr>
        <w:t xml:space="preserve">s Eventos </w:t>
      </w:r>
      <w:r>
        <w:rPr>
          <w:rFonts w:ascii="ITC Avant Garde" w:hAnsi="ITC Avant Garde"/>
          <w:lang w:val="es-ES_tradnl"/>
        </w:rPr>
        <w:t>para llevar a cabo la evaluación de</w:t>
      </w:r>
      <w:r w:rsidR="00BA5DD1">
        <w:rPr>
          <w:rFonts w:ascii="ITC Avant Garde" w:hAnsi="ITC Avant Garde"/>
          <w:lang w:val="es-ES_tradnl"/>
        </w:rPr>
        <w:t>l cumplimiento de</w:t>
      </w:r>
      <w:r w:rsidR="00E638A6" w:rsidRPr="002B1CDD">
        <w:rPr>
          <w:rFonts w:ascii="ITC Avant Garde" w:hAnsi="ITC Avant Garde"/>
          <w:lang w:val="es-ES_tradnl"/>
        </w:rPr>
        <w:t xml:space="preserve"> los parámetros de P</w:t>
      </w:r>
      <w:r w:rsidR="00A10F89" w:rsidRPr="002B1CDD">
        <w:rPr>
          <w:rFonts w:ascii="ITC Avant Garde" w:hAnsi="ITC Avant Garde"/>
          <w:lang w:val="es-ES_tradnl"/>
        </w:rPr>
        <w:t xml:space="preserve">recisión </w:t>
      </w:r>
      <w:r w:rsidR="00E638A6" w:rsidRPr="002B1CDD">
        <w:rPr>
          <w:rFonts w:ascii="ITC Avant Garde" w:hAnsi="ITC Avant Garde"/>
          <w:lang w:val="es-ES_tradnl"/>
        </w:rPr>
        <w:t xml:space="preserve">y Rendimiento </w:t>
      </w:r>
      <w:r w:rsidR="00A10F89" w:rsidRPr="002B1CDD">
        <w:rPr>
          <w:rFonts w:ascii="ITC Avant Garde" w:hAnsi="ITC Avant Garde"/>
          <w:lang w:val="es-ES_tradnl"/>
        </w:rPr>
        <w:t xml:space="preserve">de la localización geográfica en tiempo real de las llamadas al </w:t>
      </w:r>
      <w:r w:rsidR="00A10F89" w:rsidRPr="00BB124D">
        <w:rPr>
          <w:rFonts w:ascii="ITC Avant Garde" w:hAnsi="ITC Avant Garde"/>
          <w:lang w:val="es-ES_tradnl"/>
        </w:rPr>
        <w:t>Número 911 se llevará a cabo bajo los siguientes criterios:</w:t>
      </w:r>
    </w:p>
    <w:p w14:paraId="6B7BF56C" w14:textId="77777777" w:rsidR="00CA1F00" w:rsidRPr="00BB124D" w:rsidRDefault="00CA1F00">
      <w:pPr>
        <w:pStyle w:val="Prrafodelista"/>
        <w:ind w:left="1428"/>
        <w:jc w:val="both"/>
        <w:rPr>
          <w:rFonts w:ascii="ITC Avant Garde" w:hAnsi="ITC Avant Garde"/>
          <w:lang w:val="es-ES_tradnl"/>
        </w:rPr>
      </w:pPr>
    </w:p>
    <w:p w14:paraId="0D831A09" w14:textId="32FFE28C" w:rsidR="004E02CF" w:rsidRDefault="0058454C">
      <w:pPr>
        <w:pStyle w:val="Prrafodelista"/>
        <w:numPr>
          <w:ilvl w:val="1"/>
          <w:numId w:val="2"/>
        </w:numPr>
        <w:jc w:val="both"/>
        <w:rPr>
          <w:rFonts w:ascii="ITC Avant Garde" w:hAnsi="ITC Avant Garde"/>
          <w:lang w:val="es-ES_tradnl"/>
        </w:rPr>
      </w:pPr>
      <w:r w:rsidRPr="00864395">
        <w:rPr>
          <w:rFonts w:ascii="ITC Avant Garde" w:hAnsi="ITC Avant Garde"/>
          <w:lang w:val="es-ES_tradnl"/>
        </w:rPr>
        <w:t>La duración de las llamadas realizadas durante el Ejercicio de Medición será de 30 segundos medidos a partir de que se est</w:t>
      </w:r>
      <w:r w:rsidR="003A7E49" w:rsidRPr="00864395">
        <w:rPr>
          <w:rFonts w:ascii="ITC Avant Garde" w:hAnsi="ITC Avant Garde"/>
          <w:lang w:val="es-ES_tradnl"/>
        </w:rPr>
        <w:t xml:space="preserve">ablezca la </w:t>
      </w:r>
      <w:r w:rsidR="0053398D" w:rsidRPr="00F96846">
        <w:rPr>
          <w:rFonts w:ascii="ITC Avant Garde" w:hAnsi="ITC Avant Garde"/>
          <w:lang w:val="es-ES_tradnl"/>
        </w:rPr>
        <w:t xml:space="preserve">llamada (del inglés, </w:t>
      </w:r>
      <w:r w:rsidR="0053398D" w:rsidRPr="00F96846">
        <w:rPr>
          <w:rFonts w:ascii="ITC Avant Garde" w:hAnsi="ITC Avant Garde"/>
          <w:i/>
          <w:lang w:val="es-ES_tradnl"/>
        </w:rPr>
        <w:t>call connect)</w:t>
      </w:r>
      <w:r w:rsidR="0053398D" w:rsidRPr="00F96846">
        <w:rPr>
          <w:rFonts w:ascii="ITC Avant Garde" w:hAnsi="ITC Avant Garde"/>
          <w:lang w:val="es-ES_tradnl"/>
        </w:rPr>
        <w:t xml:space="preserve">. </w:t>
      </w:r>
      <w:r w:rsidR="000B735B" w:rsidRPr="00864395">
        <w:rPr>
          <w:rFonts w:ascii="ITC Avant Garde" w:hAnsi="ITC Avant Garde"/>
          <w:lang w:val="es-ES_tradnl"/>
        </w:rPr>
        <w:t>Los Eventos que correspondan a</w:t>
      </w:r>
      <w:r w:rsidR="00D000D1" w:rsidRPr="00864395">
        <w:rPr>
          <w:rFonts w:ascii="ITC Avant Garde" w:hAnsi="ITC Avant Garde"/>
          <w:lang w:val="es-ES_tradnl"/>
        </w:rPr>
        <w:t xml:space="preserve"> </w:t>
      </w:r>
      <w:r w:rsidR="00D000D1" w:rsidRPr="00864395">
        <w:rPr>
          <w:rFonts w:ascii="ITC Avant Garde" w:hAnsi="ITC Avant Garde"/>
          <w:lang w:val="es-ES_tradnl"/>
        </w:rPr>
        <w:lastRenderedPageBreak/>
        <w:t xml:space="preserve">llamadas que se interrumpan </w:t>
      </w:r>
      <w:r w:rsidR="006F10C4" w:rsidRPr="00864395">
        <w:rPr>
          <w:rFonts w:ascii="ITC Avant Garde" w:hAnsi="ITC Avant Garde"/>
          <w:lang w:val="es-ES_tradnl"/>
        </w:rPr>
        <w:t>antes de los 30 segundos</w:t>
      </w:r>
      <w:r w:rsidR="003535F9">
        <w:rPr>
          <w:rFonts w:ascii="ITC Avant Garde" w:hAnsi="ITC Avant Garde"/>
          <w:lang w:val="es-ES_tradnl"/>
        </w:rPr>
        <w:t xml:space="preserve"> </w:t>
      </w:r>
      <w:r w:rsidR="00E753E1" w:rsidRPr="00864395">
        <w:rPr>
          <w:rFonts w:ascii="ITC Avant Garde" w:hAnsi="ITC Avant Garde"/>
          <w:lang w:val="es-ES_tradnl"/>
        </w:rPr>
        <w:t xml:space="preserve">deberán </w:t>
      </w:r>
      <w:r w:rsidR="006F10C4" w:rsidRPr="00864395">
        <w:rPr>
          <w:rFonts w:ascii="ITC Avant Garde" w:hAnsi="ITC Avant Garde"/>
          <w:lang w:val="es-ES_tradnl"/>
        </w:rPr>
        <w:t>ser descartad</w:t>
      </w:r>
      <w:r w:rsidR="00E753E1" w:rsidRPr="00864395">
        <w:rPr>
          <w:rFonts w:ascii="ITC Avant Garde" w:hAnsi="ITC Avant Garde"/>
          <w:lang w:val="es-ES_tradnl"/>
        </w:rPr>
        <w:t>o</w:t>
      </w:r>
      <w:r w:rsidR="006F10C4" w:rsidRPr="00864395">
        <w:rPr>
          <w:rFonts w:ascii="ITC Avant Garde" w:hAnsi="ITC Avant Garde"/>
          <w:lang w:val="es-ES_tradnl"/>
        </w:rPr>
        <w:t>s.</w:t>
      </w:r>
    </w:p>
    <w:p w14:paraId="798A9106" w14:textId="77777777" w:rsidR="004E02CF" w:rsidRDefault="004E02CF">
      <w:pPr>
        <w:pStyle w:val="Prrafodelista"/>
        <w:ind w:left="1440"/>
        <w:jc w:val="both"/>
        <w:rPr>
          <w:rFonts w:ascii="ITC Avant Garde" w:hAnsi="ITC Avant Garde"/>
          <w:lang w:val="es-ES_tradnl"/>
        </w:rPr>
      </w:pPr>
    </w:p>
    <w:p w14:paraId="53EA9781" w14:textId="77777777" w:rsidR="004E02CF" w:rsidRPr="00F82BFE" w:rsidRDefault="00A94034">
      <w:pPr>
        <w:pStyle w:val="Prrafodelista"/>
        <w:numPr>
          <w:ilvl w:val="1"/>
          <w:numId w:val="2"/>
        </w:numPr>
        <w:jc w:val="both"/>
        <w:rPr>
          <w:rFonts w:ascii="ITC Avant Garde" w:hAnsi="ITC Avant Garde"/>
          <w:lang w:val="es-ES_tradnl"/>
        </w:rPr>
      </w:pPr>
      <w:r w:rsidRPr="00864395">
        <w:rPr>
          <w:rFonts w:ascii="ITC Avant Garde" w:hAnsi="ITC Avant Garde"/>
          <w:lang w:val="es-ES_tradnl"/>
        </w:rPr>
        <w:t xml:space="preserve">El </w:t>
      </w:r>
      <w:r w:rsidRPr="00F82BFE">
        <w:rPr>
          <w:rFonts w:ascii="ITC Avant Garde" w:hAnsi="ITC Avant Garde"/>
          <w:lang w:val="es-ES_tradnl"/>
        </w:rPr>
        <w:t xml:space="preserve">tiempo de establecimiento de llamada máximo por Evento será de </w:t>
      </w:r>
      <w:r w:rsidR="007810DF" w:rsidRPr="00F82BFE">
        <w:rPr>
          <w:rFonts w:ascii="ITC Avant Garde" w:hAnsi="ITC Avant Garde"/>
          <w:lang w:val="es-ES_tradnl"/>
        </w:rPr>
        <w:t xml:space="preserve">16 </w:t>
      </w:r>
      <w:r w:rsidRPr="00F82BFE">
        <w:rPr>
          <w:rFonts w:ascii="ITC Avant Garde" w:hAnsi="ITC Avant Garde"/>
          <w:lang w:val="es-ES_tradnl"/>
        </w:rPr>
        <w:t xml:space="preserve">segundos. Dicho tiempo será medido a partir de que se ejecuta el comando de intento de llamada (del inglés, </w:t>
      </w:r>
      <w:r w:rsidRPr="00F82BFE">
        <w:rPr>
          <w:rFonts w:ascii="ITC Avant Garde" w:hAnsi="ITC Avant Garde"/>
          <w:i/>
          <w:lang w:val="es-ES_tradnl"/>
        </w:rPr>
        <w:t>call attempt</w:t>
      </w:r>
      <w:r w:rsidRPr="00F82BFE">
        <w:rPr>
          <w:rFonts w:ascii="ITC Avant Garde" w:hAnsi="ITC Avant Garde"/>
          <w:lang w:val="es-ES_tradnl"/>
        </w:rPr>
        <w:t xml:space="preserve">) en el Dispositivo o Equipo Terminal Móvil hasta que se establece la llamada (del inglés, </w:t>
      </w:r>
      <w:r w:rsidRPr="00F82BFE">
        <w:rPr>
          <w:rFonts w:ascii="ITC Avant Garde" w:hAnsi="ITC Avant Garde"/>
          <w:i/>
          <w:lang w:val="es-ES_tradnl"/>
        </w:rPr>
        <w:t>call connect</w:t>
      </w:r>
      <w:r w:rsidRPr="00F82BFE">
        <w:rPr>
          <w:rFonts w:ascii="ITC Avant Garde" w:hAnsi="ITC Avant Garde"/>
          <w:lang w:val="es-ES_tradnl"/>
        </w:rPr>
        <w:t xml:space="preserve">). Las llamadas que no logren establecerse durante este tiempo deberán ser descartadas y no se tomarán en cuenta para </w:t>
      </w:r>
      <w:r w:rsidR="003723E1" w:rsidRPr="00F82BFE">
        <w:rPr>
          <w:rFonts w:ascii="ITC Avant Garde" w:hAnsi="ITC Avant Garde"/>
          <w:lang w:val="es-ES_tradnl"/>
        </w:rPr>
        <w:t xml:space="preserve">la evaluación de los parámetros de </w:t>
      </w:r>
      <w:r w:rsidRPr="00F82BFE">
        <w:rPr>
          <w:rFonts w:ascii="ITC Avant Garde" w:hAnsi="ITC Avant Garde"/>
          <w:lang w:val="es-ES_tradnl"/>
        </w:rPr>
        <w:t>Precisión y Rendimiento;</w:t>
      </w:r>
    </w:p>
    <w:p w14:paraId="69C3014F" w14:textId="77777777" w:rsidR="004E02CF" w:rsidRPr="00864395" w:rsidRDefault="004E02CF">
      <w:pPr>
        <w:pStyle w:val="Prrafodelista"/>
        <w:ind w:left="1440"/>
        <w:jc w:val="both"/>
        <w:rPr>
          <w:rFonts w:ascii="ITC Avant Garde" w:hAnsi="ITC Avant Garde"/>
          <w:lang w:val="es-ES_tradnl"/>
        </w:rPr>
      </w:pPr>
    </w:p>
    <w:p w14:paraId="79161E8B" w14:textId="77777777" w:rsidR="004E02CF" w:rsidRPr="00864395" w:rsidRDefault="0058454C">
      <w:pPr>
        <w:pStyle w:val="Prrafodelista"/>
        <w:numPr>
          <w:ilvl w:val="1"/>
          <w:numId w:val="2"/>
        </w:numPr>
        <w:jc w:val="both"/>
        <w:rPr>
          <w:rFonts w:ascii="ITC Avant Garde" w:hAnsi="ITC Avant Garde"/>
          <w:lang w:val="es-ES_tradnl"/>
        </w:rPr>
      </w:pPr>
      <w:r w:rsidRPr="00864395">
        <w:rPr>
          <w:rFonts w:ascii="ITC Avant Garde" w:hAnsi="ITC Avant Garde"/>
          <w:lang w:val="es-ES_tradnl"/>
        </w:rPr>
        <w:t>El tiempo entre Eventos consecutivos</w:t>
      </w:r>
      <w:r w:rsidR="003A7E49" w:rsidRPr="00864395">
        <w:rPr>
          <w:rFonts w:ascii="ITC Avant Garde" w:hAnsi="ITC Avant Garde"/>
          <w:lang w:val="es-ES_tradnl"/>
        </w:rPr>
        <w:t>,</w:t>
      </w:r>
      <w:r w:rsidRPr="00864395">
        <w:rPr>
          <w:rFonts w:ascii="ITC Avant Garde" w:hAnsi="ITC Avant Garde"/>
          <w:lang w:val="es-ES_tradnl"/>
        </w:rPr>
        <w:t xml:space="preserve"> sin contar el </w:t>
      </w:r>
      <w:r w:rsidR="000812CC" w:rsidRPr="00864395">
        <w:rPr>
          <w:rFonts w:ascii="ITC Avant Garde" w:hAnsi="ITC Avant Garde"/>
          <w:lang w:val="es-ES_tradnl"/>
        </w:rPr>
        <w:t>t</w:t>
      </w:r>
      <w:r w:rsidRPr="00864395">
        <w:rPr>
          <w:rFonts w:ascii="ITC Avant Garde" w:hAnsi="ITC Avant Garde"/>
          <w:lang w:val="es-ES_tradnl"/>
        </w:rPr>
        <w:t xml:space="preserve">iempo de </w:t>
      </w:r>
      <w:r w:rsidR="000812CC" w:rsidRPr="00864395">
        <w:rPr>
          <w:rFonts w:ascii="ITC Avant Garde" w:hAnsi="ITC Avant Garde"/>
          <w:lang w:val="es-ES_tradnl"/>
        </w:rPr>
        <w:t>e</w:t>
      </w:r>
      <w:r w:rsidRPr="00864395">
        <w:rPr>
          <w:rFonts w:ascii="ITC Avant Garde" w:hAnsi="ITC Avant Garde"/>
          <w:lang w:val="es-ES_tradnl"/>
        </w:rPr>
        <w:t xml:space="preserve">stablecimiento de </w:t>
      </w:r>
      <w:r w:rsidR="000812CC" w:rsidRPr="00864395">
        <w:rPr>
          <w:rFonts w:ascii="ITC Avant Garde" w:hAnsi="ITC Avant Garde"/>
          <w:lang w:val="es-ES_tradnl"/>
        </w:rPr>
        <w:t>l</w:t>
      </w:r>
      <w:r w:rsidRPr="00864395">
        <w:rPr>
          <w:rFonts w:ascii="ITC Avant Garde" w:hAnsi="ITC Avant Garde"/>
          <w:lang w:val="es-ES_tradnl"/>
        </w:rPr>
        <w:t xml:space="preserve">lamada, </w:t>
      </w:r>
      <w:r w:rsidR="003A7E49" w:rsidRPr="00864395">
        <w:rPr>
          <w:rFonts w:ascii="ITC Avant Garde" w:hAnsi="ITC Avant Garde"/>
          <w:lang w:val="es-ES_tradnl"/>
        </w:rPr>
        <w:t xml:space="preserve">será determinado por </w:t>
      </w:r>
      <w:r w:rsidR="005F2786" w:rsidRPr="00864395">
        <w:rPr>
          <w:rFonts w:ascii="ITC Avant Garde" w:hAnsi="ITC Avant Garde"/>
          <w:lang w:val="es-ES_tradnl"/>
        </w:rPr>
        <w:t xml:space="preserve">la condición que se cumpla primero: </w:t>
      </w:r>
      <w:r w:rsidR="007810DF" w:rsidRPr="00864395">
        <w:rPr>
          <w:rFonts w:ascii="ITC Avant Garde" w:hAnsi="ITC Avant Garde"/>
          <w:lang w:val="es-ES_tradnl"/>
        </w:rPr>
        <w:t xml:space="preserve">un Tiempo de Guarda de 10 segundos o el </w:t>
      </w:r>
      <w:r w:rsidR="003A7E49" w:rsidRPr="00864395">
        <w:rPr>
          <w:rFonts w:ascii="ITC Avant Garde" w:hAnsi="ITC Avant Garde"/>
          <w:lang w:val="es-ES_tradnl"/>
        </w:rPr>
        <w:t>tiempo necesario para</w:t>
      </w:r>
      <w:r w:rsidRPr="00864395">
        <w:rPr>
          <w:rFonts w:ascii="ITC Avant Garde" w:hAnsi="ITC Avant Garde"/>
          <w:lang w:val="es-ES_tradnl"/>
        </w:rPr>
        <w:t xml:space="preserve"> que </w:t>
      </w:r>
      <w:r w:rsidR="003A7E49" w:rsidRPr="00864395">
        <w:rPr>
          <w:rFonts w:ascii="ITC Avant Garde" w:hAnsi="ITC Avant Garde"/>
          <w:lang w:val="es-ES_tradnl"/>
        </w:rPr>
        <w:t xml:space="preserve">el </w:t>
      </w:r>
      <w:r w:rsidR="002474BE" w:rsidRPr="00864395">
        <w:rPr>
          <w:rFonts w:ascii="ITC Avant Garde" w:hAnsi="ITC Avant Garde"/>
          <w:lang w:val="es-ES_tradnl"/>
        </w:rPr>
        <w:t xml:space="preserve">Dispositivo o </w:t>
      </w:r>
      <w:r w:rsidR="003A7E49" w:rsidRPr="00864395">
        <w:rPr>
          <w:rFonts w:ascii="ITC Avant Garde" w:hAnsi="ITC Avant Garde"/>
          <w:lang w:val="es-ES_tradnl"/>
        </w:rPr>
        <w:t>Equipo Terminal Móvil cambie de Piloto Servidor</w:t>
      </w:r>
      <w:r w:rsidR="000B735B" w:rsidRPr="00864395">
        <w:rPr>
          <w:rFonts w:ascii="ITC Avant Garde" w:hAnsi="ITC Avant Garde"/>
          <w:lang w:val="es-ES_tradnl"/>
        </w:rPr>
        <w:t>;</w:t>
      </w:r>
    </w:p>
    <w:p w14:paraId="609EBB72" w14:textId="77777777" w:rsidR="004E02CF" w:rsidRPr="00864395" w:rsidRDefault="004E02CF">
      <w:pPr>
        <w:pStyle w:val="Prrafodelista"/>
        <w:ind w:left="1440"/>
        <w:jc w:val="both"/>
        <w:rPr>
          <w:rFonts w:ascii="ITC Avant Garde" w:hAnsi="ITC Avant Garde"/>
          <w:lang w:val="es-ES_tradnl"/>
        </w:rPr>
      </w:pPr>
    </w:p>
    <w:p w14:paraId="4489F57B" w14:textId="77777777" w:rsidR="00A639A2" w:rsidRPr="00864395" w:rsidRDefault="003A1772">
      <w:pPr>
        <w:pStyle w:val="Prrafodelista"/>
        <w:numPr>
          <w:ilvl w:val="1"/>
          <w:numId w:val="2"/>
        </w:numPr>
        <w:jc w:val="both"/>
        <w:rPr>
          <w:rFonts w:ascii="ITC Avant Garde" w:hAnsi="ITC Avant Garde"/>
          <w:lang w:val="es-ES_tradnl"/>
        </w:rPr>
      </w:pPr>
      <w:r w:rsidRPr="00864395">
        <w:rPr>
          <w:rFonts w:ascii="ITC Avant Garde" w:hAnsi="ITC Avant Garde"/>
          <w:lang w:val="es-ES_tradnl"/>
        </w:rPr>
        <w:t xml:space="preserve">El siguiente diagrama muestra la secuencia de tiempos </w:t>
      </w:r>
      <w:r w:rsidR="00C42B78" w:rsidRPr="00864395">
        <w:rPr>
          <w:rFonts w:ascii="ITC Avant Garde" w:hAnsi="ITC Avant Garde"/>
          <w:lang w:val="es-ES_tradnl"/>
        </w:rPr>
        <w:t>durante el Ejercicio de Medición relativo a</w:t>
      </w:r>
      <w:r w:rsidRPr="00864395">
        <w:rPr>
          <w:rFonts w:ascii="ITC Avant Garde" w:hAnsi="ITC Avant Garde"/>
          <w:lang w:val="es-ES_tradnl"/>
        </w:rPr>
        <w:t xml:space="preserve"> la evaluación </w:t>
      </w:r>
      <w:r w:rsidR="00C42B78" w:rsidRPr="00864395">
        <w:rPr>
          <w:rFonts w:ascii="ITC Avant Garde" w:hAnsi="ITC Avant Garde"/>
          <w:lang w:val="es-ES_tradnl"/>
        </w:rPr>
        <w:t xml:space="preserve">del cumplimiento </w:t>
      </w:r>
      <w:r w:rsidR="003A7E49" w:rsidRPr="00864395">
        <w:rPr>
          <w:rFonts w:ascii="ITC Avant Garde" w:hAnsi="ITC Avant Garde"/>
          <w:lang w:val="es-ES_tradnl"/>
        </w:rPr>
        <w:t>de l</w:t>
      </w:r>
      <w:r w:rsidR="00C42B78" w:rsidRPr="00864395">
        <w:rPr>
          <w:rFonts w:ascii="ITC Avant Garde" w:hAnsi="ITC Avant Garde"/>
          <w:lang w:val="es-ES_tradnl"/>
        </w:rPr>
        <w:t>os parámetros de</w:t>
      </w:r>
      <w:r w:rsidR="003A7E49" w:rsidRPr="00864395">
        <w:rPr>
          <w:rFonts w:ascii="ITC Avant Garde" w:hAnsi="ITC Avant Garde"/>
          <w:lang w:val="es-ES_tradnl"/>
        </w:rPr>
        <w:t xml:space="preserve"> Precisión </w:t>
      </w:r>
      <w:r w:rsidRPr="00864395">
        <w:rPr>
          <w:rFonts w:ascii="ITC Avant Garde" w:hAnsi="ITC Avant Garde"/>
          <w:lang w:val="es-ES_tradnl"/>
        </w:rPr>
        <w:t>y Rendimiento</w:t>
      </w:r>
      <w:r w:rsidR="00C42B78" w:rsidRPr="00864395">
        <w:rPr>
          <w:rFonts w:ascii="ITC Avant Garde" w:hAnsi="ITC Avant Garde"/>
          <w:lang w:val="es-ES_tradnl"/>
        </w:rPr>
        <w:t xml:space="preserve"> de las llamadas al Número 911</w:t>
      </w:r>
      <w:r w:rsidRPr="00864395">
        <w:rPr>
          <w:rFonts w:ascii="ITC Avant Garde" w:hAnsi="ITC Avant Garde"/>
          <w:lang w:val="es-ES_tradnl"/>
        </w:rPr>
        <w:t>:</w:t>
      </w:r>
    </w:p>
    <w:p w14:paraId="7B9B4D31" w14:textId="77777777" w:rsidR="003E7BFD" w:rsidRPr="002B1CDD" w:rsidRDefault="003E7BFD">
      <w:pPr>
        <w:jc w:val="both"/>
        <w:rPr>
          <w:rFonts w:ascii="ITC Avant Garde" w:hAnsi="ITC Avant Garde"/>
          <w:lang w:val="es-ES_tradnl"/>
        </w:rPr>
      </w:pPr>
    </w:p>
    <w:p w14:paraId="0FED4505" w14:textId="3746C1FC" w:rsidR="00A639A2" w:rsidRPr="00AE31D4" w:rsidRDefault="003E7BFD">
      <w:pPr>
        <w:jc w:val="both"/>
        <w:rPr>
          <w:rFonts w:ascii="ITC Avant Garde" w:hAnsi="ITC Avant Garde"/>
          <w:sz w:val="18"/>
          <w:szCs w:val="18"/>
          <w:lang w:val="es-ES_tradnl"/>
        </w:rPr>
      </w:pPr>
      <w:r w:rsidRPr="00D61C2F">
        <w:rPr>
          <w:rFonts w:ascii="ITC Avant Garde" w:hAnsi="ITC Avant Garde"/>
          <w:sz w:val="18"/>
          <w:szCs w:val="18"/>
          <w:lang w:val="es-ES_tradnl"/>
        </w:rPr>
        <w:t xml:space="preserve"> </w:t>
      </w:r>
      <w:r w:rsidR="00D61C2F">
        <w:rPr>
          <w:rFonts w:ascii="ITC Avant Garde" w:hAnsi="ITC Avant Garde"/>
          <w:sz w:val="18"/>
          <w:szCs w:val="18"/>
          <w:lang w:val="es-ES_tradnl"/>
        </w:rPr>
        <w:tab/>
      </w:r>
      <w:r w:rsidR="00D61C2F">
        <w:rPr>
          <w:rFonts w:ascii="ITC Avant Garde" w:hAnsi="ITC Avant Garde"/>
          <w:sz w:val="18"/>
          <w:szCs w:val="18"/>
          <w:lang w:val="es-ES_tradnl"/>
        </w:rPr>
        <w:tab/>
      </w:r>
      <w:r w:rsidRPr="00AE31D4">
        <w:rPr>
          <w:rFonts w:ascii="ITC Avant Garde" w:hAnsi="ITC Avant Garde"/>
          <w:sz w:val="18"/>
          <w:szCs w:val="18"/>
          <w:lang w:val="es-ES_tradnl"/>
        </w:rPr>
        <w:t xml:space="preserve">Acción de conectar    Llamada establecida     Fin de la llamada     Fin del </w:t>
      </w:r>
      <w:r w:rsidR="00E467EA">
        <w:rPr>
          <w:rFonts w:ascii="ITC Avant Garde" w:hAnsi="ITC Avant Garde"/>
          <w:sz w:val="18"/>
          <w:szCs w:val="18"/>
          <w:lang w:val="es-ES_tradnl"/>
        </w:rPr>
        <w:t>E</w:t>
      </w:r>
      <w:r w:rsidRPr="00AE31D4">
        <w:rPr>
          <w:rFonts w:ascii="ITC Avant Garde" w:hAnsi="ITC Avant Garde"/>
          <w:sz w:val="18"/>
          <w:szCs w:val="18"/>
          <w:lang w:val="es-ES_tradnl"/>
        </w:rPr>
        <w:t>vento</w:t>
      </w:r>
    </w:p>
    <w:p w14:paraId="1C7D79CE" w14:textId="77777777" w:rsidR="00A639A2" w:rsidRPr="00AE31D4" w:rsidRDefault="001974A5">
      <w:pPr>
        <w:pStyle w:val="Prrafodelista"/>
        <w:ind w:left="1428"/>
        <w:jc w:val="both"/>
        <w:rPr>
          <w:rFonts w:ascii="ITC Avant Garde" w:hAnsi="ITC Avant Garde"/>
          <w:lang w:val="es-ES_tradnl"/>
        </w:rPr>
      </w:pPr>
      <w:r w:rsidRPr="00AE31D4">
        <w:rPr>
          <w:rFonts w:ascii="ITC Avant Garde" w:hAnsi="ITC Avant Garde"/>
          <w:noProof/>
        </w:rPr>
        <mc:AlternateContent>
          <mc:Choice Requires="wps">
            <w:drawing>
              <wp:anchor distT="0" distB="0" distL="114299" distR="114299" simplePos="0" relativeHeight="251658240" behindDoc="0" locked="0" layoutInCell="1" allowOverlap="1" wp14:anchorId="7A6A727C" wp14:editId="60B6F309">
                <wp:simplePos x="0" y="0"/>
                <wp:positionH relativeFrom="column">
                  <wp:posOffset>1830374</wp:posOffset>
                </wp:positionH>
                <wp:positionV relativeFrom="paragraph">
                  <wp:posOffset>44450</wp:posOffset>
                </wp:positionV>
                <wp:extent cx="0" cy="300990"/>
                <wp:effectExtent l="76200" t="0" r="57150" b="60960"/>
                <wp:wrapNone/>
                <wp:docPr id="3"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1C2AEF6" id="_x0000_t32" coordsize="21600,21600" o:spt="32" o:oned="t" path="m,l21600,21600e" filled="f">
                <v:path arrowok="t" fillok="f" o:connecttype="none"/>
                <o:lock v:ext="edit" shapetype="t"/>
              </v:shapetype>
              <v:shape id="Conector recto de flecha 2" o:spid="_x0000_s1026" type="#_x0000_t32" style="position:absolute;margin-left:144.1pt;margin-top:3.5pt;width:0;height:23.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" strokecolor="#5b9bd5" strokeweight=".5pt">
                <v:stroke endarrow="block" joinstyle="miter"/>
                <o:lock v:ext="edit" shapetype="f"/>
              </v:shape>
            </w:pict>
          </mc:Fallback>
        </mc:AlternateContent>
      </w:r>
      <w:r w:rsidRPr="00AE31D4">
        <w:rPr>
          <w:rFonts w:ascii="ITC Avant Garde" w:hAnsi="ITC Avant Garde"/>
          <w:noProof/>
        </w:rPr>
        <mc:AlternateContent>
          <mc:Choice Requires="wps">
            <w:drawing>
              <wp:anchor distT="0" distB="0" distL="114299" distR="114299" simplePos="0" relativeHeight="251658243" behindDoc="0" locked="0" layoutInCell="1" allowOverlap="1" wp14:anchorId="65968100" wp14:editId="59DFC9F2">
                <wp:simplePos x="0" y="0"/>
                <wp:positionH relativeFrom="column">
                  <wp:posOffset>4691076</wp:posOffset>
                </wp:positionH>
                <wp:positionV relativeFrom="paragraph">
                  <wp:posOffset>43180</wp:posOffset>
                </wp:positionV>
                <wp:extent cx="0" cy="300990"/>
                <wp:effectExtent l="76200" t="0" r="57150" b="6096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AAEE3A" id="Conector recto de flecha 6" o:spid="_x0000_s1026" type="#_x0000_t32" style="position:absolute;margin-left:369.4pt;margin-top:3.4pt;width:0;height:23.7pt;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" strokecolor="#5b9bd5" strokeweight=".5pt">
                <v:stroke endarrow="block" joinstyle="miter"/>
                <o:lock v:ext="edit" shapetype="f"/>
              </v:shape>
            </w:pict>
          </mc:Fallback>
        </mc:AlternateContent>
      </w:r>
      <w:r w:rsidR="008B3AFA" w:rsidRPr="00AE31D4">
        <w:rPr>
          <w:rFonts w:ascii="ITC Avant Garde" w:hAnsi="ITC Avant Garde"/>
          <w:noProof/>
        </w:rPr>
        <mc:AlternateContent>
          <mc:Choice Requires="wps">
            <w:drawing>
              <wp:anchor distT="0" distB="0" distL="114299" distR="114299" simplePos="0" relativeHeight="251658242" behindDoc="0" locked="0" layoutInCell="1" allowOverlap="1" wp14:anchorId="795326CC" wp14:editId="060450CE">
                <wp:simplePos x="0" y="0"/>
                <wp:positionH relativeFrom="column">
                  <wp:posOffset>3729686</wp:posOffset>
                </wp:positionH>
                <wp:positionV relativeFrom="paragraph">
                  <wp:posOffset>42545</wp:posOffset>
                </wp:positionV>
                <wp:extent cx="0" cy="300990"/>
                <wp:effectExtent l="76200" t="0" r="57150" b="6096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67588A" id="Conector recto de flecha 5" o:spid="_x0000_s1026" type="#_x0000_t32" style="position:absolute;margin-left:293.7pt;margin-top:3.35pt;width:0;height:23.7pt;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" strokecolor="#5b9bd5" strokeweight=".5pt">
                <v:stroke endarrow="block" joinstyle="miter"/>
                <o:lock v:ext="edit" shapetype="f"/>
              </v:shape>
            </w:pict>
          </mc:Fallback>
        </mc:AlternateContent>
      </w:r>
      <w:r w:rsidR="008B3AFA" w:rsidRPr="00AE31D4">
        <w:rPr>
          <w:rFonts w:ascii="ITC Avant Garde" w:hAnsi="ITC Avant Garde"/>
          <w:noProof/>
        </w:rPr>
        <mc:AlternateContent>
          <mc:Choice Requires="wps">
            <w:drawing>
              <wp:anchor distT="0" distB="0" distL="114299" distR="114299" simplePos="0" relativeHeight="251658241" behindDoc="0" locked="0" layoutInCell="1" allowOverlap="1" wp14:anchorId="6E9CA981" wp14:editId="0B1F9C53">
                <wp:simplePos x="0" y="0"/>
                <wp:positionH relativeFrom="column">
                  <wp:posOffset>2755899</wp:posOffset>
                </wp:positionH>
                <wp:positionV relativeFrom="paragraph">
                  <wp:posOffset>42545</wp:posOffset>
                </wp:positionV>
                <wp:extent cx="0" cy="300990"/>
                <wp:effectExtent l="76200" t="0" r="57150" b="6096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9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FF5FB8" id="Conector recto de flecha 4" o:spid="_x0000_s1026" type="#_x0000_t32" style="position:absolute;margin-left:217pt;margin-top:3.35pt;width:0;height:23.7pt;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" strokecolor="#5b9bd5" strokeweight=".5pt">
                <v:stroke endarrow="block" joinstyle="miter"/>
                <o:lock v:ext="edit" shapetype="f"/>
              </v:shape>
            </w:pict>
          </mc:Fallback>
        </mc:AlternateContent>
      </w:r>
    </w:p>
    <w:p w14:paraId="14B69507" w14:textId="77777777" w:rsidR="00A639A2" w:rsidRPr="00AE31D4" w:rsidRDefault="00A639A2">
      <w:pPr>
        <w:pStyle w:val="Prrafodelista"/>
        <w:rPr>
          <w:rFonts w:ascii="ITC Avant Garde" w:hAnsi="ITC Avant Garde"/>
          <w:lang w:val="es-ES_tradnl"/>
        </w:rPr>
      </w:pPr>
    </w:p>
    <w:p w14:paraId="3B7FE211" w14:textId="77777777" w:rsidR="001974A5" w:rsidRPr="00AE31D4" w:rsidRDefault="00BB124D">
      <w:pPr>
        <w:pStyle w:val="Prrafodelista"/>
        <w:ind w:left="1428"/>
        <w:jc w:val="center"/>
        <w:rPr>
          <w:rFonts w:ascii="ITC Avant Garde" w:hAnsi="ITC Avant Garde"/>
          <w:lang w:val="es-ES_tradnl"/>
        </w:rPr>
      </w:pPr>
      <w:r w:rsidRPr="00AE31D4">
        <w:rPr>
          <w:rFonts w:ascii="ITC Avant Garde" w:hAnsi="ITC Avant Garde"/>
          <w:noProof/>
        </w:rPr>
        <mc:AlternateContent>
          <mc:Choice Requires="wps">
            <w:drawing>
              <wp:anchor distT="0" distB="0" distL="114299" distR="114299" simplePos="0" relativeHeight="251658244" behindDoc="0" locked="0" layoutInCell="1" allowOverlap="1" wp14:anchorId="56BCC357" wp14:editId="229EBA5F">
                <wp:simplePos x="0" y="0"/>
                <wp:positionH relativeFrom="column">
                  <wp:posOffset>1806188</wp:posOffset>
                </wp:positionH>
                <wp:positionV relativeFrom="paragraph">
                  <wp:posOffset>773540</wp:posOffset>
                </wp:positionV>
                <wp:extent cx="2910178" cy="0"/>
                <wp:effectExtent l="38100" t="76200" r="24130" b="9525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10178" cy="0"/>
                        </a:xfrm>
                        <a:prstGeom prst="straightConnector1">
                          <a:avLst/>
                        </a:prstGeom>
                        <a:noFill/>
                        <a:ln w="6350" cap="flat" cmpd="sng" algn="ctr">
                          <a:solidFill>
                            <a:srgbClr val="5B9BD5"/>
                          </a:solidFill>
                          <a:prstDash val="solid"/>
                          <a:miter lim="800000"/>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C91223C" id="Conector recto de flecha 35" o:spid="_x0000_s1026" type="#_x0000_t32" style="position:absolute;margin-left:142.2pt;margin-top:60.9pt;width:229.15pt;height:0;flip:x;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" strokecolor="#5b9bd5" strokeweight=".5pt">
                <v:stroke startarrow="block" endarrow="block" joinstyle="miter"/>
                <o:lock v:ext="edit" shapetype="f"/>
              </v:shape>
            </w:pict>
          </mc:Fallback>
        </mc:AlternateContent>
      </w:r>
      <w:r w:rsidRPr="00AE31D4">
        <w:rPr>
          <w:rFonts w:ascii="ITC Avant Garde" w:hAnsi="ITC Avant Garde"/>
          <w:noProof/>
        </w:rPr>
        <w:drawing>
          <wp:inline distT="0" distB="0" distL="0" distR="0" wp14:anchorId="3E609937" wp14:editId="1AE2B07E">
            <wp:extent cx="2965836" cy="738819"/>
            <wp:effectExtent l="0" t="0" r="6350"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915" t="17146" r="13979" b="56474"/>
                    <a:stretch/>
                  </pic:blipFill>
                  <pic:spPr bwMode="auto">
                    <a:xfrm>
                      <a:off x="0" y="0"/>
                      <a:ext cx="3043943" cy="75827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4108CAE" w14:textId="77777777" w:rsidR="003E7BFD" w:rsidRPr="00AE31D4" w:rsidRDefault="003A1772">
      <w:pPr>
        <w:pStyle w:val="Prrafodelista"/>
        <w:tabs>
          <w:tab w:val="center" w:pos="5133"/>
        </w:tabs>
        <w:ind w:left="1428"/>
        <w:jc w:val="both"/>
        <w:rPr>
          <w:rFonts w:ascii="ITC Avant Garde" w:hAnsi="ITC Avant Garde"/>
          <w:sz w:val="12"/>
          <w:lang w:val="es-ES_tradnl"/>
        </w:rPr>
      </w:pPr>
      <w:r w:rsidRPr="00AE31D4">
        <w:rPr>
          <w:rFonts w:ascii="ITC Avant Garde" w:hAnsi="ITC Avant Garde"/>
          <w:lang w:val="es-ES_tradnl"/>
        </w:rPr>
        <w:t xml:space="preserve"> </w:t>
      </w:r>
      <w:r w:rsidR="003E7BFD" w:rsidRPr="00AE31D4">
        <w:rPr>
          <w:rFonts w:ascii="ITC Avant Garde" w:hAnsi="ITC Avant Garde"/>
          <w:lang w:val="es-ES_tradnl"/>
        </w:rPr>
        <w:tab/>
      </w:r>
    </w:p>
    <w:p w14:paraId="79F1B544" w14:textId="308CB90A" w:rsidR="0058454C" w:rsidRPr="00AE31D4" w:rsidRDefault="003E7BFD">
      <w:pPr>
        <w:pStyle w:val="Prrafodelista"/>
        <w:tabs>
          <w:tab w:val="center" w:pos="5133"/>
        </w:tabs>
        <w:ind w:left="1428"/>
        <w:jc w:val="both"/>
        <w:rPr>
          <w:rFonts w:ascii="ITC Avant Garde" w:hAnsi="ITC Avant Garde"/>
          <w:lang w:val="es-ES_tradnl"/>
        </w:rPr>
      </w:pPr>
      <w:r w:rsidRPr="00AE31D4">
        <w:rPr>
          <w:rFonts w:ascii="ITC Avant Garde" w:hAnsi="ITC Avant Garde"/>
          <w:lang w:val="es-ES_tradnl"/>
        </w:rPr>
        <w:tab/>
      </w:r>
      <w:r w:rsidR="00BB124D" w:rsidRPr="00AE31D4">
        <w:rPr>
          <w:rFonts w:ascii="ITC Avant Garde" w:hAnsi="ITC Avant Garde"/>
          <w:lang w:val="es-ES_tradnl"/>
        </w:rPr>
        <w:t xml:space="preserve">46 </w:t>
      </w:r>
      <w:r w:rsidRPr="00AE31D4">
        <w:rPr>
          <w:rFonts w:ascii="ITC Avant Garde" w:hAnsi="ITC Avant Garde"/>
          <w:lang w:val="es-ES_tradnl"/>
        </w:rPr>
        <w:t xml:space="preserve">segundos + Tiempo de guarda entre </w:t>
      </w:r>
      <w:r w:rsidR="00E467EA">
        <w:rPr>
          <w:rFonts w:ascii="ITC Avant Garde" w:hAnsi="ITC Avant Garde"/>
          <w:lang w:val="es-ES_tradnl"/>
        </w:rPr>
        <w:t>E</w:t>
      </w:r>
      <w:r w:rsidRPr="00AE31D4">
        <w:rPr>
          <w:rFonts w:ascii="ITC Avant Garde" w:hAnsi="ITC Avant Garde"/>
          <w:lang w:val="es-ES_tradnl"/>
        </w:rPr>
        <w:t>ventos</w:t>
      </w:r>
    </w:p>
    <w:p w14:paraId="48C3EB89" w14:textId="77777777" w:rsidR="003A1772" w:rsidRPr="002B1CDD" w:rsidRDefault="003A1772">
      <w:pPr>
        <w:pStyle w:val="Prrafodelista"/>
        <w:rPr>
          <w:rFonts w:ascii="ITC Avant Garde" w:hAnsi="ITC Avant Garde"/>
          <w:b/>
          <w:lang w:val="es-ES_tradnl"/>
        </w:rPr>
      </w:pPr>
    </w:p>
    <w:p w14:paraId="1F2FCE19" w14:textId="77777777" w:rsidR="003F55B2" w:rsidRPr="002B1CDD" w:rsidRDefault="00E638A6">
      <w:pPr>
        <w:pStyle w:val="Prrafodelista"/>
        <w:numPr>
          <w:ilvl w:val="0"/>
          <w:numId w:val="2"/>
        </w:numPr>
        <w:jc w:val="both"/>
        <w:rPr>
          <w:rFonts w:ascii="ITC Avant Garde" w:hAnsi="ITC Avant Garde"/>
          <w:b/>
          <w:lang w:val="es-ES_tradnl"/>
        </w:rPr>
      </w:pPr>
      <w:r w:rsidRPr="002B1CDD">
        <w:rPr>
          <w:rFonts w:ascii="ITC Avant Garde" w:hAnsi="ITC Avant Garde"/>
          <w:b/>
          <w:lang w:val="es-ES_tradnl"/>
        </w:rPr>
        <w:t>Evaluación de</w:t>
      </w:r>
      <w:r w:rsidR="000968F9">
        <w:rPr>
          <w:rFonts w:ascii="ITC Avant Garde" w:hAnsi="ITC Avant Garde"/>
          <w:b/>
          <w:lang w:val="es-ES_tradnl"/>
        </w:rPr>
        <w:t>l</w:t>
      </w:r>
      <w:r w:rsidRPr="002B1CDD">
        <w:rPr>
          <w:rFonts w:ascii="ITC Avant Garde" w:hAnsi="ITC Avant Garde"/>
          <w:b/>
          <w:lang w:val="es-ES_tradnl"/>
        </w:rPr>
        <w:t xml:space="preserve"> </w:t>
      </w:r>
      <w:r w:rsidR="000968F9">
        <w:rPr>
          <w:rFonts w:ascii="ITC Avant Garde" w:hAnsi="ITC Avant Garde"/>
          <w:b/>
          <w:lang w:val="es-ES_tradnl"/>
        </w:rPr>
        <w:t>parámetro de</w:t>
      </w:r>
      <w:r w:rsidRPr="002B1CDD">
        <w:rPr>
          <w:rFonts w:ascii="ITC Avant Garde" w:hAnsi="ITC Avant Garde"/>
          <w:b/>
          <w:lang w:val="es-ES_tradnl"/>
        </w:rPr>
        <w:t xml:space="preserve"> P</w:t>
      </w:r>
      <w:r w:rsidR="00F92C91" w:rsidRPr="002B1CDD">
        <w:rPr>
          <w:rFonts w:ascii="ITC Avant Garde" w:hAnsi="ITC Avant Garde"/>
          <w:b/>
          <w:lang w:val="es-ES_tradnl"/>
        </w:rPr>
        <w:t>recisión</w:t>
      </w:r>
      <w:r w:rsidR="003A7E49" w:rsidRPr="002B1CDD">
        <w:rPr>
          <w:rFonts w:ascii="ITC Avant Garde" w:hAnsi="ITC Avant Garde"/>
          <w:b/>
          <w:lang w:val="es-ES_tradnl"/>
        </w:rPr>
        <w:t xml:space="preserve">. </w:t>
      </w:r>
      <w:r w:rsidR="003A7E49" w:rsidRPr="002B1CDD">
        <w:rPr>
          <w:rFonts w:ascii="ITC Avant Garde" w:hAnsi="ITC Avant Garde"/>
          <w:lang w:val="es-ES_tradnl"/>
        </w:rPr>
        <w:t>La evaluación de</w:t>
      </w:r>
      <w:r w:rsidR="009903AE">
        <w:rPr>
          <w:rFonts w:ascii="ITC Avant Garde" w:hAnsi="ITC Avant Garde"/>
          <w:lang w:val="es-ES_tradnl"/>
        </w:rPr>
        <w:t>l cumplimiento de</w:t>
      </w:r>
      <w:r w:rsidR="000968F9">
        <w:rPr>
          <w:rFonts w:ascii="ITC Avant Garde" w:hAnsi="ITC Avant Garde"/>
          <w:lang w:val="es-ES_tradnl"/>
        </w:rPr>
        <w:t>l</w:t>
      </w:r>
      <w:r w:rsidR="003A7E49" w:rsidRPr="002B1CDD">
        <w:rPr>
          <w:rFonts w:ascii="ITC Avant Garde" w:hAnsi="ITC Avant Garde"/>
          <w:lang w:val="es-ES_tradnl"/>
        </w:rPr>
        <w:t xml:space="preserve"> </w:t>
      </w:r>
      <w:r w:rsidR="000968F9">
        <w:rPr>
          <w:rFonts w:ascii="ITC Avant Garde" w:hAnsi="ITC Avant Garde"/>
          <w:lang w:val="es-ES_tradnl"/>
        </w:rPr>
        <w:t>parámetro de</w:t>
      </w:r>
      <w:r w:rsidR="003A7E49" w:rsidRPr="002B1CDD">
        <w:rPr>
          <w:rFonts w:ascii="ITC Avant Garde" w:hAnsi="ITC Avant Garde"/>
          <w:lang w:val="es-ES_tradnl"/>
        </w:rPr>
        <w:t xml:space="preserve"> Precisión de la localización geográfica en tiempo real de las llamadas al Número 911 se llevará a cabo de conformidad con los siguientes criterios:</w:t>
      </w:r>
    </w:p>
    <w:p w14:paraId="08025B12" w14:textId="77777777" w:rsidR="003F55B2" w:rsidRPr="002B1CDD" w:rsidRDefault="003F55B2">
      <w:pPr>
        <w:pStyle w:val="Prrafodelista"/>
        <w:ind w:left="1440"/>
        <w:rPr>
          <w:rFonts w:ascii="ITC Avant Garde" w:hAnsi="ITC Avant Garde"/>
          <w:lang w:val="es-ES_tradnl"/>
        </w:rPr>
      </w:pPr>
    </w:p>
    <w:p w14:paraId="5D6C67AD" w14:textId="77777777" w:rsidR="003F55B2" w:rsidRPr="002B1CDD" w:rsidRDefault="003F55B2">
      <w:pPr>
        <w:pStyle w:val="Prrafodelista"/>
        <w:numPr>
          <w:ilvl w:val="0"/>
          <w:numId w:val="22"/>
        </w:numPr>
        <w:ind w:left="1440"/>
        <w:jc w:val="both"/>
        <w:rPr>
          <w:rFonts w:ascii="ITC Avant Garde" w:hAnsi="ITC Avant Garde"/>
          <w:lang w:val="es-ES_tradnl"/>
        </w:rPr>
      </w:pPr>
      <w:r w:rsidRPr="002B1CDD">
        <w:rPr>
          <w:rFonts w:ascii="ITC Avant Garde" w:hAnsi="ITC Avant Garde"/>
          <w:lang w:val="es-ES_tradnl"/>
        </w:rPr>
        <w:t xml:space="preserve">La </w:t>
      </w:r>
      <w:r w:rsidR="003A7E49" w:rsidRPr="002B1CDD">
        <w:rPr>
          <w:rFonts w:ascii="ITC Avant Garde" w:hAnsi="ITC Avant Garde"/>
          <w:lang w:val="es-ES_tradnl"/>
        </w:rPr>
        <w:t>H</w:t>
      </w:r>
      <w:r w:rsidRPr="002B1CDD">
        <w:rPr>
          <w:rFonts w:ascii="ITC Avant Garde" w:hAnsi="ITC Avant Garde"/>
          <w:lang w:val="es-ES_tradnl"/>
        </w:rPr>
        <w:t xml:space="preserve">erramienta de </w:t>
      </w:r>
      <w:r w:rsidR="003A7E49" w:rsidRPr="002B1CDD">
        <w:rPr>
          <w:rFonts w:ascii="ITC Avant Garde" w:hAnsi="ITC Avant Garde"/>
          <w:lang w:val="es-ES_tradnl"/>
        </w:rPr>
        <w:t>P</w:t>
      </w:r>
      <w:r w:rsidR="004809C5" w:rsidRPr="002B1CDD">
        <w:rPr>
          <w:rFonts w:ascii="ITC Avant Garde" w:hAnsi="ITC Avant Garde"/>
          <w:lang w:val="es-ES_tradnl"/>
        </w:rPr>
        <w:t>os</w:t>
      </w:r>
      <w:r w:rsidRPr="002B1CDD">
        <w:rPr>
          <w:rFonts w:ascii="ITC Avant Garde" w:hAnsi="ITC Avant Garde"/>
          <w:lang w:val="es-ES_tradnl"/>
        </w:rPr>
        <w:t>proceso deberá contar con una funcionalidad que permita la evaluación de la Precisión para verificar su cumplimiento conforme a lo establecido en los Lineamientos</w:t>
      </w:r>
      <w:r w:rsidR="00003F84" w:rsidRPr="002B1CDD">
        <w:rPr>
          <w:rFonts w:ascii="ITC Avant Garde" w:hAnsi="ITC Avant Garde"/>
          <w:lang w:val="es-ES_tradnl"/>
        </w:rPr>
        <w:t>;</w:t>
      </w:r>
      <w:r w:rsidR="00371674" w:rsidRPr="002B1CDD">
        <w:rPr>
          <w:rFonts w:ascii="ITC Avant Garde" w:hAnsi="ITC Avant Garde"/>
          <w:lang w:val="es-ES_tradnl"/>
        </w:rPr>
        <w:t xml:space="preserve"> </w:t>
      </w:r>
    </w:p>
    <w:p w14:paraId="22D24326" w14:textId="77777777" w:rsidR="003F55B2" w:rsidRPr="002B1CDD" w:rsidRDefault="003F55B2">
      <w:pPr>
        <w:pStyle w:val="Prrafodelista"/>
        <w:ind w:left="2496"/>
        <w:jc w:val="both"/>
        <w:rPr>
          <w:rFonts w:ascii="ITC Avant Garde" w:hAnsi="ITC Avant Garde"/>
          <w:lang w:val="es-ES_tradnl"/>
        </w:rPr>
      </w:pPr>
    </w:p>
    <w:p w14:paraId="7766C079" w14:textId="77777777" w:rsidR="003F55B2" w:rsidRPr="002B1CDD" w:rsidRDefault="00371674">
      <w:pPr>
        <w:pStyle w:val="Prrafodelista"/>
        <w:numPr>
          <w:ilvl w:val="0"/>
          <w:numId w:val="22"/>
        </w:numPr>
        <w:ind w:left="1440"/>
        <w:jc w:val="both"/>
        <w:rPr>
          <w:rFonts w:ascii="ITC Avant Garde" w:hAnsi="ITC Avant Garde"/>
          <w:lang w:val="es-ES_tradnl"/>
        </w:rPr>
      </w:pPr>
      <w:r w:rsidRPr="002B1CDD">
        <w:rPr>
          <w:rFonts w:ascii="ITC Avant Garde" w:hAnsi="ITC Avant Garde"/>
          <w:lang w:val="es-ES_tradnl"/>
        </w:rPr>
        <w:lastRenderedPageBreak/>
        <w:t xml:space="preserve">La </w:t>
      </w:r>
      <w:r w:rsidR="00003F84" w:rsidRPr="002B1CDD">
        <w:rPr>
          <w:rFonts w:ascii="ITC Avant Garde" w:hAnsi="ITC Avant Garde"/>
          <w:lang w:val="es-ES_tradnl"/>
        </w:rPr>
        <w:t>evaluación de</w:t>
      </w:r>
      <w:r w:rsidR="000968F9">
        <w:rPr>
          <w:rFonts w:ascii="ITC Avant Garde" w:hAnsi="ITC Avant Garde"/>
          <w:lang w:val="es-ES_tradnl"/>
        </w:rPr>
        <w:t>l</w:t>
      </w:r>
      <w:r w:rsidR="00003F84" w:rsidRPr="002B1CDD">
        <w:rPr>
          <w:rFonts w:ascii="ITC Avant Garde" w:hAnsi="ITC Avant Garde"/>
          <w:lang w:val="es-ES_tradnl"/>
        </w:rPr>
        <w:t xml:space="preserve"> </w:t>
      </w:r>
      <w:r w:rsidR="000968F9">
        <w:rPr>
          <w:rFonts w:ascii="ITC Avant Garde" w:hAnsi="ITC Avant Garde"/>
          <w:lang w:val="es-ES_tradnl"/>
        </w:rPr>
        <w:t>parámetro de</w:t>
      </w:r>
      <w:r w:rsidR="00003F84" w:rsidRPr="002B1CDD">
        <w:rPr>
          <w:rFonts w:ascii="ITC Avant Garde" w:hAnsi="ITC Avant Garde"/>
          <w:lang w:val="es-ES_tradnl"/>
        </w:rPr>
        <w:t xml:space="preserve"> Precisión se llevará a cabo mediante el cálculo de</w:t>
      </w:r>
      <w:r w:rsidR="009454F8" w:rsidRPr="002B1CDD">
        <w:rPr>
          <w:rFonts w:ascii="ITC Avant Garde" w:hAnsi="ITC Avant Garde"/>
          <w:lang w:val="es-ES_tradnl"/>
        </w:rPr>
        <w:t xml:space="preserve"> la distancia entre el </w:t>
      </w:r>
      <w:r w:rsidR="00626B05">
        <w:rPr>
          <w:rFonts w:ascii="ITC Avant Garde" w:hAnsi="ITC Avant Garde"/>
          <w:lang w:val="es-ES_tradnl"/>
        </w:rPr>
        <w:t xml:space="preserve">Punto de Medición </w:t>
      </w:r>
      <w:r w:rsidR="009454F8" w:rsidRPr="002B1CDD">
        <w:rPr>
          <w:rFonts w:ascii="ITC Avant Garde" w:hAnsi="ITC Avant Garde"/>
          <w:lang w:val="es-ES_tradnl"/>
        </w:rPr>
        <w:t>y el Punto Patrón, recibiendo</w:t>
      </w:r>
      <w:r w:rsidRPr="002B1CDD">
        <w:rPr>
          <w:rFonts w:ascii="ITC Avant Garde" w:hAnsi="ITC Avant Garde"/>
          <w:lang w:val="es-ES_tradnl"/>
        </w:rPr>
        <w:t xml:space="preserve"> como valores de entrada las coordenadas geográficas </w:t>
      </w:r>
      <w:r w:rsidR="007C2F0F" w:rsidRPr="002B1CDD">
        <w:rPr>
          <w:rFonts w:ascii="ITC Avant Garde" w:hAnsi="ITC Avant Garde"/>
          <w:lang w:val="es-ES_tradnl"/>
        </w:rPr>
        <w:t xml:space="preserve">compuestas de sus coordenadas angulares, </w:t>
      </w:r>
      <w:r w:rsidR="002474BE" w:rsidRPr="002B1CDD">
        <w:rPr>
          <w:rFonts w:ascii="ITC Avant Garde" w:hAnsi="ITC Avant Garde"/>
          <w:lang w:val="es-ES_tradnl"/>
        </w:rPr>
        <w:t xml:space="preserve">la </w:t>
      </w:r>
      <w:r w:rsidR="00BC7A0F" w:rsidRPr="002B1CDD">
        <w:rPr>
          <w:rFonts w:ascii="ITC Avant Garde" w:hAnsi="ITC Avant Garde"/>
          <w:lang w:val="es-ES_tradnl"/>
        </w:rPr>
        <w:t>l</w:t>
      </w:r>
      <w:r w:rsidR="007C2F0F" w:rsidRPr="002B1CDD">
        <w:rPr>
          <w:rFonts w:ascii="ITC Avant Garde" w:hAnsi="ITC Avant Garde"/>
          <w:lang w:val="es-ES_tradnl"/>
        </w:rPr>
        <w:t xml:space="preserve">atitud y </w:t>
      </w:r>
      <w:r w:rsidR="00BC7A0F" w:rsidRPr="002B1CDD">
        <w:rPr>
          <w:rFonts w:ascii="ITC Avant Garde" w:hAnsi="ITC Avant Garde"/>
          <w:lang w:val="es-ES_tradnl"/>
        </w:rPr>
        <w:t>l</w:t>
      </w:r>
      <w:r w:rsidR="007C2F0F" w:rsidRPr="002B1CDD">
        <w:rPr>
          <w:rFonts w:ascii="ITC Avant Garde" w:hAnsi="ITC Avant Garde"/>
          <w:lang w:val="es-ES_tradnl"/>
        </w:rPr>
        <w:t xml:space="preserve">ongitud </w:t>
      </w:r>
      <w:r w:rsidR="003D026A" w:rsidRPr="002B1CDD">
        <w:rPr>
          <w:rFonts w:ascii="ITC Avant Garde" w:hAnsi="ITC Avant Garde"/>
          <w:lang w:val="es-ES_tradnl"/>
        </w:rPr>
        <w:t>de ambos puntos y dando como valor de salida la distancia calculada</w:t>
      </w:r>
      <w:r w:rsidR="00003F84" w:rsidRPr="002B1CDD">
        <w:rPr>
          <w:rFonts w:ascii="ITC Avant Garde" w:hAnsi="ITC Avant Garde"/>
          <w:lang w:val="es-ES_tradnl"/>
        </w:rPr>
        <w:t>, expresada en metros;</w:t>
      </w:r>
      <w:r w:rsidR="003D026A" w:rsidRPr="002B1CDD">
        <w:rPr>
          <w:rFonts w:ascii="ITC Avant Garde" w:hAnsi="ITC Avant Garde"/>
          <w:lang w:val="es-ES_tradnl"/>
        </w:rPr>
        <w:t xml:space="preserve"> </w:t>
      </w:r>
    </w:p>
    <w:p w14:paraId="3BF2E096" w14:textId="77777777" w:rsidR="003D026A" w:rsidRPr="002B1CDD" w:rsidRDefault="003D026A">
      <w:pPr>
        <w:ind w:left="1056"/>
        <w:jc w:val="both"/>
        <w:rPr>
          <w:rFonts w:ascii="ITC Avant Garde" w:hAnsi="ITC Avant Garde"/>
          <w:lang w:val="es-ES_tradnl"/>
        </w:rPr>
      </w:pPr>
    </w:p>
    <w:p w14:paraId="6F9EB36E" w14:textId="77777777" w:rsidR="00371674" w:rsidRPr="002B1CDD" w:rsidRDefault="007C2F0F">
      <w:pPr>
        <w:pStyle w:val="Prrafodelista"/>
        <w:numPr>
          <w:ilvl w:val="0"/>
          <w:numId w:val="22"/>
        </w:numPr>
        <w:ind w:left="1440"/>
        <w:jc w:val="both"/>
        <w:rPr>
          <w:rFonts w:ascii="ITC Avant Garde" w:hAnsi="ITC Avant Garde"/>
          <w:lang w:val="es-ES_tradnl"/>
        </w:rPr>
      </w:pPr>
      <w:r w:rsidRPr="002B1CDD">
        <w:rPr>
          <w:rFonts w:ascii="ITC Avant Garde" w:hAnsi="ITC Avant Garde"/>
          <w:lang w:val="es-ES_tradnl"/>
        </w:rPr>
        <w:t>Previ</w:t>
      </w:r>
      <w:r w:rsidR="000C3769" w:rsidRPr="002B1CDD">
        <w:rPr>
          <w:rFonts w:ascii="ITC Avant Garde" w:hAnsi="ITC Avant Garde"/>
          <w:lang w:val="es-ES_tradnl"/>
        </w:rPr>
        <w:t>amente</w:t>
      </w:r>
      <w:r w:rsidRPr="002B1CDD">
        <w:rPr>
          <w:rFonts w:ascii="ITC Avant Garde" w:hAnsi="ITC Avant Garde"/>
          <w:lang w:val="es-ES_tradnl"/>
        </w:rPr>
        <w:t xml:space="preserve"> a la determinación </w:t>
      </w:r>
      <w:r w:rsidR="009454F8" w:rsidRPr="002B1CDD">
        <w:rPr>
          <w:rFonts w:ascii="ITC Avant Garde" w:hAnsi="ITC Avant Garde"/>
          <w:lang w:val="es-ES_tradnl"/>
        </w:rPr>
        <w:t xml:space="preserve">de la distancia, la </w:t>
      </w:r>
      <w:r w:rsidR="00003F84" w:rsidRPr="002B1CDD">
        <w:rPr>
          <w:rFonts w:ascii="ITC Avant Garde" w:hAnsi="ITC Avant Garde"/>
          <w:lang w:val="es-ES_tradnl"/>
        </w:rPr>
        <w:t>Herramienta de Posproceso</w:t>
      </w:r>
      <w:r w:rsidR="009454F8" w:rsidRPr="002B1CDD">
        <w:rPr>
          <w:rFonts w:ascii="ITC Avant Garde" w:hAnsi="ITC Avant Garde"/>
          <w:lang w:val="es-ES_tradnl"/>
        </w:rPr>
        <w:t xml:space="preserve"> </w:t>
      </w:r>
      <w:r w:rsidR="00371674" w:rsidRPr="002B1CDD">
        <w:rPr>
          <w:rFonts w:ascii="ITC Avant Garde" w:hAnsi="ITC Avant Garde"/>
          <w:lang w:val="es-ES_tradnl"/>
        </w:rPr>
        <w:t xml:space="preserve">deberá realizar </w:t>
      </w:r>
      <w:r w:rsidR="009454F8" w:rsidRPr="002B1CDD">
        <w:rPr>
          <w:rFonts w:ascii="ITC Avant Garde" w:hAnsi="ITC Avant Garde"/>
          <w:lang w:val="es-ES_tradnl"/>
        </w:rPr>
        <w:t>la conversión de las</w:t>
      </w:r>
      <w:r w:rsidR="00371674" w:rsidRPr="002B1CDD">
        <w:rPr>
          <w:rFonts w:ascii="ITC Avant Garde" w:hAnsi="ITC Avant Garde"/>
          <w:lang w:val="es-ES_tradnl"/>
        </w:rPr>
        <w:t xml:space="preserve"> coordenada</w:t>
      </w:r>
      <w:r w:rsidR="009454F8" w:rsidRPr="002B1CDD">
        <w:rPr>
          <w:rFonts w:ascii="ITC Avant Garde" w:hAnsi="ITC Avant Garde"/>
          <w:lang w:val="es-ES_tradnl"/>
        </w:rPr>
        <w:t>s</w:t>
      </w:r>
      <w:r w:rsidR="00371674" w:rsidRPr="002B1CDD">
        <w:rPr>
          <w:rFonts w:ascii="ITC Avant Garde" w:hAnsi="ITC Avant Garde"/>
          <w:lang w:val="es-ES_tradnl"/>
        </w:rPr>
        <w:t xml:space="preserve"> geográfica</w:t>
      </w:r>
      <w:r w:rsidR="009454F8" w:rsidRPr="002B1CDD">
        <w:rPr>
          <w:rFonts w:ascii="ITC Avant Garde" w:hAnsi="ITC Avant Garde"/>
          <w:lang w:val="es-ES_tradnl"/>
        </w:rPr>
        <w:t>s</w:t>
      </w:r>
      <w:r w:rsidR="00371674" w:rsidRPr="002B1CDD">
        <w:rPr>
          <w:rFonts w:ascii="ITC Avant Garde" w:hAnsi="ITC Avant Garde"/>
          <w:lang w:val="es-ES_tradnl"/>
        </w:rPr>
        <w:t xml:space="preserve"> </w:t>
      </w:r>
      <w:r w:rsidR="00003F84" w:rsidRPr="002B1CDD">
        <w:rPr>
          <w:rFonts w:ascii="ITC Avant Garde" w:hAnsi="ITC Avant Garde"/>
          <w:lang w:val="es-ES_tradnl"/>
        </w:rPr>
        <w:t>a</w:t>
      </w:r>
      <w:r w:rsidR="00371674" w:rsidRPr="002B1CDD">
        <w:rPr>
          <w:rFonts w:ascii="ITC Avant Garde" w:hAnsi="ITC Avant Garde"/>
          <w:lang w:val="es-ES_tradnl"/>
        </w:rPr>
        <w:t xml:space="preserve"> coordenadas UTM</w:t>
      </w:r>
      <w:r w:rsidR="00947F60" w:rsidRPr="002B1CDD">
        <w:rPr>
          <w:rFonts w:ascii="ITC Avant Garde" w:hAnsi="ITC Avant Garde"/>
          <w:lang w:val="es-ES_tradnl"/>
        </w:rPr>
        <w:t xml:space="preserve"> utilizando las ecuaciones de </w:t>
      </w:r>
      <w:r w:rsidR="00947F60" w:rsidRPr="00CC0EF2">
        <w:rPr>
          <w:rFonts w:ascii="ITC Avant Garde" w:hAnsi="ITC Avant Garde"/>
          <w:lang w:val="es-ES_tradnl"/>
        </w:rPr>
        <w:t>Coticchia-Surace</w:t>
      </w:r>
      <w:r w:rsidR="00003F84" w:rsidRPr="006B2E49">
        <w:rPr>
          <w:rFonts w:ascii="ITC Avant Garde" w:hAnsi="ITC Avant Garde"/>
          <w:lang w:val="es-ES_tradnl"/>
        </w:rPr>
        <w:t>;</w:t>
      </w:r>
    </w:p>
    <w:p w14:paraId="3656741B" w14:textId="77777777" w:rsidR="007C2F0F" w:rsidRPr="002B1CDD" w:rsidRDefault="007C2F0F">
      <w:pPr>
        <w:ind w:left="1056"/>
        <w:jc w:val="both"/>
        <w:rPr>
          <w:rFonts w:ascii="ITC Avant Garde" w:hAnsi="ITC Avant Garde"/>
          <w:lang w:val="es-ES_tradnl"/>
        </w:rPr>
      </w:pPr>
    </w:p>
    <w:p w14:paraId="2DB0EE13" w14:textId="77777777" w:rsidR="003F55B2" w:rsidRPr="002B1CDD" w:rsidRDefault="002E6F73">
      <w:pPr>
        <w:pStyle w:val="Prrafodelista"/>
        <w:numPr>
          <w:ilvl w:val="0"/>
          <w:numId w:val="22"/>
        </w:numPr>
        <w:ind w:left="1440"/>
        <w:jc w:val="both"/>
        <w:rPr>
          <w:rFonts w:ascii="ITC Avant Garde" w:hAnsi="ITC Avant Garde"/>
          <w:lang w:val="es-ES_tradnl"/>
        </w:rPr>
      </w:pPr>
      <w:r w:rsidRPr="002B1CDD">
        <w:rPr>
          <w:rFonts w:ascii="ITC Avant Garde" w:hAnsi="ITC Avant Garde"/>
          <w:lang w:val="es-ES_tradnl"/>
        </w:rPr>
        <w:t xml:space="preserve">La Precisión </w:t>
      </w:r>
      <w:r w:rsidR="007C2F0F" w:rsidRPr="002B1CDD">
        <w:rPr>
          <w:rFonts w:ascii="ITC Avant Garde" w:hAnsi="ITC Avant Garde"/>
          <w:lang w:val="es-ES_tradnl"/>
        </w:rPr>
        <w:t xml:space="preserve">se calculará con la fórmula </w:t>
      </w:r>
      <w:r w:rsidR="00003F84" w:rsidRPr="002B1CDD">
        <w:rPr>
          <w:rFonts w:ascii="ITC Avant Garde" w:hAnsi="ITC Avant Garde"/>
          <w:lang w:val="es-ES_tradnl"/>
        </w:rPr>
        <w:t>d</w:t>
      </w:r>
      <w:r w:rsidR="007C2F0F" w:rsidRPr="002B1CDD">
        <w:rPr>
          <w:rFonts w:ascii="ITC Avant Garde" w:hAnsi="ITC Avant Garde"/>
          <w:lang w:val="es-ES_tradnl"/>
        </w:rPr>
        <w:t>e</w:t>
      </w:r>
      <w:r w:rsidR="009E233B">
        <w:rPr>
          <w:rFonts w:ascii="ITC Avant Garde" w:hAnsi="ITC Avant Garde"/>
          <w:lang w:val="es-ES_tradnl"/>
        </w:rPr>
        <w:t xml:space="preserve"> </w:t>
      </w:r>
      <w:r w:rsidR="007C2F0F" w:rsidRPr="002B1CDD">
        <w:rPr>
          <w:rFonts w:ascii="ITC Avant Garde" w:hAnsi="ITC Avant Garde"/>
          <w:lang w:val="es-ES_tradnl"/>
        </w:rPr>
        <w:t>l</w:t>
      </w:r>
      <w:r w:rsidR="009E233B">
        <w:rPr>
          <w:rFonts w:ascii="ITC Avant Garde" w:hAnsi="ITC Avant Garde"/>
          <w:lang w:val="es-ES_tradnl"/>
        </w:rPr>
        <w:t>a distancia Euclidiana</w:t>
      </w:r>
      <w:r w:rsidR="007C2F0F" w:rsidRPr="002B1CDD">
        <w:rPr>
          <w:rFonts w:ascii="ITC Avant Garde" w:hAnsi="ITC Avant Garde"/>
          <w:lang w:val="es-ES_tradnl"/>
        </w:rPr>
        <w:t xml:space="preserve"> </w:t>
      </w:r>
      <w:r w:rsidR="008B593E" w:rsidRPr="002B1CDD">
        <w:rPr>
          <w:rFonts w:ascii="ITC Avant Garde" w:hAnsi="ITC Avant Garde"/>
          <w:lang w:val="es-ES_tradnl"/>
        </w:rPr>
        <w:t>con los valores de</w:t>
      </w:r>
      <w:r w:rsidR="009E233B">
        <w:rPr>
          <w:rFonts w:ascii="ITC Avant Garde" w:hAnsi="ITC Avant Garde"/>
          <w:lang w:val="es-ES_tradnl"/>
        </w:rPr>
        <w:t xml:space="preserve"> dos puntos de</w:t>
      </w:r>
      <w:r w:rsidR="008B593E" w:rsidRPr="002B1CDD">
        <w:rPr>
          <w:rFonts w:ascii="ITC Avant Garde" w:hAnsi="ITC Avant Garde"/>
          <w:lang w:val="es-ES_tradnl"/>
        </w:rPr>
        <w:t xml:space="preserve"> coordenadas </w:t>
      </w:r>
      <w:r w:rsidR="009E233B">
        <w:rPr>
          <w:rFonts w:ascii="ITC Avant Garde" w:hAnsi="ITC Avant Garde"/>
          <w:lang w:val="es-ES_tradnl"/>
        </w:rPr>
        <w:t>cartesianas</w:t>
      </w:r>
      <w:r w:rsidR="008B593E" w:rsidRPr="002B1CDD">
        <w:rPr>
          <w:rFonts w:ascii="ITC Avant Garde" w:hAnsi="ITC Avant Garde"/>
          <w:lang w:val="es-ES_tradnl"/>
        </w:rPr>
        <w:t>:</w:t>
      </w:r>
    </w:p>
    <w:p w14:paraId="77AA2691" w14:textId="77777777" w:rsidR="008B593E" w:rsidRPr="002B1CDD" w:rsidRDefault="008B593E">
      <w:pPr>
        <w:ind w:left="1758"/>
        <w:jc w:val="both"/>
        <w:rPr>
          <w:rFonts w:ascii="ITC Avant Garde" w:hAnsi="ITC Avant Garde"/>
          <w:lang w:val="es-ES_tradnl"/>
        </w:rPr>
      </w:pPr>
    </w:p>
    <w:p w14:paraId="55967672" w14:textId="77777777" w:rsidR="008B593E" w:rsidRPr="008B3AFA" w:rsidRDefault="008B3AFA">
      <w:pPr>
        <w:ind w:left="1410"/>
        <w:jc w:val="both"/>
        <w:rPr>
          <w:rFonts w:ascii="ITC Avant Garde" w:hAnsi="ITC Avant Garde"/>
          <w:b/>
          <w:lang w:val="es-ES_tradnl"/>
        </w:rPr>
      </w:pPr>
      <m:oMathPara>
        <m:oMath>
          <m:r>
            <m:rPr>
              <m:sty m:val="b"/>
            </m:rPr>
            <w:rPr>
              <w:rFonts w:ascii="Cambria Math" w:hAnsi="Cambria Math"/>
              <w:lang w:val="es-ES_tradnl"/>
            </w:rPr>
            <m:t>Precisión [metros]=</m:t>
          </m:r>
          <m:rad>
            <m:radPr>
              <m:degHide m:val="1"/>
              <m:ctrlPr>
                <w:rPr>
                  <w:rFonts w:ascii="Cambria Math" w:hAnsi="Cambria Math"/>
                  <w:b/>
                  <w:lang w:val="es-ES_tradnl"/>
                </w:rPr>
              </m:ctrlPr>
            </m:radPr>
            <m:deg/>
            <m:e>
              <m:sSup>
                <m:sSupPr>
                  <m:ctrlPr>
                    <w:rPr>
                      <w:rFonts w:ascii="Cambria Math" w:hAnsi="Cambria Math"/>
                      <w:b/>
                      <w:lang w:val="es-ES_tradnl"/>
                    </w:rPr>
                  </m:ctrlPr>
                </m:sSupPr>
                <m:e>
                  <m:d>
                    <m:dPr>
                      <m:ctrlPr>
                        <w:rPr>
                          <w:rFonts w:ascii="Cambria Math" w:hAnsi="Cambria Math"/>
                          <w:b/>
                          <w:lang w:val="es-ES_tradnl"/>
                        </w:rPr>
                      </m:ctrlPr>
                    </m:dPr>
                    <m:e>
                      <m:r>
                        <m:rPr>
                          <m:sty m:val="b"/>
                        </m:rPr>
                        <w:rPr>
                          <w:rFonts w:ascii="Cambria Math" w:hAnsi="Cambria Math"/>
                          <w:lang w:val="es-ES_tradnl"/>
                        </w:rPr>
                        <m:t>X2-X1</m:t>
                      </m:r>
                    </m:e>
                  </m:d>
                </m:e>
                <m:sup>
                  <m:r>
                    <m:rPr>
                      <m:sty m:val="b"/>
                    </m:rPr>
                    <w:rPr>
                      <w:rFonts w:ascii="Cambria Math" w:hAnsi="Cambria Math"/>
                      <w:lang w:val="es-ES_tradnl"/>
                    </w:rPr>
                    <m:t>2</m:t>
                  </m:r>
                </m:sup>
              </m:sSup>
              <m:r>
                <m:rPr>
                  <m:sty m:val="b"/>
                </m:rPr>
                <w:rPr>
                  <w:rFonts w:ascii="Cambria Math" w:hAnsi="Cambria Math"/>
                  <w:lang w:val="es-ES_tradnl"/>
                </w:rPr>
                <m:t>+</m:t>
              </m:r>
              <m:sSup>
                <m:sSupPr>
                  <m:ctrlPr>
                    <w:rPr>
                      <w:rFonts w:ascii="Cambria Math" w:hAnsi="Cambria Math"/>
                      <w:b/>
                      <w:lang w:val="es-ES_tradnl"/>
                    </w:rPr>
                  </m:ctrlPr>
                </m:sSupPr>
                <m:e>
                  <m:d>
                    <m:dPr>
                      <m:ctrlPr>
                        <w:rPr>
                          <w:rFonts w:ascii="Cambria Math" w:hAnsi="Cambria Math"/>
                          <w:b/>
                          <w:lang w:val="es-ES_tradnl"/>
                        </w:rPr>
                      </m:ctrlPr>
                    </m:dPr>
                    <m:e>
                      <m:r>
                        <m:rPr>
                          <m:sty m:val="b"/>
                        </m:rPr>
                        <w:rPr>
                          <w:rFonts w:ascii="Cambria Math" w:hAnsi="Cambria Math"/>
                          <w:lang w:val="es-ES_tradnl"/>
                        </w:rPr>
                        <m:t>Y2-Y1</m:t>
                      </m:r>
                    </m:e>
                  </m:d>
                </m:e>
                <m:sup>
                  <m:r>
                    <m:rPr>
                      <m:sty m:val="b"/>
                    </m:rPr>
                    <w:rPr>
                      <w:rFonts w:ascii="Cambria Math" w:hAnsi="Cambria Math"/>
                      <w:lang w:val="es-ES_tradnl"/>
                    </w:rPr>
                    <m:t>2</m:t>
                  </m:r>
                </m:sup>
              </m:sSup>
            </m:e>
          </m:rad>
        </m:oMath>
      </m:oMathPara>
    </w:p>
    <w:p w14:paraId="084AD14E" w14:textId="77777777" w:rsidR="00D76559" w:rsidRPr="002B1CDD" w:rsidRDefault="00D77507">
      <w:pPr>
        <w:pStyle w:val="Prrafodelista"/>
        <w:tabs>
          <w:tab w:val="left" w:pos="5719"/>
        </w:tabs>
        <w:ind w:left="1440"/>
        <w:rPr>
          <w:rFonts w:ascii="ITC Avant Garde" w:hAnsi="ITC Avant Garde"/>
          <w:b/>
          <w:lang w:val="es-ES_tradnl"/>
        </w:rPr>
      </w:pPr>
      <w:r w:rsidRPr="002B1CDD">
        <w:rPr>
          <w:rFonts w:ascii="ITC Avant Garde" w:hAnsi="ITC Avant Garde"/>
          <w:b/>
          <w:lang w:val="es-ES_tradnl"/>
        </w:rPr>
        <w:tab/>
      </w:r>
    </w:p>
    <w:p w14:paraId="394C414D" w14:textId="77777777" w:rsidR="00D76559" w:rsidRPr="002B1CDD" w:rsidRDefault="008B593E">
      <w:pPr>
        <w:pStyle w:val="Prrafodelista"/>
        <w:ind w:left="1440"/>
        <w:rPr>
          <w:rFonts w:ascii="ITC Avant Garde" w:hAnsi="ITC Avant Garde"/>
          <w:b/>
          <w:lang w:val="es-ES_tradnl"/>
        </w:rPr>
      </w:pPr>
      <w:r w:rsidRPr="002B1CDD">
        <w:rPr>
          <w:rFonts w:ascii="ITC Avant Garde" w:hAnsi="ITC Avant Garde"/>
          <w:b/>
          <w:lang w:val="es-ES_tradnl"/>
        </w:rPr>
        <w:t>Donde</w:t>
      </w:r>
      <w:r w:rsidR="00003F84" w:rsidRPr="002B1CDD">
        <w:rPr>
          <w:rFonts w:ascii="ITC Avant Garde" w:hAnsi="ITC Avant Garde"/>
          <w:b/>
          <w:lang w:val="es-ES_tradnl"/>
        </w:rPr>
        <w:t>:</w:t>
      </w:r>
      <w:r w:rsidRPr="002B1CDD">
        <w:rPr>
          <w:rFonts w:ascii="ITC Avant Garde" w:hAnsi="ITC Avant Garde"/>
          <w:b/>
          <w:lang w:val="es-ES_tradnl"/>
        </w:rPr>
        <w:t xml:space="preserve"> </w:t>
      </w:r>
    </w:p>
    <w:p w14:paraId="3D720801" w14:textId="77777777" w:rsidR="008B593E" w:rsidRPr="002B1CDD" w:rsidRDefault="008B3AFA">
      <w:pPr>
        <w:ind w:left="1410"/>
        <w:jc w:val="both"/>
        <w:rPr>
          <w:rFonts w:ascii="ITC Avant Garde" w:hAnsi="ITC Avant Garde"/>
          <w:lang w:val="es-ES_tradnl"/>
        </w:rPr>
      </w:pPr>
      <m:oMath>
        <m:r>
          <w:rPr>
            <w:rFonts w:ascii="Cambria Math" w:hAnsi="Cambria Math"/>
            <w:lang w:val="es-ES_tradnl"/>
          </w:rPr>
          <m:t>X1</m:t>
        </m:r>
      </m:oMath>
      <w:r w:rsidR="00D76559" w:rsidRPr="002B1CDD">
        <w:rPr>
          <w:rFonts w:ascii="ITC Avant Garde" w:hAnsi="ITC Avant Garde"/>
          <w:lang w:val="es-ES_tradnl"/>
        </w:rPr>
        <w:t xml:space="preserve"> </w:t>
      </w:r>
      <w:r w:rsidR="00D77507" w:rsidRPr="002B1CDD">
        <w:rPr>
          <w:rFonts w:ascii="ITC Avant Garde" w:hAnsi="ITC Avant Garde"/>
          <w:lang w:val="es-ES_tradnl"/>
        </w:rPr>
        <w:t xml:space="preserve">es la </w:t>
      </w:r>
      <w:r w:rsidR="00BC7A0F" w:rsidRPr="002B1CDD">
        <w:rPr>
          <w:rFonts w:ascii="ITC Avant Garde" w:hAnsi="ITC Avant Garde"/>
          <w:lang w:val="es-ES_tradnl"/>
        </w:rPr>
        <w:t>l</w:t>
      </w:r>
      <w:r w:rsidR="00D76559" w:rsidRPr="002B1CDD">
        <w:rPr>
          <w:rFonts w:ascii="ITC Avant Garde" w:hAnsi="ITC Avant Garde"/>
          <w:lang w:val="es-ES_tradnl"/>
        </w:rPr>
        <w:t xml:space="preserve">atitud del </w:t>
      </w:r>
      <w:r w:rsidR="00626B05">
        <w:rPr>
          <w:rFonts w:ascii="ITC Avant Garde" w:hAnsi="ITC Avant Garde"/>
          <w:lang w:val="es-ES_tradnl"/>
        </w:rPr>
        <w:t xml:space="preserve">Punto de Medición </w:t>
      </w:r>
      <w:r w:rsidR="00D76559" w:rsidRPr="002B1CDD">
        <w:rPr>
          <w:rFonts w:ascii="ITC Avant Garde" w:hAnsi="ITC Avant Garde"/>
          <w:lang w:val="es-ES_tradnl"/>
        </w:rPr>
        <w:t>en coordenadas UTM</w:t>
      </w:r>
      <w:r w:rsidR="00003F84" w:rsidRPr="002B1CDD">
        <w:rPr>
          <w:rFonts w:ascii="ITC Avant Garde" w:hAnsi="ITC Avant Garde"/>
          <w:lang w:val="es-ES_tradnl"/>
        </w:rPr>
        <w:t>;</w:t>
      </w:r>
    </w:p>
    <w:p w14:paraId="5AA9F0D1" w14:textId="77777777" w:rsidR="008B593E" w:rsidRPr="002B1CDD" w:rsidRDefault="008B3AFA">
      <w:pPr>
        <w:ind w:left="1410"/>
        <w:jc w:val="both"/>
        <w:rPr>
          <w:rFonts w:ascii="ITC Avant Garde" w:hAnsi="ITC Avant Garde"/>
          <w:lang w:val="es-ES_tradnl"/>
        </w:rPr>
      </w:pPr>
      <m:oMath>
        <m:r>
          <w:rPr>
            <w:rFonts w:ascii="Cambria Math" w:hAnsi="Cambria Math"/>
            <w:lang w:val="es-ES_tradnl"/>
          </w:rPr>
          <m:t>X2</m:t>
        </m:r>
      </m:oMath>
      <w:r w:rsidR="00D76559" w:rsidRPr="002B1CDD">
        <w:rPr>
          <w:rFonts w:ascii="ITC Avant Garde" w:hAnsi="ITC Avant Garde"/>
          <w:lang w:val="es-ES_tradnl"/>
        </w:rPr>
        <w:t xml:space="preserve"> </w:t>
      </w:r>
      <w:r w:rsidR="00D77507" w:rsidRPr="002B1CDD">
        <w:rPr>
          <w:rFonts w:ascii="ITC Avant Garde" w:hAnsi="ITC Avant Garde"/>
          <w:lang w:val="es-ES_tradnl"/>
        </w:rPr>
        <w:t xml:space="preserve">es la </w:t>
      </w:r>
      <w:r w:rsidR="00BC7A0F" w:rsidRPr="002B1CDD">
        <w:rPr>
          <w:rFonts w:ascii="ITC Avant Garde" w:hAnsi="ITC Avant Garde"/>
          <w:lang w:val="es-ES_tradnl"/>
        </w:rPr>
        <w:t>l</w:t>
      </w:r>
      <w:r w:rsidR="00D76559" w:rsidRPr="002B1CDD">
        <w:rPr>
          <w:rFonts w:ascii="ITC Avant Garde" w:hAnsi="ITC Avant Garde"/>
          <w:lang w:val="es-ES_tradnl"/>
        </w:rPr>
        <w:t>atitud del Punto Patrón en coordenadas UTM</w:t>
      </w:r>
      <w:r w:rsidR="00003F84" w:rsidRPr="002B1CDD">
        <w:rPr>
          <w:rFonts w:ascii="ITC Avant Garde" w:hAnsi="ITC Avant Garde"/>
          <w:lang w:val="es-ES_tradnl"/>
        </w:rPr>
        <w:t>;</w:t>
      </w:r>
    </w:p>
    <w:p w14:paraId="448875B1" w14:textId="77777777" w:rsidR="008B593E" w:rsidRPr="002B1CDD" w:rsidRDefault="008B3AFA">
      <w:pPr>
        <w:ind w:left="1410"/>
        <w:jc w:val="both"/>
        <w:rPr>
          <w:rFonts w:ascii="ITC Avant Garde" w:hAnsi="ITC Avant Garde"/>
          <w:lang w:val="es-ES_tradnl"/>
        </w:rPr>
      </w:pPr>
      <m:oMath>
        <m:r>
          <w:rPr>
            <w:rFonts w:ascii="Cambria Math" w:hAnsi="Cambria Math"/>
            <w:lang w:val="es-ES_tradnl"/>
          </w:rPr>
          <m:t>Y1</m:t>
        </m:r>
      </m:oMath>
      <w:r w:rsidR="00D76559" w:rsidRPr="002B1CDD">
        <w:rPr>
          <w:rFonts w:ascii="ITC Avant Garde" w:hAnsi="ITC Avant Garde"/>
          <w:lang w:val="es-ES_tradnl"/>
        </w:rPr>
        <w:t xml:space="preserve"> </w:t>
      </w:r>
      <w:r w:rsidR="00D77507" w:rsidRPr="002B1CDD">
        <w:rPr>
          <w:rFonts w:ascii="ITC Avant Garde" w:hAnsi="ITC Avant Garde"/>
          <w:lang w:val="es-ES_tradnl"/>
        </w:rPr>
        <w:t xml:space="preserve">es la </w:t>
      </w:r>
      <w:r w:rsidR="00BC7A0F" w:rsidRPr="002B1CDD">
        <w:rPr>
          <w:rFonts w:ascii="ITC Avant Garde" w:hAnsi="ITC Avant Garde"/>
          <w:lang w:val="es-ES_tradnl"/>
        </w:rPr>
        <w:t>l</w:t>
      </w:r>
      <w:r w:rsidR="00D76559" w:rsidRPr="002B1CDD">
        <w:rPr>
          <w:rFonts w:ascii="ITC Avant Garde" w:hAnsi="ITC Avant Garde"/>
          <w:lang w:val="es-ES_tradnl"/>
        </w:rPr>
        <w:t xml:space="preserve">ongitud del </w:t>
      </w:r>
      <w:r w:rsidR="00626B05">
        <w:rPr>
          <w:rFonts w:ascii="ITC Avant Garde" w:hAnsi="ITC Avant Garde"/>
          <w:lang w:val="es-ES_tradnl"/>
        </w:rPr>
        <w:t xml:space="preserve">Punto de Medición </w:t>
      </w:r>
      <w:r w:rsidR="00D76559" w:rsidRPr="002B1CDD">
        <w:rPr>
          <w:rFonts w:ascii="ITC Avant Garde" w:hAnsi="ITC Avant Garde"/>
          <w:lang w:val="es-ES_tradnl"/>
        </w:rPr>
        <w:t>en coordenadas UTM</w:t>
      </w:r>
      <w:r w:rsidR="00003F84" w:rsidRPr="002B1CDD">
        <w:rPr>
          <w:rFonts w:ascii="ITC Avant Garde" w:hAnsi="ITC Avant Garde"/>
          <w:lang w:val="es-ES_tradnl"/>
        </w:rPr>
        <w:t>, y;</w:t>
      </w:r>
    </w:p>
    <w:p w14:paraId="4217D321" w14:textId="77777777" w:rsidR="008B593E" w:rsidRPr="002B1CDD" w:rsidRDefault="008B3AFA">
      <w:pPr>
        <w:ind w:left="1410"/>
        <w:jc w:val="both"/>
        <w:rPr>
          <w:rFonts w:ascii="ITC Avant Garde" w:hAnsi="ITC Avant Garde"/>
          <w:lang w:val="es-ES_tradnl"/>
        </w:rPr>
      </w:pPr>
      <m:oMath>
        <m:r>
          <w:rPr>
            <w:rFonts w:ascii="Cambria Math" w:hAnsi="Cambria Math"/>
            <w:lang w:val="es-ES_tradnl"/>
          </w:rPr>
          <m:t>Y2</m:t>
        </m:r>
      </m:oMath>
      <w:r w:rsidR="00D76559" w:rsidRPr="002B1CDD">
        <w:rPr>
          <w:rFonts w:ascii="ITC Avant Garde" w:hAnsi="ITC Avant Garde"/>
          <w:lang w:val="es-ES_tradnl"/>
        </w:rPr>
        <w:t xml:space="preserve"> </w:t>
      </w:r>
      <w:r w:rsidR="00D77507" w:rsidRPr="002B1CDD">
        <w:rPr>
          <w:rFonts w:ascii="ITC Avant Garde" w:hAnsi="ITC Avant Garde"/>
          <w:lang w:val="es-ES_tradnl"/>
        </w:rPr>
        <w:t xml:space="preserve">es la </w:t>
      </w:r>
      <w:r w:rsidR="00BC7A0F" w:rsidRPr="002B1CDD">
        <w:rPr>
          <w:rFonts w:ascii="ITC Avant Garde" w:hAnsi="ITC Avant Garde"/>
          <w:lang w:val="es-ES_tradnl"/>
        </w:rPr>
        <w:t>l</w:t>
      </w:r>
      <w:r w:rsidR="00D76559" w:rsidRPr="002B1CDD">
        <w:rPr>
          <w:rFonts w:ascii="ITC Avant Garde" w:hAnsi="ITC Avant Garde"/>
          <w:lang w:val="es-ES_tradnl"/>
        </w:rPr>
        <w:t>ongitud del Punto Patrón en coordenadas UTM</w:t>
      </w:r>
      <w:r w:rsidR="00003F84" w:rsidRPr="002B1CDD">
        <w:rPr>
          <w:rFonts w:ascii="ITC Avant Garde" w:hAnsi="ITC Avant Garde"/>
          <w:lang w:val="es-ES_tradnl"/>
        </w:rPr>
        <w:t>.</w:t>
      </w:r>
    </w:p>
    <w:p w14:paraId="270B6BF0" w14:textId="77777777" w:rsidR="00E3658A" w:rsidRPr="002B1CDD" w:rsidRDefault="00E3658A">
      <w:pPr>
        <w:pStyle w:val="Prrafodelista"/>
        <w:rPr>
          <w:rFonts w:ascii="ITC Avant Garde" w:hAnsi="ITC Avant Garde"/>
          <w:b/>
          <w:lang w:val="es-ES_tradnl"/>
        </w:rPr>
      </w:pPr>
    </w:p>
    <w:p w14:paraId="7C388C95" w14:textId="77777777" w:rsidR="005304E0" w:rsidRPr="002B1CDD" w:rsidRDefault="002E6F73">
      <w:pPr>
        <w:pStyle w:val="Prrafodelista"/>
        <w:numPr>
          <w:ilvl w:val="0"/>
          <w:numId w:val="2"/>
        </w:numPr>
        <w:jc w:val="both"/>
        <w:rPr>
          <w:rFonts w:ascii="ITC Avant Garde" w:hAnsi="ITC Avant Garde"/>
          <w:b/>
          <w:lang w:val="es-ES_tradnl"/>
        </w:rPr>
      </w:pPr>
      <w:r w:rsidRPr="002B1CDD">
        <w:rPr>
          <w:rFonts w:ascii="ITC Avant Garde" w:hAnsi="ITC Avant Garde"/>
          <w:b/>
          <w:lang w:val="es-ES_tradnl"/>
        </w:rPr>
        <w:t>Evaluación del</w:t>
      </w:r>
      <w:r w:rsidR="000968F9">
        <w:rPr>
          <w:rFonts w:ascii="ITC Avant Garde" w:hAnsi="ITC Avant Garde"/>
          <w:b/>
          <w:lang w:val="es-ES_tradnl"/>
        </w:rPr>
        <w:t xml:space="preserve"> parámetro de</w:t>
      </w:r>
      <w:r w:rsidRPr="002B1CDD">
        <w:rPr>
          <w:rFonts w:ascii="ITC Avant Garde" w:hAnsi="ITC Avant Garde"/>
          <w:b/>
          <w:lang w:val="es-ES_tradnl"/>
        </w:rPr>
        <w:t xml:space="preserve"> R</w:t>
      </w:r>
      <w:r w:rsidR="00E3658A" w:rsidRPr="002B1CDD">
        <w:rPr>
          <w:rFonts w:ascii="ITC Avant Garde" w:hAnsi="ITC Avant Garde"/>
          <w:b/>
          <w:lang w:val="es-ES_tradnl"/>
        </w:rPr>
        <w:t>endimiento</w:t>
      </w:r>
      <w:r w:rsidR="00003F84" w:rsidRPr="002B1CDD">
        <w:rPr>
          <w:rFonts w:ascii="ITC Avant Garde" w:hAnsi="ITC Avant Garde"/>
          <w:b/>
          <w:lang w:val="es-ES_tradnl"/>
        </w:rPr>
        <w:t xml:space="preserve">. </w:t>
      </w:r>
      <w:r w:rsidR="00003F84" w:rsidRPr="002B1CDD">
        <w:rPr>
          <w:rFonts w:ascii="ITC Avant Garde" w:hAnsi="ITC Avant Garde"/>
          <w:lang w:val="es-ES_tradnl"/>
        </w:rPr>
        <w:t>La evaluación del</w:t>
      </w:r>
      <w:r w:rsidR="000968F9">
        <w:rPr>
          <w:rFonts w:ascii="ITC Avant Garde" w:hAnsi="ITC Avant Garde"/>
          <w:lang w:val="es-ES_tradnl"/>
        </w:rPr>
        <w:t xml:space="preserve"> parámetro de</w:t>
      </w:r>
      <w:r w:rsidR="00003F84" w:rsidRPr="002B1CDD">
        <w:rPr>
          <w:rFonts w:ascii="ITC Avant Garde" w:hAnsi="ITC Avant Garde"/>
          <w:lang w:val="es-ES_tradnl"/>
        </w:rPr>
        <w:t xml:space="preserve"> Rendimiento de la localización geográfica en tiempo real de las llamadas al Número 911 se llevará a cabo de conformidad con los siguientes criterios:</w:t>
      </w:r>
    </w:p>
    <w:p w14:paraId="20762B63" w14:textId="77777777" w:rsidR="005304E0" w:rsidRPr="002B1CDD" w:rsidRDefault="005304E0">
      <w:pPr>
        <w:pStyle w:val="Prrafodelista"/>
        <w:ind w:left="1440"/>
        <w:rPr>
          <w:rFonts w:ascii="ITC Avant Garde" w:hAnsi="ITC Avant Garde"/>
          <w:b/>
          <w:lang w:val="es-ES_tradnl"/>
        </w:rPr>
      </w:pPr>
    </w:p>
    <w:p w14:paraId="706B4729" w14:textId="77777777" w:rsidR="005304E0" w:rsidRPr="002B1CDD" w:rsidRDefault="005304E0">
      <w:pPr>
        <w:pStyle w:val="Prrafodelista"/>
        <w:numPr>
          <w:ilvl w:val="0"/>
          <w:numId w:val="28"/>
        </w:numPr>
        <w:jc w:val="both"/>
        <w:rPr>
          <w:rFonts w:ascii="ITC Avant Garde" w:hAnsi="ITC Avant Garde"/>
          <w:lang w:val="es-ES_tradnl"/>
        </w:rPr>
      </w:pPr>
      <w:r w:rsidRPr="002B1CDD">
        <w:rPr>
          <w:rFonts w:ascii="ITC Avant Garde" w:hAnsi="ITC Avant Garde"/>
          <w:lang w:val="es-ES_tradnl"/>
        </w:rPr>
        <w:t>Para obtener el Rendimiento promedio se calcula la proporción</w:t>
      </w:r>
      <w:r w:rsidR="00E638A6" w:rsidRPr="002B1CDD">
        <w:rPr>
          <w:rFonts w:ascii="ITC Avant Garde" w:hAnsi="ITC Avant Garde"/>
          <w:lang w:val="es-ES_tradnl"/>
        </w:rPr>
        <w:t xml:space="preserve"> de </w:t>
      </w:r>
      <w:r w:rsidR="000C3769" w:rsidRPr="002B1CDD">
        <w:rPr>
          <w:rFonts w:ascii="ITC Avant Garde" w:hAnsi="ITC Avant Garde"/>
          <w:lang w:val="es-ES_tradnl"/>
        </w:rPr>
        <w:t>E</w:t>
      </w:r>
      <w:r w:rsidR="00E638A6" w:rsidRPr="002B1CDD">
        <w:rPr>
          <w:rFonts w:ascii="ITC Avant Garde" w:hAnsi="ITC Avant Garde"/>
          <w:lang w:val="es-ES_tradnl"/>
        </w:rPr>
        <w:t>ventos que cumplen con la P</w:t>
      </w:r>
      <w:r w:rsidRPr="002B1CDD">
        <w:rPr>
          <w:rFonts w:ascii="ITC Avant Garde" w:hAnsi="ITC Avant Garde"/>
          <w:lang w:val="es-ES_tradnl"/>
        </w:rPr>
        <w:t>recisión establecida</w:t>
      </w:r>
      <w:r w:rsidR="002E6F73" w:rsidRPr="002B1CDD">
        <w:rPr>
          <w:rFonts w:ascii="ITC Avant Garde" w:hAnsi="ITC Avant Garde"/>
          <w:lang w:val="es-ES_tradnl"/>
        </w:rPr>
        <w:t xml:space="preserve"> en los </w:t>
      </w:r>
      <w:r w:rsidR="000C6684">
        <w:rPr>
          <w:rFonts w:ascii="ITC Avant Garde" w:hAnsi="ITC Avant Garde"/>
          <w:lang w:val="es-ES_tradnl"/>
        </w:rPr>
        <w:t>L</w:t>
      </w:r>
      <w:r w:rsidR="002E6F73" w:rsidRPr="002B1CDD">
        <w:rPr>
          <w:rFonts w:ascii="ITC Avant Garde" w:hAnsi="ITC Avant Garde"/>
          <w:lang w:val="es-ES_tradnl"/>
        </w:rPr>
        <w:t>ineamientos con</w:t>
      </w:r>
      <w:r w:rsidRPr="002B1CDD">
        <w:rPr>
          <w:rFonts w:ascii="ITC Avant Garde" w:hAnsi="ITC Avant Garde"/>
          <w:lang w:val="es-ES_tradnl"/>
        </w:rPr>
        <w:t xml:space="preserve"> relación al número total de </w:t>
      </w:r>
      <w:r w:rsidR="000C3769" w:rsidRPr="002B1CDD">
        <w:rPr>
          <w:rFonts w:ascii="ITC Avant Garde" w:hAnsi="ITC Avant Garde"/>
          <w:lang w:val="es-ES_tradnl"/>
        </w:rPr>
        <w:t>E</w:t>
      </w:r>
      <w:r w:rsidRPr="002B1CDD">
        <w:rPr>
          <w:rFonts w:ascii="ITC Avant Garde" w:hAnsi="ITC Avant Garde"/>
          <w:lang w:val="es-ES_tradnl"/>
        </w:rPr>
        <w:t>ventos</w:t>
      </w:r>
      <w:r w:rsidR="00C20285">
        <w:rPr>
          <w:rFonts w:ascii="ITC Avant Garde" w:hAnsi="ITC Avant Garde"/>
          <w:lang w:val="es-ES_tradnl"/>
        </w:rPr>
        <w:t>,</w:t>
      </w:r>
      <w:r w:rsidRPr="002B1CDD">
        <w:rPr>
          <w:rFonts w:ascii="ITC Avant Garde" w:hAnsi="ITC Avant Garde"/>
          <w:lang w:val="es-ES_tradnl"/>
        </w:rPr>
        <w:t xml:space="preserve"> </w:t>
      </w:r>
      <w:r w:rsidR="00C20285">
        <w:rPr>
          <w:rFonts w:ascii="ITC Avant Garde" w:hAnsi="ITC Avant Garde"/>
          <w:lang w:val="es-ES_tradnl"/>
        </w:rPr>
        <w:t>para cada estrato</w:t>
      </w:r>
      <w:r w:rsidR="00C20285" w:rsidRPr="00C20285">
        <w:rPr>
          <w:rFonts w:ascii="ITC Avant Garde" w:hAnsi="ITC Avant Garde"/>
          <w:lang w:val="es-ES_tradnl"/>
        </w:rPr>
        <w:t xml:space="preserve"> </w:t>
      </w:r>
      <w:r w:rsidR="00C20285" w:rsidRPr="00E14C58">
        <w:rPr>
          <w:rFonts w:ascii="ITC Avant Garde" w:hAnsi="ITC Avant Garde"/>
          <w:lang w:val="es-ES_tradnl"/>
        </w:rPr>
        <w:t xml:space="preserve">y </w:t>
      </w:r>
      <w:r w:rsidR="00C20285" w:rsidRPr="006F6260">
        <w:rPr>
          <w:rFonts w:ascii="ITC Avant Garde" w:eastAsia="MS Mincho" w:hAnsi="ITC Avant Garde"/>
          <w:lang w:val="es-ES_tradnl"/>
        </w:rPr>
        <w:t>tecnología de localización geográfica</w:t>
      </w:r>
      <w:r w:rsidR="00C20285">
        <w:rPr>
          <w:rFonts w:ascii="ITC Avant Garde" w:eastAsia="MS Mincho" w:hAnsi="ITC Avant Garde"/>
          <w:lang w:val="es-ES_tradnl"/>
        </w:rPr>
        <w:t>,</w:t>
      </w:r>
      <w:r w:rsidR="00C20285" w:rsidRPr="002B1CDD">
        <w:rPr>
          <w:rFonts w:ascii="ITC Avant Garde" w:hAnsi="ITC Avant Garde"/>
          <w:lang w:val="es-ES_tradnl"/>
        </w:rPr>
        <w:t xml:space="preserve"> </w:t>
      </w:r>
      <w:r w:rsidRPr="002B1CDD">
        <w:rPr>
          <w:rFonts w:ascii="ITC Avant Garde" w:hAnsi="ITC Avant Garde"/>
          <w:lang w:val="es-ES_tradnl"/>
        </w:rPr>
        <w:t xml:space="preserve">del </w:t>
      </w:r>
      <w:r w:rsidR="000C3769" w:rsidRPr="002B1CDD">
        <w:rPr>
          <w:rFonts w:ascii="ITC Avant Garde" w:hAnsi="ITC Avant Garde"/>
          <w:lang w:val="es-ES_tradnl"/>
        </w:rPr>
        <w:t>E</w:t>
      </w:r>
      <w:r w:rsidRPr="002B1CDD">
        <w:rPr>
          <w:rFonts w:ascii="ITC Avant Garde" w:hAnsi="ITC Avant Garde"/>
          <w:lang w:val="es-ES_tradnl"/>
        </w:rPr>
        <w:t xml:space="preserve">jercicio de </w:t>
      </w:r>
      <w:r w:rsidR="000C3769" w:rsidRPr="002B1CDD">
        <w:rPr>
          <w:rFonts w:ascii="ITC Avant Garde" w:hAnsi="ITC Avant Garde"/>
          <w:lang w:val="es-ES_tradnl"/>
        </w:rPr>
        <w:t>M</w:t>
      </w:r>
      <w:r w:rsidRPr="002B1CDD">
        <w:rPr>
          <w:rFonts w:ascii="ITC Avant Garde" w:hAnsi="ITC Avant Garde"/>
          <w:lang w:val="es-ES_tradnl"/>
        </w:rPr>
        <w:t>edición.</w:t>
      </w:r>
    </w:p>
    <w:tbl>
      <w:tblPr>
        <w:tblW w:w="7101"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600" w:firstRow="0" w:lastRow="0" w:firstColumn="0" w:lastColumn="0" w:noHBand="1" w:noVBand="1"/>
      </w:tblPr>
      <w:tblGrid>
        <w:gridCol w:w="3065"/>
        <w:gridCol w:w="4036"/>
      </w:tblGrid>
      <w:tr w:rsidR="005304E0" w:rsidRPr="002B1CDD" w14:paraId="2938C0F1" w14:textId="77777777" w:rsidTr="00003F84">
        <w:trPr>
          <w:trHeight w:val="691"/>
        </w:trPr>
        <w:tc>
          <w:tcPr>
            <w:tcW w:w="3065" w:type="dxa"/>
            <w:tcMar>
              <w:top w:w="100" w:type="dxa"/>
              <w:left w:w="100" w:type="dxa"/>
              <w:bottom w:w="100" w:type="dxa"/>
              <w:right w:w="100" w:type="dxa"/>
            </w:tcMar>
          </w:tcPr>
          <w:p w14:paraId="5E95D3B3" w14:textId="77777777" w:rsidR="005304E0" w:rsidRPr="002B1CDD" w:rsidRDefault="005304E0">
            <w:pPr>
              <w:widowControl w:val="0"/>
              <w:jc w:val="both"/>
              <w:rPr>
                <w:rFonts w:ascii="ITC Avant Garde" w:hAnsi="ITC Avant Garde"/>
                <w:lang w:val="es-ES_tradnl"/>
              </w:rPr>
            </w:pPr>
          </w:p>
        </w:tc>
        <w:tc>
          <w:tcPr>
            <w:tcW w:w="4036" w:type="dxa"/>
            <w:tcMar>
              <w:top w:w="100" w:type="dxa"/>
              <w:left w:w="100" w:type="dxa"/>
              <w:bottom w:w="100" w:type="dxa"/>
              <w:right w:w="100" w:type="dxa"/>
            </w:tcMar>
          </w:tcPr>
          <w:p w14:paraId="34E751C5" w14:textId="77777777" w:rsidR="005304E0" w:rsidRPr="008B3AFA" w:rsidRDefault="008B3AFA">
            <w:pPr>
              <w:widowControl w:val="0"/>
              <w:jc w:val="both"/>
              <w:rPr>
                <w:rFonts w:ascii="ITC Avant Garde" w:hAnsi="ITC Avant Garde"/>
                <w:lang w:val="es-ES_tradnl"/>
              </w:rPr>
            </w:pPr>
            <m:oMathPara>
              <m:oMathParaPr>
                <m:jc m:val="left"/>
              </m:oMathParaPr>
              <m:oMath>
                <m:r>
                  <m:rPr>
                    <m:sty m:val="b"/>
                  </m:rPr>
                  <w:rPr>
                    <w:rFonts w:ascii="Cambria Math" w:hAnsi="Cambria Math"/>
                    <w:lang w:val="es-ES_tradnl"/>
                  </w:rPr>
                  <m:t>Rendimiento promedio</m:t>
                </m:r>
                <m:d>
                  <m:dPr>
                    <m:begChr m:val="["/>
                    <m:endChr m:val="]"/>
                    <m:ctrlPr>
                      <w:rPr>
                        <w:rFonts w:ascii="Cambria Math" w:hAnsi="Cambria Math"/>
                        <w:b/>
                        <w:lang w:val="es-ES_tradnl"/>
                      </w:rPr>
                    </m:ctrlPr>
                  </m:dPr>
                  <m:e>
                    <m:r>
                      <m:rPr>
                        <m:sty m:val="b"/>
                      </m:rPr>
                      <w:rPr>
                        <w:rFonts w:ascii="Cambria Math" w:hAnsi="Cambria Math"/>
                        <w:lang w:val="es-ES_tradnl"/>
                      </w:rPr>
                      <m:t>%</m:t>
                    </m:r>
                  </m:e>
                </m:d>
                <m:r>
                  <m:rPr>
                    <m:sty m:val="b"/>
                  </m:rPr>
                  <w:rPr>
                    <w:rFonts w:ascii="Cambria Math" w:hAnsi="Cambria Math"/>
                    <w:lang w:val="es-ES_tradnl"/>
                  </w:rPr>
                  <m:t xml:space="preserve">= </m:t>
                </m:r>
                <m:f>
                  <m:fPr>
                    <m:ctrlPr>
                      <w:rPr>
                        <w:rFonts w:ascii="Cambria Math" w:hAnsi="Cambria Math"/>
                        <w:b/>
                        <w:lang w:val="es-ES_tradnl"/>
                      </w:rPr>
                    </m:ctrlPr>
                  </m:fPr>
                  <m:num>
                    <m:sSub>
                      <m:sSubPr>
                        <m:ctrlPr>
                          <w:rPr>
                            <w:rFonts w:ascii="Cambria Math" w:hAnsi="Cambria Math"/>
                            <w:b/>
                            <w:lang w:val="es-ES_tradnl"/>
                          </w:rPr>
                        </m:ctrlPr>
                      </m:sSubPr>
                      <m:e>
                        <m:r>
                          <m:rPr>
                            <m:sty m:val="b"/>
                          </m:rPr>
                          <w:rPr>
                            <w:rFonts w:ascii="Cambria Math" w:hAnsi="Cambria Math"/>
                            <w:lang w:val="es-ES_tradnl"/>
                          </w:rPr>
                          <m:t>N</m:t>
                        </m:r>
                      </m:e>
                      <m:sub>
                        <m:r>
                          <m:rPr>
                            <m:sty m:val="b"/>
                          </m:rPr>
                          <w:rPr>
                            <w:rFonts w:ascii="Cambria Math" w:hAnsi="Cambria Math"/>
                            <w:lang w:val="es-ES_tradnl"/>
                          </w:rPr>
                          <m:t>C</m:t>
                        </m:r>
                      </m:sub>
                    </m:sSub>
                  </m:num>
                  <m:den>
                    <m:sSub>
                      <m:sSubPr>
                        <m:ctrlPr>
                          <w:rPr>
                            <w:rFonts w:ascii="Cambria Math" w:hAnsi="Cambria Math"/>
                            <w:b/>
                            <w:lang w:val="es-ES_tradnl"/>
                          </w:rPr>
                        </m:ctrlPr>
                      </m:sSubPr>
                      <m:e>
                        <m:r>
                          <m:rPr>
                            <m:sty m:val="b"/>
                          </m:rPr>
                          <w:rPr>
                            <w:rFonts w:ascii="Cambria Math" w:hAnsi="Cambria Math"/>
                            <w:lang w:val="es-ES_tradnl"/>
                          </w:rPr>
                          <m:t>N</m:t>
                        </m:r>
                      </m:e>
                      <m:sub>
                        <m:r>
                          <m:rPr>
                            <m:sty m:val="b"/>
                          </m:rPr>
                          <w:rPr>
                            <w:rFonts w:ascii="Cambria Math" w:hAnsi="Cambria Math"/>
                            <w:lang w:val="es-ES_tradnl"/>
                          </w:rPr>
                          <m:t>T</m:t>
                        </m:r>
                      </m:sub>
                    </m:sSub>
                  </m:den>
                </m:f>
                <m:r>
                  <m:rPr>
                    <m:sty m:val="b"/>
                  </m:rPr>
                  <w:rPr>
                    <w:rFonts w:ascii="Cambria Math" w:hAnsi="Cambria Math"/>
                    <w:lang w:val="es-ES_tradnl"/>
                  </w:rPr>
                  <m:t xml:space="preserve"> ×100</m:t>
                </m:r>
              </m:oMath>
            </m:oMathPara>
          </w:p>
        </w:tc>
      </w:tr>
    </w:tbl>
    <w:p w14:paraId="014EB73E" w14:textId="77777777" w:rsidR="005304E0" w:rsidRPr="002B1CDD" w:rsidRDefault="00003F84" w:rsidP="007D080D">
      <w:pPr>
        <w:pStyle w:val="Prrafodelista"/>
        <w:ind w:left="1440"/>
        <w:rPr>
          <w:rFonts w:ascii="ITC Avant Garde" w:hAnsi="ITC Avant Garde"/>
          <w:b/>
          <w:lang w:val="es-ES_tradnl"/>
        </w:rPr>
      </w:pPr>
      <w:r w:rsidRPr="002B1CDD">
        <w:rPr>
          <w:rFonts w:ascii="ITC Avant Garde" w:hAnsi="ITC Avant Garde"/>
          <w:b/>
          <w:lang w:val="es-ES_tradnl"/>
        </w:rPr>
        <w:t>Donde</w:t>
      </w:r>
      <w:r w:rsidR="005304E0" w:rsidRPr="002B1CDD">
        <w:rPr>
          <w:rFonts w:ascii="ITC Avant Garde" w:hAnsi="ITC Avant Garde"/>
          <w:lang w:val="es-ES_tradnl"/>
        </w:rPr>
        <w:t>:</w:t>
      </w:r>
    </w:p>
    <w:p w14:paraId="43D88942" w14:textId="3311CF52" w:rsidR="005304E0" w:rsidRPr="002B1CDD" w:rsidRDefault="004B368A" w:rsidP="007D080D">
      <w:pPr>
        <w:widowControl w:val="0"/>
        <w:ind w:left="1416"/>
        <w:jc w:val="both"/>
        <w:rPr>
          <w:rFonts w:ascii="ITC Avant Garde" w:hAnsi="ITC Avant Garde"/>
          <w:lang w:val="es-ES_tradnl"/>
        </w:rPr>
      </w:pPr>
      <m:oMath>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C</m:t>
            </m:r>
          </m:sub>
        </m:sSub>
      </m:oMath>
      <w:r w:rsidR="005304E0" w:rsidRPr="002B1CDD">
        <w:rPr>
          <w:rFonts w:ascii="ITC Avant Garde" w:hAnsi="ITC Avant Garde"/>
          <w:i/>
          <w:lang w:val="es-ES_tradnl"/>
        </w:rPr>
        <w:t xml:space="preserve"> </w:t>
      </w:r>
      <w:r w:rsidR="005304E0" w:rsidRPr="002B1CDD">
        <w:rPr>
          <w:rFonts w:ascii="ITC Avant Garde" w:hAnsi="ITC Avant Garde"/>
          <w:lang w:val="es-ES_tradnl"/>
        </w:rPr>
        <w:t>es el número total de Eventos</w:t>
      </w:r>
      <w:r w:rsidR="00C20285">
        <w:rPr>
          <w:rFonts w:ascii="ITC Avant Garde" w:hAnsi="ITC Avant Garde"/>
          <w:lang w:val="es-ES_tradnl"/>
        </w:rPr>
        <w:t>,</w:t>
      </w:r>
      <w:r w:rsidR="00C20285" w:rsidRPr="002B1CDD">
        <w:rPr>
          <w:rFonts w:ascii="ITC Avant Garde" w:hAnsi="ITC Avant Garde"/>
          <w:lang w:val="es-ES_tradnl"/>
        </w:rPr>
        <w:t xml:space="preserve"> </w:t>
      </w:r>
      <w:r w:rsidR="00C20285">
        <w:rPr>
          <w:rFonts w:ascii="ITC Avant Garde" w:hAnsi="ITC Avant Garde"/>
          <w:lang w:val="es-ES_tradnl"/>
        </w:rPr>
        <w:t>para cada estrato</w:t>
      </w:r>
      <w:r w:rsidR="00C20285" w:rsidRPr="00C20285">
        <w:rPr>
          <w:rFonts w:ascii="ITC Avant Garde" w:hAnsi="ITC Avant Garde"/>
          <w:lang w:val="es-ES_tradnl"/>
        </w:rPr>
        <w:t xml:space="preserve"> </w:t>
      </w:r>
      <w:r w:rsidR="00C20285" w:rsidRPr="00E14C58">
        <w:rPr>
          <w:rFonts w:ascii="ITC Avant Garde" w:hAnsi="ITC Avant Garde"/>
          <w:lang w:val="es-ES_tradnl"/>
        </w:rPr>
        <w:t xml:space="preserve">y </w:t>
      </w:r>
      <w:r w:rsidR="00C20285" w:rsidRPr="006F6260">
        <w:rPr>
          <w:rFonts w:ascii="ITC Avant Garde" w:eastAsia="MS Mincho" w:hAnsi="ITC Avant Garde"/>
          <w:lang w:val="es-ES_tradnl"/>
        </w:rPr>
        <w:t>tecnología de localización geográfica</w:t>
      </w:r>
      <w:r w:rsidR="00C20285">
        <w:rPr>
          <w:rFonts w:ascii="ITC Avant Garde" w:eastAsia="MS Mincho" w:hAnsi="ITC Avant Garde"/>
          <w:lang w:val="es-ES_tradnl"/>
        </w:rPr>
        <w:t>,</w:t>
      </w:r>
      <w:r w:rsidR="005304E0" w:rsidRPr="002B1CDD">
        <w:rPr>
          <w:rFonts w:ascii="ITC Avant Garde" w:hAnsi="ITC Avant Garde"/>
          <w:lang w:val="es-ES_tradnl"/>
        </w:rPr>
        <w:t xml:space="preserve"> que cumplen con </w:t>
      </w:r>
      <w:r w:rsidR="000968F9">
        <w:rPr>
          <w:rFonts w:ascii="ITC Avant Garde" w:hAnsi="ITC Avant Garde"/>
          <w:lang w:val="es-ES_tradnl"/>
        </w:rPr>
        <w:t xml:space="preserve">los rangos de </w:t>
      </w:r>
      <w:r w:rsidR="005304E0" w:rsidRPr="002B1CDD">
        <w:rPr>
          <w:rFonts w:ascii="ITC Avant Garde" w:hAnsi="ITC Avant Garde"/>
          <w:lang w:val="es-ES_tradnl"/>
        </w:rPr>
        <w:t>Precisión establecida en los Lineamientos</w:t>
      </w:r>
      <w:r w:rsidR="009E59E9">
        <w:rPr>
          <w:rFonts w:ascii="ITC Avant Garde" w:hAnsi="ITC Avant Garde"/>
          <w:lang w:val="es-ES_tradnl"/>
        </w:rPr>
        <w:t xml:space="preserve"> y cuyos formatos XML fueron entregados al Repositorio en el tiempo establecido en la presente Metodología</w:t>
      </w:r>
      <w:r w:rsidR="005304E0" w:rsidRPr="002B1CDD">
        <w:rPr>
          <w:rFonts w:ascii="ITC Avant Garde" w:hAnsi="ITC Avant Garde"/>
          <w:lang w:val="es-ES_tradnl"/>
        </w:rPr>
        <w:t>;</w:t>
      </w:r>
    </w:p>
    <w:p w14:paraId="2CD05B9D" w14:textId="64929DC7" w:rsidR="005E2B22" w:rsidRPr="009A6F75" w:rsidRDefault="004B368A">
      <w:pPr>
        <w:widowControl w:val="0"/>
        <w:ind w:left="1440"/>
        <w:jc w:val="both"/>
        <w:rPr>
          <w:rFonts w:ascii="ITC Avant Garde" w:eastAsia="ITC Avant Garde" w:hAnsi="ITC Avant Garde"/>
        </w:rPr>
      </w:pPr>
      <m:oMath>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T</m:t>
            </m:r>
          </m:sub>
        </m:sSub>
      </m:oMath>
      <w:r w:rsidR="005304E0" w:rsidRPr="002B1CDD">
        <w:rPr>
          <w:rFonts w:ascii="ITC Avant Garde" w:hAnsi="ITC Avant Garde"/>
          <w:lang w:val="es-ES_tradnl"/>
        </w:rPr>
        <w:t xml:space="preserve"> e</w:t>
      </w:r>
      <w:r w:rsidR="005304E0" w:rsidRPr="002B1CDD">
        <w:rPr>
          <w:rFonts w:ascii="ITC Avant Garde" w:eastAsia="ITC Avant Garde" w:hAnsi="ITC Avant Garde"/>
          <w:lang w:val="es-ES_tradnl"/>
        </w:rPr>
        <w:t>s el número total de Eventos</w:t>
      </w:r>
      <w:r w:rsidR="00C20285">
        <w:rPr>
          <w:rFonts w:ascii="ITC Avant Garde" w:hAnsi="ITC Avant Garde"/>
          <w:lang w:val="es-ES_tradnl"/>
        </w:rPr>
        <w:t>,</w:t>
      </w:r>
      <w:r w:rsidR="00C20285" w:rsidRPr="002B1CDD">
        <w:rPr>
          <w:rFonts w:ascii="ITC Avant Garde" w:hAnsi="ITC Avant Garde"/>
          <w:lang w:val="es-ES_tradnl"/>
        </w:rPr>
        <w:t xml:space="preserve"> </w:t>
      </w:r>
      <w:r w:rsidR="00C20285" w:rsidRPr="002B1CDD">
        <w:rPr>
          <w:rFonts w:ascii="ITC Avant Garde" w:eastAsia="ITC Avant Garde" w:hAnsi="ITC Avant Garde"/>
          <w:lang w:val="es-ES_tradnl"/>
        </w:rPr>
        <w:t xml:space="preserve">realizados </w:t>
      </w:r>
      <w:r w:rsidR="00C20285">
        <w:rPr>
          <w:rFonts w:ascii="ITC Avant Garde" w:hAnsi="ITC Avant Garde"/>
          <w:lang w:val="es-ES_tradnl"/>
        </w:rPr>
        <w:t>para cada estrato</w:t>
      </w:r>
      <w:r w:rsidR="00C20285" w:rsidRPr="00C20285">
        <w:rPr>
          <w:rFonts w:ascii="ITC Avant Garde" w:hAnsi="ITC Avant Garde"/>
          <w:lang w:val="es-ES_tradnl"/>
        </w:rPr>
        <w:t xml:space="preserve"> </w:t>
      </w:r>
      <w:r w:rsidR="00C20285" w:rsidRPr="00E14C58">
        <w:rPr>
          <w:rFonts w:ascii="ITC Avant Garde" w:hAnsi="ITC Avant Garde"/>
          <w:lang w:val="es-ES_tradnl"/>
        </w:rPr>
        <w:t xml:space="preserve">y </w:t>
      </w:r>
      <w:r w:rsidR="00C20285" w:rsidRPr="006F6260">
        <w:rPr>
          <w:rFonts w:ascii="ITC Avant Garde" w:eastAsia="MS Mincho" w:hAnsi="ITC Avant Garde"/>
          <w:lang w:val="es-ES_tradnl"/>
        </w:rPr>
        <w:t>tecnología de localización geográfica</w:t>
      </w:r>
      <w:r w:rsidR="00C20285">
        <w:rPr>
          <w:rFonts w:ascii="ITC Avant Garde" w:eastAsia="MS Mincho" w:hAnsi="ITC Avant Garde"/>
          <w:lang w:val="es-ES_tradnl"/>
        </w:rPr>
        <w:t>,</w:t>
      </w:r>
      <w:r w:rsidR="005304E0" w:rsidRPr="002B1CDD">
        <w:rPr>
          <w:rFonts w:ascii="ITC Avant Garde" w:eastAsia="ITC Avant Garde" w:hAnsi="ITC Avant Garde"/>
          <w:lang w:val="es-ES_tradnl"/>
        </w:rPr>
        <w:t xml:space="preserve"> en el Ejercicio de Medición, por </w:t>
      </w:r>
      <w:r w:rsidR="005304E0" w:rsidRPr="007950F2">
        <w:rPr>
          <w:rFonts w:ascii="ITC Avant Garde" w:eastAsia="ITC Avant Garde" w:hAnsi="ITC Avant Garde"/>
          <w:lang w:val="es-ES_tradnl"/>
        </w:rPr>
        <w:t>Concesionario o Autorizado</w:t>
      </w:r>
      <w:r w:rsidR="00656707" w:rsidRPr="002B1CDD">
        <w:rPr>
          <w:rFonts w:ascii="ITC Avant Garde" w:eastAsia="ITC Avant Garde" w:hAnsi="ITC Avant Garde"/>
          <w:lang w:val="es-ES_tradnl"/>
        </w:rPr>
        <w:t xml:space="preserve"> </w:t>
      </w:r>
      <w:r w:rsidR="0053398D" w:rsidRPr="00F96846">
        <w:rPr>
          <w:rFonts w:ascii="ITC Avant Garde" w:eastAsia="ITC Avant Garde" w:hAnsi="ITC Avant Garde"/>
          <w:lang w:val="es-ES_tradnl"/>
        </w:rPr>
        <w:t>sin considerar aquellos Eventos en los que se interrumpa la conexión</w:t>
      </w:r>
      <w:r w:rsidR="009E59E9">
        <w:rPr>
          <w:rFonts w:ascii="ITC Avant Garde" w:eastAsia="ITC Avant Garde" w:hAnsi="ITC Avant Garde"/>
          <w:lang w:val="es-ES_tradnl"/>
        </w:rPr>
        <w:t>,</w:t>
      </w:r>
      <w:r w:rsidR="0053398D" w:rsidRPr="00F96846">
        <w:rPr>
          <w:rFonts w:ascii="ITC Avant Garde" w:eastAsia="ITC Avant Garde" w:hAnsi="ITC Avant Garde"/>
          <w:lang w:val="es-ES_tradnl"/>
        </w:rPr>
        <w:t xml:space="preserve"> </w:t>
      </w:r>
      <w:r w:rsidR="00E15A5E">
        <w:rPr>
          <w:rFonts w:ascii="ITC Avant Garde" w:eastAsia="ITC Avant Garde" w:hAnsi="ITC Avant Garde"/>
          <w:lang w:val="es-ES_tradnl"/>
        </w:rPr>
        <w:t xml:space="preserve">o </w:t>
      </w:r>
      <w:r w:rsidR="0053398D" w:rsidRPr="00F96846">
        <w:rPr>
          <w:rFonts w:ascii="ITC Avant Garde" w:eastAsia="ITC Avant Garde" w:hAnsi="ITC Avant Garde"/>
          <w:lang w:val="es-ES_tradnl"/>
        </w:rPr>
        <w:t>no haya logrado establecerse</w:t>
      </w:r>
      <w:r w:rsidR="009E59E9">
        <w:rPr>
          <w:rFonts w:ascii="ITC Avant Garde" w:eastAsia="ITC Avant Garde" w:hAnsi="ITC Avant Garde"/>
          <w:lang w:val="es-ES_tradnl"/>
        </w:rPr>
        <w:t xml:space="preserve">, o cuyos formatos XML no </w:t>
      </w:r>
      <w:r w:rsidR="009E59E9">
        <w:rPr>
          <w:rFonts w:ascii="ITC Avant Garde" w:hAnsi="ITC Avant Garde"/>
          <w:lang w:val="es-ES_tradnl"/>
        </w:rPr>
        <w:t>fueron entregados al Repositorio en el tiempo establecido en la presente Metodología</w:t>
      </w:r>
      <w:r w:rsidR="0053398D" w:rsidRPr="00F96846">
        <w:rPr>
          <w:rFonts w:ascii="ITC Avant Garde" w:eastAsia="ITC Avant Garde" w:hAnsi="ITC Avant Garde"/>
          <w:lang w:val="es-ES_tradnl"/>
        </w:rPr>
        <w:t>.</w:t>
      </w:r>
    </w:p>
    <w:p w14:paraId="3A974BDF" w14:textId="77777777" w:rsidR="0053398D" w:rsidRPr="002B1CDD" w:rsidRDefault="0053398D">
      <w:pPr>
        <w:widowControl w:val="0"/>
        <w:ind w:left="1440"/>
        <w:jc w:val="both"/>
        <w:rPr>
          <w:rFonts w:ascii="ITC Avant Garde" w:hAnsi="ITC Avant Garde"/>
          <w:lang w:val="es-ES_tradnl"/>
        </w:rPr>
      </w:pPr>
    </w:p>
    <w:p w14:paraId="505760D0" w14:textId="42C593E2" w:rsidR="000D3FB7" w:rsidRPr="006D286B" w:rsidRDefault="000D3FB7">
      <w:pPr>
        <w:pStyle w:val="Prrafodelista"/>
        <w:widowControl w:val="0"/>
        <w:numPr>
          <w:ilvl w:val="0"/>
          <w:numId w:val="28"/>
        </w:numPr>
        <w:jc w:val="both"/>
        <w:rPr>
          <w:rFonts w:ascii="ITC Avant Garde" w:hAnsi="ITC Avant Garde"/>
          <w:lang w:val="es-ES_tradnl"/>
        </w:rPr>
      </w:pPr>
      <w:r w:rsidRPr="006D286B">
        <w:rPr>
          <w:rFonts w:ascii="ITC Avant Garde" w:hAnsi="ITC Avant Garde"/>
          <w:lang w:val="es-ES_tradnl"/>
        </w:rPr>
        <w:t>Para determinar el incumplimiento del Rendimiento</w:t>
      </w:r>
      <w:r w:rsidR="007950F2">
        <w:rPr>
          <w:rFonts w:ascii="ITC Avant Garde" w:hAnsi="ITC Avant Garde"/>
          <w:lang w:val="es-ES_tradnl"/>
        </w:rPr>
        <w:t>,</w:t>
      </w:r>
      <w:r w:rsidRPr="006D286B">
        <w:rPr>
          <w:rFonts w:ascii="ITC Avant Garde" w:hAnsi="ITC Avant Garde"/>
          <w:lang w:val="es-ES_tradnl"/>
        </w:rPr>
        <w:t xml:space="preserve"> se llevará a cabo una prueba de hipótesis </w:t>
      </w:r>
      <w:r w:rsidR="007950F2">
        <w:rPr>
          <w:rFonts w:ascii="ITC Avant Garde" w:hAnsi="ITC Avant Garde"/>
          <w:lang w:val="es-ES_tradnl"/>
        </w:rPr>
        <w:t>que considera</w:t>
      </w:r>
      <w:r w:rsidR="007950F2" w:rsidRPr="006D286B">
        <w:rPr>
          <w:rFonts w:ascii="ITC Avant Garde" w:hAnsi="ITC Avant Garde"/>
          <w:lang w:val="es-ES_tradnl"/>
        </w:rPr>
        <w:t xml:space="preserve"> </w:t>
      </w:r>
      <w:r w:rsidRPr="006D286B">
        <w:rPr>
          <w:rFonts w:ascii="ITC Avant Garde" w:hAnsi="ITC Avant Garde"/>
          <w:lang w:val="es-ES_tradnl"/>
        </w:rPr>
        <w:t xml:space="preserve">el Rendimiento promedio para </w:t>
      </w:r>
      <w:r w:rsidR="006D286B">
        <w:rPr>
          <w:rFonts w:ascii="ITC Avant Garde" w:hAnsi="ITC Avant Garde"/>
          <w:lang w:val="es-ES_tradnl"/>
        </w:rPr>
        <w:t>el</w:t>
      </w:r>
      <w:r w:rsidR="006D286B" w:rsidRPr="006D286B">
        <w:rPr>
          <w:rFonts w:ascii="ITC Avant Garde" w:hAnsi="ITC Avant Garde"/>
          <w:lang w:val="es-ES_tradnl"/>
        </w:rPr>
        <w:t xml:space="preserve"> </w:t>
      </w:r>
      <w:r w:rsidRPr="006D286B">
        <w:rPr>
          <w:rFonts w:ascii="ITC Avant Garde" w:hAnsi="ITC Avant Garde"/>
          <w:lang w:val="es-ES_tradnl"/>
        </w:rPr>
        <w:t>Tipo de Escenario</w:t>
      </w:r>
      <w:r w:rsidR="005E2B22" w:rsidRPr="006D286B">
        <w:rPr>
          <w:rFonts w:ascii="ITC Avant Garde" w:hAnsi="ITC Avant Garde"/>
          <w:lang w:val="es-ES_tradnl"/>
        </w:rPr>
        <w:t xml:space="preserve"> y tecnología de localización</w:t>
      </w:r>
      <w:r w:rsidR="0017238E" w:rsidRPr="006D286B">
        <w:rPr>
          <w:rFonts w:ascii="ITC Avant Garde" w:hAnsi="ITC Avant Garde"/>
          <w:lang w:val="es-ES_tradnl"/>
        </w:rPr>
        <w:t xml:space="preserve"> geográfica</w:t>
      </w:r>
      <w:r w:rsidR="006D286B">
        <w:rPr>
          <w:rFonts w:ascii="ITC Avant Garde" w:hAnsi="ITC Avant Garde"/>
          <w:lang w:val="es-ES_tradnl"/>
        </w:rPr>
        <w:t xml:space="preserve"> correspondiente</w:t>
      </w:r>
      <w:r w:rsidRPr="006D286B">
        <w:rPr>
          <w:rFonts w:ascii="ITC Avant Garde" w:hAnsi="ITC Avant Garde"/>
          <w:lang w:val="es-ES_tradnl"/>
        </w:rPr>
        <w:t xml:space="preserve">, obtenido a partir de los Eventos del Ejercicio de Medición, y un valor crítico </w:t>
      </w:r>
      <w:r w:rsidR="007950F2">
        <w:rPr>
          <w:rFonts w:ascii="ITC Avant Garde" w:hAnsi="ITC Avant Garde"/>
          <w:lang w:val="es-ES_tradnl"/>
        </w:rPr>
        <w:t>por</w:t>
      </w:r>
      <w:r w:rsidRPr="006D286B">
        <w:rPr>
          <w:rFonts w:ascii="ITC Avant Garde" w:hAnsi="ITC Avant Garde"/>
          <w:lang w:val="es-ES_tradnl"/>
        </w:rPr>
        <w:t xml:space="preserve"> Tipo de Escenario</w:t>
      </w:r>
      <w:r w:rsidR="0017238E" w:rsidRPr="006D286B">
        <w:rPr>
          <w:rFonts w:ascii="ITC Avant Garde" w:hAnsi="ITC Avant Garde"/>
          <w:lang w:val="es-ES_tradnl"/>
        </w:rPr>
        <w:t xml:space="preserve"> y tecnología de localización geográfica</w:t>
      </w:r>
      <w:r w:rsidRPr="006D286B">
        <w:rPr>
          <w:rFonts w:ascii="ITC Avant Garde" w:hAnsi="ITC Avant Garde"/>
          <w:lang w:val="es-ES_tradnl"/>
        </w:rPr>
        <w:t xml:space="preserve">; lo anterior de conformidad con lo establecido en el Numeral </w:t>
      </w:r>
      <w:r w:rsidR="00424AF5" w:rsidRPr="006D286B">
        <w:rPr>
          <w:rFonts w:ascii="ITC Avant Garde" w:hAnsi="ITC Avant Garde"/>
          <w:lang w:val="es-ES_tradnl"/>
        </w:rPr>
        <w:t>9</w:t>
      </w:r>
      <w:r w:rsidRPr="006D286B">
        <w:rPr>
          <w:rFonts w:ascii="ITC Avant Garde" w:hAnsi="ITC Avant Garde"/>
          <w:lang w:val="es-ES_tradnl"/>
        </w:rPr>
        <w:t>.</w:t>
      </w:r>
    </w:p>
    <w:p w14:paraId="4329F00B" w14:textId="77777777" w:rsidR="008B593E" w:rsidRPr="002B1CDD" w:rsidRDefault="008B593E">
      <w:pPr>
        <w:jc w:val="both"/>
        <w:rPr>
          <w:rFonts w:ascii="ITC Avant Garde" w:hAnsi="ITC Avant Garde"/>
          <w:lang w:val="es-ES_tradnl"/>
        </w:rPr>
      </w:pPr>
    </w:p>
    <w:p w14:paraId="3AEA9FBA" w14:textId="0EB3BF74" w:rsidR="00A036BA" w:rsidRPr="00207FE4" w:rsidRDefault="000C6684">
      <w:pPr>
        <w:pStyle w:val="Prrafodelista"/>
        <w:numPr>
          <w:ilvl w:val="0"/>
          <w:numId w:val="2"/>
        </w:numPr>
        <w:jc w:val="both"/>
        <w:rPr>
          <w:rFonts w:ascii="ITC Avant Garde" w:hAnsi="ITC Avant Garde"/>
          <w:b/>
          <w:lang w:val="es-ES_tradnl"/>
        </w:rPr>
      </w:pPr>
      <w:r w:rsidRPr="002B1CDD">
        <w:rPr>
          <w:rFonts w:ascii="ITC Avant Garde" w:hAnsi="ITC Avant Garde"/>
          <w:b/>
          <w:lang w:val="es-ES_tradnl"/>
        </w:rPr>
        <w:t>Determinación del tamaño de la muestra</w:t>
      </w:r>
      <w:r w:rsidR="00436B01">
        <w:rPr>
          <w:rFonts w:ascii="ITC Avant Garde" w:hAnsi="ITC Avant Garde"/>
          <w:b/>
          <w:lang w:val="es-ES_tradnl"/>
        </w:rPr>
        <w:t xml:space="preserve"> y del cumplimiento del Rendimiento</w:t>
      </w:r>
      <w:r w:rsidRPr="002B1CDD">
        <w:rPr>
          <w:rFonts w:ascii="ITC Avant Garde" w:hAnsi="ITC Avant Garde"/>
          <w:b/>
          <w:lang w:val="es-ES_tradnl"/>
        </w:rPr>
        <w:t xml:space="preserve">. </w:t>
      </w:r>
      <w:r w:rsidR="00003F84" w:rsidRPr="002B1CDD">
        <w:rPr>
          <w:rFonts w:ascii="ITC Avant Garde" w:hAnsi="ITC Avant Garde"/>
          <w:lang w:val="es-ES_tradnl"/>
        </w:rPr>
        <w:t>Para determinar el tamaño de la m</w:t>
      </w:r>
      <w:r w:rsidR="009B4188" w:rsidRPr="002B1CDD">
        <w:rPr>
          <w:rFonts w:ascii="ITC Avant Garde" w:hAnsi="ITC Avant Garde"/>
          <w:lang w:val="es-ES_tradnl"/>
        </w:rPr>
        <w:t>uestra se considera un muestreo</w:t>
      </w:r>
      <w:r w:rsidR="00003F84" w:rsidRPr="002B1CDD">
        <w:rPr>
          <w:rFonts w:ascii="ITC Avant Garde" w:hAnsi="ITC Avant Garde"/>
          <w:lang w:val="es-ES_tradnl"/>
        </w:rPr>
        <w:t xml:space="preserve"> en dos etapas</w:t>
      </w:r>
      <w:r w:rsidR="00B854AA">
        <w:rPr>
          <w:rFonts w:ascii="ITC Avant Garde" w:hAnsi="ITC Avant Garde"/>
          <w:lang w:val="es-ES_tradnl"/>
        </w:rPr>
        <w:t>. La primer</w:t>
      </w:r>
      <w:r w:rsidR="002D6BF1">
        <w:rPr>
          <w:rFonts w:ascii="ITC Avant Garde" w:hAnsi="ITC Avant Garde"/>
          <w:lang w:val="es-ES_tradnl"/>
        </w:rPr>
        <w:t>a</w:t>
      </w:r>
      <w:r w:rsidR="00B854AA">
        <w:rPr>
          <w:rFonts w:ascii="ITC Avant Garde" w:hAnsi="ITC Avant Garde"/>
          <w:lang w:val="es-ES_tradnl"/>
        </w:rPr>
        <w:t xml:space="preserve"> etapa</w:t>
      </w:r>
      <w:r w:rsidR="00003F84" w:rsidRPr="002B1CDD">
        <w:rPr>
          <w:rFonts w:ascii="ITC Avant Garde" w:hAnsi="ITC Avant Garde"/>
          <w:lang w:val="es-ES_tradnl"/>
        </w:rPr>
        <w:t xml:space="preserve"> </w:t>
      </w:r>
      <w:r w:rsidR="00DD61D8">
        <w:rPr>
          <w:rFonts w:ascii="ITC Avant Garde" w:hAnsi="ITC Avant Garde"/>
          <w:lang w:val="es-ES_tradnl"/>
        </w:rPr>
        <w:t>considera</w:t>
      </w:r>
      <w:r w:rsidR="00003F84" w:rsidRPr="002B1CDD">
        <w:rPr>
          <w:rFonts w:ascii="ITC Avant Garde" w:hAnsi="ITC Avant Garde"/>
          <w:lang w:val="es-ES_tradnl"/>
        </w:rPr>
        <w:t xml:space="preserve"> un </w:t>
      </w:r>
      <w:r w:rsidR="0053398D" w:rsidRPr="00F96846">
        <w:rPr>
          <w:rFonts w:ascii="ITC Avant Garde" w:hAnsi="ITC Avant Garde"/>
          <w:lang w:val="es-ES_tradnl"/>
        </w:rPr>
        <w:t xml:space="preserve">muestreo aleatorio estratificado </w:t>
      </w:r>
      <w:r w:rsidR="00267AD7" w:rsidRPr="006B2E49">
        <w:rPr>
          <w:rFonts w:ascii="ITC Avant Garde" w:hAnsi="ITC Avant Garde"/>
          <w:lang w:val="es-ES_tradnl"/>
        </w:rPr>
        <w:t>co</w:t>
      </w:r>
      <w:r w:rsidR="009347D2">
        <w:rPr>
          <w:rFonts w:ascii="ITC Avant Garde" w:hAnsi="ITC Avant Garde"/>
          <w:lang w:val="es-ES_tradnl"/>
        </w:rPr>
        <w:t>mpuesto de</w:t>
      </w:r>
      <w:r w:rsidR="00267AD7" w:rsidRPr="006B2E49">
        <w:rPr>
          <w:rFonts w:ascii="ITC Avant Garde" w:hAnsi="ITC Avant Garde"/>
          <w:lang w:val="es-ES_tradnl"/>
        </w:rPr>
        <w:t xml:space="preserve"> tres estratos que corresponden </w:t>
      </w:r>
      <w:r w:rsidR="004B79D4" w:rsidRPr="006B2E49">
        <w:rPr>
          <w:rFonts w:ascii="ITC Avant Garde" w:hAnsi="ITC Avant Garde"/>
          <w:lang w:val="es-ES_tradnl"/>
        </w:rPr>
        <w:t xml:space="preserve">al tipo </w:t>
      </w:r>
      <w:r w:rsidR="00267AD7" w:rsidRPr="006B2E49">
        <w:rPr>
          <w:rFonts w:ascii="ITC Avant Garde" w:hAnsi="ITC Avant Garde"/>
          <w:lang w:val="es-ES_tradnl"/>
        </w:rPr>
        <w:t xml:space="preserve">de </w:t>
      </w:r>
      <w:r w:rsidR="00267AD7" w:rsidRPr="00CC0EF2">
        <w:rPr>
          <w:rFonts w:ascii="ITC Avant Garde" w:hAnsi="ITC Avant Garde"/>
          <w:lang w:val="es-ES_tradnl"/>
        </w:rPr>
        <w:t>localidades</w:t>
      </w:r>
      <w:r w:rsidR="00267AD7" w:rsidRPr="006B2E49">
        <w:rPr>
          <w:rFonts w:ascii="ITC Avant Garde" w:hAnsi="ITC Avant Garde"/>
          <w:lang w:val="es-ES_tradnl"/>
        </w:rPr>
        <w:t xml:space="preserve"> establecidas</w:t>
      </w:r>
      <w:r w:rsidR="00267AD7">
        <w:rPr>
          <w:rFonts w:ascii="ITC Avant Garde" w:hAnsi="ITC Avant Garde"/>
          <w:lang w:val="es-ES_tradnl"/>
        </w:rPr>
        <w:t xml:space="preserve"> en los Lineamientos: </w:t>
      </w:r>
      <w:r w:rsidR="002D6BF1">
        <w:rPr>
          <w:rFonts w:ascii="ITC Avant Garde" w:hAnsi="ITC Avant Garde"/>
          <w:lang w:val="es-ES_tradnl"/>
        </w:rPr>
        <w:t>urbano, suburbano y rural</w:t>
      </w:r>
      <w:r w:rsidR="009347D2">
        <w:rPr>
          <w:rFonts w:ascii="ITC Avant Garde" w:hAnsi="ITC Avant Garde"/>
          <w:lang w:val="es-ES_tradnl"/>
        </w:rPr>
        <w:t>.</w:t>
      </w:r>
      <w:r w:rsidR="002D6BF1">
        <w:rPr>
          <w:rFonts w:ascii="ITC Avant Garde" w:hAnsi="ITC Avant Garde"/>
          <w:lang w:val="es-ES_tradnl"/>
        </w:rPr>
        <w:t xml:space="preserve"> </w:t>
      </w:r>
      <w:r>
        <w:rPr>
          <w:rFonts w:ascii="ITC Avant Garde" w:hAnsi="ITC Avant Garde"/>
          <w:lang w:val="es-ES_tradnl"/>
        </w:rPr>
        <w:t>L</w:t>
      </w:r>
      <w:r w:rsidR="004B79D4">
        <w:rPr>
          <w:rFonts w:ascii="ITC Avant Garde" w:hAnsi="ITC Avant Garde"/>
          <w:lang w:val="es-ES_tradnl"/>
        </w:rPr>
        <w:t>a segunda etapa considera</w:t>
      </w:r>
      <w:r w:rsidR="00B854AA">
        <w:rPr>
          <w:rFonts w:ascii="ITC Avant Garde" w:hAnsi="ITC Avant Garde"/>
          <w:lang w:val="es-ES_tradnl"/>
        </w:rPr>
        <w:t xml:space="preserve"> </w:t>
      </w:r>
      <w:r w:rsidR="00003F84" w:rsidRPr="002B1CDD">
        <w:rPr>
          <w:rFonts w:ascii="ITC Avant Garde" w:hAnsi="ITC Avant Garde"/>
          <w:lang w:val="es-ES_tradnl"/>
        </w:rPr>
        <w:t>un muestreo aleatorio simple para obtener el número de Eventos</w:t>
      </w:r>
      <w:r w:rsidR="004B79D4">
        <w:rPr>
          <w:rFonts w:ascii="ITC Avant Garde" w:hAnsi="ITC Avant Garde"/>
          <w:lang w:val="es-ES_tradnl"/>
        </w:rPr>
        <w:t xml:space="preserve"> a realizar en</w:t>
      </w:r>
      <w:r w:rsidR="00B854AA">
        <w:rPr>
          <w:rFonts w:ascii="ITC Avant Garde" w:hAnsi="ITC Avant Garde"/>
          <w:lang w:val="es-ES_tradnl"/>
        </w:rPr>
        <w:t xml:space="preserve"> cada estrato</w:t>
      </w:r>
      <w:r w:rsidR="00267AD7">
        <w:rPr>
          <w:rFonts w:ascii="ITC Avant Garde" w:hAnsi="ITC Avant Garde"/>
          <w:lang w:val="es-ES_tradnl"/>
        </w:rPr>
        <w:t xml:space="preserve"> con </w:t>
      </w:r>
      <w:r w:rsidR="00A036BA">
        <w:rPr>
          <w:rFonts w:ascii="ITC Avant Garde" w:hAnsi="ITC Avant Garde"/>
          <w:lang w:val="es-ES_tradnl"/>
        </w:rPr>
        <w:t>un</w:t>
      </w:r>
      <w:r w:rsidR="009B4188" w:rsidRPr="002B1CDD">
        <w:rPr>
          <w:rFonts w:ascii="ITC Avant Garde" w:hAnsi="ITC Avant Garde"/>
          <w:lang w:val="es-ES_tradnl"/>
        </w:rPr>
        <w:t xml:space="preserve"> nivel de</w:t>
      </w:r>
      <w:r w:rsidR="00003F84" w:rsidRPr="002B1CDD">
        <w:rPr>
          <w:rFonts w:ascii="ITC Avant Garde" w:hAnsi="ITC Avant Garde"/>
          <w:lang w:val="es-ES_tradnl"/>
        </w:rPr>
        <w:t xml:space="preserve"> confianza y </w:t>
      </w:r>
      <w:r w:rsidR="00A036BA">
        <w:rPr>
          <w:rFonts w:ascii="ITC Avant Garde" w:hAnsi="ITC Avant Garde"/>
          <w:lang w:val="es-ES_tradnl"/>
        </w:rPr>
        <w:t xml:space="preserve">un </w:t>
      </w:r>
      <w:r w:rsidR="00003F84" w:rsidRPr="002B1CDD">
        <w:rPr>
          <w:rFonts w:ascii="ITC Avant Garde" w:hAnsi="ITC Avant Garde"/>
          <w:lang w:val="es-ES_tradnl"/>
        </w:rPr>
        <w:t>error de estimación</w:t>
      </w:r>
      <w:r w:rsidR="00267AD7">
        <w:rPr>
          <w:rFonts w:ascii="ITC Avant Garde" w:hAnsi="ITC Avant Garde"/>
          <w:lang w:val="es-ES_tradnl"/>
        </w:rPr>
        <w:t xml:space="preserve"> determinados</w:t>
      </w:r>
      <w:r w:rsidR="00A036BA">
        <w:rPr>
          <w:rFonts w:ascii="ITC Avant Garde" w:hAnsi="ITC Avant Garde"/>
          <w:lang w:val="es-ES_tradnl"/>
        </w:rPr>
        <w:t>.</w:t>
      </w:r>
    </w:p>
    <w:p w14:paraId="55FE7238" w14:textId="77777777" w:rsidR="00A036BA" w:rsidRDefault="00A036BA">
      <w:pPr>
        <w:pStyle w:val="Prrafodelista"/>
        <w:jc w:val="both"/>
        <w:rPr>
          <w:rFonts w:ascii="ITC Avant Garde" w:hAnsi="ITC Avant Garde"/>
          <w:b/>
          <w:lang w:val="es-ES_tradnl"/>
        </w:rPr>
      </w:pPr>
    </w:p>
    <w:p w14:paraId="1D70AB68" w14:textId="77777777" w:rsidR="00053E80" w:rsidRDefault="006C4F52">
      <w:pPr>
        <w:ind w:left="708"/>
        <w:jc w:val="both"/>
        <w:rPr>
          <w:rFonts w:ascii="ITC Avant Garde" w:hAnsi="ITC Avant Garde"/>
          <w:lang w:val="es-ES_tradnl"/>
        </w:rPr>
      </w:pPr>
      <w:r w:rsidRPr="00864395">
        <w:rPr>
          <w:rFonts w:ascii="ITC Avant Garde" w:hAnsi="ITC Avant Garde"/>
          <w:b/>
          <w:lang w:val="es-ES_tradnl"/>
        </w:rPr>
        <w:t>Primera etapa de muestreo.</w:t>
      </w:r>
      <w:r>
        <w:rPr>
          <w:rFonts w:ascii="ITC Avant Garde" w:hAnsi="ITC Avant Garde"/>
          <w:lang w:val="es-ES_tradnl"/>
        </w:rPr>
        <w:t xml:space="preserve"> </w:t>
      </w:r>
      <w:r w:rsidR="009F159B">
        <w:rPr>
          <w:rFonts w:ascii="ITC Avant Garde" w:hAnsi="ITC Avant Garde"/>
          <w:lang w:val="es-ES_tradnl"/>
        </w:rPr>
        <w:t>Considerando los</w:t>
      </w:r>
      <w:r w:rsidR="00A036BA">
        <w:rPr>
          <w:rFonts w:ascii="ITC Avant Garde" w:hAnsi="ITC Avant Garde"/>
          <w:lang w:val="es-ES_tradnl"/>
        </w:rPr>
        <w:t xml:space="preserve"> tres Tipos de Escenario</w:t>
      </w:r>
      <w:r w:rsidR="009F159B">
        <w:rPr>
          <w:rFonts w:ascii="ITC Avant Garde" w:hAnsi="ITC Avant Garde"/>
          <w:lang w:val="es-ES_tradnl"/>
        </w:rPr>
        <w:t>,</w:t>
      </w:r>
      <w:r w:rsidR="00A036BA">
        <w:rPr>
          <w:rFonts w:ascii="ITC Avant Garde" w:hAnsi="ITC Avant Garde"/>
          <w:lang w:val="es-ES_tradnl"/>
        </w:rPr>
        <w:t xml:space="preserve"> </w:t>
      </w:r>
      <w:r w:rsidR="009F159B">
        <w:rPr>
          <w:rFonts w:ascii="ITC Avant Garde" w:hAnsi="ITC Avant Garde"/>
          <w:lang w:val="es-ES_tradnl"/>
        </w:rPr>
        <w:t>la estratificación</w:t>
      </w:r>
      <w:r w:rsidR="00B854AA">
        <w:rPr>
          <w:rFonts w:ascii="ITC Avant Garde" w:hAnsi="ITC Avant Garde"/>
          <w:lang w:val="es-ES_tradnl"/>
        </w:rPr>
        <w:t xml:space="preserve"> permit</w:t>
      </w:r>
      <w:r w:rsidR="009F159B">
        <w:rPr>
          <w:rFonts w:ascii="ITC Avant Garde" w:hAnsi="ITC Avant Garde"/>
          <w:lang w:val="es-ES_tradnl"/>
        </w:rPr>
        <w:t>e</w:t>
      </w:r>
      <w:r w:rsidR="004B79D4">
        <w:rPr>
          <w:rFonts w:ascii="ITC Avant Garde" w:hAnsi="ITC Avant Garde"/>
          <w:lang w:val="es-ES_tradnl"/>
        </w:rPr>
        <w:t xml:space="preserve"> la distribución</w:t>
      </w:r>
      <w:r w:rsidR="00A036BA">
        <w:rPr>
          <w:rFonts w:ascii="ITC Avant Garde" w:hAnsi="ITC Avant Garde"/>
          <w:lang w:val="es-ES_tradnl"/>
        </w:rPr>
        <w:t xml:space="preserve"> </w:t>
      </w:r>
      <w:r w:rsidR="004B79D4">
        <w:rPr>
          <w:rFonts w:ascii="ITC Avant Garde" w:hAnsi="ITC Avant Garde"/>
          <w:lang w:val="es-ES_tradnl"/>
        </w:rPr>
        <w:t xml:space="preserve">de </w:t>
      </w:r>
      <w:r w:rsidR="00A036BA">
        <w:rPr>
          <w:rFonts w:ascii="ITC Avant Garde" w:hAnsi="ITC Avant Garde"/>
          <w:lang w:val="es-ES_tradnl"/>
        </w:rPr>
        <w:t>los municipios</w:t>
      </w:r>
      <w:r w:rsidR="00A036BA" w:rsidRPr="00A036BA">
        <w:rPr>
          <w:rFonts w:ascii="ITC Avant Garde" w:hAnsi="ITC Avant Garde"/>
          <w:lang w:val="es-ES_tradnl"/>
        </w:rPr>
        <w:t xml:space="preserve"> </w:t>
      </w:r>
      <w:r w:rsidR="00A036BA">
        <w:rPr>
          <w:rFonts w:ascii="ITC Avant Garde" w:hAnsi="ITC Avant Garde"/>
          <w:lang w:val="es-ES_tradnl"/>
        </w:rPr>
        <w:t xml:space="preserve">en distintos grupos, de tal forma que se </w:t>
      </w:r>
      <w:r w:rsidR="009F159B">
        <w:rPr>
          <w:rFonts w:ascii="ITC Avant Garde" w:hAnsi="ITC Avant Garde"/>
          <w:lang w:val="es-ES_tradnl"/>
        </w:rPr>
        <w:t>obtienen</w:t>
      </w:r>
      <w:r w:rsidR="00A036BA">
        <w:rPr>
          <w:rFonts w:ascii="ITC Avant Garde" w:hAnsi="ITC Avant Garde"/>
          <w:lang w:val="es-ES_tradnl"/>
        </w:rPr>
        <w:t xml:space="preserve"> grupos internamente homogéneos pero diferentes entre ellos.</w:t>
      </w:r>
      <w:r w:rsidR="009F159B">
        <w:rPr>
          <w:rFonts w:ascii="ITC Avant Garde" w:hAnsi="ITC Avant Garde"/>
          <w:lang w:val="es-ES_tradnl"/>
        </w:rPr>
        <w:t xml:space="preserve"> Lo anterior dado que </w:t>
      </w:r>
      <w:r w:rsidR="00A97935">
        <w:rPr>
          <w:rFonts w:ascii="ITC Avant Garde" w:hAnsi="ITC Avant Garde"/>
          <w:lang w:val="es-ES_tradnl"/>
        </w:rPr>
        <w:t xml:space="preserve">cada estrato comparte características que inciden sobre </w:t>
      </w:r>
      <w:r w:rsidR="000968F9">
        <w:rPr>
          <w:rFonts w:ascii="ITC Avant Garde" w:hAnsi="ITC Avant Garde"/>
          <w:lang w:val="es-ES_tradnl"/>
        </w:rPr>
        <w:t>los valores de</w:t>
      </w:r>
      <w:r w:rsidR="00A97935">
        <w:rPr>
          <w:rFonts w:ascii="ITC Avant Garde" w:hAnsi="ITC Avant Garde"/>
          <w:lang w:val="es-ES_tradnl"/>
        </w:rPr>
        <w:t xml:space="preserve"> </w:t>
      </w:r>
      <w:r w:rsidR="000968F9">
        <w:rPr>
          <w:rFonts w:ascii="ITC Avant Garde" w:hAnsi="ITC Avant Garde"/>
          <w:lang w:val="es-ES_tradnl"/>
        </w:rPr>
        <w:t>P</w:t>
      </w:r>
      <w:r w:rsidR="00A97935">
        <w:rPr>
          <w:rFonts w:ascii="ITC Avant Garde" w:hAnsi="ITC Avant Garde"/>
          <w:lang w:val="es-ES_tradnl"/>
        </w:rPr>
        <w:t>recisión que se puede alcanzar como son</w:t>
      </w:r>
      <w:r w:rsidR="00C20285">
        <w:rPr>
          <w:rFonts w:ascii="ITC Avant Garde" w:hAnsi="ITC Avant Garde"/>
          <w:lang w:val="es-ES_tradnl"/>
        </w:rPr>
        <w:t>:</w:t>
      </w:r>
      <w:r w:rsidR="00A97935">
        <w:rPr>
          <w:rFonts w:ascii="ITC Avant Garde" w:hAnsi="ITC Avant Garde"/>
          <w:lang w:val="es-ES_tradnl"/>
        </w:rPr>
        <w:t xml:space="preserve"> tipo de terreno, densidad de radiobases, y distancia entre sitios celulares, entre otros</w:t>
      </w:r>
      <w:r w:rsidR="009F159B">
        <w:rPr>
          <w:rFonts w:ascii="ITC Avant Garde" w:hAnsi="ITC Avant Garde"/>
          <w:lang w:val="es-ES_tradnl"/>
        </w:rPr>
        <w:t>.</w:t>
      </w:r>
    </w:p>
    <w:p w14:paraId="066C7F30" w14:textId="77777777" w:rsidR="00765817" w:rsidRDefault="00765817">
      <w:pPr>
        <w:ind w:left="708"/>
        <w:jc w:val="both"/>
        <w:rPr>
          <w:rFonts w:ascii="ITC Avant Garde" w:hAnsi="ITC Avant Garde"/>
          <w:lang w:val="es-ES_tradnl"/>
        </w:rPr>
      </w:pPr>
    </w:p>
    <w:p w14:paraId="4D53B53D" w14:textId="77777777" w:rsidR="002E3D67" w:rsidRPr="002B1CDD" w:rsidRDefault="002E3D67">
      <w:pPr>
        <w:jc w:val="both"/>
        <w:rPr>
          <w:rFonts w:ascii="ITC Avant Garde" w:hAnsi="ITC Avant Garde"/>
          <w:lang w:val="es-ES_tradnl"/>
        </w:rPr>
      </w:pPr>
    </w:p>
    <w:p w14:paraId="1F5CB2F0" w14:textId="77777777" w:rsidR="00295B65" w:rsidRPr="002B1CDD" w:rsidRDefault="002E3D67">
      <w:pPr>
        <w:ind w:left="708"/>
        <w:jc w:val="both"/>
        <w:rPr>
          <w:rFonts w:ascii="ITC Avant Garde" w:hAnsi="ITC Avant Garde"/>
          <w:lang w:val="es-ES_tradnl"/>
        </w:rPr>
      </w:pPr>
      <w:r w:rsidRPr="002B1CDD">
        <w:rPr>
          <w:rFonts w:ascii="ITC Avant Garde" w:hAnsi="ITC Avant Garde"/>
          <w:lang w:val="es-ES_tradnl"/>
        </w:rPr>
        <w:t xml:space="preserve">El número de municipios </w:t>
      </w:r>
      <m:oMath>
        <m:r>
          <w:rPr>
            <w:rFonts w:ascii="Cambria Math" w:hAnsi="Cambria Math"/>
            <w:lang w:val="es-ES_tradnl"/>
          </w:rPr>
          <m:t>n</m:t>
        </m:r>
      </m:oMath>
      <w:r w:rsidR="00B150E2" w:rsidDel="002E3D67">
        <w:rPr>
          <w:rFonts w:ascii="ITC Avant Garde" w:hAnsi="ITC Avant Garde"/>
          <w:lang w:val="es-ES_tradnl"/>
        </w:rPr>
        <w:t xml:space="preserve"> </w:t>
      </w:r>
      <w:r w:rsidR="006C4F52">
        <w:rPr>
          <w:rFonts w:ascii="ITC Avant Garde" w:hAnsi="ITC Avant Garde"/>
          <w:lang w:val="es-ES_tradnl"/>
        </w:rPr>
        <w:t>donde se realizará</w:t>
      </w:r>
      <w:r w:rsidR="00C20285">
        <w:rPr>
          <w:rFonts w:ascii="ITC Avant Garde" w:hAnsi="ITC Avant Garde"/>
          <w:lang w:val="es-ES_tradnl"/>
        </w:rPr>
        <w:t xml:space="preserve"> el Ejercicio de Medición </w:t>
      </w:r>
      <w:r w:rsidR="0017238E">
        <w:rPr>
          <w:rFonts w:ascii="ITC Avant Garde" w:hAnsi="ITC Avant Garde"/>
          <w:lang w:val="es-ES_tradnl"/>
        </w:rPr>
        <w:t xml:space="preserve">para cada tecnología de localización geográfica </w:t>
      </w:r>
      <w:r w:rsidR="00DD6DC9" w:rsidRPr="002B1CDD">
        <w:rPr>
          <w:rFonts w:ascii="ITC Avant Garde" w:hAnsi="ITC Avant Garde"/>
          <w:lang w:val="es-ES_tradnl"/>
        </w:rPr>
        <w:t>se calculará</w:t>
      </w:r>
      <w:r w:rsidR="00295B65" w:rsidRPr="002B1CDD">
        <w:rPr>
          <w:rFonts w:ascii="ITC Avant Garde" w:hAnsi="ITC Avant Garde"/>
          <w:lang w:val="es-ES_tradnl"/>
        </w:rPr>
        <w:t xml:space="preserve"> a partir de la siguiente fórmula: </w:t>
      </w:r>
    </w:p>
    <w:p w14:paraId="4249697E" w14:textId="77777777" w:rsidR="00DD6DC9" w:rsidRPr="002B1CDD" w:rsidRDefault="00DD6DC9">
      <w:pPr>
        <w:ind w:left="708"/>
        <w:jc w:val="both"/>
        <w:rPr>
          <w:rFonts w:ascii="ITC Avant Garde" w:hAnsi="ITC Avant Garde"/>
          <w:lang w:val="es-ES_tradnl"/>
        </w:rPr>
      </w:pPr>
    </w:p>
    <w:p w14:paraId="1560EB7B" w14:textId="77777777" w:rsidR="00295B65" w:rsidRPr="008B3AFA" w:rsidRDefault="008B3AFA">
      <w:pPr>
        <w:jc w:val="both"/>
        <w:rPr>
          <w:rFonts w:ascii="ITC Avant Garde" w:eastAsia="MS Mincho" w:hAnsi="ITC Avant Garde"/>
          <w:lang w:val="es-ES_tradnl"/>
        </w:rPr>
      </w:pPr>
      <m:oMathPara>
        <m:oMath>
          <m:r>
            <w:rPr>
              <w:rFonts w:ascii="Cambria Math" w:hAnsi="Cambria Math"/>
              <w:lang w:val="es-ES_tradnl"/>
            </w:rPr>
            <m:t>n=</m:t>
          </m:r>
          <m:f>
            <m:fPr>
              <m:ctrlPr>
                <w:rPr>
                  <w:rFonts w:ascii="Cambria Math" w:eastAsia="Calibri" w:hAnsi="Cambria Math"/>
                  <w:i/>
                  <w:color w:val="auto"/>
                  <w:lang w:val="es-ES_tradnl" w:eastAsia="en-US"/>
                </w:rPr>
              </m:ctrlPr>
            </m:fPr>
            <m:num>
              <m:sSup>
                <m:sSupPr>
                  <m:ctrlPr>
                    <w:rPr>
                      <w:rFonts w:ascii="Cambria Math" w:eastAsia="Calibri" w:hAnsi="Cambria Math"/>
                      <w:i/>
                      <w:color w:val="auto"/>
                      <w:lang w:val="es-ES_tradnl" w:eastAsia="en-US"/>
                    </w:rPr>
                  </m:ctrlPr>
                </m:sSupPr>
                <m:e>
                  <m:d>
                    <m:dPr>
                      <m:ctrlPr>
                        <w:rPr>
                          <w:rFonts w:ascii="Cambria Math" w:eastAsia="Calibri" w:hAnsi="Cambria Math"/>
                          <w:i/>
                          <w:color w:val="auto"/>
                          <w:lang w:val="es-ES_tradnl" w:eastAsia="en-US"/>
                        </w:rPr>
                      </m:ctrlPr>
                    </m:dPr>
                    <m:e>
                      <m:nary>
                        <m:naryPr>
                          <m:chr m:val="∑"/>
                          <m:limLoc m:val="undOvr"/>
                          <m:ctrlPr>
                            <w:rPr>
                              <w:rFonts w:ascii="Cambria Math" w:eastAsia="Calibri" w:hAnsi="Cambria Math"/>
                              <w:i/>
                              <w:color w:val="auto"/>
                              <w:lang w:val="es-ES_tradnl" w:eastAsia="en-US"/>
                            </w:rPr>
                          </m:ctrlPr>
                        </m:naryPr>
                        <m:sub>
                          <m:r>
                            <w:rPr>
                              <w:rFonts w:ascii="Cambria Math" w:hAnsi="Cambria Math"/>
                              <w:lang w:val="es-ES_tradnl"/>
                            </w:rPr>
                            <m:t>i=1</m:t>
                          </m:r>
                        </m:sub>
                        <m:sup>
                          <m:r>
                            <w:rPr>
                              <w:rFonts w:ascii="Cambria Math" w:hAnsi="Cambria Math"/>
                              <w:lang w:val="es-ES_tradnl"/>
                            </w:rPr>
                            <m:t>L</m:t>
                          </m:r>
                        </m:sup>
                        <m:e>
                          <m:sSub>
                            <m:sSubPr>
                              <m:ctrlPr>
                                <w:rPr>
                                  <w:rFonts w:ascii="Cambria Math" w:eastAsia="Calibri" w:hAnsi="Cambria Math"/>
                                  <w:i/>
                                  <w:color w:val="auto"/>
                                  <w:lang w:val="es-ES_tradnl" w:eastAsia="en-US"/>
                                </w:rPr>
                              </m:ctrlPr>
                            </m:sSubPr>
                            <m:e>
                              <m:r>
                                <w:rPr>
                                  <w:rFonts w:ascii="Cambria Math" w:eastAsia="Calibri" w:hAnsi="Cambria Math"/>
                                  <w:color w:val="auto"/>
                                  <w:lang w:val="es-ES_tradnl" w:eastAsia="en-US"/>
                                </w:rPr>
                                <m:t>N</m:t>
                              </m:r>
                            </m:e>
                            <m:sub>
                              <m:r>
                                <w:rPr>
                                  <w:rFonts w:ascii="Cambria Math" w:eastAsia="Calibri" w:hAnsi="Cambria Math"/>
                                  <w:color w:val="auto"/>
                                  <w:lang w:val="es-ES_tradnl" w:eastAsia="en-US"/>
                                </w:rPr>
                                <m:t>i</m:t>
                              </m:r>
                            </m:sub>
                          </m:sSub>
                          <m:sSub>
                            <m:sSubPr>
                              <m:ctrlPr>
                                <w:rPr>
                                  <w:rFonts w:ascii="Cambria Math" w:eastAsia="Calibri" w:hAnsi="Cambria Math"/>
                                  <w:i/>
                                  <w:color w:val="auto"/>
                                  <w:lang w:val="es-ES_tradnl" w:eastAsia="en-US"/>
                                </w:rPr>
                              </m:ctrlPr>
                            </m:sSubPr>
                            <m:e>
                              <m:r>
                                <w:rPr>
                                  <w:rFonts w:ascii="Cambria Math" w:eastAsia="Calibri" w:hAnsi="Cambria Math"/>
                                  <w:color w:val="auto"/>
                                  <w:lang w:val="es-ES_tradnl" w:eastAsia="en-US"/>
                                </w:rPr>
                                <m:t>σ</m:t>
                              </m:r>
                            </m:e>
                            <m:sub>
                              <m:r>
                                <w:rPr>
                                  <w:rFonts w:ascii="Cambria Math" w:eastAsia="Calibri" w:hAnsi="Cambria Math"/>
                                  <w:color w:val="auto"/>
                                  <w:lang w:val="es-ES_tradnl" w:eastAsia="en-US"/>
                                </w:rPr>
                                <m:t>i</m:t>
                              </m:r>
                            </m:sub>
                          </m:sSub>
                        </m:e>
                      </m:nary>
                    </m:e>
                  </m:d>
                </m:e>
                <m:sup>
                  <m:r>
                    <w:rPr>
                      <w:rFonts w:ascii="Cambria Math" w:hAnsi="Cambria Math"/>
                      <w:lang w:val="es-ES_tradnl"/>
                    </w:rPr>
                    <m:t>2</m:t>
                  </m:r>
                </m:sup>
              </m:sSup>
            </m:num>
            <m:den>
              <m:sSup>
                <m:sSupPr>
                  <m:ctrlPr>
                    <w:rPr>
                      <w:rFonts w:ascii="Cambria Math" w:eastAsia="Calibri" w:hAnsi="Cambria Math"/>
                      <w:i/>
                      <w:color w:val="auto"/>
                      <w:lang w:val="es-ES_tradnl" w:eastAsia="en-US"/>
                    </w:rPr>
                  </m:ctrlPr>
                </m:sSupPr>
                <m:e>
                  <m:r>
                    <w:rPr>
                      <w:rFonts w:ascii="Cambria Math" w:hAnsi="Cambria Math"/>
                      <w:lang w:val="es-ES_tradnl"/>
                    </w:rPr>
                    <m:t>N</m:t>
                  </m:r>
                </m:e>
                <m:sup>
                  <m:r>
                    <w:rPr>
                      <w:rFonts w:ascii="Cambria Math" w:hAnsi="Cambria Math"/>
                      <w:lang w:val="es-ES_tradnl"/>
                    </w:rPr>
                    <m:t>2</m:t>
                  </m:r>
                </m:sup>
              </m:sSup>
              <m:r>
                <w:rPr>
                  <w:rFonts w:ascii="Cambria Math" w:hAnsi="Cambria Math"/>
                  <w:lang w:val="es-ES_tradnl"/>
                </w:rPr>
                <m:t>D+</m:t>
              </m:r>
              <m:nary>
                <m:naryPr>
                  <m:chr m:val="∑"/>
                  <m:limLoc m:val="undOvr"/>
                  <m:ctrlPr>
                    <w:rPr>
                      <w:rFonts w:ascii="Cambria Math" w:eastAsia="Calibri" w:hAnsi="Cambria Math"/>
                      <w:i/>
                      <w:color w:val="auto"/>
                      <w:lang w:val="es-ES_tradnl" w:eastAsia="en-US"/>
                    </w:rPr>
                  </m:ctrlPr>
                </m:naryPr>
                <m:sub>
                  <m:r>
                    <w:rPr>
                      <w:rFonts w:ascii="Cambria Math" w:hAnsi="Cambria Math"/>
                      <w:lang w:val="es-ES_tradnl"/>
                    </w:rPr>
                    <m:t>i=1</m:t>
                  </m:r>
                </m:sub>
                <m:sup>
                  <m:r>
                    <w:rPr>
                      <w:rFonts w:ascii="Cambria Math" w:hAnsi="Cambria Math"/>
                      <w:lang w:val="es-ES_tradnl"/>
                    </w:rPr>
                    <m:t>L</m:t>
                  </m:r>
                </m:sup>
                <m:e>
                  <m:sSub>
                    <m:sSubPr>
                      <m:ctrlPr>
                        <w:rPr>
                          <w:rFonts w:ascii="Cambria Math" w:eastAsia="Calibri" w:hAnsi="Cambria Math"/>
                          <w:i/>
                          <w:color w:val="auto"/>
                          <w:lang w:val="es-ES_tradnl" w:eastAsia="en-US"/>
                        </w:rPr>
                      </m:ctrlPr>
                    </m:sSubPr>
                    <m:e>
                      <m:r>
                        <w:rPr>
                          <w:rFonts w:ascii="Cambria Math" w:hAnsi="Cambria Math"/>
                          <w:lang w:val="es-ES_tradnl"/>
                        </w:rPr>
                        <m:t>N</m:t>
                      </m:r>
                    </m:e>
                    <m:sub>
                      <m:r>
                        <w:rPr>
                          <w:rFonts w:ascii="Cambria Math" w:hAnsi="Cambria Math"/>
                          <w:lang w:val="es-ES_tradnl"/>
                        </w:rPr>
                        <m:t>i</m:t>
                      </m:r>
                    </m:sub>
                  </m:sSub>
                  <m:sSubSup>
                    <m:sSubSupPr>
                      <m:ctrlPr>
                        <w:rPr>
                          <w:rFonts w:ascii="Cambria Math" w:eastAsia="Calibri" w:hAnsi="Cambria Math"/>
                          <w:i/>
                          <w:color w:val="auto"/>
                          <w:lang w:val="es-ES_tradnl" w:eastAsia="en-US"/>
                        </w:rPr>
                      </m:ctrlPr>
                    </m:sSubSupPr>
                    <m:e>
                      <m:r>
                        <w:rPr>
                          <w:rFonts w:ascii="Cambria Math" w:hAnsi="Cambria Math"/>
                          <w:lang w:val="es-ES_tradnl"/>
                        </w:rPr>
                        <m:t>σ</m:t>
                      </m:r>
                    </m:e>
                    <m:sub>
                      <m:r>
                        <w:rPr>
                          <w:rFonts w:ascii="Cambria Math" w:hAnsi="Cambria Math"/>
                          <w:lang w:val="es-ES_tradnl"/>
                        </w:rPr>
                        <m:t>i</m:t>
                      </m:r>
                    </m:sub>
                    <m:sup>
                      <m:r>
                        <w:rPr>
                          <w:rFonts w:ascii="Cambria Math" w:hAnsi="Cambria Math"/>
                          <w:lang w:val="es-ES_tradnl"/>
                        </w:rPr>
                        <m:t>2</m:t>
                      </m:r>
                    </m:sup>
                  </m:sSubSup>
                </m:e>
              </m:nary>
            </m:den>
          </m:f>
        </m:oMath>
      </m:oMathPara>
    </w:p>
    <w:p w14:paraId="423685F4" w14:textId="77777777" w:rsidR="001C1972" w:rsidRPr="006F6260" w:rsidRDefault="001C1972">
      <w:pPr>
        <w:ind w:firstLine="708"/>
        <w:jc w:val="both"/>
        <w:rPr>
          <w:rFonts w:ascii="ITC Avant Garde" w:eastAsia="MS Mincho" w:hAnsi="ITC Avant Garde"/>
          <w:b/>
          <w:lang w:val="es-ES_tradnl"/>
        </w:rPr>
      </w:pPr>
    </w:p>
    <w:p w14:paraId="40BDCB4A" w14:textId="77777777" w:rsidR="00323DEC" w:rsidRPr="006F6260" w:rsidRDefault="00295B65">
      <w:pPr>
        <w:ind w:firstLine="708"/>
        <w:jc w:val="both"/>
        <w:rPr>
          <w:rFonts w:ascii="ITC Avant Garde" w:eastAsia="MS Mincho" w:hAnsi="ITC Avant Garde"/>
          <w:lang w:val="es-ES_tradnl"/>
        </w:rPr>
      </w:pPr>
      <w:r w:rsidRPr="006F6260">
        <w:rPr>
          <w:rFonts w:ascii="ITC Avant Garde" w:eastAsia="MS Mincho" w:hAnsi="ITC Avant Garde"/>
          <w:b/>
          <w:lang w:val="es-ES_tradnl"/>
        </w:rPr>
        <w:t>Donde</w:t>
      </w:r>
      <w:r w:rsidRPr="006F6260">
        <w:rPr>
          <w:rFonts w:ascii="ITC Avant Garde" w:eastAsia="MS Mincho" w:hAnsi="ITC Avant Garde"/>
          <w:lang w:val="es-ES_tradnl"/>
        </w:rPr>
        <w:t>:</w:t>
      </w:r>
    </w:p>
    <w:p w14:paraId="4C2CB411" w14:textId="77777777" w:rsidR="00295B65" w:rsidRPr="006F6260" w:rsidRDefault="00295B65">
      <w:pPr>
        <w:ind w:firstLine="708"/>
        <w:jc w:val="both"/>
        <w:rPr>
          <w:rFonts w:ascii="ITC Avant Garde" w:eastAsia="MS Mincho" w:hAnsi="ITC Avant Garde"/>
          <w:lang w:val="es-ES_tradnl"/>
        </w:rPr>
      </w:pPr>
      <w:r w:rsidRPr="006F6260">
        <w:rPr>
          <w:rFonts w:ascii="ITC Avant Garde" w:eastAsia="MS Mincho" w:hAnsi="ITC Avant Garde"/>
          <w:lang w:val="es-ES_tradnl"/>
        </w:rPr>
        <w:lastRenderedPageBreak/>
        <w:t xml:space="preserve">L </w:t>
      </w:r>
      <w:r w:rsidR="00DD6DC9" w:rsidRPr="006F6260">
        <w:rPr>
          <w:rFonts w:ascii="ITC Avant Garde" w:eastAsia="MS Mincho" w:hAnsi="ITC Avant Garde"/>
          <w:lang w:val="es-ES_tradnl"/>
        </w:rPr>
        <w:t>=</w:t>
      </w:r>
      <w:r w:rsidRPr="006F6260">
        <w:rPr>
          <w:rFonts w:ascii="ITC Avant Garde" w:eastAsia="MS Mincho" w:hAnsi="ITC Avant Garde"/>
          <w:lang w:val="es-ES_tradnl"/>
        </w:rPr>
        <w:t xml:space="preserve"> número total de estratos en que se han </w:t>
      </w:r>
      <w:r w:rsidR="00DD6DC9" w:rsidRPr="006F6260">
        <w:rPr>
          <w:rFonts w:ascii="ITC Avant Garde" w:eastAsia="MS Mincho" w:hAnsi="ITC Avant Garde"/>
          <w:lang w:val="es-ES_tradnl"/>
        </w:rPr>
        <w:t>dividido los municipios (L = 3);</w:t>
      </w:r>
    </w:p>
    <w:p w14:paraId="6A04D660" w14:textId="2D42B4F3" w:rsidR="00295B65" w:rsidRDefault="00295B65">
      <w:pPr>
        <w:ind w:left="708"/>
        <w:jc w:val="both"/>
        <w:rPr>
          <w:rFonts w:ascii="ITC Avant Garde" w:eastAsia="MS Mincho" w:hAnsi="ITC Avant Garde"/>
          <w:lang w:val="es-ES_tradnl"/>
        </w:rPr>
      </w:pPr>
      <w:r w:rsidRPr="006F6260">
        <w:rPr>
          <w:rFonts w:ascii="Calibri" w:eastAsia="MS Mincho" w:hAnsi="Calibri" w:cs="Calibri"/>
          <w:lang w:val="es-ES_tradnl"/>
        </w:rPr>
        <w:t>σ</w:t>
      </w:r>
      <w:r w:rsidRPr="006F6260">
        <w:rPr>
          <w:rFonts w:ascii="ITC Avant Garde" w:eastAsia="MS Mincho" w:hAnsi="ITC Avant Garde"/>
          <w:lang w:val="es-ES_tradnl"/>
        </w:rPr>
        <w:t xml:space="preserve"> </w:t>
      </w:r>
      <w:r w:rsidR="00DD6DC9" w:rsidRPr="006F6260">
        <w:rPr>
          <w:rFonts w:ascii="ITC Avant Garde" w:eastAsia="MS Mincho" w:hAnsi="ITC Avant Garde"/>
          <w:lang w:val="es-ES_tradnl"/>
        </w:rPr>
        <w:t xml:space="preserve">= desviación estándar </w:t>
      </w:r>
      <w:r w:rsidR="00A97935" w:rsidRPr="006F6260">
        <w:rPr>
          <w:rFonts w:ascii="ITC Avant Garde" w:eastAsia="MS Mincho" w:hAnsi="ITC Avant Garde"/>
          <w:lang w:val="es-ES_tradnl"/>
        </w:rPr>
        <w:t>expresada en términos de</w:t>
      </w:r>
      <w:r w:rsidR="000B1209">
        <w:rPr>
          <w:rFonts w:ascii="ITC Avant Garde" w:eastAsia="MS Mincho" w:hAnsi="ITC Avant Garde"/>
          <w:lang w:val="es-ES_tradnl"/>
        </w:rPr>
        <w:t xml:space="preserve"> porcentaje del</w:t>
      </w:r>
      <w:r w:rsidR="00A97935" w:rsidRPr="006F6260">
        <w:rPr>
          <w:rFonts w:ascii="ITC Avant Garde" w:eastAsia="MS Mincho" w:hAnsi="ITC Avant Garde"/>
          <w:lang w:val="es-ES_tradnl"/>
        </w:rPr>
        <w:t xml:space="preserve"> error de estimación</w:t>
      </w:r>
      <w:r w:rsidR="000B1209">
        <w:rPr>
          <w:rStyle w:val="Refdenotaalpie"/>
          <w:rFonts w:ascii="ITC Avant Garde" w:eastAsia="MS Mincho" w:hAnsi="ITC Avant Garde"/>
          <w:lang w:val="es-ES_tradnl"/>
        </w:rPr>
        <w:footnoteReference w:id="2"/>
      </w:r>
      <w:r w:rsidR="009347D2">
        <w:rPr>
          <w:rFonts w:ascii="ITC Avant Garde" w:eastAsia="MS Mincho" w:hAnsi="ITC Avant Garde"/>
          <w:lang w:val="es-ES_tradnl"/>
        </w:rPr>
        <w:t>;</w:t>
      </w:r>
      <w:r w:rsidR="00A97935" w:rsidRPr="006F6260">
        <w:rPr>
          <w:rFonts w:ascii="ITC Avant Garde" w:eastAsia="MS Mincho" w:hAnsi="ITC Avant Garde"/>
          <w:lang w:val="es-ES_tradnl"/>
        </w:rPr>
        <w:t xml:space="preserve"> </w:t>
      </w:r>
    </w:p>
    <w:p w14:paraId="56A117C9" w14:textId="1E9DC357" w:rsidR="008A6B30" w:rsidRPr="006F6260" w:rsidRDefault="004B368A">
      <w:pPr>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53398D" w:rsidRPr="00F96846">
        <w:rPr>
          <w:rFonts w:ascii="ITC Avant Garde" w:eastAsia="MS Mincho" w:hAnsi="ITC Avant Garde"/>
          <w:lang w:val="es-ES_tradnl"/>
        </w:rPr>
        <w:t xml:space="preserve"> = número </w:t>
      </w:r>
      <w:r w:rsidR="0099518B">
        <w:rPr>
          <w:rFonts w:ascii="ITC Avant Garde" w:eastAsia="MS Mincho" w:hAnsi="ITC Avant Garde"/>
          <w:lang w:val="es-ES_tradnl"/>
        </w:rPr>
        <w:t xml:space="preserve">inicial </w:t>
      </w:r>
      <w:r w:rsidR="0053398D" w:rsidRPr="00F96846">
        <w:rPr>
          <w:rFonts w:ascii="ITC Avant Garde" w:eastAsia="MS Mincho" w:hAnsi="ITC Avant Garde"/>
          <w:lang w:val="es-ES_tradnl"/>
        </w:rPr>
        <w:t>de municipios</w:t>
      </w:r>
      <w:r w:rsidR="0099518B">
        <w:rPr>
          <w:rFonts w:ascii="ITC Avant Garde" w:eastAsia="MS Mincho" w:hAnsi="ITC Avant Garde"/>
          <w:lang w:val="es-ES_tradnl"/>
        </w:rPr>
        <w:t xml:space="preserve">, de acuerdo a la clasificación por Tipo de Escenario, </w:t>
      </w:r>
      <w:r w:rsidR="0053398D" w:rsidRPr="00F96846">
        <w:rPr>
          <w:rFonts w:ascii="ITC Avant Garde" w:eastAsia="MS Mincho" w:hAnsi="ITC Avant Garde"/>
          <w:lang w:val="es-ES_tradnl"/>
        </w:rPr>
        <w:t xml:space="preserve">dentro del Área de Evaluación para cada estrato </w:t>
      </w:r>
      <m:oMath>
        <m:r>
          <w:rPr>
            <w:rFonts w:ascii="Cambria Math" w:eastAsia="MS Mincho" w:hAnsi="Cambria Math"/>
            <w:lang w:val="es-ES_tradnl"/>
          </w:rPr>
          <m:t>i</m:t>
        </m:r>
      </m:oMath>
      <w:r w:rsidR="008A6B30">
        <w:rPr>
          <w:rFonts w:ascii="ITC Avant Garde" w:eastAsia="MS Mincho" w:hAnsi="ITC Avant Garde"/>
          <w:lang w:val="es-ES_tradnl"/>
        </w:rPr>
        <w:t>;</w:t>
      </w:r>
    </w:p>
    <w:p w14:paraId="7D1A5DF8" w14:textId="77777777" w:rsidR="00295B65" w:rsidRPr="006F6260" w:rsidRDefault="008A6B30">
      <w:pPr>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00DD6DC9" w:rsidRPr="006F6260">
        <w:rPr>
          <w:rFonts w:ascii="ITC Avant Garde" w:eastAsia="MS Mincho" w:hAnsi="ITC Avant Garde"/>
          <w:lang w:val="es-ES_tradnl"/>
        </w:rPr>
        <w:t>=</w:t>
      </w:r>
      <w:r w:rsidR="00295B65" w:rsidRPr="006F6260">
        <w:rPr>
          <w:rFonts w:ascii="ITC Avant Garde" w:eastAsia="MS Mincho" w:hAnsi="ITC Avant Garde"/>
          <w:lang w:val="es-ES_tradnl"/>
        </w:rPr>
        <w:t xml:space="preserve"> número </w:t>
      </w:r>
      <w:r w:rsidR="00F677AE">
        <w:rPr>
          <w:rFonts w:ascii="ITC Avant Garde" w:eastAsia="MS Mincho" w:hAnsi="ITC Avant Garde"/>
          <w:lang w:val="es-ES_tradnl"/>
        </w:rPr>
        <w:t xml:space="preserve">total </w:t>
      </w:r>
      <w:r w:rsidR="00295B65" w:rsidRPr="006F6260">
        <w:rPr>
          <w:rFonts w:ascii="ITC Avant Garde" w:eastAsia="MS Mincho" w:hAnsi="ITC Avant Garde"/>
          <w:lang w:val="es-ES_tradnl"/>
        </w:rPr>
        <w:t>de mu</w:t>
      </w:r>
      <w:r w:rsidR="00DD6DC9" w:rsidRPr="006F6260">
        <w:rPr>
          <w:rFonts w:ascii="ITC Avant Garde" w:eastAsia="MS Mincho" w:hAnsi="ITC Avant Garde"/>
          <w:lang w:val="es-ES_tradnl"/>
        </w:rPr>
        <w:t>nicipios</w:t>
      </w:r>
      <w:r w:rsidR="00323DEC" w:rsidRPr="006F6260">
        <w:rPr>
          <w:rFonts w:ascii="ITC Avant Garde" w:eastAsia="MS Mincho" w:hAnsi="ITC Avant Garde"/>
          <w:lang w:val="es-ES_tradnl"/>
        </w:rPr>
        <w:t xml:space="preserve"> </w:t>
      </w:r>
      <w:r w:rsidR="007A4BD9" w:rsidRPr="006F6260">
        <w:rPr>
          <w:rFonts w:ascii="ITC Avant Garde" w:eastAsia="MS Mincho" w:hAnsi="ITC Avant Garde"/>
          <w:lang w:val="es-ES_tradnl"/>
        </w:rPr>
        <w:t xml:space="preserve">dentro del Área </w:t>
      </w:r>
      <w:r w:rsidR="00DD6DC9" w:rsidRPr="006F6260">
        <w:rPr>
          <w:rFonts w:ascii="ITC Avant Garde" w:eastAsia="MS Mincho" w:hAnsi="ITC Avant Garde"/>
          <w:lang w:val="es-ES_tradnl"/>
        </w:rPr>
        <w:t>de</w:t>
      </w:r>
      <w:r w:rsidR="0055745F" w:rsidRPr="006F6260">
        <w:rPr>
          <w:rFonts w:ascii="ITC Avant Garde" w:eastAsia="MS Mincho" w:hAnsi="ITC Avant Garde"/>
          <w:lang w:val="es-ES_tradnl"/>
        </w:rPr>
        <w:t xml:space="preserve"> </w:t>
      </w:r>
      <w:r w:rsidR="00350E5D" w:rsidRPr="006F6260">
        <w:rPr>
          <w:rFonts w:ascii="ITC Avant Garde" w:eastAsia="MS Mincho" w:hAnsi="ITC Avant Garde"/>
          <w:lang w:val="es-ES_tradnl"/>
        </w:rPr>
        <w:t>Evaluación</w:t>
      </w:r>
      <w:r w:rsidR="00BC7A0F" w:rsidRPr="006F6260">
        <w:rPr>
          <w:rFonts w:ascii="ITC Avant Garde" w:eastAsia="MS Mincho" w:hAnsi="ITC Avant Garde"/>
          <w:lang w:val="es-ES_tradnl"/>
        </w:rPr>
        <w:t>, y</w:t>
      </w:r>
      <w:r w:rsidR="0055745F" w:rsidRPr="006F6260">
        <w:rPr>
          <w:rFonts w:ascii="ITC Avant Garde" w:eastAsia="MS Mincho" w:hAnsi="ITC Avant Garde"/>
          <w:lang w:val="es-ES_tradnl"/>
        </w:rPr>
        <w:t xml:space="preserve"> </w:t>
      </w:r>
    </w:p>
    <w:p w14:paraId="7793FF22" w14:textId="4ACC75D7" w:rsidR="00295B65" w:rsidRPr="006F6260" w:rsidRDefault="008B3AFA">
      <w:pPr>
        <w:ind w:left="708"/>
        <w:jc w:val="both"/>
        <w:rPr>
          <w:rFonts w:ascii="ITC Avant Garde" w:eastAsia="MS Mincho" w:hAnsi="ITC Avant Garde"/>
          <w:lang w:val="es-ES_tradnl"/>
        </w:rPr>
      </w:pPr>
      <m:oMath>
        <m:r>
          <w:rPr>
            <w:rFonts w:ascii="Cambria Math" w:eastAsia="MS Mincho" w:hAnsi="Cambria Math"/>
            <w:lang w:val="es-ES_tradnl"/>
          </w:rPr>
          <m:t>D=</m:t>
        </m:r>
        <m:f>
          <m:fPr>
            <m:ctrlPr>
              <w:rPr>
                <w:rFonts w:ascii="Cambria Math" w:eastAsia="MS Mincho" w:hAnsi="Cambria Math"/>
                <w:i/>
                <w:color w:val="auto"/>
                <w:lang w:val="es-ES_tradnl" w:eastAsia="en-US"/>
              </w:rPr>
            </m:ctrlPr>
          </m:fPr>
          <m:num>
            <m:sSup>
              <m:sSupPr>
                <m:ctrlPr>
                  <w:rPr>
                    <w:rFonts w:ascii="Cambria Math" w:eastAsia="MS Mincho" w:hAnsi="Cambria Math"/>
                    <w:i/>
                    <w:color w:val="auto"/>
                    <w:lang w:val="es-ES_tradnl" w:eastAsia="en-US"/>
                  </w:rPr>
                </m:ctrlPr>
              </m:sSupPr>
              <m:e>
                <m:r>
                  <w:rPr>
                    <w:rFonts w:ascii="Cambria Math" w:eastAsia="MS Mincho" w:hAnsi="Cambria Math"/>
                    <w:lang w:val="es-ES_tradnl"/>
                  </w:rPr>
                  <m:t>B</m:t>
                </m:r>
              </m:e>
              <m:sup>
                <m:r>
                  <w:rPr>
                    <w:rFonts w:ascii="Cambria Math" w:eastAsia="MS Mincho" w:hAnsi="Cambria Math"/>
                    <w:lang w:val="es-ES_tradnl"/>
                  </w:rPr>
                  <m:t>2</m:t>
                </m:r>
              </m:sup>
            </m:sSup>
          </m:num>
          <m:den>
            <m:r>
              <w:rPr>
                <w:rFonts w:ascii="Cambria Math" w:eastAsia="MS Mincho" w:hAnsi="Cambria Math"/>
                <w:lang w:val="es-ES_tradnl"/>
              </w:rPr>
              <m:t>4</m:t>
            </m:r>
          </m:den>
        </m:f>
      </m:oMath>
      <w:r w:rsidR="00295B65" w:rsidRPr="006F6260">
        <w:rPr>
          <w:rFonts w:ascii="ITC Avant Garde" w:eastAsia="MS Mincho" w:hAnsi="ITC Avant Garde"/>
          <w:lang w:val="es-ES_tradnl"/>
        </w:rPr>
        <w:t>, donde B es la cota del error de estimación (</w:t>
      </w:r>
      <w:r w:rsidR="00A97935" w:rsidRPr="006F6260">
        <w:rPr>
          <w:rFonts w:ascii="ITC Avant Garde" w:eastAsia="MS Mincho" w:hAnsi="ITC Avant Garde"/>
          <w:lang w:val="es-ES_tradnl"/>
        </w:rPr>
        <w:t xml:space="preserve">menor o igual al </w:t>
      </w:r>
      <w:r w:rsidR="00ED2CFF">
        <w:rPr>
          <w:rFonts w:ascii="ITC Avant Garde" w:eastAsia="MS Mincho" w:hAnsi="ITC Avant Garde"/>
          <w:lang w:val="es-ES_tradnl"/>
        </w:rPr>
        <w:t xml:space="preserve">porcentaje </w:t>
      </w:r>
      <w:r w:rsidR="00A97935" w:rsidRPr="006F6260">
        <w:rPr>
          <w:rFonts w:ascii="ITC Avant Garde" w:eastAsia="MS Mincho" w:hAnsi="ITC Avant Garde"/>
          <w:lang w:val="es-ES_tradnl"/>
        </w:rPr>
        <w:t>de la media de la población para cada estrato</w:t>
      </w:r>
      <w:r w:rsidR="003535F9">
        <w:rPr>
          <w:rFonts w:ascii="ITC Avant Garde" w:eastAsia="MS Mincho" w:hAnsi="ITC Avant Garde"/>
          <w:lang w:val="es-ES_tradnl"/>
        </w:rPr>
        <w:t xml:space="preserve"> establecido para cada tecnología de localización geográfica</w:t>
      </w:r>
      <w:r w:rsidR="00A97935" w:rsidRPr="006F6260">
        <w:rPr>
          <w:rFonts w:ascii="ITC Avant Garde" w:eastAsia="MS Mincho" w:hAnsi="ITC Avant Garde"/>
          <w:lang w:val="es-ES_tradnl"/>
        </w:rPr>
        <w:t>)</w:t>
      </w:r>
      <w:r w:rsidR="00295B65" w:rsidRPr="006F6260">
        <w:rPr>
          <w:rFonts w:ascii="ITC Avant Garde" w:eastAsia="MS Mincho" w:hAnsi="ITC Avant Garde"/>
          <w:lang w:val="es-ES_tradnl"/>
        </w:rPr>
        <w:t xml:space="preserve">. </w:t>
      </w:r>
    </w:p>
    <w:p w14:paraId="03AFA7ED" w14:textId="77777777" w:rsidR="00295B65" w:rsidRPr="006F6260" w:rsidRDefault="00295B65">
      <w:pPr>
        <w:jc w:val="both"/>
        <w:rPr>
          <w:rFonts w:ascii="ITC Avant Garde" w:eastAsia="MS Mincho" w:hAnsi="ITC Avant Garde"/>
          <w:lang w:val="es-ES_tradnl"/>
        </w:rPr>
      </w:pPr>
    </w:p>
    <w:p w14:paraId="04C9EA38" w14:textId="77777777" w:rsidR="00295B65" w:rsidRPr="006F6260" w:rsidRDefault="00DD6DC9">
      <w:pPr>
        <w:ind w:left="708"/>
        <w:jc w:val="both"/>
        <w:rPr>
          <w:rFonts w:ascii="ITC Avant Garde" w:eastAsia="MS Mincho" w:hAnsi="ITC Avant Garde"/>
          <w:lang w:val="es-ES_tradnl"/>
        </w:rPr>
      </w:pPr>
      <w:r w:rsidRPr="006F6260">
        <w:rPr>
          <w:rFonts w:ascii="ITC Avant Garde" w:eastAsia="MS Mincho" w:hAnsi="ITC Avant Garde"/>
          <w:lang w:val="es-ES_tradnl"/>
        </w:rPr>
        <w:t>E</w:t>
      </w:r>
      <w:r w:rsidR="00295B65" w:rsidRPr="006F6260">
        <w:rPr>
          <w:rFonts w:ascii="ITC Avant Garde" w:eastAsia="MS Mincho" w:hAnsi="ITC Avant Garde"/>
          <w:lang w:val="es-ES_tradnl"/>
        </w:rPr>
        <w:t>l número de municipios</w:t>
      </w:r>
      <m:oMath>
        <m:r>
          <w:rPr>
            <w:rFonts w:ascii="Cambria Math" w:hAnsi="Cambria Math"/>
            <w:lang w:val="es-ES_tradnl"/>
          </w:rPr>
          <m:t xml:space="preserve"> </m:t>
        </m:r>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295B65" w:rsidRPr="006F6260">
        <w:rPr>
          <w:rFonts w:ascii="ITC Avant Garde" w:eastAsia="MS Mincho" w:hAnsi="ITC Avant Garde"/>
          <w:lang w:val="es-ES_tradnl"/>
        </w:rPr>
        <w:t xml:space="preserve"> </w:t>
      </w:r>
      <w:r w:rsidRPr="006F6260">
        <w:rPr>
          <w:rFonts w:ascii="ITC Avant Garde" w:eastAsia="MS Mincho" w:hAnsi="ITC Avant Garde"/>
          <w:lang w:val="es-ES_tradnl"/>
        </w:rPr>
        <w:t>para cada estrato</w:t>
      </w:r>
      <w:r w:rsidR="00B157A0" w:rsidRPr="006F6260">
        <w:rPr>
          <w:rFonts w:ascii="ITC Avant Garde" w:eastAsia="MS Mincho" w:hAnsi="ITC Avant Garde"/>
          <w:lang w:val="es-ES_tradnl"/>
        </w:rPr>
        <w:t xml:space="preserve"> </w:t>
      </w:r>
      <w:r w:rsidR="00B157A0" w:rsidRPr="00E14C58">
        <w:rPr>
          <w:rFonts w:ascii="ITC Avant Garde" w:hAnsi="ITC Avant Garde"/>
          <w:lang w:val="es-ES_tradnl"/>
        </w:rPr>
        <w:t xml:space="preserve">y </w:t>
      </w:r>
      <w:r w:rsidR="00B157A0" w:rsidRPr="006F6260">
        <w:rPr>
          <w:rFonts w:ascii="ITC Avant Garde" w:eastAsia="MS Mincho" w:hAnsi="ITC Avant Garde"/>
          <w:lang w:val="es-ES_tradnl"/>
        </w:rPr>
        <w:t>tecnología de localización geográfica</w:t>
      </w:r>
      <w:r w:rsidRPr="006F6260">
        <w:rPr>
          <w:rFonts w:ascii="ITC Avant Garde" w:eastAsia="MS Mincho" w:hAnsi="ITC Avant Garde"/>
          <w:lang w:val="es-ES_tradnl"/>
        </w:rPr>
        <w:t xml:space="preserve"> se calcular</w:t>
      </w:r>
      <w:r w:rsidR="00502C05" w:rsidRPr="006F6260">
        <w:rPr>
          <w:rFonts w:ascii="ITC Avant Garde" w:eastAsia="MS Mincho" w:hAnsi="ITC Avant Garde"/>
          <w:lang w:val="es-ES_tradnl"/>
        </w:rPr>
        <w:t>á</w:t>
      </w:r>
      <w:r w:rsidRPr="006F6260">
        <w:rPr>
          <w:rFonts w:ascii="ITC Avant Garde" w:eastAsia="MS Mincho" w:hAnsi="ITC Avant Garde"/>
          <w:lang w:val="es-ES_tradnl"/>
        </w:rPr>
        <w:t xml:space="preserve"> con base en </w:t>
      </w:r>
      <w:r w:rsidR="00295B65" w:rsidRPr="006F6260">
        <w:rPr>
          <w:rFonts w:ascii="ITC Avant Garde" w:eastAsia="MS Mincho" w:hAnsi="ITC Avant Garde"/>
          <w:lang w:val="es-ES_tradnl"/>
        </w:rPr>
        <w:t xml:space="preserve">la asignación de Neyman, expresada mediante la siguiente fórmula: </w:t>
      </w:r>
    </w:p>
    <w:p w14:paraId="512B25E2" w14:textId="77777777" w:rsidR="00295B65" w:rsidRPr="006F6260" w:rsidRDefault="00295B65">
      <w:pPr>
        <w:jc w:val="both"/>
        <w:rPr>
          <w:rFonts w:ascii="ITC Avant Garde" w:eastAsia="MS Mincho" w:hAnsi="ITC Avant Garde"/>
          <w:lang w:val="es-ES_tradnl"/>
        </w:rPr>
      </w:pPr>
    </w:p>
    <w:p w14:paraId="7F592A23" w14:textId="77777777" w:rsidR="00295B65" w:rsidRPr="008B3AFA" w:rsidRDefault="004B368A">
      <w:pPr>
        <w:jc w:val="both"/>
        <w:rPr>
          <w:rFonts w:ascii="ITC Avant Garde" w:eastAsia="MS Mincho" w:hAnsi="ITC Avant Garde"/>
          <w:lang w:val="es-ES_tradnl"/>
        </w:rPr>
      </w:pPr>
      <m:oMathPara>
        <m:oMathParaPr>
          <m:jc m:val="center"/>
        </m:oMathParaPr>
        <m:oMath>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r>
            <w:rPr>
              <w:rFonts w:ascii="Cambria Math" w:eastAsia="MS Mincho" w:hAnsi="Cambria Math"/>
              <w:lang w:val="es-ES_tradnl"/>
            </w:rPr>
            <m:t>=n</m:t>
          </m:r>
          <m:d>
            <m:dPr>
              <m:ctrlPr>
                <w:rPr>
                  <w:rFonts w:ascii="Cambria Math" w:eastAsia="MS Mincho" w:hAnsi="Cambria Math"/>
                  <w:i/>
                  <w:color w:val="auto"/>
                  <w:lang w:val="es-ES_tradnl" w:eastAsia="en-US"/>
                </w:rPr>
              </m:ctrlPr>
            </m:dPr>
            <m:e>
              <m:f>
                <m:fPr>
                  <m:ctrlPr>
                    <w:rPr>
                      <w:rFonts w:ascii="Cambria Math" w:eastAsia="MS Mincho" w:hAnsi="Cambria Math"/>
                      <w:i/>
                      <w:color w:val="auto"/>
                      <w:lang w:val="es-ES_tradnl" w:eastAsia="en-US"/>
                    </w:rPr>
                  </m:ctrlPr>
                </m:fPr>
                <m:num>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sSub>
                    <m:sSubPr>
                      <m:ctrlPr>
                        <w:rPr>
                          <w:rFonts w:ascii="Cambria Math" w:eastAsia="MS Mincho" w:hAnsi="Cambria Math"/>
                          <w:i/>
                          <w:color w:val="auto"/>
                          <w:lang w:val="es-ES_tradnl" w:eastAsia="en-US"/>
                        </w:rPr>
                      </m:ctrlPr>
                    </m:sSubPr>
                    <m:e>
                      <m:r>
                        <w:rPr>
                          <w:rFonts w:ascii="Cambria Math" w:eastAsia="MS Mincho" w:hAnsi="Cambria Math"/>
                          <w:lang w:val="es-ES_tradnl"/>
                        </w:rPr>
                        <m:t>σ</m:t>
                      </m:r>
                    </m:e>
                    <m:sub>
                      <m:r>
                        <w:rPr>
                          <w:rFonts w:ascii="Cambria Math" w:eastAsia="MS Mincho" w:hAnsi="Cambria Math"/>
                          <w:lang w:val="es-ES_tradnl"/>
                        </w:rPr>
                        <m:t>i</m:t>
                      </m:r>
                    </m:sub>
                  </m:sSub>
                </m:num>
                <m:den>
                  <m:nary>
                    <m:naryPr>
                      <m:chr m:val="∑"/>
                      <m:limLoc m:val="undOvr"/>
                      <m:ctrlPr>
                        <w:rPr>
                          <w:rFonts w:ascii="Cambria Math" w:eastAsia="MS Mincho" w:hAnsi="Cambria Math"/>
                          <w:i/>
                          <w:color w:val="auto"/>
                          <w:lang w:val="es-ES_tradnl" w:eastAsia="en-US"/>
                        </w:rPr>
                      </m:ctrlPr>
                    </m:naryPr>
                    <m:sub>
                      <m:r>
                        <w:rPr>
                          <w:rFonts w:ascii="Cambria Math" w:eastAsia="MS Mincho" w:hAnsi="Cambria Math"/>
                          <w:lang w:val="es-ES_tradnl"/>
                        </w:rPr>
                        <m:t>i=1</m:t>
                      </m:r>
                    </m:sub>
                    <m:sup>
                      <m:r>
                        <w:rPr>
                          <w:rFonts w:ascii="Cambria Math" w:eastAsia="MS Mincho" w:hAnsi="Cambria Math"/>
                          <w:lang w:val="es-ES_tradnl"/>
                        </w:rPr>
                        <m:t>L</m:t>
                      </m:r>
                    </m:sup>
                    <m:e>
                      <m:sSub>
                        <m:sSubPr>
                          <m:ctrlPr>
                            <w:rPr>
                              <w:rFonts w:ascii="Cambria Math" w:eastAsia="Calibri" w:hAnsi="Cambria Math"/>
                              <w:i/>
                              <w:color w:val="auto"/>
                              <w:lang w:val="es-ES_tradnl" w:eastAsia="en-US"/>
                            </w:rPr>
                          </m:ctrlPr>
                        </m:sSubPr>
                        <m:e>
                          <m:r>
                            <w:rPr>
                              <w:rFonts w:ascii="Cambria Math" w:hAnsi="Cambria Math"/>
                              <w:lang w:val="es-ES_tradnl"/>
                            </w:rPr>
                            <m:t>N</m:t>
                          </m:r>
                        </m:e>
                        <m:sub>
                          <m:r>
                            <w:rPr>
                              <w:rFonts w:ascii="Cambria Math" w:hAnsi="Cambria Math"/>
                              <w:lang w:val="es-ES_tradnl"/>
                            </w:rPr>
                            <m:t>i</m:t>
                          </m:r>
                        </m:sub>
                      </m:sSub>
                      <m:sSub>
                        <m:sSubPr>
                          <m:ctrlPr>
                            <w:rPr>
                              <w:rFonts w:ascii="Cambria Math" w:eastAsia="Calibri" w:hAnsi="Cambria Math"/>
                              <w:i/>
                              <w:color w:val="auto"/>
                              <w:lang w:val="es-ES_tradnl" w:eastAsia="en-US"/>
                            </w:rPr>
                          </m:ctrlPr>
                        </m:sSubPr>
                        <m:e>
                          <m:r>
                            <w:rPr>
                              <w:rFonts w:ascii="Cambria Math" w:hAnsi="Cambria Math"/>
                              <w:lang w:val="es-ES_tradnl"/>
                            </w:rPr>
                            <m:t>σ</m:t>
                          </m:r>
                        </m:e>
                        <m:sub>
                          <m:r>
                            <w:rPr>
                              <w:rFonts w:ascii="Cambria Math" w:hAnsi="Cambria Math"/>
                              <w:lang w:val="es-ES_tradnl"/>
                            </w:rPr>
                            <m:t>i</m:t>
                          </m:r>
                        </m:sub>
                      </m:sSub>
                    </m:e>
                  </m:nary>
                </m:den>
              </m:f>
            </m:e>
          </m:d>
          <m:r>
            <w:rPr>
              <w:rFonts w:ascii="Cambria Math" w:eastAsia="MS Mincho" w:hAnsi="Cambria Math"/>
              <w:lang w:val="es-ES_tradnl"/>
            </w:rPr>
            <m:t xml:space="preserve">   i=1,2,3</m:t>
          </m:r>
        </m:oMath>
      </m:oMathPara>
    </w:p>
    <w:p w14:paraId="1AB27528" w14:textId="77777777" w:rsidR="00220506" w:rsidRPr="006F6260" w:rsidRDefault="00220506">
      <w:pPr>
        <w:jc w:val="both"/>
        <w:rPr>
          <w:rFonts w:ascii="ITC Avant Garde" w:eastAsia="MS Mincho" w:hAnsi="ITC Avant Garde"/>
          <w:lang w:val="es-ES_tradnl"/>
        </w:rPr>
      </w:pPr>
    </w:p>
    <w:p w14:paraId="4B453D7F" w14:textId="77777777" w:rsidR="00DD6DC9" w:rsidRPr="006F6260" w:rsidRDefault="00A45420">
      <w:pPr>
        <w:ind w:left="708"/>
        <w:jc w:val="both"/>
        <w:rPr>
          <w:rFonts w:ascii="ITC Avant Garde" w:eastAsia="MS Mincho" w:hAnsi="ITC Avant Garde"/>
          <w:b/>
          <w:lang w:val="es-ES_tradnl"/>
        </w:rPr>
      </w:pPr>
      <w:r w:rsidRPr="006F6260">
        <w:rPr>
          <w:rFonts w:ascii="ITC Avant Garde" w:eastAsia="MS Mincho" w:hAnsi="ITC Avant Garde"/>
          <w:b/>
          <w:lang w:val="es-ES_tradnl"/>
        </w:rPr>
        <w:t>Donde</w:t>
      </w:r>
      <w:r w:rsidR="00DD6DC9" w:rsidRPr="006F6260">
        <w:rPr>
          <w:rFonts w:ascii="ITC Avant Garde" w:eastAsia="MS Mincho" w:hAnsi="ITC Avant Garde"/>
          <w:b/>
          <w:lang w:val="es-ES_tradnl"/>
        </w:rPr>
        <w:t>:</w:t>
      </w:r>
      <w:r w:rsidRPr="006F6260">
        <w:rPr>
          <w:rFonts w:ascii="ITC Avant Garde" w:eastAsia="MS Mincho" w:hAnsi="ITC Avant Garde"/>
          <w:b/>
          <w:lang w:val="es-ES_tradnl"/>
        </w:rPr>
        <w:t xml:space="preserve"> </w:t>
      </w:r>
    </w:p>
    <w:p w14:paraId="3A55134B" w14:textId="77777777" w:rsidR="00DD6DC9" w:rsidRPr="006F6260" w:rsidRDefault="004B368A">
      <w:pPr>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DD6DC9" w:rsidRPr="006F6260">
        <w:rPr>
          <w:rFonts w:ascii="ITC Avant Garde" w:eastAsia="MS Mincho" w:hAnsi="ITC Avant Garde"/>
          <w:lang w:val="es-ES_tradnl"/>
        </w:rPr>
        <w:t xml:space="preserve">= </w:t>
      </w:r>
      <w:r w:rsidR="00A45420" w:rsidRPr="006F6260">
        <w:rPr>
          <w:rFonts w:ascii="ITC Avant Garde" w:eastAsia="MS Mincho" w:hAnsi="ITC Avant Garde"/>
          <w:lang w:val="es-ES_tradnl"/>
        </w:rPr>
        <w:t>número total de municipios d</w:t>
      </w:r>
      <w:r w:rsidR="000812CC" w:rsidRPr="006F6260">
        <w:rPr>
          <w:rFonts w:ascii="ITC Avant Garde" w:eastAsia="MS Mincho" w:hAnsi="ITC Avant Garde"/>
          <w:lang w:val="es-ES_tradnl"/>
        </w:rPr>
        <w:t xml:space="preserve">el </w:t>
      </w:r>
      <w:r w:rsidR="00A45420" w:rsidRPr="006F6260">
        <w:rPr>
          <w:rFonts w:ascii="ITC Avant Garde" w:eastAsia="MS Mincho" w:hAnsi="ITC Avant Garde"/>
          <w:lang w:val="es-ES_tradnl"/>
        </w:rPr>
        <w:t>estrato</w:t>
      </w:r>
      <w:r w:rsidR="000812CC" w:rsidRPr="006F6260">
        <w:rPr>
          <w:rFonts w:ascii="ITC Avant Garde" w:eastAsia="MS Mincho" w:hAnsi="ITC Avant Garde"/>
          <w:lang w:val="es-ES_tradnl"/>
        </w:rPr>
        <w:t xml:space="preserve"> </w:t>
      </w:r>
      <m:oMath>
        <m:r>
          <w:rPr>
            <w:rFonts w:ascii="Cambria Math" w:eastAsia="MS Mincho" w:hAnsi="Cambria Math"/>
            <w:lang w:val="es-ES_tradnl"/>
          </w:rPr>
          <m:t>i</m:t>
        </m:r>
      </m:oMath>
      <w:r w:rsidR="00A45420" w:rsidRPr="006F6260">
        <w:rPr>
          <w:rFonts w:ascii="ITC Avant Garde" w:eastAsia="MS Mincho" w:hAnsi="ITC Avant Garde"/>
          <w:lang w:val="es-ES_tradnl"/>
        </w:rPr>
        <w:t xml:space="preserve"> (urbano, suburbano o rural)</w:t>
      </w:r>
      <w:r w:rsidR="00B157A0" w:rsidRPr="006F6260">
        <w:rPr>
          <w:rFonts w:ascii="ITC Avant Garde" w:eastAsia="MS Mincho" w:hAnsi="ITC Avant Garde"/>
          <w:lang w:val="es-ES_tradnl"/>
        </w:rPr>
        <w:t xml:space="preserve"> </w:t>
      </w:r>
      <w:r w:rsidR="00B157A0">
        <w:rPr>
          <w:rFonts w:ascii="ITC Avant Garde" w:hAnsi="ITC Avant Garde"/>
          <w:lang w:val="es-ES_tradnl"/>
        </w:rPr>
        <w:t>para cada</w:t>
      </w:r>
      <w:r w:rsidR="00B157A0" w:rsidRPr="00E14C58">
        <w:rPr>
          <w:rFonts w:ascii="ITC Avant Garde" w:hAnsi="ITC Avant Garde"/>
          <w:lang w:val="es-ES_tradnl"/>
        </w:rPr>
        <w:t xml:space="preserve"> </w:t>
      </w:r>
      <w:r w:rsidR="00B157A0" w:rsidRPr="006F6260">
        <w:rPr>
          <w:rFonts w:ascii="ITC Avant Garde" w:eastAsia="MS Mincho" w:hAnsi="ITC Avant Garde"/>
          <w:lang w:val="es-ES_tradnl"/>
        </w:rPr>
        <w:t>tecnología de localización geográfica</w:t>
      </w:r>
      <w:r w:rsidR="00DD6DC9" w:rsidRPr="006F6260">
        <w:rPr>
          <w:rFonts w:ascii="ITC Avant Garde" w:eastAsia="MS Mincho" w:hAnsi="ITC Avant Garde"/>
          <w:lang w:val="es-ES_tradnl"/>
        </w:rPr>
        <w:t>,</w:t>
      </w:r>
      <w:r w:rsidR="00281421" w:rsidRPr="006F6260">
        <w:rPr>
          <w:rFonts w:ascii="ITC Avant Garde" w:eastAsia="MS Mincho" w:hAnsi="ITC Avant Garde"/>
          <w:lang w:val="es-ES_tradnl"/>
        </w:rPr>
        <w:t xml:space="preserve"> y</w:t>
      </w:r>
    </w:p>
    <w:p w14:paraId="6CD1FC22" w14:textId="77777777" w:rsidR="00DD6DC9" w:rsidRPr="006F6260" w:rsidRDefault="00F677AE">
      <w:pPr>
        <w:ind w:left="708"/>
        <w:jc w:val="both"/>
        <w:rPr>
          <w:rFonts w:ascii="ITC Avant Garde" w:eastAsia="MS Mincho" w:hAnsi="ITC Avant Garde"/>
          <w:lang w:val="es-ES_tradnl"/>
        </w:rPr>
      </w:pPr>
      <m:oMath>
        <m:r>
          <w:rPr>
            <w:rFonts w:ascii="Cambria Math" w:hAnsi="Cambria Math"/>
            <w:lang w:val="es-ES_tradnl"/>
          </w:rPr>
          <m:t>n</m:t>
        </m:r>
      </m:oMath>
      <w:r w:rsidR="00281421" w:rsidRPr="006F6260">
        <w:rPr>
          <w:rFonts w:ascii="ITC Avant Garde" w:eastAsia="MS Mincho" w:hAnsi="ITC Avant Garde"/>
          <w:lang w:val="es-ES_tradnl"/>
        </w:rPr>
        <w:t xml:space="preserve"> </w:t>
      </w:r>
      <w:r w:rsidR="00DD6DC9" w:rsidRPr="006F6260">
        <w:rPr>
          <w:rFonts w:ascii="ITC Avant Garde" w:eastAsia="MS Mincho" w:hAnsi="ITC Avant Garde"/>
          <w:lang w:val="es-ES_tradnl"/>
        </w:rPr>
        <w:t>=</w:t>
      </w:r>
      <w:r w:rsidR="00281421" w:rsidRPr="006F6260">
        <w:rPr>
          <w:rFonts w:ascii="ITC Avant Garde" w:eastAsia="MS Mincho" w:hAnsi="ITC Avant Garde"/>
          <w:lang w:val="es-ES_tradnl"/>
        </w:rPr>
        <w:t xml:space="preserve"> </w:t>
      </w:r>
      <w:r w:rsidR="007615CF" w:rsidRPr="006F6260">
        <w:rPr>
          <w:rFonts w:ascii="ITC Avant Garde" w:eastAsia="MS Mincho" w:hAnsi="ITC Avant Garde"/>
          <w:lang w:val="es-ES_tradnl"/>
        </w:rPr>
        <w:t xml:space="preserve">número </w:t>
      </w:r>
      <w:r w:rsidR="00281421" w:rsidRPr="006F6260">
        <w:rPr>
          <w:rFonts w:ascii="ITC Avant Garde" w:eastAsia="MS Mincho" w:hAnsi="ITC Avant Garde"/>
          <w:lang w:val="es-ES_tradnl"/>
        </w:rPr>
        <w:t xml:space="preserve">total de municipios a considerar </w:t>
      </w:r>
      <w:r w:rsidR="00865A30" w:rsidRPr="006F6260">
        <w:rPr>
          <w:rFonts w:ascii="ITC Avant Garde" w:eastAsia="MS Mincho" w:hAnsi="ITC Avant Garde"/>
          <w:lang w:val="es-ES_tradnl"/>
        </w:rPr>
        <w:t xml:space="preserve">en el </w:t>
      </w:r>
      <w:r w:rsidR="00C20285">
        <w:rPr>
          <w:rFonts w:ascii="ITC Avant Garde" w:eastAsia="MS Mincho" w:hAnsi="ITC Avant Garde"/>
          <w:lang w:val="es-ES_tradnl"/>
        </w:rPr>
        <w:t>E</w:t>
      </w:r>
      <w:r w:rsidR="00865A30" w:rsidRPr="006F6260">
        <w:rPr>
          <w:rFonts w:ascii="ITC Avant Garde" w:eastAsia="MS Mincho" w:hAnsi="ITC Avant Garde"/>
          <w:lang w:val="es-ES_tradnl"/>
        </w:rPr>
        <w:t xml:space="preserve">jercicio de </w:t>
      </w:r>
      <w:r w:rsidR="00C20285">
        <w:rPr>
          <w:rFonts w:ascii="ITC Avant Garde" w:eastAsia="MS Mincho" w:hAnsi="ITC Avant Garde"/>
          <w:lang w:val="es-ES_tradnl"/>
        </w:rPr>
        <w:t>M</w:t>
      </w:r>
      <w:r w:rsidR="00865A30" w:rsidRPr="006F6260">
        <w:rPr>
          <w:rFonts w:ascii="ITC Avant Garde" w:eastAsia="MS Mincho" w:hAnsi="ITC Avant Garde"/>
          <w:lang w:val="es-ES_tradnl"/>
        </w:rPr>
        <w:t>edición</w:t>
      </w:r>
      <w:r w:rsidR="00C20285" w:rsidRPr="00C20285">
        <w:rPr>
          <w:rFonts w:ascii="ITC Avant Garde" w:hAnsi="ITC Avant Garde"/>
          <w:lang w:val="es-ES_tradnl"/>
        </w:rPr>
        <w:t xml:space="preserve"> </w:t>
      </w:r>
      <w:r w:rsidR="00C20285">
        <w:rPr>
          <w:rFonts w:ascii="ITC Avant Garde" w:hAnsi="ITC Avant Garde"/>
          <w:lang w:val="es-ES_tradnl"/>
        </w:rPr>
        <w:t>para cada tecnología de localización geográfica</w:t>
      </w:r>
      <w:r w:rsidR="00A45420" w:rsidRPr="006F6260">
        <w:rPr>
          <w:rFonts w:ascii="ITC Avant Garde" w:eastAsia="MS Mincho" w:hAnsi="ITC Avant Garde"/>
          <w:lang w:val="es-ES_tradnl"/>
        </w:rPr>
        <w:t xml:space="preserve">. </w:t>
      </w:r>
    </w:p>
    <w:p w14:paraId="4EC2A707" w14:textId="77777777" w:rsidR="00220506" w:rsidRPr="006F6260" w:rsidRDefault="00220506">
      <w:pPr>
        <w:ind w:left="708"/>
        <w:jc w:val="both"/>
        <w:rPr>
          <w:rFonts w:ascii="ITC Avant Garde" w:eastAsia="MS Mincho" w:hAnsi="ITC Avant Garde"/>
          <w:lang w:val="es-ES_tradnl"/>
        </w:rPr>
      </w:pPr>
    </w:p>
    <w:p w14:paraId="1BFFF76D" w14:textId="77777777" w:rsidR="004454CC" w:rsidRPr="006F6260" w:rsidRDefault="004454CC">
      <w:pPr>
        <w:ind w:left="708"/>
        <w:jc w:val="both"/>
        <w:rPr>
          <w:rFonts w:ascii="ITC Avant Garde" w:eastAsia="MS Mincho" w:hAnsi="ITC Avant Garde"/>
          <w:lang w:val="es-ES_tradnl"/>
        </w:rPr>
      </w:pPr>
    </w:p>
    <w:p w14:paraId="45C3E079" w14:textId="54ABA71D" w:rsidR="00380B42" w:rsidRPr="006F6260" w:rsidRDefault="006C4F52">
      <w:pPr>
        <w:ind w:left="708"/>
        <w:jc w:val="both"/>
        <w:rPr>
          <w:rFonts w:ascii="ITC Avant Garde" w:eastAsia="MS Mincho" w:hAnsi="ITC Avant Garde"/>
          <w:lang w:val="es-ES_tradnl"/>
        </w:rPr>
      </w:pPr>
      <w:r w:rsidRPr="00864395">
        <w:rPr>
          <w:rFonts w:ascii="ITC Avant Garde" w:eastAsia="MS Mincho" w:hAnsi="ITC Avant Garde"/>
          <w:b/>
          <w:lang w:val="es-ES_tradnl"/>
        </w:rPr>
        <w:t>Segunda etapa de muestreo.</w:t>
      </w:r>
      <w:r w:rsidR="00420556">
        <w:rPr>
          <w:rFonts w:ascii="ITC Avant Garde" w:eastAsia="MS Mincho" w:hAnsi="ITC Avant Garde"/>
          <w:b/>
          <w:lang w:val="es-ES_tradnl"/>
        </w:rPr>
        <w:t xml:space="preserve"> </w:t>
      </w:r>
      <w:r w:rsidR="00436B01">
        <w:rPr>
          <w:rFonts w:ascii="ITC Avant Garde" w:eastAsia="MS Mincho" w:hAnsi="ITC Avant Garde"/>
          <w:lang w:val="es-ES_tradnl"/>
        </w:rPr>
        <w:t>D</w:t>
      </w:r>
      <w:r w:rsidR="006B2E49">
        <w:rPr>
          <w:rFonts w:ascii="ITC Avant Garde" w:eastAsia="MS Mincho" w:hAnsi="ITC Avant Garde"/>
          <w:lang w:val="es-ES_tradnl"/>
        </w:rPr>
        <w:t xml:space="preserve">urante la segunda etapa de muestreo </w:t>
      </w:r>
      <w:r w:rsidR="00380B42" w:rsidRPr="006F6260">
        <w:rPr>
          <w:rFonts w:ascii="ITC Avant Garde" w:eastAsia="MS Mincho" w:hAnsi="ITC Avant Garde"/>
          <w:lang w:val="es-ES_tradnl"/>
        </w:rPr>
        <w:t xml:space="preserve">para calcular el número de </w:t>
      </w:r>
      <w:r w:rsidR="007A562A">
        <w:rPr>
          <w:rFonts w:ascii="ITC Avant Garde" w:eastAsia="MS Mincho" w:hAnsi="ITC Avant Garde"/>
          <w:lang w:val="es-ES_tradnl"/>
        </w:rPr>
        <w:t>Eventos</w:t>
      </w:r>
      <w:r w:rsidR="007A562A" w:rsidRPr="006F6260">
        <w:rPr>
          <w:rFonts w:ascii="ITC Avant Garde" w:eastAsia="MS Mincho" w:hAnsi="ITC Avant Garde"/>
          <w:lang w:val="es-ES_tradnl"/>
        </w:rPr>
        <w:t xml:space="preserve"> </w:t>
      </w:r>
      <w:r w:rsidR="00380B42" w:rsidRPr="006F6260">
        <w:rPr>
          <w:rFonts w:ascii="ITC Avant Garde" w:eastAsia="MS Mincho" w:hAnsi="ITC Avant Garde"/>
          <w:lang w:val="es-ES_tradnl"/>
        </w:rPr>
        <w:t xml:space="preserve">a realizar en cada uno de los municipios seleccionados por el muestreo aleatorio estratificado, se calcula el tamaño de muestra a partir de un muestreo aleatorio simple partiendo de la siguiente expresión: </w:t>
      </w:r>
    </w:p>
    <w:p w14:paraId="06874D90" w14:textId="77777777" w:rsidR="00380B42" w:rsidRPr="006F6260" w:rsidRDefault="00380B42">
      <w:pPr>
        <w:jc w:val="both"/>
        <w:rPr>
          <w:rFonts w:ascii="ITC Avant Garde" w:eastAsia="MS Mincho" w:hAnsi="ITC Avant Garde"/>
          <w:lang w:val="es-ES_tradnl"/>
        </w:rPr>
      </w:pPr>
    </w:p>
    <w:p w14:paraId="0FB74B5B" w14:textId="77777777" w:rsidR="00380B42" w:rsidRPr="008B3AFA" w:rsidRDefault="004B368A">
      <w:pPr>
        <w:pStyle w:val="Normal1"/>
        <w:widowControl w:val="0"/>
        <w:jc w:val="center"/>
        <w:rPr>
          <w:rFonts w:ascii="ITC Avant Garde" w:hAnsi="ITC Avant Garde"/>
          <w:szCs w:val="22"/>
          <w:lang w:val="es-ES_tradnl"/>
        </w:rPr>
      </w:pPr>
      <m:oMathPara>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r</m:t>
              </m:r>
            </m:sub>
          </m:sSub>
          <m:d>
            <m:dPr>
              <m:ctrlPr>
                <w:rPr>
                  <w:rFonts w:ascii="Cambria Math" w:hAnsi="Cambria Math"/>
                  <w:lang w:val="es-ES_tradnl"/>
                </w:rPr>
              </m:ctrlPr>
            </m:dPr>
            <m:e>
              <m:d>
                <m:dPr>
                  <m:begChr m:val="|"/>
                  <m:endChr m:val="|"/>
                  <m:ctrlPr>
                    <w:rPr>
                      <w:rFonts w:ascii="Cambria Math" w:hAnsi="Cambria Math"/>
                      <w:lang w:val="es-ES_tradnl"/>
                    </w:rPr>
                  </m:ctrlPr>
                </m:dPr>
                <m:e>
                  <m:r>
                    <w:rPr>
                      <w:rFonts w:ascii="Cambria Math" w:hAnsi="Cambria Math"/>
                      <w:lang w:val="es-ES_tradnl"/>
                    </w:rPr>
                    <m:t>p-P</m:t>
                  </m:r>
                </m:e>
              </m:d>
              <m:r>
                <w:rPr>
                  <w:rFonts w:ascii="Cambria Math" w:hAnsi="Cambria Math"/>
                  <w:lang w:val="es-ES_tradnl"/>
                </w:rPr>
                <m:t>≤d</m:t>
              </m:r>
            </m:e>
          </m:d>
          <m:r>
            <w:rPr>
              <w:rFonts w:ascii="Cambria Math" w:hAnsi="Cambria Math"/>
              <w:lang w:val="es-ES_tradnl"/>
            </w:rPr>
            <m:t>≥1-α</m:t>
          </m:r>
        </m:oMath>
      </m:oMathPara>
    </w:p>
    <w:p w14:paraId="05D2A4D3" w14:textId="77777777" w:rsidR="00380B42" w:rsidRPr="002B1CDD" w:rsidRDefault="00380B42">
      <w:pPr>
        <w:pStyle w:val="Normal1"/>
        <w:widowControl w:val="0"/>
        <w:jc w:val="center"/>
        <w:rPr>
          <w:rFonts w:ascii="ITC Avant Garde" w:hAnsi="ITC Avant Garde"/>
          <w:szCs w:val="22"/>
          <w:lang w:val="es-ES_tradnl"/>
        </w:rPr>
      </w:pPr>
    </w:p>
    <w:p w14:paraId="7D09E00E" w14:textId="77777777" w:rsidR="00380B42" w:rsidRPr="002B1CDD" w:rsidRDefault="00380B42">
      <w:pPr>
        <w:pStyle w:val="Normal1"/>
        <w:widowControl w:val="0"/>
        <w:ind w:left="708"/>
        <w:rPr>
          <w:rFonts w:ascii="ITC Avant Garde" w:hAnsi="ITC Avant Garde"/>
          <w:b/>
          <w:szCs w:val="22"/>
          <w:lang w:val="es-ES_tradnl"/>
        </w:rPr>
      </w:pPr>
      <w:r w:rsidRPr="002B1CDD">
        <w:rPr>
          <w:rFonts w:ascii="ITC Avant Garde" w:hAnsi="ITC Avant Garde"/>
          <w:b/>
          <w:szCs w:val="22"/>
          <w:lang w:val="es-ES_tradnl"/>
        </w:rPr>
        <w:t>Donde</w:t>
      </w:r>
    </w:p>
    <w:p w14:paraId="7EE57C22" w14:textId="774C137D" w:rsidR="00380B42" w:rsidRPr="002B1CDD" w:rsidRDefault="004B368A">
      <w:pPr>
        <w:pStyle w:val="Normal1"/>
        <w:widowControl w:val="0"/>
        <w:ind w:firstLine="708"/>
        <w:jc w:val="both"/>
        <w:rPr>
          <w:rFonts w:ascii="ITC Avant Garde" w:hAnsi="ITC Avant Garde"/>
          <w:szCs w:val="22"/>
          <w:lang w:val="es-ES_tradnl"/>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r</m:t>
            </m:r>
          </m:sub>
        </m:sSub>
      </m:oMath>
      <w:r w:rsidR="00380B42" w:rsidRPr="002B1CDD">
        <w:rPr>
          <w:rFonts w:ascii="ITC Avant Garde" w:hAnsi="ITC Avant Garde"/>
          <w:szCs w:val="22"/>
          <w:lang w:val="es-ES_tradnl"/>
        </w:rPr>
        <w:t xml:space="preserve"> = </w:t>
      </w:r>
      <w:r w:rsidR="007A562A">
        <w:rPr>
          <w:rFonts w:ascii="ITC Avant Garde" w:hAnsi="ITC Avant Garde"/>
          <w:szCs w:val="22"/>
          <w:lang w:val="es-ES_tradnl"/>
        </w:rPr>
        <w:t>p</w:t>
      </w:r>
      <w:r w:rsidR="00380B42" w:rsidRPr="002B1CDD">
        <w:rPr>
          <w:rFonts w:ascii="ITC Avant Garde" w:hAnsi="ITC Avant Garde"/>
          <w:szCs w:val="22"/>
          <w:lang w:val="es-ES_tradnl"/>
        </w:rPr>
        <w:t>robabilidad de que se cumpla la condición especificada;</w:t>
      </w:r>
    </w:p>
    <w:p w14:paraId="44D818B7" w14:textId="3C94A0AA" w:rsidR="00380B42" w:rsidRPr="002B1CDD" w:rsidRDefault="00380B42">
      <w:pPr>
        <w:pStyle w:val="Normal1"/>
        <w:widowControl w:val="0"/>
        <w:ind w:firstLine="708"/>
        <w:jc w:val="both"/>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7A562A">
        <w:rPr>
          <w:rFonts w:ascii="ITC Avant Garde" w:hAnsi="ITC Avant Garde"/>
          <w:szCs w:val="22"/>
          <w:lang w:val="es-ES_tradnl"/>
        </w:rPr>
        <w:t>v</w:t>
      </w:r>
      <w:r w:rsidRPr="002B1CDD">
        <w:rPr>
          <w:rFonts w:ascii="ITC Avant Garde" w:hAnsi="ITC Avant Garde"/>
          <w:szCs w:val="22"/>
          <w:lang w:val="es-ES_tradnl"/>
        </w:rPr>
        <w:t>alor del porcentaje o proporción real de interés;</w:t>
      </w:r>
    </w:p>
    <w:p w14:paraId="313901C4" w14:textId="2CE47625" w:rsidR="00380B42" w:rsidRPr="002B1CDD" w:rsidRDefault="00380B42">
      <w:pPr>
        <w:pStyle w:val="Normal1"/>
        <w:widowControl w:val="0"/>
        <w:ind w:firstLine="708"/>
        <w:jc w:val="both"/>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7A562A">
        <w:rPr>
          <w:rFonts w:ascii="ITC Avant Garde" w:hAnsi="ITC Avant Garde"/>
          <w:szCs w:val="22"/>
          <w:lang w:val="es-ES_tradnl"/>
        </w:rPr>
        <w:t>v</w:t>
      </w:r>
      <w:r w:rsidRPr="002B1CDD">
        <w:rPr>
          <w:rFonts w:ascii="ITC Avant Garde" w:hAnsi="ITC Avant Garde"/>
          <w:szCs w:val="22"/>
          <w:lang w:val="es-ES_tradnl"/>
        </w:rPr>
        <w:t>alor del porcentaje o proporción que se estima;</w:t>
      </w:r>
    </w:p>
    <w:p w14:paraId="73059B82" w14:textId="539541DB" w:rsidR="00380B42" w:rsidRPr="002B1CDD" w:rsidRDefault="00380B42">
      <w:pPr>
        <w:pStyle w:val="Normal1"/>
        <w:widowControl w:val="0"/>
        <w:ind w:left="708"/>
        <w:jc w:val="both"/>
        <w:rPr>
          <w:rFonts w:ascii="ITC Avant Garde" w:hAnsi="ITC Avant Garde"/>
          <w:szCs w:val="22"/>
          <w:lang w:val="es-ES_tradnl"/>
        </w:rPr>
      </w:pPr>
      <m:oMath>
        <m:r>
          <w:rPr>
            <w:rFonts w:ascii="Cambria Math" w:hAnsi="Cambria Math"/>
            <w:lang w:val="es-ES_tradnl"/>
          </w:rPr>
          <w:lastRenderedPageBreak/>
          <m:t>d</m:t>
        </m:r>
      </m:oMath>
      <w:r w:rsidRPr="002B1CDD">
        <w:rPr>
          <w:rFonts w:ascii="ITC Avant Garde" w:hAnsi="ITC Avant Garde"/>
          <w:szCs w:val="22"/>
          <w:lang w:val="es-ES_tradnl"/>
        </w:rPr>
        <w:t xml:space="preserve">= </w:t>
      </w:r>
      <w:r w:rsidR="007A562A">
        <w:rPr>
          <w:rFonts w:ascii="ITC Avant Garde" w:hAnsi="ITC Avant Garde"/>
          <w:szCs w:val="22"/>
          <w:lang w:val="es-ES_tradnl"/>
        </w:rPr>
        <w:t>m</w:t>
      </w:r>
      <w:r w:rsidRPr="002B1CDD">
        <w:rPr>
          <w:rFonts w:ascii="ITC Avant Garde" w:hAnsi="ITC Avant Garde"/>
          <w:szCs w:val="22"/>
          <w:lang w:val="es-ES_tradnl"/>
        </w:rPr>
        <w:t xml:space="preserve">áxima diferencia aceptable (error de estimación) entre el valor real </w:t>
      </w:r>
      <m:oMath>
        <m:r>
          <w:rPr>
            <w:rFonts w:ascii="Cambria Math" w:hAnsi="Cambria Math"/>
            <w:lang w:val="es-ES_tradnl"/>
          </w:rPr>
          <m:t>P</m:t>
        </m:r>
      </m:oMath>
      <w:r w:rsidRPr="002B1CDD">
        <w:rPr>
          <w:rFonts w:ascii="ITC Avant Garde" w:hAnsi="ITC Avant Garde"/>
          <w:szCs w:val="22"/>
          <w:lang w:val="es-ES_tradnl"/>
        </w:rPr>
        <w:t xml:space="preserve"> y su estimación </w:t>
      </w:r>
      <m:oMath>
        <m:r>
          <w:rPr>
            <w:rFonts w:ascii="Cambria Math" w:hAnsi="Cambria Math"/>
            <w:lang w:val="es-ES_tradnl"/>
          </w:rPr>
          <m:t>p</m:t>
        </m:r>
      </m:oMath>
      <w:r w:rsidRPr="002B1CDD">
        <w:rPr>
          <w:rFonts w:ascii="ITC Avant Garde" w:hAnsi="ITC Avant Garde"/>
          <w:szCs w:val="22"/>
          <w:lang w:val="es-ES_tradnl"/>
        </w:rPr>
        <w:t>, y</w:t>
      </w:r>
    </w:p>
    <w:p w14:paraId="392BCC3A" w14:textId="200C554A" w:rsidR="00380B42" w:rsidRPr="002B1CDD" w:rsidRDefault="00380B42">
      <w:pPr>
        <w:pStyle w:val="Normal1"/>
        <w:widowControl w:val="0"/>
        <w:ind w:firstLine="708"/>
        <w:jc w:val="both"/>
        <w:rPr>
          <w:rFonts w:ascii="ITC Avant Garde" w:hAnsi="ITC Avant Garde"/>
          <w:szCs w:val="22"/>
          <w:lang w:val="es-ES_tradnl"/>
        </w:rPr>
      </w:pPr>
      <m:oMath>
        <m:r>
          <w:rPr>
            <w:rFonts w:ascii="Cambria Math" w:hAnsi="Cambria Math"/>
            <w:lang w:val="es-ES_tradnl"/>
          </w:rPr>
          <m:t>1-α</m:t>
        </m:r>
      </m:oMath>
      <w:r w:rsidRPr="002B1CDD">
        <w:rPr>
          <w:rFonts w:ascii="ITC Avant Garde" w:hAnsi="ITC Avant Garde"/>
          <w:szCs w:val="22"/>
          <w:lang w:val="es-ES_tradnl"/>
        </w:rPr>
        <w:t xml:space="preserve">= </w:t>
      </w:r>
      <w:r w:rsidR="007A562A">
        <w:rPr>
          <w:rFonts w:ascii="ITC Avant Garde" w:hAnsi="ITC Avant Garde"/>
          <w:szCs w:val="22"/>
          <w:lang w:val="es-ES_tradnl"/>
        </w:rPr>
        <w:t>n</w:t>
      </w:r>
      <w:r w:rsidRPr="002B1CDD">
        <w:rPr>
          <w:rFonts w:ascii="ITC Avant Garde" w:hAnsi="ITC Avant Garde"/>
          <w:szCs w:val="22"/>
          <w:lang w:val="es-ES_tradnl"/>
        </w:rPr>
        <w:t>ivel de confianza requerido.</w:t>
      </w:r>
    </w:p>
    <w:p w14:paraId="6046AC9A" w14:textId="77777777" w:rsidR="00380B42" w:rsidRPr="002B1CDD" w:rsidRDefault="00380B42">
      <w:pPr>
        <w:pStyle w:val="Normal1"/>
        <w:tabs>
          <w:tab w:val="left" w:pos="1336"/>
        </w:tabs>
        <w:ind w:right="-59"/>
        <w:jc w:val="both"/>
        <w:rPr>
          <w:rFonts w:ascii="ITC Avant Garde" w:hAnsi="ITC Avant Garde"/>
          <w:szCs w:val="22"/>
          <w:lang w:val="es-ES_tradnl"/>
        </w:rPr>
      </w:pPr>
    </w:p>
    <w:p w14:paraId="1258807E" w14:textId="77777777" w:rsidR="00380B42" w:rsidRPr="008B3AFA" w:rsidRDefault="00380B42">
      <w:pPr>
        <w:pStyle w:val="Normal1"/>
        <w:widowControl w:val="0"/>
        <w:jc w:val="center"/>
        <w:rPr>
          <w:rFonts w:ascii="ITC Avant Garde" w:hAnsi="ITC Avant Garde"/>
          <w:szCs w:val="22"/>
          <w:lang w:val="es-ES_tradnl"/>
        </w:rPr>
      </w:pPr>
      <m:oMathPara>
        <m:oMath>
          <m:r>
            <w:rPr>
              <w:rFonts w:ascii="Cambria Math" w:hAnsi="Cambria Math"/>
              <w:lang w:val="es-ES_tradnl"/>
            </w:rPr>
            <m:t>n≥</m:t>
          </m:r>
          <m:f>
            <m:fPr>
              <m:ctrlPr>
                <w:rPr>
                  <w:rFonts w:ascii="Cambria Math" w:hAnsi="Cambria Math"/>
                  <w:lang w:val="es-ES_tradnl"/>
                </w:rPr>
              </m:ctrlPr>
            </m:fPr>
            <m:num>
              <m:sSup>
                <m:sSupPr>
                  <m:ctrlPr>
                    <w:rPr>
                      <w:rFonts w:ascii="Cambria Math" w:hAnsi="Cambria Math"/>
                      <w:lang w:val="es-ES_tradnl"/>
                    </w:rPr>
                  </m:ctrlPr>
                </m:sSupPr>
                <m:e>
                  <m:r>
                    <w:rPr>
                      <w:rFonts w:ascii="Cambria Math" w:hAnsi="Cambria Math"/>
                      <w:lang w:val="es-ES_tradnl"/>
                    </w:rPr>
                    <m:t>k</m:t>
                  </m:r>
                </m:e>
                <m:sup>
                  <m:r>
                    <w:rPr>
                      <w:rFonts w:ascii="Cambria Math" w:hAnsi="Cambria Math"/>
                      <w:lang w:val="es-ES_tradnl"/>
                    </w:rPr>
                    <m:t>2</m:t>
                  </m:r>
                </m:sup>
              </m:sSup>
              <m:r>
                <w:rPr>
                  <w:rFonts w:ascii="Cambria Math" w:hAnsi="Cambria Math"/>
                  <w:lang w:val="es-ES_tradnl"/>
                </w:rPr>
                <m:t>*P*</m:t>
              </m:r>
              <m:d>
                <m:dPr>
                  <m:ctrlPr>
                    <w:rPr>
                      <w:rFonts w:ascii="Cambria Math" w:hAnsi="Cambria Math"/>
                      <w:lang w:val="es-ES_tradnl"/>
                    </w:rPr>
                  </m:ctrlPr>
                </m:dPr>
                <m:e>
                  <m:r>
                    <w:rPr>
                      <w:rFonts w:ascii="Cambria Math" w:hAnsi="Cambria Math"/>
                      <w:lang w:val="es-ES_tradnl"/>
                    </w:rPr>
                    <m:t>1-P</m:t>
                  </m:r>
                </m:e>
              </m:d>
            </m:num>
            <m:den>
              <m:sSup>
                <m:sSupPr>
                  <m:ctrlPr>
                    <w:rPr>
                      <w:rFonts w:ascii="Cambria Math" w:hAnsi="Cambria Math"/>
                      <w:lang w:val="es-ES_tradnl"/>
                    </w:rPr>
                  </m:ctrlPr>
                </m:sSupPr>
                <m:e>
                  <m:r>
                    <w:rPr>
                      <w:rFonts w:ascii="Cambria Math" w:hAnsi="Cambria Math"/>
                      <w:lang w:val="es-ES_tradnl"/>
                    </w:rPr>
                    <m:t>d</m:t>
                  </m:r>
                </m:e>
                <m:sup>
                  <m:r>
                    <w:rPr>
                      <w:rFonts w:ascii="Cambria Math" w:hAnsi="Cambria Math"/>
                      <w:lang w:val="es-ES_tradnl"/>
                    </w:rPr>
                    <m:t>2</m:t>
                  </m:r>
                </m:sup>
              </m:sSup>
            </m:den>
          </m:f>
        </m:oMath>
      </m:oMathPara>
    </w:p>
    <w:p w14:paraId="68460E81" w14:textId="77777777" w:rsidR="00380B42" w:rsidRPr="002B1CDD" w:rsidRDefault="00380B42">
      <w:pPr>
        <w:pStyle w:val="Normal1"/>
        <w:widowControl w:val="0"/>
        <w:ind w:firstLine="708"/>
        <w:rPr>
          <w:rFonts w:ascii="ITC Avant Garde" w:hAnsi="ITC Avant Garde"/>
          <w:b/>
          <w:szCs w:val="22"/>
          <w:lang w:val="es-ES_tradnl"/>
        </w:rPr>
      </w:pPr>
      <w:r w:rsidRPr="002B1CDD">
        <w:rPr>
          <w:rFonts w:ascii="ITC Avant Garde" w:hAnsi="ITC Avant Garde"/>
          <w:b/>
          <w:szCs w:val="22"/>
          <w:lang w:val="es-ES_tradnl"/>
        </w:rPr>
        <w:t>Donde</w:t>
      </w:r>
    </w:p>
    <w:p w14:paraId="62A7558F" w14:textId="161C91BF" w:rsidR="00380B42" w:rsidRPr="002B1CDD" w:rsidRDefault="00380B42">
      <w:pPr>
        <w:pStyle w:val="Normal1"/>
        <w:widowControl w:val="0"/>
        <w:ind w:firstLine="708"/>
        <w:rPr>
          <w:rFonts w:ascii="ITC Avant Garde" w:hAnsi="ITC Avant Garde"/>
          <w:szCs w:val="22"/>
          <w:lang w:val="es-ES_tradnl"/>
        </w:rPr>
      </w:pPr>
      <m:oMath>
        <m:r>
          <w:rPr>
            <w:rFonts w:ascii="Cambria Math" w:hAnsi="Cambria Math"/>
            <w:lang w:val="es-ES_tradnl"/>
          </w:rPr>
          <m:t>n</m:t>
        </m:r>
      </m:oMath>
      <w:r w:rsidRPr="002B1CDD">
        <w:rPr>
          <w:rFonts w:ascii="ITC Avant Garde" w:hAnsi="ITC Avant Garde"/>
          <w:szCs w:val="22"/>
          <w:lang w:val="es-ES_tradnl"/>
        </w:rPr>
        <w:t xml:space="preserve">= </w:t>
      </w:r>
      <w:r w:rsidR="00431BEB">
        <w:rPr>
          <w:rFonts w:ascii="ITC Avant Garde" w:hAnsi="ITC Avant Garde"/>
          <w:szCs w:val="22"/>
          <w:lang w:val="es-ES_tradnl"/>
        </w:rPr>
        <w:t>t</w:t>
      </w:r>
      <w:r w:rsidR="00431BEB" w:rsidRPr="002B1CDD">
        <w:rPr>
          <w:rFonts w:ascii="ITC Avant Garde" w:hAnsi="ITC Avant Garde"/>
          <w:szCs w:val="22"/>
          <w:lang w:val="es-ES_tradnl"/>
        </w:rPr>
        <w:t>amaño de la muestra;</w:t>
      </w:r>
    </w:p>
    <w:p w14:paraId="488A41F7" w14:textId="2A55D828" w:rsidR="00380B42" w:rsidRPr="002B1CDD" w:rsidRDefault="00380B42">
      <w:pPr>
        <w:pStyle w:val="Normal1"/>
        <w:widowControl w:val="0"/>
        <w:ind w:firstLine="708"/>
        <w:rPr>
          <w:rFonts w:ascii="ITC Avant Garde" w:hAnsi="ITC Avant Garde"/>
          <w:szCs w:val="22"/>
          <w:lang w:val="es-ES_tradnl"/>
        </w:rPr>
      </w:pPr>
      <m:oMath>
        <m:r>
          <w:rPr>
            <w:rFonts w:ascii="Cambria Math" w:hAnsi="Cambria Math"/>
            <w:lang w:val="es-ES_tradnl"/>
          </w:rPr>
          <m:t>k</m:t>
        </m:r>
      </m:oMath>
      <w:r w:rsidRPr="002B1CDD">
        <w:rPr>
          <w:rFonts w:ascii="ITC Avant Garde" w:hAnsi="ITC Avant Garde"/>
          <w:szCs w:val="22"/>
          <w:lang w:val="es-ES_tradnl"/>
        </w:rPr>
        <w:t xml:space="preserve">= </w:t>
      </w:r>
      <w:r w:rsidR="007A562A">
        <w:rPr>
          <w:rFonts w:ascii="ITC Avant Garde" w:hAnsi="ITC Avant Garde"/>
          <w:szCs w:val="22"/>
          <w:lang w:val="es-ES_tradnl"/>
        </w:rPr>
        <w:t>l</w:t>
      </w:r>
      <w:r w:rsidRPr="002B1CDD">
        <w:rPr>
          <w:rFonts w:ascii="ITC Avant Garde" w:hAnsi="ITC Avant Garde"/>
          <w:szCs w:val="22"/>
          <w:lang w:val="es-ES_tradnl"/>
        </w:rPr>
        <w:t>ímite de confianza (límite de la región de rechazo de la hipótesis nula);</w:t>
      </w:r>
    </w:p>
    <w:p w14:paraId="7B117399" w14:textId="3FFABADD" w:rsidR="00380B42" w:rsidRPr="002B1CDD" w:rsidRDefault="00380B42" w:rsidP="009A6F75">
      <w:pPr>
        <w:pStyle w:val="Normal1"/>
        <w:widowControl w:val="0"/>
        <w:ind w:left="708"/>
        <w:rPr>
          <w:rFonts w:ascii="ITC Avant Garde" w:hAnsi="ITC Avant Garde"/>
          <w:szCs w:val="22"/>
          <w:lang w:val="es-ES_tradnl"/>
        </w:rPr>
      </w:pPr>
      <m:oMath>
        <m:r>
          <w:rPr>
            <w:rFonts w:ascii="Cambria Math" w:hAnsi="Cambria Math"/>
            <w:lang w:val="es-ES_tradnl"/>
          </w:rPr>
          <m:t>P</m:t>
        </m:r>
      </m:oMath>
      <w:r w:rsidRPr="002B1CDD">
        <w:rPr>
          <w:rFonts w:ascii="ITC Avant Garde" w:hAnsi="ITC Avant Garde"/>
          <w:szCs w:val="22"/>
          <w:lang w:val="es-ES_tradnl"/>
        </w:rPr>
        <w:t xml:space="preserve">= </w:t>
      </w:r>
      <w:r w:rsidR="007A562A">
        <w:rPr>
          <w:rFonts w:ascii="ITC Avant Garde" w:hAnsi="ITC Avant Garde"/>
          <w:szCs w:val="22"/>
          <w:lang w:val="es-ES_tradnl"/>
        </w:rPr>
        <w:t>v</w:t>
      </w:r>
      <w:r w:rsidRPr="002B1CDD">
        <w:rPr>
          <w:rFonts w:ascii="ITC Avant Garde" w:hAnsi="ITC Avant Garde"/>
          <w:szCs w:val="22"/>
          <w:lang w:val="es-ES_tradnl"/>
        </w:rPr>
        <w:t xml:space="preserve">alor del porcentaje o </w:t>
      </w:r>
      <w:r w:rsidR="0053398D" w:rsidRPr="00F96846">
        <w:rPr>
          <w:rFonts w:ascii="ITC Avant Garde" w:hAnsi="ITC Avant Garde"/>
          <w:szCs w:val="22"/>
          <w:lang w:val="es-ES_tradnl"/>
        </w:rPr>
        <w:t>proporción real de interés</w:t>
      </w:r>
      <w:r w:rsidR="009F7852">
        <w:rPr>
          <w:rFonts w:ascii="ITC Avant Garde" w:hAnsi="ITC Avant Garde"/>
          <w:szCs w:val="22"/>
          <w:lang w:val="es-ES_tradnl"/>
        </w:rPr>
        <w:t xml:space="preserve"> (Rendimiento promedio establecido en los Lineamientos)</w:t>
      </w:r>
      <w:r w:rsidRPr="002B1CDD">
        <w:rPr>
          <w:rFonts w:ascii="ITC Avant Garde" w:hAnsi="ITC Avant Garde"/>
          <w:szCs w:val="22"/>
          <w:lang w:val="es-ES_tradnl"/>
        </w:rPr>
        <w:t>, y</w:t>
      </w:r>
    </w:p>
    <w:p w14:paraId="678CB0BC" w14:textId="7F4D276F" w:rsidR="00380B42" w:rsidRPr="002B1CDD" w:rsidRDefault="00380B42">
      <w:pPr>
        <w:pStyle w:val="Normal1"/>
        <w:widowControl w:val="0"/>
        <w:ind w:left="708"/>
        <w:rPr>
          <w:rFonts w:ascii="ITC Avant Garde" w:hAnsi="ITC Avant Garde"/>
          <w:szCs w:val="22"/>
          <w:lang w:val="es-ES_tradnl"/>
        </w:rPr>
      </w:pPr>
      <m:oMath>
        <m:r>
          <w:rPr>
            <w:rFonts w:ascii="Cambria Math" w:hAnsi="Cambria Math"/>
            <w:lang w:val="es-ES_tradnl"/>
          </w:rPr>
          <m:t>d</m:t>
        </m:r>
      </m:oMath>
      <w:r w:rsidRPr="002B1CDD">
        <w:rPr>
          <w:rFonts w:ascii="ITC Avant Garde" w:hAnsi="ITC Avant Garde"/>
          <w:szCs w:val="22"/>
          <w:lang w:val="es-ES_tradnl"/>
        </w:rPr>
        <w:t xml:space="preserve">= </w:t>
      </w:r>
      <w:r w:rsidR="007A562A">
        <w:rPr>
          <w:rFonts w:ascii="ITC Avant Garde" w:hAnsi="ITC Avant Garde"/>
          <w:szCs w:val="22"/>
          <w:lang w:val="es-ES_tradnl"/>
        </w:rPr>
        <w:t>m</w:t>
      </w:r>
      <w:r w:rsidRPr="002B1CDD">
        <w:rPr>
          <w:rFonts w:ascii="ITC Avant Garde" w:hAnsi="ITC Avant Garde"/>
          <w:szCs w:val="22"/>
          <w:lang w:val="es-ES_tradnl"/>
        </w:rPr>
        <w:t xml:space="preserve">áxima diferencia aceptable (error de estimación) entre el valor real </w:t>
      </w:r>
      <m:oMath>
        <m:r>
          <w:rPr>
            <w:rFonts w:ascii="Cambria Math" w:hAnsi="Cambria Math"/>
            <w:lang w:val="es-ES_tradnl"/>
          </w:rPr>
          <m:t>P</m:t>
        </m:r>
      </m:oMath>
      <w:r w:rsidRPr="002B1CDD">
        <w:rPr>
          <w:rFonts w:ascii="ITC Avant Garde" w:hAnsi="ITC Avant Garde"/>
          <w:szCs w:val="22"/>
          <w:lang w:val="es-ES_tradnl"/>
        </w:rPr>
        <w:t xml:space="preserve"> y su estimación </w:t>
      </w:r>
      <m:oMath>
        <m:r>
          <w:rPr>
            <w:rFonts w:ascii="Cambria Math" w:hAnsi="Cambria Math"/>
            <w:lang w:val="es-ES_tradnl"/>
          </w:rPr>
          <m:t>p</m:t>
        </m:r>
      </m:oMath>
      <w:r w:rsidRPr="002B1CDD">
        <w:rPr>
          <w:rFonts w:ascii="ITC Avant Garde" w:hAnsi="ITC Avant Garde"/>
          <w:szCs w:val="22"/>
          <w:lang w:val="es-ES_tradnl"/>
        </w:rPr>
        <w:t>.</w:t>
      </w:r>
      <w:r>
        <w:rPr>
          <w:rFonts w:ascii="ITC Avant Garde" w:hAnsi="ITC Avant Garde"/>
          <w:szCs w:val="22"/>
          <w:lang w:val="es-ES_tradnl"/>
        </w:rPr>
        <w:t xml:space="preserve"> </w:t>
      </w:r>
    </w:p>
    <w:p w14:paraId="1B651BC1" w14:textId="77777777" w:rsidR="00380B42" w:rsidRDefault="00380B42">
      <w:pPr>
        <w:pStyle w:val="Normal1"/>
        <w:widowControl w:val="0"/>
        <w:ind w:left="708"/>
        <w:jc w:val="both"/>
        <w:rPr>
          <w:rFonts w:ascii="ITC Avant Garde" w:hAnsi="ITC Avant Garde"/>
        </w:rPr>
      </w:pPr>
    </w:p>
    <w:p w14:paraId="10E66D78" w14:textId="5EC814EC" w:rsidR="00B51228" w:rsidRPr="00864395" w:rsidRDefault="00ED2CFF">
      <w:pPr>
        <w:pStyle w:val="Normal1"/>
        <w:widowControl w:val="0"/>
        <w:ind w:left="708"/>
        <w:jc w:val="both"/>
        <w:rPr>
          <w:rFonts w:ascii="ITC Avant Garde" w:hAnsi="ITC Avant Garde"/>
          <w:szCs w:val="22"/>
          <w:lang w:val="es-ES_tradnl"/>
        </w:rPr>
      </w:pPr>
      <w:r>
        <w:rPr>
          <w:rFonts w:ascii="ITC Avant Garde" w:hAnsi="ITC Avant Garde"/>
          <w:szCs w:val="22"/>
          <w:lang w:val="es-ES_tradnl"/>
        </w:rPr>
        <w:t>Para el cálculo de lo anterior, s</w:t>
      </w:r>
      <w:r w:rsidR="00380B42" w:rsidRPr="002B1CDD">
        <w:rPr>
          <w:rFonts w:ascii="ITC Avant Garde" w:hAnsi="ITC Avant Garde"/>
          <w:szCs w:val="22"/>
          <w:lang w:val="es-ES_tradnl"/>
        </w:rPr>
        <w:t xml:space="preserve">e considera </w:t>
      </w:r>
      <w:r w:rsidR="00380B42" w:rsidRPr="00864395">
        <w:rPr>
          <w:rFonts w:ascii="ITC Avant Garde" w:hAnsi="ITC Avant Garde"/>
          <w:szCs w:val="22"/>
          <w:lang w:val="es-ES_tradnl"/>
        </w:rPr>
        <w:t xml:space="preserve">un nivel de </w:t>
      </w:r>
      <w:r w:rsidR="00B51228" w:rsidRPr="00864395">
        <w:rPr>
          <w:rFonts w:ascii="ITC Avant Garde" w:hAnsi="ITC Avant Garde"/>
          <w:szCs w:val="22"/>
          <w:lang w:val="es-ES_tradnl"/>
        </w:rPr>
        <w:t xml:space="preserve">confianza </w:t>
      </w:r>
      <w:r w:rsidR="00380B42" w:rsidRPr="00864395">
        <w:rPr>
          <w:rFonts w:ascii="ITC Avant Garde" w:hAnsi="ITC Avant Garde"/>
          <w:szCs w:val="22"/>
          <w:lang w:val="es-ES_tradnl"/>
        </w:rPr>
        <w:t xml:space="preserve">del </w:t>
      </w:r>
      <w:r w:rsidR="00B51228" w:rsidRPr="00864395">
        <w:rPr>
          <w:rFonts w:ascii="ITC Avant Garde" w:hAnsi="ITC Avant Garde"/>
          <w:szCs w:val="22"/>
          <w:lang w:val="es-ES_tradnl"/>
        </w:rPr>
        <w:t>9</w:t>
      </w:r>
      <w:r w:rsidR="00380B42" w:rsidRPr="00864395">
        <w:rPr>
          <w:rFonts w:ascii="ITC Avant Garde" w:hAnsi="ITC Avant Garde"/>
          <w:szCs w:val="22"/>
          <w:lang w:val="es-ES_tradnl"/>
        </w:rPr>
        <w:t xml:space="preserve">5% </w:t>
      </w:r>
      <w:r>
        <w:rPr>
          <w:rFonts w:ascii="ITC Avant Garde" w:hAnsi="ITC Avant Garde"/>
          <w:szCs w:val="22"/>
          <w:lang w:val="es-ES_tradnl"/>
        </w:rPr>
        <w:t xml:space="preserve">así como </w:t>
      </w:r>
      <w:r w:rsidR="00380B42" w:rsidRPr="00864395">
        <w:rPr>
          <w:rFonts w:ascii="ITC Avant Garde" w:hAnsi="ITC Avant Garde"/>
          <w:szCs w:val="22"/>
          <w:lang w:val="es-ES_tradnl"/>
        </w:rPr>
        <w:t>un error</w:t>
      </w:r>
      <w:r w:rsidR="00380B42">
        <w:rPr>
          <w:rFonts w:ascii="ITC Avant Garde" w:hAnsi="ITC Avant Garde"/>
          <w:szCs w:val="22"/>
          <w:lang w:val="es-ES_tradnl"/>
        </w:rPr>
        <w:t xml:space="preserve"> de estimación </w:t>
      </w:r>
      <w:r w:rsidR="00ED2B96">
        <w:rPr>
          <w:rFonts w:ascii="ITC Avant Garde" w:hAnsi="ITC Avant Garde"/>
          <w:szCs w:val="22"/>
          <w:lang w:val="es-ES_tradnl"/>
        </w:rPr>
        <w:t>igual o menor al</w:t>
      </w:r>
      <w:r>
        <w:rPr>
          <w:rFonts w:ascii="ITC Avant Garde" w:hAnsi="ITC Avant Garde"/>
          <w:szCs w:val="22"/>
          <w:lang w:val="es-ES_tradnl"/>
        </w:rPr>
        <w:t xml:space="preserve"> 5</w:t>
      </w:r>
      <w:r w:rsidR="00380B42">
        <w:rPr>
          <w:rFonts w:ascii="ITC Avant Garde" w:hAnsi="ITC Avant Garde"/>
          <w:szCs w:val="22"/>
          <w:lang w:val="es-ES_tradnl"/>
        </w:rPr>
        <w:t>%</w:t>
      </w:r>
      <w:r w:rsidR="00044FFD">
        <w:rPr>
          <w:rFonts w:ascii="ITC Avant Garde" w:hAnsi="ITC Avant Garde"/>
          <w:szCs w:val="22"/>
          <w:lang w:val="es-ES_tradnl"/>
        </w:rPr>
        <w:t xml:space="preserve">. </w:t>
      </w:r>
      <w:r>
        <w:rPr>
          <w:rFonts w:ascii="ITC Avant Garde" w:hAnsi="ITC Avant Garde"/>
          <w:szCs w:val="22"/>
          <w:lang w:val="es-ES_tradnl"/>
        </w:rPr>
        <w:t xml:space="preserve">El </w:t>
      </w:r>
      <w:r w:rsidR="00B51228">
        <w:rPr>
          <w:rFonts w:ascii="ITC Avant Garde" w:hAnsi="ITC Avant Garde"/>
          <w:szCs w:val="22"/>
          <w:lang w:val="es-ES_tradnl"/>
        </w:rPr>
        <w:t>tamaño de</w:t>
      </w:r>
      <w:r w:rsidR="006C4F52">
        <w:rPr>
          <w:rFonts w:ascii="ITC Avant Garde" w:hAnsi="ITC Avant Garde"/>
          <w:szCs w:val="22"/>
          <w:lang w:val="es-ES_tradnl"/>
        </w:rPr>
        <w:t xml:space="preserve"> muestra </w:t>
      </w:r>
      <w:r>
        <w:rPr>
          <w:rFonts w:ascii="ITC Avant Garde" w:hAnsi="ITC Avant Garde"/>
          <w:szCs w:val="22"/>
          <w:lang w:val="es-ES_tradnl"/>
        </w:rPr>
        <w:t>se seleccionará conforme a dicho</w:t>
      </w:r>
      <w:r w:rsidR="006C4F52">
        <w:rPr>
          <w:rFonts w:ascii="ITC Avant Garde" w:hAnsi="ITC Avant Garde"/>
          <w:szCs w:val="22"/>
          <w:lang w:val="es-ES_tradnl"/>
        </w:rPr>
        <w:t xml:space="preserve"> error de estimación</w:t>
      </w:r>
      <w:r>
        <w:rPr>
          <w:rFonts w:ascii="ITC Avant Garde" w:hAnsi="ITC Avant Garde"/>
          <w:szCs w:val="22"/>
          <w:lang w:val="es-ES_tradnl"/>
        </w:rPr>
        <w:t>, considerando que podrían ocurrir Eventos a ser descartados durante el Ejercicio de Medición</w:t>
      </w:r>
      <w:r w:rsidR="00B51228" w:rsidRPr="00864395">
        <w:rPr>
          <w:rFonts w:ascii="ITC Avant Garde" w:hAnsi="ITC Avant Garde"/>
          <w:szCs w:val="22"/>
          <w:lang w:val="es-ES_tradnl"/>
        </w:rPr>
        <w:t>.</w:t>
      </w:r>
    </w:p>
    <w:p w14:paraId="73024A77" w14:textId="77777777" w:rsidR="00791240" w:rsidRDefault="00791240">
      <w:pPr>
        <w:pStyle w:val="Normal1"/>
        <w:widowControl w:val="0"/>
        <w:jc w:val="both"/>
        <w:rPr>
          <w:rFonts w:ascii="ITC Avant Garde" w:hAnsi="ITC Avant Garde"/>
          <w:szCs w:val="22"/>
          <w:lang w:val="es-ES_tradnl"/>
        </w:rPr>
      </w:pPr>
    </w:p>
    <w:p w14:paraId="365BC5C0" w14:textId="77777777" w:rsidR="00436B01" w:rsidRPr="00791240" w:rsidRDefault="00436B01">
      <w:pPr>
        <w:pStyle w:val="Normal1"/>
        <w:widowControl w:val="0"/>
        <w:jc w:val="both"/>
        <w:rPr>
          <w:rFonts w:ascii="ITC Avant Garde" w:hAnsi="ITC Avant Garde"/>
          <w:szCs w:val="22"/>
          <w:lang w:val="es-ES_tradnl"/>
        </w:rPr>
      </w:pPr>
    </w:p>
    <w:p w14:paraId="417ABF04" w14:textId="77777777" w:rsidR="00436B01" w:rsidRPr="006E2C54" w:rsidRDefault="00436B01" w:rsidP="00436B01">
      <w:pPr>
        <w:pStyle w:val="Normal1"/>
        <w:widowControl w:val="0"/>
        <w:ind w:left="708"/>
        <w:jc w:val="both"/>
        <w:rPr>
          <w:rFonts w:ascii="ITC Avant Garde" w:hAnsi="ITC Avant Garde"/>
          <w:szCs w:val="22"/>
          <w:lang w:val="es-ES_tradnl"/>
        </w:rPr>
      </w:pPr>
      <w:r>
        <w:rPr>
          <w:rFonts w:ascii="ITC Avant Garde" w:hAnsi="ITC Avant Garde"/>
          <w:szCs w:val="22"/>
          <w:lang w:val="es-ES_tradnl"/>
        </w:rPr>
        <w:t>Finalmente, p</w:t>
      </w:r>
      <w:r w:rsidRPr="00E14C58">
        <w:rPr>
          <w:rFonts w:ascii="ITC Avant Garde" w:hAnsi="ITC Avant Garde"/>
          <w:szCs w:val="22"/>
          <w:lang w:val="es-ES_tradnl"/>
        </w:rPr>
        <w:t xml:space="preserve">ara determinar el cumplimiento o incumplimiento del parámetro de Rendimiento se realizará una prueba de hipótesis </w:t>
      </w:r>
      <w:r>
        <w:rPr>
          <w:rFonts w:ascii="ITC Avant Garde" w:hAnsi="ITC Avant Garde"/>
          <w:szCs w:val="22"/>
          <w:lang w:val="es-ES_tradnl"/>
        </w:rPr>
        <w:t xml:space="preserve">para el estrato </w:t>
      </w:r>
      <w:r w:rsidRPr="00E14C58">
        <w:rPr>
          <w:rFonts w:ascii="ITC Avant Garde" w:hAnsi="ITC Avant Garde"/>
          <w:szCs w:val="22"/>
          <w:lang w:val="es-ES_tradnl"/>
        </w:rPr>
        <w:t xml:space="preserve">y </w:t>
      </w:r>
      <w:r w:rsidRPr="006F6260">
        <w:rPr>
          <w:rFonts w:ascii="ITC Avant Garde" w:eastAsia="MS Mincho" w:hAnsi="ITC Avant Garde"/>
          <w:lang w:val="es-ES_tradnl"/>
        </w:rPr>
        <w:t>tecnología de localización geográfica</w:t>
      </w:r>
      <w:r>
        <w:rPr>
          <w:rFonts w:ascii="ITC Avant Garde" w:eastAsia="MS Mincho" w:hAnsi="ITC Avant Garde"/>
          <w:lang w:val="es-ES_tradnl"/>
        </w:rPr>
        <w:t xml:space="preserve"> </w:t>
      </w:r>
      <w:r w:rsidRPr="00176165">
        <w:rPr>
          <w:rFonts w:ascii="ITC Avant Garde" w:eastAsia="MS Mincho" w:hAnsi="ITC Avant Garde"/>
          <w:lang w:val="es-ES_tradnl"/>
        </w:rPr>
        <w:t>correspondiente</w:t>
      </w:r>
      <w:r w:rsidRPr="00176165">
        <w:rPr>
          <w:rFonts w:ascii="ITC Avant Garde" w:hAnsi="ITC Avant Garde"/>
          <w:szCs w:val="22"/>
          <w:lang w:val="es-ES_tradnl"/>
        </w:rPr>
        <w:t xml:space="preserve"> con base en los resultados del Ejercicio de Medición. A partir de cada una de</w:t>
      </w:r>
      <w:r>
        <w:rPr>
          <w:rFonts w:ascii="ITC Avant Garde" w:hAnsi="ITC Avant Garde"/>
          <w:szCs w:val="22"/>
          <w:lang w:val="es-ES_tradnl"/>
        </w:rPr>
        <w:t xml:space="preserve"> estas</w:t>
      </w:r>
      <w:r w:rsidRPr="00E14C58">
        <w:rPr>
          <w:rFonts w:ascii="ITC Avant Garde" w:hAnsi="ITC Avant Garde"/>
          <w:szCs w:val="22"/>
          <w:lang w:val="es-ES_tradnl"/>
        </w:rPr>
        <w:t xml:space="preserve"> prueba</w:t>
      </w:r>
      <w:r>
        <w:rPr>
          <w:rFonts w:ascii="ITC Avant Garde" w:hAnsi="ITC Avant Garde"/>
          <w:szCs w:val="22"/>
          <w:lang w:val="es-ES_tradnl"/>
        </w:rPr>
        <w:t>s</w:t>
      </w:r>
      <w:r w:rsidRPr="00E14C58">
        <w:rPr>
          <w:rFonts w:ascii="ITC Avant Garde" w:hAnsi="ITC Avant Garde"/>
          <w:szCs w:val="22"/>
          <w:lang w:val="es-ES_tradnl"/>
        </w:rPr>
        <w:t xml:space="preserve"> se determinará si existe suficiente evidencia en la muestra seleccionada para inferir que se está cumpliendo con la condición establecida </w:t>
      </w:r>
      <w:r>
        <w:rPr>
          <w:rFonts w:ascii="ITC Avant Garde" w:hAnsi="ITC Avant Garde"/>
          <w:szCs w:val="22"/>
          <w:lang w:val="es-ES_tradnl"/>
        </w:rPr>
        <w:t>del parámetro de Rendimiento</w:t>
      </w:r>
      <w:r w:rsidRPr="00E14C58">
        <w:rPr>
          <w:rFonts w:ascii="ITC Avant Garde" w:hAnsi="ITC Avant Garde"/>
          <w:szCs w:val="22"/>
          <w:lang w:val="es-ES_tradnl"/>
        </w:rPr>
        <w:t>.</w:t>
      </w:r>
    </w:p>
    <w:p w14:paraId="1CFEC643" w14:textId="77777777" w:rsidR="00436B01" w:rsidRDefault="00436B01" w:rsidP="00436B01">
      <w:pPr>
        <w:pStyle w:val="Normal1"/>
        <w:widowControl w:val="0"/>
        <w:jc w:val="both"/>
        <w:rPr>
          <w:rFonts w:ascii="ITC Avant Garde" w:hAnsi="ITC Avant Garde"/>
          <w:szCs w:val="22"/>
          <w:lang w:val="es-ES_tradnl"/>
        </w:rPr>
      </w:pPr>
    </w:p>
    <w:p w14:paraId="7508A897" w14:textId="77777777" w:rsidR="00436B01" w:rsidRDefault="00436B01" w:rsidP="00436B01">
      <w:pPr>
        <w:pStyle w:val="Normal1"/>
        <w:widowControl w:val="0"/>
        <w:ind w:left="708"/>
        <w:jc w:val="both"/>
        <w:rPr>
          <w:rFonts w:ascii="ITC Avant Garde" w:hAnsi="ITC Avant Garde"/>
        </w:rPr>
      </w:pPr>
      <w:r w:rsidRPr="007A12E5">
        <w:rPr>
          <w:rFonts w:ascii="ITC Avant Garde" w:hAnsi="ITC Avant Garde"/>
        </w:rPr>
        <w:t xml:space="preserve">Para efectos de llevar a cabo cada prueba de hipótesis </w:t>
      </w:r>
      <w:r>
        <w:rPr>
          <w:rFonts w:ascii="ITC Avant Garde" w:hAnsi="ITC Avant Garde"/>
        </w:rPr>
        <w:t>s</w:t>
      </w:r>
      <w:r w:rsidRPr="007A12E5">
        <w:rPr>
          <w:rFonts w:ascii="ITC Avant Garde" w:hAnsi="ITC Avant Garde"/>
        </w:rPr>
        <w:t>e determina la proporción del Rendimiento</w:t>
      </w:r>
      <w:r>
        <w:rPr>
          <w:rFonts w:ascii="ITC Avant Garde" w:hAnsi="ITC Avant Garde"/>
        </w:rPr>
        <w:t xml:space="preserve"> para el estrato </w:t>
      </w:r>
      <w:r w:rsidRPr="00E14C58">
        <w:rPr>
          <w:rFonts w:ascii="ITC Avant Garde" w:hAnsi="ITC Avant Garde"/>
          <w:szCs w:val="22"/>
          <w:lang w:val="es-ES_tradnl"/>
        </w:rPr>
        <w:t xml:space="preserve">y </w:t>
      </w:r>
      <w:r w:rsidRPr="006F6260">
        <w:rPr>
          <w:rFonts w:ascii="ITC Avant Garde" w:eastAsia="MS Mincho" w:hAnsi="ITC Avant Garde"/>
          <w:lang w:val="es-ES_tradnl"/>
        </w:rPr>
        <w:t>tecnología de localización geográfica</w:t>
      </w:r>
      <w:r>
        <w:rPr>
          <w:rFonts w:ascii="ITC Avant Garde" w:hAnsi="ITC Avant Garde"/>
        </w:rPr>
        <w:t xml:space="preserve"> correspondiente, la cual se calcula a partir del promedio de las estimaciones obtenidas en los municipios de ese estrato como lo indica la siguiente fórmula:</w:t>
      </w:r>
    </w:p>
    <w:p w14:paraId="6838A828" w14:textId="77777777" w:rsidR="00436B01" w:rsidRPr="002B1CDD" w:rsidRDefault="00436B01" w:rsidP="00436B01">
      <w:pPr>
        <w:pStyle w:val="Normal1"/>
        <w:widowControl w:val="0"/>
        <w:ind w:firstLine="708"/>
        <w:rPr>
          <w:rFonts w:ascii="ITC Avant Garde" w:hAnsi="ITC Avant Garde"/>
          <w:b/>
          <w:szCs w:val="22"/>
          <w:lang w:val="es-ES_tradnl"/>
        </w:rPr>
      </w:pPr>
    </w:p>
    <w:p w14:paraId="6097F7BF" w14:textId="77777777" w:rsidR="00436B01" w:rsidRPr="008B3AFA" w:rsidRDefault="004B368A" w:rsidP="00436B01">
      <w:pPr>
        <w:pStyle w:val="Normal1"/>
        <w:widowControl w:val="0"/>
        <w:ind w:left="708"/>
        <w:jc w:val="both"/>
        <w:rPr>
          <w:rFonts w:ascii="ITC Avant Garde" w:hAnsi="ITC Avant Garde"/>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st,i</m:t>
              </m:r>
            </m:sub>
          </m:sSub>
          <m:r>
            <m:rPr>
              <m:sty m:val="p"/>
            </m:rPr>
            <w:rPr>
              <w:rFonts w:ascii="Cambria Math" w:hAnsi="Cambria Math"/>
            </w:rPr>
            <m:t>=</m:t>
          </m:r>
          <m:f>
            <m:fPr>
              <m:type m:val="skw"/>
              <m:ctrlPr>
                <w:rPr>
                  <w:rFonts w:ascii="Cambria Math" w:hAnsi="Cambria Math"/>
                </w:rPr>
              </m:ctrlPr>
            </m:fPr>
            <m:num>
              <m:r>
                <w:rPr>
                  <w:rFonts w:ascii="Cambria Math" w:hAnsi="Cambria Math"/>
                </w:rPr>
                <m:t>1</m:t>
              </m:r>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den>
          </m:f>
          <m:nary>
            <m:naryPr>
              <m:chr m:val="∑"/>
              <m:limLoc m:val="undOvr"/>
              <m:ctrlPr>
                <w:rPr>
                  <w:rFonts w:ascii="Cambria Math" w:hAnsi="Cambria Math"/>
                </w:rPr>
              </m:ctrlPr>
            </m:naryPr>
            <m:sub>
              <m:r>
                <m:rPr>
                  <m:sty m:val="p"/>
                </m:rPr>
                <w:rPr>
                  <w:rFonts w:ascii="Cambria Math" w:hAnsi="Cambria Math"/>
                </w:rPr>
                <m:t>j=1</m:t>
              </m:r>
            </m:sub>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j</m:t>
                  </m:r>
                </m:sub>
              </m:sSub>
            </m:e>
          </m:nary>
          <m:r>
            <m:rPr>
              <m:sty m:val="p"/>
            </m:rPr>
            <w:rPr>
              <w:rFonts w:ascii="Cambria Math" w:hAnsi="Cambria Math"/>
            </w:rPr>
            <m:t xml:space="preserve"> </m:t>
          </m:r>
        </m:oMath>
      </m:oMathPara>
    </w:p>
    <w:p w14:paraId="410845D6" w14:textId="77777777" w:rsidR="00436B01" w:rsidRDefault="00436B01" w:rsidP="00436B01">
      <w:pPr>
        <w:pStyle w:val="Normal1"/>
        <w:widowControl w:val="0"/>
        <w:ind w:left="708"/>
        <w:jc w:val="both"/>
        <w:rPr>
          <w:rFonts w:ascii="ITC Avant Garde" w:hAnsi="ITC Avant Garde"/>
        </w:rPr>
      </w:pPr>
    </w:p>
    <w:p w14:paraId="756BE859" w14:textId="77777777" w:rsidR="00436B01" w:rsidRDefault="00436B01" w:rsidP="00436B01">
      <w:pPr>
        <w:pStyle w:val="Normal1"/>
        <w:widowControl w:val="0"/>
        <w:ind w:left="708"/>
        <w:jc w:val="both"/>
        <w:rPr>
          <w:rFonts w:ascii="ITC Avant Garde" w:hAnsi="ITC Avant Garde"/>
          <w:b/>
        </w:rPr>
      </w:pPr>
      <w:r w:rsidRPr="00207FE4">
        <w:rPr>
          <w:rFonts w:ascii="ITC Avant Garde" w:hAnsi="ITC Avant Garde"/>
          <w:b/>
        </w:rPr>
        <w:t>Donde:</w:t>
      </w:r>
    </w:p>
    <w:p w14:paraId="47BD94B8" w14:textId="77777777" w:rsidR="00436B01" w:rsidRPr="00865A30" w:rsidRDefault="00436B01" w:rsidP="00436B01">
      <w:pPr>
        <w:pStyle w:val="Normal1"/>
        <w:widowControl w:val="0"/>
        <w:ind w:left="708"/>
        <w:jc w:val="both"/>
        <w:rPr>
          <w:rFonts w:ascii="ITC Avant Garde" w:hAnsi="ITC Avant Garde"/>
        </w:rPr>
      </w:pPr>
    </w:p>
    <w:p w14:paraId="4EFF3062" w14:textId="77777777" w:rsidR="00436B01" w:rsidRDefault="004B368A" w:rsidP="00436B01">
      <w:pPr>
        <w:pStyle w:val="Normal1"/>
        <w:widowControl w:val="0"/>
        <w:ind w:left="708"/>
        <w:jc w:val="both"/>
        <w:rPr>
          <w:rFonts w:ascii="ITC Avant Garde" w:hAnsi="ITC Avant Garde"/>
          <w:lang w:val="es-ES_tradnl"/>
        </w:rPr>
      </w:pPr>
      <m:oMath>
        <m:sSub>
          <m:sSubPr>
            <m:ctrlPr>
              <w:rPr>
                <w:rFonts w:ascii="Cambria Math" w:hAnsi="Cambria Math"/>
                <w:lang w:val="es-ES_tradnl"/>
              </w:rPr>
            </m:ctrlPr>
          </m:sSubPr>
          <m:e>
            <m:r>
              <w:rPr>
                <w:rFonts w:ascii="Cambria Math" w:hAnsi="Cambria Math"/>
                <w:lang w:val="es-ES_tradnl"/>
              </w:rPr>
              <m:t>N</m:t>
            </m:r>
          </m:e>
          <m:sub>
            <m:r>
              <w:rPr>
                <w:rFonts w:ascii="Cambria Math" w:hAnsi="Cambria Math"/>
                <w:lang w:val="es-ES_tradnl"/>
              </w:rPr>
              <m:t>i</m:t>
            </m:r>
          </m:sub>
        </m:sSub>
        <m:r>
          <w:rPr>
            <w:rFonts w:ascii="Cambria Math" w:hAnsi="Cambria Math"/>
            <w:lang w:val="es-ES_tradnl"/>
          </w:rPr>
          <m:t xml:space="preserve"> </m:t>
        </m:r>
      </m:oMath>
      <w:r w:rsidR="00436B01">
        <w:rPr>
          <w:rFonts w:ascii="ITC Avant Garde" w:hAnsi="ITC Avant Garde"/>
          <w:szCs w:val="22"/>
          <w:lang w:val="es-ES_tradnl"/>
        </w:rPr>
        <w:t xml:space="preserve">= número de municipios correspondientes </w:t>
      </w:r>
      <w:r w:rsidR="00436B01">
        <w:rPr>
          <w:rFonts w:ascii="ITC Avant Garde" w:hAnsi="ITC Avant Garde"/>
        </w:rPr>
        <w:t>a</w:t>
      </w:r>
      <w:r w:rsidR="00436B01" w:rsidRPr="002B443C">
        <w:rPr>
          <w:rFonts w:ascii="ITC Avant Garde" w:hAnsi="ITC Avant Garde"/>
        </w:rPr>
        <w:t xml:space="preserve">l estrato </w:t>
      </w:r>
      <m:oMath>
        <m:r>
          <w:rPr>
            <w:rFonts w:ascii="Cambria Math" w:eastAsia="MS Mincho" w:hAnsi="Cambria Math"/>
            <w:lang w:val="es-ES_tradnl"/>
          </w:rPr>
          <m:t>i</m:t>
        </m:r>
      </m:oMath>
      <w:r w:rsidR="00436B01">
        <w:rPr>
          <w:rFonts w:ascii="ITC Avant Garde" w:hAnsi="ITC Avant Garde"/>
          <w:lang w:val="es-ES_tradnl"/>
        </w:rPr>
        <w:t xml:space="preserve"> para la tecnología de localización geográfica correspondiente.</w:t>
      </w:r>
    </w:p>
    <w:p w14:paraId="2EEFFBC4" w14:textId="77777777" w:rsidR="00436B01" w:rsidRPr="00865A30" w:rsidRDefault="004B368A" w:rsidP="00436B01">
      <w:pPr>
        <w:pStyle w:val="Normal1"/>
        <w:widowControl w:val="0"/>
        <w:ind w:left="708"/>
        <w:jc w:val="both"/>
        <w:rPr>
          <w:rFonts w:ascii="ITC Avant Garde" w:hAnsi="ITC Avant Garde"/>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j</m:t>
            </m:r>
          </m:sub>
        </m:sSub>
      </m:oMath>
      <w:r w:rsidR="00436B01" w:rsidRPr="00865A30">
        <w:rPr>
          <w:rFonts w:ascii="ITC Avant Garde" w:hAnsi="ITC Avant Garde"/>
        </w:rPr>
        <w:t xml:space="preserve">= estimador de la proporción </w:t>
      </w:r>
      <w:r w:rsidR="00436B01">
        <w:rPr>
          <w:rFonts w:ascii="ITC Avant Garde" w:hAnsi="ITC Avant Garde"/>
        </w:rPr>
        <w:t xml:space="preserve">del Rendimiento </w:t>
      </w:r>
      <w:r w:rsidR="00436B01" w:rsidRPr="00865A30">
        <w:rPr>
          <w:rFonts w:ascii="ITC Avant Garde" w:hAnsi="ITC Avant Garde"/>
        </w:rPr>
        <w:t xml:space="preserve">en el </w:t>
      </w:r>
      <w:r w:rsidR="00436B01" w:rsidRPr="00167176">
        <w:rPr>
          <w:rFonts w:ascii="ITC Avant Garde" w:hAnsi="ITC Avant Garde"/>
          <w:i/>
        </w:rPr>
        <w:t>j</w:t>
      </w:r>
      <w:r w:rsidR="00436B01" w:rsidRPr="00865A30">
        <w:rPr>
          <w:rFonts w:ascii="ITC Avant Garde" w:hAnsi="ITC Avant Garde"/>
        </w:rPr>
        <w:t xml:space="preserve">-ésimo </w:t>
      </w:r>
      <w:r w:rsidR="00436B01">
        <w:rPr>
          <w:rFonts w:ascii="ITC Avant Garde" w:hAnsi="ITC Avant Garde"/>
        </w:rPr>
        <w:t xml:space="preserve">municipio obtenido </w:t>
      </w:r>
      <w:r w:rsidR="00436B01" w:rsidRPr="00865A30">
        <w:rPr>
          <w:rFonts w:ascii="ITC Avant Garde" w:hAnsi="ITC Avant Garde"/>
        </w:rPr>
        <w:t xml:space="preserve">en </w:t>
      </w:r>
      <w:r w:rsidR="00436B01">
        <w:rPr>
          <w:rFonts w:ascii="ITC Avant Garde" w:hAnsi="ITC Avant Garde"/>
        </w:rPr>
        <w:t>el</w:t>
      </w:r>
      <w:r w:rsidR="00436B01" w:rsidRPr="00865A30">
        <w:rPr>
          <w:rFonts w:ascii="ITC Avant Garde" w:hAnsi="ITC Avant Garde"/>
        </w:rPr>
        <w:t xml:space="preserve"> Ejercicio de Medición</w:t>
      </w:r>
      <w:r w:rsidR="00436B01">
        <w:rPr>
          <w:rFonts w:ascii="ITC Avant Garde" w:hAnsi="ITC Avant Garde"/>
        </w:rPr>
        <w:t xml:space="preserve"> </w:t>
      </w:r>
      <w:r w:rsidR="00436B01">
        <w:rPr>
          <w:rFonts w:ascii="ITC Avant Garde" w:hAnsi="ITC Avant Garde"/>
          <w:lang w:val="es-ES_tradnl"/>
        </w:rPr>
        <w:t>para la tecnología de localización geográfica correspondiente</w:t>
      </w:r>
      <w:r w:rsidR="00436B01" w:rsidRPr="00865A30">
        <w:rPr>
          <w:rFonts w:ascii="ITC Avant Garde" w:hAnsi="ITC Avant Garde"/>
        </w:rPr>
        <w:t xml:space="preserve">.  </w:t>
      </w:r>
    </w:p>
    <w:p w14:paraId="479A51B7" w14:textId="77777777" w:rsidR="00436B01" w:rsidRDefault="004B368A" w:rsidP="00436B01">
      <w:pPr>
        <w:pStyle w:val="Normal1"/>
        <w:widowControl w:val="0"/>
        <w:ind w:left="708"/>
        <w:jc w:val="both"/>
        <w:rPr>
          <w:rFonts w:ascii="ITC Avant Garde" w:hAnsi="ITC Avant Garde"/>
        </w:rPr>
      </w:pP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st,i</m:t>
            </m:r>
          </m:sub>
        </m:sSub>
      </m:oMath>
      <w:r w:rsidR="00436B01" w:rsidRPr="00865A30">
        <w:rPr>
          <w:rFonts w:ascii="ITC Avant Garde" w:hAnsi="ITC Avant Garde"/>
        </w:rPr>
        <w:t xml:space="preserve">= </w:t>
      </w:r>
      <w:r w:rsidR="00436B01">
        <w:rPr>
          <w:rFonts w:ascii="ITC Avant Garde" w:hAnsi="ITC Avant Garde"/>
        </w:rPr>
        <w:t>e</w:t>
      </w:r>
      <w:r w:rsidR="00436B01" w:rsidRPr="00865A30">
        <w:rPr>
          <w:rFonts w:ascii="ITC Avant Garde" w:hAnsi="ITC Avant Garde"/>
        </w:rPr>
        <w:t xml:space="preserve">stimador de </w:t>
      </w:r>
      <w:r w:rsidR="00436B01">
        <w:rPr>
          <w:rFonts w:ascii="ITC Avant Garde" w:hAnsi="ITC Avant Garde"/>
        </w:rPr>
        <w:t xml:space="preserve">la proporción del Rendimiento </w:t>
      </w:r>
      <w:r w:rsidR="00436B01" w:rsidRPr="00865A30">
        <w:rPr>
          <w:rFonts w:ascii="ITC Avant Garde" w:hAnsi="ITC Avant Garde"/>
        </w:rPr>
        <w:t xml:space="preserve">en </w:t>
      </w:r>
      <w:r w:rsidR="00436B01">
        <w:rPr>
          <w:rFonts w:ascii="ITC Avant Garde" w:hAnsi="ITC Avant Garde"/>
        </w:rPr>
        <w:t>el</w:t>
      </w:r>
      <w:r w:rsidR="00436B01" w:rsidRPr="00865A30">
        <w:rPr>
          <w:rFonts w:ascii="ITC Avant Garde" w:hAnsi="ITC Avant Garde"/>
        </w:rPr>
        <w:t xml:space="preserve"> Ejercicio de Medición en el </w:t>
      </w:r>
      <w:r w:rsidR="00436B01" w:rsidRPr="00167176">
        <w:rPr>
          <w:rFonts w:ascii="ITC Avant Garde" w:hAnsi="ITC Avant Garde"/>
          <w:i/>
        </w:rPr>
        <w:t>i</w:t>
      </w:r>
      <w:r w:rsidR="00436B01" w:rsidRPr="00865A30">
        <w:rPr>
          <w:rFonts w:ascii="ITC Avant Garde" w:hAnsi="ITC Avant Garde"/>
        </w:rPr>
        <w:t>-ésimo</w:t>
      </w:r>
      <w:r w:rsidR="00436B01">
        <w:rPr>
          <w:rFonts w:ascii="ITC Avant Garde" w:hAnsi="ITC Avant Garde"/>
        </w:rPr>
        <w:t xml:space="preserve"> estrato </w:t>
      </w:r>
      <w:r w:rsidR="00436B01">
        <w:rPr>
          <w:rFonts w:ascii="ITC Avant Garde" w:hAnsi="ITC Avant Garde"/>
          <w:lang w:val="es-ES_tradnl"/>
        </w:rPr>
        <w:t>para la tecnología de localización geográfica correspondiente</w:t>
      </w:r>
      <w:r w:rsidR="00436B01" w:rsidRPr="00865A30">
        <w:rPr>
          <w:rFonts w:ascii="ITC Avant Garde" w:hAnsi="ITC Avant Garde"/>
        </w:rPr>
        <w:t>.</w:t>
      </w:r>
    </w:p>
    <w:p w14:paraId="063DA636" w14:textId="77777777" w:rsidR="00436B01" w:rsidRPr="00207FE4" w:rsidRDefault="00436B01" w:rsidP="00436B01">
      <w:pPr>
        <w:pStyle w:val="Normal1"/>
        <w:widowControl w:val="0"/>
        <w:jc w:val="both"/>
        <w:rPr>
          <w:rFonts w:ascii="ITC Avant Garde" w:hAnsi="ITC Avant Garde"/>
          <w:szCs w:val="22"/>
        </w:rPr>
      </w:pPr>
    </w:p>
    <w:p w14:paraId="061E1919" w14:textId="77777777" w:rsidR="00436B01" w:rsidRDefault="00436B01" w:rsidP="00436B01">
      <w:pPr>
        <w:pStyle w:val="Normal1"/>
        <w:widowControl w:val="0"/>
        <w:ind w:left="708"/>
        <w:jc w:val="both"/>
        <w:rPr>
          <w:rFonts w:ascii="ITC Avant Garde" w:hAnsi="ITC Avant Garde"/>
          <w:lang w:val="es-ES_tradnl"/>
        </w:rPr>
      </w:pPr>
      <w:r>
        <w:rPr>
          <w:rFonts w:ascii="ITC Avant Garde" w:hAnsi="ITC Avant Garde"/>
          <w:szCs w:val="22"/>
          <w:lang w:val="es-ES_tradnl"/>
        </w:rPr>
        <w:t xml:space="preserve">La prueba de hipótesis se realizará a partir de la proporción del Rendimiento estimada para el estrato y tecnología de localización geográfica correspondiente </w:t>
      </w:r>
      <m:oMath>
        <m:sSub>
          <m:sSubPr>
            <m:ctrlPr>
              <w:rPr>
                <w:rFonts w:ascii="Cambria Math" w:hAnsi="Cambria Math"/>
                <w:lang w:val="es-ES_tradnl"/>
              </w:rPr>
            </m:ctrlPr>
          </m:sSubPr>
          <m:e>
            <m:r>
              <w:rPr>
                <w:rFonts w:ascii="Cambria Math" w:hAnsi="Cambria Math"/>
                <w:lang w:val="es-ES_tradnl"/>
              </w:rPr>
              <m:t>P</m:t>
            </m:r>
          </m:e>
          <m:sub>
            <m:r>
              <w:rPr>
                <w:rFonts w:ascii="Cambria Math" w:hAnsi="Cambria Math"/>
                <w:lang w:val="es-ES_tradnl"/>
              </w:rPr>
              <m:t>st,i</m:t>
            </m:r>
          </m:sub>
        </m:sSub>
      </m:oMath>
      <w:r>
        <w:rPr>
          <w:rFonts w:ascii="ITC Avant Garde" w:hAnsi="ITC Avant Garde"/>
          <w:lang w:val="es-ES_tradnl"/>
        </w:rPr>
        <w:t xml:space="preserve">, una hipótesis nula y una hipótesis alternativa. </w:t>
      </w:r>
    </w:p>
    <w:p w14:paraId="4BB57F64" w14:textId="77777777" w:rsidR="00436B01" w:rsidRDefault="00436B01" w:rsidP="00436B01">
      <w:pPr>
        <w:pStyle w:val="Normal1"/>
        <w:widowControl w:val="0"/>
        <w:ind w:left="708"/>
        <w:jc w:val="both"/>
        <w:rPr>
          <w:rFonts w:ascii="ITC Avant Garde" w:hAnsi="ITC Avant Garde"/>
          <w:lang w:val="es-ES_tradnl"/>
        </w:rPr>
      </w:pPr>
      <w:r>
        <w:rPr>
          <w:rFonts w:ascii="ITC Avant Garde" w:hAnsi="ITC Avant Garde"/>
          <w:lang w:val="es-ES_tradnl"/>
        </w:rPr>
        <w:t>La hipótesis nula (</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Pr>
          <w:rFonts w:ascii="ITC Avant Garde" w:hAnsi="ITC Avant Garde"/>
          <w:lang w:val="es-ES_tradnl"/>
        </w:rPr>
        <w:t xml:space="preserve"> considera que el Concesionario o, en su caso, Autorizado, está en cumplimiento con el parámetro de Rendimiento establecido (</w:t>
      </w:r>
      <m:oMath>
        <m:r>
          <w:rPr>
            <w:rFonts w:ascii="Cambria Math" w:hAnsi="Cambria Math"/>
            <w:lang w:val="es-ES_tradnl"/>
          </w:rPr>
          <m:t>p</m:t>
        </m:r>
      </m:oMath>
      <w:r>
        <w:rPr>
          <w:rFonts w:ascii="ITC Avant Garde" w:hAnsi="ITC Avant Garde"/>
          <w:lang w:val="es-ES_tradnl"/>
        </w:rPr>
        <w:t>), mientras que la hipótesis alternativa (</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a</m:t>
            </m:r>
          </m:sub>
        </m:sSub>
        <m:r>
          <w:rPr>
            <w:rFonts w:ascii="Cambria Math" w:hAnsi="Cambria Math"/>
            <w:lang w:val="es-ES_tradnl"/>
          </w:rPr>
          <m:t>)</m:t>
        </m:r>
      </m:oMath>
      <w:r>
        <w:rPr>
          <w:rFonts w:ascii="ITC Avant Garde" w:hAnsi="ITC Avant Garde"/>
          <w:lang w:val="es-ES_tradnl"/>
        </w:rPr>
        <w:t xml:space="preserve"> toma en cuenta que el Concesionario o, en su caso, Autorizado, está en incumplimiento con el parámetro de Rendimiento establecido (</w:t>
      </w:r>
      <m:oMath>
        <m:r>
          <w:rPr>
            <w:rFonts w:ascii="Cambria Math" w:hAnsi="Cambria Math"/>
            <w:lang w:val="es-ES_tradnl"/>
          </w:rPr>
          <m:t>p</m:t>
        </m:r>
      </m:oMath>
      <w:r>
        <w:rPr>
          <w:rFonts w:ascii="ITC Avant Garde" w:hAnsi="ITC Avant Garde"/>
          <w:lang w:val="es-ES_tradnl"/>
        </w:rPr>
        <w:t xml:space="preserve">). Asimismo, la prueba se realizará con un nivel de significancia </w:t>
      </w:r>
      <w:r>
        <w:rPr>
          <w:rFonts w:ascii="Times New Roman" w:hAnsi="Times New Roman" w:cs="Times New Roman"/>
          <w:lang w:val="es-ES_tradnl"/>
        </w:rPr>
        <w:t>α=</w:t>
      </w:r>
      <w:r>
        <w:rPr>
          <w:rFonts w:ascii="ITC Avant Garde" w:hAnsi="ITC Avant Garde"/>
          <w:lang w:val="es-ES_tradnl"/>
        </w:rPr>
        <w:t>5%.</w:t>
      </w:r>
    </w:p>
    <w:p w14:paraId="0CE4F8B9" w14:textId="77777777" w:rsidR="00436B01" w:rsidRDefault="00436B01" w:rsidP="00436B01">
      <w:pPr>
        <w:pStyle w:val="Normal1"/>
        <w:widowControl w:val="0"/>
        <w:ind w:left="708"/>
        <w:jc w:val="both"/>
        <w:rPr>
          <w:rFonts w:ascii="ITC Avant Garde" w:hAnsi="ITC Avant Garde"/>
          <w:szCs w:val="22"/>
          <w:lang w:val="es-ES_tradnl"/>
        </w:rPr>
      </w:pPr>
    </w:p>
    <w:p w14:paraId="47267912" w14:textId="77777777" w:rsidR="00436B01" w:rsidRDefault="00436B01" w:rsidP="00436B01">
      <w:pPr>
        <w:pStyle w:val="Normal1"/>
        <w:widowControl w:val="0"/>
        <w:ind w:left="708"/>
        <w:jc w:val="both"/>
        <w:rPr>
          <w:rFonts w:ascii="ITC Avant Garde" w:hAnsi="ITC Avant Garde"/>
          <w:szCs w:val="22"/>
          <w:lang w:val="es-ES_tradnl"/>
        </w:rPr>
      </w:pPr>
      <w:r>
        <w:rPr>
          <w:rFonts w:ascii="ITC Avant Garde" w:hAnsi="ITC Avant Garde"/>
          <w:szCs w:val="22"/>
          <w:lang w:val="es-ES_tradnl"/>
        </w:rPr>
        <w:t xml:space="preserve">De este modo, las hipótesis planteadas se pueden expresar como: </w:t>
      </w:r>
    </w:p>
    <w:p w14:paraId="29FF734B" w14:textId="77777777" w:rsidR="00436B01" w:rsidRPr="006E2C54" w:rsidRDefault="00436B01" w:rsidP="00436B01">
      <w:pPr>
        <w:pStyle w:val="Normal1"/>
        <w:widowControl w:val="0"/>
        <w:jc w:val="both"/>
        <w:rPr>
          <w:rFonts w:ascii="ITC Avant Garde" w:hAnsi="ITC Avant Garde"/>
          <w:szCs w:val="22"/>
          <w:lang w:val="es-ES_tradnl"/>
        </w:rPr>
      </w:pPr>
    </w:p>
    <w:p w14:paraId="47F6D039" w14:textId="77777777" w:rsidR="00436B01" w:rsidRPr="008B3AFA" w:rsidRDefault="004B368A" w:rsidP="00436B01">
      <w:pPr>
        <w:pStyle w:val="Normal1"/>
        <w:widowControl w:val="0"/>
        <w:jc w:val="both"/>
        <w:rPr>
          <w:rFonts w:ascii="ITC Avant Garde" w:hAnsi="ITC Avant Garde"/>
          <w:szCs w:val="22"/>
          <w:lang w:val="es-ES_tradnl"/>
        </w:rPr>
      </w:pPr>
      <m:oMathPara>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sSub>
            <m:sSubPr>
              <m:ctrlPr>
                <w:rPr>
                  <w:rFonts w:ascii="Cambria Math" w:hAnsi="Cambria Math"/>
                  <w:i/>
                </w:rPr>
              </m:ctrlPr>
            </m:sSubPr>
            <m:e>
              <m:r>
                <w:rPr>
                  <w:rFonts w:ascii="Cambria Math" w:hAnsi="Cambria Math"/>
                </w:rPr>
                <m:t>p</m:t>
              </m:r>
            </m:e>
            <m:sub>
              <m:r>
                <w:rPr>
                  <w:rFonts w:ascii="Cambria Math" w:hAnsi="Cambria Math"/>
                </w:rPr>
                <m:t>st,i</m:t>
              </m:r>
            </m:sub>
          </m:sSub>
          <m:r>
            <w:rPr>
              <w:rFonts w:ascii="Cambria Math" w:hAnsi="Cambria Math"/>
            </w:rPr>
            <m:t xml:space="preserve"> </m:t>
          </m:r>
          <m:r>
            <w:rPr>
              <w:rFonts w:ascii="Cambria Math" w:hAnsi="Cambria Math"/>
              <w:lang w:val="es-ES_tradnl"/>
            </w:rPr>
            <m:t>≥p</m:t>
          </m:r>
        </m:oMath>
      </m:oMathPara>
    </w:p>
    <w:p w14:paraId="629EFB96" w14:textId="77777777" w:rsidR="00436B01" w:rsidRPr="008B3AFA" w:rsidRDefault="004B368A" w:rsidP="00436B01">
      <w:pPr>
        <w:pStyle w:val="Normal1"/>
        <w:widowControl w:val="0"/>
        <w:jc w:val="both"/>
        <w:rPr>
          <w:rFonts w:ascii="ITC Avant Garde" w:hAnsi="ITC Avant Garde"/>
          <w:szCs w:val="22"/>
          <w:lang w:val="es-ES_tradnl"/>
        </w:rPr>
      </w:pPr>
      <m:oMathPara>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a</m:t>
              </m:r>
            </m:sub>
          </m:sSub>
          <m:r>
            <w:rPr>
              <w:rFonts w:ascii="Cambria Math" w:hAnsi="Cambria Math"/>
              <w:lang w:val="es-ES_tradnl"/>
            </w:rPr>
            <m:t>:</m:t>
          </m:r>
          <m:sSub>
            <m:sSubPr>
              <m:ctrlPr>
                <w:rPr>
                  <w:rFonts w:ascii="Cambria Math" w:hAnsi="Cambria Math"/>
                  <w:i/>
                </w:rPr>
              </m:ctrlPr>
            </m:sSubPr>
            <m:e>
              <m:r>
                <w:rPr>
                  <w:rFonts w:ascii="Cambria Math" w:hAnsi="Cambria Math"/>
                </w:rPr>
                <m:t>p</m:t>
              </m:r>
            </m:e>
            <m:sub>
              <m:r>
                <w:rPr>
                  <w:rFonts w:ascii="Cambria Math" w:hAnsi="Cambria Math"/>
                </w:rPr>
                <m:t>st.i</m:t>
              </m:r>
            </m:sub>
          </m:sSub>
          <m:r>
            <w:rPr>
              <w:rFonts w:ascii="Cambria Math" w:hAnsi="Cambria Math"/>
            </w:rPr>
            <m:t xml:space="preserve"> </m:t>
          </m:r>
          <m:r>
            <w:rPr>
              <w:rFonts w:ascii="Cambria Math" w:hAnsi="Cambria Math"/>
              <w:lang w:val="es-ES_tradnl"/>
            </w:rPr>
            <m:t>&lt;p</m:t>
          </m:r>
        </m:oMath>
      </m:oMathPara>
    </w:p>
    <w:p w14:paraId="0826A461" w14:textId="77777777" w:rsidR="00436B01" w:rsidRPr="006E2C54" w:rsidRDefault="00436B01" w:rsidP="00436B01">
      <w:pPr>
        <w:pStyle w:val="Normal1"/>
        <w:widowControl w:val="0"/>
        <w:jc w:val="both"/>
        <w:rPr>
          <w:rFonts w:ascii="ITC Avant Garde" w:hAnsi="ITC Avant Garde"/>
          <w:szCs w:val="22"/>
          <w:lang w:val="es-ES_tradnl"/>
        </w:rPr>
      </w:pPr>
    </w:p>
    <w:p w14:paraId="4D7CCC84" w14:textId="77777777" w:rsidR="00436B01" w:rsidRPr="006E2C54" w:rsidRDefault="00436B01" w:rsidP="00436B01">
      <w:pPr>
        <w:pStyle w:val="Normal1"/>
        <w:widowControl w:val="0"/>
        <w:jc w:val="both"/>
        <w:rPr>
          <w:rFonts w:ascii="ITC Avant Garde" w:hAnsi="ITC Avant Garde"/>
          <w:szCs w:val="22"/>
          <w:lang w:val="es-ES_tradnl"/>
        </w:rPr>
      </w:pPr>
    </w:p>
    <w:p w14:paraId="47BED565" w14:textId="77777777" w:rsidR="00436B01" w:rsidRPr="006E2C54" w:rsidRDefault="00436B01" w:rsidP="00436B01">
      <w:pPr>
        <w:pStyle w:val="Normal1"/>
        <w:widowControl w:val="0"/>
        <w:ind w:left="708"/>
        <w:jc w:val="both"/>
        <w:rPr>
          <w:rFonts w:ascii="ITC Avant Garde" w:hAnsi="ITC Avant Garde"/>
          <w:szCs w:val="22"/>
          <w:lang w:val="es-ES_tradnl"/>
        </w:rPr>
      </w:pPr>
      <w:r w:rsidRPr="006E2C54">
        <w:rPr>
          <w:rFonts w:ascii="ITC Avant Garde" w:hAnsi="ITC Avant Garde"/>
          <w:szCs w:val="22"/>
          <w:lang w:val="es-ES_tradnl"/>
        </w:rPr>
        <w:t>Con base en los datos de la muestra</w:t>
      </w:r>
      <w:r w:rsidRPr="007A562A">
        <w:t xml:space="preserve"> </w:t>
      </w:r>
      <w:r w:rsidRPr="007A562A">
        <w:rPr>
          <w:rFonts w:ascii="ITC Avant Garde" w:hAnsi="ITC Avant Garde"/>
          <w:szCs w:val="22"/>
          <w:lang w:val="es-ES_tradnl"/>
        </w:rPr>
        <w:t>obtenidos en el Ejercicio de Medición</w:t>
      </w:r>
      <w:r w:rsidRPr="006E2C54">
        <w:rPr>
          <w:rFonts w:ascii="ITC Avant Garde" w:hAnsi="ITC Avant Garde"/>
          <w:szCs w:val="22"/>
          <w:lang w:val="es-ES_tradnl"/>
        </w:rPr>
        <w:t xml:space="preserve">, la prueba de hipótesis determina si se debe </w:t>
      </w:r>
      <w:r>
        <w:rPr>
          <w:rFonts w:ascii="ITC Avant Garde" w:hAnsi="ITC Avant Garde"/>
          <w:szCs w:val="22"/>
          <w:lang w:val="es-ES_tradnl"/>
        </w:rPr>
        <w:t>aceptar o rechazar</w:t>
      </w:r>
      <w:r w:rsidRPr="006E2C54">
        <w:rPr>
          <w:rFonts w:ascii="ITC Avant Garde" w:hAnsi="ITC Avant Garde"/>
          <w:szCs w:val="22"/>
          <w:lang w:val="es-ES_tradnl"/>
        </w:rPr>
        <w:t xml:space="preserve"> la hipótesis nula</w:t>
      </w:r>
      <w:r>
        <w:rPr>
          <w:rFonts w:ascii="ITC Avant Garde" w:hAnsi="ITC Avant Garde"/>
          <w:szCs w:val="22"/>
          <w:lang w:val="es-ES_tradnl"/>
        </w:rPr>
        <w:t xml:space="preserve"> </w:t>
      </w:r>
      <w:r>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sidRPr="006E2C54">
        <w:rPr>
          <w:rFonts w:ascii="ITC Avant Garde" w:hAnsi="ITC Avant Garde"/>
          <w:szCs w:val="22"/>
          <w:lang w:val="es-ES_tradnl"/>
        </w:rPr>
        <w:t xml:space="preserve">. Para tomar la decisión se </w:t>
      </w:r>
      <w:r>
        <w:rPr>
          <w:rFonts w:ascii="ITC Avant Garde" w:hAnsi="ITC Avant Garde"/>
          <w:szCs w:val="22"/>
          <w:lang w:val="es-ES_tradnl"/>
        </w:rPr>
        <w:t>compara el estadístico de prueba (</w:t>
      </w:r>
      <m:oMath>
        <m:r>
          <w:rPr>
            <w:rFonts w:ascii="Cambria Math" w:hAnsi="Cambria Math"/>
            <w:lang w:val="es-ES_tradnl"/>
          </w:rPr>
          <m:t>X</m:t>
        </m:r>
      </m:oMath>
      <w:r>
        <w:rPr>
          <w:rFonts w:ascii="ITC Avant Garde" w:hAnsi="ITC Avant Garde"/>
          <w:szCs w:val="22"/>
          <w:lang w:val="es-ES_tradnl"/>
        </w:rPr>
        <w:t xml:space="preserve">), calculado con la siguiente fórmula, con un </w:t>
      </w:r>
      <w:r w:rsidRPr="002C508A">
        <w:rPr>
          <w:rFonts w:ascii="ITC Avant Garde" w:hAnsi="ITC Avant Garde"/>
          <w:i/>
          <w:szCs w:val="22"/>
          <w:lang w:val="es-ES_tradnl"/>
        </w:rPr>
        <w:t>valor crítico</w:t>
      </w:r>
      <w:r>
        <w:rPr>
          <w:rFonts w:ascii="ITC Avant Garde" w:hAnsi="ITC Avant Garde"/>
          <w:i/>
          <w:szCs w:val="22"/>
          <w:lang w:val="es-ES_tradnl"/>
        </w:rPr>
        <w:t xml:space="preserve"> </w:t>
      </w:r>
      <m:oMath>
        <m:sSub>
          <m:sSubPr>
            <m:ctrlPr>
              <w:rPr>
                <w:rFonts w:ascii="Cambria Math" w:eastAsia="Calibri" w:hAnsi="Cambria Math"/>
                <w:i/>
                <w:color w:val="auto"/>
                <w:lang w:eastAsia="en-US"/>
              </w:rPr>
            </m:ctrlPr>
          </m:sSubPr>
          <m:e>
            <m:r>
              <w:rPr>
                <w:rFonts w:ascii="Cambria Math" w:eastAsia="Calibri" w:hAnsi="Cambria Math"/>
                <w:color w:val="auto"/>
                <w:lang w:eastAsia="en-US"/>
              </w:rPr>
              <m:t>Z</m:t>
            </m:r>
          </m:e>
          <m:sub>
            <m:r>
              <w:rPr>
                <w:rFonts w:ascii="Cambria Math" w:eastAsia="Calibri" w:hAnsi="Cambria Math"/>
                <w:color w:val="auto"/>
                <w:lang w:eastAsia="en-US"/>
              </w:rPr>
              <m:t>α</m:t>
            </m:r>
          </m:sub>
        </m:sSub>
      </m:oMath>
      <w:r>
        <w:rPr>
          <w:rFonts w:ascii="ITC Avant Garde" w:hAnsi="ITC Avant Garde"/>
          <w:i/>
          <w:color w:val="auto"/>
          <w:szCs w:val="22"/>
          <w:lang w:eastAsia="en-US"/>
        </w:rPr>
        <w:t xml:space="preserve"> </w:t>
      </w:r>
      <w:r w:rsidRPr="006E2C54">
        <w:rPr>
          <w:rFonts w:ascii="ITC Avant Garde" w:hAnsi="ITC Avant Garde"/>
          <w:szCs w:val="22"/>
          <w:lang w:val="es-ES_tradnl"/>
        </w:rPr>
        <w:t>:</w:t>
      </w:r>
    </w:p>
    <w:p w14:paraId="7F0D5DAD" w14:textId="77777777" w:rsidR="00436B01" w:rsidRPr="006E2C54" w:rsidRDefault="00436B01" w:rsidP="00436B01">
      <w:pPr>
        <w:pStyle w:val="Normal1"/>
        <w:widowControl w:val="0"/>
        <w:jc w:val="both"/>
        <w:rPr>
          <w:rFonts w:ascii="ITC Avant Garde" w:hAnsi="ITC Avant Garde"/>
          <w:szCs w:val="22"/>
          <w:lang w:val="es-ES_tradnl"/>
        </w:rPr>
      </w:pPr>
    </w:p>
    <w:p w14:paraId="3ECFBBD2" w14:textId="77777777" w:rsidR="00436B01" w:rsidRPr="008B3AFA" w:rsidRDefault="004B368A" w:rsidP="00436B01">
      <w:pPr>
        <w:pStyle w:val="Normal1"/>
        <w:widowControl w:val="0"/>
        <w:jc w:val="both"/>
        <w:rPr>
          <w:rFonts w:ascii="ITC Avant Garde" w:hAnsi="ITC Avant Garde"/>
          <w:b/>
          <w:szCs w:val="22"/>
          <w:lang w:val="es-ES_tradnl"/>
        </w:rP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st,i</m:t>
                  </m:r>
                </m:sub>
              </m:sSub>
              <m:r>
                <w:rPr>
                  <w:rFonts w:ascii="Cambria Math" w:hAnsi="Cambria Math"/>
                </w:rPr>
                <m:t>-</m:t>
              </m:r>
              <m:r>
                <w:rPr>
                  <w:rFonts w:ascii="Cambria Math" w:hAnsi="Cambria Math"/>
                  <w:lang w:val="es-ES_tradnl"/>
                </w:rPr>
                <m:t>p</m:t>
              </m:r>
            </m:num>
            <m:den>
              <m:rad>
                <m:radPr>
                  <m:degHide m:val="1"/>
                  <m:ctrlPr>
                    <w:rPr>
                      <w:rFonts w:ascii="Cambria Math" w:eastAsia="Calibri" w:hAnsi="Cambria Math"/>
                      <w:i/>
                      <w:color w:val="auto"/>
                      <w:lang w:eastAsia="en-US"/>
                    </w:rPr>
                  </m:ctrlPr>
                </m:radPr>
                <m:deg/>
                <m:e>
                  <m:f>
                    <m:fPr>
                      <m:ctrlPr>
                        <w:rPr>
                          <w:rFonts w:ascii="Cambria Math" w:eastAsia="Calibri" w:hAnsi="Cambria Math"/>
                          <w:i/>
                          <w:color w:val="auto"/>
                          <w:lang w:eastAsia="en-US"/>
                        </w:rPr>
                      </m:ctrlPr>
                    </m:fPr>
                    <m:num>
                      <m:r>
                        <w:rPr>
                          <w:rFonts w:ascii="Cambria Math" w:eastAsia="Calibri" w:hAnsi="Cambria Math"/>
                          <w:color w:val="auto"/>
                          <w:lang w:eastAsia="en-US"/>
                        </w:rPr>
                        <m:t xml:space="preserve">p </m:t>
                      </m:r>
                      <m:d>
                        <m:dPr>
                          <m:ctrlPr>
                            <w:rPr>
                              <w:rFonts w:ascii="Cambria Math" w:eastAsia="Calibri" w:hAnsi="Cambria Math"/>
                              <w:i/>
                              <w:color w:val="auto"/>
                              <w:lang w:eastAsia="en-US"/>
                            </w:rPr>
                          </m:ctrlPr>
                        </m:dPr>
                        <m:e>
                          <m:r>
                            <w:rPr>
                              <w:rFonts w:ascii="Cambria Math" w:eastAsia="Calibri" w:hAnsi="Cambria Math"/>
                              <w:color w:val="auto"/>
                              <w:lang w:eastAsia="en-US"/>
                            </w:rPr>
                            <m:t>1-p</m:t>
                          </m:r>
                        </m:e>
                      </m:d>
                    </m:num>
                    <m:den>
                      <m:sSub>
                        <m:sSubPr>
                          <m:ctrlPr>
                            <w:rPr>
                              <w:rFonts w:ascii="Cambria Math" w:eastAsia="Calibri" w:hAnsi="Cambria Math"/>
                              <w:i/>
                              <w:color w:val="auto"/>
                              <w:lang w:eastAsia="en-US"/>
                            </w:rPr>
                          </m:ctrlPr>
                        </m:sSubPr>
                        <m:e>
                          <m:r>
                            <w:rPr>
                              <w:rFonts w:ascii="Cambria Math" w:eastAsia="Calibri" w:hAnsi="Cambria Math"/>
                              <w:color w:val="auto"/>
                              <w:lang w:eastAsia="en-US"/>
                            </w:rPr>
                            <m:t>n</m:t>
                          </m:r>
                        </m:e>
                        <m:sub>
                          <m:r>
                            <w:rPr>
                              <w:rFonts w:ascii="Cambria Math" w:eastAsia="Calibri" w:hAnsi="Cambria Math"/>
                              <w:color w:val="auto"/>
                              <w:lang w:eastAsia="en-US"/>
                            </w:rPr>
                            <m:t>i</m:t>
                          </m:r>
                        </m:sub>
                      </m:sSub>
                    </m:den>
                  </m:f>
                </m:e>
              </m:rad>
            </m:den>
          </m:f>
        </m:oMath>
      </m:oMathPara>
    </w:p>
    <w:p w14:paraId="42653870" w14:textId="77777777" w:rsidR="00436B01" w:rsidRPr="002C508A" w:rsidRDefault="00436B01" w:rsidP="00436B01">
      <w:pPr>
        <w:pStyle w:val="Normal1"/>
        <w:widowControl w:val="0"/>
        <w:ind w:left="708"/>
        <w:jc w:val="both"/>
        <w:rPr>
          <w:rFonts w:ascii="ITC Avant Garde" w:hAnsi="ITC Avant Garde"/>
          <w:b/>
          <w:szCs w:val="22"/>
          <w:lang w:val="es-ES_tradnl"/>
        </w:rPr>
      </w:pPr>
      <w:r w:rsidRPr="002C508A">
        <w:rPr>
          <w:rFonts w:ascii="ITC Avant Garde" w:hAnsi="ITC Avant Garde"/>
          <w:b/>
          <w:szCs w:val="22"/>
          <w:lang w:val="es-ES_tradnl"/>
        </w:rPr>
        <w:t>Donde:</w:t>
      </w:r>
    </w:p>
    <w:p w14:paraId="4032EFAA" w14:textId="77777777" w:rsidR="00436B01" w:rsidRPr="006E2C54" w:rsidRDefault="00436B01" w:rsidP="00436B01">
      <w:pPr>
        <w:pStyle w:val="Normal1"/>
        <w:widowControl w:val="0"/>
        <w:jc w:val="both"/>
        <w:rPr>
          <w:rFonts w:ascii="ITC Avant Garde" w:hAnsi="ITC Avant Garde"/>
          <w:szCs w:val="22"/>
          <w:lang w:val="es-ES_tradnl"/>
        </w:rPr>
      </w:pPr>
    </w:p>
    <w:p w14:paraId="7D211177" w14:textId="77777777" w:rsidR="00436B01" w:rsidRPr="006E2C54" w:rsidRDefault="00436B01" w:rsidP="00436B01">
      <w:pPr>
        <w:pStyle w:val="Normal1"/>
        <w:widowControl w:val="0"/>
        <w:ind w:left="708"/>
        <w:jc w:val="both"/>
        <w:rPr>
          <w:rFonts w:ascii="ITC Avant Garde" w:hAnsi="ITC Avant Garde"/>
          <w:szCs w:val="22"/>
          <w:lang w:val="es-ES_tradnl"/>
        </w:rPr>
      </w:pPr>
      <w:r w:rsidRPr="002C508A">
        <w:rPr>
          <w:rFonts w:ascii="ITC Avant Garde" w:hAnsi="ITC Avant Garde"/>
          <w:i/>
          <w:szCs w:val="22"/>
          <w:lang w:val="es-ES_tradnl"/>
        </w:rPr>
        <w:t>p</w:t>
      </w:r>
      <w:r w:rsidRPr="006E2C54">
        <w:rPr>
          <w:rFonts w:ascii="ITC Avant Garde" w:hAnsi="ITC Avant Garde"/>
          <w:szCs w:val="22"/>
          <w:lang w:val="es-ES_tradnl"/>
        </w:rPr>
        <w:t xml:space="preserve"> = </w:t>
      </w:r>
      <w:r>
        <w:rPr>
          <w:rFonts w:ascii="ITC Avant Garde" w:hAnsi="ITC Avant Garde"/>
          <w:szCs w:val="22"/>
          <w:lang w:val="es-ES_tradnl"/>
        </w:rPr>
        <w:t>parámetro de Rendimiento establecido</w:t>
      </w:r>
      <w:r w:rsidRPr="006E2C54">
        <w:rPr>
          <w:rFonts w:ascii="ITC Avant Garde" w:hAnsi="ITC Avant Garde"/>
          <w:szCs w:val="22"/>
          <w:lang w:val="es-ES_tradnl"/>
        </w:rPr>
        <w:t>;</w:t>
      </w:r>
    </w:p>
    <w:p w14:paraId="78A7F1B8" w14:textId="77777777" w:rsidR="00436B01" w:rsidRPr="006E2C54" w:rsidRDefault="004B368A" w:rsidP="00436B01">
      <w:pPr>
        <w:pStyle w:val="Normal1"/>
        <w:widowControl w:val="0"/>
        <w:ind w:left="708"/>
        <w:jc w:val="both"/>
        <w:rPr>
          <w:rFonts w:ascii="ITC Avant Garde" w:hAnsi="ITC Avant Garde"/>
          <w:szCs w:val="22"/>
          <w:lang w:val="es-ES_tradnl"/>
        </w:rPr>
      </w:pPr>
      <m:oMath>
        <m:sSub>
          <m:sSubPr>
            <m:ctrlPr>
              <w:rPr>
                <w:rFonts w:ascii="Cambria Math" w:eastAsia="Calibri" w:hAnsi="Cambria Math"/>
                <w:i/>
                <w:color w:val="auto"/>
                <w:lang w:eastAsia="en-US"/>
              </w:rPr>
            </m:ctrlPr>
          </m:sSubPr>
          <m:e>
            <m:r>
              <w:rPr>
                <w:rFonts w:ascii="Cambria Math" w:eastAsia="Calibri" w:hAnsi="Cambria Math"/>
                <w:color w:val="auto"/>
                <w:lang w:eastAsia="en-US"/>
              </w:rPr>
              <m:t>Z</m:t>
            </m:r>
          </m:e>
          <m:sub>
            <m:r>
              <w:rPr>
                <w:rFonts w:ascii="Cambria Math" w:eastAsia="Calibri" w:hAnsi="Cambria Math"/>
                <w:color w:val="auto"/>
                <w:lang w:eastAsia="en-US"/>
              </w:rPr>
              <m:t>α</m:t>
            </m:r>
          </m:sub>
        </m:sSub>
      </m:oMath>
      <w:r w:rsidR="00436B01" w:rsidRPr="006E2C54">
        <w:rPr>
          <w:rFonts w:ascii="ITC Avant Garde" w:hAnsi="ITC Avant Garde"/>
          <w:szCs w:val="22"/>
          <w:lang w:val="es-ES_tradnl"/>
        </w:rPr>
        <w:t xml:space="preserve"> = valor de z igual a </w:t>
      </w:r>
      <w:r w:rsidR="00436B01" w:rsidRPr="00B61F3F">
        <w:rPr>
          <w:rFonts w:ascii="ITC Avant Garde" w:hAnsi="ITC Avant Garde"/>
          <w:b/>
          <w:szCs w:val="22"/>
          <w:lang w:val="es-ES_tradnl"/>
        </w:rPr>
        <w:t>-1.64</w:t>
      </w:r>
      <w:r w:rsidR="00436B01" w:rsidRPr="006E2C54">
        <w:rPr>
          <w:rFonts w:ascii="ITC Avant Garde" w:hAnsi="ITC Avant Garde"/>
          <w:szCs w:val="22"/>
          <w:lang w:val="es-ES_tradnl"/>
        </w:rPr>
        <w:t xml:space="preserve"> que corresponde a una distribución normal estándar con un nivel de </w:t>
      </w:r>
      <w:r w:rsidR="00436B01">
        <w:rPr>
          <w:rFonts w:ascii="ITC Avant Garde" w:hAnsi="ITC Avant Garde"/>
          <w:szCs w:val="22"/>
          <w:lang w:val="es-ES_tradnl"/>
        </w:rPr>
        <w:t>significancia</w:t>
      </w:r>
      <w:r w:rsidR="00436B01" w:rsidRPr="006E2C54">
        <w:rPr>
          <w:rFonts w:ascii="ITC Avant Garde" w:hAnsi="ITC Avant Garde"/>
          <w:szCs w:val="22"/>
          <w:lang w:val="es-ES_tradnl"/>
        </w:rPr>
        <w:t xml:space="preserve"> del </w:t>
      </w:r>
      <w:r w:rsidR="00436B01">
        <w:rPr>
          <w:rFonts w:ascii="ITC Avant Garde" w:hAnsi="ITC Avant Garde"/>
          <w:szCs w:val="22"/>
          <w:lang w:val="es-ES_tradnl"/>
        </w:rPr>
        <w:t>5</w:t>
      </w:r>
      <w:r w:rsidR="00436B01" w:rsidRPr="006E2C54">
        <w:rPr>
          <w:rFonts w:ascii="ITC Avant Garde" w:hAnsi="ITC Avant Garde"/>
          <w:szCs w:val="22"/>
          <w:lang w:val="es-ES_tradnl"/>
        </w:rPr>
        <w:t>%;</w:t>
      </w:r>
    </w:p>
    <w:p w14:paraId="5DF12AD6" w14:textId="77777777" w:rsidR="00436B01" w:rsidRPr="006E2C54" w:rsidRDefault="004B368A" w:rsidP="00436B01">
      <w:pPr>
        <w:pStyle w:val="Normal1"/>
        <w:widowControl w:val="0"/>
        <w:ind w:left="708"/>
        <w:jc w:val="both"/>
        <w:rPr>
          <w:rFonts w:ascii="ITC Avant Garde" w:hAnsi="ITC Avant Garde"/>
          <w:szCs w:val="22"/>
          <w:lang w:val="es-ES_tradnl"/>
        </w:rPr>
      </w:pPr>
      <m:oMath>
        <m:sSub>
          <m:sSubPr>
            <m:ctrlPr>
              <w:rPr>
                <w:rFonts w:ascii="Cambria Math" w:eastAsia="Calibri" w:hAnsi="Cambria Math"/>
                <w:i/>
                <w:color w:val="auto"/>
                <w:lang w:eastAsia="en-US"/>
              </w:rPr>
            </m:ctrlPr>
          </m:sSubPr>
          <m:e>
            <m:r>
              <w:rPr>
                <w:rFonts w:ascii="Cambria Math" w:eastAsia="Calibri" w:hAnsi="Cambria Math"/>
                <w:color w:val="auto"/>
                <w:lang w:eastAsia="en-US"/>
              </w:rPr>
              <m:t>n</m:t>
            </m:r>
          </m:e>
          <m:sub>
            <m:r>
              <w:rPr>
                <w:rFonts w:ascii="Cambria Math" w:eastAsia="Calibri" w:hAnsi="Cambria Math"/>
                <w:color w:val="auto"/>
                <w:lang w:eastAsia="en-US"/>
              </w:rPr>
              <m:t>i</m:t>
            </m:r>
          </m:sub>
        </m:sSub>
      </m:oMath>
      <w:r w:rsidR="00436B01" w:rsidRPr="006E2C54">
        <w:rPr>
          <w:rFonts w:ascii="ITC Avant Garde" w:hAnsi="ITC Avant Garde"/>
          <w:szCs w:val="22"/>
          <w:lang w:val="es-ES_tradnl"/>
        </w:rPr>
        <w:t xml:space="preserve"> = total del número de muestras obtenido de</w:t>
      </w:r>
      <w:r w:rsidR="00436B01">
        <w:rPr>
          <w:rFonts w:ascii="ITC Avant Garde" w:hAnsi="ITC Avant Garde"/>
          <w:szCs w:val="22"/>
          <w:lang w:val="es-ES_tradnl"/>
        </w:rPr>
        <w:t>l</w:t>
      </w:r>
      <w:r w:rsidR="00436B01" w:rsidRPr="006E2C54">
        <w:rPr>
          <w:rFonts w:ascii="ITC Avant Garde" w:hAnsi="ITC Avant Garde"/>
          <w:szCs w:val="22"/>
          <w:lang w:val="es-ES_tradnl"/>
        </w:rPr>
        <w:t xml:space="preserve"> Ejercicios de Medición para </w:t>
      </w:r>
      <w:r w:rsidR="00436B01">
        <w:rPr>
          <w:rFonts w:ascii="ITC Avant Garde" w:hAnsi="ITC Avant Garde"/>
          <w:szCs w:val="22"/>
          <w:lang w:val="es-ES_tradnl"/>
        </w:rPr>
        <w:t xml:space="preserve">el </w:t>
      </w:r>
      <w:r w:rsidR="00436B01" w:rsidRPr="00167176">
        <w:rPr>
          <w:rFonts w:ascii="ITC Avant Garde" w:hAnsi="ITC Avant Garde"/>
          <w:i/>
          <w:szCs w:val="22"/>
          <w:lang w:val="es-ES_tradnl"/>
        </w:rPr>
        <w:t>i</w:t>
      </w:r>
      <w:r w:rsidR="00436B01">
        <w:rPr>
          <w:rFonts w:ascii="ITC Avant Garde" w:hAnsi="ITC Avant Garde"/>
          <w:szCs w:val="22"/>
          <w:lang w:val="es-ES_tradnl"/>
        </w:rPr>
        <w:t>-ésimo</w:t>
      </w:r>
      <w:r w:rsidR="00436B01" w:rsidRPr="006E2C54">
        <w:rPr>
          <w:rFonts w:ascii="ITC Avant Garde" w:hAnsi="ITC Avant Garde"/>
          <w:szCs w:val="22"/>
          <w:lang w:val="es-ES_tradnl"/>
        </w:rPr>
        <w:t xml:space="preserve"> </w:t>
      </w:r>
      <w:r w:rsidR="00436B01">
        <w:rPr>
          <w:rFonts w:ascii="ITC Avant Garde" w:hAnsi="ITC Avant Garde"/>
          <w:szCs w:val="22"/>
          <w:lang w:val="es-ES_tradnl"/>
        </w:rPr>
        <w:t xml:space="preserve">estrato de la </w:t>
      </w:r>
      <w:r w:rsidR="00436B01" w:rsidRPr="006F6260">
        <w:rPr>
          <w:rFonts w:ascii="ITC Avant Garde" w:eastAsia="MS Mincho" w:hAnsi="ITC Avant Garde"/>
          <w:lang w:val="es-ES_tradnl"/>
        </w:rPr>
        <w:t>tecnología de localización geográfica correspondiente</w:t>
      </w:r>
      <w:r w:rsidR="00436B01" w:rsidRPr="006E2C54">
        <w:rPr>
          <w:rFonts w:ascii="ITC Avant Garde" w:hAnsi="ITC Avant Garde"/>
          <w:szCs w:val="22"/>
          <w:lang w:val="es-ES_tradnl"/>
        </w:rPr>
        <w:t xml:space="preserve">. </w:t>
      </w:r>
    </w:p>
    <w:p w14:paraId="08052B7D" w14:textId="77777777" w:rsidR="00436B01" w:rsidRDefault="00436B01" w:rsidP="00436B01">
      <w:pPr>
        <w:pStyle w:val="Normal1"/>
        <w:widowControl w:val="0"/>
        <w:jc w:val="both"/>
        <w:rPr>
          <w:rFonts w:ascii="ITC Avant Garde" w:hAnsi="ITC Avant Garde"/>
          <w:szCs w:val="22"/>
          <w:lang w:val="es-ES_tradnl"/>
        </w:rPr>
      </w:pPr>
    </w:p>
    <w:p w14:paraId="4962026C" w14:textId="77777777" w:rsidR="00436B01" w:rsidRPr="00722CBB" w:rsidRDefault="00436B01" w:rsidP="00436B01">
      <w:pPr>
        <w:pStyle w:val="Normal1"/>
        <w:widowControl w:val="0"/>
        <w:ind w:left="708"/>
        <w:jc w:val="both"/>
        <w:rPr>
          <w:rFonts w:ascii="ITC Avant Garde" w:hAnsi="ITC Avant Garde"/>
          <w:szCs w:val="22"/>
          <w:lang w:val="es-ES_tradnl"/>
        </w:rPr>
      </w:pPr>
      <w:r>
        <w:rPr>
          <w:rFonts w:ascii="ITC Avant Garde" w:hAnsi="ITC Avant Garde"/>
          <w:szCs w:val="22"/>
          <w:lang w:val="es-ES_tradnl"/>
        </w:rPr>
        <w:t>Si el estadístico de la prueba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ascii="ITC Avant Garde" w:hAnsi="ITC Avant Garde"/>
          <w:szCs w:val="22"/>
          <w:lang w:val="es-ES_tradnl"/>
        </w:rPr>
        <w:t xml:space="preserve">) es mayor o igual al </w:t>
      </w:r>
      <w:r>
        <w:rPr>
          <w:rFonts w:ascii="ITC Avant Garde" w:hAnsi="ITC Avant Garde"/>
          <w:i/>
          <w:szCs w:val="22"/>
          <w:lang w:val="es-ES_tradnl"/>
        </w:rPr>
        <w:t xml:space="preserve">valor crítico </w:t>
      </w:r>
      <m:oMath>
        <m:sSub>
          <m:sSubPr>
            <m:ctrlPr>
              <w:rPr>
                <w:rFonts w:ascii="Cambria Math" w:eastAsia="Calibri" w:hAnsi="Cambria Math"/>
                <w:i/>
                <w:color w:val="auto"/>
                <w:lang w:eastAsia="en-US"/>
              </w:rPr>
            </m:ctrlPr>
          </m:sSubPr>
          <m:e>
            <m:r>
              <w:rPr>
                <w:rFonts w:ascii="Cambria Math" w:eastAsia="Calibri" w:hAnsi="Cambria Math"/>
                <w:color w:val="auto"/>
                <w:lang w:eastAsia="en-US"/>
              </w:rPr>
              <m:t>Z</m:t>
            </m:r>
          </m:e>
          <m:sub>
            <m:r>
              <w:rPr>
                <w:rFonts w:ascii="Cambria Math" w:eastAsia="Calibri" w:hAnsi="Cambria Math"/>
                <w:color w:val="auto"/>
                <w:lang w:eastAsia="en-US"/>
              </w:rPr>
              <m:t>α</m:t>
            </m:r>
          </m:sub>
        </m:sSub>
      </m:oMath>
      <w:r>
        <w:rPr>
          <w:rFonts w:ascii="ITC Avant Garde" w:hAnsi="ITC Avant Garde"/>
          <w:i/>
          <w:color w:val="auto"/>
          <w:szCs w:val="22"/>
          <w:lang w:eastAsia="en-US"/>
        </w:rPr>
        <w:t xml:space="preserve"> </w:t>
      </w:r>
      <w:r>
        <w:rPr>
          <w:rFonts w:ascii="ITC Avant Garde" w:hAnsi="ITC Avant Garde"/>
          <w:color w:val="auto"/>
          <w:szCs w:val="22"/>
          <w:lang w:eastAsia="en-US"/>
        </w:rPr>
        <w:t xml:space="preserve">entonces </w:t>
      </w:r>
      <w:r>
        <w:rPr>
          <w:rFonts w:ascii="ITC Avant Garde" w:hAnsi="ITC Avant Garde"/>
          <w:color w:val="auto"/>
          <w:szCs w:val="22"/>
          <w:lang w:eastAsia="en-US"/>
        </w:rPr>
        <w:lastRenderedPageBreak/>
        <w:t xml:space="preserve">no hay información </w:t>
      </w:r>
      <w:r w:rsidRPr="00E14C58">
        <w:rPr>
          <w:rFonts w:ascii="ITC Avant Garde" w:hAnsi="ITC Avant Garde"/>
          <w:color w:val="auto"/>
          <w:szCs w:val="22"/>
          <w:lang w:eastAsia="en-US"/>
        </w:rPr>
        <w:t>estadísticamente suficiente para rechazar la hipótesis nula</w:t>
      </w:r>
      <w:r>
        <w:rPr>
          <w:rFonts w:ascii="ITC Avant Garde" w:hAnsi="ITC Avant Garde"/>
          <w:color w:val="auto"/>
          <w:szCs w:val="22"/>
          <w:lang w:eastAsia="en-US"/>
        </w:rPr>
        <w:t xml:space="preserve"> </w:t>
      </w:r>
      <w:r>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sidRPr="00E14C58">
        <w:rPr>
          <w:rFonts w:ascii="ITC Avant Garde" w:hAnsi="ITC Avant Garde"/>
          <w:color w:val="auto"/>
          <w:szCs w:val="22"/>
          <w:lang w:eastAsia="en-US"/>
        </w:rPr>
        <w:t xml:space="preserve"> a un nivel de significancia </w:t>
      </w:r>
      <m:oMath>
        <m:r>
          <w:rPr>
            <w:rFonts w:ascii="Cambria Math" w:eastAsia="Calibri" w:hAnsi="Cambria Math"/>
            <w:color w:val="auto"/>
            <w:lang w:eastAsia="en-US"/>
          </w:rPr>
          <m:t>α</m:t>
        </m:r>
      </m:oMath>
      <w:r w:rsidRPr="00E14C58">
        <w:rPr>
          <w:rFonts w:ascii="ITC Avant Garde" w:hAnsi="ITC Avant Garde"/>
          <w:color w:val="auto"/>
          <w:szCs w:val="22"/>
          <w:lang w:eastAsia="en-US"/>
        </w:rPr>
        <w:t xml:space="preserve">; mientras que si el </w:t>
      </w:r>
      <w:r w:rsidRPr="00E14C58">
        <w:rPr>
          <w:rFonts w:ascii="ITC Avant Garde" w:hAnsi="ITC Avant Garde"/>
          <w:szCs w:val="22"/>
          <w:lang w:val="es-ES_tradnl"/>
        </w:rPr>
        <w:t xml:space="preserve">estadístico de la prueba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14C58">
        <w:rPr>
          <w:rFonts w:ascii="ITC Avant Garde" w:hAnsi="ITC Avant Garde"/>
          <w:szCs w:val="22"/>
          <w:lang w:val="es-ES_tradnl"/>
        </w:rPr>
        <w:t xml:space="preserve">) es </w:t>
      </w:r>
      <w:r>
        <w:rPr>
          <w:rFonts w:ascii="ITC Avant Garde" w:hAnsi="ITC Avant Garde"/>
          <w:szCs w:val="22"/>
          <w:lang w:val="es-ES_tradnl"/>
        </w:rPr>
        <w:t>menor</w:t>
      </w:r>
      <w:r w:rsidRPr="00E14C58">
        <w:rPr>
          <w:rFonts w:ascii="ITC Avant Garde" w:hAnsi="ITC Avant Garde"/>
          <w:szCs w:val="22"/>
          <w:lang w:val="es-ES_tradnl"/>
        </w:rPr>
        <w:t xml:space="preserve"> al </w:t>
      </w:r>
      <w:r w:rsidRPr="00E14C58">
        <w:rPr>
          <w:rFonts w:ascii="ITC Avant Garde" w:hAnsi="ITC Avant Garde"/>
          <w:i/>
          <w:szCs w:val="22"/>
          <w:lang w:val="es-ES_tradnl"/>
        </w:rPr>
        <w:t xml:space="preserve">valor crítico </w:t>
      </w:r>
      <m:oMath>
        <m:sSub>
          <m:sSubPr>
            <m:ctrlPr>
              <w:rPr>
                <w:rFonts w:ascii="Cambria Math" w:eastAsia="Calibri" w:hAnsi="Cambria Math"/>
                <w:i/>
                <w:color w:val="auto"/>
                <w:lang w:eastAsia="en-US"/>
              </w:rPr>
            </m:ctrlPr>
          </m:sSubPr>
          <m:e>
            <m:r>
              <w:rPr>
                <w:rFonts w:ascii="Cambria Math" w:eastAsia="Calibri" w:hAnsi="Cambria Math"/>
                <w:color w:val="auto"/>
                <w:lang w:eastAsia="en-US"/>
              </w:rPr>
              <m:t>Z</m:t>
            </m:r>
          </m:e>
          <m:sub>
            <m:r>
              <w:rPr>
                <w:rFonts w:ascii="Cambria Math" w:eastAsia="Calibri" w:hAnsi="Cambria Math"/>
                <w:color w:val="auto"/>
                <w:lang w:eastAsia="en-US"/>
              </w:rPr>
              <m:t>α</m:t>
            </m:r>
          </m:sub>
        </m:sSub>
      </m:oMath>
      <w:r w:rsidRPr="00E14C58">
        <w:rPr>
          <w:rFonts w:ascii="ITC Avant Garde" w:hAnsi="ITC Avant Garde"/>
          <w:i/>
          <w:color w:val="auto"/>
          <w:szCs w:val="22"/>
          <w:lang w:eastAsia="en-US"/>
        </w:rPr>
        <w:t xml:space="preserve"> </w:t>
      </w:r>
      <w:r w:rsidRPr="00E14C58">
        <w:rPr>
          <w:rFonts w:ascii="ITC Avant Garde" w:hAnsi="ITC Avant Garde"/>
          <w:color w:val="auto"/>
          <w:szCs w:val="22"/>
          <w:lang w:eastAsia="en-US"/>
        </w:rPr>
        <w:t>entonces hay información estadísticamente suficiente para rechazar la hipótesis nula</w:t>
      </w:r>
      <w:r>
        <w:rPr>
          <w:rFonts w:ascii="ITC Avant Garde" w:hAnsi="ITC Avant Garde"/>
          <w:color w:val="auto"/>
          <w:szCs w:val="22"/>
          <w:lang w:eastAsia="en-US"/>
        </w:rPr>
        <w:t xml:space="preserve"> </w:t>
      </w:r>
      <w:r>
        <w:rPr>
          <w:rFonts w:ascii="ITC Avant Garde" w:hAnsi="ITC Avant Garde"/>
          <w:lang w:val="es-ES_tradnl"/>
        </w:rPr>
        <w:t>(</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0</m:t>
            </m:r>
          </m:sub>
        </m:sSub>
        <m:r>
          <w:rPr>
            <w:rFonts w:ascii="Cambria Math" w:hAnsi="Cambria Math"/>
            <w:lang w:val="es-ES_tradnl"/>
          </w:rPr>
          <m:t>)</m:t>
        </m:r>
      </m:oMath>
      <w:r w:rsidRPr="00E14C58">
        <w:rPr>
          <w:rFonts w:ascii="ITC Avant Garde" w:hAnsi="ITC Avant Garde"/>
          <w:color w:val="auto"/>
          <w:szCs w:val="22"/>
          <w:lang w:eastAsia="en-US"/>
        </w:rPr>
        <w:t xml:space="preserve"> y se acepta la hipótesis alternativa.</w:t>
      </w:r>
      <w:r>
        <w:rPr>
          <w:rFonts w:ascii="ITC Avant Garde" w:hAnsi="ITC Avant Garde"/>
          <w:color w:val="auto"/>
          <w:szCs w:val="22"/>
          <w:lang w:eastAsia="en-US"/>
        </w:rPr>
        <w:t xml:space="preserve"> </w:t>
      </w:r>
    </w:p>
    <w:p w14:paraId="39EFA813" w14:textId="77777777" w:rsidR="000D3FB7" w:rsidRDefault="000D3FB7">
      <w:pPr>
        <w:pStyle w:val="Normal1"/>
        <w:widowControl w:val="0"/>
        <w:ind w:left="720"/>
        <w:jc w:val="both"/>
        <w:rPr>
          <w:rFonts w:ascii="ITC Avant Garde" w:hAnsi="ITC Avant Garde"/>
          <w:szCs w:val="22"/>
          <w:lang w:val="es-ES_tradnl"/>
        </w:rPr>
      </w:pPr>
    </w:p>
    <w:p w14:paraId="716A0CE3" w14:textId="77777777" w:rsidR="00436B01" w:rsidRPr="002B1CDD" w:rsidRDefault="00436B01">
      <w:pPr>
        <w:pStyle w:val="Normal1"/>
        <w:widowControl w:val="0"/>
        <w:ind w:left="720"/>
        <w:jc w:val="both"/>
        <w:rPr>
          <w:rFonts w:ascii="ITC Avant Garde" w:hAnsi="ITC Avant Garde"/>
          <w:szCs w:val="22"/>
          <w:lang w:val="es-ES_tradnl"/>
        </w:rPr>
      </w:pPr>
    </w:p>
    <w:p w14:paraId="3A0FA9A9" w14:textId="656AB5A8" w:rsidR="008A206C" w:rsidRPr="002B1CDD" w:rsidRDefault="00E87524">
      <w:pPr>
        <w:pStyle w:val="Normal1"/>
        <w:widowControl w:val="0"/>
        <w:numPr>
          <w:ilvl w:val="0"/>
          <w:numId w:val="2"/>
        </w:numPr>
        <w:jc w:val="both"/>
        <w:rPr>
          <w:rFonts w:ascii="ITC Avant Garde" w:hAnsi="ITC Avant Garde"/>
          <w:szCs w:val="22"/>
          <w:lang w:val="es-ES_tradnl"/>
        </w:rPr>
      </w:pPr>
      <w:r w:rsidRPr="002B1CDD">
        <w:rPr>
          <w:rFonts w:ascii="ITC Avant Garde" w:hAnsi="ITC Avant Garde"/>
          <w:b/>
          <w:szCs w:val="22"/>
          <w:lang w:val="es-ES_tradnl"/>
        </w:rPr>
        <w:t xml:space="preserve">Determinación de la </w:t>
      </w:r>
      <w:r w:rsidR="00963D32" w:rsidRPr="002B1CDD">
        <w:rPr>
          <w:rFonts w:ascii="ITC Avant Garde" w:hAnsi="ITC Avant Garde"/>
          <w:b/>
          <w:szCs w:val="22"/>
          <w:lang w:val="es-ES_tradnl"/>
        </w:rPr>
        <w:t>s</w:t>
      </w:r>
      <w:r w:rsidRPr="002B1CDD">
        <w:rPr>
          <w:rFonts w:ascii="ITC Avant Garde" w:hAnsi="ITC Avant Garde"/>
          <w:b/>
          <w:szCs w:val="22"/>
          <w:lang w:val="es-ES_tradnl"/>
        </w:rPr>
        <w:t>elección aleatoria.</w:t>
      </w:r>
      <w:r w:rsidR="003B3EF8">
        <w:rPr>
          <w:rFonts w:ascii="ITC Avant Garde" w:hAnsi="ITC Avant Garde"/>
          <w:b/>
          <w:szCs w:val="22"/>
          <w:lang w:val="es-ES_tradnl"/>
        </w:rPr>
        <w:t xml:space="preserve"> </w:t>
      </w:r>
      <w:r w:rsidR="003B3EF8" w:rsidRPr="003B3EF8">
        <w:rPr>
          <w:rFonts w:ascii="ITC Avant Garde" w:hAnsi="ITC Avant Garde"/>
          <w:szCs w:val="22"/>
          <w:lang w:val="es-ES_tradnl"/>
        </w:rPr>
        <w:t>L</w:t>
      </w:r>
      <w:r w:rsidR="003B3EF8">
        <w:rPr>
          <w:rFonts w:ascii="ITC Avant Garde" w:hAnsi="ITC Avant Garde"/>
          <w:szCs w:val="22"/>
          <w:lang w:val="es-ES_tradnl"/>
        </w:rPr>
        <w:t>os municipios</w:t>
      </w:r>
      <w:r w:rsidR="008A206C" w:rsidRPr="002B1CDD">
        <w:rPr>
          <w:rFonts w:ascii="ITC Avant Garde" w:hAnsi="ITC Avant Garde"/>
          <w:szCs w:val="22"/>
          <w:lang w:val="es-ES_tradnl"/>
        </w:rPr>
        <w:t xml:space="preserve"> donde se llevarán a cabo las mediciones deberán seleccionarse de acuerdo al siguiente procedimiento: </w:t>
      </w:r>
    </w:p>
    <w:p w14:paraId="05EC7A2F" w14:textId="77777777" w:rsidR="00870887" w:rsidRPr="002B1CDD" w:rsidRDefault="00870887">
      <w:pPr>
        <w:pStyle w:val="Normal1"/>
        <w:widowControl w:val="0"/>
        <w:ind w:left="720"/>
        <w:jc w:val="both"/>
        <w:rPr>
          <w:rFonts w:ascii="ITC Avant Garde" w:hAnsi="ITC Avant Garde"/>
          <w:szCs w:val="22"/>
          <w:lang w:val="es-ES_tradnl"/>
        </w:rPr>
      </w:pPr>
    </w:p>
    <w:p w14:paraId="5C1822FB" w14:textId="77777777" w:rsidR="00870887" w:rsidRPr="002B1CDD" w:rsidRDefault="00DB5CC1">
      <w:pPr>
        <w:pStyle w:val="Normal1"/>
        <w:widowControl w:val="0"/>
        <w:numPr>
          <w:ilvl w:val="0"/>
          <w:numId w:val="42"/>
        </w:numPr>
        <w:jc w:val="both"/>
        <w:rPr>
          <w:rFonts w:ascii="ITC Avant Garde" w:hAnsi="ITC Avant Garde"/>
          <w:szCs w:val="22"/>
          <w:lang w:val="es-ES_tradnl"/>
        </w:rPr>
      </w:pPr>
      <w:r>
        <w:rPr>
          <w:rFonts w:ascii="ITC Avant Garde" w:hAnsi="ITC Avant Garde"/>
          <w:szCs w:val="22"/>
          <w:lang w:val="es-ES_tradnl"/>
        </w:rPr>
        <w:t>Para</w:t>
      </w:r>
      <w:r w:rsidR="00F27345" w:rsidRPr="002B1CDD">
        <w:rPr>
          <w:rFonts w:ascii="ITC Avant Garde" w:hAnsi="ITC Avant Garde"/>
          <w:szCs w:val="22"/>
          <w:lang w:val="es-ES_tradnl"/>
        </w:rPr>
        <w:t xml:space="preserve"> determinar </w:t>
      </w:r>
      <w:r>
        <w:rPr>
          <w:rFonts w:ascii="ITC Avant Garde" w:hAnsi="ITC Avant Garde"/>
          <w:szCs w:val="22"/>
          <w:lang w:val="es-ES_tradnl"/>
        </w:rPr>
        <w:t>los municipios donde se lleve a cabo</w:t>
      </w:r>
      <w:r w:rsidR="00F27345" w:rsidRPr="002B1CDD">
        <w:rPr>
          <w:rFonts w:ascii="ITC Avant Garde" w:hAnsi="ITC Avant Garde"/>
          <w:szCs w:val="22"/>
          <w:lang w:val="es-ES_tradnl"/>
        </w:rPr>
        <w:t xml:space="preserve"> el Ejercicio de Medición </w:t>
      </w:r>
      <w:r>
        <w:rPr>
          <w:rFonts w:ascii="ITC Avant Garde" w:hAnsi="ITC Avant Garde"/>
          <w:szCs w:val="22"/>
          <w:lang w:val="es-ES_tradnl"/>
        </w:rPr>
        <w:t xml:space="preserve">se </w:t>
      </w:r>
      <w:r w:rsidRPr="002B1CDD">
        <w:rPr>
          <w:rFonts w:ascii="ITC Avant Garde" w:hAnsi="ITC Avant Garde"/>
          <w:szCs w:val="22"/>
          <w:lang w:val="es-ES_tradnl"/>
        </w:rPr>
        <w:t>utiliza</w:t>
      </w:r>
      <w:r>
        <w:rPr>
          <w:rFonts w:ascii="ITC Avant Garde" w:hAnsi="ITC Avant Garde"/>
          <w:szCs w:val="22"/>
          <w:lang w:val="es-ES_tradnl"/>
        </w:rPr>
        <w:t>rá</w:t>
      </w:r>
      <w:r w:rsidRPr="002B1CDD">
        <w:rPr>
          <w:rFonts w:ascii="ITC Avant Garde" w:hAnsi="ITC Avant Garde"/>
          <w:szCs w:val="22"/>
          <w:lang w:val="es-ES_tradnl"/>
        </w:rPr>
        <w:t xml:space="preserve"> </w:t>
      </w:r>
      <w:r w:rsidR="00870887" w:rsidRPr="002B1CDD">
        <w:rPr>
          <w:rFonts w:ascii="ITC Avant Garde" w:hAnsi="ITC Avant Garde"/>
          <w:szCs w:val="22"/>
          <w:lang w:val="es-ES_tradnl"/>
        </w:rPr>
        <w:t xml:space="preserve">un generador computacional de números aleatorios </w:t>
      </w:r>
      <w:r w:rsidR="00D807F7" w:rsidRPr="002B1CDD">
        <w:rPr>
          <w:rFonts w:ascii="ITC Avant Garde" w:hAnsi="ITC Avant Garde"/>
          <w:szCs w:val="22"/>
          <w:lang w:val="es-ES_tradnl"/>
        </w:rPr>
        <w:t xml:space="preserve">a partir de </w:t>
      </w:r>
      <w:r w:rsidR="00F27345" w:rsidRPr="002B1CDD">
        <w:rPr>
          <w:rFonts w:ascii="ITC Avant Garde" w:hAnsi="ITC Avant Garde"/>
          <w:szCs w:val="22"/>
          <w:lang w:val="es-ES_tradnl"/>
        </w:rPr>
        <w:t>pares</w:t>
      </w:r>
      <w:r w:rsidR="00D807F7" w:rsidRPr="002B1CDD">
        <w:rPr>
          <w:rFonts w:ascii="ITC Avant Garde" w:hAnsi="ITC Avant Garde"/>
          <w:szCs w:val="22"/>
          <w:lang w:val="es-ES_tradnl"/>
        </w:rPr>
        <w:t xml:space="preserve"> de </w:t>
      </w:r>
      <w:r w:rsidR="00BC7A0F" w:rsidRPr="002B1CDD">
        <w:rPr>
          <w:rFonts w:ascii="ITC Avant Garde" w:hAnsi="ITC Avant Garde"/>
          <w:szCs w:val="22"/>
          <w:lang w:val="es-ES_tradnl"/>
        </w:rPr>
        <w:t>l</w:t>
      </w:r>
      <w:r w:rsidR="00D807F7" w:rsidRPr="002B1CDD">
        <w:rPr>
          <w:rFonts w:ascii="ITC Avant Garde" w:hAnsi="ITC Avant Garde"/>
          <w:szCs w:val="22"/>
          <w:lang w:val="es-ES_tradnl"/>
        </w:rPr>
        <w:t>atitud</w:t>
      </w:r>
      <w:r w:rsidR="002474BE" w:rsidRPr="002B1CDD">
        <w:rPr>
          <w:rFonts w:ascii="ITC Avant Garde" w:hAnsi="ITC Avant Garde"/>
          <w:szCs w:val="22"/>
          <w:lang w:val="es-ES_tradnl"/>
        </w:rPr>
        <w:t xml:space="preserve"> y </w:t>
      </w:r>
      <w:r w:rsidR="00BC7A0F" w:rsidRPr="002B1CDD">
        <w:rPr>
          <w:rFonts w:ascii="ITC Avant Garde" w:hAnsi="ITC Avant Garde"/>
          <w:szCs w:val="22"/>
          <w:lang w:val="es-ES_tradnl"/>
        </w:rPr>
        <w:t>l</w:t>
      </w:r>
      <w:r w:rsidR="00BD6F07" w:rsidRPr="002B1CDD">
        <w:rPr>
          <w:rFonts w:ascii="ITC Avant Garde" w:hAnsi="ITC Avant Garde"/>
          <w:szCs w:val="22"/>
          <w:lang w:val="es-ES_tradnl"/>
        </w:rPr>
        <w:t>ongitud</w:t>
      </w:r>
      <w:r w:rsidR="00D807F7" w:rsidRPr="002B1CDD">
        <w:rPr>
          <w:rFonts w:ascii="ITC Avant Garde" w:hAnsi="ITC Avant Garde"/>
          <w:szCs w:val="22"/>
          <w:lang w:val="es-ES_tradnl"/>
        </w:rPr>
        <w:t xml:space="preserve"> aleatorio</w:t>
      </w:r>
      <w:r w:rsidR="00F27345" w:rsidRPr="002B1CDD">
        <w:rPr>
          <w:rFonts w:ascii="ITC Avant Garde" w:hAnsi="ITC Avant Garde"/>
          <w:szCs w:val="22"/>
          <w:lang w:val="es-ES_tradnl"/>
        </w:rPr>
        <w:t>s</w:t>
      </w:r>
      <w:r w:rsidR="00BD6F07" w:rsidRPr="002B1CDD">
        <w:rPr>
          <w:rFonts w:ascii="ITC Avant Garde" w:hAnsi="ITC Avant Garde"/>
          <w:szCs w:val="22"/>
          <w:lang w:val="es-ES_tradnl"/>
        </w:rPr>
        <w:t xml:space="preserve">. Los </w:t>
      </w:r>
      <w:bookmarkStart w:id="0" w:name="_GoBack"/>
      <w:bookmarkEnd w:id="0"/>
      <w:r w:rsidR="00BD6F07" w:rsidRPr="002B1CDD">
        <w:rPr>
          <w:rFonts w:ascii="ITC Avant Garde" w:hAnsi="ITC Avant Garde"/>
          <w:szCs w:val="22"/>
          <w:lang w:val="es-ES_tradnl"/>
        </w:rPr>
        <w:t xml:space="preserve">pares </w:t>
      </w:r>
      <w:r w:rsidR="002474BE" w:rsidRPr="002B1CDD">
        <w:rPr>
          <w:rFonts w:ascii="ITC Avant Garde" w:hAnsi="ITC Avant Garde"/>
          <w:szCs w:val="22"/>
          <w:lang w:val="es-ES_tradnl"/>
        </w:rPr>
        <w:t xml:space="preserve">de </w:t>
      </w:r>
      <w:r w:rsidR="00BC7A0F" w:rsidRPr="002B1CDD">
        <w:rPr>
          <w:rFonts w:ascii="ITC Avant Garde" w:hAnsi="ITC Avant Garde"/>
          <w:szCs w:val="22"/>
          <w:lang w:val="es-ES_tradnl"/>
        </w:rPr>
        <w:t>l</w:t>
      </w:r>
      <w:r w:rsidR="00BD6F07" w:rsidRPr="002B1CDD">
        <w:rPr>
          <w:rFonts w:ascii="ITC Avant Garde" w:hAnsi="ITC Avant Garde"/>
          <w:szCs w:val="22"/>
          <w:lang w:val="es-ES_tradnl"/>
        </w:rPr>
        <w:t>atitud</w:t>
      </w:r>
      <w:r w:rsidR="002474BE" w:rsidRPr="002B1CDD">
        <w:rPr>
          <w:rFonts w:ascii="ITC Avant Garde" w:hAnsi="ITC Avant Garde"/>
          <w:szCs w:val="22"/>
          <w:lang w:val="es-ES_tradnl"/>
        </w:rPr>
        <w:t xml:space="preserve"> y </w:t>
      </w:r>
      <w:r w:rsidR="00BC7A0F" w:rsidRPr="002B1CDD">
        <w:rPr>
          <w:rFonts w:ascii="ITC Avant Garde" w:hAnsi="ITC Avant Garde"/>
          <w:szCs w:val="22"/>
          <w:lang w:val="es-ES_tradnl"/>
        </w:rPr>
        <w:t>l</w:t>
      </w:r>
      <w:r w:rsidR="00BD6F07" w:rsidRPr="002B1CDD">
        <w:rPr>
          <w:rFonts w:ascii="ITC Avant Garde" w:hAnsi="ITC Avant Garde"/>
          <w:szCs w:val="22"/>
          <w:lang w:val="es-ES_tradnl"/>
        </w:rPr>
        <w:t>ongitud generados deben estar distribuidos uniformemente dentro de</w:t>
      </w:r>
      <w:r w:rsidR="00FD3500" w:rsidRPr="002B1CDD">
        <w:rPr>
          <w:rFonts w:ascii="ITC Avant Garde" w:hAnsi="ITC Avant Garde"/>
          <w:szCs w:val="22"/>
          <w:lang w:val="es-ES_tradnl"/>
        </w:rPr>
        <w:t xml:space="preserve">l área </w:t>
      </w:r>
      <w:r>
        <w:rPr>
          <w:rFonts w:ascii="ITC Avant Garde" w:hAnsi="ITC Avant Garde"/>
          <w:szCs w:val="22"/>
          <w:lang w:val="es-ES_tradnl"/>
        </w:rPr>
        <w:t>del territorio nacional</w:t>
      </w:r>
      <w:r w:rsidR="0083056E">
        <w:rPr>
          <w:rFonts w:ascii="ITC Avant Garde" w:hAnsi="ITC Avant Garde"/>
          <w:szCs w:val="22"/>
          <w:lang w:val="es-ES_tradnl"/>
        </w:rPr>
        <w:t>. Lo anterior, considerando lo dispuesto en el numeral 2 fracción VI</w:t>
      </w:r>
      <w:r w:rsidR="005B7404">
        <w:rPr>
          <w:rFonts w:ascii="ITC Avant Garde" w:hAnsi="ITC Avant Garde"/>
          <w:szCs w:val="22"/>
          <w:lang w:val="es-ES_tradnl"/>
        </w:rPr>
        <w:t xml:space="preserve"> referente a</w:t>
      </w:r>
      <w:r w:rsidR="00587A73">
        <w:rPr>
          <w:rFonts w:ascii="ITC Avant Garde" w:hAnsi="ITC Avant Garde"/>
          <w:szCs w:val="22"/>
          <w:lang w:val="es-ES_tradnl"/>
        </w:rPr>
        <w:t xml:space="preserve"> </w:t>
      </w:r>
      <w:r w:rsidR="0083056E" w:rsidRPr="0083056E">
        <w:rPr>
          <w:rFonts w:ascii="ITC Avant Garde" w:hAnsi="ITC Avant Garde"/>
          <w:szCs w:val="22"/>
          <w:lang w:val="es-ES_tradnl"/>
        </w:rPr>
        <w:t>descarta</w:t>
      </w:r>
      <w:r w:rsidR="005B7404">
        <w:rPr>
          <w:rFonts w:ascii="ITC Avant Garde" w:hAnsi="ITC Avant Garde"/>
          <w:szCs w:val="22"/>
          <w:lang w:val="es-ES_tradnl"/>
        </w:rPr>
        <w:t>r</w:t>
      </w:r>
      <w:r w:rsidR="0083056E" w:rsidRPr="0083056E">
        <w:rPr>
          <w:rFonts w:ascii="ITC Avant Garde" w:hAnsi="ITC Avant Garde"/>
          <w:szCs w:val="22"/>
          <w:lang w:val="es-ES_tradnl"/>
        </w:rPr>
        <w:t xml:space="preserve"> aquellos municipios con un área geográfica menor a 10 km</w:t>
      </w:r>
      <w:r w:rsidR="0083056E" w:rsidRPr="00ED2B96">
        <w:rPr>
          <w:rFonts w:ascii="ITC Avant Garde" w:hAnsi="ITC Avant Garde"/>
          <w:szCs w:val="22"/>
          <w:vertAlign w:val="superscript"/>
          <w:lang w:val="es-ES_tradnl"/>
        </w:rPr>
        <w:t>2</w:t>
      </w:r>
      <w:r w:rsidR="0083056E" w:rsidRPr="0083056E">
        <w:rPr>
          <w:rFonts w:ascii="ITC Avant Garde" w:hAnsi="ITC Avant Garde"/>
          <w:szCs w:val="22"/>
          <w:lang w:val="es-ES_tradnl"/>
        </w:rPr>
        <w:t>.</w:t>
      </w:r>
    </w:p>
    <w:p w14:paraId="2502E315" w14:textId="77777777" w:rsidR="00870887" w:rsidRPr="002B1CDD" w:rsidRDefault="00870887">
      <w:pPr>
        <w:pStyle w:val="Normal1"/>
        <w:widowControl w:val="0"/>
        <w:jc w:val="both"/>
        <w:rPr>
          <w:rFonts w:ascii="ITC Avant Garde" w:hAnsi="ITC Avant Garde"/>
          <w:szCs w:val="22"/>
          <w:lang w:val="es-ES_tradnl"/>
        </w:rPr>
      </w:pPr>
    </w:p>
    <w:p w14:paraId="7ACE65AE" w14:textId="77777777" w:rsidR="00BD6F07" w:rsidRPr="002B1CDD" w:rsidRDefault="00CB3E55">
      <w:pPr>
        <w:pStyle w:val="Normal1"/>
        <w:widowControl w:val="0"/>
        <w:numPr>
          <w:ilvl w:val="0"/>
          <w:numId w:val="42"/>
        </w:numPr>
        <w:jc w:val="both"/>
        <w:rPr>
          <w:rFonts w:ascii="ITC Avant Garde" w:hAnsi="ITC Avant Garde"/>
          <w:szCs w:val="22"/>
          <w:lang w:val="es-ES_tradnl"/>
        </w:rPr>
      </w:pPr>
      <w:r w:rsidRPr="002B1CDD">
        <w:rPr>
          <w:rFonts w:ascii="ITC Avant Garde" w:hAnsi="ITC Avant Garde"/>
          <w:szCs w:val="22"/>
          <w:lang w:val="es-ES_tradnl"/>
        </w:rPr>
        <w:t>Los</w:t>
      </w:r>
      <w:r w:rsidR="00BD6F07" w:rsidRPr="002B1CDD">
        <w:rPr>
          <w:rFonts w:ascii="ITC Avant Garde" w:hAnsi="ITC Avant Garde"/>
          <w:szCs w:val="22"/>
          <w:lang w:val="es-ES_tradnl"/>
        </w:rPr>
        <w:t xml:space="preserve"> municipio</w:t>
      </w:r>
      <w:r w:rsidRPr="002B1CDD">
        <w:rPr>
          <w:rFonts w:ascii="ITC Avant Garde" w:hAnsi="ITC Avant Garde"/>
          <w:szCs w:val="22"/>
          <w:lang w:val="es-ES_tradnl"/>
        </w:rPr>
        <w:t>s</w:t>
      </w:r>
      <w:r w:rsidR="008D654D">
        <w:rPr>
          <w:rFonts w:ascii="ITC Avant Garde" w:hAnsi="ITC Avant Garde"/>
          <w:szCs w:val="22"/>
          <w:lang w:val="es-ES_tradnl"/>
        </w:rPr>
        <w:t xml:space="preserve"> para cada estrato</w:t>
      </w:r>
      <w:r w:rsidRPr="002B1CDD">
        <w:rPr>
          <w:rFonts w:ascii="ITC Avant Garde" w:hAnsi="ITC Avant Garde"/>
          <w:szCs w:val="22"/>
          <w:lang w:val="es-ES_tradnl"/>
        </w:rPr>
        <w:t xml:space="preserve"> se seleccionan si</w:t>
      </w:r>
      <w:r w:rsidR="008D654D">
        <w:rPr>
          <w:rFonts w:ascii="ITC Avant Garde" w:hAnsi="ITC Avant Garde"/>
          <w:szCs w:val="22"/>
          <w:lang w:val="es-ES_tradnl"/>
        </w:rPr>
        <w:t>empre y cuando</w:t>
      </w:r>
      <w:r w:rsidRPr="002B1CDD">
        <w:rPr>
          <w:rFonts w:ascii="ITC Avant Garde" w:hAnsi="ITC Avant Garde"/>
          <w:szCs w:val="22"/>
          <w:lang w:val="es-ES_tradnl"/>
        </w:rPr>
        <w:t xml:space="preserve"> el par de </w:t>
      </w:r>
      <w:r w:rsidR="00BC7A0F" w:rsidRPr="002B1CDD">
        <w:rPr>
          <w:rFonts w:ascii="ITC Avant Garde" w:hAnsi="ITC Avant Garde"/>
          <w:szCs w:val="22"/>
          <w:lang w:val="es-ES_tradnl"/>
        </w:rPr>
        <w:t>l</w:t>
      </w:r>
      <w:r w:rsidRPr="002B1CDD">
        <w:rPr>
          <w:rFonts w:ascii="ITC Avant Garde" w:hAnsi="ITC Avant Garde"/>
          <w:szCs w:val="22"/>
          <w:lang w:val="es-ES_tradnl"/>
        </w:rPr>
        <w:t>atitud</w:t>
      </w:r>
      <w:r w:rsidR="002474BE" w:rsidRPr="002B1CDD">
        <w:rPr>
          <w:rFonts w:ascii="ITC Avant Garde" w:hAnsi="ITC Avant Garde"/>
          <w:szCs w:val="22"/>
          <w:lang w:val="es-ES_tradnl"/>
        </w:rPr>
        <w:t xml:space="preserve"> y </w:t>
      </w:r>
      <w:r w:rsidR="00BC7A0F" w:rsidRPr="002B1CDD">
        <w:rPr>
          <w:rFonts w:ascii="ITC Avant Garde" w:hAnsi="ITC Avant Garde"/>
          <w:szCs w:val="22"/>
          <w:lang w:val="es-ES_tradnl"/>
        </w:rPr>
        <w:t>l</w:t>
      </w:r>
      <w:r w:rsidRPr="002B1CDD">
        <w:rPr>
          <w:rFonts w:ascii="ITC Avant Garde" w:hAnsi="ITC Avant Garde"/>
          <w:szCs w:val="22"/>
          <w:lang w:val="es-ES_tradnl"/>
        </w:rPr>
        <w:t>ongitud</w:t>
      </w:r>
      <w:r w:rsidR="008D654D">
        <w:rPr>
          <w:rFonts w:ascii="ITC Avant Garde" w:hAnsi="ITC Avant Garde"/>
          <w:szCs w:val="22"/>
          <w:lang w:val="es-ES_tradnl"/>
        </w:rPr>
        <w:t xml:space="preserve"> generado</w:t>
      </w:r>
      <w:r w:rsidRPr="002B1CDD">
        <w:rPr>
          <w:rFonts w:ascii="ITC Avant Garde" w:hAnsi="ITC Avant Garde"/>
          <w:szCs w:val="22"/>
          <w:lang w:val="es-ES_tradnl"/>
        </w:rPr>
        <w:t xml:space="preserve"> para dicho municipio </w:t>
      </w:r>
      <w:r w:rsidR="008D654D">
        <w:rPr>
          <w:rFonts w:ascii="ITC Avant Garde" w:hAnsi="ITC Avant Garde"/>
          <w:szCs w:val="22"/>
          <w:lang w:val="es-ES_tradnl"/>
        </w:rPr>
        <w:t>se ubique dentro del Área de Evaluación</w:t>
      </w:r>
      <w:r w:rsidR="00C12B3B" w:rsidRPr="002B1CDD">
        <w:rPr>
          <w:rFonts w:ascii="ITC Avant Garde" w:hAnsi="ITC Avant Garde"/>
          <w:szCs w:val="22"/>
          <w:lang w:val="es-ES_tradnl"/>
        </w:rPr>
        <w:t>;</w:t>
      </w:r>
    </w:p>
    <w:p w14:paraId="5B1FC83C" w14:textId="77777777" w:rsidR="00C12B3B" w:rsidRPr="002B1CDD" w:rsidRDefault="00C12B3B">
      <w:pPr>
        <w:pStyle w:val="Normal1"/>
        <w:widowControl w:val="0"/>
        <w:ind w:left="720"/>
        <w:jc w:val="both"/>
        <w:rPr>
          <w:rFonts w:ascii="ITC Avant Garde" w:hAnsi="ITC Avant Garde"/>
          <w:szCs w:val="22"/>
          <w:lang w:val="es-ES_tradnl"/>
        </w:rPr>
      </w:pPr>
    </w:p>
    <w:p w14:paraId="6D5181BB" w14:textId="74B74A77" w:rsidR="00BB5199" w:rsidRPr="004167E6" w:rsidRDefault="00C12B3B">
      <w:pPr>
        <w:pStyle w:val="Normal1"/>
        <w:widowControl w:val="0"/>
        <w:numPr>
          <w:ilvl w:val="0"/>
          <w:numId w:val="42"/>
        </w:numPr>
        <w:jc w:val="both"/>
        <w:rPr>
          <w:rFonts w:ascii="ITC Avant Garde" w:hAnsi="ITC Avant Garde"/>
          <w:szCs w:val="22"/>
          <w:lang w:val="es-ES_tradnl"/>
        </w:rPr>
      </w:pPr>
      <w:r w:rsidRPr="004167E6">
        <w:rPr>
          <w:rFonts w:ascii="ITC Avant Garde" w:hAnsi="ITC Avant Garde"/>
          <w:szCs w:val="22"/>
          <w:lang w:val="es-ES_tradnl"/>
        </w:rPr>
        <w:t xml:space="preserve">El número de municipios elegidos para cada </w:t>
      </w:r>
      <w:r w:rsidR="005E2B22" w:rsidRPr="004167E6">
        <w:rPr>
          <w:rFonts w:ascii="ITC Avant Garde" w:hAnsi="ITC Avant Garde"/>
          <w:szCs w:val="22"/>
          <w:lang w:val="es-ES_tradnl"/>
        </w:rPr>
        <w:t xml:space="preserve">estrato </w:t>
      </w:r>
      <w:r w:rsidRPr="004167E6">
        <w:rPr>
          <w:rFonts w:ascii="ITC Avant Garde" w:hAnsi="ITC Avant Garde"/>
          <w:szCs w:val="22"/>
          <w:lang w:val="es-ES_tradnl"/>
        </w:rPr>
        <w:t>deberá corresponder al número obtenido e</w:t>
      </w:r>
      <w:r w:rsidR="004167E6" w:rsidRPr="004167E6">
        <w:rPr>
          <w:rFonts w:ascii="ITC Avant Garde" w:hAnsi="ITC Avant Garde"/>
          <w:szCs w:val="22"/>
          <w:lang w:val="es-ES_tradnl"/>
        </w:rPr>
        <w:t>n</w:t>
      </w:r>
      <w:r w:rsidRPr="004167E6">
        <w:rPr>
          <w:rFonts w:ascii="ITC Avant Garde" w:hAnsi="ITC Avant Garde"/>
          <w:szCs w:val="22"/>
          <w:lang w:val="es-ES_tradnl"/>
        </w:rPr>
        <w:t xml:space="preserve"> la primera etapa de muestreo</w:t>
      </w:r>
      <w:r w:rsidR="007A562A">
        <w:rPr>
          <w:rFonts w:ascii="ITC Avant Garde" w:hAnsi="ITC Avant Garde"/>
          <w:szCs w:val="22"/>
          <w:lang w:val="es-ES_tradnl"/>
        </w:rPr>
        <w:t>.</w:t>
      </w:r>
    </w:p>
    <w:p w14:paraId="6AEADE43" w14:textId="77777777" w:rsidR="00BB5199" w:rsidRDefault="00BB5199">
      <w:pPr>
        <w:pStyle w:val="Prrafodelista"/>
        <w:rPr>
          <w:rFonts w:ascii="ITC Avant Garde" w:hAnsi="ITC Avant Garde"/>
          <w:lang w:val="es-ES_tradnl"/>
        </w:rPr>
      </w:pPr>
    </w:p>
    <w:p w14:paraId="7A3F61D3" w14:textId="77777777" w:rsidR="00B61F3F" w:rsidRPr="002B1CDD" w:rsidRDefault="00B61F3F">
      <w:pPr>
        <w:pStyle w:val="Prrafodelista"/>
        <w:rPr>
          <w:rFonts w:ascii="ITC Avant Garde" w:hAnsi="ITC Avant Garde"/>
          <w:lang w:val="es-ES_tradnl"/>
        </w:rPr>
      </w:pPr>
    </w:p>
    <w:p w14:paraId="4F5DAFF1" w14:textId="38B30E97" w:rsidR="00BC7A0F" w:rsidRPr="002B1CDD" w:rsidRDefault="006B2E49">
      <w:pPr>
        <w:pStyle w:val="Normal1"/>
        <w:widowControl w:val="0"/>
        <w:numPr>
          <w:ilvl w:val="0"/>
          <w:numId w:val="2"/>
        </w:numPr>
        <w:jc w:val="both"/>
        <w:rPr>
          <w:rFonts w:ascii="ITC Avant Garde" w:hAnsi="ITC Avant Garde"/>
          <w:szCs w:val="22"/>
          <w:lang w:val="es-ES_tradnl"/>
        </w:rPr>
      </w:pPr>
      <w:r w:rsidRPr="00623ADF">
        <w:rPr>
          <w:rFonts w:ascii="ITC Avant Garde" w:hAnsi="ITC Avant Garde"/>
          <w:b/>
          <w:szCs w:val="22"/>
          <w:lang w:val="es-ES_tradnl"/>
        </w:rPr>
        <w:t xml:space="preserve">Publicación de </w:t>
      </w:r>
      <w:r w:rsidR="00431BEB" w:rsidRPr="00623ADF">
        <w:rPr>
          <w:rFonts w:ascii="ITC Avant Garde" w:hAnsi="ITC Avant Garde"/>
          <w:b/>
          <w:szCs w:val="22"/>
          <w:lang w:val="es-ES_tradnl"/>
        </w:rPr>
        <w:t>resultados</w:t>
      </w:r>
      <w:r w:rsidRPr="00623ADF">
        <w:rPr>
          <w:rFonts w:ascii="ITC Avant Garde" w:hAnsi="ITC Avant Garde"/>
          <w:b/>
          <w:szCs w:val="22"/>
          <w:lang w:val="es-ES_tradnl"/>
        </w:rPr>
        <w:t>.</w:t>
      </w:r>
      <w:r>
        <w:rPr>
          <w:rFonts w:ascii="ITC Avant Garde" w:hAnsi="ITC Avant Garde"/>
          <w:szCs w:val="22"/>
          <w:lang w:val="es-ES_tradnl"/>
        </w:rPr>
        <w:t xml:space="preserve"> </w:t>
      </w:r>
      <w:r w:rsidRPr="006B2E49">
        <w:rPr>
          <w:rFonts w:ascii="ITC Avant Garde" w:hAnsi="ITC Avant Garde"/>
          <w:szCs w:val="22"/>
          <w:lang w:val="es-ES_tradnl"/>
        </w:rPr>
        <w:t xml:space="preserve">Los resultados </w:t>
      </w:r>
      <w:r w:rsidR="007A562A">
        <w:rPr>
          <w:rFonts w:ascii="ITC Avant Garde" w:hAnsi="ITC Avant Garde"/>
          <w:szCs w:val="22"/>
          <w:lang w:val="es-ES_tradnl"/>
        </w:rPr>
        <w:t xml:space="preserve">de </w:t>
      </w:r>
      <w:r w:rsidR="009579A5">
        <w:rPr>
          <w:rFonts w:ascii="ITC Avant Garde" w:hAnsi="ITC Avant Garde"/>
          <w:szCs w:val="22"/>
          <w:lang w:val="es-ES_tradnl"/>
        </w:rPr>
        <w:t xml:space="preserve">la  evaluación del parámetro de Rendimiento </w:t>
      </w:r>
      <w:r w:rsidR="00DB3792">
        <w:rPr>
          <w:rFonts w:ascii="ITC Avant Garde" w:hAnsi="ITC Avant Garde"/>
          <w:szCs w:val="22"/>
          <w:lang w:val="es-ES_tradnl"/>
        </w:rPr>
        <w:t>de</w:t>
      </w:r>
      <w:r w:rsidRPr="006B2E49">
        <w:rPr>
          <w:rFonts w:ascii="ITC Avant Garde" w:hAnsi="ITC Avant Garde"/>
          <w:szCs w:val="22"/>
          <w:lang w:val="es-ES_tradnl"/>
        </w:rPr>
        <w:t xml:space="preserve"> los Ejercicios de Medición serán publicados en el portal de Internet del Instituto dentro de los 30 días naturales posteriores a su conclusión.</w:t>
      </w:r>
    </w:p>
    <w:p w14:paraId="58339747" w14:textId="77777777" w:rsidR="00BC7A0F" w:rsidRDefault="00BC7A0F">
      <w:pPr>
        <w:pStyle w:val="Normal1"/>
        <w:widowControl w:val="0"/>
        <w:jc w:val="both"/>
        <w:rPr>
          <w:rFonts w:ascii="ITC Avant Garde" w:hAnsi="ITC Avant Garde"/>
          <w:szCs w:val="22"/>
          <w:lang w:val="es-ES_tradnl"/>
        </w:rPr>
      </w:pPr>
    </w:p>
    <w:p w14:paraId="1276FFC8" w14:textId="77777777" w:rsidR="00B61F3F" w:rsidRPr="002B1CDD" w:rsidRDefault="00B61F3F">
      <w:pPr>
        <w:pStyle w:val="Normal1"/>
        <w:widowControl w:val="0"/>
        <w:jc w:val="both"/>
        <w:rPr>
          <w:rFonts w:ascii="ITC Avant Garde" w:hAnsi="ITC Avant Garde"/>
          <w:szCs w:val="22"/>
          <w:lang w:val="es-ES_tradnl"/>
        </w:rPr>
      </w:pPr>
    </w:p>
    <w:p w14:paraId="1989DC04" w14:textId="77777777" w:rsidR="0053398D" w:rsidRPr="00F96846" w:rsidRDefault="0053398D" w:rsidP="0053398D">
      <w:pPr>
        <w:pStyle w:val="Normal1"/>
        <w:widowControl w:val="0"/>
        <w:ind w:left="708"/>
        <w:jc w:val="center"/>
        <w:rPr>
          <w:rFonts w:ascii="ITC Avant Garde" w:hAnsi="ITC Avant Garde"/>
          <w:b/>
          <w:szCs w:val="22"/>
          <w:lang w:val="es-ES_tradnl"/>
        </w:rPr>
      </w:pPr>
      <w:r w:rsidRPr="00F96846">
        <w:rPr>
          <w:rFonts w:ascii="ITC Avant Garde" w:hAnsi="ITC Avant Garde"/>
          <w:b/>
          <w:szCs w:val="22"/>
          <w:lang w:val="es-ES_tradnl"/>
        </w:rPr>
        <w:t>TRANSITORIOS</w:t>
      </w:r>
    </w:p>
    <w:p w14:paraId="6F632E95" w14:textId="77777777" w:rsidR="00363ACE" w:rsidRPr="002B1CDD" w:rsidRDefault="00363ACE">
      <w:pPr>
        <w:pStyle w:val="Normal1"/>
        <w:widowControl w:val="0"/>
        <w:ind w:left="708"/>
        <w:jc w:val="both"/>
        <w:rPr>
          <w:rFonts w:ascii="ITC Avant Garde" w:hAnsi="ITC Avant Garde"/>
          <w:szCs w:val="22"/>
          <w:lang w:val="es-ES_tradnl"/>
        </w:rPr>
      </w:pPr>
    </w:p>
    <w:p w14:paraId="4AFEF26E" w14:textId="77777777" w:rsidR="00363ACE" w:rsidRPr="002B1CDD" w:rsidRDefault="00516CEF">
      <w:pPr>
        <w:pStyle w:val="Normal1"/>
        <w:widowControl w:val="0"/>
        <w:ind w:left="708"/>
        <w:jc w:val="both"/>
        <w:rPr>
          <w:rFonts w:ascii="ITC Avant Garde" w:hAnsi="ITC Avant Garde"/>
          <w:szCs w:val="22"/>
          <w:lang w:val="es-ES_tradnl"/>
        </w:rPr>
      </w:pPr>
      <w:r w:rsidRPr="002B1CDD">
        <w:rPr>
          <w:rFonts w:ascii="ITC Avant Garde" w:hAnsi="ITC Avant Garde"/>
          <w:b/>
          <w:szCs w:val="22"/>
          <w:lang w:val="es-ES_tradnl"/>
        </w:rPr>
        <w:t>PRIMERO</w:t>
      </w:r>
      <w:r w:rsidR="000C6684" w:rsidRPr="002B1CDD">
        <w:rPr>
          <w:rFonts w:ascii="ITC Avant Garde" w:hAnsi="ITC Avant Garde"/>
          <w:b/>
          <w:szCs w:val="22"/>
          <w:lang w:val="es-ES_tradnl"/>
        </w:rPr>
        <w:t>.-</w:t>
      </w:r>
      <w:r w:rsidR="000C6684" w:rsidRPr="002B1CDD">
        <w:rPr>
          <w:rFonts w:ascii="ITC Avant Garde" w:hAnsi="ITC Avant Garde"/>
          <w:szCs w:val="22"/>
          <w:lang w:val="es-ES_tradnl"/>
        </w:rPr>
        <w:t xml:space="preserve"> La presente metodología entrará en vigor </w:t>
      </w:r>
      <w:r w:rsidR="00482FE4">
        <w:rPr>
          <w:rFonts w:ascii="ITC Avant Garde" w:hAnsi="ITC Avant Garde"/>
          <w:szCs w:val="22"/>
          <w:lang w:val="es-ES_tradnl"/>
        </w:rPr>
        <w:t>el 2 de junio de 2017</w:t>
      </w:r>
      <w:r w:rsidR="00E908C4" w:rsidRPr="00864395">
        <w:rPr>
          <w:rFonts w:ascii="ITC Avant Garde" w:hAnsi="ITC Avant Garde"/>
          <w:szCs w:val="22"/>
          <w:lang w:val="es-ES_tradnl"/>
        </w:rPr>
        <w:t>.</w:t>
      </w:r>
    </w:p>
    <w:p w14:paraId="31A739CF" w14:textId="77777777" w:rsidR="00231BD3" w:rsidRPr="002B1CDD" w:rsidRDefault="00231BD3">
      <w:pPr>
        <w:pStyle w:val="Normal1"/>
        <w:widowControl w:val="0"/>
        <w:ind w:left="708"/>
        <w:jc w:val="both"/>
        <w:rPr>
          <w:rFonts w:ascii="ITC Avant Garde" w:hAnsi="ITC Avant Garde"/>
          <w:szCs w:val="22"/>
          <w:lang w:val="es-ES_tradnl"/>
        </w:rPr>
      </w:pPr>
    </w:p>
    <w:p w14:paraId="7761777D" w14:textId="6EE854A6" w:rsidR="00231BD3" w:rsidRDefault="00516CEF">
      <w:pPr>
        <w:pStyle w:val="Normal1"/>
        <w:widowControl w:val="0"/>
        <w:ind w:left="708"/>
        <w:jc w:val="both"/>
        <w:rPr>
          <w:rFonts w:ascii="ITC Avant Garde" w:hAnsi="ITC Avant Garde"/>
          <w:szCs w:val="22"/>
          <w:lang w:val="es-ES_tradnl"/>
        </w:rPr>
      </w:pPr>
      <w:r w:rsidRPr="002B1CDD">
        <w:rPr>
          <w:rFonts w:ascii="ITC Avant Garde" w:hAnsi="ITC Avant Garde"/>
          <w:b/>
          <w:szCs w:val="22"/>
          <w:lang w:val="es-ES_tradnl"/>
        </w:rPr>
        <w:t>SEGUNDO</w:t>
      </w:r>
      <w:r w:rsidR="00231BD3" w:rsidRPr="002B1CDD">
        <w:rPr>
          <w:rFonts w:ascii="ITC Avant Garde" w:hAnsi="ITC Avant Garde"/>
          <w:b/>
          <w:szCs w:val="22"/>
          <w:lang w:val="es-ES_tradnl"/>
        </w:rPr>
        <w:t>.</w:t>
      </w:r>
      <w:r w:rsidR="000D3FB7" w:rsidRPr="002B1CDD">
        <w:rPr>
          <w:rFonts w:ascii="ITC Avant Garde" w:hAnsi="ITC Avant Garde"/>
          <w:b/>
          <w:szCs w:val="22"/>
          <w:lang w:val="es-ES_tradnl"/>
        </w:rPr>
        <w:t>-</w:t>
      </w:r>
      <w:r w:rsidR="000D3FB7" w:rsidRPr="002B1CDD">
        <w:rPr>
          <w:rFonts w:ascii="ITC Avant Garde" w:hAnsi="ITC Avant Garde"/>
          <w:szCs w:val="22"/>
          <w:lang w:val="es-ES_tradnl"/>
        </w:rPr>
        <w:t xml:space="preserve"> El</w:t>
      </w:r>
      <w:r w:rsidRPr="002B1CDD">
        <w:rPr>
          <w:rFonts w:ascii="ITC Avant Garde" w:hAnsi="ITC Avant Garde"/>
          <w:szCs w:val="22"/>
          <w:lang w:val="es-ES_tradnl"/>
        </w:rPr>
        <w:t xml:space="preserve"> Instituto publicará </w:t>
      </w:r>
      <w:r w:rsidR="00B21DD7">
        <w:rPr>
          <w:rFonts w:ascii="ITC Avant Garde" w:hAnsi="ITC Avant Garde"/>
          <w:szCs w:val="22"/>
          <w:lang w:val="es-ES_tradnl"/>
        </w:rPr>
        <w:t xml:space="preserve">en su portal de Internet </w:t>
      </w:r>
      <w:r w:rsidRPr="002B1CDD">
        <w:rPr>
          <w:rFonts w:ascii="ITC Avant Garde" w:hAnsi="ITC Avant Garde"/>
          <w:szCs w:val="22"/>
          <w:lang w:val="es-ES_tradnl"/>
        </w:rPr>
        <w:t>por primera vez la clasificación poblacional</w:t>
      </w:r>
      <w:r w:rsidR="0048728A" w:rsidRPr="002B1CDD">
        <w:rPr>
          <w:rFonts w:ascii="ITC Avant Garde" w:hAnsi="ITC Avant Garde"/>
          <w:szCs w:val="22"/>
          <w:lang w:val="es-ES_tradnl"/>
        </w:rPr>
        <w:t xml:space="preserve"> definida para efectos de la presente metodología</w:t>
      </w:r>
      <w:r w:rsidRPr="002B1CDD">
        <w:rPr>
          <w:rFonts w:ascii="ITC Avant Garde" w:hAnsi="ITC Avant Garde"/>
          <w:szCs w:val="22"/>
          <w:lang w:val="es-ES_tradnl"/>
        </w:rPr>
        <w:t xml:space="preserve"> </w:t>
      </w:r>
      <w:r w:rsidR="003E23E4" w:rsidRPr="002B1CDD">
        <w:rPr>
          <w:rFonts w:ascii="ITC Avant Garde" w:hAnsi="ITC Avant Garde"/>
          <w:szCs w:val="22"/>
          <w:lang w:val="es-ES_tradnl"/>
        </w:rPr>
        <w:t xml:space="preserve">a los </w:t>
      </w:r>
      <w:r w:rsidR="006004EC">
        <w:rPr>
          <w:rFonts w:ascii="ITC Avant Garde" w:hAnsi="ITC Avant Garde"/>
          <w:szCs w:val="22"/>
          <w:lang w:val="es-ES_tradnl"/>
        </w:rPr>
        <w:t>12</w:t>
      </w:r>
      <w:r w:rsidR="00207B06">
        <w:rPr>
          <w:rFonts w:ascii="ITC Avant Garde" w:hAnsi="ITC Avant Garde"/>
          <w:szCs w:val="22"/>
          <w:lang w:val="es-ES_tradnl"/>
        </w:rPr>
        <w:t>0</w:t>
      </w:r>
      <w:r w:rsidR="00207B06" w:rsidRPr="00207FE4">
        <w:rPr>
          <w:rFonts w:ascii="ITC Avant Garde" w:hAnsi="ITC Avant Garde"/>
          <w:szCs w:val="22"/>
          <w:lang w:val="es-ES_tradnl"/>
        </w:rPr>
        <w:t xml:space="preserve"> </w:t>
      </w:r>
      <w:r w:rsidR="003E23E4" w:rsidRPr="00207FE4">
        <w:rPr>
          <w:rFonts w:ascii="ITC Avant Garde" w:hAnsi="ITC Avant Garde"/>
          <w:szCs w:val="22"/>
          <w:lang w:val="es-ES_tradnl"/>
        </w:rPr>
        <w:t xml:space="preserve">días </w:t>
      </w:r>
      <w:r w:rsidR="00207B06">
        <w:rPr>
          <w:rFonts w:ascii="ITC Avant Garde" w:hAnsi="ITC Avant Garde"/>
          <w:szCs w:val="22"/>
          <w:lang w:val="es-ES_tradnl"/>
        </w:rPr>
        <w:t>naturales</w:t>
      </w:r>
      <w:r w:rsidR="003E23E4" w:rsidRPr="00207FE4">
        <w:rPr>
          <w:rFonts w:ascii="ITC Avant Garde" w:hAnsi="ITC Avant Garde"/>
          <w:szCs w:val="22"/>
          <w:lang w:val="es-ES_tradnl"/>
        </w:rPr>
        <w:t xml:space="preserve"> a partir de la entrada en vigor de la presente </w:t>
      </w:r>
      <w:r w:rsidR="003E23E4" w:rsidRPr="00207FE4">
        <w:rPr>
          <w:rFonts w:ascii="ITC Avant Garde" w:hAnsi="ITC Avant Garde"/>
          <w:szCs w:val="22"/>
          <w:lang w:val="es-ES_tradnl"/>
        </w:rPr>
        <w:lastRenderedPageBreak/>
        <w:t>metodología</w:t>
      </w:r>
      <w:r w:rsidRPr="00207FE4">
        <w:rPr>
          <w:rFonts w:ascii="ITC Avant Garde" w:hAnsi="ITC Avant Garde"/>
          <w:szCs w:val="22"/>
          <w:lang w:val="es-ES_tradnl"/>
        </w:rPr>
        <w:t>.</w:t>
      </w:r>
    </w:p>
    <w:p w14:paraId="4DDC2B47" w14:textId="77777777" w:rsidR="0068673A" w:rsidRDefault="0068673A">
      <w:pPr>
        <w:pStyle w:val="Normal1"/>
        <w:widowControl w:val="0"/>
        <w:ind w:left="708"/>
        <w:jc w:val="both"/>
        <w:rPr>
          <w:rFonts w:ascii="ITC Avant Garde" w:hAnsi="ITC Avant Garde"/>
          <w:szCs w:val="22"/>
          <w:lang w:val="es-ES_tradnl"/>
        </w:rPr>
      </w:pPr>
    </w:p>
    <w:p w14:paraId="33BE0EAB" w14:textId="67114FC6" w:rsidR="0068673A" w:rsidRPr="002B1CDD" w:rsidRDefault="0068673A" w:rsidP="00167176">
      <w:pPr>
        <w:pStyle w:val="Normal1"/>
        <w:widowControl w:val="0"/>
        <w:ind w:left="708"/>
        <w:jc w:val="both"/>
        <w:rPr>
          <w:rFonts w:ascii="ITC Avant Garde" w:hAnsi="ITC Avant Garde"/>
          <w:szCs w:val="22"/>
          <w:lang w:val="es-ES_tradnl"/>
        </w:rPr>
      </w:pPr>
      <w:r w:rsidRPr="002B1CDD">
        <w:rPr>
          <w:rFonts w:ascii="ITC Avant Garde" w:hAnsi="ITC Avant Garde"/>
          <w:b/>
          <w:szCs w:val="22"/>
          <w:lang w:val="es-ES_tradnl"/>
        </w:rPr>
        <w:t>TERCERO.-</w:t>
      </w:r>
      <w:r w:rsidRPr="002B1CDD">
        <w:rPr>
          <w:rFonts w:ascii="ITC Avant Garde" w:hAnsi="ITC Avant Garde"/>
          <w:szCs w:val="22"/>
          <w:lang w:val="es-ES_tradnl"/>
        </w:rPr>
        <w:t xml:space="preserve"> Los Concesionarios, y en su caso Autorizados deberán entregar los Mapas de Precisión y Rendimiento</w:t>
      </w:r>
      <w:r w:rsidR="00FB3B5B">
        <w:rPr>
          <w:rFonts w:ascii="ITC Avant Garde" w:hAnsi="ITC Avant Garde"/>
          <w:szCs w:val="22"/>
          <w:lang w:val="es-ES_tradnl"/>
        </w:rPr>
        <w:t xml:space="preserve"> por primera vez a los 9</w:t>
      </w:r>
      <w:r w:rsidRPr="002B1CDD">
        <w:rPr>
          <w:rFonts w:ascii="ITC Avant Garde" w:hAnsi="ITC Avant Garde"/>
          <w:szCs w:val="22"/>
          <w:lang w:val="es-ES_tradnl"/>
        </w:rPr>
        <w:t>0 días naturales a partir de la entrada en vigor de la presente metodología.</w:t>
      </w:r>
    </w:p>
    <w:p w14:paraId="22679276" w14:textId="69B564C9" w:rsidR="00D17829" w:rsidRPr="002B1CDD" w:rsidRDefault="00D17829" w:rsidP="00444532">
      <w:pPr>
        <w:pStyle w:val="Normal1"/>
        <w:widowControl w:val="0"/>
        <w:jc w:val="both"/>
        <w:rPr>
          <w:rFonts w:ascii="ITC Avant Garde" w:hAnsi="ITC Avant Garde"/>
          <w:b/>
          <w:szCs w:val="22"/>
          <w:lang w:val="es-ES_tradnl"/>
        </w:rPr>
      </w:pPr>
    </w:p>
    <w:sectPr w:rsidR="00D17829" w:rsidRPr="002B1CDD">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41C81" w14:textId="77777777" w:rsidR="004B368A" w:rsidRDefault="004B368A" w:rsidP="00D4275F">
      <w:pPr>
        <w:spacing w:line="240" w:lineRule="auto"/>
      </w:pPr>
      <w:r>
        <w:separator/>
      </w:r>
    </w:p>
  </w:endnote>
  <w:endnote w:type="continuationSeparator" w:id="0">
    <w:p w14:paraId="259EC4C8" w14:textId="77777777" w:rsidR="004B368A" w:rsidRDefault="004B368A" w:rsidP="00D4275F">
      <w:pPr>
        <w:spacing w:line="240" w:lineRule="auto"/>
      </w:pPr>
      <w:r>
        <w:continuationSeparator/>
      </w:r>
    </w:p>
  </w:endnote>
  <w:endnote w:type="continuationNotice" w:id="1">
    <w:p w14:paraId="4CA41C72" w14:textId="77777777" w:rsidR="004B368A" w:rsidRDefault="004B36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Euphemia UCAS"/>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556D" w14:textId="77777777" w:rsidR="00F23A18" w:rsidRDefault="00F23A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0E1C" w14:textId="77777777" w:rsidR="00F23A18" w:rsidRDefault="00F23A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D867" w14:textId="77777777" w:rsidR="00F23A18" w:rsidRDefault="00F23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4BCE6" w14:textId="77777777" w:rsidR="004B368A" w:rsidRDefault="004B368A" w:rsidP="00D4275F">
      <w:pPr>
        <w:spacing w:line="240" w:lineRule="auto"/>
      </w:pPr>
      <w:r>
        <w:separator/>
      </w:r>
    </w:p>
  </w:footnote>
  <w:footnote w:type="continuationSeparator" w:id="0">
    <w:p w14:paraId="1B8890B2" w14:textId="77777777" w:rsidR="004B368A" w:rsidRDefault="004B368A" w:rsidP="00D4275F">
      <w:pPr>
        <w:spacing w:line="240" w:lineRule="auto"/>
      </w:pPr>
      <w:r>
        <w:continuationSeparator/>
      </w:r>
    </w:p>
  </w:footnote>
  <w:footnote w:type="continuationNotice" w:id="1">
    <w:p w14:paraId="312C069F" w14:textId="77777777" w:rsidR="004B368A" w:rsidRDefault="004B368A">
      <w:pPr>
        <w:spacing w:line="240" w:lineRule="auto"/>
      </w:pPr>
    </w:p>
  </w:footnote>
  <w:footnote w:id="2">
    <w:p w14:paraId="5B06DD19" w14:textId="1D8F5426" w:rsidR="009A6F75" w:rsidRPr="00E3122F" w:rsidRDefault="009A6F75" w:rsidP="00E3122F">
      <w:pPr>
        <w:pStyle w:val="Textonotapie"/>
        <w:jc w:val="both"/>
      </w:pPr>
      <w:r>
        <w:rPr>
          <w:rStyle w:val="Refdenotaalpie"/>
        </w:rPr>
        <w:footnoteRef/>
      </w:r>
      <w:r>
        <w:t xml:space="preserve"> </w:t>
      </w:r>
      <w:r w:rsidRPr="00F301BC">
        <w:rPr>
          <w:rFonts w:ascii="ITC Avant Garde" w:hAnsi="ITC Avant Garde"/>
          <w:lang w:val="es-ES_tradnl" w:eastAsia="es-ES"/>
        </w:rPr>
        <w:t xml:space="preserve">Para los efectos de la presente metodología y, en caso de no contar con valores previos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Ejercicios de Medición), </w:t>
      </w:r>
      <w:r w:rsidRPr="00F82BFE">
        <w:rPr>
          <w:rFonts w:ascii="ITC Avant Garde" w:hAnsi="ITC Avant Garde"/>
          <w:lang w:val="es-ES_tradnl" w:eastAsia="es-ES"/>
        </w:rPr>
        <w:t xml:space="preserve">se considerará como menor o igual a un porcentaje de la media de la población para cada estrato </w:t>
      </w:r>
      <w:r w:rsidRPr="00F82BFE">
        <w:rPr>
          <w:rFonts w:ascii="ITC Avant Garde" w:hAnsi="ITC Avant Garde"/>
          <w:i/>
          <w:lang w:val="es-ES_tradnl" w:eastAsia="es-ES"/>
        </w:rPr>
        <w:t>i</w:t>
      </w:r>
      <w:r w:rsidRPr="00F82BFE">
        <w:rPr>
          <w:rFonts w:ascii="ITC Avant Garde" w:hAnsi="ITC Avant Garde"/>
          <w:lang w:val="es-ES_tradnl" w:eastAsia="es-ES"/>
        </w:rPr>
        <w:t>. En</w:t>
      </w:r>
      <w:r w:rsidRPr="00F301BC">
        <w:rPr>
          <w:rFonts w:ascii="ITC Avant Garde" w:hAnsi="ITC Avant Garde"/>
          <w:lang w:val="es-ES_tradnl" w:eastAsia="es-ES"/>
        </w:rPr>
        <w:t xml:space="preserve"> el caso de contar con valores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Ejercicios de Medición), se tomarán dichos valores.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96B36" w14:textId="03B6E9E5" w:rsidR="009A6F75" w:rsidRDefault="00F23A18">
    <w:pPr>
      <w:pStyle w:val="Encabezado"/>
    </w:pPr>
    <w:r>
      <w:rPr>
        <w:noProof/>
      </w:rPr>
      <w:pict w14:anchorId="0A97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079" o:spid="_x0000_s2050" type="#_x0000_t136" style="position:absolute;margin-left:0;margin-top:0;width:519.2pt;height:103.8pt;rotation:315;z-index:-251654144;mso-position-horizontal:center;mso-position-horizontal-relative:margin;mso-position-vertical:center;mso-position-vertical-relative:margin" o:allowincell="f" fillcolor="silver" stroked="f">
          <v:fill opacity=".5"/>
          <v:textpath style="font-family:&quot;Arial&quot;;font-size:1pt" string="PROYECTO"/>
        </v:shape>
      </w:pict>
    </w:r>
    <w:r w:rsidR="009A6F75">
      <w:rPr>
        <w:noProof/>
      </w:rPr>
      <mc:AlternateContent>
        <mc:Choice Requires="wps">
          <w:drawing>
            <wp:anchor distT="0" distB="0" distL="114300" distR="114300" simplePos="0" relativeHeight="251658240" behindDoc="1" locked="0" layoutInCell="0" allowOverlap="1" wp14:anchorId="21041898" wp14:editId="35305576">
              <wp:simplePos x="0" y="0"/>
              <wp:positionH relativeFrom="margin">
                <wp:align>center</wp:align>
              </wp:positionH>
              <wp:positionV relativeFrom="margin">
                <wp:align>center</wp:align>
              </wp:positionV>
              <wp:extent cx="6923405" cy="1060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2340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2C0A72A" w14:textId="77777777" w:rsidR="009A6F75" w:rsidRDefault="009A6F75" w:rsidP="00591DF4">
                          <w:pPr>
                            <w:pStyle w:val="NormalWeb"/>
                            <w:spacing w:before="0" w:beforeAutospacing="0" w:after="0" w:afterAutospacing="0"/>
                            <w:jc w:val="center"/>
                          </w:pPr>
                          <w:r w:rsidRPr="006F6260">
                            <w:rPr>
                              <w:rFonts w:ascii="Arial" w:hAnsi="Arial" w:cs="Arial"/>
                              <w:color w:val="C0C0C0"/>
                              <w:sz w:val="2"/>
                              <w:szCs w:val="2"/>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41898" id="_x0000_t202" coordsize="21600,21600" o:spt="202" path="m,l,21600r21600,l21600,xe">
              <v:stroke joinstyle="miter"/>
              <v:path gradientshapeok="t" o:connecttype="rect"/>
            </v:shapetype>
            <v:shape id="WordArt 2" o:spid="_x0000_s1026" type="#_x0000_t202" style="position:absolute;margin-left:0;margin-top:0;width:545.1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" o:allowincell="f" filled="f" stroked="f">
              <o:lock v:ext="edit" shapetype="t"/>
              <v:textbox style="mso-fit-shape-to-text:t">
                <w:txbxContent>
                  <w:p w14:paraId="22C0A72A" w14:textId="77777777" w:rsidR="009A6F75" w:rsidRDefault="009A6F75" w:rsidP="00591DF4">
                    <w:pPr>
                      <w:pStyle w:val="NormalWeb"/>
                      <w:spacing w:before="0" w:beforeAutospacing="0" w:after="0" w:afterAutospacing="0"/>
                      <w:jc w:val="center"/>
                    </w:pPr>
                    <w:r w:rsidRPr="006F6260">
                      <w:rPr>
                        <w:rFonts w:ascii="Arial" w:hAnsi="Arial" w:cs="Arial"/>
                        <w:color w:val="C0C0C0"/>
                        <w:sz w:val="2"/>
                        <w:szCs w:val="2"/>
                      </w:rPr>
                      <w:t>ANTEPROYECTO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66D6" w14:textId="29142C36" w:rsidR="00F23A18" w:rsidRDefault="00F23A18">
    <w:pPr>
      <w:pStyle w:val="Encabezado"/>
    </w:pPr>
    <w:r>
      <w:rPr>
        <w:noProof/>
      </w:rPr>
      <w:pict w14:anchorId="2A1CA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080" o:spid="_x0000_s2051" type="#_x0000_t136" style="position:absolute;margin-left:0;margin-top:0;width:519.2pt;height:103.8pt;rotation:315;z-index:-25165209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F7E9" w14:textId="31927772" w:rsidR="00F23A18" w:rsidRDefault="00F23A18">
    <w:pPr>
      <w:pStyle w:val="Encabezado"/>
    </w:pPr>
    <w:r>
      <w:rPr>
        <w:noProof/>
      </w:rPr>
      <w:pict w14:anchorId="71F3D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4078" o:spid="_x0000_s2049" type="#_x0000_t136" style="position:absolute;margin-left:0;margin-top:0;width:519.2pt;height:103.8pt;rotation:315;z-index:-251656192;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85F"/>
    <w:multiLevelType w:val="hybridMultilevel"/>
    <w:tmpl w:val="BEA427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4759A"/>
    <w:multiLevelType w:val="hybridMultilevel"/>
    <w:tmpl w:val="6C962782"/>
    <w:lvl w:ilvl="0" w:tplc="080A0015">
      <w:start w:val="1"/>
      <w:numFmt w:val="upperLetter"/>
      <w:lvlText w:val="%1."/>
      <w:lvlJc w:val="left"/>
      <w:pPr>
        <w:ind w:left="156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2"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6366697"/>
    <w:multiLevelType w:val="hybridMultilevel"/>
    <w:tmpl w:val="DA9AC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DA7952"/>
    <w:multiLevelType w:val="hybridMultilevel"/>
    <w:tmpl w:val="4BA673C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E0C07B9"/>
    <w:multiLevelType w:val="hybridMultilevel"/>
    <w:tmpl w:val="C6845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FEF7F38"/>
    <w:multiLevelType w:val="hybridMultilevel"/>
    <w:tmpl w:val="BAFC0F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326A7A"/>
    <w:multiLevelType w:val="hybridMultilevel"/>
    <w:tmpl w:val="A47EDD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23C1B"/>
    <w:multiLevelType w:val="hybridMultilevel"/>
    <w:tmpl w:val="512A13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002D6"/>
    <w:multiLevelType w:val="hybridMultilevel"/>
    <w:tmpl w:val="2E4EF21C"/>
    <w:lvl w:ilvl="0" w:tplc="D786A91E">
      <w:start w:val="1"/>
      <w:numFmt w:val="decimal"/>
      <w:lvlText w:val="%1."/>
      <w:lvlJc w:val="left"/>
      <w:pPr>
        <w:ind w:left="720" w:hanging="360"/>
      </w:pPr>
      <w:rPr>
        <w:rFonts w:hint="default"/>
        <w:b/>
      </w:rPr>
    </w:lvl>
    <w:lvl w:ilvl="1" w:tplc="CD5CB824">
      <w:start w:val="1"/>
      <w:numFmt w:val="upperRoman"/>
      <w:lvlText w:val="%2."/>
      <w:lvlJc w:val="right"/>
      <w:pPr>
        <w:ind w:left="1440" w:hanging="360"/>
      </w:pPr>
      <w:rPr>
        <w:b w:val="0"/>
        <w:color w:val="000000"/>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D054C"/>
    <w:multiLevelType w:val="hybridMultilevel"/>
    <w:tmpl w:val="C35A005C"/>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1604FE"/>
    <w:multiLevelType w:val="hybridMultilevel"/>
    <w:tmpl w:val="4830C974"/>
    <w:lvl w:ilvl="0" w:tplc="DA1E5F10">
      <w:start w:val="1"/>
      <w:numFmt w:val="upperRoman"/>
      <w:lvlText w:val="%1."/>
      <w:lvlJc w:val="right"/>
      <w:pPr>
        <w:ind w:left="1428"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1AB60E8"/>
    <w:multiLevelType w:val="hybridMultilevel"/>
    <w:tmpl w:val="C5F600E6"/>
    <w:lvl w:ilvl="0" w:tplc="A192CF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D54C73"/>
    <w:multiLevelType w:val="hybridMultilevel"/>
    <w:tmpl w:val="1938E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B7E5A"/>
    <w:multiLevelType w:val="hybridMultilevel"/>
    <w:tmpl w:val="BFEE9870"/>
    <w:lvl w:ilvl="0" w:tplc="8F0C4EC8">
      <w:start w:val="1"/>
      <w:numFmt w:val="upperRoman"/>
      <w:lvlText w:val="%1."/>
      <w:lvlJc w:val="right"/>
      <w:pPr>
        <w:ind w:left="1440" w:hanging="360"/>
      </w:pPr>
      <w:rPr>
        <w:rFonts w:hint="default"/>
        <w:b w:val="0"/>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840568A"/>
    <w:multiLevelType w:val="hybridMultilevel"/>
    <w:tmpl w:val="5D785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ED34F8"/>
    <w:multiLevelType w:val="hybridMultilevel"/>
    <w:tmpl w:val="A6CC8A74"/>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D7A56D4"/>
    <w:multiLevelType w:val="hybridMultilevel"/>
    <w:tmpl w:val="C46AA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E81E8A"/>
    <w:multiLevelType w:val="hybridMultilevel"/>
    <w:tmpl w:val="72220B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0A86790"/>
    <w:multiLevelType w:val="hybridMultilevel"/>
    <w:tmpl w:val="12769EF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42411D6"/>
    <w:multiLevelType w:val="hybridMultilevel"/>
    <w:tmpl w:val="3FB20B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D3E4388"/>
    <w:multiLevelType w:val="hybridMultilevel"/>
    <w:tmpl w:val="F88CDF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E157D80"/>
    <w:multiLevelType w:val="hybridMultilevel"/>
    <w:tmpl w:val="C360CFC6"/>
    <w:lvl w:ilvl="0" w:tplc="080A0003">
      <w:start w:val="1"/>
      <w:numFmt w:val="bullet"/>
      <w:lvlText w:val="o"/>
      <w:lvlJc w:val="left"/>
      <w:pPr>
        <w:ind w:left="2868"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F991CD6"/>
    <w:multiLevelType w:val="hybridMultilevel"/>
    <w:tmpl w:val="E9CCFA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6E6B7B"/>
    <w:multiLevelType w:val="hybridMultilevel"/>
    <w:tmpl w:val="F5C8BD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85071BE"/>
    <w:multiLevelType w:val="hybridMultilevel"/>
    <w:tmpl w:val="B234EEAE"/>
    <w:lvl w:ilvl="0" w:tplc="310E6B42">
      <w:start w:val="1"/>
      <w:numFmt w:val="upperRoman"/>
      <w:lvlText w:val="%1."/>
      <w:lvlJc w:val="right"/>
      <w:pPr>
        <w:ind w:left="1440" w:hanging="360"/>
      </w:pPr>
      <w:rPr>
        <w:rFonts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C6E6351"/>
    <w:multiLevelType w:val="hybridMultilevel"/>
    <w:tmpl w:val="B2CEF5A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4EF004A7"/>
    <w:multiLevelType w:val="multilevel"/>
    <w:tmpl w:val="57942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F104C86"/>
    <w:multiLevelType w:val="hybridMultilevel"/>
    <w:tmpl w:val="F49EE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0C1836"/>
    <w:multiLevelType w:val="hybridMultilevel"/>
    <w:tmpl w:val="172435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0DA7B60"/>
    <w:multiLevelType w:val="hybridMultilevel"/>
    <w:tmpl w:val="A546EE9A"/>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1F67FEA"/>
    <w:multiLevelType w:val="hybridMultilevel"/>
    <w:tmpl w:val="1B1EC718"/>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1FC7D37"/>
    <w:multiLevelType w:val="hybridMultilevel"/>
    <w:tmpl w:val="E34A5410"/>
    <w:lvl w:ilvl="0" w:tplc="60620778">
      <w:start w:val="1"/>
      <w:numFmt w:val="decimal"/>
      <w:lvlText w:val="%1."/>
      <w:lvlJc w:val="left"/>
      <w:pPr>
        <w:tabs>
          <w:tab w:val="num" w:pos="720"/>
        </w:tabs>
        <w:ind w:left="720" w:hanging="360"/>
      </w:pPr>
    </w:lvl>
    <w:lvl w:ilvl="1" w:tplc="CD92FDCE" w:tentative="1">
      <w:start w:val="1"/>
      <w:numFmt w:val="decimal"/>
      <w:lvlText w:val="%2."/>
      <w:lvlJc w:val="left"/>
      <w:pPr>
        <w:tabs>
          <w:tab w:val="num" w:pos="1440"/>
        </w:tabs>
        <w:ind w:left="1440" w:hanging="360"/>
      </w:pPr>
    </w:lvl>
    <w:lvl w:ilvl="2" w:tplc="83E0B8E2" w:tentative="1">
      <w:start w:val="1"/>
      <w:numFmt w:val="decimal"/>
      <w:lvlText w:val="%3."/>
      <w:lvlJc w:val="left"/>
      <w:pPr>
        <w:tabs>
          <w:tab w:val="num" w:pos="2160"/>
        </w:tabs>
        <w:ind w:left="2160" w:hanging="360"/>
      </w:pPr>
    </w:lvl>
    <w:lvl w:ilvl="3" w:tplc="6826DE74" w:tentative="1">
      <w:start w:val="1"/>
      <w:numFmt w:val="decimal"/>
      <w:lvlText w:val="%4."/>
      <w:lvlJc w:val="left"/>
      <w:pPr>
        <w:tabs>
          <w:tab w:val="num" w:pos="2880"/>
        </w:tabs>
        <w:ind w:left="2880" w:hanging="360"/>
      </w:pPr>
    </w:lvl>
    <w:lvl w:ilvl="4" w:tplc="A00EA388" w:tentative="1">
      <w:start w:val="1"/>
      <w:numFmt w:val="decimal"/>
      <w:lvlText w:val="%5."/>
      <w:lvlJc w:val="left"/>
      <w:pPr>
        <w:tabs>
          <w:tab w:val="num" w:pos="3600"/>
        </w:tabs>
        <w:ind w:left="3600" w:hanging="360"/>
      </w:pPr>
    </w:lvl>
    <w:lvl w:ilvl="5" w:tplc="35FEB6A6" w:tentative="1">
      <w:start w:val="1"/>
      <w:numFmt w:val="decimal"/>
      <w:lvlText w:val="%6."/>
      <w:lvlJc w:val="left"/>
      <w:pPr>
        <w:tabs>
          <w:tab w:val="num" w:pos="4320"/>
        </w:tabs>
        <w:ind w:left="4320" w:hanging="360"/>
      </w:pPr>
    </w:lvl>
    <w:lvl w:ilvl="6" w:tplc="8BE424C2" w:tentative="1">
      <w:start w:val="1"/>
      <w:numFmt w:val="decimal"/>
      <w:lvlText w:val="%7."/>
      <w:lvlJc w:val="left"/>
      <w:pPr>
        <w:tabs>
          <w:tab w:val="num" w:pos="5040"/>
        </w:tabs>
        <w:ind w:left="5040" w:hanging="360"/>
      </w:pPr>
    </w:lvl>
    <w:lvl w:ilvl="7" w:tplc="6F4AF9FA" w:tentative="1">
      <w:start w:val="1"/>
      <w:numFmt w:val="decimal"/>
      <w:lvlText w:val="%8."/>
      <w:lvlJc w:val="left"/>
      <w:pPr>
        <w:tabs>
          <w:tab w:val="num" w:pos="5760"/>
        </w:tabs>
        <w:ind w:left="5760" w:hanging="360"/>
      </w:pPr>
    </w:lvl>
    <w:lvl w:ilvl="8" w:tplc="9182B3AC" w:tentative="1">
      <w:start w:val="1"/>
      <w:numFmt w:val="decimal"/>
      <w:lvlText w:val="%9."/>
      <w:lvlJc w:val="left"/>
      <w:pPr>
        <w:tabs>
          <w:tab w:val="num" w:pos="6480"/>
        </w:tabs>
        <w:ind w:left="6480" w:hanging="360"/>
      </w:pPr>
    </w:lvl>
  </w:abstractNum>
  <w:abstractNum w:abstractNumId="34" w15:restartNumberingAfterBreak="0">
    <w:nsid w:val="545E6D24"/>
    <w:multiLevelType w:val="hybridMultilevel"/>
    <w:tmpl w:val="8C04DA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835BCD"/>
    <w:multiLevelType w:val="hybridMultilevel"/>
    <w:tmpl w:val="399A2D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EF7380"/>
    <w:multiLevelType w:val="hybridMultilevel"/>
    <w:tmpl w:val="1D3627FC"/>
    <w:lvl w:ilvl="0" w:tplc="080A0013">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DDC0982"/>
    <w:multiLevelType w:val="hybridMultilevel"/>
    <w:tmpl w:val="EB6AFD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531598D"/>
    <w:multiLevelType w:val="hybridMultilevel"/>
    <w:tmpl w:val="6924E7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6ED5816"/>
    <w:multiLevelType w:val="hybridMultilevel"/>
    <w:tmpl w:val="1D3627FC"/>
    <w:lvl w:ilvl="0" w:tplc="080A0013">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67A27989"/>
    <w:multiLevelType w:val="hybridMultilevel"/>
    <w:tmpl w:val="4830C974"/>
    <w:lvl w:ilvl="0" w:tplc="DA1E5F10">
      <w:start w:val="1"/>
      <w:numFmt w:val="upperRoman"/>
      <w:lvlText w:val="%1."/>
      <w:lvlJc w:val="right"/>
      <w:pPr>
        <w:ind w:left="1428"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42" w15:restartNumberingAfterBreak="0">
    <w:nsid w:val="6DF9271F"/>
    <w:multiLevelType w:val="hybridMultilevel"/>
    <w:tmpl w:val="36B08346"/>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D5D2770"/>
    <w:multiLevelType w:val="hybridMultilevel"/>
    <w:tmpl w:val="3AD8F7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6F6B65"/>
    <w:multiLevelType w:val="hybridMultilevel"/>
    <w:tmpl w:val="BD7AA69A"/>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F2877AC"/>
    <w:multiLevelType w:val="hybridMultilevel"/>
    <w:tmpl w:val="8EEA0E6C"/>
    <w:lvl w:ilvl="0" w:tplc="98C0A2A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5"/>
  </w:num>
  <w:num w:numId="2">
    <w:abstractNumId w:val="9"/>
  </w:num>
  <w:num w:numId="3">
    <w:abstractNumId w:val="12"/>
  </w:num>
  <w:num w:numId="4">
    <w:abstractNumId w:val="21"/>
  </w:num>
  <w:num w:numId="5">
    <w:abstractNumId w:val="3"/>
  </w:num>
  <w:num w:numId="6">
    <w:abstractNumId w:val="2"/>
  </w:num>
  <w:num w:numId="7">
    <w:abstractNumId w:val="37"/>
  </w:num>
  <w:num w:numId="8">
    <w:abstractNumId w:val="28"/>
  </w:num>
  <w:num w:numId="9">
    <w:abstractNumId w:val="41"/>
  </w:num>
  <w:num w:numId="10">
    <w:abstractNumId w:val="30"/>
  </w:num>
  <w:num w:numId="11">
    <w:abstractNumId w:val="18"/>
  </w:num>
  <w:num w:numId="12">
    <w:abstractNumId w:val="35"/>
  </w:num>
  <w:num w:numId="13">
    <w:abstractNumId w:val="20"/>
  </w:num>
  <w:num w:numId="14">
    <w:abstractNumId w:val="26"/>
  </w:num>
  <w:num w:numId="15">
    <w:abstractNumId w:val="24"/>
  </w:num>
  <w:num w:numId="16">
    <w:abstractNumId w:val="1"/>
  </w:num>
  <w:num w:numId="17">
    <w:abstractNumId w:val="22"/>
  </w:num>
  <w:num w:numId="18">
    <w:abstractNumId w:val="23"/>
  </w:num>
  <w:num w:numId="19">
    <w:abstractNumId w:val="38"/>
  </w:num>
  <w:num w:numId="20">
    <w:abstractNumId w:val="8"/>
  </w:num>
  <w:num w:numId="21">
    <w:abstractNumId w:val="15"/>
  </w:num>
  <w:num w:numId="22">
    <w:abstractNumId w:val="43"/>
  </w:num>
  <w:num w:numId="23">
    <w:abstractNumId w:val="42"/>
  </w:num>
  <w:num w:numId="24">
    <w:abstractNumId w:val="16"/>
  </w:num>
  <w:num w:numId="25">
    <w:abstractNumId w:val="10"/>
  </w:num>
  <w:num w:numId="26">
    <w:abstractNumId w:val="39"/>
  </w:num>
  <w:num w:numId="27">
    <w:abstractNumId w:val="40"/>
  </w:num>
  <w:num w:numId="28">
    <w:abstractNumId w:val="4"/>
  </w:num>
  <w:num w:numId="29">
    <w:abstractNumId w:val="44"/>
  </w:num>
  <w:num w:numId="30">
    <w:abstractNumId w:val="32"/>
  </w:num>
  <w:num w:numId="31">
    <w:abstractNumId w:val="7"/>
  </w:num>
  <w:num w:numId="32">
    <w:abstractNumId w:val="29"/>
  </w:num>
  <w:num w:numId="33">
    <w:abstractNumId w:val="17"/>
  </w:num>
  <w:num w:numId="34">
    <w:abstractNumId w:val="25"/>
  </w:num>
  <w:num w:numId="35">
    <w:abstractNumId w:val="19"/>
  </w:num>
  <w:num w:numId="36">
    <w:abstractNumId w:val="31"/>
  </w:num>
  <w:num w:numId="37">
    <w:abstractNumId w:val="34"/>
  </w:num>
  <w:num w:numId="38">
    <w:abstractNumId w:val="11"/>
  </w:num>
  <w:num w:numId="39">
    <w:abstractNumId w:val="36"/>
  </w:num>
  <w:num w:numId="40">
    <w:abstractNumId w:val="33"/>
  </w:num>
  <w:num w:numId="41">
    <w:abstractNumId w:val="5"/>
  </w:num>
  <w:num w:numId="42">
    <w:abstractNumId w:val="14"/>
  </w:num>
  <w:num w:numId="43">
    <w:abstractNumId w:val="0"/>
  </w:num>
  <w:num w:numId="44">
    <w:abstractNumId w:val="6"/>
  </w:num>
  <w:num w:numId="45">
    <w:abstractNumId w:val="1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9C"/>
    <w:rsid w:val="00000F89"/>
    <w:rsid w:val="0000104F"/>
    <w:rsid w:val="00003F84"/>
    <w:rsid w:val="000040C0"/>
    <w:rsid w:val="0000462D"/>
    <w:rsid w:val="00005D27"/>
    <w:rsid w:val="00007C02"/>
    <w:rsid w:val="00010BCA"/>
    <w:rsid w:val="00013781"/>
    <w:rsid w:val="0002188B"/>
    <w:rsid w:val="00021F8E"/>
    <w:rsid w:val="00023274"/>
    <w:rsid w:val="00027CEE"/>
    <w:rsid w:val="00031108"/>
    <w:rsid w:val="00031CFB"/>
    <w:rsid w:val="000358A3"/>
    <w:rsid w:val="00036107"/>
    <w:rsid w:val="000434CA"/>
    <w:rsid w:val="00043A8A"/>
    <w:rsid w:val="00044FFD"/>
    <w:rsid w:val="000454E1"/>
    <w:rsid w:val="0004637A"/>
    <w:rsid w:val="00051946"/>
    <w:rsid w:val="00053E80"/>
    <w:rsid w:val="000545DF"/>
    <w:rsid w:val="00054F41"/>
    <w:rsid w:val="00056967"/>
    <w:rsid w:val="00056BFD"/>
    <w:rsid w:val="00061989"/>
    <w:rsid w:val="00064CD1"/>
    <w:rsid w:val="000677C3"/>
    <w:rsid w:val="000736E1"/>
    <w:rsid w:val="000812CC"/>
    <w:rsid w:val="000818C4"/>
    <w:rsid w:val="00095C2D"/>
    <w:rsid w:val="000968F9"/>
    <w:rsid w:val="0009724C"/>
    <w:rsid w:val="000A1617"/>
    <w:rsid w:val="000A71D8"/>
    <w:rsid w:val="000A7DFE"/>
    <w:rsid w:val="000B1209"/>
    <w:rsid w:val="000B735B"/>
    <w:rsid w:val="000C1A24"/>
    <w:rsid w:val="000C3769"/>
    <w:rsid w:val="000C6684"/>
    <w:rsid w:val="000C768D"/>
    <w:rsid w:val="000D3FB7"/>
    <w:rsid w:val="000D45E6"/>
    <w:rsid w:val="000D6106"/>
    <w:rsid w:val="000F04B5"/>
    <w:rsid w:val="000F6623"/>
    <w:rsid w:val="00100CC5"/>
    <w:rsid w:val="00104D89"/>
    <w:rsid w:val="00107B1C"/>
    <w:rsid w:val="00111F86"/>
    <w:rsid w:val="00114EEF"/>
    <w:rsid w:val="00117FFE"/>
    <w:rsid w:val="00121A90"/>
    <w:rsid w:val="001241FC"/>
    <w:rsid w:val="001249C5"/>
    <w:rsid w:val="00130609"/>
    <w:rsid w:val="0013120A"/>
    <w:rsid w:val="00131F4D"/>
    <w:rsid w:val="00133996"/>
    <w:rsid w:val="00135EB2"/>
    <w:rsid w:val="00140479"/>
    <w:rsid w:val="0014108E"/>
    <w:rsid w:val="00144F4E"/>
    <w:rsid w:val="00145DB5"/>
    <w:rsid w:val="0014633E"/>
    <w:rsid w:val="00150095"/>
    <w:rsid w:val="0015145A"/>
    <w:rsid w:val="00151AF8"/>
    <w:rsid w:val="001579B2"/>
    <w:rsid w:val="0016293B"/>
    <w:rsid w:val="00167176"/>
    <w:rsid w:val="00167C8B"/>
    <w:rsid w:val="0017238E"/>
    <w:rsid w:val="00176165"/>
    <w:rsid w:val="001762C9"/>
    <w:rsid w:val="0017636E"/>
    <w:rsid w:val="00176861"/>
    <w:rsid w:val="001837F2"/>
    <w:rsid w:val="00185AD0"/>
    <w:rsid w:val="001860E2"/>
    <w:rsid w:val="00191D5D"/>
    <w:rsid w:val="00193845"/>
    <w:rsid w:val="001974A5"/>
    <w:rsid w:val="001A0083"/>
    <w:rsid w:val="001A175F"/>
    <w:rsid w:val="001A4221"/>
    <w:rsid w:val="001B6466"/>
    <w:rsid w:val="001B7357"/>
    <w:rsid w:val="001C1972"/>
    <w:rsid w:val="001C7270"/>
    <w:rsid w:val="001C7DBC"/>
    <w:rsid w:val="001D2F38"/>
    <w:rsid w:val="001E02B3"/>
    <w:rsid w:val="001E0361"/>
    <w:rsid w:val="001E1F38"/>
    <w:rsid w:val="001E44A0"/>
    <w:rsid w:val="001E4A70"/>
    <w:rsid w:val="001F392B"/>
    <w:rsid w:val="001F3E9C"/>
    <w:rsid w:val="001F7707"/>
    <w:rsid w:val="002010C0"/>
    <w:rsid w:val="00203FA6"/>
    <w:rsid w:val="00204D2A"/>
    <w:rsid w:val="00206F9C"/>
    <w:rsid w:val="00207B06"/>
    <w:rsid w:val="00207FE4"/>
    <w:rsid w:val="0021626F"/>
    <w:rsid w:val="00216A2B"/>
    <w:rsid w:val="00216C71"/>
    <w:rsid w:val="002178F6"/>
    <w:rsid w:val="00220506"/>
    <w:rsid w:val="00223484"/>
    <w:rsid w:val="00231BD3"/>
    <w:rsid w:val="00235E09"/>
    <w:rsid w:val="0024227B"/>
    <w:rsid w:val="00244783"/>
    <w:rsid w:val="0024537C"/>
    <w:rsid w:val="002474BE"/>
    <w:rsid w:val="002474CD"/>
    <w:rsid w:val="00251CE9"/>
    <w:rsid w:val="00252B08"/>
    <w:rsid w:val="00253279"/>
    <w:rsid w:val="00257328"/>
    <w:rsid w:val="00262EED"/>
    <w:rsid w:val="002666EE"/>
    <w:rsid w:val="0026727E"/>
    <w:rsid w:val="00267AA9"/>
    <w:rsid w:val="00267AD7"/>
    <w:rsid w:val="00267CC5"/>
    <w:rsid w:val="00270E74"/>
    <w:rsid w:val="00272BA3"/>
    <w:rsid w:val="00274C93"/>
    <w:rsid w:val="00277F09"/>
    <w:rsid w:val="002806CF"/>
    <w:rsid w:val="00281421"/>
    <w:rsid w:val="002833AF"/>
    <w:rsid w:val="002835BB"/>
    <w:rsid w:val="00284355"/>
    <w:rsid w:val="002902D9"/>
    <w:rsid w:val="002905B5"/>
    <w:rsid w:val="00295B65"/>
    <w:rsid w:val="002A3004"/>
    <w:rsid w:val="002A479D"/>
    <w:rsid w:val="002B02F0"/>
    <w:rsid w:val="002B1CDD"/>
    <w:rsid w:val="002B27FE"/>
    <w:rsid w:val="002B2FC8"/>
    <w:rsid w:val="002B4D3C"/>
    <w:rsid w:val="002C12B0"/>
    <w:rsid w:val="002C19D1"/>
    <w:rsid w:val="002C4A4C"/>
    <w:rsid w:val="002C7E74"/>
    <w:rsid w:val="002D2AFB"/>
    <w:rsid w:val="002D530F"/>
    <w:rsid w:val="002D6103"/>
    <w:rsid w:val="002D6446"/>
    <w:rsid w:val="002D6BF1"/>
    <w:rsid w:val="002D7060"/>
    <w:rsid w:val="002E0F78"/>
    <w:rsid w:val="002E3D67"/>
    <w:rsid w:val="002E6F73"/>
    <w:rsid w:val="002E6FC5"/>
    <w:rsid w:val="002E7D70"/>
    <w:rsid w:val="002F24E8"/>
    <w:rsid w:val="002F40B1"/>
    <w:rsid w:val="002F589C"/>
    <w:rsid w:val="002F59FF"/>
    <w:rsid w:val="002F7146"/>
    <w:rsid w:val="0030038F"/>
    <w:rsid w:val="0030268C"/>
    <w:rsid w:val="003062AC"/>
    <w:rsid w:val="00306391"/>
    <w:rsid w:val="003110C8"/>
    <w:rsid w:val="00312E49"/>
    <w:rsid w:val="00317509"/>
    <w:rsid w:val="0032086D"/>
    <w:rsid w:val="00322238"/>
    <w:rsid w:val="00323DEC"/>
    <w:rsid w:val="0033001E"/>
    <w:rsid w:val="003360A2"/>
    <w:rsid w:val="003426C6"/>
    <w:rsid w:val="00344EEF"/>
    <w:rsid w:val="00350E5D"/>
    <w:rsid w:val="00351A34"/>
    <w:rsid w:val="003535F9"/>
    <w:rsid w:val="003618EE"/>
    <w:rsid w:val="00363ACE"/>
    <w:rsid w:val="00371674"/>
    <w:rsid w:val="003723E1"/>
    <w:rsid w:val="003732BA"/>
    <w:rsid w:val="0037338A"/>
    <w:rsid w:val="0037342D"/>
    <w:rsid w:val="00374316"/>
    <w:rsid w:val="003761E0"/>
    <w:rsid w:val="00380021"/>
    <w:rsid w:val="00380B42"/>
    <w:rsid w:val="0038192F"/>
    <w:rsid w:val="00385C41"/>
    <w:rsid w:val="00386D86"/>
    <w:rsid w:val="00391526"/>
    <w:rsid w:val="00393244"/>
    <w:rsid w:val="00394CA5"/>
    <w:rsid w:val="00395201"/>
    <w:rsid w:val="003978DD"/>
    <w:rsid w:val="003A1772"/>
    <w:rsid w:val="003A36AA"/>
    <w:rsid w:val="003A38D9"/>
    <w:rsid w:val="003A4B02"/>
    <w:rsid w:val="003A5765"/>
    <w:rsid w:val="003A68CE"/>
    <w:rsid w:val="003A7E49"/>
    <w:rsid w:val="003B1494"/>
    <w:rsid w:val="003B3EF8"/>
    <w:rsid w:val="003B3FE6"/>
    <w:rsid w:val="003B543B"/>
    <w:rsid w:val="003B6093"/>
    <w:rsid w:val="003C1C27"/>
    <w:rsid w:val="003C526B"/>
    <w:rsid w:val="003D026A"/>
    <w:rsid w:val="003D1240"/>
    <w:rsid w:val="003D1722"/>
    <w:rsid w:val="003E0094"/>
    <w:rsid w:val="003E23E4"/>
    <w:rsid w:val="003E2CFC"/>
    <w:rsid w:val="003E3A82"/>
    <w:rsid w:val="003E7BFD"/>
    <w:rsid w:val="003F55B2"/>
    <w:rsid w:val="00406EC1"/>
    <w:rsid w:val="004167E6"/>
    <w:rsid w:val="00416CF1"/>
    <w:rsid w:val="00420556"/>
    <w:rsid w:val="004234BC"/>
    <w:rsid w:val="00424AF5"/>
    <w:rsid w:val="00425770"/>
    <w:rsid w:val="00425D00"/>
    <w:rsid w:val="00430CBB"/>
    <w:rsid w:val="004315D0"/>
    <w:rsid w:val="00431BEB"/>
    <w:rsid w:val="00434229"/>
    <w:rsid w:val="00435778"/>
    <w:rsid w:val="004364A2"/>
    <w:rsid w:val="00436B01"/>
    <w:rsid w:val="004373A3"/>
    <w:rsid w:val="00440CD6"/>
    <w:rsid w:val="0044452B"/>
    <w:rsid w:val="00444532"/>
    <w:rsid w:val="004454CC"/>
    <w:rsid w:val="00445B23"/>
    <w:rsid w:val="00446E3A"/>
    <w:rsid w:val="004522DD"/>
    <w:rsid w:val="0045462B"/>
    <w:rsid w:val="0045569B"/>
    <w:rsid w:val="00460DD7"/>
    <w:rsid w:val="00462B5F"/>
    <w:rsid w:val="00462B81"/>
    <w:rsid w:val="004657C4"/>
    <w:rsid w:val="004659D1"/>
    <w:rsid w:val="004675CE"/>
    <w:rsid w:val="0047257B"/>
    <w:rsid w:val="00477A42"/>
    <w:rsid w:val="004809C5"/>
    <w:rsid w:val="00482FE4"/>
    <w:rsid w:val="004858A5"/>
    <w:rsid w:val="0048639E"/>
    <w:rsid w:val="0048728A"/>
    <w:rsid w:val="004A6387"/>
    <w:rsid w:val="004A7ACE"/>
    <w:rsid w:val="004B10CB"/>
    <w:rsid w:val="004B14CE"/>
    <w:rsid w:val="004B1845"/>
    <w:rsid w:val="004B24D4"/>
    <w:rsid w:val="004B368A"/>
    <w:rsid w:val="004B51EB"/>
    <w:rsid w:val="004B77BC"/>
    <w:rsid w:val="004B79D4"/>
    <w:rsid w:val="004C0F11"/>
    <w:rsid w:val="004C3DFC"/>
    <w:rsid w:val="004C78A7"/>
    <w:rsid w:val="004D5C1B"/>
    <w:rsid w:val="004D63EB"/>
    <w:rsid w:val="004D79C1"/>
    <w:rsid w:val="004E02CF"/>
    <w:rsid w:val="004E0C09"/>
    <w:rsid w:val="004E5512"/>
    <w:rsid w:val="004F39B9"/>
    <w:rsid w:val="00502C05"/>
    <w:rsid w:val="00506A85"/>
    <w:rsid w:val="00514F80"/>
    <w:rsid w:val="00516CEF"/>
    <w:rsid w:val="005234EB"/>
    <w:rsid w:val="0052405B"/>
    <w:rsid w:val="00524075"/>
    <w:rsid w:val="005304E0"/>
    <w:rsid w:val="0053398D"/>
    <w:rsid w:val="0053756D"/>
    <w:rsid w:val="005401AC"/>
    <w:rsid w:val="00545C7E"/>
    <w:rsid w:val="00546DE7"/>
    <w:rsid w:val="00547C47"/>
    <w:rsid w:val="00550376"/>
    <w:rsid w:val="00554407"/>
    <w:rsid w:val="0055745F"/>
    <w:rsid w:val="00565D61"/>
    <w:rsid w:val="00566013"/>
    <w:rsid w:val="00570DCA"/>
    <w:rsid w:val="005710BD"/>
    <w:rsid w:val="00575B9F"/>
    <w:rsid w:val="005804D9"/>
    <w:rsid w:val="005815CA"/>
    <w:rsid w:val="00581C70"/>
    <w:rsid w:val="0058454C"/>
    <w:rsid w:val="00584C14"/>
    <w:rsid w:val="00587A73"/>
    <w:rsid w:val="00591BAF"/>
    <w:rsid w:val="00591DF4"/>
    <w:rsid w:val="005938A4"/>
    <w:rsid w:val="00595F46"/>
    <w:rsid w:val="00596314"/>
    <w:rsid w:val="005A1BA9"/>
    <w:rsid w:val="005A2B59"/>
    <w:rsid w:val="005A3660"/>
    <w:rsid w:val="005A55CE"/>
    <w:rsid w:val="005A5781"/>
    <w:rsid w:val="005B4752"/>
    <w:rsid w:val="005B4807"/>
    <w:rsid w:val="005B6A50"/>
    <w:rsid w:val="005B7404"/>
    <w:rsid w:val="005B7834"/>
    <w:rsid w:val="005C3281"/>
    <w:rsid w:val="005C77D2"/>
    <w:rsid w:val="005D279B"/>
    <w:rsid w:val="005D3D0B"/>
    <w:rsid w:val="005D3DC1"/>
    <w:rsid w:val="005D5A61"/>
    <w:rsid w:val="005D787E"/>
    <w:rsid w:val="005E0B95"/>
    <w:rsid w:val="005E2B22"/>
    <w:rsid w:val="005E357A"/>
    <w:rsid w:val="005F2786"/>
    <w:rsid w:val="005F3302"/>
    <w:rsid w:val="005F431C"/>
    <w:rsid w:val="005F5BF8"/>
    <w:rsid w:val="006004EC"/>
    <w:rsid w:val="006022A2"/>
    <w:rsid w:val="006022BA"/>
    <w:rsid w:val="00604A01"/>
    <w:rsid w:val="00605E93"/>
    <w:rsid w:val="0061040D"/>
    <w:rsid w:val="00611691"/>
    <w:rsid w:val="00613F60"/>
    <w:rsid w:val="006140F5"/>
    <w:rsid w:val="006232A5"/>
    <w:rsid w:val="00623ADF"/>
    <w:rsid w:val="00624B27"/>
    <w:rsid w:val="00625F2E"/>
    <w:rsid w:val="00626071"/>
    <w:rsid w:val="00626B05"/>
    <w:rsid w:val="00637B03"/>
    <w:rsid w:val="006401DB"/>
    <w:rsid w:val="00643EC1"/>
    <w:rsid w:val="00651A97"/>
    <w:rsid w:val="00653C09"/>
    <w:rsid w:val="00655F50"/>
    <w:rsid w:val="00656707"/>
    <w:rsid w:val="00656815"/>
    <w:rsid w:val="00660D28"/>
    <w:rsid w:val="00661F4C"/>
    <w:rsid w:val="00664F9F"/>
    <w:rsid w:val="00666F18"/>
    <w:rsid w:val="00667C33"/>
    <w:rsid w:val="00673820"/>
    <w:rsid w:val="00675C3D"/>
    <w:rsid w:val="0067699A"/>
    <w:rsid w:val="00677727"/>
    <w:rsid w:val="00683E81"/>
    <w:rsid w:val="00686423"/>
    <w:rsid w:val="0068673A"/>
    <w:rsid w:val="0069317F"/>
    <w:rsid w:val="006959F5"/>
    <w:rsid w:val="006A0567"/>
    <w:rsid w:val="006A1BCC"/>
    <w:rsid w:val="006A3206"/>
    <w:rsid w:val="006A4EF7"/>
    <w:rsid w:val="006B27DE"/>
    <w:rsid w:val="006B2E49"/>
    <w:rsid w:val="006B3963"/>
    <w:rsid w:val="006C4F52"/>
    <w:rsid w:val="006C7E98"/>
    <w:rsid w:val="006D0B2C"/>
    <w:rsid w:val="006D12FB"/>
    <w:rsid w:val="006D1DF1"/>
    <w:rsid w:val="006D286B"/>
    <w:rsid w:val="006D3502"/>
    <w:rsid w:val="006D4C9B"/>
    <w:rsid w:val="006D5AF9"/>
    <w:rsid w:val="006E178C"/>
    <w:rsid w:val="006E47E3"/>
    <w:rsid w:val="006E534A"/>
    <w:rsid w:val="006E5DA2"/>
    <w:rsid w:val="006F10C4"/>
    <w:rsid w:val="006F1873"/>
    <w:rsid w:val="006F2601"/>
    <w:rsid w:val="006F4F58"/>
    <w:rsid w:val="006F5485"/>
    <w:rsid w:val="006F6260"/>
    <w:rsid w:val="007013B0"/>
    <w:rsid w:val="00704A0B"/>
    <w:rsid w:val="00707712"/>
    <w:rsid w:val="007120EB"/>
    <w:rsid w:val="00716161"/>
    <w:rsid w:val="00722CBB"/>
    <w:rsid w:val="0072380C"/>
    <w:rsid w:val="00723B69"/>
    <w:rsid w:val="00725726"/>
    <w:rsid w:val="00725873"/>
    <w:rsid w:val="007304D0"/>
    <w:rsid w:val="007404CF"/>
    <w:rsid w:val="007408C9"/>
    <w:rsid w:val="00741680"/>
    <w:rsid w:val="0074174F"/>
    <w:rsid w:val="00743FE3"/>
    <w:rsid w:val="00745C08"/>
    <w:rsid w:val="00747130"/>
    <w:rsid w:val="00751588"/>
    <w:rsid w:val="00757664"/>
    <w:rsid w:val="0076039B"/>
    <w:rsid w:val="007615CF"/>
    <w:rsid w:val="0076264E"/>
    <w:rsid w:val="00764051"/>
    <w:rsid w:val="00764311"/>
    <w:rsid w:val="00765817"/>
    <w:rsid w:val="007661BE"/>
    <w:rsid w:val="007703DB"/>
    <w:rsid w:val="00772FAF"/>
    <w:rsid w:val="007746D5"/>
    <w:rsid w:val="00775B9E"/>
    <w:rsid w:val="0077623E"/>
    <w:rsid w:val="0077647D"/>
    <w:rsid w:val="007810DF"/>
    <w:rsid w:val="00786AF2"/>
    <w:rsid w:val="00791240"/>
    <w:rsid w:val="0079396E"/>
    <w:rsid w:val="00793E32"/>
    <w:rsid w:val="00794D80"/>
    <w:rsid w:val="007950F2"/>
    <w:rsid w:val="007A12E5"/>
    <w:rsid w:val="007A4BD9"/>
    <w:rsid w:val="007A5293"/>
    <w:rsid w:val="007A562A"/>
    <w:rsid w:val="007A57F2"/>
    <w:rsid w:val="007A59B5"/>
    <w:rsid w:val="007A7BE3"/>
    <w:rsid w:val="007B0180"/>
    <w:rsid w:val="007B20FA"/>
    <w:rsid w:val="007B2A36"/>
    <w:rsid w:val="007B38BD"/>
    <w:rsid w:val="007B67DA"/>
    <w:rsid w:val="007C2A3F"/>
    <w:rsid w:val="007C2B9F"/>
    <w:rsid w:val="007C2F0F"/>
    <w:rsid w:val="007D080D"/>
    <w:rsid w:val="007E2CE3"/>
    <w:rsid w:val="007E33F5"/>
    <w:rsid w:val="007E5D49"/>
    <w:rsid w:val="007F2205"/>
    <w:rsid w:val="007F333F"/>
    <w:rsid w:val="007F4D59"/>
    <w:rsid w:val="008014B7"/>
    <w:rsid w:val="00801889"/>
    <w:rsid w:val="00801EC5"/>
    <w:rsid w:val="00805E4B"/>
    <w:rsid w:val="00813CDF"/>
    <w:rsid w:val="008144BB"/>
    <w:rsid w:val="008161A6"/>
    <w:rsid w:val="0083056E"/>
    <w:rsid w:val="00837F83"/>
    <w:rsid w:val="00843EE9"/>
    <w:rsid w:val="00846CA9"/>
    <w:rsid w:val="008608D5"/>
    <w:rsid w:val="008616F7"/>
    <w:rsid w:val="0086170C"/>
    <w:rsid w:val="008636B1"/>
    <w:rsid w:val="00864358"/>
    <w:rsid w:val="00864395"/>
    <w:rsid w:val="0086500C"/>
    <w:rsid w:val="00865A30"/>
    <w:rsid w:val="00866219"/>
    <w:rsid w:val="008678A6"/>
    <w:rsid w:val="00870887"/>
    <w:rsid w:val="00874757"/>
    <w:rsid w:val="00874D5E"/>
    <w:rsid w:val="00877654"/>
    <w:rsid w:val="0088121A"/>
    <w:rsid w:val="00883030"/>
    <w:rsid w:val="008833F9"/>
    <w:rsid w:val="00891DF1"/>
    <w:rsid w:val="008932F1"/>
    <w:rsid w:val="008940CE"/>
    <w:rsid w:val="00895EEB"/>
    <w:rsid w:val="008A206C"/>
    <w:rsid w:val="008A5E87"/>
    <w:rsid w:val="008A6B30"/>
    <w:rsid w:val="008A790C"/>
    <w:rsid w:val="008B2B3C"/>
    <w:rsid w:val="008B37C2"/>
    <w:rsid w:val="008B3AFA"/>
    <w:rsid w:val="008B48FB"/>
    <w:rsid w:val="008B4A44"/>
    <w:rsid w:val="008B593E"/>
    <w:rsid w:val="008B7790"/>
    <w:rsid w:val="008B79AF"/>
    <w:rsid w:val="008B7E15"/>
    <w:rsid w:val="008C5C33"/>
    <w:rsid w:val="008C64E8"/>
    <w:rsid w:val="008C7E2C"/>
    <w:rsid w:val="008D0058"/>
    <w:rsid w:val="008D5FA8"/>
    <w:rsid w:val="008D654D"/>
    <w:rsid w:val="008D758C"/>
    <w:rsid w:val="008E12B6"/>
    <w:rsid w:val="008E13F4"/>
    <w:rsid w:val="008E1875"/>
    <w:rsid w:val="008E2D1F"/>
    <w:rsid w:val="008E453C"/>
    <w:rsid w:val="008E4D3F"/>
    <w:rsid w:val="008F39DE"/>
    <w:rsid w:val="008F62EB"/>
    <w:rsid w:val="00904F4D"/>
    <w:rsid w:val="0091236C"/>
    <w:rsid w:val="0091287B"/>
    <w:rsid w:val="0091304C"/>
    <w:rsid w:val="00914315"/>
    <w:rsid w:val="009144F1"/>
    <w:rsid w:val="00915571"/>
    <w:rsid w:val="00920F1B"/>
    <w:rsid w:val="00921A9E"/>
    <w:rsid w:val="00924042"/>
    <w:rsid w:val="009241A6"/>
    <w:rsid w:val="00924891"/>
    <w:rsid w:val="00926200"/>
    <w:rsid w:val="00926DEF"/>
    <w:rsid w:val="00931F3D"/>
    <w:rsid w:val="009347D2"/>
    <w:rsid w:val="00935B06"/>
    <w:rsid w:val="00936C82"/>
    <w:rsid w:val="00945470"/>
    <w:rsid w:val="009454F8"/>
    <w:rsid w:val="00946DC0"/>
    <w:rsid w:val="00947F60"/>
    <w:rsid w:val="009537B2"/>
    <w:rsid w:val="0095593D"/>
    <w:rsid w:val="009579A5"/>
    <w:rsid w:val="009626A0"/>
    <w:rsid w:val="00963D32"/>
    <w:rsid w:val="00970EC5"/>
    <w:rsid w:val="00971F35"/>
    <w:rsid w:val="00973486"/>
    <w:rsid w:val="009739AB"/>
    <w:rsid w:val="009764D1"/>
    <w:rsid w:val="00981959"/>
    <w:rsid w:val="00983D47"/>
    <w:rsid w:val="00987ABE"/>
    <w:rsid w:val="009903AE"/>
    <w:rsid w:val="009909F4"/>
    <w:rsid w:val="00992714"/>
    <w:rsid w:val="00995077"/>
    <w:rsid w:val="0099518B"/>
    <w:rsid w:val="0099611E"/>
    <w:rsid w:val="009961B1"/>
    <w:rsid w:val="00997A3F"/>
    <w:rsid w:val="009A149F"/>
    <w:rsid w:val="009A2BB2"/>
    <w:rsid w:val="009A6F75"/>
    <w:rsid w:val="009A7057"/>
    <w:rsid w:val="009B31BB"/>
    <w:rsid w:val="009B3BA1"/>
    <w:rsid w:val="009B403D"/>
    <w:rsid w:val="009B4188"/>
    <w:rsid w:val="009B635B"/>
    <w:rsid w:val="009B6AB6"/>
    <w:rsid w:val="009C118D"/>
    <w:rsid w:val="009C19A8"/>
    <w:rsid w:val="009C73CD"/>
    <w:rsid w:val="009D1168"/>
    <w:rsid w:val="009D1209"/>
    <w:rsid w:val="009D2510"/>
    <w:rsid w:val="009D28F8"/>
    <w:rsid w:val="009D2EBC"/>
    <w:rsid w:val="009E233B"/>
    <w:rsid w:val="009E38A9"/>
    <w:rsid w:val="009E3F33"/>
    <w:rsid w:val="009E59E9"/>
    <w:rsid w:val="009E6A89"/>
    <w:rsid w:val="009E7552"/>
    <w:rsid w:val="009F159B"/>
    <w:rsid w:val="009F3EE1"/>
    <w:rsid w:val="009F6778"/>
    <w:rsid w:val="009F7852"/>
    <w:rsid w:val="00A021AC"/>
    <w:rsid w:val="00A036BA"/>
    <w:rsid w:val="00A03E88"/>
    <w:rsid w:val="00A04137"/>
    <w:rsid w:val="00A04DF3"/>
    <w:rsid w:val="00A077CA"/>
    <w:rsid w:val="00A07C21"/>
    <w:rsid w:val="00A07D04"/>
    <w:rsid w:val="00A10F89"/>
    <w:rsid w:val="00A1105C"/>
    <w:rsid w:val="00A11D28"/>
    <w:rsid w:val="00A13F8B"/>
    <w:rsid w:val="00A15ADD"/>
    <w:rsid w:val="00A170CA"/>
    <w:rsid w:val="00A266CD"/>
    <w:rsid w:val="00A279EF"/>
    <w:rsid w:val="00A3451D"/>
    <w:rsid w:val="00A374D7"/>
    <w:rsid w:val="00A40B91"/>
    <w:rsid w:val="00A4410B"/>
    <w:rsid w:val="00A45420"/>
    <w:rsid w:val="00A4617C"/>
    <w:rsid w:val="00A46610"/>
    <w:rsid w:val="00A47B73"/>
    <w:rsid w:val="00A56780"/>
    <w:rsid w:val="00A623CA"/>
    <w:rsid w:val="00A639A2"/>
    <w:rsid w:val="00A63E67"/>
    <w:rsid w:val="00A7503C"/>
    <w:rsid w:val="00A76BCC"/>
    <w:rsid w:val="00A807DB"/>
    <w:rsid w:val="00A81B1E"/>
    <w:rsid w:val="00A83AE6"/>
    <w:rsid w:val="00A865E1"/>
    <w:rsid w:val="00A86619"/>
    <w:rsid w:val="00A86687"/>
    <w:rsid w:val="00A870ED"/>
    <w:rsid w:val="00A8726D"/>
    <w:rsid w:val="00A93998"/>
    <w:rsid w:val="00A94034"/>
    <w:rsid w:val="00A9630F"/>
    <w:rsid w:val="00A97935"/>
    <w:rsid w:val="00AB2AEF"/>
    <w:rsid w:val="00AB5131"/>
    <w:rsid w:val="00AB6488"/>
    <w:rsid w:val="00AB6F41"/>
    <w:rsid w:val="00AC3840"/>
    <w:rsid w:val="00AC4088"/>
    <w:rsid w:val="00AC49A6"/>
    <w:rsid w:val="00AC50F9"/>
    <w:rsid w:val="00AD3B5D"/>
    <w:rsid w:val="00AD5FCE"/>
    <w:rsid w:val="00AD6C9A"/>
    <w:rsid w:val="00AD72E4"/>
    <w:rsid w:val="00AE0ADA"/>
    <w:rsid w:val="00AE0E89"/>
    <w:rsid w:val="00AE146A"/>
    <w:rsid w:val="00AE31D4"/>
    <w:rsid w:val="00AE4055"/>
    <w:rsid w:val="00AE4744"/>
    <w:rsid w:val="00AE5B81"/>
    <w:rsid w:val="00AF0489"/>
    <w:rsid w:val="00AF0D15"/>
    <w:rsid w:val="00AF32A1"/>
    <w:rsid w:val="00AF68E6"/>
    <w:rsid w:val="00B05A37"/>
    <w:rsid w:val="00B060E1"/>
    <w:rsid w:val="00B10B75"/>
    <w:rsid w:val="00B12831"/>
    <w:rsid w:val="00B150E2"/>
    <w:rsid w:val="00B15755"/>
    <w:rsid w:val="00B157A0"/>
    <w:rsid w:val="00B17FAF"/>
    <w:rsid w:val="00B2148D"/>
    <w:rsid w:val="00B21DD7"/>
    <w:rsid w:val="00B22438"/>
    <w:rsid w:val="00B225C9"/>
    <w:rsid w:val="00B31D2A"/>
    <w:rsid w:val="00B33521"/>
    <w:rsid w:val="00B37148"/>
    <w:rsid w:val="00B37F02"/>
    <w:rsid w:val="00B510B0"/>
    <w:rsid w:val="00B51228"/>
    <w:rsid w:val="00B52705"/>
    <w:rsid w:val="00B53C5D"/>
    <w:rsid w:val="00B6009C"/>
    <w:rsid w:val="00B61ACD"/>
    <w:rsid w:val="00B61F3F"/>
    <w:rsid w:val="00B81192"/>
    <w:rsid w:val="00B83E79"/>
    <w:rsid w:val="00B854AA"/>
    <w:rsid w:val="00B86419"/>
    <w:rsid w:val="00B865A7"/>
    <w:rsid w:val="00B916D5"/>
    <w:rsid w:val="00B97697"/>
    <w:rsid w:val="00BA0779"/>
    <w:rsid w:val="00BA0B96"/>
    <w:rsid w:val="00BA10E9"/>
    <w:rsid w:val="00BA2AC1"/>
    <w:rsid w:val="00BA5DD1"/>
    <w:rsid w:val="00BB1116"/>
    <w:rsid w:val="00BB124D"/>
    <w:rsid w:val="00BB43B8"/>
    <w:rsid w:val="00BB5199"/>
    <w:rsid w:val="00BB6346"/>
    <w:rsid w:val="00BB783A"/>
    <w:rsid w:val="00BC1958"/>
    <w:rsid w:val="00BC2531"/>
    <w:rsid w:val="00BC3E5F"/>
    <w:rsid w:val="00BC42D2"/>
    <w:rsid w:val="00BC5F06"/>
    <w:rsid w:val="00BC7A0F"/>
    <w:rsid w:val="00BD15DE"/>
    <w:rsid w:val="00BD3D53"/>
    <w:rsid w:val="00BD4640"/>
    <w:rsid w:val="00BD69EB"/>
    <w:rsid w:val="00BD6F07"/>
    <w:rsid w:val="00BF13A6"/>
    <w:rsid w:val="00BF17E6"/>
    <w:rsid w:val="00BF4EE2"/>
    <w:rsid w:val="00BF67F6"/>
    <w:rsid w:val="00C0123E"/>
    <w:rsid w:val="00C04FF4"/>
    <w:rsid w:val="00C06042"/>
    <w:rsid w:val="00C1209F"/>
    <w:rsid w:val="00C12B3B"/>
    <w:rsid w:val="00C14A2C"/>
    <w:rsid w:val="00C15A1B"/>
    <w:rsid w:val="00C16156"/>
    <w:rsid w:val="00C16CC7"/>
    <w:rsid w:val="00C179D7"/>
    <w:rsid w:val="00C20285"/>
    <w:rsid w:val="00C2107B"/>
    <w:rsid w:val="00C2236E"/>
    <w:rsid w:val="00C249C8"/>
    <w:rsid w:val="00C2668A"/>
    <w:rsid w:val="00C3002C"/>
    <w:rsid w:val="00C32E78"/>
    <w:rsid w:val="00C332F5"/>
    <w:rsid w:val="00C4038E"/>
    <w:rsid w:val="00C40742"/>
    <w:rsid w:val="00C42B78"/>
    <w:rsid w:val="00C55CDE"/>
    <w:rsid w:val="00C55DE7"/>
    <w:rsid w:val="00C560C5"/>
    <w:rsid w:val="00C60D12"/>
    <w:rsid w:val="00C73C52"/>
    <w:rsid w:val="00C76C1F"/>
    <w:rsid w:val="00C80515"/>
    <w:rsid w:val="00C92A6E"/>
    <w:rsid w:val="00C974C6"/>
    <w:rsid w:val="00C975BC"/>
    <w:rsid w:val="00CA0B6D"/>
    <w:rsid w:val="00CA1F00"/>
    <w:rsid w:val="00CA267D"/>
    <w:rsid w:val="00CA351C"/>
    <w:rsid w:val="00CB3E55"/>
    <w:rsid w:val="00CC0EF2"/>
    <w:rsid w:val="00CC296A"/>
    <w:rsid w:val="00CC2A25"/>
    <w:rsid w:val="00CC3453"/>
    <w:rsid w:val="00CC7110"/>
    <w:rsid w:val="00CD0582"/>
    <w:rsid w:val="00CD0AE2"/>
    <w:rsid w:val="00CD24A5"/>
    <w:rsid w:val="00CD3A62"/>
    <w:rsid w:val="00CD66A5"/>
    <w:rsid w:val="00CE0C0C"/>
    <w:rsid w:val="00CE252A"/>
    <w:rsid w:val="00CE4BD0"/>
    <w:rsid w:val="00CF2A7B"/>
    <w:rsid w:val="00CF334B"/>
    <w:rsid w:val="00CF52BA"/>
    <w:rsid w:val="00CF766B"/>
    <w:rsid w:val="00D000D1"/>
    <w:rsid w:val="00D02B99"/>
    <w:rsid w:val="00D0307A"/>
    <w:rsid w:val="00D0408F"/>
    <w:rsid w:val="00D04957"/>
    <w:rsid w:val="00D05580"/>
    <w:rsid w:val="00D138B2"/>
    <w:rsid w:val="00D14531"/>
    <w:rsid w:val="00D14EA7"/>
    <w:rsid w:val="00D16418"/>
    <w:rsid w:val="00D17229"/>
    <w:rsid w:val="00D17829"/>
    <w:rsid w:val="00D32228"/>
    <w:rsid w:val="00D32335"/>
    <w:rsid w:val="00D414D4"/>
    <w:rsid w:val="00D41FB9"/>
    <w:rsid w:val="00D4275F"/>
    <w:rsid w:val="00D5289C"/>
    <w:rsid w:val="00D561C0"/>
    <w:rsid w:val="00D577E5"/>
    <w:rsid w:val="00D60FC8"/>
    <w:rsid w:val="00D61C2F"/>
    <w:rsid w:val="00D6582B"/>
    <w:rsid w:val="00D72630"/>
    <w:rsid w:val="00D76559"/>
    <w:rsid w:val="00D7713E"/>
    <w:rsid w:val="00D77507"/>
    <w:rsid w:val="00D807F7"/>
    <w:rsid w:val="00D80BE0"/>
    <w:rsid w:val="00D80EF2"/>
    <w:rsid w:val="00D848D9"/>
    <w:rsid w:val="00D85F7A"/>
    <w:rsid w:val="00D87CB1"/>
    <w:rsid w:val="00D95159"/>
    <w:rsid w:val="00DA0C70"/>
    <w:rsid w:val="00DA4BF5"/>
    <w:rsid w:val="00DA58F0"/>
    <w:rsid w:val="00DA713B"/>
    <w:rsid w:val="00DB1D99"/>
    <w:rsid w:val="00DB3792"/>
    <w:rsid w:val="00DB5CC1"/>
    <w:rsid w:val="00DB6B67"/>
    <w:rsid w:val="00DC1E24"/>
    <w:rsid w:val="00DC4414"/>
    <w:rsid w:val="00DC51F1"/>
    <w:rsid w:val="00DC6842"/>
    <w:rsid w:val="00DD0627"/>
    <w:rsid w:val="00DD184F"/>
    <w:rsid w:val="00DD2042"/>
    <w:rsid w:val="00DD61D8"/>
    <w:rsid w:val="00DD6DC9"/>
    <w:rsid w:val="00DE0EE3"/>
    <w:rsid w:val="00DE184F"/>
    <w:rsid w:val="00DE1E0D"/>
    <w:rsid w:val="00DE4261"/>
    <w:rsid w:val="00DE438F"/>
    <w:rsid w:val="00DE5DAB"/>
    <w:rsid w:val="00DE70E9"/>
    <w:rsid w:val="00DF180E"/>
    <w:rsid w:val="00DF21A2"/>
    <w:rsid w:val="00DF31B1"/>
    <w:rsid w:val="00DF48B0"/>
    <w:rsid w:val="00DF4A4B"/>
    <w:rsid w:val="00DF4A8D"/>
    <w:rsid w:val="00DF78B2"/>
    <w:rsid w:val="00E01504"/>
    <w:rsid w:val="00E055BC"/>
    <w:rsid w:val="00E05E9E"/>
    <w:rsid w:val="00E06354"/>
    <w:rsid w:val="00E13A3C"/>
    <w:rsid w:val="00E14C58"/>
    <w:rsid w:val="00E15A5E"/>
    <w:rsid w:val="00E15E77"/>
    <w:rsid w:val="00E15E9F"/>
    <w:rsid w:val="00E1716D"/>
    <w:rsid w:val="00E24E86"/>
    <w:rsid w:val="00E3071E"/>
    <w:rsid w:val="00E3122F"/>
    <w:rsid w:val="00E3658A"/>
    <w:rsid w:val="00E37122"/>
    <w:rsid w:val="00E45A29"/>
    <w:rsid w:val="00E467EA"/>
    <w:rsid w:val="00E52680"/>
    <w:rsid w:val="00E638A6"/>
    <w:rsid w:val="00E63D3D"/>
    <w:rsid w:val="00E67543"/>
    <w:rsid w:val="00E707A3"/>
    <w:rsid w:val="00E73990"/>
    <w:rsid w:val="00E74F0C"/>
    <w:rsid w:val="00E753E1"/>
    <w:rsid w:val="00E765A0"/>
    <w:rsid w:val="00E775BC"/>
    <w:rsid w:val="00E86C6E"/>
    <w:rsid w:val="00E87524"/>
    <w:rsid w:val="00E9047C"/>
    <w:rsid w:val="00E908C4"/>
    <w:rsid w:val="00E90D80"/>
    <w:rsid w:val="00EA4BF2"/>
    <w:rsid w:val="00EA6848"/>
    <w:rsid w:val="00EA69D9"/>
    <w:rsid w:val="00EC1BFA"/>
    <w:rsid w:val="00EC650C"/>
    <w:rsid w:val="00ED27D1"/>
    <w:rsid w:val="00ED2B96"/>
    <w:rsid w:val="00ED2CFF"/>
    <w:rsid w:val="00ED36B6"/>
    <w:rsid w:val="00ED647F"/>
    <w:rsid w:val="00EE0220"/>
    <w:rsid w:val="00EE233F"/>
    <w:rsid w:val="00EE25A7"/>
    <w:rsid w:val="00EE55CE"/>
    <w:rsid w:val="00EF030A"/>
    <w:rsid w:val="00EF3B92"/>
    <w:rsid w:val="00EF40DB"/>
    <w:rsid w:val="00EF7E68"/>
    <w:rsid w:val="00F025FC"/>
    <w:rsid w:val="00F044E1"/>
    <w:rsid w:val="00F06506"/>
    <w:rsid w:val="00F105A3"/>
    <w:rsid w:val="00F11AA4"/>
    <w:rsid w:val="00F13775"/>
    <w:rsid w:val="00F15177"/>
    <w:rsid w:val="00F1681E"/>
    <w:rsid w:val="00F223A2"/>
    <w:rsid w:val="00F22DAB"/>
    <w:rsid w:val="00F22EAB"/>
    <w:rsid w:val="00F23A18"/>
    <w:rsid w:val="00F24F30"/>
    <w:rsid w:val="00F27345"/>
    <w:rsid w:val="00F301BC"/>
    <w:rsid w:val="00F302A9"/>
    <w:rsid w:val="00F363F4"/>
    <w:rsid w:val="00F374D1"/>
    <w:rsid w:val="00F4291D"/>
    <w:rsid w:val="00F435EB"/>
    <w:rsid w:val="00F459A9"/>
    <w:rsid w:val="00F53796"/>
    <w:rsid w:val="00F577BA"/>
    <w:rsid w:val="00F57ECA"/>
    <w:rsid w:val="00F60504"/>
    <w:rsid w:val="00F66722"/>
    <w:rsid w:val="00F677AE"/>
    <w:rsid w:val="00F717BB"/>
    <w:rsid w:val="00F75B45"/>
    <w:rsid w:val="00F76EAF"/>
    <w:rsid w:val="00F82BFE"/>
    <w:rsid w:val="00F838F2"/>
    <w:rsid w:val="00F8458B"/>
    <w:rsid w:val="00F92C7C"/>
    <w:rsid w:val="00F92C91"/>
    <w:rsid w:val="00F9397A"/>
    <w:rsid w:val="00F97959"/>
    <w:rsid w:val="00FA2F0A"/>
    <w:rsid w:val="00FA548F"/>
    <w:rsid w:val="00FA5C5B"/>
    <w:rsid w:val="00FB14D9"/>
    <w:rsid w:val="00FB3B5B"/>
    <w:rsid w:val="00FB5741"/>
    <w:rsid w:val="00FC03C0"/>
    <w:rsid w:val="00FC2675"/>
    <w:rsid w:val="00FC3F0A"/>
    <w:rsid w:val="00FC5DD8"/>
    <w:rsid w:val="00FC6257"/>
    <w:rsid w:val="00FD22C3"/>
    <w:rsid w:val="00FD3500"/>
    <w:rsid w:val="00FE1C5F"/>
    <w:rsid w:val="00FE401F"/>
    <w:rsid w:val="00FE72B3"/>
    <w:rsid w:val="00FE7B75"/>
    <w:rsid w:val="00FF0A67"/>
    <w:rsid w:val="00FF222A"/>
    <w:rsid w:val="00FF38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F2B053"/>
  <w15:docId w15:val="{8D501208-BB02-486D-AFC7-FCD3E498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589C"/>
    <w:pPr>
      <w:spacing w:line="276" w:lineRule="auto"/>
    </w:pPr>
    <w:rPr>
      <w:rFonts w:ascii="Arial" w:eastAsia="Arial" w:hAnsi="Arial" w:cs="Arial"/>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89C"/>
    <w:pPr>
      <w:ind w:left="720"/>
      <w:contextualSpacing/>
    </w:pPr>
  </w:style>
  <w:style w:type="paragraph" w:customStyle="1" w:styleId="Normal1">
    <w:name w:val="Normal1"/>
    <w:rsid w:val="00AF32A1"/>
    <w:pPr>
      <w:spacing w:line="276" w:lineRule="auto"/>
    </w:pPr>
    <w:rPr>
      <w:rFonts w:ascii="Arial" w:eastAsia="Arial" w:hAnsi="Arial" w:cs="Arial"/>
      <w:color w:val="000000"/>
      <w:sz w:val="22"/>
      <w:szCs w:val="24"/>
      <w:lang w:eastAsia="es-ES"/>
    </w:rPr>
  </w:style>
  <w:style w:type="character" w:styleId="Refdecomentario">
    <w:name w:val="annotation reference"/>
    <w:uiPriority w:val="99"/>
    <w:unhideWhenUsed/>
    <w:rsid w:val="00AF32A1"/>
    <w:rPr>
      <w:sz w:val="16"/>
      <w:szCs w:val="16"/>
    </w:rPr>
  </w:style>
  <w:style w:type="paragraph" w:styleId="Textocomentario">
    <w:name w:val="annotation text"/>
    <w:basedOn w:val="Normal"/>
    <w:link w:val="TextocomentarioCar"/>
    <w:uiPriority w:val="99"/>
    <w:unhideWhenUsed/>
    <w:rsid w:val="00AF32A1"/>
    <w:pPr>
      <w:spacing w:line="240" w:lineRule="auto"/>
    </w:pPr>
    <w:rPr>
      <w:sz w:val="20"/>
      <w:szCs w:val="20"/>
    </w:rPr>
  </w:style>
  <w:style w:type="character" w:customStyle="1" w:styleId="TextocomentarioCar">
    <w:name w:val="Texto comentario Car"/>
    <w:link w:val="Textocomentario"/>
    <w:uiPriority w:val="99"/>
    <w:rsid w:val="00AF32A1"/>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32A1"/>
    <w:rPr>
      <w:b/>
      <w:bCs/>
    </w:rPr>
  </w:style>
  <w:style w:type="character" w:customStyle="1" w:styleId="AsuntodelcomentarioCar">
    <w:name w:val="Asunto del comentario Car"/>
    <w:link w:val="Asuntodelcomentario"/>
    <w:uiPriority w:val="99"/>
    <w:semiHidden/>
    <w:rsid w:val="00AF32A1"/>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AF32A1"/>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AF32A1"/>
    <w:rPr>
      <w:rFonts w:ascii="Segoe UI" w:eastAsia="Arial" w:hAnsi="Segoe UI" w:cs="Segoe UI"/>
      <w:color w:val="000000"/>
      <w:sz w:val="18"/>
      <w:szCs w:val="18"/>
      <w:lang w:eastAsia="es-MX"/>
    </w:rPr>
  </w:style>
  <w:style w:type="paragraph" w:customStyle="1" w:styleId="Default">
    <w:name w:val="Default"/>
    <w:rsid w:val="00B916D5"/>
    <w:pPr>
      <w:autoSpaceDE w:val="0"/>
      <w:autoSpaceDN w:val="0"/>
      <w:adjustRightInd w:val="0"/>
    </w:pPr>
    <w:rPr>
      <w:rFonts w:ascii="Verdana" w:hAnsi="Verdana" w:cs="Verdana"/>
      <w:color w:val="000000"/>
      <w:sz w:val="24"/>
      <w:szCs w:val="24"/>
      <w:lang w:eastAsia="en-US"/>
    </w:rPr>
  </w:style>
  <w:style w:type="table" w:customStyle="1" w:styleId="Tabladecuadrcula4-nfasis51">
    <w:name w:val="Tabla de cuadrícula 4 - Énfasis 51"/>
    <w:basedOn w:val="Tablanormal"/>
    <w:uiPriority w:val="49"/>
    <w:rsid w:val="00605E93"/>
    <w:rPr>
      <w:rFonts w:ascii="Arial" w:eastAsia="Arial" w:hAnsi="Arial" w:cs="Arial"/>
      <w:color w:val="00000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1">
    <w:name w:val="Tabla normal 31"/>
    <w:basedOn w:val="Tablanormal"/>
    <w:uiPriority w:val="43"/>
    <w:rsid w:val="00A866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7concolores-nfasis31">
    <w:name w:val="Tabla de cuadrícula 7 con colores - Énfasis 31"/>
    <w:basedOn w:val="Tablanormal"/>
    <w:uiPriority w:val="52"/>
    <w:rsid w:val="00A8661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Encabezado">
    <w:name w:val="header"/>
    <w:basedOn w:val="Normal"/>
    <w:link w:val="EncabezadoCar"/>
    <w:uiPriority w:val="99"/>
    <w:unhideWhenUsed/>
    <w:rsid w:val="00D4275F"/>
    <w:pPr>
      <w:tabs>
        <w:tab w:val="center" w:pos="4419"/>
        <w:tab w:val="right" w:pos="8838"/>
      </w:tabs>
      <w:spacing w:line="240" w:lineRule="auto"/>
    </w:pPr>
  </w:style>
  <w:style w:type="character" w:customStyle="1" w:styleId="EncabezadoCar">
    <w:name w:val="Encabezado Car"/>
    <w:link w:val="Encabezado"/>
    <w:uiPriority w:val="99"/>
    <w:rsid w:val="00D4275F"/>
    <w:rPr>
      <w:rFonts w:ascii="Arial" w:eastAsia="Arial" w:hAnsi="Arial" w:cs="Arial"/>
      <w:color w:val="000000"/>
      <w:lang w:eastAsia="es-MX"/>
    </w:rPr>
  </w:style>
  <w:style w:type="paragraph" w:styleId="Piedepgina">
    <w:name w:val="footer"/>
    <w:basedOn w:val="Normal"/>
    <w:link w:val="PiedepginaCar"/>
    <w:uiPriority w:val="99"/>
    <w:unhideWhenUsed/>
    <w:rsid w:val="00D4275F"/>
    <w:pPr>
      <w:tabs>
        <w:tab w:val="center" w:pos="4419"/>
        <w:tab w:val="right" w:pos="8838"/>
      </w:tabs>
      <w:spacing w:line="240" w:lineRule="auto"/>
    </w:pPr>
  </w:style>
  <w:style w:type="character" w:customStyle="1" w:styleId="PiedepginaCar">
    <w:name w:val="Pie de página Car"/>
    <w:link w:val="Piedepgina"/>
    <w:uiPriority w:val="99"/>
    <w:rsid w:val="00D4275F"/>
    <w:rPr>
      <w:rFonts w:ascii="Arial" w:eastAsia="Arial" w:hAnsi="Arial" w:cs="Arial"/>
      <w:color w:val="000000"/>
      <w:lang w:eastAsia="es-MX"/>
    </w:rPr>
  </w:style>
  <w:style w:type="paragraph" w:styleId="NormalWeb">
    <w:name w:val="Normal (Web)"/>
    <w:basedOn w:val="Normal"/>
    <w:uiPriority w:val="99"/>
    <w:semiHidden/>
    <w:unhideWhenUsed/>
    <w:rsid w:val="00591DF4"/>
    <w:pPr>
      <w:spacing w:before="100" w:beforeAutospacing="1" w:after="100" w:afterAutospacing="1" w:line="240" w:lineRule="auto"/>
    </w:pPr>
    <w:rPr>
      <w:rFonts w:ascii="Times New Roman" w:eastAsia="MS Mincho" w:hAnsi="Times New Roman" w:cs="Times New Roman"/>
      <w:color w:val="auto"/>
      <w:sz w:val="24"/>
      <w:szCs w:val="24"/>
    </w:rPr>
  </w:style>
  <w:style w:type="paragraph" w:styleId="Revisin">
    <w:name w:val="Revision"/>
    <w:hidden/>
    <w:uiPriority w:val="99"/>
    <w:semiHidden/>
    <w:rsid w:val="00462B5F"/>
    <w:rPr>
      <w:rFonts w:ascii="Arial" w:eastAsia="Arial" w:hAnsi="Arial" w:cs="Arial"/>
      <w:color w:val="000000"/>
      <w:sz w:val="22"/>
      <w:szCs w:val="22"/>
    </w:rPr>
  </w:style>
  <w:style w:type="character" w:styleId="Textodelmarcadordeposicin">
    <w:name w:val="Placeholder Text"/>
    <w:uiPriority w:val="99"/>
    <w:semiHidden/>
    <w:rsid w:val="00637B03"/>
    <w:rPr>
      <w:color w:val="808080"/>
    </w:rPr>
  </w:style>
  <w:style w:type="paragraph" w:styleId="Textonotapie">
    <w:name w:val="footnote text"/>
    <w:basedOn w:val="Normal"/>
    <w:link w:val="TextonotapieCar"/>
    <w:uiPriority w:val="99"/>
    <w:semiHidden/>
    <w:unhideWhenUsed/>
    <w:rsid w:val="00971F35"/>
    <w:pPr>
      <w:spacing w:line="240" w:lineRule="auto"/>
    </w:pPr>
    <w:rPr>
      <w:sz w:val="20"/>
      <w:szCs w:val="20"/>
    </w:rPr>
  </w:style>
  <w:style w:type="character" w:customStyle="1" w:styleId="TextonotapieCar">
    <w:name w:val="Texto nota pie Car"/>
    <w:basedOn w:val="Fuentedeprrafopredeter"/>
    <w:link w:val="Textonotapie"/>
    <w:uiPriority w:val="99"/>
    <w:semiHidden/>
    <w:rsid w:val="00971F35"/>
    <w:rPr>
      <w:rFonts w:ascii="Arial" w:eastAsia="Arial" w:hAnsi="Arial" w:cs="Arial"/>
      <w:color w:val="000000"/>
    </w:rPr>
  </w:style>
  <w:style w:type="character" w:styleId="Refdenotaalpie">
    <w:name w:val="footnote reference"/>
    <w:basedOn w:val="Fuentedeprrafopredeter"/>
    <w:uiPriority w:val="99"/>
    <w:semiHidden/>
    <w:unhideWhenUsed/>
    <w:rsid w:val="00971F35"/>
    <w:rPr>
      <w:vertAlign w:val="superscript"/>
    </w:rPr>
  </w:style>
  <w:style w:type="paragraph" w:customStyle="1" w:styleId="Texto">
    <w:name w:val="Texto"/>
    <w:basedOn w:val="Normal"/>
    <w:link w:val="TextoCar"/>
    <w:rsid w:val="00AC3840"/>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AC3840"/>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64423">
      <w:bodyDiv w:val="1"/>
      <w:marLeft w:val="0"/>
      <w:marRight w:val="0"/>
      <w:marTop w:val="0"/>
      <w:marBottom w:val="0"/>
      <w:divBdr>
        <w:top w:val="none" w:sz="0" w:space="0" w:color="auto"/>
        <w:left w:val="none" w:sz="0" w:space="0" w:color="auto"/>
        <w:bottom w:val="none" w:sz="0" w:space="0" w:color="auto"/>
        <w:right w:val="none" w:sz="0" w:space="0" w:color="auto"/>
      </w:divBdr>
      <w:divsChild>
        <w:div w:id="137207223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55ee19ab7a66065485cdb8b84256c8c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F495-6998-42B2-814B-7E5B580BDD10}">
  <ds:schemaRefs>
    <ds:schemaRef ds:uri="http://schemas.microsoft.com/sharepoint/v3/contenttype/forms"/>
  </ds:schemaRefs>
</ds:datastoreItem>
</file>

<file path=customXml/itemProps2.xml><?xml version="1.0" encoding="utf-8"?>
<ds:datastoreItem xmlns:ds="http://schemas.openxmlformats.org/officeDocument/2006/customXml" ds:itemID="{52275F7B-936F-46AE-AB5B-5905D2A8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C0036-5C8B-4067-B916-52E6A2454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B1DD-7F51-4C30-AB8F-DCDBB555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4742</Words>
  <Characters>26086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Universidad Autónoma Metropolitana</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cp:lastModifiedBy>Luis Fernando Rosas Yanez</cp:lastModifiedBy>
  <cp:revision>3</cp:revision>
  <cp:lastPrinted>2016-11-17T15:25:00Z</cp:lastPrinted>
  <dcterms:created xsi:type="dcterms:W3CDTF">2017-04-05T16:23:00Z</dcterms:created>
  <dcterms:modified xsi:type="dcterms:W3CDTF">2017-04-05T16:23:00Z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