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4CC0F" w14:textId="77777777" w:rsidR="00F44CCA" w:rsidRPr="00D91804" w:rsidRDefault="00923ECF" w:rsidP="00913A72">
      <w:pPr>
        <w:spacing w:line="276" w:lineRule="auto"/>
        <w:jc w:val="both"/>
        <w:rPr>
          <w:rFonts w:ascii="ITC Avant Garde" w:hAnsi="ITC Avant Garde"/>
          <w:b/>
        </w:rPr>
      </w:pPr>
      <w:r w:rsidRPr="00D91804">
        <w:rPr>
          <w:rFonts w:ascii="ITC Avant Garde" w:hAnsi="ITC Avant Garde" w:cs="Arial"/>
          <w:b/>
          <w:bCs/>
          <w:lang w:eastAsia="es-ES"/>
        </w:rPr>
        <w:t xml:space="preserve">“ANTEPROYECTO </w:t>
      </w:r>
      <w:r w:rsidR="003D7870" w:rsidRPr="00D91804">
        <w:rPr>
          <w:rFonts w:ascii="ITC Avant Garde" w:hAnsi="ITC Avant Garde" w:cs="Arial"/>
          <w:b/>
          <w:bCs/>
          <w:lang w:eastAsia="es-ES"/>
        </w:rPr>
        <w:t xml:space="preserve">DE </w:t>
      </w:r>
      <w:r w:rsidR="00711C01" w:rsidRPr="00D91804">
        <w:rPr>
          <w:rFonts w:ascii="ITC Avant Garde" w:hAnsi="ITC Avant Garde" w:cs="Arial"/>
          <w:b/>
          <w:bCs/>
          <w:lang w:eastAsia="es-ES"/>
        </w:rPr>
        <w:t xml:space="preserve">LINEAMIENTOS MEDIANTE LOS CUALES EL INSTITUTO FEDERAL DE TELECOMUNICACIONES ESTABLECE LOS CRITERIOS </w:t>
      </w:r>
      <w:r w:rsidRPr="00D91804">
        <w:rPr>
          <w:rFonts w:ascii="ITC Avant Garde" w:hAnsi="ITC Avant Garde"/>
          <w:b/>
        </w:rPr>
        <w:t xml:space="preserve">PARA </w:t>
      </w:r>
      <w:r w:rsidR="003D7870" w:rsidRPr="00D91804">
        <w:rPr>
          <w:rFonts w:ascii="ITC Avant Garde" w:hAnsi="ITC Avant Garde"/>
          <w:b/>
        </w:rPr>
        <w:t xml:space="preserve">EL CAMBIO </w:t>
      </w:r>
      <w:r w:rsidR="00E54789" w:rsidRPr="00D91804">
        <w:rPr>
          <w:rFonts w:ascii="ITC Avant Garde" w:hAnsi="ITC Avant Garde"/>
          <w:b/>
        </w:rPr>
        <w:t xml:space="preserve">DE </w:t>
      </w:r>
      <w:r w:rsidRPr="00D91804">
        <w:rPr>
          <w:rFonts w:ascii="ITC Avant Garde" w:hAnsi="ITC Avant Garde"/>
          <w:b/>
        </w:rPr>
        <w:t>FRECUENCIA</w:t>
      </w:r>
      <w:r w:rsidR="00711C01" w:rsidRPr="00D91804">
        <w:rPr>
          <w:rFonts w:ascii="ITC Avant Garde" w:hAnsi="ITC Avant Garde"/>
          <w:b/>
        </w:rPr>
        <w:t>S</w:t>
      </w:r>
      <w:r w:rsidRPr="00D91804">
        <w:rPr>
          <w:rFonts w:ascii="ITC Avant Garde" w:hAnsi="ITC Avant Garde"/>
          <w:b/>
        </w:rPr>
        <w:t xml:space="preserve"> DE ESTACIONES DE RADIODIFUSIÓN SONORA QUE OPERAN EN LA BANDA DE A</w:t>
      </w:r>
      <w:r w:rsidR="00711C01" w:rsidRPr="00D91804">
        <w:rPr>
          <w:rFonts w:ascii="ITC Avant Garde" w:hAnsi="ITC Avant Garde"/>
          <w:b/>
        </w:rPr>
        <w:t>MPLITUD MODULADA</w:t>
      </w:r>
      <w:r w:rsidR="003D7870" w:rsidRPr="00D91804">
        <w:rPr>
          <w:rFonts w:ascii="ITC Avant Garde" w:hAnsi="ITC Avant Garde"/>
          <w:b/>
        </w:rPr>
        <w:t xml:space="preserve"> </w:t>
      </w:r>
      <w:r w:rsidR="00711C01" w:rsidRPr="00D91804">
        <w:rPr>
          <w:rFonts w:ascii="ITC Avant Garde" w:hAnsi="ITC Avant Garde"/>
          <w:b/>
        </w:rPr>
        <w:t>A FRECUENCIA MODULADA</w:t>
      </w:r>
      <w:r w:rsidRPr="00D91804">
        <w:rPr>
          <w:rFonts w:ascii="ITC Avant Garde" w:hAnsi="ITC Avant Garde"/>
          <w:b/>
        </w:rPr>
        <w:t>”</w:t>
      </w:r>
    </w:p>
    <w:p w14:paraId="1DF4FEBE" w14:textId="77777777" w:rsidR="00755F2A" w:rsidRPr="00D91804" w:rsidRDefault="00755F2A" w:rsidP="00913A72">
      <w:pPr>
        <w:spacing w:line="276" w:lineRule="auto"/>
        <w:jc w:val="both"/>
        <w:rPr>
          <w:rFonts w:ascii="ITC Avant Garde" w:hAnsi="ITC Avant Garde"/>
          <w:b/>
        </w:rPr>
      </w:pPr>
    </w:p>
    <w:p w14:paraId="5ADD87B4" w14:textId="77777777" w:rsidR="009E7570" w:rsidRPr="00D91804" w:rsidRDefault="009E7570" w:rsidP="009E7570">
      <w:pPr>
        <w:pStyle w:val="estilo30"/>
        <w:spacing w:before="0" w:beforeAutospacing="0" w:after="0" w:afterAutospacing="0" w:line="276" w:lineRule="auto"/>
        <w:jc w:val="center"/>
        <w:rPr>
          <w:rFonts w:ascii="ITC Avant Garde" w:hAnsi="ITC Avant Garde"/>
          <w:b/>
          <w:bCs/>
          <w:sz w:val="22"/>
          <w:szCs w:val="22"/>
        </w:rPr>
      </w:pPr>
      <w:r w:rsidRPr="00D91804">
        <w:rPr>
          <w:rFonts w:ascii="ITC Avant Garde" w:hAnsi="ITC Avant Garde"/>
          <w:b/>
          <w:bCs/>
          <w:sz w:val="22"/>
          <w:szCs w:val="22"/>
        </w:rPr>
        <w:t>CAPÍTULO I</w:t>
      </w:r>
    </w:p>
    <w:p w14:paraId="7FABE592" w14:textId="77777777" w:rsidR="00DA7C11" w:rsidRPr="00D91804" w:rsidRDefault="008D0A03" w:rsidP="005E2F8C">
      <w:pPr>
        <w:pStyle w:val="estilo30"/>
        <w:spacing w:before="0" w:beforeAutospacing="0" w:after="0" w:afterAutospacing="0" w:line="276" w:lineRule="auto"/>
        <w:jc w:val="center"/>
        <w:rPr>
          <w:rFonts w:ascii="ITC Avant Garde" w:hAnsi="ITC Avant Garde"/>
          <w:b/>
          <w:bCs/>
          <w:sz w:val="22"/>
          <w:szCs w:val="22"/>
        </w:rPr>
      </w:pPr>
      <w:r w:rsidRPr="00D91804">
        <w:rPr>
          <w:rFonts w:ascii="ITC Avant Garde" w:hAnsi="ITC Avant Garde"/>
          <w:b/>
          <w:bCs/>
          <w:sz w:val="22"/>
          <w:szCs w:val="22"/>
        </w:rPr>
        <w:t>Disposiciones g</w:t>
      </w:r>
      <w:r w:rsidR="009E7570" w:rsidRPr="00D91804">
        <w:rPr>
          <w:rFonts w:ascii="ITC Avant Garde" w:hAnsi="ITC Avant Garde"/>
          <w:b/>
          <w:bCs/>
          <w:sz w:val="22"/>
          <w:szCs w:val="22"/>
        </w:rPr>
        <w:t>enerales</w:t>
      </w:r>
    </w:p>
    <w:p w14:paraId="00930270" w14:textId="77777777" w:rsidR="00E871AF" w:rsidRPr="00D91804" w:rsidRDefault="00E871AF" w:rsidP="00315168">
      <w:pPr>
        <w:pStyle w:val="estilo30"/>
        <w:spacing w:before="0" w:beforeAutospacing="0" w:after="0" w:afterAutospacing="0" w:line="276" w:lineRule="auto"/>
        <w:rPr>
          <w:rFonts w:ascii="ITC Avant Garde" w:hAnsi="ITC Avant Garde"/>
          <w:b/>
          <w:bCs/>
          <w:sz w:val="22"/>
          <w:szCs w:val="22"/>
        </w:rPr>
      </w:pPr>
    </w:p>
    <w:p w14:paraId="22D1217C" w14:textId="77777777" w:rsidR="00F44CCA" w:rsidRPr="00D91804" w:rsidRDefault="00F211A1" w:rsidP="00913A72">
      <w:pPr>
        <w:pStyle w:val="estilo30"/>
        <w:spacing w:before="0" w:beforeAutospacing="0" w:after="0" w:afterAutospacing="0" w:line="276" w:lineRule="auto"/>
        <w:jc w:val="both"/>
        <w:rPr>
          <w:rFonts w:ascii="ITC Avant Garde" w:hAnsi="ITC Avant Garde"/>
          <w:bCs/>
          <w:sz w:val="22"/>
          <w:szCs w:val="22"/>
        </w:rPr>
      </w:pPr>
      <w:r w:rsidRPr="00D91804">
        <w:rPr>
          <w:rFonts w:ascii="ITC Avant Garde" w:hAnsi="ITC Avant Garde"/>
          <w:b/>
          <w:bCs/>
          <w:sz w:val="22"/>
          <w:szCs w:val="22"/>
        </w:rPr>
        <w:t>Artículo 1</w:t>
      </w:r>
      <w:r w:rsidR="00400F3F" w:rsidRPr="00D91804">
        <w:rPr>
          <w:rFonts w:ascii="ITC Avant Garde" w:hAnsi="ITC Avant Garde"/>
          <w:bCs/>
          <w:sz w:val="22"/>
          <w:szCs w:val="22"/>
        </w:rPr>
        <w:t xml:space="preserve">.- </w:t>
      </w:r>
      <w:r w:rsidR="006A6A2A" w:rsidRPr="00D91804">
        <w:rPr>
          <w:rFonts w:ascii="ITC Avant Garde" w:hAnsi="ITC Avant Garde"/>
          <w:bCs/>
          <w:sz w:val="22"/>
          <w:szCs w:val="22"/>
        </w:rPr>
        <w:t>El objeto de</w:t>
      </w:r>
      <w:r w:rsidR="00711C01" w:rsidRPr="00D91804">
        <w:rPr>
          <w:rFonts w:ascii="ITC Avant Garde" w:hAnsi="ITC Avant Garde"/>
          <w:bCs/>
          <w:sz w:val="22"/>
          <w:szCs w:val="22"/>
        </w:rPr>
        <w:t xml:space="preserve"> los presentes </w:t>
      </w:r>
      <w:r w:rsidR="009E7570" w:rsidRPr="00D91804">
        <w:rPr>
          <w:rFonts w:ascii="ITC Avant Garde" w:hAnsi="ITC Avant Garde"/>
          <w:bCs/>
          <w:sz w:val="22"/>
          <w:szCs w:val="22"/>
        </w:rPr>
        <w:t>L</w:t>
      </w:r>
      <w:r w:rsidR="00711C01" w:rsidRPr="00D91804">
        <w:rPr>
          <w:rFonts w:ascii="ITC Avant Garde" w:hAnsi="ITC Avant Garde"/>
          <w:bCs/>
          <w:sz w:val="22"/>
          <w:szCs w:val="22"/>
        </w:rPr>
        <w:t>ineamientos</w:t>
      </w:r>
      <w:r w:rsidR="00BA0778" w:rsidRPr="00D91804">
        <w:rPr>
          <w:rFonts w:ascii="ITC Avant Garde" w:hAnsi="ITC Avant Garde"/>
          <w:bCs/>
          <w:sz w:val="22"/>
          <w:szCs w:val="22"/>
        </w:rPr>
        <w:t xml:space="preserve"> es </w:t>
      </w:r>
      <w:r w:rsidR="00711C01" w:rsidRPr="00D91804">
        <w:rPr>
          <w:rFonts w:ascii="ITC Avant Garde" w:hAnsi="ITC Avant Garde"/>
          <w:bCs/>
          <w:sz w:val="22"/>
          <w:szCs w:val="22"/>
        </w:rPr>
        <w:t xml:space="preserve">establecer los criterios para </w:t>
      </w:r>
      <w:r w:rsidR="00BA0778" w:rsidRPr="00D91804">
        <w:rPr>
          <w:rFonts w:ascii="ITC Avant Garde" w:hAnsi="ITC Avant Garde"/>
          <w:bCs/>
          <w:sz w:val="22"/>
          <w:szCs w:val="22"/>
        </w:rPr>
        <w:t xml:space="preserve">realizar </w:t>
      </w:r>
      <w:r w:rsidR="005A4551" w:rsidRPr="00D91804">
        <w:rPr>
          <w:rFonts w:ascii="ITC Avant Garde" w:hAnsi="ITC Avant Garde"/>
          <w:bCs/>
          <w:sz w:val="22"/>
          <w:szCs w:val="22"/>
        </w:rPr>
        <w:t>la migración</w:t>
      </w:r>
      <w:r w:rsidR="006A6A2A" w:rsidRPr="00D91804">
        <w:rPr>
          <w:rFonts w:ascii="ITC Avant Garde" w:hAnsi="ITC Avant Garde"/>
          <w:bCs/>
          <w:sz w:val="22"/>
          <w:szCs w:val="22"/>
        </w:rPr>
        <w:t xml:space="preserve"> </w:t>
      </w:r>
      <w:r w:rsidR="007C6E4D" w:rsidRPr="00D91804">
        <w:rPr>
          <w:rFonts w:ascii="ITC Avant Garde" w:hAnsi="ITC Avant Garde"/>
          <w:bCs/>
          <w:sz w:val="22"/>
          <w:szCs w:val="22"/>
        </w:rPr>
        <w:t xml:space="preserve">a la </w:t>
      </w:r>
      <w:r w:rsidR="00356344" w:rsidRPr="00D91804">
        <w:rPr>
          <w:rFonts w:ascii="ITC Avant Garde" w:hAnsi="ITC Avant Garde"/>
          <w:bCs/>
          <w:sz w:val="22"/>
          <w:szCs w:val="22"/>
        </w:rPr>
        <w:t>B</w:t>
      </w:r>
      <w:r w:rsidR="007C6E4D" w:rsidRPr="00D91804">
        <w:rPr>
          <w:rFonts w:ascii="ITC Avant Garde" w:hAnsi="ITC Avant Garde"/>
          <w:bCs/>
          <w:sz w:val="22"/>
          <w:szCs w:val="22"/>
        </w:rPr>
        <w:t xml:space="preserve">anda de </w:t>
      </w:r>
      <w:r w:rsidR="00356344" w:rsidRPr="00D91804">
        <w:rPr>
          <w:rFonts w:ascii="ITC Avant Garde" w:hAnsi="ITC Avant Garde"/>
          <w:bCs/>
          <w:sz w:val="22"/>
          <w:szCs w:val="22"/>
        </w:rPr>
        <w:t>F</w:t>
      </w:r>
      <w:r w:rsidR="007C6E4D" w:rsidRPr="00D91804">
        <w:rPr>
          <w:rFonts w:ascii="ITC Avant Garde" w:hAnsi="ITC Avant Garde"/>
          <w:bCs/>
          <w:sz w:val="22"/>
          <w:szCs w:val="22"/>
        </w:rPr>
        <w:t xml:space="preserve">recuencia </w:t>
      </w:r>
      <w:r w:rsidR="00356344" w:rsidRPr="00D91804">
        <w:rPr>
          <w:rFonts w:ascii="ITC Avant Garde" w:hAnsi="ITC Avant Garde"/>
          <w:bCs/>
          <w:sz w:val="22"/>
          <w:szCs w:val="22"/>
        </w:rPr>
        <w:t>M</w:t>
      </w:r>
      <w:r w:rsidR="007C6E4D" w:rsidRPr="00D91804">
        <w:rPr>
          <w:rFonts w:ascii="ITC Avant Garde" w:hAnsi="ITC Avant Garde"/>
          <w:bCs/>
          <w:sz w:val="22"/>
          <w:szCs w:val="22"/>
        </w:rPr>
        <w:t xml:space="preserve">odulada del mayor número de estaciones de </w:t>
      </w:r>
      <w:r w:rsidR="00263E83" w:rsidRPr="00D91804">
        <w:rPr>
          <w:rFonts w:ascii="ITC Avant Garde" w:hAnsi="ITC Avant Garde"/>
          <w:bCs/>
          <w:sz w:val="22"/>
          <w:szCs w:val="22"/>
        </w:rPr>
        <w:t>R</w:t>
      </w:r>
      <w:r w:rsidR="007C6E4D" w:rsidRPr="00D91804">
        <w:rPr>
          <w:rFonts w:ascii="ITC Avant Garde" w:hAnsi="ITC Avant Garde"/>
          <w:bCs/>
          <w:sz w:val="22"/>
          <w:szCs w:val="22"/>
        </w:rPr>
        <w:t xml:space="preserve">adiodifusión </w:t>
      </w:r>
      <w:r w:rsidR="00263E83" w:rsidRPr="00D91804">
        <w:rPr>
          <w:rFonts w:ascii="ITC Avant Garde" w:hAnsi="ITC Avant Garde"/>
          <w:bCs/>
          <w:sz w:val="22"/>
          <w:szCs w:val="22"/>
        </w:rPr>
        <w:t>S</w:t>
      </w:r>
      <w:r w:rsidR="007C6E4D" w:rsidRPr="00D91804">
        <w:rPr>
          <w:rFonts w:ascii="ITC Avant Garde" w:hAnsi="ITC Avant Garde"/>
          <w:bCs/>
          <w:sz w:val="22"/>
          <w:szCs w:val="22"/>
        </w:rPr>
        <w:t>onora</w:t>
      </w:r>
      <w:r w:rsidR="006A6A2A" w:rsidRPr="00D91804">
        <w:rPr>
          <w:rFonts w:ascii="ITC Avant Garde" w:hAnsi="ITC Avant Garde"/>
          <w:bCs/>
          <w:sz w:val="22"/>
          <w:szCs w:val="22"/>
        </w:rPr>
        <w:t xml:space="preserve"> </w:t>
      </w:r>
      <w:r w:rsidR="00664F55" w:rsidRPr="00D91804">
        <w:rPr>
          <w:rFonts w:ascii="ITC Avant Garde" w:hAnsi="ITC Avant Garde"/>
          <w:bCs/>
          <w:sz w:val="22"/>
          <w:szCs w:val="22"/>
        </w:rPr>
        <w:t xml:space="preserve">que operan en la </w:t>
      </w:r>
      <w:r w:rsidR="00263E83" w:rsidRPr="00D91804">
        <w:rPr>
          <w:rFonts w:ascii="ITC Avant Garde" w:hAnsi="ITC Avant Garde"/>
          <w:bCs/>
          <w:sz w:val="22"/>
          <w:szCs w:val="22"/>
        </w:rPr>
        <w:t>B</w:t>
      </w:r>
      <w:r w:rsidR="00280738" w:rsidRPr="00D91804">
        <w:rPr>
          <w:rFonts w:ascii="ITC Avant Garde" w:hAnsi="ITC Avant Garde"/>
          <w:bCs/>
          <w:sz w:val="22"/>
          <w:szCs w:val="22"/>
        </w:rPr>
        <w:t xml:space="preserve">anda de </w:t>
      </w:r>
      <w:r w:rsidR="00263E83" w:rsidRPr="00D91804">
        <w:rPr>
          <w:rFonts w:ascii="ITC Avant Garde" w:hAnsi="ITC Avant Garde"/>
          <w:bCs/>
          <w:sz w:val="22"/>
          <w:szCs w:val="22"/>
        </w:rPr>
        <w:t>A</w:t>
      </w:r>
      <w:r w:rsidR="00780C14" w:rsidRPr="00D91804">
        <w:rPr>
          <w:rFonts w:ascii="ITC Avant Garde" w:hAnsi="ITC Avant Garde"/>
          <w:bCs/>
          <w:sz w:val="22"/>
          <w:szCs w:val="22"/>
        </w:rPr>
        <w:t xml:space="preserve">mplitud </w:t>
      </w:r>
      <w:r w:rsidR="00263E83" w:rsidRPr="00D91804">
        <w:rPr>
          <w:rFonts w:ascii="ITC Avant Garde" w:hAnsi="ITC Avant Garde"/>
          <w:bCs/>
          <w:sz w:val="22"/>
          <w:szCs w:val="22"/>
        </w:rPr>
        <w:t>M</w:t>
      </w:r>
      <w:r w:rsidR="00780C14" w:rsidRPr="00D91804">
        <w:rPr>
          <w:rFonts w:ascii="ITC Avant Garde" w:hAnsi="ITC Avant Garde"/>
          <w:bCs/>
          <w:sz w:val="22"/>
          <w:szCs w:val="22"/>
        </w:rPr>
        <w:t>odulada</w:t>
      </w:r>
      <w:r w:rsidR="00E3363B" w:rsidRPr="00D91804">
        <w:rPr>
          <w:rFonts w:ascii="ITC Avant Garde" w:hAnsi="ITC Avant Garde"/>
          <w:bCs/>
          <w:sz w:val="22"/>
          <w:szCs w:val="22"/>
        </w:rPr>
        <w:t>,</w:t>
      </w:r>
      <w:r w:rsidR="00FB026E" w:rsidRPr="00D91804">
        <w:rPr>
          <w:rFonts w:ascii="ITC Avant Garde" w:hAnsi="ITC Avant Garde"/>
          <w:bCs/>
          <w:sz w:val="22"/>
          <w:szCs w:val="22"/>
        </w:rPr>
        <w:t xml:space="preserve"> </w:t>
      </w:r>
      <w:r w:rsidR="00E831D6" w:rsidRPr="00D91804">
        <w:rPr>
          <w:rFonts w:ascii="ITC Avant Garde" w:hAnsi="ITC Avant Garde"/>
          <w:bCs/>
          <w:sz w:val="22"/>
          <w:szCs w:val="22"/>
        </w:rPr>
        <w:t xml:space="preserve">que </w:t>
      </w:r>
      <w:r w:rsidR="00751316" w:rsidRPr="00D91804">
        <w:rPr>
          <w:rFonts w:ascii="ITC Avant Garde" w:hAnsi="ITC Avant Garde"/>
          <w:bCs/>
          <w:sz w:val="22"/>
          <w:szCs w:val="22"/>
        </w:rPr>
        <w:t xml:space="preserve">son </w:t>
      </w:r>
      <w:r w:rsidR="003D7596" w:rsidRPr="00D91804">
        <w:rPr>
          <w:rFonts w:ascii="ITC Avant Garde" w:hAnsi="ITC Avant Garde"/>
          <w:bCs/>
          <w:sz w:val="22"/>
          <w:szCs w:val="22"/>
        </w:rPr>
        <w:t>aplica</w:t>
      </w:r>
      <w:r w:rsidR="00751316" w:rsidRPr="00D91804">
        <w:rPr>
          <w:rFonts w:ascii="ITC Avant Garde" w:hAnsi="ITC Avant Garde"/>
          <w:bCs/>
          <w:sz w:val="22"/>
          <w:szCs w:val="22"/>
        </w:rPr>
        <w:t>bles</w:t>
      </w:r>
      <w:r w:rsidR="00FB026E" w:rsidRPr="00D91804">
        <w:rPr>
          <w:rFonts w:ascii="ITC Avant Garde" w:hAnsi="ITC Avant Garde"/>
          <w:bCs/>
          <w:sz w:val="22"/>
          <w:szCs w:val="22"/>
        </w:rPr>
        <w:t xml:space="preserve"> </w:t>
      </w:r>
      <w:r w:rsidR="008A0DE3" w:rsidRPr="00D91804">
        <w:rPr>
          <w:rFonts w:ascii="ITC Avant Garde" w:hAnsi="ITC Avant Garde"/>
          <w:bCs/>
          <w:sz w:val="22"/>
          <w:szCs w:val="22"/>
        </w:rPr>
        <w:t xml:space="preserve">a </w:t>
      </w:r>
      <w:r w:rsidR="00FB026E" w:rsidRPr="00D91804">
        <w:rPr>
          <w:rFonts w:ascii="ITC Avant Garde" w:hAnsi="ITC Avant Garde"/>
          <w:bCs/>
          <w:sz w:val="22"/>
          <w:szCs w:val="22"/>
        </w:rPr>
        <w:t>las</w:t>
      </w:r>
      <w:r w:rsidR="008D5971" w:rsidRPr="00D91804">
        <w:rPr>
          <w:rFonts w:ascii="ITC Avant Garde" w:hAnsi="ITC Avant Garde"/>
          <w:bCs/>
          <w:sz w:val="22"/>
          <w:szCs w:val="22"/>
        </w:rPr>
        <w:t xml:space="preserve"> </w:t>
      </w:r>
      <w:r w:rsidR="00FB026E" w:rsidRPr="00D91804">
        <w:rPr>
          <w:rFonts w:ascii="ITC Avant Garde" w:hAnsi="ITC Avant Garde"/>
          <w:bCs/>
          <w:sz w:val="22"/>
          <w:szCs w:val="22"/>
        </w:rPr>
        <w:t xml:space="preserve">poblaciones </w:t>
      </w:r>
      <w:r w:rsidR="007C6E4D" w:rsidRPr="00D91804">
        <w:rPr>
          <w:rFonts w:ascii="ITC Avant Garde" w:hAnsi="ITC Avant Garde"/>
          <w:bCs/>
          <w:sz w:val="22"/>
          <w:szCs w:val="22"/>
        </w:rPr>
        <w:t>de las regione</w:t>
      </w:r>
      <w:r w:rsidR="00F44CCA" w:rsidRPr="00D91804">
        <w:rPr>
          <w:rFonts w:ascii="ITC Avant Garde" w:hAnsi="ITC Avant Garde"/>
          <w:bCs/>
          <w:sz w:val="22"/>
          <w:szCs w:val="22"/>
        </w:rPr>
        <w:t xml:space="preserve">s IV, V y VI que se </w:t>
      </w:r>
      <w:r w:rsidR="00AF1F0A" w:rsidRPr="00D91804">
        <w:rPr>
          <w:rFonts w:ascii="ITC Avant Garde" w:hAnsi="ITC Avant Garde"/>
          <w:bCs/>
          <w:sz w:val="22"/>
          <w:szCs w:val="22"/>
        </w:rPr>
        <w:t>señalan</w:t>
      </w:r>
      <w:r w:rsidR="00F44CCA" w:rsidRPr="00D91804">
        <w:rPr>
          <w:rFonts w:ascii="ITC Avant Garde" w:hAnsi="ITC Avant Garde"/>
          <w:bCs/>
          <w:sz w:val="22"/>
          <w:szCs w:val="22"/>
        </w:rPr>
        <w:t xml:space="preserve"> a </w:t>
      </w:r>
      <w:r w:rsidR="007C6E4D" w:rsidRPr="00D91804">
        <w:rPr>
          <w:rFonts w:ascii="ITC Avant Garde" w:hAnsi="ITC Avant Garde"/>
          <w:bCs/>
          <w:sz w:val="22"/>
          <w:szCs w:val="22"/>
        </w:rPr>
        <w:t>continuación</w:t>
      </w:r>
      <w:r w:rsidR="00E54789" w:rsidRPr="00D91804">
        <w:rPr>
          <w:rFonts w:ascii="ITC Avant Garde" w:hAnsi="ITC Avant Garde"/>
          <w:bCs/>
          <w:sz w:val="22"/>
          <w:szCs w:val="22"/>
        </w:rPr>
        <w:t>:</w:t>
      </w:r>
    </w:p>
    <w:p w14:paraId="4BFE5EA0" w14:textId="77777777" w:rsidR="006162BD" w:rsidRPr="00D91804" w:rsidRDefault="006162BD" w:rsidP="00913A72">
      <w:pPr>
        <w:pStyle w:val="estilo30"/>
        <w:spacing w:before="0" w:beforeAutospacing="0" w:after="0" w:afterAutospacing="0" w:line="276" w:lineRule="auto"/>
        <w:jc w:val="both"/>
        <w:rPr>
          <w:rFonts w:ascii="ITC Avant Garde" w:hAnsi="ITC Avant Garde"/>
          <w:bCs/>
          <w:sz w:val="22"/>
          <w:szCs w:val="22"/>
        </w:rPr>
      </w:pPr>
    </w:p>
    <w:p w14:paraId="7880F787" w14:textId="77777777" w:rsidR="00F44CCA" w:rsidRPr="00D91804" w:rsidRDefault="000F6558" w:rsidP="00913A72">
      <w:pPr>
        <w:pStyle w:val="estilo30"/>
        <w:spacing w:before="0" w:beforeAutospacing="0" w:after="0" w:afterAutospacing="0" w:line="276" w:lineRule="auto"/>
        <w:jc w:val="both"/>
        <w:rPr>
          <w:rFonts w:ascii="ITC Avant Garde" w:hAnsi="ITC Avant Garde"/>
          <w:bCs/>
          <w:sz w:val="22"/>
          <w:szCs w:val="22"/>
        </w:rPr>
      </w:pPr>
      <w:r w:rsidRPr="00D91804">
        <w:rPr>
          <w:noProof/>
        </w:rPr>
        <w:drawing>
          <wp:inline distT="0" distB="0" distL="0" distR="0" wp14:anchorId="0813E0A9" wp14:editId="7D9E6FA2">
            <wp:extent cx="5612130" cy="3388607"/>
            <wp:effectExtent l="0" t="0" r="762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388607"/>
                    </a:xfrm>
                    <a:prstGeom prst="rect">
                      <a:avLst/>
                    </a:prstGeom>
                    <a:noFill/>
                    <a:ln>
                      <a:noFill/>
                    </a:ln>
                  </pic:spPr>
                </pic:pic>
              </a:graphicData>
            </a:graphic>
          </wp:inline>
        </w:drawing>
      </w:r>
    </w:p>
    <w:p w14:paraId="06A4DEA6" w14:textId="77777777" w:rsidR="0017524F" w:rsidRPr="00D91804" w:rsidRDefault="0017524F" w:rsidP="00755F2A">
      <w:pPr>
        <w:pStyle w:val="estilo30"/>
        <w:spacing w:before="0" w:beforeAutospacing="0" w:after="0" w:afterAutospacing="0" w:line="276" w:lineRule="auto"/>
        <w:rPr>
          <w:rFonts w:ascii="ITC Avant Garde" w:hAnsi="ITC Avant Garde"/>
          <w:bCs/>
          <w:sz w:val="22"/>
          <w:szCs w:val="22"/>
        </w:rPr>
      </w:pPr>
    </w:p>
    <w:p w14:paraId="7DFE294B" w14:textId="77777777" w:rsidR="000D5276" w:rsidRPr="00D91804" w:rsidRDefault="000D5276" w:rsidP="000D5276">
      <w:pPr>
        <w:pStyle w:val="estilo30"/>
        <w:spacing w:before="0" w:beforeAutospacing="0" w:after="0" w:afterAutospacing="0" w:line="276" w:lineRule="auto"/>
        <w:jc w:val="both"/>
        <w:rPr>
          <w:rFonts w:ascii="ITC Avant Garde" w:hAnsi="ITC Avant Garde"/>
          <w:bCs/>
          <w:sz w:val="22"/>
          <w:szCs w:val="22"/>
        </w:rPr>
      </w:pPr>
      <w:r w:rsidRPr="00D91804">
        <w:rPr>
          <w:rFonts w:ascii="ITC Avant Garde" w:hAnsi="ITC Avant Garde"/>
          <w:b/>
          <w:bCs/>
          <w:sz w:val="22"/>
          <w:szCs w:val="22"/>
        </w:rPr>
        <w:t>Artículo 2.-</w:t>
      </w:r>
      <w:r w:rsidRPr="00D91804">
        <w:rPr>
          <w:rFonts w:ascii="ITC Avant Garde" w:hAnsi="ITC Avant Garde"/>
          <w:bCs/>
          <w:sz w:val="22"/>
          <w:szCs w:val="22"/>
        </w:rPr>
        <w:t xml:space="preserve"> Para los efectos de los presentes Lineamientos, se entenderá por:</w:t>
      </w:r>
    </w:p>
    <w:p w14:paraId="1A831BC8" w14:textId="77777777" w:rsidR="00150ACB" w:rsidRPr="00D91804" w:rsidRDefault="00150ACB" w:rsidP="00150ACB">
      <w:pPr>
        <w:pStyle w:val="estilo30"/>
        <w:spacing w:before="0" w:beforeAutospacing="0" w:after="0" w:afterAutospacing="0" w:line="276" w:lineRule="auto"/>
        <w:jc w:val="both"/>
        <w:rPr>
          <w:rFonts w:ascii="ITC Avant Garde" w:hAnsi="ITC Avant Garde"/>
          <w:bCs/>
          <w:sz w:val="22"/>
          <w:szCs w:val="22"/>
        </w:rPr>
      </w:pPr>
    </w:p>
    <w:p w14:paraId="32CD931C" w14:textId="77777777" w:rsidR="00F37B68" w:rsidRPr="00D91804" w:rsidRDefault="00F37B68" w:rsidP="00752CDA">
      <w:pPr>
        <w:pStyle w:val="Prrafodelista"/>
        <w:numPr>
          <w:ilvl w:val="0"/>
          <w:numId w:val="26"/>
        </w:numPr>
        <w:jc w:val="both"/>
        <w:rPr>
          <w:rFonts w:ascii="ITC Avant Garde" w:hAnsi="ITC Avant Garde"/>
          <w:b/>
        </w:rPr>
      </w:pPr>
      <w:r w:rsidRPr="00D91804">
        <w:rPr>
          <w:rFonts w:ascii="ITC Avant Garde" w:hAnsi="ITC Avant Garde"/>
          <w:b/>
        </w:rPr>
        <w:t xml:space="preserve">Antena Omnidireccional. </w:t>
      </w:r>
      <w:r w:rsidRPr="00D91804">
        <w:rPr>
          <w:rFonts w:ascii="ITC Avant Garde" w:hAnsi="ITC Avant Garde"/>
        </w:rPr>
        <w:t xml:space="preserve">Antena que radia una señal </w:t>
      </w:r>
      <w:r w:rsidR="00F17A0A" w:rsidRPr="00D91804">
        <w:rPr>
          <w:rFonts w:ascii="ITC Avant Garde" w:hAnsi="ITC Avant Garde"/>
        </w:rPr>
        <w:t>uniformemente</w:t>
      </w:r>
      <w:r w:rsidRPr="00D91804">
        <w:rPr>
          <w:rFonts w:ascii="ITC Avant Garde" w:hAnsi="ITC Avant Garde"/>
        </w:rPr>
        <w:t xml:space="preserve"> en todas direcciones</w:t>
      </w:r>
      <w:r w:rsidR="008A0DE3" w:rsidRPr="00D91804">
        <w:rPr>
          <w:rFonts w:ascii="ITC Avant Garde" w:hAnsi="ITC Avant Garde"/>
        </w:rPr>
        <w:t xml:space="preserve"> y cuyo patrón de radiación es de 360°</w:t>
      </w:r>
      <w:r w:rsidR="00A47129" w:rsidRPr="00D91804">
        <w:rPr>
          <w:rFonts w:ascii="ITC Avant Garde" w:hAnsi="ITC Avant Garde"/>
        </w:rPr>
        <w:t xml:space="preserve"> </w:t>
      </w:r>
      <w:r w:rsidR="003647A2" w:rsidRPr="00D91804">
        <w:rPr>
          <w:rFonts w:ascii="ITC Avant Garde" w:hAnsi="ITC Avant Garde"/>
        </w:rPr>
        <w:t>en el plano horizontal</w:t>
      </w:r>
      <w:r w:rsidRPr="00D91804">
        <w:rPr>
          <w:rFonts w:ascii="ITC Avant Garde" w:hAnsi="ITC Avant Garde"/>
        </w:rPr>
        <w:t>;</w:t>
      </w:r>
    </w:p>
    <w:p w14:paraId="13916FA4" w14:textId="77777777" w:rsidR="00F37B68" w:rsidRPr="00D91804" w:rsidRDefault="00F37B68" w:rsidP="00F37B68">
      <w:pPr>
        <w:pStyle w:val="Prrafodelista"/>
        <w:jc w:val="both"/>
        <w:rPr>
          <w:rFonts w:ascii="ITC Avant Garde" w:hAnsi="ITC Avant Garde"/>
        </w:rPr>
      </w:pPr>
    </w:p>
    <w:p w14:paraId="4D74B195" w14:textId="77777777" w:rsidR="00752CDA" w:rsidRPr="00D91804" w:rsidRDefault="00280738" w:rsidP="00752CDA">
      <w:pPr>
        <w:pStyle w:val="Prrafodelista"/>
        <w:numPr>
          <w:ilvl w:val="0"/>
          <w:numId w:val="26"/>
        </w:numPr>
        <w:jc w:val="both"/>
        <w:rPr>
          <w:rFonts w:ascii="ITC Avant Garde" w:hAnsi="ITC Avant Garde"/>
        </w:rPr>
      </w:pPr>
      <w:r w:rsidRPr="00D91804">
        <w:rPr>
          <w:rFonts w:ascii="ITC Avant Garde" w:hAnsi="ITC Avant Garde"/>
          <w:b/>
        </w:rPr>
        <w:t xml:space="preserve">Banda de </w:t>
      </w:r>
      <w:r w:rsidR="00356344" w:rsidRPr="00D91804">
        <w:rPr>
          <w:rFonts w:ascii="ITC Avant Garde" w:hAnsi="ITC Avant Garde"/>
          <w:b/>
        </w:rPr>
        <w:t>Frecuencia Modulada</w:t>
      </w:r>
      <w:r w:rsidRPr="00D91804">
        <w:rPr>
          <w:rFonts w:ascii="ITC Avant Garde" w:hAnsi="ITC Avant Garde"/>
          <w:b/>
        </w:rPr>
        <w:t>.</w:t>
      </w:r>
      <w:r w:rsidR="00BD30B5" w:rsidRPr="00D91804">
        <w:rPr>
          <w:rFonts w:ascii="ITC Avant Garde" w:hAnsi="ITC Avant Garde"/>
        </w:rPr>
        <w:t xml:space="preserve"> </w:t>
      </w:r>
      <w:r w:rsidR="000D3AB4" w:rsidRPr="00D91804">
        <w:rPr>
          <w:rFonts w:ascii="ITC Avant Garde" w:hAnsi="ITC Avant Garde"/>
        </w:rPr>
        <w:t>S</w:t>
      </w:r>
      <w:r w:rsidR="00780C14" w:rsidRPr="00D91804">
        <w:rPr>
          <w:rFonts w:ascii="ITC Avant Garde" w:hAnsi="ITC Avant Garde"/>
        </w:rPr>
        <w:t xml:space="preserve">egmento </w:t>
      </w:r>
      <w:r w:rsidR="00BD30B5" w:rsidRPr="00D91804">
        <w:rPr>
          <w:rFonts w:ascii="ITC Avant Garde" w:hAnsi="ITC Avant Garde"/>
        </w:rPr>
        <w:t>del espectro radioeléctrico comprendid</w:t>
      </w:r>
      <w:r w:rsidR="00780C14" w:rsidRPr="00D91804">
        <w:rPr>
          <w:rFonts w:ascii="ITC Avant Garde" w:hAnsi="ITC Avant Garde"/>
        </w:rPr>
        <w:t>o</w:t>
      </w:r>
      <w:r w:rsidR="00BD30B5" w:rsidRPr="00D91804">
        <w:rPr>
          <w:rFonts w:ascii="ITC Avant Garde" w:hAnsi="ITC Avant Garde"/>
        </w:rPr>
        <w:t xml:space="preserve"> de 88 a 108 MHz</w:t>
      </w:r>
      <w:r w:rsidR="000D5276" w:rsidRPr="00D91804">
        <w:rPr>
          <w:rFonts w:ascii="ITC Avant Garde" w:hAnsi="ITC Avant Garde"/>
        </w:rPr>
        <w:t>;</w:t>
      </w:r>
      <w:r w:rsidR="00BD30B5" w:rsidRPr="00D91804">
        <w:rPr>
          <w:rFonts w:ascii="ITC Avant Garde" w:hAnsi="ITC Avant Garde"/>
        </w:rPr>
        <w:t xml:space="preserve"> </w:t>
      </w:r>
    </w:p>
    <w:p w14:paraId="10CD7427" w14:textId="77777777" w:rsidR="00752CDA" w:rsidRPr="00D91804" w:rsidRDefault="00752CDA" w:rsidP="00752CDA">
      <w:pPr>
        <w:pStyle w:val="Prrafodelista"/>
        <w:jc w:val="both"/>
        <w:rPr>
          <w:rFonts w:ascii="ITC Avant Garde" w:hAnsi="ITC Avant Garde"/>
        </w:rPr>
      </w:pPr>
    </w:p>
    <w:p w14:paraId="34EDB989" w14:textId="77777777" w:rsidR="000571C3" w:rsidRPr="00D91804" w:rsidRDefault="00280738" w:rsidP="000A4370">
      <w:pPr>
        <w:pStyle w:val="Prrafodelista"/>
        <w:numPr>
          <w:ilvl w:val="0"/>
          <w:numId w:val="26"/>
        </w:numPr>
        <w:jc w:val="both"/>
        <w:rPr>
          <w:rFonts w:ascii="ITC Avant Garde" w:hAnsi="ITC Avant Garde"/>
        </w:rPr>
      </w:pPr>
      <w:r w:rsidRPr="00D91804">
        <w:rPr>
          <w:rFonts w:ascii="ITC Avant Garde" w:hAnsi="ITC Avant Garde"/>
          <w:b/>
        </w:rPr>
        <w:t xml:space="preserve">Banda de </w:t>
      </w:r>
      <w:r w:rsidR="00356344" w:rsidRPr="00D91804">
        <w:rPr>
          <w:rFonts w:ascii="ITC Avant Garde" w:hAnsi="ITC Avant Garde"/>
          <w:b/>
        </w:rPr>
        <w:t>Amplitud Modulada</w:t>
      </w:r>
      <w:r w:rsidRPr="00D91804">
        <w:rPr>
          <w:rFonts w:ascii="ITC Avant Garde" w:hAnsi="ITC Avant Garde"/>
          <w:b/>
        </w:rPr>
        <w:t>.</w:t>
      </w:r>
      <w:r w:rsidR="000571C3" w:rsidRPr="00D91804">
        <w:rPr>
          <w:rFonts w:ascii="ITC Avant Garde" w:hAnsi="ITC Avant Garde"/>
        </w:rPr>
        <w:t xml:space="preserve"> </w:t>
      </w:r>
      <w:r w:rsidR="000D3AB4" w:rsidRPr="00D91804">
        <w:rPr>
          <w:rFonts w:ascii="ITC Avant Garde" w:hAnsi="ITC Avant Garde"/>
        </w:rPr>
        <w:t>S</w:t>
      </w:r>
      <w:r w:rsidR="00780C14" w:rsidRPr="00D91804">
        <w:rPr>
          <w:rFonts w:ascii="ITC Avant Garde" w:hAnsi="ITC Avant Garde"/>
        </w:rPr>
        <w:t>egmento</w:t>
      </w:r>
      <w:r w:rsidR="000571C3" w:rsidRPr="00D91804">
        <w:rPr>
          <w:rFonts w:ascii="ITC Avant Garde" w:hAnsi="ITC Avant Garde"/>
        </w:rPr>
        <w:t xml:space="preserve"> del espectro </w:t>
      </w:r>
      <w:r w:rsidR="00150ACB" w:rsidRPr="00D91804">
        <w:rPr>
          <w:rFonts w:ascii="ITC Avant Garde" w:hAnsi="ITC Avant Garde"/>
        </w:rPr>
        <w:t>radioeléctrico comprendid</w:t>
      </w:r>
      <w:r w:rsidR="00780C14" w:rsidRPr="00D91804">
        <w:rPr>
          <w:rFonts w:ascii="ITC Avant Garde" w:hAnsi="ITC Avant Garde"/>
        </w:rPr>
        <w:t>o</w:t>
      </w:r>
      <w:r w:rsidR="00150ACB" w:rsidRPr="00D91804">
        <w:rPr>
          <w:rFonts w:ascii="ITC Avant Garde" w:hAnsi="ITC Avant Garde"/>
        </w:rPr>
        <w:t xml:space="preserve"> de 535 a 1705 k</w:t>
      </w:r>
      <w:r w:rsidR="000571C3" w:rsidRPr="00D91804">
        <w:rPr>
          <w:rFonts w:ascii="ITC Avant Garde" w:hAnsi="ITC Avant Garde"/>
        </w:rPr>
        <w:t>Hz</w:t>
      </w:r>
      <w:r w:rsidR="00D96337" w:rsidRPr="00D91804">
        <w:rPr>
          <w:rFonts w:ascii="ITC Avant Garde" w:hAnsi="ITC Avant Garde"/>
        </w:rPr>
        <w:t>;</w:t>
      </w:r>
    </w:p>
    <w:p w14:paraId="1EF38D8B" w14:textId="77777777" w:rsidR="00D96337" w:rsidRPr="00D91804" w:rsidRDefault="00D96337" w:rsidP="00D96337">
      <w:pPr>
        <w:pStyle w:val="Prrafodelista"/>
        <w:rPr>
          <w:rFonts w:ascii="ITC Avant Garde" w:hAnsi="ITC Avant Garde"/>
        </w:rPr>
      </w:pPr>
    </w:p>
    <w:p w14:paraId="0089DFFF" w14:textId="77777777" w:rsidR="00664F79" w:rsidRPr="00D91804" w:rsidRDefault="00D96337" w:rsidP="00664F79">
      <w:pPr>
        <w:pStyle w:val="Prrafodelista"/>
        <w:numPr>
          <w:ilvl w:val="0"/>
          <w:numId w:val="26"/>
        </w:numPr>
        <w:jc w:val="both"/>
        <w:rPr>
          <w:rFonts w:ascii="ITC Avant Garde" w:hAnsi="ITC Avant Garde"/>
        </w:rPr>
      </w:pPr>
      <w:r w:rsidRPr="00D91804">
        <w:rPr>
          <w:rFonts w:ascii="ITC Avant Garde" w:hAnsi="ITC Avant Garde"/>
          <w:b/>
        </w:rPr>
        <w:t>Canal de Programación.</w:t>
      </w:r>
      <w:r w:rsidRPr="00D91804">
        <w:rPr>
          <w:rFonts w:ascii="ITC Avant Garde" w:hAnsi="ITC Avant Garde"/>
        </w:rPr>
        <w:t xml:space="preserve"> Organización secuencial en el tiempo de contenidos de audio puesta a disposición de la audiencia, bajo la responsabilidad de una misma persona y dotada de identidad propia y que es susceptible de distribuirse a través de un Canal de Transmisión de Radiodifusión;</w:t>
      </w:r>
      <w:r w:rsidR="00664F79" w:rsidRPr="00D91804">
        <w:rPr>
          <w:rFonts w:ascii="ITC Avant Garde" w:hAnsi="ITC Avant Garde"/>
        </w:rPr>
        <w:t xml:space="preserve"> </w:t>
      </w:r>
    </w:p>
    <w:p w14:paraId="4462EC97" w14:textId="77777777" w:rsidR="00FA7B87" w:rsidRPr="00D91804" w:rsidRDefault="00FA7B87" w:rsidP="00752CDA">
      <w:pPr>
        <w:pStyle w:val="Prrafodelista"/>
        <w:rPr>
          <w:rFonts w:ascii="ITC Avant Garde" w:hAnsi="ITC Avant Garde"/>
        </w:rPr>
      </w:pPr>
    </w:p>
    <w:p w14:paraId="221B241E" w14:textId="1766FD9C" w:rsidR="00DA2939" w:rsidRPr="00D91804" w:rsidRDefault="00FA7B87" w:rsidP="00DA2939">
      <w:pPr>
        <w:pStyle w:val="Prrafodelista"/>
        <w:numPr>
          <w:ilvl w:val="0"/>
          <w:numId w:val="26"/>
        </w:numPr>
        <w:jc w:val="both"/>
        <w:rPr>
          <w:rFonts w:ascii="ITC Avant Garde" w:hAnsi="ITC Avant Garde"/>
        </w:rPr>
      </w:pPr>
      <w:r w:rsidRPr="00D91804">
        <w:rPr>
          <w:rFonts w:ascii="ITC Avant Garde" w:hAnsi="ITC Avant Garde"/>
          <w:b/>
        </w:rPr>
        <w:t>Canal de Transmisión de Radiodifusión.</w:t>
      </w:r>
      <w:r w:rsidRPr="00D91804">
        <w:rPr>
          <w:rFonts w:ascii="ITC Avant Garde" w:hAnsi="ITC Avant Garde"/>
        </w:rPr>
        <w:t xml:space="preserve"> Ancho de banda indivisible destinado a la emisión de Canales de Programación de conformidad con el estándar de transmisión aplicable a la radio, en términos de las disposiciones </w:t>
      </w:r>
      <w:r w:rsidR="0090443E" w:rsidRPr="00D91804">
        <w:rPr>
          <w:rFonts w:ascii="ITC Avant Garde" w:hAnsi="ITC Avant Garde"/>
        </w:rPr>
        <w:t>técnicas</w:t>
      </w:r>
      <w:r w:rsidRPr="00D91804">
        <w:rPr>
          <w:rFonts w:ascii="ITC Avant Garde" w:hAnsi="ITC Avant Garde"/>
        </w:rPr>
        <w:t xml:space="preserve"> aplicables y vigentes;</w:t>
      </w:r>
    </w:p>
    <w:p w14:paraId="064547E0" w14:textId="77777777" w:rsidR="00DA2939" w:rsidRPr="00D91804" w:rsidRDefault="00DA2939" w:rsidP="00DA2939">
      <w:pPr>
        <w:pStyle w:val="Prrafodelista"/>
        <w:rPr>
          <w:rFonts w:ascii="ITC Avant Garde" w:hAnsi="ITC Avant Garde" w:cs="Arial"/>
          <w:b/>
        </w:rPr>
      </w:pPr>
    </w:p>
    <w:p w14:paraId="2AE31FF6" w14:textId="77777777" w:rsidR="00DA2939" w:rsidRPr="00D91804" w:rsidRDefault="00664F79" w:rsidP="00DA2939">
      <w:pPr>
        <w:pStyle w:val="Prrafodelista"/>
        <w:numPr>
          <w:ilvl w:val="0"/>
          <w:numId w:val="26"/>
        </w:numPr>
        <w:jc w:val="both"/>
        <w:rPr>
          <w:rFonts w:ascii="ITC Avant Garde" w:hAnsi="ITC Avant Garde"/>
        </w:rPr>
      </w:pPr>
      <w:r w:rsidRPr="00D91804">
        <w:rPr>
          <w:rFonts w:ascii="ITC Avant Garde" w:hAnsi="ITC Avant Garde" w:cs="Arial"/>
          <w:b/>
        </w:rPr>
        <w:t xml:space="preserve">Concesionario </w:t>
      </w:r>
      <w:r w:rsidRPr="00D91804">
        <w:rPr>
          <w:rFonts w:ascii="ITC Avant Garde" w:eastAsia="Times New Roman" w:hAnsi="ITC Avant Garde" w:cs="Times New Roman"/>
          <w:b/>
          <w:bCs/>
          <w:lang w:eastAsia="es-MX"/>
        </w:rPr>
        <w:t xml:space="preserve">de </w:t>
      </w:r>
      <w:r w:rsidR="00612B12" w:rsidRPr="00D91804">
        <w:rPr>
          <w:rFonts w:ascii="ITC Avant Garde" w:eastAsia="Times New Roman" w:hAnsi="ITC Avant Garde" w:cs="Times New Roman"/>
          <w:b/>
          <w:bCs/>
          <w:lang w:eastAsia="es-MX"/>
        </w:rPr>
        <w:t>R</w:t>
      </w:r>
      <w:r w:rsidRPr="00D91804">
        <w:rPr>
          <w:rFonts w:ascii="ITC Avant Garde" w:eastAsia="Times New Roman" w:hAnsi="ITC Avant Garde" w:cs="Times New Roman"/>
          <w:b/>
          <w:bCs/>
          <w:lang w:eastAsia="es-MX"/>
        </w:rPr>
        <w:t xml:space="preserve">adiodifusión </w:t>
      </w:r>
      <w:r w:rsidR="00612B12" w:rsidRPr="00D91804">
        <w:rPr>
          <w:rFonts w:ascii="ITC Avant Garde" w:eastAsia="Times New Roman" w:hAnsi="ITC Avant Garde" w:cs="Times New Roman"/>
          <w:b/>
          <w:bCs/>
          <w:lang w:eastAsia="es-MX"/>
        </w:rPr>
        <w:t>S</w:t>
      </w:r>
      <w:r w:rsidR="00F37B68" w:rsidRPr="00D91804">
        <w:rPr>
          <w:rFonts w:ascii="ITC Avant Garde" w:eastAsia="Times New Roman" w:hAnsi="ITC Avant Garde" w:cs="Times New Roman"/>
          <w:b/>
          <w:bCs/>
          <w:lang w:eastAsia="es-MX"/>
        </w:rPr>
        <w:t>onora.</w:t>
      </w:r>
      <w:r w:rsidRPr="00D91804">
        <w:rPr>
          <w:rFonts w:ascii="ITC Avant Garde" w:eastAsia="Times New Roman" w:hAnsi="ITC Avant Garde" w:cs="Times New Roman"/>
          <w:bCs/>
          <w:lang w:eastAsia="es-MX"/>
        </w:rPr>
        <w:t xml:space="preserve"> </w:t>
      </w:r>
      <w:r w:rsidR="00F17A0A" w:rsidRPr="00D91804">
        <w:rPr>
          <w:rFonts w:ascii="ITC Avant Garde" w:eastAsia="Times New Roman" w:hAnsi="ITC Avant Garde" w:cs="Times New Roman"/>
          <w:bCs/>
          <w:lang w:val="es-ES" w:eastAsia="es-MX"/>
        </w:rPr>
        <w:t>Titular de una</w:t>
      </w:r>
      <w:r w:rsidRPr="00D91804">
        <w:rPr>
          <w:rFonts w:ascii="ITC Avant Garde" w:eastAsia="Times New Roman" w:hAnsi="ITC Avant Garde" w:cs="Times New Roman"/>
          <w:bCs/>
          <w:lang w:val="es-ES" w:eastAsia="es-MX"/>
        </w:rPr>
        <w:t xml:space="preserve"> concesión para prestar un servicio de Radiodifusión Sonora </w:t>
      </w:r>
      <w:r w:rsidR="00F17A0A" w:rsidRPr="00D91804">
        <w:rPr>
          <w:rFonts w:ascii="ITC Avant Garde" w:eastAsia="Times New Roman" w:hAnsi="ITC Avant Garde" w:cs="Times New Roman"/>
          <w:bCs/>
          <w:lang w:val="es-ES" w:eastAsia="es-MX"/>
        </w:rPr>
        <w:t>para</w:t>
      </w:r>
      <w:r w:rsidRPr="00D91804">
        <w:rPr>
          <w:rFonts w:ascii="ITC Avant Garde" w:eastAsia="Times New Roman" w:hAnsi="ITC Avant Garde" w:cs="Times New Roman"/>
          <w:bCs/>
          <w:lang w:val="es-ES" w:eastAsia="es-MX"/>
        </w:rPr>
        <w:t xml:space="preserve"> uso comercial, público, social o privado</w:t>
      </w:r>
      <w:r w:rsidR="00AF1F0A" w:rsidRPr="00D91804">
        <w:rPr>
          <w:rFonts w:ascii="ITC Avant Garde" w:eastAsia="Times New Roman" w:hAnsi="ITC Avant Garde" w:cs="Times New Roman"/>
          <w:bCs/>
          <w:lang w:val="es-ES" w:eastAsia="es-MX"/>
        </w:rPr>
        <w:t>,</w:t>
      </w:r>
      <w:r w:rsidRPr="00D91804">
        <w:rPr>
          <w:rFonts w:ascii="ITC Avant Garde" w:eastAsia="Times New Roman" w:hAnsi="ITC Avant Garde" w:cs="Times New Roman"/>
          <w:bCs/>
          <w:lang w:val="es-ES" w:eastAsia="es-MX"/>
        </w:rPr>
        <w:t xml:space="preserve"> </w:t>
      </w:r>
      <w:r w:rsidR="00AF1F0A" w:rsidRPr="00D91804">
        <w:rPr>
          <w:rFonts w:ascii="ITC Avant Garde" w:eastAsia="Times New Roman" w:hAnsi="ITC Avant Garde" w:cs="Times New Roman"/>
          <w:bCs/>
          <w:lang w:eastAsia="es-MX"/>
        </w:rPr>
        <w:t>entre</w:t>
      </w:r>
      <w:r w:rsidRPr="00D91804">
        <w:rPr>
          <w:rFonts w:ascii="ITC Avant Garde" w:eastAsia="Times New Roman" w:hAnsi="ITC Avant Garde" w:cs="Times New Roman"/>
          <w:bCs/>
          <w:lang w:eastAsia="es-MX"/>
        </w:rPr>
        <w:t xml:space="preserve"> estos</w:t>
      </w:r>
      <w:r w:rsidR="007F112E" w:rsidRPr="00D91804">
        <w:rPr>
          <w:rFonts w:ascii="ITC Avant Garde" w:eastAsia="Times New Roman" w:hAnsi="ITC Avant Garde" w:cs="Times New Roman"/>
          <w:bCs/>
          <w:lang w:eastAsia="es-MX"/>
        </w:rPr>
        <w:t>,</w:t>
      </w:r>
      <w:r w:rsidRPr="00D91804">
        <w:rPr>
          <w:rFonts w:ascii="ITC Avant Garde" w:eastAsia="Times New Roman" w:hAnsi="ITC Avant Garde" w:cs="Times New Roman"/>
          <w:bCs/>
          <w:lang w:eastAsia="es-MX"/>
        </w:rPr>
        <w:t xml:space="preserve"> se comprenden a los permisionarios de radiodifusión en términos del artículo Décimo Séptimo Transitorio del </w:t>
      </w:r>
      <w:r w:rsidRPr="00D91804">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91804">
        <w:rPr>
          <w:rFonts w:ascii="ITC Avant Garde" w:eastAsia="Times New Roman" w:hAnsi="ITC Avant Garde" w:cs="Times New Roman"/>
          <w:bCs/>
          <w:lang w:eastAsia="es-MX"/>
        </w:rPr>
        <w:t xml:space="preserve"> publicado en el D</w:t>
      </w:r>
      <w:r w:rsidR="00AF1F0A" w:rsidRPr="00D91804">
        <w:rPr>
          <w:rFonts w:ascii="ITC Avant Garde" w:eastAsia="Times New Roman" w:hAnsi="ITC Avant Garde" w:cs="Times New Roman"/>
          <w:bCs/>
          <w:lang w:eastAsia="es-MX"/>
        </w:rPr>
        <w:t xml:space="preserve">iario Oficial de la Federación </w:t>
      </w:r>
      <w:r w:rsidRPr="00D91804">
        <w:rPr>
          <w:rFonts w:ascii="ITC Avant Garde" w:eastAsia="Times New Roman" w:hAnsi="ITC Avant Garde" w:cs="Times New Roman"/>
          <w:bCs/>
          <w:lang w:eastAsia="es-MX"/>
        </w:rPr>
        <w:t>el 14 de julio de 2014</w:t>
      </w:r>
      <w:r w:rsidR="007F112E" w:rsidRPr="00D91804">
        <w:rPr>
          <w:rFonts w:ascii="ITC Avant Garde" w:eastAsia="Times New Roman" w:hAnsi="ITC Avant Garde" w:cs="Times New Roman"/>
          <w:bCs/>
          <w:lang w:eastAsia="es-MX"/>
        </w:rPr>
        <w:t>;</w:t>
      </w:r>
    </w:p>
    <w:p w14:paraId="664DF40F" w14:textId="77777777" w:rsidR="00DA2939" w:rsidRPr="00D91804" w:rsidRDefault="00DA2939" w:rsidP="00DA2939">
      <w:pPr>
        <w:pStyle w:val="Prrafodelista"/>
        <w:rPr>
          <w:rFonts w:ascii="ITC Avant Garde" w:hAnsi="ITC Avant Garde"/>
          <w:b/>
        </w:rPr>
      </w:pPr>
    </w:p>
    <w:p w14:paraId="5798DF88" w14:textId="49CCE5A8" w:rsidR="00D8608D" w:rsidRPr="00D91804" w:rsidRDefault="00D8608D" w:rsidP="00DA2939">
      <w:pPr>
        <w:pStyle w:val="Prrafodelista"/>
        <w:numPr>
          <w:ilvl w:val="0"/>
          <w:numId w:val="26"/>
        </w:numPr>
        <w:jc w:val="both"/>
        <w:rPr>
          <w:rFonts w:ascii="ITC Avant Garde" w:hAnsi="ITC Avant Garde"/>
        </w:rPr>
      </w:pPr>
      <w:r w:rsidRPr="00D91804">
        <w:rPr>
          <w:rFonts w:ascii="ITC Avant Garde" w:hAnsi="ITC Avant Garde"/>
          <w:b/>
        </w:rPr>
        <w:t>Estación Clas</w:t>
      </w:r>
      <w:r w:rsidR="00F37B68" w:rsidRPr="00D91804">
        <w:rPr>
          <w:rFonts w:ascii="ITC Avant Garde" w:hAnsi="ITC Avant Garde"/>
          <w:b/>
        </w:rPr>
        <w:t>e A.</w:t>
      </w:r>
      <w:r w:rsidRPr="00D91804">
        <w:rPr>
          <w:rFonts w:ascii="ITC Avant Garde" w:hAnsi="ITC Avant Garde"/>
        </w:rPr>
        <w:t xml:space="preserve"> </w:t>
      </w:r>
      <w:r w:rsidR="0090443E" w:rsidRPr="00D91804">
        <w:rPr>
          <w:rFonts w:ascii="ITC Avant Garde" w:hAnsi="ITC Avant Garde"/>
        </w:rPr>
        <w:t xml:space="preserve">Estación de Radiodifusión Sonora en la banda de Frecuencia Modulada cuyos parámetros de operación máximos deberán ajustarse a los indicados en las </w:t>
      </w:r>
      <w:proofErr w:type="spellStart"/>
      <w:r w:rsidR="0090443E" w:rsidRPr="00D91804">
        <w:rPr>
          <w:rFonts w:ascii="ITC Avant Garde" w:hAnsi="ITC Avant Garde"/>
        </w:rPr>
        <w:t>disposiciónes</w:t>
      </w:r>
      <w:proofErr w:type="spellEnd"/>
      <w:r w:rsidR="0090443E" w:rsidRPr="00D91804">
        <w:rPr>
          <w:rFonts w:ascii="ITC Avant Garde" w:hAnsi="ITC Avant Garde"/>
        </w:rPr>
        <w:t xml:space="preserve"> técnicas aplicables (potencia radiada aparente de 3 kW, altura del centro de radiación de la antena sobre el terreno promedio de 100 m y un alcance máximo de 24 km).</w:t>
      </w:r>
    </w:p>
    <w:p w14:paraId="1EC43675" w14:textId="77777777" w:rsidR="00280738" w:rsidRPr="00D91804" w:rsidRDefault="00280738" w:rsidP="006D45B6">
      <w:pPr>
        <w:pStyle w:val="Prrafodelista"/>
        <w:jc w:val="both"/>
        <w:rPr>
          <w:rFonts w:ascii="ITC Avant Garde" w:hAnsi="ITC Avant Garde"/>
        </w:rPr>
      </w:pPr>
    </w:p>
    <w:p w14:paraId="6869D602" w14:textId="77777777" w:rsidR="006D45B6" w:rsidRPr="00D91804" w:rsidRDefault="00280738" w:rsidP="000A4370">
      <w:pPr>
        <w:pStyle w:val="Prrafodelista"/>
        <w:numPr>
          <w:ilvl w:val="0"/>
          <w:numId w:val="26"/>
        </w:numPr>
        <w:jc w:val="both"/>
        <w:rPr>
          <w:rFonts w:ascii="ITC Avant Garde" w:hAnsi="ITC Avant Garde"/>
        </w:rPr>
      </w:pPr>
      <w:r w:rsidRPr="00D91804">
        <w:rPr>
          <w:rFonts w:ascii="ITC Avant Garde" w:hAnsi="ITC Avant Garde"/>
          <w:b/>
        </w:rPr>
        <w:t>Grupo de Interés Económico</w:t>
      </w:r>
      <w:r w:rsidR="00BD71DB" w:rsidRPr="00D91804">
        <w:rPr>
          <w:rFonts w:ascii="ITC Avant Garde" w:hAnsi="ITC Avant Garde"/>
          <w:b/>
        </w:rPr>
        <w:t>.</w:t>
      </w:r>
      <w:r w:rsidR="00030A49" w:rsidRPr="00D91804">
        <w:rPr>
          <w:rFonts w:ascii="ITC Avant Garde" w:hAnsi="ITC Avant Garde"/>
          <w:b/>
        </w:rPr>
        <w:t xml:space="preserve"> </w:t>
      </w:r>
      <w:r w:rsidR="00030A49" w:rsidRPr="00D91804">
        <w:rPr>
          <w:rFonts w:ascii="ITC Avant Garde" w:hAnsi="ITC Avant Garde"/>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r w:rsidR="00D96337" w:rsidRPr="00D91804">
        <w:rPr>
          <w:rFonts w:ascii="ITC Avant Garde" w:hAnsi="ITC Avant Garde"/>
        </w:rPr>
        <w:t>;</w:t>
      </w:r>
    </w:p>
    <w:p w14:paraId="3F43EAB6" w14:textId="77777777" w:rsidR="00D96337" w:rsidRPr="00D91804" w:rsidRDefault="00D96337" w:rsidP="00D96337">
      <w:pPr>
        <w:pStyle w:val="Prrafodelista"/>
        <w:rPr>
          <w:rFonts w:ascii="ITC Avant Garde" w:hAnsi="ITC Avant Garde"/>
        </w:rPr>
      </w:pPr>
    </w:p>
    <w:p w14:paraId="2B9015BF" w14:textId="77777777" w:rsidR="000A4370" w:rsidRPr="00D91804" w:rsidRDefault="000A4370" w:rsidP="000A4370">
      <w:pPr>
        <w:pStyle w:val="Prrafodelista"/>
        <w:numPr>
          <w:ilvl w:val="0"/>
          <w:numId w:val="26"/>
        </w:numPr>
        <w:jc w:val="both"/>
        <w:rPr>
          <w:rFonts w:ascii="ITC Avant Garde" w:hAnsi="ITC Avant Garde"/>
        </w:rPr>
      </w:pPr>
      <w:r w:rsidRPr="00D91804">
        <w:rPr>
          <w:rFonts w:ascii="ITC Avant Garde" w:hAnsi="ITC Avant Garde"/>
          <w:b/>
        </w:rPr>
        <w:t xml:space="preserve">Instituto. </w:t>
      </w:r>
      <w:r w:rsidRPr="00D91804">
        <w:rPr>
          <w:rFonts w:ascii="ITC Avant Garde" w:hAnsi="ITC Avant Garde"/>
        </w:rPr>
        <w:t>El Instituto Federal de Telecomunicaciones;</w:t>
      </w:r>
    </w:p>
    <w:p w14:paraId="519EFAC1" w14:textId="77777777" w:rsidR="00AB7630" w:rsidRPr="00D91804" w:rsidRDefault="00AB7630" w:rsidP="007F112E">
      <w:pPr>
        <w:pStyle w:val="Prrafodelista"/>
        <w:rPr>
          <w:rFonts w:ascii="ITC Avant Garde" w:hAnsi="ITC Avant Garde"/>
        </w:rPr>
      </w:pPr>
    </w:p>
    <w:p w14:paraId="5B06AB0F" w14:textId="77777777" w:rsidR="00AB7630" w:rsidRPr="00D91804" w:rsidRDefault="00AB7630" w:rsidP="007F112E">
      <w:pPr>
        <w:pStyle w:val="Prrafodelista"/>
        <w:numPr>
          <w:ilvl w:val="0"/>
          <w:numId w:val="26"/>
        </w:numPr>
        <w:jc w:val="both"/>
        <w:rPr>
          <w:rFonts w:ascii="ITC Avant Garde" w:hAnsi="ITC Avant Garde"/>
        </w:rPr>
      </w:pPr>
      <w:r w:rsidRPr="00D91804">
        <w:rPr>
          <w:rFonts w:ascii="ITC Avant Garde" w:hAnsi="ITC Avant Garde"/>
          <w:b/>
        </w:rPr>
        <w:t>Instructivo en materia de Competencia Económica</w:t>
      </w:r>
      <w:r w:rsidRPr="00D91804">
        <w:rPr>
          <w:rFonts w:ascii="ITC Avant Garde" w:hAnsi="ITC Avant Garde"/>
        </w:rPr>
        <w:t xml:space="preserve">. </w:t>
      </w:r>
      <w:r w:rsidR="00B02A37" w:rsidRPr="00D91804">
        <w:rPr>
          <w:rFonts w:ascii="ITC Avant Garde" w:hAnsi="ITC Avant Garde"/>
        </w:rPr>
        <w:t>Anexo 2</w:t>
      </w:r>
      <w:r w:rsidRPr="00D91804">
        <w:rPr>
          <w:rFonts w:ascii="ITC Avant Garde" w:hAnsi="ITC Avant Garde"/>
        </w:rPr>
        <w:t xml:space="preserve"> de los presentes Lineamientos en el que se establecen los requisitos de información y documentos que se deberán </w:t>
      </w:r>
      <w:r w:rsidR="00C6799E" w:rsidRPr="00D91804">
        <w:rPr>
          <w:rFonts w:ascii="ITC Avant Garde" w:hAnsi="ITC Avant Garde"/>
        </w:rPr>
        <w:t xml:space="preserve">adjuntar a la solicitud de cambio de frecuencia </w:t>
      </w:r>
      <w:r w:rsidRPr="00D91804">
        <w:rPr>
          <w:rFonts w:ascii="ITC Avant Garde" w:hAnsi="ITC Avant Garde"/>
        </w:rPr>
        <w:t>, a efecto de que se evalúen los efectos de la solicitud en materia de competencia económica</w:t>
      </w:r>
      <w:r w:rsidR="007F112E" w:rsidRPr="00D91804">
        <w:rPr>
          <w:rFonts w:ascii="ITC Avant Garde" w:hAnsi="ITC Avant Garde"/>
        </w:rPr>
        <w:t>;</w:t>
      </w:r>
    </w:p>
    <w:p w14:paraId="29DD3C56" w14:textId="77777777" w:rsidR="00FA7B87" w:rsidRPr="003A40FC" w:rsidRDefault="00FA7B87" w:rsidP="007F112E">
      <w:pPr>
        <w:pStyle w:val="Prrafodelista"/>
        <w:rPr>
          <w:rFonts w:ascii="ITC Avant Garde" w:hAnsi="ITC Avant Garde"/>
        </w:rPr>
      </w:pPr>
    </w:p>
    <w:p w14:paraId="27607993" w14:textId="77777777" w:rsidR="00FA7B87" w:rsidRPr="003A40FC" w:rsidRDefault="00FA7B87" w:rsidP="00FA7B87">
      <w:pPr>
        <w:pStyle w:val="Prrafodelista"/>
        <w:numPr>
          <w:ilvl w:val="0"/>
          <w:numId w:val="26"/>
        </w:numPr>
        <w:spacing w:after="0" w:line="240" w:lineRule="auto"/>
        <w:jc w:val="both"/>
        <w:rPr>
          <w:rFonts w:ascii="ITC Avant Garde" w:hAnsi="ITC Avant Garde"/>
        </w:rPr>
      </w:pPr>
      <w:r w:rsidRPr="00D91804">
        <w:rPr>
          <w:rFonts w:ascii="ITC Avant Garde" w:hAnsi="ITC Avant Garde"/>
          <w:b/>
        </w:rPr>
        <w:t>Ley.</w:t>
      </w:r>
      <w:r w:rsidRPr="00D91804">
        <w:rPr>
          <w:rFonts w:ascii="ITC Avant Garde" w:hAnsi="ITC Avant Garde"/>
        </w:rPr>
        <w:t xml:space="preserve"> Ley Federal de Telecomunicaciones y Radiodifusión;</w:t>
      </w:r>
    </w:p>
    <w:p w14:paraId="3B24B712" w14:textId="77777777" w:rsidR="000A4370" w:rsidRPr="003A40FC" w:rsidRDefault="000A4370" w:rsidP="000A4370">
      <w:pPr>
        <w:pStyle w:val="Prrafodelista"/>
        <w:rPr>
          <w:rFonts w:ascii="ITC Avant Garde" w:hAnsi="ITC Avant Garde"/>
          <w:b/>
        </w:rPr>
      </w:pPr>
    </w:p>
    <w:p w14:paraId="0A901000" w14:textId="77777777" w:rsidR="00D96337" w:rsidRPr="003A40FC" w:rsidRDefault="00D96337" w:rsidP="000A4370">
      <w:pPr>
        <w:pStyle w:val="Prrafodelista"/>
        <w:numPr>
          <w:ilvl w:val="0"/>
          <w:numId w:val="26"/>
        </w:numPr>
        <w:jc w:val="both"/>
        <w:rPr>
          <w:rFonts w:ascii="ITC Avant Garde" w:hAnsi="ITC Avant Garde"/>
        </w:rPr>
      </w:pPr>
      <w:r w:rsidRPr="003A40FC">
        <w:rPr>
          <w:rFonts w:ascii="ITC Avant Garde" w:hAnsi="ITC Avant Garde"/>
          <w:b/>
        </w:rPr>
        <w:t>Multiprogramación</w:t>
      </w:r>
      <w:r w:rsidRPr="003A40FC">
        <w:rPr>
          <w:rFonts w:ascii="ITC Avant Garde" w:hAnsi="ITC Avant Garde"/>
        </w:rPr>
        <w:t xml:space="preserve">. Distribución de más de un </w:t>
      </w:r>
      <w:r w:rsidR="00FB3A56" w:rsidRPr="003A40FC">
        <w:rPr>
          <w:rFonts w:ascii="ITC Avant Garde" w:hAnsi="ITC Avant Garde"/>
        </w:rPr>
        <w:t>C</w:t>
      </w:r>
      <w:r w:rsidRPr="003A40FC">
        <w:rPr>
          <w:rFonts w:ascii="ITC Avant Garde" w:hAnsi="ITC Avant Garde"/>
        </w:rPr>
        <w:t xml:space="preserve">anal de </w:t>
      </w:r>
      <w:r w:rsidR="00FB3A56" w:rsidRPr="003A40FC">
        <w:rPr>
          <w:rFonts w:ascii="ITC Avant Garde" w:hAnsi="ITC Avant Garde"/>
        </w:rPr>
        <w:t>P</w:t>
      </w:r>
      <w:r w:rsidRPr="003A40FC">
        <w:rPr>
          <w:rFonts w:ascii="ITC Avant Garde" w:hAnsi="ITC Avant Garde"/>
        </w:rPr>
        <w:t>rogramación en el mismo Canal de Transmisión de Radiodifusión</w:t>
      </w:r>
      <w:r w:rsidR="001233A7" w:rsidRPr="003A40FC">
        <w:rPr>
          <w:rFonts w:ascii="ITC Avant Garde" w:hAnsi="ITC Avant Garde"/>
        </w:rPr>
        <w:t>;</w:t>
      </w:r>
    </w:p>
    <w:p w14:paraId="53C27709" w14:textId="77777777" w:rsidR="00280738" w:rsidRPr="003A40FC" w:rsidRDefault="00280738" w:rsidP="006D45B6">
      <w:pPr>
        <w:pStyle w:val="Prrafodelista"/>
        <w:jc w:val="both"/>
      </w:pPr>
    </w:p>
    <w:p w14:paraId="665D8675" w14:textId="77777777" w:rsidR="00855820" w:rsidRPr="003A40FC" w:rsidRDefault="00280738" w:rsidP="000A4370">
      <w:pPr>
        <w:pStyle w:val="Prrafodelista"/>
        <w:numPr>
          <w:ilvl w:val="0"/>
          <w:numId w:val="26"/>
        </w:numPr>
        <w:jc w:val="both"/>
        <w:rPr>
          <w:rFonts w:ascii="ITC Avant Garde" w:hAnsi="ITC Avant Garde"/>
        </w:rPr>
      </w:pPr>
      <w:r w:rsidRPr="003A40FC">
        <w:rPr>
          <w:rFonts w:ascii="ITC Avant Garde" w:hAnsi="ITC Avant Garde"/>
          <w:b/>
        </w:rPr>
        <w:t>Radiodifusión Sonora</w:t>
      </w:r>
      <w:r w:rsidR="00855820" w:rsidRPr="003A40FC">
        <w:rPr>
          <w:rFonts w:ascii="ITC Avant Garde" w:hAnsi="ITC Avant Garde"/>
          <w:b/>
        </w:rPr>
        <w:t>.</w:t>
      </w:r>
      <w:r w:rsidR="00855820" w:rsidRPr="003A40FC">
        <w:rPr>
          <w:rFonts w:ascii="ITC Avant Garde" w:hAnsi="ITC Avant Garde"/>
        </w:rPr>
        <w:t xml:space="preserve"> Propagación de ondas electromagnéticas de señales de audio, haciendo uso, aprovechamiento o explotación de las bandas de frecuencia del espectro radioeléctrico, atribuidas por el Instituto</w:t>
      </w:r>
      <w:r w:rsidR="002129A4" w:rsidRPr="003A40FC">
        <w:rPr>
          <w:rFonts w:ascii="ITC Avant Garde" w:hAnsi="ITC Avant Garde"/>
        </w:rPr>
        <w:t xml:space="preserve"> Federal de Telecomunicaciones</w:t>
      </w:r>
      <w:r w:rsidR="00855820" w:rsidRPr="003A40FC">
        <w:rPr>
          <w:rFonts w:ascii="ITC Avant Garde" w:hAnsi="ITC Avant Garde"/>
        </w:rPr>
        <w:t xml:space="preserve"> a tal servicio, con el que la población puede recibir de manera directa y gratuita las señales de su emisor utilizando los dispositivos idóneos para ello</w:t>
      </w:r>
      <w:r w:rsidR="001233A7" w:rsidRPr="003A40FC">
        <w:rPr>
          <w:rFonts w:ascii="ITC Avant Garde" w:hAnsi="ITC Avant Garde"/>
        </w:rPr>
        <w:t>, y</w:t>
      </w:r>
    </w:p>
    <w:p w14:paraId="2CFC2FD0" w14:textId="77777777" w:rsidR="009104E1" w:rsidRPr="003A40FC" w:rsidRDefault="009104E1" w:rsidP="00315168">
      <w:pPr>
        <w:pStyle w:val="Prrafodelista"/>
        <w:rPr>
          <w:rFonts w:ascii="ITC Avant Garde" w:hAnsi="ITC Avant Garde"/>
        </w:rPr>
      </w:pPr>
    </w:p>
    <w:p w14:paraId="61C31B52" w14:textId="77777777" w:rsidR="009104E1" w:rsidRPr="003A40FC" w:rsidRDefault="009104E1" w:rsidP="000A4370">
      <w:pPr>
        <w:pStyle w:val="Prrafodelista"/>
        <w:numPr>
          <w:ilvl w:val="0"/>
          <w:numId w:val="26"/>
        </w:numPr>
        <w:jc w:val="both"/>
        <w:rPr>
          <w:rFonts w:ascii="ITC Avant Garde" w:hAnsi="ITC Avant Garde"/>
        </w:rPr>
      </w:pPr>
      <w:r w:rsidRPr="003A40FC">
        <w:rPr>
          <w:rFonts w:ascii="ITC Avant Garde" w:hAnsi="ITC Avant Garde"/>
          <w:b/>
        </w:rPr>
        <w:t>Solicitud de Cambio de Frecuencia.</w:t>
      </w:r>
      <w:r w:rsidRPr="003A40FC">
        <w:rPr>
          <w:rFonts w:ascii="ITC Avant Garde" w:hAnsi="ITC Avant Garde"/>
        </w:rPr>
        <w:t xml:space="preserve"> </w:t>
      </w:r>
      <w:r w:rsidR="00D974B0" w:rsidRPr="003A40FC">
        <w:rPr>
          <w:rFonts w:ascii="ITC Avant Garde" w:hAnsi="ITC Avant Garde"/>
        </w:rPr>
        <w:t xml:space="preserve">Tramite </w:t>
      </w:r>
      <w:r w:rsidR="005B7E54" w:rsidRPr="003A40FC">
        <w:rPr>
          <w:rFonts w:ascii="ITC Avant Garde" w:hAnsi="ITC Avant Garde"/>
        </w:rPr>
        <w:t>mediante el cual el C</w:t>
      </w:r>
      <w:r w:rsidRPr="003A40FC">
        <w:rPr>
          <w:rFonts w:ascii="ITC Avant Garde" w:hAnsi="ITC Avant Garde"/>
        </w:rPr>
        <w:t>oncesionario</w:t>
      </w:r>
      <w:r w:rsidR="005B7E54" w:rsidRPr="003A40FC">
        <w:rPr>
          <w:rFonts w:ascii="ITC Avant Garde" w:hAnsi="ITC Avant Garde"/>
        </w:rPr>
        <w:t xml:space="preserve"> de Radiodifusión Sonora</w:t>
      </w:r>
      <w:r w:rsidRPr="003A40FC">
        <w:rPr>
          <w:rFonts w:ascii="ITC Avant Garde" w:hAnsi="ITC Avant Garde"/>
        </w:rPr>
        <w:t xml:space="preserve"> solicita cambio de frecuencia para operar en la Banda de Frecuencia Modulada.</w:t>
      </w:r>
    </w:p>
    <w:p w14:paraId="14FC140D" w14:textId="77777777" w:rsidR="00373999" w:rsidRPr="003A40FC" w:rsidRDefault="00373999" w:rsidP="003D2991">
      <w:pPr>
        <w:pStyle w:val="Prrafodelista"/>
        <w:autoSpaceDE w:val="0"/>
        <w:autoSpaceDN w:val="0"/>
        <w:adjustRightInd w:val="0"/>
        <w:spacing w:after="0" w:line="240" w:lineRule="auto"/>
        <w:ind w:left="0"/>
        <w:jc w:val="both"/>
        <w:rPr>
          <w:rFonts w:ascii="ITC Avant Garde" w:hAnsi="ITC Avant Garde" w:cs="Arial"/>
        </w:rPr>
      </w:pPr>
    </w:p>
    <w:p w14:paraId="2599E27C" w14:textId="77777777" w:rsidR="00523312" w:rsidRPr="003A40FC" w:rsidRDefault="00523312" w:rsidP="00666059">
      <w:pPr>
        <w:pStyle w:val="Prrafodelista"/>
        <w:autoSpaceDE w:val="0"/>
        <w:autoSpaceDN w:val="0"/>
        <w:adjustRightInd w:val="0"/>
        <w:spacing w:after="0" w:line="240" w:lineRule="auto"/>
        <w:ind w:left="0"/>
        <w:jc w:val="both"/>
        <w:rPr>
          <w:rFonts w:ascii="ITC Avant Garde" w:hAnsi="ITC Avant Garde" w:cs="Arial"/>
        </w:rPr>
      </w:pPr>
      <w:r w:rsidRPr="003A40FC">
        <w:rPr>
          <w:rFonts w:ascii="ITC Avant Garde" w:hAnsi="ITC Avant Garde" w:cs="Arial"/>
        </w:rPr>
        <w:t>Las definiciones comprendidas en el presente artículo pueden ser utilizadas indistintamente en singular o plural.</w:t>
      </w:r>
    </w:p>
    <w:p w14:paraId="1B926586" w14:textId="77777777" w:rsidR="003B644F" w:rsidRPr="003A40FC" w:rsidRDefault="003B644F" w:rsidP="00666059">
      <w:pPr>
        <w:pStyle w:val="Prrafodelista"/>
        <w:autoSpaceDE w:val="0"/>
        <w:autoSpaceDN w:val="0"/>
        <w:adjustRightInd w:val="0"/>
        <w:spacing w:after="0" w:line="240" w:lineRule="auto"/>
        <w:ind w:left="0"/>
        <w:jc w:val="both"/>
        <w:rPr>
          <w:rFonts w:ascii="ITC Avant Garde" w:hAnsi="ITC Avant Garde" w:cs="Arial"/>
        </w:rPr>
      </w:pPr>
    </w:p>
    <w:p w14:paraId="5A4D7B2D" w14:textId="77777777" w:rsidR="00523312" w:rsidRPr="003A40FC" w:rsidRDefault="00F7286B" w:rsidP="00666059">
      <w:pPr>
        <w:pStyle w:val="Prrafodelista"/>
        <w:autoSpaceDE w:val="0"/>
        <w:autoSpaceDN w:val="0"/>
        <w:adjustRightInd w:val="0"/>
        <w:spacing w:after="0" w:line="240" w:lineRule="auto"/>
        <w:ind w:left="0"/>
        <w:jc w:val="both"/>
        <w:rPr>
          <w:rFonts w:ascii="ITC Avant Garde" w:hAnsi="ITC Avant Garde" w:cs="Arial"/>
        </w:rPr>
      </w:pPr>
      <w:r w:rsidRPr="003A40FC">
        <w:rPr>
          <w:rFonts w:ascii="ITC Avant Garde" w:hAnsi="ITC Avant Garde" w:cs="Arial"/>
        </w:rPr>
        <w:t>Además de estas definiciones, se tendrán las previstas en la Ley Federal de Telecomunicaciones y Radiodifusión y demás disposiciones legales, reglamentarias y administrativas aplicables.</w:t>
      </w:r>
    </w:p>
    <w:p w14:paraId="697B61B6" w14:textId="77777777" w:rsidR="00C33F38" w:rsidRPr="003A40FC" w:rsidRDefault="00C33F38" w:rsidP="00666059">
      <w:pPr>
        <w:pStyle w:val="Prrafodelista"/>
        <w:autoSpaceDE w:val="0"/>
        <w:autoSpaceDN w:val="0"/>
        <w:adjustRightInd w:val="0"/>
        <w:spacing w:after="0" w:line="240" w:lineRule="auto"/>
        <w:ind w:left="0"/>
        <w:jc w:val="both"/>
        <w:rPr>
          <w:rFonts w:ascii="ITC Avant Garde" w:hAnsi="ITC Avant Garde" w:cs="Arial"/>
        </w:rPr>
      </w:pPr>
    </w:p>
    <w:p w14:paraId="3D606054" w14:textId="77777777" w:rsidR="00E871AF" w:rsidRPr="003A40FC" w:rsidRDefault="00E871AF" w:rsidP="00752CDA">
      <w:pPr>
        <w:pStyle w:val="Prrafodelista"/>
        <w:autoSpaceDE w:val="0"/>
        <w:autoSpaceDN w:val="0"/>
        <w:adjustRightInd w:val="0"/>
        <w:spacing w:after="0" w:line="240" w:lineRule="auto"/>
        <w:ind w:left="0"/>
        <w:jc w:val="both"/>
        <w:rPr>
          <w:rFonts w:ascii="ITC Avant Garde" w:hAnsi="ITC Avant Garde" w:cs="Arial"/>
        </w:rPr>
      </w:pPr>
    </w:p>
    <w:p w14:paraId="355C4EDB" w14:textId="77777777" w:rsidR="00523312" w:rsidRPr="003A40FC" w:rsidRDefault="00523312" w:rsidP="00523312">
      <w:pPr>
        <w:pStyle w:val="Prrafodelista"/>
        <w:autoSpaceDE w:val="0"/>
        <w:autoSpaceDN w:val="0"/>
        <w:adjustRightInd w:val="0"/>
        <w:spacing w:after="0" w:line="240" w:lineRule="auto"/>
        <w:ind w:left="0"/>
        <w:jc w:val="center"/>
        <w:rPr>
          <w:rFonts w:ascii="ITC Avant Garde" w:hAnsi="ITC Avant Garde" w:cs="Arial"/>
          <w:b/>
        </w:rPr>
      </w:pPr>
      <w:r w:rsidRPr="003A40FC">
        <w:rPr>
          <w:rFonts w:ascii="ITC Avant Garde" w:hAnsi="ITC Avant Garde" w:cs="Arial"/>
          <w:b/>
        </w:rPr>
        <w:t>Capítulo II</w:t>
      </w:r>
    </w:p>
    <w:p w14:paraId="314A0751" w14:textId="77777777" w:rsidR="005E2F8C" w:rsidRPr="003A40FC" w:rsidRDefault="00523312" w:rsidP="00315168">
      <w:pPr>
        <w:pStyle w:val="estilo30"/>
        <w:spacing w:before="0" w:beforeAutospacing="0" w:after="0" w:afterAutospacing="0" w:line="276" w:lineRule="auto"/>
        <w:jc w:val="center"/>
        <w:rPr>
          <w:rFonts w:ascii="ITC Avant Garde" w:hAnsi="ITC Avant Garde"/>
          <w:b/>
          <w:bCs/>
          <w:sz w:val="22"/>
          <w:szCs w:val="22"/>
        </w:rPr>
      </w:pPr>
      <w:r w:rsidRPr="003A40FC">
        <w:rPr>
          <w:rFonts w:ascii="ITC Avant Garde" w:hAnsi="ITC Avant Garde"/>
          <w:b/>
          <w:bCs/>
          <w:sz w:val="22"/>
          <w:szCs w:val="22"/>
        </w:rPr>
        <w:t xml:space="preserve">De las solicitudes de </w:t>
      </w:r>
      <w:r w:rsidR="00890718" w:rsidRPr="003A40FC">
        <w:rPr>
          <w:rFonts w:ascii="ITC Avant Garde" w:hAnsi="ITC Avant Garde"/>
          <w:b/>
          <w:bCs/>
          <w:sz w:val="22"/>
          <w:szCs w:val="22"/>
        </w:rPr>
        <w:t>cambio de frecuencia</w:t>
      </w:r>
    </w:p>
    <w:p w14:paraId="00078D84" w14:textId="77777777" w:rsidR="00E871AF" w:rsidRPr="003A40FC" w:rsidRDefault="00E871AF" w:rsidP="005E2F8C">
      <w:pPr>
        <w:pStyle w:val="estilo30"/>
        <w:spacing w:before="0" w:beforeAutospacing="0" w:after="0" w:afterAutospacing="0" w:line="276" w:lineRule="auto"/>
        <w:jc w:val="center"/>
        <w:rPr>
          <w:rFonts w:ascii="ITC Avant Garde" w:hAnsi="ITC Avant Garde"/>
          <w:b/>
          <w:bCs/>
          <w:sz w:val="22"/>
          <w:szCs w:val="22"/>
        </w:rPr>
      </w:pPr>
    </w:p>
    <w:p w14:paraId="3CCCA153" w14:textId="77777777" w:rsidR="00666059" w:rsidRPr="003A40FC" w:rsidRDefault="00F06346" w:rsidP="00666059">
      <w:pPr>
        <w:spacing w:after="0"/>
        <w:jc w:val="both"/>
        <w:rPr>
          <w:rFonts w:ascii="ITC Avant Garde" w:hAnsi="ITC Avant Garde" w:cs="Times New Roman"/>
          <w:bCs/>
        </w:rPr>
      </w:pPr>
      <w:r w:rsidRPr="003A40FC">
        <w:rPr>
          <w:rFonts w:ascii="ITC Avant Garde" w:hAnsi="ITC Avant Garde"/>
          <w:b/>
        </w:rPr>
        <w:t>Artículo 3</w:t>
      </w:r>
      <w:r w:rsidR="00373999" w:rsidRPr="003A40FC">
        <w:rPr>
          <w:rFonts w:ascii="ITC Avant Garde" w:hAnsi="ITC Avant Garde"/>
          <w:b/>
        </w:rPr>
        <w:t xml:space="preserve">.- </w:t>
      </w:r>
      <w:r w:rsidR="00280738" w:rsidRPr="003A40FC">
        <w:rPr>
          <w:rFonts w:ascii="ITC Avant Garde" w:hAnsi="ITC Avant Garde" w:cs="Times New Roman"/>
          <w:bCs/>
        </w:rPr>
        <w:t>L</w:t>
      </w:r>
      <w:r w:rsidR="00D8608D" w:rsidRPr="003A40FC">
        <w:rPr>
          <w:rFonts w:ascii="ITC Avant Garde" w:hAnsi="ITC Avant Garde" w:cs="Times New Roman"/>
          <w:bCs/>
        </w:rPr>
        <w:t>os C</w:t>
      </w:r>
      <w:r w:rsidR="00280738" w:rsidRPr="003A40FC">
        <w:rPr>
          <w:rFonts w:ascii="ITC Avant Garde" w:hAnsi="ITC Avant Garde" w:cs="Times New Roman"/>
          <w:bCs/>
        </w:rPr>
        <w:t>oncesionarios</w:t>
      </w:r>
      <w:r w:rsidR="005C23FF" w:rsidRPr="003A40FC">
        <w:rPr>
          <w:rFonts w:ascii="ITC Avant Garde" w:hAnsi="ITC Avant Garde" w:cs="Times New Roman"/>
          <w:bCs/>
        </w:rPr>
        <w:t xml:space="preserve"> </w:t>
      </w:r>
      <w:r w:rsidR="00FA7B87" w:rsidRPr="003A40FC">
        <w:rPr>
          <w:rFonts w:ascii="ITC Avant Garde" w:hAnsi="ITC Avant Garde" w:cs="Times New Roman"/>
          <w:bCs/>
        </w:rPr>
        <w:t>de Radiodifusión Sonora</w:t>
      </w:r>
      <w:r w:rsidR="00280738" w:rsidRPr="003A40FC">
        <w:rPr>
          <w:rFonts w:ascii="ITC Avant Garde" w:hAnsi="ITC Avant Garde" w:cs="Times New Roman"/>
          <w:bCs/>
        </w:rPr>
        <w:t xml:space="preserve"> </w:t>
      </w:r>
      <w:r w:rsidR="002129A4" w:rsidRPr="003A40FC">
        <w:rPr>
          <w:rFonts w:ascii="ITC Avant Garde" w:hAnsi="ITC Avant Garde" w:cs="Times New Roman"/>
          <w:bCs/>
        </w:rPr>
        <w:t>que operan en la B</w:t>
      </w:r>
      <w:r w:rsidR="00280738" w:rsidRPr="003A40FC">
        <w:rPr>
          <w:rFonts w:ascii="ITC Avant Garde" w:hAnsi="ITC Avant Garde" w:cs="Times New Roman"/>
          <w:bCs/>
        </w:rPr>
        <w:t xml:space="preserve">anda </w:t>
      </w:r>
      <w:r w:rsidR="002129A4" w:rsidRPr="003A40FC">
        <w:rPr>
          <w:rFonts w:ascii="ITC Avant Garde" w:hAnsi="ITC Avant Garde" w:cs="Times New Roman"/>
          <w:bCs/>
        </w:rPr>
        <w:t xml:space="preserve">de </w:t>
      </w:r>
      <w:r w:rsidR="00FA7B87" w:rsidRPr="003A40FC">
        <w:rPr>
          <w:rFonts w:ascii="ITC Avant Garde" w:hAnsi="ITC Avant Garde" w:cs="Times New Roman"/>
          <w:bCs/>
        </w:rPr>
        <w:t>Amplitud Modulada</w:t>
      </w:r>
      <w:r w:rsidR="003B644F" w:rsidRPr="003A40FC">
        <w:rPr>
          <w:rFonts w:ascii="ITC Avant Garde" w:hAnsi="ITC Avant Garde" w:cs="Times New Roman"/>
          <w:bCs/>
        </w:rPr>
        <w:t xml:space="preserve"> en </w:t>
      </w:r>
      <w:r w:rsidR="0017524F" w:rsidRPr="003A40FC">
        <w:rPr>
          <w:rFonts w:ascii="ITC Avant Garde" w:hAnsi="ITC Avant Garde" w:cs="Times New Roman"/>
          <w:bCs/>
        </w:rPr>
        <w:t>las localidades señaladas en el artículo 1</w:t>
      </w:r>
      <w:r w:rsidR="008A09ED" w:rsidRPr="003A40FC">
        <w:rPr>
          <w:rFonts w:ascii="ITC Avant Garde" w:hAnsi="ITC Avant Garde" w:cs="Times New Roman"/>
          <w:bCs/>
        </w:rPr>
        <w:t xml:space="preserve"> de los presente Lineamientos</w:t>
      </w:r>
      <w:r w:rsidR="00D8608D" w:rsidRPr="003A40FC">
        <w:rPr>
          <w:rFonts w:ascii="ITC Avant Garde" w:hAnsi="ITC Avant Garde" w:cs="Times New Roman"/>
          <w:bCs/>
        </w:rPr>
        <w:t>,</w:t>
      </w:r>
      <w:r w:rsidR="00D24D4C" w:rsidRPr="003A40FC">
        <w:rPr>
          <w:rFonts w:ascii="ITC Avant Garde" w:hAnsi="ITC Avant Garde" w:cs="Times New Roman"/>
          <w:bCs/>
        </w:rPr>
        <w:t xml:space="preserve"> </w:t>
      </w:r>
      <w:r w:rsidR="006A6A2A" w:rsidRPr="003A40FC">
        <w:rPr>
          <w:rFonts w:ascii="ITC Avant Garde" w:hAnsi="ITC Avant Garde" w:cs="Times New Roman"/>
          <w:bCs/>
        </w:rPr>
        <w:t>podrán solicitar</w:t>
      </w:r>
      <w:r w:rsidR="009304EB" w:rsidRPr="003A40FC">
        <w:rPr>
          <w:rFonts w:ascii="ITC Avant Garde" w:hAnsi="ITC Avant Garde" w:cs="Times New Roman"/>
          <w:bCs/>
        </w:rPr>
        <w:t xml:space="preserve"> </w:t>
      </w:r>
      <w:r w:rsidR="006A6A2A" w:rsidRPr="003A40FC">
        <w:rPr>
          <w:rFonts w:ascii="ITC Avant Garde" w:hAnsi="ITC Avant Garde" w:cs="Times New Roman"/>
          <w:bCs/>
        </w:rPr>
        <w:t>a</w:t>
      </w:r>
      <w:r w:rsidR="006A6A2A" w:rsidRPr="003A40FC">
        <w:rPr>
          <w:rFonts w:ascii="ITC Avant Garde" w:hAnsi="ITC Avant Garde"/>
          <w:bCs/>
        </w:rPr>
        <w:t>nte el</w:t>
      </w:r>
      <w:r w:rsidR="006A6A2A" w:rsidRPr="003A40FC">
        <w:rPr>
          <w:rFonts w:ascii="ITC Avant Garde" w:hAnsi="ITC Avant Garde" w:cs="Times New Roman"/>
          <w:bCs/>
        </w:rPr>
        <w:t xml:space="preserve"> </w:t>
      </w:r>
      <w:r w:rsidR="006A6A2A" w:rsidRPr="003A40FC">
        <w:rPr>
          <w:rFonts w:ascii="ITC Avant Garde" w:hAnsi="ITC Avant Garde"/>
          <w:bCs/>
        </w:rPr>
        <w:t>Instituto</w:t>
      </w:r>
      <w:r w:rsidR="00D2759B" w:rsidRPr="003A40FC">
        <w:rPr>
          <w:rFonts w:ascii="ITC Avant Garde" w:hAnsi="ITC Avant Garde"/>
          <w:bCs/>
        </w:rPr>
        <w:t>,</w:t>
      </w:r>
      <w:r w:rsidR="006A6A2A" w:rsidRPr="003A40FC">
        <w:rPr>
          <w:rFonts w:ascii="ITC Avant Garde" w:hAnsi="ITC Avant Garde"/>
          <w:bCs/>
        </w:rPr>
        <w:t xml:space="preserve"> </w:t>
      </w:r>
      <w:r w:rsidR="006A6A2A" w:rsidRPr="003A40FC">
        <w:rPr>
          <w:rFonts w:ascii="ITC Avant Garde" w:hAnsi="ITC Avant Garde" w:cs="Times New Roman"/>
          <w:bCs/>
        </w:rPr>
        <w:t>el cambio de frecuencia para operar</w:t>
      </w:r>
      <w:r w:rsidR="006A6A2A" w:rsidRPr="003A40FC">
        <w:rPr>
          <w:rFonts w:ascii="ITC Avant Garde" w:hAnsi="ITC Avant Garde"/>
          <w:bCs/>
        </w:rPr>
        <w:t xml:space="preserve"> </w:t>
      </w:r>
      <w:r w:rsidR="00D255AC" w:rsidRPr="003A40FC">
        <w:rPr>
          <w:rFonts w:ascii="ITC Avant Garde" w:hAnsi="ITC Avant Garde"/>
          <w:bCs/>
        </w:rPr>
        <w:t>una e</w:t>
      </w:r>
      <w:r w:rsidR="00E26691" w:rsidRPr="003A40FC">
        <w:rPr>
          <w:rFonts w:ascii="ITC Avant Garde" w:hAnsi="ITC Avant Garde"/>
          <w:bCs/>
        </w:rPr>
        <w:t xml:space="preserve">stación </w:t>
      </w:r>
      <w:r w:rsidR="006A6A2A" w:rsidRPr="003A40FC">
        <w:rPr>
          <w:rFonts w:ascii="ITC Avant Garde" w:hAnsi="ITC Avant Garde"/>
          <w:bCs/>
        </w:rPr>
        <w:t xml:space="preserve">en la </w:t>
      </w:r>
      <w:r w:rsidR="00280738" w:rsidRPr="003A40FC">
        <w:rPr>
          <w:rFonts w:ascii="ITC Avant Garde" w:hAnsi="ITC Avant Garde"/>
        </w:rPr>
        <w:t xml:space="preserve">Banda de </w:t>
      </w:r>
      <w:r w:rsidR="00FA7B87" w:rsidRPr="003A40FC">
        <w:rPr>
          <w:rFonts w:ascii="ITC Avant Garde" w:hAnsi="ITC Avant Garde"/>
        </w:rPr>
        <w:t>Frecuencia Modulada</w:t>
      </w:r>
      <w:r w:rsidR="00DA66AC" w:rsidRPr="003A40FC">
        <w:rPr>
          <w:rFonts w:ascii="ITC Avant Garde" w:hAnsi="ITC Avant Garde"/>
        </w:rPr>
        <w:t>,</w:t>
      </w:r>
      <w:r w:rsidR="008D5971" w:rsidRPr="003A40FC">
        <w:rPr>
          <w:rFonts w:ascii="ITC Avant Garde" w:hAnsi="ITC Avant Garde"/>
        </w:rPr>
        <w:t xml:space="preserve"> de acuerdo con la disponibilidad </w:t>
      </w:r>
      <w:r w:rsidR="000F6558" w:rsidRPr="003A40FC">
        <w:rPr>
          <w:rFonts w:ascii="ITC Avant Garde" w:hAnsi="ITC Avant Garde"/>
        </w:rPr>
        <w:t>espectral</w:t>
      </w:r>
      <w:r w:rsidR="008D5971" w:rsidRPr="003A40FC">
        <w:rPr>
          <w:rFonts w:ascii="ITC Avant Garde" w:hAnsi="ITC Avant Garde"/>
        </w:rPr>
        <w:t xml:space="preserve"> </w:t>
      </w:r>
      <w:r w:rsidR="003C4B19" w:rsidRPr="003A40FC">
        <w:rPr>
          <w:rFonts w:ascii="ITC Avant Garde" w:hAnsi="ITC Avant Garde"/>
        </w:rPr>
        <w:t xml:space="preserve">en su correspondiente localidad, la cual </w:t>
      </w:r>
      <w:r w:rsidR="003B644F" w:rsidRPr="003A40FC">
        <w:rPr>
          <w:rFonts w:ascii="ITC Avant Garde" w:hAnsi="ITC Avant Garde"/>
        </w:rPr>
        <w:t>se establece en el A</w:t>
      </w:r>
      <w:r w:rsidR="00B02A37" w:rsidRPr="003A40FC">
        <w:rPr>
          <w:rFonts w:ascii="ITC Avant Garde" w:hAnsi="ITC Avant Garde"/>
        </w:rPr>
        <w:t>nexo 1</w:t>
      </w:r>
      <w:r w:rsidR="003C4B19" w:rsidRPr="003A40FC">
        <w:rPr>
          <w:rFonts w:ascii="ITC Avant Garde" w:hAnsi="ITC Avant Garde"/>
        </w:rPr>
        <w:t xml:space="preserve"> de los presentes Lineamiento</w:t>
      </w:r>
      <w:r w:rsidR="001F7CEA" w:rsidRPr="003A40FC">
        <w:rPr>
          <w:rFonts w:ascii="ITC Avant Garde" w:hAnsi="ITC Avant Garde"/>
        </w:rPr>
        <w:t>s</w:t>
      </w:r>
      <w:r w:rsidR="00D255AC" w:rsidRPr="003A40FC">
        <w:rPr>
          <w:rFonts w:ascii="ITC Avant Garde" w:hAnsi="ITC Avant Garde"/>
        </w:rPr>
        <w:t xml:space="preserve">, </w:t>
      </w:r>
      <w:r w:rsidR="006A6A2A" w:rsidRPr="003A40FC">
        <w:rPr>
          <w:rFonts w:ascii="ITC Avant Garde" w:hAnsi="ITC Avant Garde"/>
          <w:bCs/>
        </w:rPr>
        <w:t xml:space="preserve">atendiendo </w:t>
      </w:r>
      <w:r w:rsidR="00DA66AC" w:rsidRPr="003A40FC">
        <w:rPr>
          <w:rFonts w:ascii="ITC Avant Garde" w:hAnsi="ITC Avant Garde"/>
          <w:bCs/>
        </w:rPr>
        <w:t>a</w:t>
      </w:r>
      <w:r w:rsidR="006A6A2A" w:rsidRPr="003A40FC">
        <w:rPr>
          <w:rFonts w:ascii="ITC Avant Garde" w:hAnsi="ITC Avant Garde"/>
          <w:bCs/>
        </w:rPr>
        <w:t xml:space="preserve"> </w:t>
      </w:r>
      <w:r w:rsidR="00664F79" w:rsidRPr="003A40FC">
        <w:rPr>
          <w:rFonts w:ascii="ITC Avant Garde" w:hAnsi="ITC Avant Garde"/>
          <w:bCs/>
        </w:rPr>
        <w:t>los plazos</w:t>
      </w:r>
      <w:r w:rsidR="006A6A2A" w:rsidRPr="003A40FC">
        <w:rPr>
          <w:rFonts w:ascii="ITC Avant Garde" w:hAnsi="ITC Avant Garde" w:cs="Times New Roman"/>
          <w:bCs/>
        </w:rPr>
        <w:t xml:space="preserve"> y requisitos</w:t>
      </w:r>
      <w:r w:rsidR="009304EB" w:rsidRPr="003A40FC">
        <w:rPr>
          <w:rFonts w:ascii="ITC Avant Garde" w:hAnsi="ITC Avant Garde" w:cs="Times New Roman"/>
          <w:bCs/>
        </w:rPr>
        <w:t xml:space="preserve"> </w:t>
      </w:r>
      <w:r w:rsidR="00BA0778" w:rsidRPr="003A40FC">
        <w:rPr>
          <w:rFonts w:ascii="ITC Avant Garde" w:hAnsi="ITC Avant Garde" w:cs="Times New Roman"/>
          <w:bCs/>
        </w:rPr>
        <w:t>establecido</w:t>
      </w:r>
      <w:r w:rsidR="009D774D" w:rsidRPr="003A40FC">
        <w:rPr>
          <w:rFonts w:ascii="ITC Avant Garde" w:hAnsi="ITC Avant Garde" w:cs="Times New Roman"/>
          <w:bCs/>
        </w:rPr>
        <w:t>s</w:t>
      </w:r>
      <w:r w:rsidR="00BA0778" w:rsidRPr="003A40FC">
        <w:rPr>
          <w:rFonts w:ascii="ITC Avant Garde" w:hAnsi="ITC Avant Garde" w:cs="Times New Roman"/>
          <w:bCs/>
        </w:rPr>
        <w:t xml:space="preserve"> en </w:t>
      </w:r>
      <w:r w:rsidR="000D3AB4" w:rsidRPr="003A40FC">
        <w:rPr>
          <w:rFonts w:ascii="ITC Avant Garde" w:hAnsi="ITC Avant Garde" w:cs="Times New Roman"/>
          <w:bCs/>
        </w:rPr>
        <w:t xml:space="preserve">los </w:t>
      </w:r>
      <w:r w:rsidR="003C4B19" w:rsidRPr="003A40FC">
        <w:rPr>
          <w:rFonts w:ascii="ITC Avant Garde" w:hAnsi="ITC Avant Garde" w:cs="Times New Roman"/>
          <w:bCs/>
        </w:rPr>
        <w:t>mismos</w:t>
      </w:r>
      <w:r w:rsidR="009D774D" w:rsidRPr="003A40FC">
        <w:rPr>
          <w:rFonts w:ascii="ITC Avant Garde" w:hAnsi="ITC Avant Garde" w:cs="Times New Roman"/>
          <w:bCs/>
        </w:rPr>
        <w:t>.</w:t>
      </w:r>
    </w:p>
    <w:p w14:paraId="1155B29E" w14:textId="77777777" w:rsidR="00666059" w:rsidRPr="003A40FC" w:rsidRDefault="00666059" w:rsidP="00666059">
      <w:pPr>
        <w:spacing w:after="0"/>
        <w:jc w:val="both"/>
        <w:rPr>
          <w:rFonts w:ascii="ITC Avant Garde" w:hAnsi="ITC Avant Garde" w:cs="Arial,Bold"/>
          <w:b/>
          <w:bCs/>
        </w:rPr>
      </w:pPr>
    </w:p>
    <w:p w14:paraId="1FB200C3" w14:textId="77777777" w:rsidR="00996B64" w:rsidRPr="003A40FC" w:rsidRDefault="00666059" w:rsidP="00666059">
      <w:pPr>
        <w:spacing w:after="0"/>
        <w:jc w:val="both"/>
        <w:rPr>
          <w:rFonts w:ascii="ITC Avant Garde" w:hAnsi="ITC Avant Garde" w:cs="Arial"/>
        </w:rPr>
      </w:pPr>
      <w:r w:rsidRPr="003A40FC">
        <w:rPr>
          <w:rFonts w:ascii="ITC Avant Garde" w:hAnsi="ITC Avant Garde" w:cs="Arial,Bold"/>
          <w:b/>
          <w:bCs/>
        </w:rPr>
        <w:t>Artículo 4</w:t>
      </w:r>
      <w:r w:rsidR="00996B64" w:rsidRPr="003A40FC">
        <w:rPr>
          <w:rFonts w:ascii="ITC Avant Garde" w:hAnsi="ITC Avant Garde" w:cs="Arial,Bold"/>
          <w:b/>
          <w:bCs/>
        </w:rPr>
        <w:t xml:space="preserve">.- </w:t>
      </w:r>
      <w:r w:rsidR="00996B64" w:rsidRPr="003A40FC">
        <w:rPr>
          <w:rFonts w:ascii="ITC Avant Garde" w:hAnsi="ITC Avant Garde" w:cs="Arial"/>
        </w:rPr>
        <w:t xml:space="preserve">Para estar en posibilidad de solicitar el cambio de frecuencia a que se refiere el </w:t>
      </w:r>
      <w:r w:rsidR="005E2F8C" w:rsidRPr="003A40FC">
        <w:rPr>
          <w:rFonts w:ascii="ITC Avant Garde" w:hAnsi="ITC Avant Garde" w:cs="Arial"/>
        </w:rPr>
        <w:t>artículo 3</w:t>
      </w:r>
      <w:r w:rsidR="00996B64" w:rsidRPr="003A40FC">
        <w:rPr>
          <w:rFonts w:ascii="ITC Avant Garde" w:hAnsi="ITC Avant Garde" w:cs="Arial"/>
        </w:rPr>
        <w:t xml:space="preserve">, los </w:t>
      </w:r>
      <w:r w:rsidR="00D6059A" w:rsidRPr="003A40FC">
        <w:rPr>
          <w:rFonts w:ascii="ITC Avant Garde" w:hAnsi="ITC Avant Garde" w:cs="Arial"/>
        </w:rPr>
        <w:t>C</w:t>
      </w:r>
      <w:r w:rsidR="00996B64" w:rsidRPr="003A40FC">
        <w:rPr>
          <w:rFonts w:ascii="ITC Avant Garde" w:hAnsi="ITC Avant Garde" w:cs="Arial"/>
        </w:rPr>
        <w:t xml:space="preserve">oncesionarios </w:t>
      </w:r>
      <w:r w:rsidR="00996B64" w:rsidRPr="003A40FC">
        <w:rPr>
          <w:rFonts w:ascii="ITC Avant Garde" w:eastAsia="Times New Roman" w:hAnsi="ITC Avant Garde" w:cs="Times New Roman"/>
          <w:bCs/>
          <w:lang w:eastAsia="es-MX"/>
        </w:rPr>
        <w:t>de Radiodifusión</w:t>
      </w:r>
      <w:r w:rsidR="00D6059A" w:rsidRPr="003A40FC">
        <w:rPr>
          <w:rFonts w:ascii="ITC Avant Garde" w:eastAsia="Times New Roman" w:hAnsi="ITC Avant Garde" w:cs="Times New Roman"/>
          <w:bCs/>
          <w:lang w:eastAsia="es-MX"/>
        </w:rPr>
        <w:t xml:space="preserve"> Sonora</w:t>
      </w:r>
      <w:r w:rsidR="00996B64" w:rsidRPr="003A40FC">
        <w:rPr>
          <w:rFonts w:ascii="ITC Avant Garde" w:hAnsi="ITC Avant Garde" w:cs="Arial"/>
        </w:rPr>
        <w:t xml:space="preserve">, que operan en la </w:t>
      </w:r>
      <w:r w:rsidR="00996B64" w:rsidRPr="003A40FC">
        <w:rPr>
          <w:rFonts w:ascii="ITC Avant Garde" w:hAnsi="ITC Avant Garde"/>
        </w:rPr>
        <w:t xml:space="preserve">Banda de </w:t>
      </w:r>
      <w:r w:rsidR="00D6059A" w:rsidRPr="003A40FC">
        <w:rPr>
          <w:rFonts w:ascii="ITC Avant Garde" w:hAnsi="ITC Avant Garde"/>
        </w:rPr>
        <w:t>Amplitud Modulada</w:t>
      </w:r>
      <w:r w:rsidR="00996B64" w:rsidRPr="003A40FC">
        <w:rPr>
          <w:rFonts w:ascii="ITC Avant Garde" w:hAnsi="ITC Avant Garde" w:cs="Arial"/>
        </w:rPr>
        <w:t xml:space="preserve">, deberán presentar ante </w:t>
      </w:r>
      <w:r w:rsidR="00D6059A" w:rsidRPr="003A40FC">
        <w:rPr>
          <w:rFonts w:ascii="ITC Avant Garde" w:hAnsi="ITC Avant Garde" w:cs="Arial"/>
        </w:rPr>
        <w:t xml:space="preserve">el </w:t>
      </w:r>
      <w:r w:rsidR="00996B64" w:rsidRPr="003A40FC">
        <w:rPr>
          <w:rFonts w:ascii="ITC Avant Garde" w:hAnsi="ITC Avant Garde" w:cs="Arial"/>
        </w:rPr>
        <w:t xml:space="preserve">Instituto </w:t>
      </w:r>
      <w:r w:rsidR="00D6059A" w:rsidRPr="003A40FC">
        <w:rPr>
          <w:rFonts w:ascii="ITC Avant Garde" w:hAnsi="ITC Avant Garde" w:cs="Arial"/>
        </w:rPr>
        <w:t xml:space="preserve">una </w:t>
      </w:r>
      <w:r w:rsidR="009104E1" w:rsidRPr="003A40FC">
        <w:rPr>
          <w:rFonts w:ascii="ITC Avant Garde" w:hAnsi="ITC Avant Garde" w:cs="Arial"/>
        </w:rPr>
        <w:t>Solicitud de Cambio de Frecuencia</w:t>
      </w:r>
      <w:r w:rsidR="009A72A4" w:rsidRPr="003A40FC">
        <w:rPr>
          <w:rFonts w:ascii="ITC Avant Garde" w:hAnsi="ITC Avant Garde" w:cs="Arial"/>
        </w:rPr>
        <w:t xml:space="preserve"> </w:t>
      </w:r>
      <w:r w:rsidR="00D6059A" w:rsidRPr="003A40FC">
        <w:rPr>
          <w:rFonts w:ascii="ITC Avant Garde" w:hAnsi="ITC Avant Garde" w:cs="Arial"/>
        </w:rPr>
        <w:t xml:space="preserve">que cumpla </w:t>
      </w:r>
      <w:r w:rsidR="00996B64" w:rsidRPr="003A40FC">
        <w:rPr>
          <w:rFonts w:ascii="ITC Avant Garde" w:hAnsi="ITC Avant Garde" w:cs="Arial"/>
        </w:rPr>
        <w:t>con los siguientes requisitos:</w:t>
      </w:r>
    </w:p>
    <w:p w14:paraId="0AD3F682" w14:textId="77777777" w:rsidR="00666059" w:rsidRPr="003A40FC" w:rsidRDefault="00666059" w:rsidP="00666059">
      <w:pPr>
        <w:spacing w:after="0"/>
        <w:jc w:val="both"/>
        <w:rPr>
          <w:rFonts w:ascii="ITC Avant Garde" w:hAnsi="ITC Avant Garde" w:cs="Times New Roman"/>
          <w:bCs/>
        </w:rPr>
      </w:pPr>
    </w:p>
    <w:p w14:paraId="00A49F83" w14:textId="77777777" w:rsidR="00486904" w:rsidRPr="003A40FC" w:rsidRDefault="00486904" w:rsidP="00DC629D">
      <w:pPr>
        <w:pStyle w:val="Prrafodelista"/>
        <w:numPr>
          <w:ilvl w:val="0"/>
          <w:numId w:val="10"/>
        </w:numPr>
        <w:autoSpaceDE w:val="0"/>
        <w:autoSpaceDN w:val="0"/>
        <w:adjustRightInd w:val="0"/>
        <w:spacing w:after="0" w:line="240" w:lineRule="auto"/>
        <w:ind w:left="284" w:hanging="284"/>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Datos Generales del</w:t>
      </w:r>
      <w:r w:rsidR="00280738" w:rsidRPr="003A40FC">
        <w:rPr>
          <w:rFonts w:ascii="ITC Avant Garde" w:eastAsia="Times New Roman" w:hAnsi="ITC Avant Garde" w:cs="Times New Roman"/>
          <w:bCs/>
          <w:lang w:eastAsia="es-MX"/>
        </w:rPr>
        <w:t xml:space="preserve"> concesionario o permisionario</w:t>
      </w:r>
      <w:r w:rsidR="00FE04F1" w:rsidRPr="003A40FC">
        <w:rPr>
          <w:rFonts w:ascii="ITC Avant Garde" w:eastAsia="Times New Roman" w:hAnsi="ITC Avant Garde" w:cs="Times New Roman"/>
          <w:bCs/>
          <w:lang w:eastAsia="es-MX"/>
        </w:rPr>
        <w:t>.</w:t>
      </w:r>
    </w:p>
    <w:p w14:paraId="4688269A" w14:textId="77777777" w:rsidR="00486904" w:rsidRPr="003A40FC" w:rsidRDefault="00486904" w:rsidP="007821A3">
      <w:pPr>
        <w:autoSpaceDE w:val="0"/>
        <w:autoSpaceDN w:val="0"/>
        <w:adjustRightInd w:val="0"/>
        <w:spacing w:after="0" w:line="240" w:lineRule="auto"/>
        <w:ind w:left="1080"/>
        <w:jc w:val="both"/>
        <w:rPr>
          <w:rFonts w:ascii="ITC Avant Garde" w:eastAsia="Times New Roman" w:hAnsi="ITC Avant Garde" w:cs="Times New Roman"/>
          <w:bCs/>
          <w:lang w:eastAsia="es-MX"/>
        </w:rPr>
      </w:pPr>
    </w:p>
    <w:p w14:paraId="703DBCC2" w14:textId="77777777" w:rsidR="00996B64" w:rsidRPr="003A40FC" w:rsidRDefault="00996B64" w:rsidP="00996B64">
      <w:pPr>
        <w:pStyle w:val="Prrafodelista"/>
        <w:numPr>
          <w:ilvl w:val="1"/>
          <w:numId w:val="10"/>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Nombre, razón o denominación social</w:t>
      </w:r>
      <w:r w:rsidR="00FB3A56" w:rsidRPr="003A40FC">
        <w:rPr>
          <w:rFonts w:ascii="ITC Avant Garde" w:eastAsia="Times New Roman" w:hAnsi="ITC Avant Garde" w:cs="Times New Roman"/>
          <w:bCs/>
          <w:lang w:eastAsia="es-MX"/>
        </w:rPr>
        <w:t>;</w:t>
      </w:r>
      <w:r w:rsidRPr="003A40FC">
        <w:rPr>
          <w:rFonts w:ascii="ITC Avant Garde" w:eastAsia="Times New Roman" w:hAnsi="ITC Avant Garde" w:cs="Times New Roman"/>
          <w:bCs/>
          <w:lang w:eastAsia="es-MX"/>
        </w:rPr>
        <w:t xml:space="preserve"> </w:t>
      </w:r>
    </w:p>
    <w:p w14:paraId="0B7F497A" w14:textId="77777777" w:rsidR="00996B64" w:rsidRPr="003A40FC" w:rsidRDefault="00996B64" w:rsidP="00996B64">
      <w:pPr>
        <w:pStyle w:val="Prrafodelista"/>
        <w:numPr>
          <w:ilvl w:val="1"/>
          <w:numId w:val="10"/>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lastRenderedPageBreak/>
        <w:t>La acreditación legal de la personalidad con la que se ostenta el interesado</w:t>
      </w:r>
      <w:r w:rsidR="00FB3A56" w:rsidRPr="003A40FC">
        <w:rPr>
          <w:rFonts w:ascii="ITC Avant Garde" w:eastAsia="Times New Roman" w:hAnsi="ITC Avant Garde" w:cs="Times New Roman"/>
          <w:bCs/>
          <w:lang w:eastAsia="es-MX"/>
        </w:rPr>
        <w:t>;</w:t>
      </w:r>
    </w:p>
    <w:p w14:paraId="2D328F7C" w14:textId="77777777" w:rsidR="00996B64" w:rsidRPr="003A40FC" w:rsidRDefault="00996B64" w:rsidP="00996B64">
      <w:pPr>
        <w:pStyle w:val="Prrafodelista"/>
        <w:numPr>
          <w:ilvl w:val="1"/>
          <w:numId w:val="10"/>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Nombre comercial o marca, en su caso</w:t>
      </w:r>
      <w:r w:rsidR="00FB3A56" w:rsidRPr="003A40FC">
        <w:rPr>
          <w:rFonts w:ascii="ITC Avant Garde" w:eastAsia="Times New Roman" w:hAnsi="ITC Avant Garde" w:cs="Times New Roman"/>
          <w:bCs/>
          <w:lang w:eastAsia="es-MX"/>
        </w:rPr>
        <w:t>;</w:t>
      </w:r>
    </w:p>
    <w:p w14:paraId="07B74A70" w14:textId="77777777" w:rsidR="00996B64" w:rsidRPr="003A40FC" w:rsidRDefault="00996B64" w:rsidP="00996B64">
      <w:pPr>
        <w:pStyle w:val="Prrafodelista"/>
        <w:numPr>
          <w:ilvl w:val="1"/>
          <w:numId w:val="10"/>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 xml:space="preserve">Distintivo de llamada, </w:t>
      </w:r>
      <w:r w:rsidR="006706EC" w:rsidRPr="003A40FC">
        <w:rPr>
          <w:rFonts w:ascii="ITC Avant Garde" w:eastAsia="Times New Roman" w:hAnsi="ITC Avant Garde" w:cs="Times New Roman"/>
          <w:bCs/>
          <w:lang w:eastAsia="es-MX"/>
        </w:rPr>
        <w:t>f</w:t>
      </w:r>
      <w:r w:rsidRPr="003A40FC">
        <w:rPr>
          <w:rFonts w:ascii="ITC Avant Garde" w:eastAsia="Times New Roman" w:hAnsi="ITC Avant Garde" w:cs="Times New Roman"/>
          <w:bCs/>
          <w:lang w:eastAsia="es-MX"/>
        </w:rPr>
        <w:t>recuencia asignada, región/localidad, fecha de expedición, vigencia, de la Concesión o Permiso</w:t>
      </w:r>
      <w:r w:rsidR="00FB3A56" w:rsidRPr="003A40FC">
        <w:rPr>
          <w:rFonts w:ascii="ITC Avant Garde" w:eastAsia="Times New Roman" w:hAnsi="ITC Avant Garde" w:cs="Times New Roman"/>
          <w:bCs/>
          <w:lang w:eastAsia="es-MX"/>
        </w:rPr>
        <w:t>;</w:t>
      </w:r>
    </w:p>
    <w:p w14:paraId="1DAF5B9E" w14:textId="77777777" w:rsidR="00996B64" w:rsidRPr="003A40FC" w:rsidRDefault="00996B64" w:rsidP="00996B64">
      <w:pPr>
        <w:pStyle w:val="Prrafodelista"/>
        <w:numPr>
          <w:ilvl w:val="1"/>
          <w:numId w:val="10"/>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Domicilio para oír y recibir notificaciones</w:t>
      </w:r>
      <w:r w:rsidR="008A09ED" w:rsidRPr="003A40FC">
        <w:rPr>
          <w:rFonts w:ascii="ITC Avant Garde" w:eastAsia="Times New Roman" w:hAnsi="ITC Avant Garde" w:cs="Times New Roman"/>
          <w:bCs/>
          <w:lang w:eastAsia="es-MX"/>
        </w:rPr>
        <w:t>;</w:t>
      </w:r>
    </w:p>
    <w:p w14:paraId="6B5A8753" w14:textId="77777777" w:rsidR="00996B64" w:rsidRPr="003A40FC" w:rsidRDefault="00996B64" w:rsidP="00996B64">
      <w:pPr>
        <w:pStyle w:val="Prrafodelista"/>
        <w:numPr>
          <w:ilvl w:val="1"/>
          <w:numId w:val="10"/>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Correo electrónico y teléfono del interesado y/o representante legal</w:t>
      </w:r>
      <w:r w:rsidR="008A09ED" w:rsidRPr="003A40FC">
        <w:rPr>
          <w:rFonts w:ascii="ITC Avant Garde" w:eastAsia="Times New Roman" w:hAnsi="ITC Avant Garde" w:cs="Times New Roman"/>
          <w:bCs/>
          <w:lang w:eastAsia="es-MX"/>
        </w:rPr>
        <w:t>,</w:t>
      </w:r>
      <w:r w:rsidR="00D6059A" w:rsidRPr="003A40FC">
        <w:rPr>
          <w:rFonts w:ascii="ITC Avant Garde" w:eastAsia="Times New Roman" w:hAnsi="ITC Avant Garde" w:cs="Times New Roman"/>
          <w:bCs/>
          <w:lang w:eastAsia="es-MX"/>
        </w:rPr>
        <w:t xml:space="preserve"> y</w:t>
      </w:r>
    </w:p>
    <w:p w14:paraId="0B066D92" w14:textId="77777777" w:rsidR="00996B64" w:rsidRPr="003A40FC" w:rsidRDefault="00996B64" w:rsidP="00752CDA">
      <w:pPr>
        <w:pStyle w:val="Prrafodelista"/>
        <w:numPr>
          <w:ilvl w:val="1"/>
          <w:numId w:val="10"/>
        </w:numPr>
        <w:autoSpaceDE w:val="0"/>
        <w:autoSpaceDN w:val="0"/>
        <w:adjustRightInd w:val="0"/>
        <w:spacing w:after="0" w:line="240" w:lineRule="auto"/>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Cédula de Identificación Fiscal o Constancia de Registro Fiscal.</w:t>
      </w:r>
    </w:p>
    <w:p w14:paraId="10A63B9B" w14:textId="77777777" w:rsidR="00996B64" w:rsidRPr="003A40FC" w:rsidRDefault="00996B64" w:rsidP="007821A3">
      <w:pPr>
        <w:autoSpaceDE w:val="0"/>
        <w:autoSpaceDN w:val="0"/>
        <w:adjustRightInd w:val="0"/>
        <w:spacing w:after="0" w:line="240" w:lineRule="auto"/>
        <w:ind w:left="1080"/>
        <w:jc w:val="both"/>
        <w:rPr>
          <w:rFonts w:ascii="ITC Avant Garde" w:eastAsia="Times New Roman" w:hAnsi="ITC Avant Garde" w:cs="Times New Roman"/>
          <w:bCs/>
          <w:lang w:eastAsia="es-MX"/>
        </w:rPr>
      </w:pPr>
    </w:p>
    <w:p w14:paraId="54495A50" w14:textId="77777777" w:rsidR="00584D13" w:rsidRPr="003A40FC" w:rsidRDefault="00E84B14" w:rsidP="00584D13">
      <w:pPr>
        <w:pStyle w:val="Prrafodelista"/>
        <w:numPr>
          <w:ilvl w:val="0"/>
          <w:numId w:val="10"/>
        </w:numPr>
        <w:autoSpaceDE w:val="0"/>
        <w:autoSpaceDN w:val="0"/>
        <w:adjustRightInd w:val="0"/>
        <w:spacing w:after="0" w:line="240" w:lineRule="auto"/>
        <w:ind w:left="284" w:hanging="284"/>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 xml:space="preserve">Documentación que acredite </w:t>
      </w:r>
      <w:r w:rsidR="00996B64" w:rsidRPr="003A40FC">
        <w:rPr>
          <w:rFonts w:ascii="ITC Avant Garde" w:eastAsia="Times New Roman" w:hAnsi="ITC Avant Garde" w:cs="Times New Roman"/>
          <w:bCs/>
          <w:lang w:eastAsia="es-MX"/>
        </w:rPr>
        <w:t>c</w:t>
      </w:r>
      <w:r w:rsidRPr="003A40FC">
        <w:rPr>
          <w:rFonts w:ascii="ITC Avant Garde" w:eastAsia="Times New Roman" w:hAnsi="ITC Avant Garde" w:cs="Times New Roman"/>
          <w:bCs/>
          <w:lang w:eastAsia="es-MX"/>
        </w:rPr>
        <w:t xml:space="preserve">apacidad </w:t>
      </w:r>
      <w:r w:rsidR="00996B64" w:rsidRPr="003A40FC">
        <w:rPr>
          <w:rFonts w:ascii="ITC Avant Garde" w:eastAsia="Times New Roman" w:hAnsi="ITC Avant Garde" w:cs="Times New Roman"/>
          <w:bCs/>
          <w:lang w:eastAsia="es-MX"/>
        </w:rPr>
        <w:t>t</w:t>
      </w:r>
      <w:r w:rsidRPr="003A40FC">
        <w:rPr>
          <w:rFonts w:ascii="ITC Avant Garde" w:eastAsia="Times New Roman" w:hAnsi="ITC Avant Garde" w:cs="Times New Roman"/>
          <w:bCs/>
          <w:lang w:eastAsia="es-MX"/>
        </w:rPr>
        <w:t xml:space="preserve">écnica, </w:t>
      </w:r>
      <w:r w:rsidR="00996B64" w:rsidRPr="003A40FC">
        <w:rPr>
          <w:rFonts w:ascii="ITC Avant Garde" w:eastAsia="Times New Roman" w:hAnsi="ITC Avant Garde" w:cs="Times New Roman"/>
          <w:bCs/>
          <w:lang w:eastAsia="es-MX"/>
        </w:rPr>
        <w:t>e</w:t>
      </w:r>
      <w:r w:rsidRPr="003A40FC">
        <w:rPr>
          <w:rFonts w:ascii="ITC Avant Garde" w:eastAsia="Times New Roman" w:hAnsi="ITC Avant Garde" w:cs="Times New Roman"/>
          <w:bCs/>
          <w:lang w:eastAsia="es-MX"/>
        </w:rPr>
        <w:t xml:space="preserve">conómica, </w:t>
      </w:r>
      <w:r w:rsidR="00996B64" w:rsidRPr="003A40FC">
        <w:rPr>
          <w:rFonts w:ascii="ITC Avant Garde" w:eastAsia="Times New Roman" w:hAnsi="ITC Avant Garde" w:cs="Times New Roman"/>
          <w:bCs/>
          <w:lang w:eastAsia="es-MX"/>
        </w:rPr>
        <w:t>j</w:t>
      </w:r>
      <w:r w:rsidRPr="003A40FC">
        <w:rPr>
          <w:rFonts w:ascii="ITC Avant Garde" w:eastAsia="Times New Roman" w:hAnsi="ITC Avant Garde" w:cs="Times New Roman"/>
          <w:bCs/>
          <w:lang w:eastAsia="es-MX"/>
        </w:rPr>
        <w:t xml:space="preserve">urídica y </w:t>
      </w:r>
      <w:r w:rsidR="005E0074" w:rsidRPr="003A40FC">
        <w:rPr>
          <w:rFonts w:ascii="ITC Avant Garde" w:eastAsia="Times New Roman" w:hAnsi="ITC Avant Garde" w:cs="Times New Roman"/>
          <w:bCs/>
          <w:lang w:eastAsia="es-MX"/>
        </w:rPr>
        <w:t>a</w:t>
      </w:r>
      <w:r w:rsidRPr="003A40FC">
        <w:rPr>
          <w:rFonts w:ascii="ITC Avant Garde" w:eastAsia="Times New Roman" w:hAnsi="ITC Avant Garde" w:cs="Times New Roman"/>
          <w:bCs/>
          <w:lang w:eastAsia="es-MX"/>
        </w:rPr>
        <w:t xml:space="preserve">dministrativa, </w:t>
      </w:r>
      <w:r w:rsidR="00584D13" w:rsidRPr="003A40FC">
        <w:rPr>
          <w:rFonts w:ascii="ITC Avant Garde" w:eastAsia="Times New Roman" w:hAnsi="ITC Avant Garde" w:cs="Times New Roman"/>
          <w:bCs/>
          <w:lang w:eastAsia="es-MX"/>
        </w:rPr>
        <w:t xml:space="preserve">conforme lo establece el artículo 3, fracción IV de los </w:t>
      </w:r>
      <w:r w:rsidR="005B7E54" w:rsidRPr="003A40FC">
        <w:rPr>
          <w:rFonts w:ascii="ITC Avant Garde" w:eastAsia="Times New Roman" w:hAnsi="ITC Avant Garde" w:cs="Times New Roman"/>
          <w:bCs/>
          <w:lang w:eastAsia="es-MX"/>
        </w:rPr>
        <w:t>“</w:t>
      </w:r>
      <w:r w:rsidR="00584D13" w:rsidRPr="003A40FC">
        <w:rPr>
          <w:rFonts w:ascii="ITC Avant Garde" w:eastAsia="Times New Roman" w:hAnsi="ITC Avant Garde" w:cs="Times New Roman"/>
          <w:bCs/>
          <w:lang w:eastAsia="es-MX"/>
        </w:rPr>
        <w:t>Lineamientos Generales para el Otorgamiento de las Concesiones a que se refiere el Título Cuarto de la Ley Federal de Telecomunicaciones y Radiodifusión</w:t>
      </w:r>
      <w:r w:rsidR="005B7E54" w:rsidRPr="003A40FC">
        <w:rPr>
          <w:rFonts w:ascii="ITC Avant Garde" w:eastAsia="Times New Roman" w:hAnsi="ITC Avant Garde" w:cs="Times New Roman"/>
          <w:bCs/>
          <w:lang w:eastAsia="es-MX"/>
        </w:rPr>
        <w:t>”</w:t>
      </w:r>
      <w:r w:rsidR="00584D13" w:rsidRPr="003A40FC">
        <w:rPr>
          <w:rFonts w:ascii="ITC Avant Garde" w:eastAsia="Times New Roman" w:hAnsi="ITC Avant Garde" w:cs="Times New Roman"/>
          <w:bCs/>
          <w:lang w:eastAsia="es-MX"/>
        </w:rPr>
        <w:t xml:space="preserve">, </w:t>
      </w:r>
    </w:p>
    <w:p w14:paraId="1D1A80F6" w14:textId="77777777" w:rsidR="00584D13" w:rsidRPr="003A40FC" w:rsidRDefault="00E84B14" w:rsidP="00315168">
      <w:pPr>
        <w:pStyle w:val="Prrafodelista"/>
        <w:autoSpaceDE w:val="0"/>
        <w:autoSpaceDN w:val="0"/>
        <w:adjustRightInd w:val="0"/>
        <w:spacing w:after="0" w:line="240" w:lineRule="auto"/>
        <w:ind w:left="284"/>
        <w:jc w:val="both"/>
        <w:rPr>
          <w:rFonts w:ascii="ITC Avant Garde" w:eastAsia="Times New Roman" w:hAnsi="ITC Avant Garde" w:cs="Times New Roman"/>
          <w:bCs/>
          <w:lang w:eastAsia="es-MX"/>
        </w:rPr>
      </w:pPr>
      <w:proofErr w:type="gramStart"/>
      <w:r w:rsidRPr="003A40FC">
        <w:rPr>
          <w:rFonts w:ascii="ITC Avant Garde" w:eastAsia="Times New Roman" w:hAnsi="ITC Avant Garde" w:cs="Times New Roman"/>
          <w:bCs/>
          <w:lang w:eastAsia="es-MX"/>
        </w:rPr>
        <w:t>para</w:t>
      </w:r>
      <w:proofErr w:type="gramEnd"/>
      <w:r w:rsidRPr="003A40FC">
        <w:rPr>
          <w:rFonts w:ascii="ITC Avant Garde" w:eastAsia="Times New Roman" w:hAnsi="ITC Avant Garde" w:cs="Times New Roman"/>
          <w:bCs/>
          <w:lang w:eastAsia="es-MX"/>
        </w:rPr>
        <w:t xml:space="preserve"> llevar a cabo la instalación, operación y explotación de </w:t>
      </w:r>
      <w:r w:rsidR="00922F40" w:rsidRPr="003A40FC">
        <w:rPr>
          <w:rFonts w:ascii="ITC Avant Garde" w:eastAsia="Times New Roman" w:hAnsi="ITC Avant Garde" w:cs="Times New Roman"/>
          <w:bCs/>
          <w:lang w:eastAsia="es-MX"/>
        </w:rPr>
        <w:t xml:space="preserve">una </w:t>
      </w:r>
      <w:r w:rsidR="003B644F" w:rsidRPr="003A40FC">
        <w:rPr>
          <w:rFonts w:ascii="ITC Avant Garde" w:eastAsia="Times New Roman" w:hAnsi="ITC Avant Garde" w:cs="Times New Roman"/>
          <w:bCs/>
          <w:lang w:eastAsia="es-MX"/>
        </w:rPr>
        <w:t xml:space="preserve">estación </w:t>
      </w:r>
      <w:r w:rsidR="00922F40" w:rsidRPr="003A40FC">
        <w:rPr>
          <w:rFonts w:ascii="ITC Avant Garde" w:eastAsia="Times New Roman" w:hAnsi="ITC Avant Garde" w:cs="Times New Roman"/>
          <w:bCs/>
          <w:lang w:eastAsia="es-MX"/>
        </w:rPr>
        <w:t xml:space="preserve">de Radiodifusión Sonora </w:t>
      </w:r>
      <w:r w:rsidR="003B644F" w:rsidRPr="003A40FC">
        <w:rPr>
          <w:rFonts w:ascii="ITC Avant Garde" w:eastAsia="Times New Roman" w:hAnsi="ITC Avant Garde" w:cs="Times New Roman"/>
          <w:bCs/>
          <w:lang w:eastAsia="es-MX"/>
        </w:rPr>
        <w:t xml:space="preserve">en la </w:t>
      </w:r>
      <w:r w:rsidR="00D6059A" w:rsidRPr="003A40FC">
        <w:rPr>
          <w:rFonts w:ascii="ITC Avant Garde" w:eastAsia="Times New Roman" w:hAnsi="ITC Avant Garde" w:cs="Times New Roman"/>
          <w:bCs/>
          <w:lang w:eastAsia="es-MX"/>
        </w:rPr>
        <w:t>B</w:t>
      </w:r>
      <w:r w:rsidR="005E0074" w:rsidRPr="003A40FC">
        <w:rPr>
          <w:rFonts w:ascii="ITC Avant Garde" w:eastAsia="Times New Roman" w:hAnsi="ITC Avant Garde" w:cs="Times New Roman"/>
          <w:bCs/>
          <w:lang w:eastAsia="es-MX"/>
        </w:rPr>
        <w:t>anda de</w:t>
      </w:r>
      <w:r w:rsidRPr="003A40FC">
        <w:rPr>
          <w:rFonts w:ascii="ITC Avant Garde" w:eastAsia="Times New Roman" w:hAnsi="ITC Avant Garde" w:cs="Times New Roman"/>
          <w:bCs/>
          <w:lang w:eastAsia="es-MX"/>
        </w:rPr>
        <w:t xml:space="preserve"> </w:t>
      </w:r>
      <w:r w:rsidR="00D6059A" w:rsidRPr="003A40FC">
        <w:rPr>
          <w:rFonts w:ascii="ITC Avant Garde" w:eastAsia="Times New Roman" w:hAnsi="ITC Avant Garde" w:cs="Times New Roman"/>
          <w:bCs/>
          <w:lang w:eastAsia="es-MX"/>
        </w:rPr>
        <w:t>Frecuencia Modulada</w:t>
      </w:r>
      <w:r w:rsidRPr="003A40FC">
        <w:rPr>
          <w:rFonts w:ascii="ITC Avant Garde" w:eastAsia="Times New Roman" w:hAnsi="ITC Avant Garde" w:cs="Times New Roman"/>
          <w:bCs/>
          <w:lang w:eastAsia="es-MX"/>
        </w:rPr>
        <w:t>.</w:t>
      </w:r>
      <w:r w:rsidR="009670B4" w:rsidRPr="003A40FC">
        <w:rPr>
          <w:rFonts w:ascii="ITC Avant Garde" w:eastAsia="Times New Roman" w:hAnsi="ITC Avant Garde" w:cs="Times New Roman"/>
          <w:bCs/>
          <w:lang w:eastAsia="es-MX"/>
        </w:rPr>
        <w:t xml:space="preserve"> </w:t>
      </w:r>
    </w:p>
    <w:p w14:paraId="1CD2254D" w14:textId="77777777" w:rsidR="000D2916" w:rsidRPr="003A40FC" w:rsidRDefault="000D2916" w:rsidP="00584D13">
      <w:pPr>
        <w:pStyle w:val="Prrafodelista"/>
        <w:autoSpaceDE w:val="0"/>
        <w:autoSpaceDN w:val="0"/>
        <w:adjustRightInd w:val="0"/>
        <w:spacing w:after="0" w:line="240" w:lineRule="auto"/>
        <w:ind w:left="284"/>
        <w:jc w:val="both"/>
        <w:rPr>
          <w:rFonts w:ascii="ITC Avant Garde" w:eastAsia="Times New Roman" w:hAnsi="ITC Avant Garde" w:cs="Times New Roman"/>
          <w:bCs/>
          <w:lang w:eastAsia="es-MX"/>
        </w:rPr>
      </w:pPr>
    </w:p>
    <w:p w14:paraId="44EDBCD6" w14:textId="77777777" w:rsidR="00E84B14" w:rsidRPr="003A40FC" w:rsidRDefault="005E0074" w:rsidP="00E84B14">
      <w:pPr>
        <w:pStyle w:val="Prrafodelista"/>
        <w:numPr>
          <w:ilvl w:val="0"/>
          <w:numId w:val="10"/>
        </w:numPr>
        <w:autoSpaceDE w:val="0"/>
        <w:autoSpaceDN w:val="0"/>
        <w:adjustRightInd w:val="0"/>
        <w:spacing w:after="0" w:line="240" w:lineRule="auto"/>
        <w:ind w:left="284" w:hanging="284"/>
        <w:jc w:val="both"/>
        <w:rPr>
          <w:rFonts w:ascii="ITC Avant Garde" w:eastAsia="Times New Roman" w:hAnsi="ITC Avant Garde" w:cs="Times New Roman"/>
          <w:bCs/>
          <w:lang w:eastAsia="es-MX"/>
        </w:rPr>
      </w:pPr>
      <w:r w:rsidRPr="003A40FC">
        <w:rPr>
          <w:rFonts w:ascii="ITC Avant Garde" w:eastAsia="Times New Roman" w:hAnsi="ITC Avant Garde" w:cs="Times New Roman"/>
          <w:bCs/>
          <w:lang w:eastAsia="es-MX"/>
        </w:rPr>
        <w:t>Comprobante de p</w:t>
      </w:r>
      <w:r w:rsidR="00E84B14" w:rsidRPr="003A40FC">
        <w:rPr>
          <w:rFonts w:ascii="ITC Avant Garde" w:eastAsia="Times New Roman" w:hAnsi="ITC Avant Garde" w:cs="Times New Roman"/>
          <w:bCs/>
          <w:lang w:eastAsia="es-MX"/>
        </w:rPr>
        <w:t>ago de derechos por análisis de la solicitud en términos de la Ley Federal de Derechos vigente.</w:t>
      </w:r>
    </w:p>
    <w:p w14:paraId="6F722A9E" w14:textId="77777777" w:rsidR="00220EBB" w:rsidRPr="003A40FC" w:rsidRDefault="00220EBB" w:rsidP="00F17A0A">
      <w:pPr>
        <w:autoSpaceDE w:val="0"/>
        <w:autoSpaceDN w:val="0"/>
        <w:adjustRightInd w:val="0"/>
        <w:spacing w:after="0" w:line="240" w:lineRule="auto"/>
        <w:jc w:val="both"/>
        <w:rPr>
          <w:rFonts w:ascii="ITC Avant Garde" w:eastAsia="Times New Roman" w:hAnsi="ITC Avant Garde" w:cs="Times New Roman"/>
          <w:bCs/>
          <w:lang w:eastAsia="es-MX"/>
        </w:rPr>
      </w:pPr>
    </w:p>
    <w:p w14:paraId="09D9D72E" w14:textId="77777777" w:rsidR="00AB7630" w:rsidRPr="003A40FC" w:rsidRDefault="005139B1" w:rsidP="00752CDA">
      <w:pPr>
        <w:pStyle w:val="Prrafodelista"/>
        <w:numPr>
          <w:ilvl w:val="0"/>
          <w:numId w:val="10"/>
        </w:numPr>
        <w:autoSpaceDE w:val="0"/>
        <w:autoSpaceDN w:val="0"/>
        <w:adjustRightInd w:val="0"/>
        <w:spacing w:after="0" w:line="240" w:lineRule="auto"/>
        <w:ind w:left="284" w:hanging="284"/>
        <w:jc w:val="both"/>
        <w:rPr>
          <w:rFonts w:ascii="ITC Avant Garde" w:eastAsia="Times New Roman" w:hAnsi="ITC Avant Garde" w:cs="Times New Roman"/>
          <w:bCs/>
          <w:lang w:eastAsia="es-MX"/>
        </w:rPr>
      </w:pPr>
      <w:r w:rsidRPr="003A40FC">
        <w:rPr>
          <w:rFonts w:ascii="ITC Avant Garde" w:hAnsi="ITC Avant Garde" w:cs="Arial"/>
          <w:color w:val="000000" w:themeColor="text1"/>
        </w:rPr>
        <w:t>D</w:t>
      </w:r>
      <w:r w:rsidR="00AB7630" w:rsidRPr="003A40FC">
        <w:rPr>
          <w:rFonts w:ascii="ITC Avant Garde" w:hAnsi="ITC Avant Garde" w:cs="Arial"/>
          <w:color w:val="000000" w:themeColor="text1"/>
        </w:rPr>
        <w:t>ocumentación e información establecida en el Instructivo en materia de Competencia Económica</w:t>
      </w:r>
      <w:r w:rsidR="00AB7630" w:rsidRPr="00D91804">
        <w:rPr>
          <w:rFonts w:ascii="ITC Avant Garde" w:hAnsi="ITC Avant Garde" w:cs="Arial"/>
          <w:color w:val="000000" w:themeColor="text1"/>
        </w:rPr>
        <w:t>.</w:t>
      </w:r>
    </w:p>
    <w:p w14:paraId="00C5D2F5" w14:textId="77777777" w:rsidR="00B9218D" w:rsidRPr="003A40FC" w:rsidRDefault="00B9218D" w:rsidP="003A40FC">
      <w:pPr>
        <w:pStyle w:val="Prrafodelista"/>
        <w:rPr>
          <w:rFonts w:ascii="ITC Avant Garde" w:eastAsia="Times New Roman" w:hAnsi="ITC Avant Garde" w:cs="Times New Roman"/>
          <w:bCs/>
          <w:lang w:eastAsia="es-MX"/>
        </w:rPr>
      </w:pPr>
    </w:p>
    <w:p w14:paraId="499E9732" w14:textId="5FFB818A" w:rsidR="00B9218D" w:rsidRPr="003A40FC" w:rsidRDefault="00B9218D" w:rsidP="003A40FC">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En caso de que la información re</w:t>
      </w:r>
      <w:r w:rsidR="007A657F" w:rsidRPr="003A40FC">
        <w:rPr>
          <w:rFonts w:ascii="ITC Avant Garde" w:hAnsi="ITC Avant Garde" w:cs="Arial"/>
        </w:rPr>
        <w:t>querida</w:t>
      </w:r>
      <w:r w:rsidRPr="003A40FC">
        <w:rPr>
          <w:rFonts w:ascii="ITC Avant Garde" w:hAnsi="ITC Avant Garde" w:cs="Arial"/>
        </w:rPr>
        <w:t xml:space="preserve"> obre en los expedientes del Instituto, el </w:t>
      </w:r>
      <w:r w:rsidR="003A40FC">
        <w:rPr>
          <w:rFonts w:ascii="ITC Avant Garde" w:hAnsi="ITC Avant Garde" w:cs="Arial"/>
        </w:rPr>
        <w:t>concesionario</w:t>
      </w:r>
      <w:r w:rsidR="00C12627" w:rsidRPr="003A40FC">
        <w:rPr>
          <w:rFonts w:ascii="ITC Avant Garde" w:hAnsi="ITC Avant Garde" w:cs="Arial"/>
        </w:rPr>
        <w:t xml:space="preserve"> no tendrá que presentar dicha información siempre y cuando</w:t>
      </w:r>
      <w:r w:rsidRPr="003A40FC">
        <w:rPr>
          <w:rFonts w:ascii="ITC Avant Garde" w:hAnsi="ITC Avant Garde" w:cs="Arial"/>
        </w:rPr>
        <w:t xml:space="preserve">, bajo protesta de decir verdad, </w:t>
      </w:r>
      <w:r w:rsidR="00C12627" w:rsidRPr="003A40FC">
        <w:rPr>
          <w:rFonts w:ascii="ITC Avant Garde" w:hAnsi="ITC Avant Garde" w:cs="Arial"/>
        </w:rPr>
        <w:t>indique</w:t>
      </w:r>
      <w:r w:rsidRPr="003A40FC">
        <w:rPr>
          <w:rFonts w:ascii="ITC Avant Garde" w:hAnsi="ITC Avant Garde" w:cs="Arial"/>
        </w:rPr>
        <w:t xml:space="preserve"> con precisión su contenido, el n</w:t>
      </w:r>
      <w:r w:rsidR="007A657F" w:rsidRPr="003A40FC">
        <w:rPr>
          <w:rFonts w:ascii="ITC Avant Garde" w:hAnsi="ITC Avant Garde" w:cs="Arial"/>
        </w:rPr>
        <w:t>úmero de expediente o trá</w:t>
      </w:r>
      <w:r w:rsidRPr="003A40FC">
        <w:rPr>
          <w:rFonts w:ascii="ITC Avant Garde" w:hAnsi="ITC Avant Garde" w:cs="Arial"/>
        </w:rPr>
        <w:t>mite en el que se encuentra, el área y fecha en que fue presentada.</w:t>
      </w:r>
    </w:p>
    <w:p w14:paraId="0520A2DB" w14:textId="77777777" w:rsidR="003642B7" w:rsidRPr="003A40FC" w:rsidRDefault="003642B7" w:rsidP="00DB2E6D">
      <w:pPr>
        <w:jc w:val="both"/>
        <w:rPr>
          <w:rFonts w:ascii="ITC Avant Garde" w:hAnsi="ITC Avant Garde"/>
        </w:rPr>
      </w:pPr>
    </w:p>
    <w:p w14:paraId="5014664D" w14:textId="77777777" w:rsidR="00A47129" w:rsidRPr="003A40FC" w:rsidRDefault="00A47129" w:rsidP="00DB2E6D">
      <w:pPr>
        <w:jc w:val="both"/>
        <w:rPr>
          <w:rFonts w:ascii="ITC Avant Garde" w:hAnsi="ITC Avant Garde"/>
        </w:rPr>
      </w:pPr>
    </w:p>
    <w:p w14:paraId="39A58166" w14:textId="77777777" w:rsidR="005E0074" w:rsidRPr="003A40FC" w:rsidRDefault="005E0074" w:rsidP="008D0A03">
      <w:pPr>
        <w:spacing w:after="0"/>
        <w:jc w:val="center"/>
        <w:rPr>
          <w:rFonts w:ascii="ITC Avant Garde" w:hAnsi="ITC Avant Garde"/>
          <w:b/>
        </w:rPr>
      </w:pPr>
      <w:r w:rsidRPr="003A40FC">
        <w:rPr>
          <w:rFonts w:ascii="ITC Avant Garde" w:hAnsi="ITC Avant Garde"/>
          <w:b/>
        </w:rPr>
        <w:t>Capítulo III</w:t>
      </w:r>
    </w:p>
    <w:p w14:paraId="1D61EF56" w14:textId="77777777" w:rsidR="005E0074" w:rsidRPr="003A40FC" w:rsidRDefault="005E0074" w:rsidP="008D0A03">
      <w:pPr>
        <w:spacing w:after="0"/>
        <w:jc w:val="center"/>
        <w:rPr>
          <w:rFonts w:ascii="ITC Avant Garde" w:hAnsi="ITC Avant Garde"/>
          <w:b/>
        </w:rPr>
      </w:pPr>
      <w:r w:rsidRPr="003A40FC">
        <w:rPr>
          <w:rFonts w:ascii="ITC Avant Garde" w:hAnsi="ITC Avant Garde"/>
          <w:b/>
        </w:rPr>
        <w:t>De</w:t>
      </w:r>
      <w:r w:rsidR="00890718" w:rsidRPr="003A40FC">
        <w:rPr>
          <w:rFonts w:ascii="ITC Avant Garde" w:hAnsi="ITC Avant Garde"/>
          <w:b/>
        </w:rPr>
        <w:t xml:space="preserve"> </w:t>
      </w:r>
      <w:r w:rsidRPr="003A40FC">
        <w:rPr>
          <w:rFonts w:ascii="ITC Avant Garde" w:hAnsi="ITC Avant Garde"/>
          <w:b/>
        </w:rPr>
        <w:t>l</w:t>
      </w:r>
      <w:r w:rsidR="00890718" w:rsidRPr="003A40FC">
        <w:rPr>
          <w:rFonts w:ascii="ITC Avant Garde" w:hAnsi="ITC Avant Garde"/>
          <w:b/>
        </w:rPr>
        <w:t>a autorización de cambio de frecuencia</w:t>
      </w:r>
    </w:p>
    <w:p w14:paraId="51278272" w14:textId="77777777" w:rsidR="00E871AF" w:rsidRPr="003A40FC" w:rsidRDefault="00E871AF" w:rsidP="00315168">
      <w:pPr>
        <w:spacing w:after="0"/>
        <w:rPr>
          <w:rFonts w:ascii="ITC Avant Garde" w:hAnsi="ITC Avant Garde"/>
          <w:b/>
        </w:rPr>
      </w:pPr>
    </w:p>
    <w:p w14:paraId="73C41ED6" w14:textId="53784B4E" w:rsidR="00175FCC" w:rsidRPr="003A40FC" w:rsidRDefault="00666059" w:rsidP="008332A3">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Bold"/>
          <w:b/>
          <w:bCs/>
        </w:rPr>
        <w:t>Artículo 5</w:t>
      </w:r>
      <w:r w:rsidR="00F211A1" w:rsidRPr="003A40FC">
        <w:rPr>
          <w:rFonts w:ascii="ITC Avant Garde" w:hAnsi="ITC Avant Garde" w:cs="Arial,Bold"/>
          <w:b/>
          <w:bCs/>
        </w:rPr>
        <w:t>.</w:t>
      </w:r>
      <w:r w:rsidR="00FE04F1" w:rsidRPr="003A40FC">
        <w:rPr>
          <w:rFonts w:ascii="ITC Avant Garde" w:hAnsi="ITC Avant Garde" w:cs="Arial,Bold"/>
          <w:b/>
          <w:bCs/>
        </w:rPr>
        <w:t>-</w:t>
      </w:r>
      <w:r w:rsidR="003C5CCF" w:rsidRPr="003A40FC">
        <w:rPr>
          <w:rFonts w:ascii="ITC Avant Garde" w:hAnsi="ITC Avant Garde" w:cs="Arial"/>
        </w:rPr>
        <w:t xml:space="preserve"> </w:t>
      </w:r>
      <w:r w:rsidR="008332A3" w:rsidRPr="003A40FC">
        <w:rPr>
          <w:rFonts w:ascii="ITC Avant Garde" w:hAnsi="ITC Avant Garde" w:cs="Arial"/>
        </w:rPr>
        <w:t xml:space="preserve">El Instituto </w:t>
      </w:r>
      <w:r w:rsidR="00DA66AC" w:rsidRPr="003A40FC">
        <w:rPr>
          <w:rFonts w:ascii="ITC Avant Garde" w:hAnsi="ITC Avant Garde" w:cs="Arial"/>
        </w:rPr>
        <w:t xml:space="preserve">analizará </w:t>
      </w:r>
      <w:r w:rsidR="008332A3" w:rsidRPr="003A40FC">
        <w:rPr>
          <w:rFonts w:ascii="ITC Avant Garde" w:hAnsi="ITC Avant Garde" w:cs="Arial"/>
        </w:rPr>
        <w:t xml:space="preserve">y resolverá la </w:t>
      </w:r>
      <w:r w:rsidR="006706EC" w:rsidRPr="003A40FC">
        <w:rPr>
          <w:rFonts w:ascii="ITC Avant Garde" w:hAnsi="ITC Avant Garde" w:cs="Arial"/>
        </w:rPr>
        <w:t>S</w:t>
      </w:r>
      <w:r w:rsidR="008332A3" w:rsidRPr="003A40FC">
        <w:rPr>
          <w:rFonts w:ascii="ITC Avant Garde" w:hAnsi="ITC Avant Garde" w:cs="Arial"/>
        </w:rPr>
        <w:t>olici</w:t>
      </w:r>
      <w:r w:rsidR="00DA66AC" w:rsidRPr="003A40FC">
        <w:rPr>
          <w:rFonts w:ascii="ITC Avant Garde" w:hAnsi="ITC Avant Garde" w:cs="Arial"/>
        </w:rPr>
        <w:t xml:space="preserve">tud de </w:t>
      </w:r>
      <w:r w:rsidR="006706EC" w:rsidRPr="003A40FC">
        <w:rPr>
          <w:rFonts w:ascii="ITC Avant Garde" w:hAnsi="ITC Avant Garde" w:cs="Arial"/>
        </w:rPr>
        <w:t>C</w:t>
      </w:r>
      <w:r w:rsidR="00DA66AC" w:rsidRPr="003A40FC">
        <w:rPr>
          <w:rFonts w:ascii="ITC Avant Garde" w:hAnsi="ITC Avant Garde" w:cs="Arial"/>
        </w:rPr>
        <w:t xml:space="preserve">ambio de </w:t>
      </w:r>
      <w:r w:rsidR="006706EC" w:rsidRPr="003A40FC">
        <w:rPr>
          <w:rFonts w:ascii="ITC Avant Garde" w:hAnsi="ITC Avant Garde" w:cs="Arial"/>
        </w:rPr>
        <w:t>F</w:t>
      </w:r>
      <w:r w:rsidR="00DA66AC" w:rsidRPr="003A40FC">
        <w:rPr>
          <w:rFonts w:ascii="ITC Avant Garde" w:hAnsi="ITC Avant Garde" w:cs="Arial"/>
        </w:rPr>
        <w:t xml:space="preserve">recuencia </w:t>
      </w:r>
      <w:r w:rsidR="008332A3" w:rsidRPr="003A40FC">
        <w:rPr>
          <w:rFonts w:ascii="ITC Avant Garde" w:hAnsi="ITC Avant Garde" w:cs="Arial"/>
        </w:rPr>
        <w:t>dentro de</w:t>
      </w:r>
      <w:r w:rsidR="005E0074" w:rsidRPr="003A40FC">
        <w:rPr>
          <w:rFonts w:ascii="ITC Avant Garde" w:hAnsi="ITC Avant Garde" w:cs="Arial"/>
        </w:rPr>
        <w:t xml:space="preserve"> un</w:t>
      </w:r>
      <w:r w:rsidR="008332A3" w:rsidRPr="003A40FC">
        <w:rPr>
          <w:rFonts w:ascii="ITC Avant Garde" w:hAnsi="ITC Avant Garde" w:cs="Arial"/>
        </w:rPr>
        <w:t xml:space="preserve"> plazo de 90 (noventa) días hábiles, contados a partir </w:t>
      </w:r>
      <w:r w:rsidR="00643F5D" w:rsidRPr="003A40FC">
        <w:rPr>
          <w:rFonts w:ascii="ITC Avant Garde" w:hAnsi="ITC Avant Garde" w:cs="Arial"/>
        </w:rPr>
        <w:t>del día siguiente a</w:t>
      </w:r>
      <w:r w:rsidR="00947B01" w:rsidRPr="003A40FC">
        <w:rPr>
          <w:rFonts w:ascii="ITC Avant Garde" w:hAnsi="ITC Avant Garde" w:cs="Arial"/>
        </w:rPr>
        <w:t xml:space="preserve"> la presentación de la </w:t>
      </w:r>
      <w:r w:rsidR="009901F3" w:rsidRPr="003A40FC">
        <w:rPr>
          <w:rFonts w:ascii="ITC Avant Garde" w:hAnsi="ITC Avant Garde" w:cs="Arial"/>
        </w:rPr>
        <w:t>misma</w:t>
      </w:r>
      <w:r w:rsidR="00CC058C" w:rsidRPr="003A40FC">
        <w:rPr>
          <w:rFonts w:ascii="ITC Avant Garde" w:hAnsi="ITC Avant Garde" w:cs="Arial"/>
        </w:rPr>
        <w:t>, verificando que no se afecte la continuidad en la prestación de los servicios.</w:t>
      </w:r>
      <w:r w:rsidR="00D96B40" w:rsidRPr="003A40FC">
        <w:rPr>
          <w:rFonts w:ascii="ITC Avant Garde" w:hAnsi="ITC Avant Garde" w:cs="Arial"/>
        </w:rPr>
        <w:t xml:space="preserve">  </w:t>
      </w:r>
    </w:p>
    <w:p w14:paraId="45DFE643" w14:textId="77777777" w:rsidR="00666059" w:rsidRPr="003A40FC" w:rsidRDefault="00666059" w:rsidP="008332A3">
      <w:pPr>
        <w:autoSpaceDE w:val="0"/>
        <w:autoSpaceDN w:val="0"/>
        <w:adjustRightInd w:val="0"/>
        <w:spacing w:after="0" w:line="240" w:lineRule="auto"/>
        <w:jc w:val="both"/>
        <w:rPr>
          <w:rFonts w:ascii="ITC Avant Garde" w:hAnsi="ITC Avant Garde" w:cs="Arial"/>
        </w:rPr>
      </w:pPr>
    </w:p>
    <w:p w14:paraId="39916F2F" w14:textId="77777777" w:rsidR="008332A3" w:rsidRPr="003A40FC" w:rsidRDefault="008332A3" w:rsidP="008332A3">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 xml:space="preserve">En caso de que el Instituto no emita la respuesta correspondiente dentro del plazo señalado en el párrafo anterior, la </w:t>
      </w:r>
      <w:r w:rsidR="006706EC" w:rsidRPr="003A40FC">
        <w:rPr>
          <w:rFonts w:ascii="ITC Avant Garde" w:hAnsi="ITC Avant Garde" w:cs="Arial"/>
        </w:rPr>
        <w:t>S</w:t>
      </w:r>
      <w:r w:rsidRPr="003A40FC">
        <w:rPr>
          <w:rFonts w:ascii="ITC Avant Garde" w:hAnsi="ITC Avant Garde" w:cs="Arial"/>
        </w:rPr>
        <w:t xml:space="preserve">olicitud de </w:t>
      </w:r>
      <w:r w:rsidR="006706EC" w:rsidRPr="003A40FC">
        <w:rPr>
          <w:rFonts w:ascii="ITC Avant Garde" w:hAnsi="ITC Avant Garde" w:cs="Arial"/>
        </w:rPr>
        <w:t>C</w:t>
      </w:r>
      <w:r w:rsidRPr="003A40FC">
        <w:rPr>
          <w:rFonts w:ascii="ITC Avant Garde" w:hAnsi="ITC Avant Garde" w:cs="Arial"/>
        </w:rPr>
        <w:t xml:space="preserve">ambio de </w:t>
      </w:r>
      <w:r w:rsidR="006706EC" w:rsidRPr="003A40FC">
        <w:rPr>
          <w:rFonts w:ascii="ITC Avant Garde" w:hAnsi="ITC Avant Garde" w:cs="Arial"/>
        </w:rPr>
        <w:t>F</w:t>
      </w:r>
      <w:r w:rsidRPr="003A40FC">
        <w:rPr>
          <w:rFonts w:ascii="ITC Avant Garde" w:hAnsi="ITC Avant Garde" w:cs="Arial"/>
        </w:rPr>
        <w:t>recuencia se entenderá resuelta en sentido negativo.</w:t>
      </w:r>
    </w:p>
    <w:p w14:paraId="1B63258F" w14:textId="77777777" w:rsidR="008332A3" w:rsidRPr="003A40FC" w:rsidRDefault="008332A3" w:rsidP="008332A3">
      <w:pPr>
        <w:autoSpaceDE w:val="0"/>
        <w:autoSpaceDN w:val="0"/>
        <w:adjustRightInd w:val="0"/>
        <w:spacing w:after="0" w:line="240" w:lineRule="auto"/>
        <w:jc w:val="both"/>
        <w:rPr>
          <w:rFonts w:ascii="ITC Avant Garde" w:hAnsi="ITC Avant Garde" w:cs="Arial"/>
        </w:rPr>
      </w:pPr>
    </w:p>
    <w:p w14:paraId="45A49D5D" w14:textId="4D6E777B" w:rsidR="008332A3" w:rsidRPr="003A40FC" w:rsidRDefault="008332A3" w:rsidP="008332A3">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 xml:space="preserve">Cuando la </w:t>
      </w:r>
      <w:r w:rsidR="006706EC" w:rsidRPr="003A40FC">
        <w:rPr>
          <w:rFonts w:ascii="ITC Avant Garde" w:hAnsi="ITC Avant Garde" w:cs="Arial"/>
        </w:rPr>
        <w:t>S</w:t>
      </w:r>
      <w:r w:rsidRPr="003A40FC">
        <w:rPr>
          <w:rFonts w:ascii="ITC Avant Garde" w:hAnsi="ITC Avant Garde" w:cs="Arial"/>
        </w:rPr>
        <w:t xml:space="preserve">olicitud de </w:t>
      </w:r>
      <w:r w:rsidR="006706EC" w:rsidRPr="003A40FC">
        <w:rPr>
          <w:rFonts w:ascii="ITC Avant Garde" w:hAnsi="ITC Avant Garde" w:cs="Arial"/>
        </w:rPr>
        <w:t>C</w:t>
      </w:r>
      <w:r w:rsidRPr="003A40FC">
        <w:rPr>
          <w:rFonts w:ascii="ITC Avant Garde" w:hAnsi="ITC Avant Garde" w:cs="Arial"/>
        </w:rPr>
        <w:t xml:space="preserve">ambio de </w:t>
      </w:r>
      <w:r w:rsidR="006706EC" w:rsidRPr="003A40FC">
        <w:rPr>
          <w:rFonts w:ascii="ITC Avant Garde" w:hAnsi="ITC Avant Garde" w:cs="Arial"/>
        </w:rPr>
        <w:t>F</w:t>
      </w:r>
      <w:r w:rsidRPr="003A40FC">
        <w:rPr>
          <w:rFonts w:ascii="ITC Avant Garde" w:hAnsi="ITC Avant Garde" w:cs="Arial"/>
        </w:rPr>
        <w:t xml:space="preserve">recuencia no contenga los datos y/o información requeridos, </w:t>
      </w:r>
      <w:r w:rsidR="00527DF4" w:rsidRPr="003A40FC">
        <w:rPr>
          <w:rFonts w:ascii="ITC Avant Garde" w:hAnsi="ITC Avant Garde" w:cs="Arial"/>
        </w:rPr>
        <w:t>o bien</w:t>
      </w:r>
      <w:r w:rsidR="00B759DD" w:rsidRPr="003A40FC">
        <w:rPr>
          <w:rFonts w:ascii="ITC Avant Garde" w:hAnsi="ITC Avant Garde" w:cs="Arial"/>
        </w:rPr>
        <w:t>,</w:t>
      </w:r>
      <w:r w:rsidR="00527DF4" w:rsidRPr="003A40FC">
        <w:rPr>
          <w:rFonts w:ascii="ITC Avant Garde" w:hAnsi="ITC Avant Garde" w:cs="Arial"/>
        </w:rPr>
        <w:t xml:space="preserve"> que sea necesario que el solicitante realice aclaraciones a su solicitud, </w:t>
      </w:r>
      <w:r w:rsidRPr="003A40FC">
        <w:rPr>
          <w:rFonts w:ascii="ITC Avant Garde" w:hAnsi="ITC Avant Garde" w:cs="Arial"/>
        </w:rPr>
        <w:t>el Ins</w:t>
      </w:r>
      <w:r w:rsidR="00DA66AC" w:rsidRPr="003A40FC">
        <w:rPr>
          <w:rFonts w:ascii="ITC Avant Garde" w:hAnsi="ITC Avant Garde" w:cs="Arial"/>
        </w:rPr>
        <w:t>tituto</w:t>
      </w:r>
      <w:r w:rsidR="00CC058C" w:rsidRPr="003A40FC">
        <w:rPr>
          <w:rFonts w:ascii="ITC Avant Garde" w:hAnsi="ITC Avant Garde" w:cs="Arial"/>
        </w:rPr>
        <w:t xml:space="preserve">, dentro de los primeros 30 (Treinta) días </w:t>
      </w:r>
      <w:r w:rsidR="00CC058C" w:rsidRPr="003A40FC">
        <w:rPr>
          <w:rFonts w:ascii="ITC Avant Garde" w:hAnsi="ITC Avant Garde" w:cs="Arial"/>
        </w:rPr>
        <w:lastRenderedPageBreak/>
        <w:t>hábiles,</w:t>
      </w:r>
      <w:r w:rsidR="00DA66AC" w:rsidRPr="003A40FC">
        <w:rPr>
          <w:rFonts w:ascii="ITC Avant Garde" w:hAnsi="ITC Avant Garde" w:cs="Arial"/>
        </w:rPr>
        <w:t xml:space="preserve"> prevendrá al solicitante</w:t>
      </w:r>
      <w:r w:rsidRPr="003A40FC">
        <w:rPr>
          <w:rFonts w:ascii="ITC Avant Garde" w:hAnsi="ITC Avant Garde" w:cs="Arial"/>
        </w:rPr>
        <w:t xml:space="preserve"> por escrito y por única ocasión para que en el plazo de 15</w:t>
      </w:r>
      <w:r w:rsidR="005E0074" w:rsidRPr="003A40FC">
        <w:rPr>
          <w:rFonts w:ascii="ITC Avant Garde" w:hAnsi="ITC Avant Garde" w:cs="Arial"/>
        </w:rPr>
        <w:t xml:space="preserve"> (quince)</w:t>
      </w:r>
      <w:r w:rsidRPr="003A40FC">
        <w:rPr>
          <w:rFonts w:ascii="ITC Avant Garde" w:hAnsi="ITC Avant Garde" w:cs="Arial"/>
        </w:rPr>
        <w:t xml:space="preserve"> días hábiles, contados a partir del </w:t>
      </w:r>
      <w:r w:rsidR="00664F79" w:rsidRPr="003A40FC">
        <w:rPr>
          <w:rFonts w:ascii="ITC Avant Garde" w:hAnsi="ITC Avant Garde" w:cs="Arial"/>
        </w:rPr>
        <w:t xml:space="preserve">día </w:t>
      </w:r>
      <w:r w:rsidRPr="003A40FC">
        <w:rPr>
          <w:rFonts w:ascii="ITC Avant Garde" w:hAnsi="ITC Avant Garde" w:cs="Arial"/>
        </w:rPr>
        <w:t xml:space="preserve">siguiente a aquel en que surta efectos su notificación, subsane la omisión o defecto correspondiente. Dicho plazo podrá ser prorrogado en una sola ocasión por un </w:t>
      </w:r>
      <w:r w:rsidR="005E0074" w:rsidRPr="003A40FC">
        <w:rPr>
          <w:rFonts w:ascii="ITC Avant Garde" w:hAnsi="ITC Avant Garde" w:cs="Arial"/>
        </w:rPr>
        <w:t>plazo</w:t>
      </w:r>
      <w:r w:rsidRPr="003A40FC">
        <w:rPr>
          <w:rFonts w:ascii="ITC Avant Garde" w:hAnsi="ITC Avant Garde" w:cs="Arial"/>
        </w:rPr>
        <w:t xml:space="preserve"> igual a</w:t>
      </w:r>
      <w:r w:rsidR="00B759DD" w:rsidRPr="003A40FC">
        <w:rPr>
          <w:rFonts w:ascii="ITC Avant Garde" w:hAnsi="ITC Avant Garde" w:cs="Arial"/>
        </w:rPr>
        <w:t xml:space="preserve"> </w:t>
      </w:r>
      <w:r w:rsidRPr="003A40FC">
        <w:rPr>
          <w:rFonts w:ascii="ITC Avant Garde" w:hAnsi="ITC Avant Garde" w:cs="Arial"/>
        </w:rPr>
        <w:t>l</w:t>
      </w:r>
      <w:r w:rsidR="00B759DD" w:rsidRPr="003A40FC">
        <w:rPr>
          <w:rFonts w:ascii="ITC Avant Garde" w:hAnsi="ITC Avant Garde" w:cs="Arial"/>
        </w:rPr>
        <w:t>a mitad del plazo</w:t>
      </w:r>
      <w:r w:rsidRPr="003A40FC">
        <w:rPr>
          <w:rFonts w:ascii="ITC Avant Garde" w:hAnsi="ITC Avant Garde" w:cs="Arial"/>
        </w:rPr>
        <w:t xml:space="preserve"> otorgado inicialmente, a solicitud del interesado en casos debidamente justificados.</w:t>
      </w:r>
    </w:p>
    <w:p w14:paraId="5735DE63" w14:textId="77777777" w:rsidR="008332A3" w:rsidRPr="003A40FC" w:rsidRDefault="008332A3" w:rsidP="008332A3">
      <w:pPr>
        <w:autoSpaceDE w:val="0"/>
        <w:autoSpaceDN w:val="0"/>
        <w:adjustRightInd w:val="0"/>
        <w:spacing w:after="0" w:line="240" w:lineRule="auto"/>
        <w:jc w:val="both"/>
        <w:rPr>
          <w:rFonts w:ascii="ITC Avant Garde" w:hAnsi="ITC Avant Garde" w:cs="Arial"/>
        </w:rPr>
      </w:pPr>
    </w:p>
    <w:p w14:paraId="48A1617E" w14:textId="77777777" w:rsidR="00A706CF" w:rsidRPr="003A40FC" w:rsidRDefault="00A706CF" w:rsidP="008332A3">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En el supuesto de que el solicitante no desahogue la prevención realizada por el Instituto dentro del plazo referido en el párrafo anterior, se desechará el trámite</w:t>
      </w:r>
      <w:r w:rsidR="00315168" w:rsidRPr="003A40FC">
        <w:rPr>
          <w:rFonts w:ascii="ITC Avant Garde" w:hAnsi="ITC Avant Garde" w:cs="Arial"/>
        </w:rPr>
        <w:t>.</w:t>
      </w:r>
      <w:r w:rsidRPr="003A40FC" w:rsidDel="00570D9B">
        <w:rPr>
          <w:rFonts w:ascii="ITC Avant Garde" w:hAnsi="ITC Avant Garde" w:cs="Arial"/>
        </w:rPr>
        <w:t xml:space="preserve"> </w:t>
      </w:r>
    </w:p>
    <w:p w14:paraId="7225FD55" w14:textId="77777777" w:rsidR="00584D13" w:rsidRPr="003A40FC" w:rsidRDefault="00584D13" w:rsidP="008332A3">
      <w:pPr>
        <w:autoSpaceDE w:val="0"/>
        <w:autoSpaceDN w:val="0"/>
        <w:adjustRightInd w:val="0"/>
        <w:spacing w:after="0" w:line="240" w:lineRule="auto"/>
        <w:jc w:val="both"/>
        <w:rPr>
          <w:rFonts w:ascii="ITC Avant Garde" w:hAnsi="ITC Avant Garde"/>
        </w:rPr>
      </w:pPr>
    </w:p>
    <w:p w14:paraId="3674888F" w14:textId="48EDC235" w:rsidR="00527DF4" w:rsidRPr="003A40FC" w:rsidRDefault="00527DF4" w:rsidP="00527DF4">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color w:val="000000"/>
          <w:shd w:val="clear" w:color="auto" w:fill="FFFFFF"/>
        </w:rPr>
        <w:t xml:space="preserve">El plazo con que cuenta el Instituto para resolver la </w:t>
      </w:r>
      <w:r w:rsidR="00CE44B2" w:rsidRPr="003A40FC">
        <w:rPr>
          <w:rFonts w:ascii="ITC Avant Garde" w:hAnsi="ITC Avant Garde" w:cs="Arial"/>
          <w:color w:val="000000"/>
          <w:shd w:val="clear" w:color="auto" w:fill="FFFFFF"/>
        </w:rPr>
        <w:t>S</w:t>
      </w:r>
      <w:r w:rsidRPr="003A40FC">
        <w:rPr>
          <w:rFonts w:ascii="ITC Avant Garde" w:hAnsi="ITC Avant Garde" w:cs="Arial"/>
          <w:color w:val="000000"/>
          <w:shd w:val="clear" w:color="auto" w:fill="FFFFFF"/>
        </w:rPr>
        <w:t xml:space="preserve">olicitud de </w:t>
      </w:r>
      <w:r w:rsidR="00CE44B2" w:rsidRPr="003A40FC">
        <w:rPr>
          <w:rFonts w:ascii="ITC Avant Garde" w:hAnsi="ITC Avant Garde" w:cs="Arial"/>
          <w:color w:val="000000"/>
          <w:shd w:val="clear" w:color="auto" w:fill="FFFFFF"/>
        </w:rPr>
        <w:t>C</w:t>
      </w:r>
      <w:r w:rsidRPr="003A40FC">
        <w:rPr>
          <w:rFonts w:ascii="ITC Avant Garde" w:hAnsi="ITC Avant Garde" w:cs="Arial"/>
          <w:color w:val="000000"/>
          <w:shd w:val="clear" w:color="auto" w:fill="FFFFFF"/>
        </w:rPr>
        <w:t xml:space="preserve">ambio de </w:t>
      </w:r>
      <w:r w:rsidR="00CE44B2" w:rsidRPr="003A40FC">
        <w:rPr>
          <w:rFonts w:ascii="ITC Avant Garde" w:hAnsi="ITC Avant Garde" w:cs="Arial"/>
          <w:color w:val="000000"/>
          <w:shd w:val="clear" w:color="auto" w:fill="FFFFFF"/>
        </w:rPr>
        <w:t>F</w:t>
      </w:r>
      <w:r w:rsidRPr="003A40FC">
        <w:rPr>
          <w:rFonts w:ascii="ITC Avant Garde" w:hAnsi="ITC Avant Garde" w:cs="Arial"/>
          <w:color w:val="000000"/>
          <w:shd w:val="clear" w:color="auto" w:fill="FFFFFF"/>
        </w:rPr>
        <w:t>recuencia se suspenderá al surtir</w:t>
      </w:r>
      <w:r w:rsidRPr="003A40FC">
        <w:rPr>
          <w:rStyle w:val="apple-converted-space"/>
          <w:rFonts w:ascii="ITC Avant Garde" w:hAnsi="ITC Avant Garde" w:cs="Arial"/>
          <w:color w:val="000000"/>
          <w:shd w:val="clear" w:color="auto" w:fill="FFFFFF"/>
        </w:rPr>
        <w:t> </w:t>
      </w:r>
      <w:r w:rsidRPr="003A40FC">
        <w:rPr>
          <w:rFonts w:ascii="ITC Avant Garde" w:hAnsi="ITC Avant Garde" w:cs="Arial"/>
          <w:color w:val="000000"/>
          <w:shd w:val="clear" w:color="auto" w:fill="FFFFFF"/>
        </w:rPr>
        <w:t>efectos la notificación de la prevención que corresponda y se reanudará al día siguiente en que el solicitante</w:t>
      </w:r>
      <w:r w:rsidRPr="003A40FC">
        <w:rPr>
          <w:rStyle w:val="apple-converted-space"/>
          <w:rFonts w:ascii="ITC Avant Garde" w:hAnsi="ITC Avant Garde" w:cs="Arial"/>
          <w:color w:val="000000"/>
          <w:shd w:val="clear" w:color="auto" w:fill="FFFFFF"/>
        </w:rPr>
        <w:t> </w:t>
      </w:r>
      <w:r w:rsidRPr="003A40FC">
        <w:rPr>
          <w:rFonts w:ascii="ITC Avant Garde" w:hAnsi="ITC Avant Garde" w:cs="Arial"/>
          <w:color w:val="000000"/>
          <w:shd w:val="clear" w:color="auto" w:fill="FFFFFF"/>
        </w:rPr>
        <w:t>desahogue</w:t>
      </w:r>
      <w:r w:rsidR="00CC058C" w:rsidRPr="003A40FC">
        <w:rPr>
          <w:rFonts w:ascii="ITC Avant Garde" w:hAnsi="ITC Avant Garde" w:cs="Arial"/>
          <w:color w:val="000000"/>
          <w:shd w:val="clear" w:color="auto" w:fill="FFFFFF"/>
        </w:rPr>
        <w:t xml:space="preserve"> la </w:t>
      </w:r>
      <w:proofErr w:type="spellStart"/>
      <w:r w:rsidR="00CC058C" w:rsidRPr="003A40FC">
        <w:rPr>
          <w:rFonts w:ascii="ITC Avant Garde" w:hAnsi="ITC Avant Garde" w:cs="Arial"/>
          <w:color w:val="000000"/>
          <w:shd w:val="clear" w:color="auto" w:fill="FFFFFF"/>
        </w:rPr>
        <w:t>prevensión</w:t>
      </w:r>
      <w:proofErr w:type="spellEnd"/>
      <w:r w:rsidR="00CC058C" w:rsidRPr="003A40FC">
        <w:rPr>
          <w:rFonts w:ascii="ITC Avant Garde" w:hAnsi="ITC Avant Garde" w:cs="Arial"/>
          <w:color w:val="000000"/>
          <w:shd w:val="clear" w:color="auto" w:fill="FFFFFF"/>
        </w:rPr>
        <w:t>.</w:t>
      </w:r>
      <w:r w:rsidRPr="003A40FC">
        <w:rPr>
          <w:rFonts w:ascii="ITC Avant Garde" w:hAnsi="ITC Avant Garde" w:cs="Arial"/>
        </w:rPr>
        <w:t xml:space="preserve"> </w:t>
      </w:r>
    </w:p>
    <w:p w14:paraId="2FA7B855" w14:textId="77777777" w:rsidR="00280738" w:rsidRPr="003A40FC" w:rsidRDefault="00280738" w:rsidP="008332A3">
      <w:pPr>
        <w:autoSpaceDE w:val="0"/>
        <w:autoSpaceDN w:val="0"/>
        <w:adjustRightInd w:val="0"/>
        <w:spacing w:after="0" w:line="240" w:lineRule="auto"/>
        <w:jc w:val="both"/>
        <w:rPr>
          <w:rFonts w:ascii="ITC Avant Garde" w:hAnsi="ITC Avant Garde"/>
        </w:rPr>
      </w:pPr>
    </w:p>
    <w:p w14:paraId="4256DC03" w14:textId="77777777" w:rsidR="00A47129" w:rsidRPr="003A40FC" w:rsidRDefault="00A47129" w:rsidP="00A47129">
      <w:pPr>
        <w:spacing w:after="0"/>
        <w:jc w:val="both"/>
        <w:rPr>
          <w:rFonts w:ascii="ITC Avant Garde" w:hAnsi="ITC Avant Garde"/>
          <w:b/>
        </w:rPr>
      </w:pPr>
    </w:p>
    <w:p w14:paraId="194331AA" w14:textId="0E161320" w:rsidR="00195CFC" w:rsidRPr="003A40FC" w:rsidRDefault="0008533E" w:rsidP="00A47129">
      <w:pPr>
        <w:spacing w:after="0"/>
        <w:jc w:val="both"/>
        <w:rPr>
          <w:rFonts w:ascii="ITC Avant Garde" w:hAnsi="ITC Avant Garde"/>
          <w:b/>
        </w:rPr>
      </w:pPr>
      <w:r w:rsidRPr="003A40FC">
        <w:rPr>
          <w:rFonts w:ascii="ITC Avant Garde" w:hAnsi="ITC Avant Garde"/>
          <w:b/>
        </w:rPr>
        <w:t xml:space="preserve">Artículo </w:t>
      </w:r>
      <w:r w:rsidR="00C12627" w:rsidRPr="003A40FC">
        <w:rPr>
          <w:rFonts w:ascii="ITC Avant Garde" w:hAnsi="ITC Avant Garde"/>
          <w:b/>
        </w:rPr>
        <w:t>6</w:t>
      </w:r>
      <w:r w:rsidRPr="003A40FC">
        <w:rPr>
          <w:rFonts w:ascii="ITC Avant Garde" w:hAnsi="ITC Avant Garde"/>
          <w:b/>
        </w:rPr>
        <w:t xml:space="preserve">.- </w:t>
      </w:r>
      <w:r w:rsidR="00AF3B92" w:rsidRPr="003A40FC">
        <w:rPr>
          <w:rFonts w:ascii="ITC Avant Garde" w:hAnsi="ITC Avant Garde"/>
        </w:rPr>
        <w:t xml:space="preserve">El Instituto </w:t>
      </w:r>
      <w:r w:rsidR="008332A3" w:rsidRPr="003A40FC">
        <w:rPr>
          <w:rFonts w:ascii="ITC Avant Garde" w:hAnsi="ITC Avant Garde"/>
        </w:rPr>
        <w:t>resolverá sobre el cambio de frecuencias</w:t>
      </w:r>
      <w:r w:rsidR="001F07C8" w:rsidRPr="003A40FC">
        <w:rPr>
          <w:rFonts w:ascii="ITC Avant Garde" w:hAnsi="ITC Avant Garde"/>
        </w:rPr>
        <w:t xml:space="preserve"> </w:t>
      </w:r>
      <w:r w:rsidR="008332A3" w:rsidRPr="003A40FC">
        <w:rPr>
          <w:rFonts w:ascii="ITC Avant Garde" w:hAnsi="ITC Avant Garde"/>
        </w:rPr>
        <w:t xml:space="preserve">a la Banda de </w:t>
      </w:r>
      <w:r w:rsidR="005975E4" w:rsidRPr="003A40FC">
        <w:rPr>
          <w:rFonts w:ascii="ITC Avant Garde" w:hAnsi="ITC Avant Garde"/>
        </w:rPr>
        <w:t>Frecuencia Modulada</w:t>
      </w:r>
      <w:r w:rsidR="001F07C8" w:rsidRPr="003A40FC">
        <w:rPr>
          <w:rFonts w:ascii="ITC Avant Garde" w:hAnsi="ITC Avant Garde"/>
        </w:rPr>
        <w:t>,</w:t>
      </w:r>
      <w:r w:rsidR="008332A3" w:rsidRPr="003A40FC">
        <w:rPr>
          <w:rFonts w:ascii="ITC Avant Garde" w:hAnsi="ITC Avant Garde"/>
        </w:rPr>
        <w:t xml:space="preserve"> </w:t>
      </w:r>
      <w:r w:rsidR="00195CFC" w:rsidRPr="003A40FC">
        <w:rPr>
          <w:rFonts w:ascii="ITC Avant Garde" w:hAnsi="ITC Avant Garde"/>
        </w:rPr>
        <w:t>con</w:t>
      </w:r>
      <w:r w:rsidR="008332A3" w:rsidRPr="003A40FC">
        <w:rPr>
          <w:rFonts w:ascii="ITC Avant Garde" w:hAnsi="ITC Avant Garde"/>
        </w:rPr>
        <w:t xml:space="preserve">siderando </w:t>
      </w:r>
      <w:r w:rsidR="00195CFC" w:rsidRPr="003A40FC">
        <w:rPr>
          <w:rFonts w:ascii="ITC Avant Garde" w:hAnsi="ITC Avant Garde"/>
        </w:rPr>
        <w:t>los siguientes criterios:</w:t>
      </w:r>
    </w:p>
    <w:p w14:paraId="41D500AD" w14:textId="77777777" w:rsidR="007A4832" w:rsidRPr="003A40FC" w:rsidRDefault="007A4832" w:rsidP="00913A72">
      <w:pPr>
        <w:autoSpaceDE w:val="0"/>
        <w:autoSpaceDN w:val="0"/>
        <w:adjustRightInd w:val="0"/>
        <w:spacing w:after="0" w:line="240" w:lineRule="auto"/>
        <w:jc w:val="both"/>
        <w:rPr>
          <w:rFonts w:ascii="ITC Avant Garde" w:hAnsi="ITC Avant Garde" w:cs="Arial,Bold"/>
          <w:bCs/>
        </w:rPr>
      </w:pPr>
    </w:p>
    <w:p w14:paraId="3BA75B4E" w14:textId="78832B8F" w:rsidR="0047133A" w:rsidRPr="003A40FC" w:rsidRDefault="0047133A" w:rsidP="005955D4">
      <w:pPr>
        <w:pStyle w:val="Prrafodelista"/>
        <w:numPr>
          <w:ilvl w:val="1"/>
          <w:numId w:val="25"/>
        </w:numPr>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cs="Arial,Bold"/>
          <w:bCs/>
        </w:rPr>
        <w:t>Dará preferencia a las concesiones de uso público del Ejecutivo Federal.</w:t>
      </w:r>
    </w:p>
    <w:p w14:paraId="4EC862CD" w14:textId="77777777" w:rsidR="0047133A" w:rsidRPr="003A40FC" w:rsidRDefault="0047133A" w:rsidP="003A40FC">
      <w:pPr>
        <w:pStyle w:val="Prrafodelista"/>
        <w:autoSpaceDE w:val="0"/>
        <w:autoSpaceDN w:val="0"/>
        <w:adjustRightInd w:val="0"/>
        <w:spacing w:after="0" w:line="240" w:lineRule="auto"/>
        <w:ind w:left="1350"/>
        <w:jc w:val="both"/>
        <w:rPr>
          <w:rFonts w:ascii="ITC Avant Garde" w:hAnsi="ITC Avant Garde" w:cs="Arial,Bold"/>
          <w:bCs/>
        </w:rPr>
      </w:pPr>
    </w:p>
    <w:p w14:paraId="2387D659" w14:textId="77777777" w:rsidR="000A0DFF" w:rsidRPr="003A40FC" w:rsidRDefault="001F07C8" w:rsidP="005955D4">
      <w:pPr>
        <w:pStyle w:val="Prrafodelista"/>
        <w:numPr>
          <w:ilvl w:val="1"/>
          <w:numId w:val="25"/>
        </w:numPr>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rPr>
        <w:t>Se otorgará el cambio de frecuencia</w:t>
      </w:r>
      <w:r w:rsidR="00B858AC" w:rsidRPr="003A40FC">
        <w:rPr>
          <w:rFonts w:ascii="ITC Avant Garde" w:hAnsi="ITC Avant Garde" w:cs="Arial,Bold"/>
          <w:bCs/>
        </w:rPr>
        <w:t xml:space="preserve"> </w:t>
      </w:r>
      <w:r w:rsidRPr="003A40FC">
        <w:rPr>
          <w:rFonts w:ascii="ITC Avant Garde" w:hAnsi="ITC Avant Garde" w:cs="Arial,Bold"/>
          <w:bCs/>
        </w:rPr>
        <w:t xml:space="preserve">a </w:t>
      </w:r>
      <w:r w:rsidR="000A0DFF" w:rsidRPr="003A40FC">
        <w:rPr>
          <w:rFonts w:ascii="ITC Avant Garde" w:hAnsi="ITC Avant Garde" w:cs="Arial,Bold"/>
          <w:bCs/>
        </w:rPr>
        <w:t xml:space="preserve">aquellos concesionarios pertenecientes a </w:t>
      </w:r>
      <w:r w:rsidRPr="003A40FC">
        <w:rPr>
          <w:rFonts w:ascii="ITC Avant Garde" w:hAnsi="ITC Avant Garde" w:cs="Arial,Bold"/>
          <w:bCs/>
        </w:rPr>
        <w:t>G</w:t>
      </w:r>
      <w:r w:rsidR="000A0DFF" w:rsidRPr="003A40FC">
        <w:rPr>
          <w:rFonts w:ascii="ITC Avant Garde" w:hAnsi="ITC Avant Garde" w:cs="Arial,Bold"/>
          <w:bCs/>
        </w:rPr>
        <w:t xml:space="preserve">rupos de </w:t>
      </w:r>
      <w:r w:rsidRPr="003A40FC">
        <w:rPr>
          <w:rFonts w:ascii="ITC Avant Garde" w:hAnsi="ITC Avant Garde" w:cs="Arial,Bold"/>
          <w:bCs/>
        </w:rPr>
        <w:t>I</w:t>
      </w:r>
      <w:r w:rsidR="000A0DFF" w:rsidRPr="003A40FC">
        <w:rPr>
          <w:rFonts w:ascii="ITC Avant Garde" w:hAnsi="ITC Avant Garde" w:cs="Arial,Bold"/>
          <w:bCs/>
        </w:rPr>
        <w:t xml:space="preserve">nterés </w:t>
      </w:r>
      <w:r w:rsidRPr="003A40FC">
        <w:rPr>
          <w:rFonts w:ascii="ITC Avant Garde" w:hAnsi="ITC Avant Garde" w:cs="Arial,Bold"/>
          <w:bCs/>
        </w:rPr>
        <w:t>E</w:t>
      </w:r>
      <w:r w:rsidR="000A0DFF" w:rsidRPr="003A40FC">
        <w:rPr>
          <w:rFonts w:ascii="ITC Avant Garde" w:hAnsi="ITC Avant Garde" w:cs="Arial,Bold"/>
          <w:bCs/>
        </w:rPr>
        <w:t xml:space="preserve">conómico </w:t>
      </w:r>
      <w:r w:rsidR="00F80E98" w:rsidRPr="003A40FC">
        <w:rPr>
          <w:rFonts w:ascii="ITC Avant Garde" w:hAnsi="ITC Avant Garde" w:cs="Arial,Bold"/>
          <w:bCs/>
        </w:rPr>
        <w:t xml:space="preserve">que no tengan </w:t>
      </w:r>
      <w:r w:rsidR="000A0DFF" w:rsidRPr="003A40FC">
        <w:rPr>
          <w:rFonts w:ascii="ITC Avant Garde" w:hAnsi="ITC Avant Garde" w:cs="Arial,Bold"/>
          <w:bCs/>
        </w:rPr>
        <w:t>estaci</w:t>
      </w:r>
      <w:r w:rsidR="00DA66AC" w:rsidRPr="003A40FC">
        <w:rPr>
          <w:rFonts w:ascii="ITC Avant Garde" w:hAnsi="ITC Avant Garde" w:cs="Arial,Bold"/>
          <w:bCs/>
        </w:rPr>
        <w:t>o</w:t>
      </w:r>
      <w:r w:rsidR="000A0DFF" w:rsidRPr="003A40FC">
        <w:rPr>
          <w:rFonts w:ascii="ITC Avant Garde" w:hAnsi="ITC Avant Garde" w:cs="Arial,Bold"/>
          <w:bCs/>
        </w:rPr>
        <w:t>n</w:t>
      </w:r>
      <w:r w:rsidR="00F80E98" w:rsidRPr="003A40FC">
        <w:rPr>
          <w:rFonts w:ascii="ITC Avant Garde" w:hAnsi="ITC Avant Garde" w:cs="Arial,Bold"/>
          <w:bCs/>
        </w:rPr>
        <w:t>es</w:t>
      </w:r>
      <w:r w:rsidR="000A0DFF" w:rsidRPr="003A40FC">
        <w:rPr>
          <w:rFonts w:ascii="ITC Avant Garde" w:hAnsi="ITC Avant Garde" w:cs="Arial,Bold"/>
          <w:bCs/>
        </w:rPr>
        <w:t xml:space="preserve"> en </w:t>
      </w:r>
      <w:r w:rsidR="00B858AC" w:rsidRPr="003A40FC">
        <w:rPr>
          <w:rFonts w:ascii="ITC Avant Garde" w:hAnsi="ITC Avant Garde" w:cs="Arial,Bold"/>
          <w:bCs/>
        </w:rPr>
        <w:t>la B</w:t>
      </w:r>
      <w:r w:rsidR="00F80E98" w:rsidRPr="003A40FC">
        <w:rPr>
          <w:rFonts w:ascii="ITC Avant Garde" w:hAnsi="ITC Avant Garde" w:cs="Arial,Bold"/>
          <w:bCs/>
        </w:rPr>
        <w:t xml:space="preserve">anda </w:t>
      </w:r>
      <w:r w:rsidR="00B858AC" w:rsidRPr="003A40FC">
        <w:rPr>
          <w:rFonts w:ascii="ITC Avant Garde" w:hAnsi="ITC Avant Garde" w:cs="Arial,Bold"/>
          <w:bCs/>
        </w:rPr>
        <w:t xml:space="preserve">de </w:t>
      </w:r>
      <w:r w:rsidR="005975E4" w:rsidRPr="003A40FC">
        <w:rPr>
          <w:rFonts w:ascii="ITC Avant Garde" w:hAnsi="ITC Avant Garde" w:cs="Arial,Bold"/>
          <w:bCs/>
        </w:rPr>
        <w:t>Frecuencia Modulada</w:t>
      </w:r>
      <w:r w:rsidR="00F80E98" w:rsidRPr="003A40FC">
        <w:rPr>
          <w:rFonts w:ascii="ITC Avant Garde" w:hAnsi="ITC Avant Garde" w:cs="Arial,Bold"/>
          <w:bCs/>
        </w:rPr>
        <w:t xml:space="preserve"> que cubra</w:t>
      </w:r>
      <w:r w:rsidR="0089760D" w:rsidRPr="003A40FC">
        <w:rPr>
          <w:rFonts w:ascii="ITC Avant Garde" w:hAnsi="ITC Avant Garde" w:cs="Arial,Bold"/>
          <w:bCs/>
        </w:rPr>
        <w:t>n</w:t>
      </w:r>
      <w:r w:rsidR="00F80E98" w:rsidRPr="003A40FC">
        <w:rPr>
          <w:rFonts w:ascii="ITC Avant Garde" w:hAnsi="ITC Avant Garde" w:cs="Arial,Bold"/>
          <w:bCs/>
        </w:rPr>
        <w:t xml:space="preserve"> la localidad</w:t>
      </w:r>
      <w:r w:rsidR="00F17A0A" w:rsidRPr="003A40FC">
        <w:rPr>
          <w:rFonts w:ascii="ITC Avant Garde" w:hAnsi="ITC Avant Garde" w:cs="Arial,Bold"/>
          <w:bCs/>
        </w:rPr>
        <w:t xml:space="preserve"> de interés</w:t>
      </w:r>
      <w:r w:rsidR="000A0DFF" w:rsidRPr="003A40FC">
        <w:rPr>
          <w:rFonts w:ascii="ITC Avant Garde" w:hAnsi="ITC Avant Garde" w:cs="Arial,Bold"/>
          <w:bCs/>
        </w:rPr>
        <w:t xml:space="preserve">. </w:t>
      </w:r>
    </w:p>
    <w:p w14:paraId="2D36E495" w14:textId="77777777" w:rsidR="007C5E49" w:rsidRPr="003A40FC" w:rsidRDefault="007C5E49" w:rsidP="005955D4">
      <w:pPr>
        <w:pStyle w:val="Prrafodelista"/>
        <w:autoSpaceDE w:val="0"/>
        <w:autoSpaceDN w:val="0"/>
        <w:adjustRightInd w:val="0"/>
        <w:spacing w:after="0" w:line="240" w:lineRule="auto"/>
        <w:ind w:left="1350" w:hanging="360"/>
        <w:jc w:val="both"/>
        <w:rPr>
          <w:rFonts w:ascii="ITC Avant Garde" w:hAnsi="ITC Avant Garde" w:cs="Arial,Bold"/>
          <w:bCs/>
        </w:rPr>
      </w:pPr>
    </w:p>
    <w:p w14:paraId="2DEBF036" w14:textId="77777777" w:rsidR="005E0074" w:rsidRPr="003A40FC" w:rsidRDefault="005E0074" w:rsidP="005955D4">
      <w:pPr>
        <w:pStyle w:val="Prrafodelista"/>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rPr>
        <w:t>Una vez otorgado el cambio conforme al párrafo anterior</w:t>
      </w:r>
      <w:r w:rsidR="00D57468" w:rsidRPr="003A40FC">
        <w:rPr>
          <w:rFonts w:ascii="ITC Avant Garde" w:hAnsi="ITC Avant Garde"/>
        </w:rPr>
        <w:t>,</w:t>
      </w:r>
      <w:r w:rsidRPr="003A40FC">
        <w:rPr>
          <w:rFonts w:ascii="ITC Avant Garde" w:hAnsi="ITC Avant Garde"/>
        </w:rPr>
        <w:t xml:space="preserve"> y de </w:t>
      </w:r>
      <w:r w:rsidR="008A09ED" w:rsidRPr="003A40FC">
        <w:rPr>
          <w:rFonts w:ascii="ITC Avant Garde" w:hAnsi="ITC Avant Garde"/>
        </w:rPr>
        <w:t xml:space="preserve">aún </w:t>
      </w:r>
      <w:r w:rsidRPr="003A40FC">
        <w:rPr>
          <w:rFonts w:ascii="ITC Avant Garde" w:hAnsi="ITC Avant Garde"/>
        </w:rPr>
        <w:t xml:space="preserve">contar con frecuencias disponibles, se otorgará </w:t>
      </w:r>
      <w:r w:rsidR="006E24F1" w:rsidRPr="003A40FC">
        <w:rPr>
          <w:rFonts w:ascii="ITC Avant Garde" w:hAnsi="ITC Avant Garde"/>
        </w:rPr>
        <w:t xml:space="preserve">el </w:t>
      </w:r>
      <w:r w:rsidRPr="003A40FC">
        <w:rPr>
          <w:rFonts w:ascii="ITC Avant Garde" w:hAnsi="ITC Avant Garde"/>
        </w:rPr>
        <w:t xml:space="preserve">cambio de frecuencia a los concesionarios pertenecientes a Grupos de Interés Económico que cuenten con una estación en la Banda de </w:t>
      </w:r>
      <w:r w:rsidR="00A706CF" w:rsidRPr="003A40FC">
        <w:rPr>
          <w:rFonts w:ascii="ITC Avant Garde" w:hAnsi="ITC Avant Garde"/>
        </w:rPr>
        <w:t>Frecuencia Modulada</w:t>
      </w:r>
      <w:r w:rsidR="00F17A0A" w:rsidRPr="003A40FC">
        <w:rPr>
          <w:rFonts w:ascii="ITC Avant Garde" w:hAnsi="ITC Avant Garde"/>
        </w:rPr>
        <w:t xml:space="preserve"> en la localidad</w:t>
      </w:r>
      <w:r w:rsidR="0070695E" w:rsidRPr="003A40FC">
        <w:rPr>
          <w:rFonts w:ascii="ITC Avant Garde" w:hAnsi="ITC Avant Garde"/>
        </w:rPr>
        <w:t>.</w:t>
      </w:r>
    </w:p>
    <w:p w14:paraId="4F6B176A" w14:textId="77777777" w:rsidR="00D63840" w:rsidRPr="003A40FC" w:rsidRDefault="00D63840" w:rsidP="005955D4">
      <w:pPr>
        <w:autoSpaceDE w:val="0"/>
        <w:autoSpaceDN w:val="0"/>
        <w:adjustRightInd w:val="0"/>
        <w:spacing w:after="0" w:line="240" w:lineRule="auto"/>
        <w:ind w:left="1350" w:hanging="360"/>
        <w:jc w:val="both"/>
        <w:rPr>
          <w:rFonts w:ascii="ITC Avant Garde" w:hAnsi="ITC Avant Garde"/>
        </w:rPr>
      </w:pPr>
    </w:p>
    <w:p w14:paraId="5A6E2881" w14:textId="77777777" w:rsidR="00613C01" w:rsidRPr="003A40FC" w:rsidRDefault="00613C01" w:rsidP="005955D4">
      <w:pPr>
        <w:pStyle w:val="Prrafodelista"/>
        <w:autoSpaceDE w:val="0"/>
        <w:autoSpaceDN w:val="0"/>
        <w:adjustRightInd w:val="0"/>
        <w:spacing w:after="0" w:line="240" w:lineRule="auto"/>
        <w:ind w:left="1350"/>
        <w:jc w:val="both"/>
        <w:rPr>
          <w:rFonts w:ascii="ITC Avant Garde" w:hAnsi="ITC Avant Garde"/>
        </w:rPr>
      </w:pPr>
      <w:r w:rsidRPr="003A40FC">
        <w:rPr>
          <w:rFonts w:ascii="ITC Avant Garde" w:hAnsi="ITC Avant Garde"/>
        </w:rPr>
        <w:t>De seguir contando con frecuencias disponibles en la Banda de Frecuencia Modulada,</w:t>
      </w:r>
      <w:r w:rsidR="001976D3" w:rsidRPr="003A40FC">
        <w:rPr>
          <w:rFonts w:ascii="ITC Avant Garde" w:hAnsi="ITC Avant Garde"/>
        </w:rPr>
        <w:t xml:space="preserve"> en la asignación</w:t>
      </w:r>
      <w:r w:rsidR="00BA371F" w:rsidRPr="003A40FC">
        <w:rPr>
          <w:rFonts w:ascii="ITC Avant Garde" w:hAnsi="ITC Avant Garde"/>
        </w:rPr>
        <w:t xml:space="preserve"> de dichas frecuencias </w:t>
      </w:r>
      <w:r w:rsidR="001976D3" w:rsidRPr="003A40FC">
        <w:rPr>
          <w:rFonts w:ascii="ITC Avant Garde" w:hAnsi="ITC Avant Garde"/>
        </w:rPr>
        <w:t xml:space="preserve">para las concesiones pertenecientes a </w:t>
      </w:r>
      <w:r w:rsidR="00BA371F" w:rsidRPr="003A40FC">
        <w:rPr>
          <w:rFonts w:ascii="ITC Avant Garde" w:hAnsi="ITC Avant Garde"/>
        </w:rPr>
        <w:t>Grupos de Interés Económico que cuenten con dos o más estaciones en</w:t>
      </w:r>
      <w:r w:rsidR="00CA036A" w:rsidRPr="003A40FC">
        <w:rPr>
          <w:rFonts w:ascii="ITC Avant Garde" w:hAnsi="ITC Avant Garde"/>
        </w:rPr>
        <w:t xml:space="preserve"> la Banda de Frecuencia Modulada en</w:t>
      </w:r>
      <w:r w:rsidR="00BA371F" w:rsidRPr="003A40FC">
        <w:rPr>
          <w:rFonts w:ascii="ITC Avant Garde" w:hAnsi="ITC Avant Garde"/>
        </w:rPr>
        <w:t xml:space="preserve"> la localidad, </w:t>
      </w:r>
      <w:r w:rsidR="001976D3" w:rsidRPr="003A40FC">
        <w:rPr>
          <w:rFonts w:ascii="ITC Avant Garde" w:hAnsi="ITC Avant Garde"/>
        </w:rPr>
        <w:t xml:space="preserve">se </w:t>
      </w:r>
      <w:r w:rsidR="00CA036A" w:rsidRPr="003A40FC">
        <w:rPr>
          <w:rFonts w:ascii="ITC Avant Garde" w:hAnsi="ITC Avant Garde"/>
        </w:rPr>
        <w:t>dará preferencia a</w:t>
      </w:r>
      <w:r w:rsidRPr="003A40FC">
        <w:rPr>
          <w:rFonts w:ascii="ITC Avant Garde" w:hAnsi="ITC Avant Garde"/>
        </w:rPr>
        <w:t xml:space="preserve"> los que menos tienen sobre los que tienen más. </w:t>
      </w:r>
    </w:p>
    <w:p w14:paraId="4F14C563" w14:textId="77777777" w:rsidR="0017524F" w:rsidRPr="003A40FC" w:rsidRDefault="0017524F" w:rsidP="005955D4">
      <w:pPr>
        <w:autoSpaceDE w:val="0"/>
        <w:autoSpaceDN w:val="0"/>
        <w:adjustRightInd w:val="0"/>
        <w:spacing w:after="0" w:line="240" w:lineRule="auto"/>
        <w:ind w:left="1350" w:hanging="360"/>
        <w:jc w:val="both"/>
        <w:rPr>
          <w:rFonts w:ascii="ITC Avant Garde" w:hAnsi="ITC Avant Garde"/>
        </w:rPr>
      </w:pPr>
    </w:p>
    <w:p w14:paraId="6AE54FB6" w14:textId="7FE85EE7" w:rsidR="0017524F" w:rsidRPr="003A40FC" w:rsidRDefault="00C2322C" w:rsidP="005955D4">
      <w:pPr>
        <w:pStyle w:val="Prrafodelista"/>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cs="Arial,Bold"/>
          <w:bCs/>
        </w:rPr>
        <w:t xml:space="preserve">En igualdad de condiciones, los concesionarios que no tienen </w:t>
      </w:r>
      <w:r w:rsidR="00831817" w:rsidRPr="003A40FC">
        <w:rPr>
          <w:rFonts w:ascii="ITC Avant Garde" w:hAnsi="ITC Avant Garde" w:cs="Arial,Bold"/>
          <w:bCs/>
        </w:rPr>
        <w:t xml:space="preserve">concesiones para el </w:t>
      </w:r>
      <w:r w:rsidR="00167A4D" w:rsidRPr="003A40FC">
        <w:rPr>
          <w:rFonts w:ascii="ITC Avant Garde" w:hAnsi="ITC Avant Garde" w:cs="Arial,Bold"/>
          <w:bCs/>
        </w:rPr>
        <w:t>s</w:t>
      </w:r>
      <w:r w:rsidR="00831817" w:rsidRPr="003A40FC">
        <w:rPr>
          <w:rFonts w:ascii="ITC Avant Garde" w:hAnsi="ITC Avant Garde" w:cs="Arial,Bold"/>
          <w:bCs/>
        </w:rPr>
        <w:t xml:space="preserve">ervicio de </w:t>
      </w:r>
      <w:r w:rsidR="00167A4D" w:rsidRPr="003A40FC">
        <w:rPr>
          <w:rFonts w:ascii="ITC Avant Garde" w:hAnsi="ITC Avant Garde" w:cs="Arial,Bold"/>
          <w:bCs/>
        </w:rPr>
        <w:t>t</w:t>
      </w:r>
      <w:r w:rsidR="00831817" w:rsidRPr="003A40FC">
        <w:rPr>
          <w:rFonts w:ascii="ITC Avant Garde" w:hAnsi="ITC Avant Garde" w:cs="Arial,Bold"/>
          <w:bCs/>
        </w:rPr>
        <w:t xml:space="preserve">elevisión </w:t>
      </w:r>
      <w:r w:rsidR="00167A4D" w:rsidRPr="003A40FC">
        <w:rPr>
          <w:rFonts w:ascii="ITC Avant Garde" w:hAnsi="ITC Avant Garde" w:cs="Arial,Bold"/>
          <w:bCs/>
        </w:rPr>
        <w:t>r</w:t>
      </w:r>
      <w:r w:rsidR="00831817" w:rsidRPr="003A40FC">
        <w:rPr>
          <w:rFonts w:ascii="ITC Avant Garde" w:hAnsi="ITC Avant Garde" w:cs="Arial,Bold"/>
          <w:bCs/>
        </w:rPr>
        <w:t xml:space="preserve">adiodifundida en la localidad, </w:t>
      </w:r>
      <w:r w:rsidR="00CC058C" w:rsidRPr="003A40FC">
        <w:rPr>
          <w:rFonts w:ascii="ITC Avant Garde" w:hAnsi="ITC Avant Garde" w:cs="Arial,Bold"/>
          <w:bCs/>
        </w:rPr>
        <w:t>tendrán preferencia</w:t>
      </w:r>
      <w:r w:rsidRPr="003A40FC">
        <w:rPr>
          <w:rFonts w:ascii="ITC Avant Garde" w:hAnsi="ITC Avant Garde" w:cs="Arial,Bold"/>
          <w:bCs/>
        </w:rPr>
        <w:t xml:space="preserve"> sobre los que sí las tienen.</w:t>
      </w:r>
    </w:p>
    <w:p w14:paraId="7A2FF6C5" w14:textId="77777777" w:rsidR="00657BEF" w:rsidRPr="003A40FC" w:rsidRDefault="00657BEF" w:rsidP="005955D4">
      <w:pPr>
        <w:pStyle w:val="Prrafodelista"/>
        <w:autoSpaceDE w:val="0"/>
        <w:autoSpaceDN w:val="0"/>
        <w:adjustRightInd w:val="0"/>
        <w:spacing w:after="0" w:line="240" w:lineRule="auto"/>
        <w:ind w:left="1350"/>
        <w:jc w:val="both"/>
        <w:rPr>
          <w:rFonts w:ascii="ITC Avant Garde" w:hAnsi="ITC Avant Garde" w:cs="Arial,Bold"/>
          <w:bCs/>
        </w:rPr>
      </w:pPr>
    </w:p>
    <w:p w14:paraId="1D1AD4EF" w14:textId="77777777" w:rsidR="00657BEF" w:rsidRPr="003A40FC" w:rsidRDefault="00657BEF" w:rsidP="005955D4">
      <w:pPr>
        <w:pStyle w:val="Prrafodelista"/>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cs="Arial,Bold"/>
          <w:bCs/>
        </w:rPr>
        <w:t xml:space="preserve">De prevalecer empate, se privilegiará </w:t>
      </w:r>
      <w:r w:rsidR="00890718" w:rsidRPr="003A40FC">
        <w:rPr>
          <w:rFonts w:ascii="ITC Avant Garde" w:hAnsi="ITC Avant Garde" w:cs="Arial,Bold"/>
          <w:bCs/>
        </w:rPr>
        <w:t>al solicitante</w:t>
      </w:r>
      <w:r w:rsidRPr="003A40FC">
        <w:rPr>
          <w:rFonts w:ascii="ITC Avant Garde" w:hAnsi="ITC Avant Garde" w:cs="Arial,Bold"/>
          <w:bCs/>
        </w:rPr>
        <w:t xml:space="preserve"> que </w:t>
      </w:r>
      <w:r w:rsidR="00890718" w:rsidRPr="003A40FC">
        <w:rPr>
          <w:rFonts w:ascii="ITC Avant Garde" w:hAnsi="ITC Avant Garde" w:cs="Arial,Bold"/>
          <w:bCs/>
        </w:rPr>
        <w:t xml:space="preserve">presente documento que acredite que a través de la multiprogramación, </w:t>
      </w:r>
      <w:r w:rsidR="00890718" w:rsidRPr="003A40FC">
        <w:rPr>
          <w:rFonts w:ascii="ITC Avant Garde" w:hAnsi="ITC Avant Garde" w:cs="Arial,Bold"/>
          <w:bCs/>
        </w:rPr>
        <w:lastRenderedPageBreak/>
        <w:t>incluirá Canales de Programación de uno o más co</w:t>
      </w:r>
      <w:r w:rsidR="00006736" w:rsidRPr="003A40FC">
        <w:rPr>
          <w:rFonts w:ascii="ITC Avant Garde" w:hAnsi="ITC Avant Garde" w:cs="Arial,Bold"/>
          <w:bCs/>
        </w:rPr>
        <w:t>ncesionarios que operen en la Banda de Amplitud Modulada en la localidad</w:t>
      </w:r>
      <w:r w:rsidRPr="003A40FC">
        <w:rPr>
          <w:rFonts w:ascii="ITC Avant Garde" w:hAnsi="ITC Avant Garde" w:cs="Arial,Bold"/>
          <w:bCs/>
        </w:rPr>
        <w:t>.</w:t>
      </w:r>
    </w:p>
    <w:p w14:paraId="2967A7EC" w14:textId="77777777" w:rsidR="00D63840" w:rsidRPr="003A40FC" w:rsidRDefault="00D63840" w:rsidP="005955D4">
      <w:pPr>
        <w:autoSpaceDE w:val="0"/>
        <w:autoSpaceDN w:val="0"/>
        <w:adjustRightInd w:val="0"/>
        <w:spacing w:after="0" w:line="240" w:lineRule="auto"/>
        <w:ind w:left="1350" w:hanging="360"/>
        <w:jc w:val="both"/>
        <w:rPr>
          <w:rFonts w:ascii="ITC Avant Garde" w:hAnsi="ITC Avant Garde" w:cs="Arial,Bold"/>
          <w:bCs/>
        </w:rPr>
      </w:pPr>
    </w:p>
    <w:p w14:paraId="08A1CD13" w14:textId="2061E031" w:rsidR="007C5E49" w:rsidRPr="003A40FC" w:rsidRDefault="007C5E49" w:rsidP="005955D4">
      <w:pPr>
        <w:pStyle w:val="Prrafodelista"/>
        <w:numPr>
          <w:ilvl w:val="1"/>
          <w:numId w:val="25"/>
        </w:numPr>
        <w:autoSpaceDE w:val="0"/>
        <w:autoSpaceDN w:val="0"/>
        <w:adjustRightInd w:val="0"/>
        <w:spacing w:after="0" w:line="240" w:lineRule="auto"/>
        <w:ind w:left="1350"/>
        <w:jc w:val="both"/>
        <w:rPr>
          <w:rFonts w:ascii="ITC Avant Garde" w:hAnsi="ITC Avant Garde" w:cs="Arial,Bold"/>
          <w:bCs/>
        </w:rPr>
      </w:pPr>
      <w:r w:rsidRPr="003A40FC">
        <w:rPr>
          <w:rFonts w:ascii="ITC Avant Garde" w:hAnsi="ITC Avant Garde" w:cs="Arial,Bold"/>
          <w:bCs/>
        </w:rPr>
        <w:t>Únicamente se otorgará un cambio de frecuencia</w:t>
      </w:r>
      <w:r w:rsidR="000A0DFF" w:rsidRPr="003A40FC">
        <w:rPr>
          <w:rFonts w:ascii="ITC Avant Garde" w:hAnsi="ITC Avant Garde" w:cs="Arial,Bold"/>
          <w:bCs/>
        </w:rPr>
        <w:t xml:space="preserve"> </w:t>
      </w:r>
      <w:r w:rsidRPr="003A40FC">
        <w:rPr>
          <w:rFonts w:ascii="ITC Avant Garde" w:hAnsi="ITC Avant Garde" w:cs="Arial,Bold"/>
          <w:bCs/>
        </w:rPr>
        <w:t>por Grupo de Interés Económico en la localidad</w:t>
      </w:r>
      <w:r w:rsidR="000A0DFF" w:rsidRPr="003A40FC">
        <w:rPr>
          <w:rFonts w:ascii="ITC Avant Garde" w:hAnsi="ITC Avant Garde" w:cs="Arial,Bold"/>
          <w:bCs/>
        </w:rPr>
        <w:t xml:space="preserve">. </w:t>
      </w:r>
      <w:r w:rsidR="001E5F47" w:rsidRPr="003A40FC">
        <w:rPr>
          <w:rFonts w:ascii="ITC Avant Garde" w:hAnsi="ITC Avant Garde" w:cs="Arial,Bold"/>
          <w:bCs/>
        </w:rPr>
        <w:t>En caso de que se presenten dos o más solicitudes pertenecientes a un mismo grupo de interés, se le requerirá para que defina qué concesión será tomada en cuenta para el cambio de frecuencia.</w:t>
      </w:r>
    </w:p>
    <w:p w14:paraId="4244F831" w14:textId="77777777" w:rsidR="007C5E49" w:rsidRPr="003A40FC" w:rsidRDefault="007C5E49" w:rsidP="005955D4">
      <w:pPr>
        <w:pStyle w:val="Prrafodelista"/>
        <w:autoSpaceDE w:val="0"/>
        <w:autoSpaceDN w:val="0"/>
        <w:adjustRightInd w:val="0"/>
        <w:spacing w:after="0" w:line="240" w:lineRule="auto"/>
        <w:ind w:left="1350" w:hanging="360"/>
        <w:jc w:val="both"/>
        <w:rPr>
          <w:rFonts w:ascii="ITC Avant Garde" w:hAnsi="ITC Avant Garde" w:cs="Arial,Bold"/>
          <w:bCs/>
        </w:rPr>
      </w:pPr>
    </w:p>
    <w:p w14:paraId="6AF242AB" w14:textId="77777777" w:rsidR="007C5E49" w:rsidRPr="003A40FC" w:rsidRDefault="007C5E49" w:rsidP="005955D4">
      <w:pPr>
        <w:pStyle w:val="Prrafodelista"/>
        <w:numPr>
          <w:ilvl w:val="1"/>
          <w:numId w:val="25"/>
        </w:numPr>
        <w:ind w:left="1350"/>
        <w:jc w:val="both"/>
        <w:rPr>
          <w:rFonts w:ascii="ITC Avant Garde" w:hAnsi="ITC Avant Garde" w:cs="Arial,Bold"/>
          <w:bCs/>
        </w:rPr>
      </w:pPr>
      <w:r w:rsidRPr="003A40FC">
        <w:rPr>
          <w:rFonts w:ascii="ITC Avant Garde" w:hAnsi="ITC Avant Garde" w:cs="Arial,Bold"/>
          <w:bCs/>
        </w:rPr>
        <w:t>Aquellos</w:t>
      </w:r>
      <w:r w:rsidRPr="003A40FC">
        <w:rPr>
          <w:rFonts w:ascii="ITC Avant Garde" w:hAnsi="ITC Avant Garde" w:cs="Arial,Bold"/>
          <w:b/>
          <w:bCs/>
        </w:rPr>
        <w:t xml:space="preserve"> </w:t>
      </w:r>
      <w:r w:rsidR="00424155" w:rsidRPr="003A40FC">
        <w:rPr>
          <w:rFonts w:ascii="ITC Avant Garde" w:hAnsi="ITC Avant Garde" w:cs="Arial,Bold"/>
          <w:bCs/>
        </w:rPr>
        <w:t>concesionarios que cuent</w:t>
      </w:r>
      <w:r w:rsidR="005E0074" w:rsidRPr="003A40FC">
        <w:rPr>
          <w:rFonts w:ascii="ITC Avant Garde" w:hAnsi="ITC Avant Garde" w:cs="Arial,Bold"/>
          <w:bCs/>
        </w:rPr>
        <w:t>e</w:t>
      </w:r>
      <w:r w:rsidRPr="003A40FC">
        <w:rPr>
          <w:rFonts w:ascii="ITC Avant Garde" w:hAnsi="ITC Avant Garde" w:cs="Arial,Bold"/>
          <w:bCs/>
        </w:rPr>
        <w:t xml:space="preserve">n con una </w:t>
      </w:r>
      <w:r w:rsidR="003B644F" w:rsidRPr="003A40FC">
        <w:rPr>
          <w:rFonts w:ascii="ITC Avant Garde" w:hAnsi="ITC Avant Garde" w:cs="Arial,Bold"/>
          <w:bCs/>
        </w:rPr>
        <w:t>estación</w:t>
      </w:r>
      <w:r w:rsidRPr="003A40FC">
        <w:rPr>
          <w:rFonts w:ascii="ITC Avant Garde" w:hAnsi="ITC Avant Garde" w:cs="Arial,Bold"/>
          <w:bCs/>
        </w:rPr>
        <w:t xml:space="preserve"> </w:t>
      </w:r>
      <w:r w:rsidRPr="003A40FC">
        <w:rPr>
          <w:rFonts w:ascii="ITC Avant Garde" w:hAnsi="ITC Avant Garde" w:cs="Arial"/>
        </w:rPr>
        <w:t xml:space="preserve">en la </w:t>
      </w:r>
      <w:r w:rsidRPr="003A40FC">
        <w:rPr>
          <w:rFonts w:ascii="ITC Avant Garde" w:hAnsi="ITC Avant Garde"/>
        </w:rPr>
        <w:t xml:space="preserve">Banda de </w:t>
      </w:r>
      <w:r w:rsidR="005975E4" w:rsidRPr="003A40FC">
        <w:rPr>
          <w:rFonts w:ascii="ITC Avant Garde" w:hAnsi="ITC Avant Garde"/>
        </w:rPr>
        <w:t>Frecuencia Modulada</w:t>
      </w:r>
      <w:r w:rsidRPr="003A40FC">
        <w:rPr>
          <w:rFonts w:ascii="ITC Avant Garde" w:hAnsi="ITC Avant Garde" w:cs="Arial,Bold"/>
          <w:bCs/>
        </w:rPr>
        <w:t xml:space="preserve"> e</w:t>
      </w:r>
      <w:r w:rsidR="00424155" w:rsidRPr="003A40FC">
        <w:rPr>
          <w:rFonts w:ascii="ITC Avant Garde" w:hAnsi="ITC Avant Garde" w:cs="Arial,Bold"/>
          <w:bCs/>
        </w:rPr>
        <w:t>n la que transmite</w:t>
      </w:r>
      <w:r w:rsidRPr="003A40FC">
        <w:rPr>
          <w:rFonts w:ascii="ITC Avant Garde" w:hAnsi="ITC Avant Garde" w:cs="Arial,Bold"/>
          <w:bCs/>
        </w:rPr>
        <w:t xml:space="preserve">n la programación de una estación </w:t>
      </w:r>
      <w:r w:rsidR="00BC4BB8" w:rsidRPr="003A40FC">
        <w:rPr>
          <w:rFonts w:ascii="ITC Avant Garde" w:hAnsi="ITC Avant Garde" w:cs="Arial,Bold"/>
          <w:bCs/>
        </w:rPr>
        <w:t xml:space="preserve">en la banda </w:t>
      </w:r>
      <w:r w:rsidRPr="003A40FC">
        <w:rPr>
          <w:rFonts w:ascii="ITC Avant Garde" w:hAnsi="ITC Avant Garde" w:cs="Arial,Bold"/>
          <w:bCs/>
        </w:rPr>
        <w:t>de A</w:t>
      </w:r>
      <w:r w:rsidR="00BC4BB8" w:rsidRPr="003A40FC">
        <w:rPr>
          <w:rFonts w:ascii="ITC Avant Garde" w:hAnsi="ITC Avant Garde" w:cs="Arial,Bold"/>
          <w:bCs/>
        </w:rPr>
        <w:t xml:space="preserve">mplitud </w:t>
      </w:r>
      <w:r w:rsidRPr="003A40FC">
        <w:rPr>
          <w:rFonts w:ascii="ITC Avant Garde" w:hAnsi="ITC Avant Garde" w:cs="Arial,Bold"/>
          <w:bCs/>
        </w:rPr>
        <w:t>M</w:t>
      </w:r>
      <w:r w:rsidR="00BC4BB8" w:rsidRPr="003A40FC">
        <w:rPr>
          <w:rFonts w:ascii="ITC Avant Garde" w:hAnsi="ITC Avant Garde" w:cs="Arial,Bold"/>
          <w:bCs/>
        </w:rPr>
        <w:t>odulada</w:t>
      </w:r>
      <w:r w:rsidRPr="003A40FC">
        <w:rPr>
          <w:rFonts w:ascii="ITC Avant Garde" w:hAnsi="ITC Avant Garde" w:cs="Arial,Bold"/>
          <w:bCs/>
        </w:rPr>
        <w:t xml:space="preserve"> en forma simultánea en la misma localidad, no podrán solicitar el cambio de frecuencias a que se refiere el presente instrumento.</w:t>
      </w:r>
    </w:p>
    <w:p w14:paraId="6AF49646" w14:textId="77777777" w:rsidR="00BE6EFE" w:rsidRPr="003A40FC" w:rsidRDefault="00BE6EFE" w:rsidP="005955D4">
      <w:pPr>
        <w:pStyle w:val="Prrafodelista"/>
        <w:ind w:left="1350" w:hanging="360"/>
        <w:rPr>
          <w:rFonts w:ascii="ITC Avant Garde" w:hAnsi="ITC Avant Garde" w:cs="Arial,Bold"/>
          <w:bCs/>
        </w:rPr>
      </w:pPr>
    </w:p>
    <w:p w14:paraId="4435FAE2" w14:textId="77777777" w:rsidR="00BC4BB8" w:rsidRPr="003A40FC" w:rsidRDefault="00B41B6F" w:rsidP="005955D4">
      <w:pPr>
        <w:pStyle w:val="Prrafodelista"/>
        <w:numPr>
          <w:ilvl w:val="1"/>
          <w:numId w:val="25"/>
        </w:numPr>
        <w:autoSpaceDE w:val="0"/>
        <w:autoSpaceDN w:val="0"/>
        <w:adjustRightInd w:val="0"/>
        <w:spacing w:after="0" w:line="240" w:lineRule="auto"/>
        <w:ind w:left="1350"/>
        <w:jc w:val="both"/>
        <w:rPr>
          <w:rFonts w:ascii="ITC Avant Garde" w:hAnsi="ITC Avant Garde" w:cs="Arial"/>
          <w:b/>
        </w:rPr>
      </w:pPr>
      <w:r w:rsidRPr="003A40FC">
        <w:rPr>
          <w:rFonts w:ascii="ITC Avant Garde" w:hAnsi="ITC Avant Garde" w:cs="Arial,Bold"/>
          <w:bCs/>
        </w:rPr>
        <w:t>En aquellas localidades en las que existiendo solicitantes en condiciones de igualdad y que no se pueda otorgar el cambio de frecuencias conforme a los criterios antes descritos</w:t>
      </w:r>
      <w:r w:rsidR="003C0D36" w:rsidRPr="003A40FC">
        <w:rPr>
          <w:rFonts w:ascii="ITC Avant Garde" w:hAnsi="ITC Avant Garde" w:cs="Arial,Bold"/>
          <w:bCs/>
        </w:rPr>
        <w:t>,</w:t>
      </w:r>
      <w:r w:rsidRPr="003A40FC">
        <w:rPr>
          <w:rFonts w:ascii="ITC Avant Garde" w:hAnsi="ITC Avant Garde" w:cs="Arial,Bold"/>
          <w:bCs/>
        </w:rPr>
        <w:t xml:space="preserve"> </w:t>
      </w:r>
      <w:r w:rsidR="003C0D36" w:rsidRPr="003A40FC">
        <w:rPr>
          <w:rFonts w:ascii="ITC Avant Garde" w:hAnsi="ITC Avant Garde" w:cs="Arial,Bold"/>
          <w:bCs/>
        </w:rPr>
        <w:t>e</w:t>
      </w:r>
      <w:r w:rsidR="006A00B5" w:rsidRPr="003A40FC">
        <w:rPr>
          <w:rFonts w:ascii="ITC Avant Garde" w:hAnsi="ITC Avant Garde" w:cs="Arial,Bold"/>
          <w:bCs/>
        </w:rPr>
        <w:t xml:space="preserve">l Instituto someterá a sorteo las frecuencias </w:t>
      </w:r>
      <w:r w:rsidRPr="003A40FC">
        <w:rPr>
          <w:rFonts w:ascii="ITC Avant Garde" w:hAnsi="ITC Avant Garde" w:cs="Arial,Bold"/>
          <w:bCs/>
        </w:rPr>
        <w:t>entre aquellos concesionarios en igualdad de condiciones.</w:t>
      </w:r>
      <w:r w:rsidR="00E606EE" w:rsidRPr="003A40FC">
        <w:rPr>
          <w:rFonts w:ascii="ITC Avant Garde" w:hAnsi="ITC Avant Garde" w:cs="Arial,Bold"/>
          <w:bCs/>
        </w:rPr>
        <w:t xml:space="preserve"> </w:t>
      </w:r>
    </w:p>
    <w:p w14:paraId="65E688E4" w14:textId="77777777" w:rsidR="00BC4BB8" w:rsidRPr="003A40FC" w:rsidRDefault="00BC4BB8" w:rsidP="005955D4">
      <w:pPr>
        <w:pStyle w:val="Prrafodelista"/>
        <w:ind w:left="1350" w:hanging="360"/>
        <w:rPr>
          <w:rFonts w:ascii="ITC Avant Garde" w:hAnsi="ITC Avant Garde" w:cs="Arial,Bold"/>
          <w:bCs/>
        </w:rPr>
      </w:pPr>
    </w:p>
    <w:p w14:paraId="581E7608" w14:textId="77777777" w:rsidR="006A00B5" w:rsidRPr="003A40FC" w:rsidRDefault="00E606EE" w:rsidP="005955D4">
      <w:pPr>
        <w:pStyle w:val="Prrafodelista"/>
        <w:autoSpaceDE w:val="0"/>
        <w:autoSpaceDN w:val="0"/>
        <w:adjustRightInd w:val="0"/>
        <w:spacing w:after="0" w:line="240" w:lineRule="auto"/>
        <w:ind w:left="1350"/>
        <w:jc w:val="both"/>
        <w:rPr>
          <w:rFonts w:ascii="ITC Avant Garde" w:hAnsi="ITC Avant Garde" w:cs="Arial"/>
          <w:b/>
        </w:rPr>
      </w:pPr>
      <w:r w:rsidRPr="003A40FC">
        <w:rPr>
          <w:rFonts w:ascii="ITC Avant Garde" w:hAnsi="ITC Avant Garde" w:cs="Arial,Bold"/>
          <w:bCs/>
        </w:rPr>
        <w:t>El sorteo se llevará a cabo en las instalaciones del Instituto</w:t>
      </w:r>
      <w:r w:rsidR="00BC4BB8" w:rsidRPr="003A40FC">
        <w:rPr>
          <w:rFonts w:ascii="ITC Avant Garde" w:hAnsi="ITC Avant Garde" w:cs="Arial,Bold"/>
          <w:bCs/>
        </w:rPr>
        <w:t xml:space="preserve">, </w:t>
      </w:r>
      <w:r w:rsidR="004649C1" w:rsidRPr="003A40FC">
        <w:rPr>
          <w:rFonts w:ascii="ITC Avant Garde" w:hAnsi="ITC Avant Garde" w:cs="Arial,Bold"/>
          <w:bCs/>
        </w:rPr>
        <w:t xml:space="preserve">en el que </w:t>
      </w:r>
      <w:r w:rsidR="00BC4BB8" w:rsidRPr="003A40FC">
        <w:rPr>
          <w:rFonts w:ascii="ITC Avant Garde" w:hAnsi="ITC Avant Garde" w:cs="Arial,Bold"/>
          <w:bCs/>
        </w:rPr>
        <w:t xml:space="preserve">podrá estar presente un representante de cada interesado, </w:t>
      </w:r>
      <w:r w:rsidRPr="003A40FC">
        <w:rPr>
          <w:rFonts w:ascii="ITC Avant Garde" w:hAnsi="ITC Avant Garde" w:cs="Arial,Bold"/>
          <w:bCs/>
        </w:rPr>
        <w:t xml:space="preserve">en la fecha y hora que se notifique a </w:t>
      </w:r>
      <w:r w:rsidR="00BC4BB8" w:rsidRPr="003A40FC">
        <w:rPr>
          <w:rFonts w:ascii="ITC Avant Garde" w:hAnsi="ITC Avant Garde" w:cs="Arial,Bold"/>
          <w:bCs/>
        </w:rPr>
        <w:t xml:space="preserve">estos </w:t>
      </w:r>
      <w:r w:rsidRPr="003A40FC">
        <w:rPr>
          <w:rFonts w:ascii="ITC Avant Garde" w:hAnsi="ITC Avant Garde" w:cs="Arial,Bold"/>
          <w:bCs/>
        </w:rPr>
        <w:t xml:space="preserve">y consistirá en depositar papeletas con el nombre de cada interesado en una caja negra </w:t>
      </w:r>
      <w:r w:rsidR="00500CA7" w:rsidRPr="003A40FC">
        <w:rPr>
          <w:rFonts w:ascii="ITC Avant Garde" w:hAnsi="ITC Avant Garde" w:cs="Arial,Bold"/>
          <w:bCs/>
        </w:rPr>
        <w:t>a fin de que un funcionario del Instituto obtenga la o las papeletas de los concesionarios que serán susceptibles de la migración a la Banda de Frecuencia Modulada.</w:t>
      </w:r>
    </w:p>
    <w:p w14:paraId="28D53C6C" w14:textId="77777777" w:rsidR="00CC058C" w:rsidRPr="003A40FC" w:rsidRDefault="00CC058C" w:rsidP="006A00B5">
      <w:pPr>
        <w:autoSpaceDE w:val="0"/>
        <w:autoSpaceDN w:val="0"/>
        <w:adjustRightInd w:val="0"/>
        <w:spacing w:after="0" w:line="240" w:lineRule="auto"/>
        <w:jc w:val="both"/>
        <w:rPr>
          <w:rFonts w:ascii="ITC Avant Garde" w:hAnsi="ITC Avant Garde" w:cs="Arial"/>
          <w:b/>
        </w:rPr>
      </w:pPr>
    </w:p>
    <w:p w14:paraId="7E4CFC6D" w14:textId="77777777" w:rsidR="008A09ED" w:rsidRPr="003A40FC" w:rsidRDefault="008A09ED" w:rsidP="006A00B5">
      <w:pPr>
        <w:autoSpaceDE w:val="0"/>
        <w:autoSpaceDN w:val="0"/>
        <w:adjustRightInd w:val="0"/>
        <w:spacing w:after="0" w:line="240" w:lineRule="auto"/>
        <w:jc w:val="both"/>
        <w:rPr>
          <w:rFonts w:ascii="ITC Avant Garde" w:hAnsi="ITC Avant Garde" w:cs="Arial"/>
          <w:b/>
        </w:rPr>
      </w:pPr>
    </w:p>
    <w:p w14:paraId="6A7CCE9E" w14:textId="77777777" w:rsidR="005E0074" w:rsidRPr="003A40FC" w:rsidRDefault="005E0074" w:rsidP="005E0074">
      <w:pPr>
        <w:autoSpaceDE w:val="0"/>
        <w:autoSpaceDN w:val="0"/>
        <w:adjustRightInd w:val="0"/>
        <w:spacing w:after="0" w:line="240" w:lineRule="auto"/>
        <w:jc w:val="center"/>
        <w:rPr>
          <w:rFonts w:ascii="ITC Avant Garde" w:hAnsi="ITC Avant Garde" w:cs="Arial"/>
          <w:b/>
        </w:rPr>
      </w:pPr>
      <w:r w:rsidRPr="003A40FC">
        <w:rPr>
          <w:rFonts w:ascii="ITC Avant Garde" w:hAnsi="ITC Avant Garde" w:cs="Arial"/>
          <w:b/>
        </w:rPr>
        <w:t>Capítulo IV</w:t>
      </w:r>
    </w:p>
    <w:p w14:paraId="510F6853" w14:textId="77777777" w:rsidR="00B02A37" w:rsidRPr="003A40FC" w:rsidRDefault="005E0074" w:rsidP="00E8050F">
      <w:pPr>
        <w:autoSpaceDE w:val="0"/>
        <w:autoSpaceDN w:val="0"/>
        <w:adjustRightInd w:val="0"/>
        <w:spacing w:after="0" w:line="240" w:lineRule="auto"/>
        <w:jc w:val="center"/>
        <w:rPr>
          <w:rFonts w:ascii="ITC Avant Garde" w:hAnsi="ITC Avant Garde" w:cs="Arial"/>
          <w:b/>
        </w:rPr>
      </w:pPr>
      <w:r w:rsidRPr="003A40FC">
        <w:rPr>
          <w:rFonts w:ascii="ITC Avant Garde" w:hAnsi="ITC Avant Garde" w:cs="Arial"/>
          <w:b/>
        </w:rPr>
        <w:t>De las obligaciones</w:t>
      </w:r>
    </w:p>
    <w:p w14:paraId="57222BB1" w14:textId="77777777" w:rsidR="00E871AF" w:rsidRPr="003A40FC" w:rsidRDefault="00E871AF" w:rsidP="005E0074">
      <w:pPr>
        <w:autoSpaceDE w:val="0"/>
        <w:autoSpaceDN w:val="0"/>
        <w:adjustRightInd w:val="0"/>
        <w:spacing w:after="0" w:line="240" w:lineRule="auto"/>
        <w:jc w:val="center"/>
        <w:rPr>
          <w:rFonts w:ascii="ITC Avant Garde" w:hAnsi="ITC Avant Garde" w:cs="Arial"/>
          <w:b/>
        </w:rPr>
      </w:pPr>
    </w:p>
    <w:p w14:paraId="54F30296" w14:textId="77777777" w:rsidR="00943249" w:rsidRPr="003A40FC" w:rsidRDefault="00943249" w:rsidP="00666059">
      <w:pPr>
        <w:pStyle w:val="Prrafodelista"/>
        <w:tabs>
          <w:tab w:val="left" w:pos="1276"/>
        </w:tabs>
        <w:spacing w:after="0" w:line="240" w:lineRule="auto"/>
        <w:ind w:left="0"/>
        <w:contextualSpacing w:val="0"/>
        <w:jc w:val="both"/>
        <w:rPr>
          <w:rFonts w:ascii="ITC Avant Garde" w:eastAsia="Times New Roman" w:hAnsi="ITC Avant Garde" w:cs="Arial,Bold"/>
          <w:b/>
          <w:bCs/>
          <w:vanish/>
          <w:sz w:val="24"/>
          <w:szCs w:val="24"/>
          <w:lang w:eastAsia="es-MX"/>
        </w:rPr>
      </w:pPr>
    </w:p>
    <w:p w14:paraId="09B713CE" w14:textId="2575C0B2" w:rsidR="00F37B68" w:rsidRPr="003A40FC" w:rsidRDefault="00F37B68" w:rsidP="00943249">
      <w:pPr>
        <w:pStyle w:val="estilo30"/>
        <w:tabs>
          <w:tab w:val="left" w:pos="1276"/>
        </w:tabs>
        <w:spacing w:before="0" w:beforeAutospacing="0" w:after="0" w:afterAutospacing="0"/>
        <w:jc w:val="both"/>
        <w:rPr>
          <w:rFonts w:ascii="ITC Avant Garde" w:hAnsi="ITC Avant Garde"/>
          <w:bCs/>
          <w:sz w:val="22"/>
          <w:szCs w:val="22"/>
        </w:rPr>
      </w:pPr>
      <w:r w:rsidRPr="003A40FC">
        <w:rPr>
          <w:rFonts w:ascii="ITC Avant Garde" w:hAnsi="ITC Avant Garde" w:cs="Arial,Bold"/>
          <w:b/>
          <w:bCs/>
        </w:rPr>
        <w:t xml:space="preserve">Artículo </w:t>
      </w:r>
      <w:r w:rsidR="00C12627" w:rsidRPr="003A40FC">
        <w:rPr>
          <w:rFonts w:ascii="ITC Avant Garde" w:hAnsi="ITC Avant Garde" w:cs="Arial,Bold"/>
          <w:b/>
          <w:bCs/>
        </w:rPr>
        <w:t>7</w:t>
      </w:r>
      <w:r w:rsidRPr="003A40FC">
        <w:rPr>
          <w:rFonts w:ascii="ITC Avant Garde" w:hAnsi="ITC Avant Garde" w:cs="Arial,Bold"/>
          <w:b/>
          <w:bCs/>
        </w:rPr>
        <w:t xml:space="preserve">.- </w:t>
      </w:r>
      <w:r w:rsidRPr="003A40FC">
        <w:rPr>
          <w:rFonts w:ascii="ITC Avant Garde" w:hAnsi="ITC Avant Garde"/>
          <w:bCs/>
          <w:sz w:val="22"/>
          <w:szCs w:val="22"/>
        </w:rPr>
        <w:t xml:space="preserve">En los supuestos en los que el Instituto determine </w:t>
      </w:r>
      <w:r w:rsidR="00A56D9D" w:rsidRPr="003A40FC">
        <w:rPr>
          <w:rFonts w:ascii="ITC Avant Garde" w:hAnsi="ITC Avant Garde"/>
          <w:bCs/>
          <w:sz w:val="22"/>
          <w:szCs w:val="22"/>
        </w:rPr>
        <w:t>la autorización del</w:t>
      </w:r>
      <w:r w:rsidRPr="003A40FC">
        <w:rPr>
          <w:rFonts w:ascii="ITC Avant Garde" w:hAnsi="ITC Avant Garde"/>
          <w:bCs/>
          <w:sz w:val="22"/>
          <w:szCs w:val="22"/>
        </w:rPr>
        <w:t xml:space="preserve"> cambio de frecuencia, el Concesionario de Radiodifusión Sonora</w:t>
      </w:r>
      <w:r w:rsidR="00943249" w:rsidRPr="003A40FC">
        <w:rPr>
          <w:rFonts w:ascii="ITC Avant Garde" w:hAnsi="ITC Avant Garde"/>
          <w:bCs/>
          <w:sz w:val="22"/>
          <w:szCs w:val="22"/>
        </w:rPr>
        <w:t xml:space="preserve"> </w:t>
      </w:r>
      <w:r w:rsidRPr="003A40FC">
        <w:rPr>
          <w:rFonts w:ascii="ITC Avant Garde" w:hAnsi="ITC Avant Garde"/>
          <w:bCs/>
          <w:sz w:val="22"/>
          <w:szCs w:val="22"/>
        </w:rPr>
        <w:t>deberá entregar en el plazo de 10 (diez) días hábiles, contados a partir del siguiente a aquel en que surta efectos su notificación, la aceptación</w:t>
      </w:r>
      <w:r w:rsidR="00CC058C" w:rsidRPr="003A40FC">
        <w:rPr>
          <w:rFonts w:ascii="ITC Avant Garde" w:hAnsi="ITC Avant Garde"/>
          <w:bCs/>
          <w:sz w:val="22"/>
          <w:szCs w:val="22"/>
        </w:rPr>
        <w:t xml:space="preserve"> lisa y llana</w:t>
      </w:r>
      <w:r w:rsidR="005315DE" w:rsidRPr="003A40FC">
        <w:rPr>
          <w:rFonts w:ascii="ITC Avant Garde" w:hAnsi="ITC Avant Garde"/>
          <w:bCs/>
          <w:sz w:val="22"/>
          <w:szCs w:val="22"/>
        </w:rPr>
        <w:t>, por escrito,</w:t>
      </w:r>
      <w:r w:rsidRPr="003A40FC">
        <w:rPr>
          <w:rFonts w:ascii="ITC Avant Garde" w:hAnsi="ITC Avant Garde"/>
          <w:bCs/>
          <w:sz w:val="22"/>
          <w:szCs w:val="22"/>
        </w:rPr>
        <w:t xml:space="preserve"> de las nuevas condiciones que determine el Instituto, independientemente de lo establecido en los presentes Lineamientos. </w:t>
      </w:r>
    </w:p>
    <w:p w14:paraId="4F7F7B1C" w14:textId="77777777" w:rsidR="000A676A" w:rsidRPr="003A40FC" w:rsidRDefault="000A676A" w:rsidP="00943249">
      <w:pPr>
        <w:pStyle w:val="estilo30"/>
        <w:tabs>
          <w:tab w:val="left" w:pos="1276"/>
        </w:tabs>
        <w:spacing w:before="0" w:beforeAutospacing="0" w:after="0" w:afterAutospacing="0"/>
        <w:jc w:val="both"/>
        <w:rPr>
          <w:rFonts w:ascii="ITC Avant Garde" w:hAnsi="ITC Avant Garde"/>
          <w:bCs/>
          <w:sz w:val="22"/>
          <w:szCs w:val="22"/>
        </w:rPr>
      </w:pPr>
    </w:p>
    <w:p w14:paraId="68A2C0A1" w14:textId="77777777" w:rsidR="00175FCC" w:rsidRPr="003A40FC" w:rsidRDefault="00175FCC" w:rsidP="00E42C85">
      <w:pPr>
        <w:pStyle w:val="Prrafodelista"/>
        <w:tabs>
          <w:tab w:val="left" w:pos="1276"/>
        </w:tabs>
        <w:spacing w:after="0" w:line="240" w:lineRule="auto"/>
        <w:ind w:left="0"/>
        <w:contextualSpacing w:val="0"/>
        <w:jc w:val="both"/>
        <w:rPr>
          <w:rFonts w:ascii="ITC Avant Garde" w:eastAsia="Times New Roman" w:hAnsi="ITC Avant Garde" w:cs="Times New Roman"/>
          <w:bCs/>
          <w:vanish/>
          <w:lang w:eastAsia="es-MX"/>
        </w:rPr>
      </w:pPr>
    </w:p>
    <w:p w14:paraId="46C4CA10" w14:textId="03884B95" w:rsidR="005975E4" w:rsidRPr="003A40FC" w:rsidRDefault="005975E4" w:rsidP="005975E4">
      <w:pPr>
        <w:autoSpaceDE w:val="0"/>
        <w:autoSpaceDN w:val="0"/>
        <w:adjustRightInd w:val="0"/>
        <w:spacing w:after="0" w:line="240" w:lineRule="auto"/>
        <w:jc w:val="both"/>
        <w:rPr>
          <w:rFonts w:ascii="ITC Avant Garde" w:hAnsi="ITC Avant Garde"/>
        </w:rPr>
      </w:pPr>
      <w:r w:rsidRPr="003A40FC">
        <w:rPr>
          <w:rFonts w:ascii="ITC Avant Garde" w:hAnsi="ITC Avant Garde" w:cs="Arial"/>
        </w:rPr>
        <w:t xml:space="preserve">En </w:t>
      </w:r>
      <w:r w:rsidR="009B07DA" w:rsidRPr="003A40FC">
        <w:rPr>
          <w:rFonts w:ascii="ITC Avant Garde" w:hAnsi="ITC Avant Garde" w:cs="Arial"/>
        </w:rPr>
        <w:t>el</w:t>
      </w:r>
      <w:r w:rsidRPr="003A40FC">
        <w:rPr>
          <w:rFonts w:ascii="ITC Avant Garde" w:hAnsi="ITC Avant Garde" w:cs="Arial"/>
        </w:rPr>
        <w:t xml:space="preserve"> caso </w:t>
      </w:r>
      <w:r w:rsidR="009B07DA" w:rsidRPr="003A40FC">
        <w:rPr>
          <w:rFonts w:ascii="ITC Avant Garde" w:hAnsi="ITC Avant Garde" w:cs="Arial"/>
        </w:rPr>
        <w:t>de</w:t>
      </w:r>
      <w:r w:rsidRPr="003A40FC">
        <w:rPr>
          <w:rFonts w:ascii="ITC Avant Garde" w:hAnsi="ITC Avant Garde" w:cs="Arial"/>
        </w:rPr>
        <w:t xml:space="preserve"> que el solicitante no acepte las condiciones que determine el Instituto dentro del plazo referido en el párrafo anterior, se entenderá rechazada la propuesta de cambio, por lo que se dará por concluido el trámite</w:t>
      </w:r>
      <w:r w:rsidR="004649C1" w:rsidRPr="003A40FC">
        <w:rPr>
          <w:rFonts w:ascii="ITC Avant Garde" w:hAnsi="ITC Avant Garde" w:cs="Arial"/>
        </w:rPr>
        <w:t xml:space="preserve"> y la frecuencia que resulte disponible, se asignará a otro concesionario conforme a los criterios mencionados en el artículo anterior</w:t>
      </w:r>
      <w:r w:rsidRPr="003A40FC">
        <w:rPr>
          <w:rFonts w:ascii="ITC Avant Garde" w:hAnsi="ITC Avant Garde" w:cs="Arial"/>
        </w:rPr>
        <w:t xml:space="preserve">. </w:t>
      </w:r>
    </w:p>
    <w:p w14:paraId="06889F08" w14:textId="77777777" w:rsidR="00A96CE4" w:rsidRPr="003A40FC" w:rsidRDefault="00A96CE4" w:rsidP="00A96CE4">
      <w:pPr>
        <w:autoSpaceDE w:val="0"/>
        <w:autoSpaceDN w:val="0"/>
        <w:adjustRightInd w:val="0"/>
        <w:spacing w:after="0" w:line="240" w:lineRule="auto"/>
        <w:jc w:val="both"/>
        <w:rPr>
          <w:rFonts w:ascii="ITC Avant Garde" w:hAnsi="ITC Avant Garde" w:cs="Arial"/>
        </w:rPr>
      </w:pPr>
    </w:p>
    <w:p w14:paraId="4249B9DE" w14:textId="1EC84482" w:rsidR="00CE44B2" w:rsidRPr="003A40FC" w:rsidRDefault="00CE44B2" w:rsidP="00CE44B2">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b/>
        </w:rPr>
        <w:lastRenderedPageBreak/>
        <w:t xml:space="preserve">Artículo </w:t>
      </w:r>
      <w:r w:rsidR="00C12627" w:rsidRPr="003A40FC">
        <w:rPr>
          <w:rFonts w:ascii="ITC Avant Garde" w:hAnsi="ITC Avant Garde" w:cs="Arial"/>
          <w:b/>
        </w:rPr>
        <w:t>8</w:t>
      </w:r>
      <w:r w:rsidRPr="003A40FC">
        <w:rPr>
          <w:rFonts w:ascii="ITC Avant Garde" w:hAnsi="ITC Avant Garde" w:cs="Arial"/>
          <w:b/>
        </w:rPr>
        <w:t>.-</w:t>
      </w:r>
      <w:r w:rsidRPr="003A40FC">
        <w:rPr>
          <w:rFonts w:ascii="ITC Avant Garde" w:hAnsi="ITC Avant Garde" w:cs="Arial"/>
        </w:rPr>
        <w:t xml:space="preserve"> El Concesionario de Radiodifusión Sonora, una vez autorizado el cambio de frecuencia solicitado, deberá presentar</w:t>
      </w:r>
      <w:r w:rsidR="00056CC1" w:rsidRPr="003A40FC">
        <w:rPr>
          <w:rFonts w:ascii="ITC Avant Garde" w:hAnsi="ITC Avant Garde" w:cs="Arial"/>
        </w:rPr>
        <w:t>,</w:t>
      </w:r>
      <w:r w:rsidRPr="003A40FC">
        <w:rPr>
          <w:rFonts w:ascii="ITC Avant Garde" w:hAnsi="ITC Avant Garde" w:cs="Arial"/>
        </w:rPr>
        <w:t xml:space="preserve"> </w:t>
      </w:r>
      <w:r w:rsidR="00056CC1" w:rsidRPr="003A40FC">
        <w:rPr>
          <w:rFonts w:ascii="ITC Avant Garde" w:hAnsi="ITC Avant Garde" w:cs="Arial"/>
        </w:rPr>
        <w:t xml:space="preserve">ante el Instituto, </w:t>
      </w:r>
      <w:r w:rsidRPr="003A40FC">
        <w:rPr>
          <w:rFonts w:ascii="ITC Avant Garde" w:hAnsi="ITC Avant Garde" w:cs="Arial"/>
        </w:rPr>
        <w:t xml:space="preserve">el proyecto técnico </w:t>
      </w:r>
      <w:r w:rsidR="00056CC1" w:rsidRPr="003A40FC">
        <w:rPr>
          <w:rFonts w:ascii="ITC Avant Garde" w:hAnsi="ITC Avant Garde" w:cs="Arial"/>
        </w:rPr>
        <w:t xml:space="preserve">correspondiente </w:t>
      </w:r>
      <w:r w:rsidRPr="003A40FC">
        <w:rPr>
          <w:rFonts w:ascii="ITC Avant Garde" w:hAnsi="ITC Avant Garde" w:cs="Arial"/>
        </w:rPr>
        <w:t xml:space="preserve">en un plazo no mayor a 60 días hábiles contados a partir del día siguiente a aquel en que surta efecto la correspondiente notificación. </w:t>
      </w:r>
    </w:p>
    <w:p w14:paraId="216C49D3" w14:textId="77777777" w:rsidR="00056CC1" w:rsidRPr="003A40FC" w:rsidRDefault="00056CC1" w:rsidP="00CE44B2">
      <w:pPr>
        <w:autoSpaceDE w:val="0"/>
        <w:autoSpaceDN w:val="0"/>
        <w:adjustRightInd w:val="0"/>
        <w:spacing w:after="0" w:line="240" w:lineRule="auto"/>
        <w:jc w:val="both"/>
        <w:rPr>
          <w:rFonts w:ascii="ITC Avant Garde" w:hAnsi="ITC Avant Garde" w:cs="Arial"/>
        </w:rPr>
      </w:pPr>
    </w:p>
    <w:p w14:paraId="5258E4C4" w14:textId="77777777" w:rsidR="00056CC1" w:rsidRPr="003A40FC" w:rsidRDefault="00056CC1" w:rsidP="00056CC1">
      <w:pPr>
        <w:autoSpaceDE w:val="0"/>
        <w:autoSpaceDN w:val="0"/>
        <w:adjustRightInd w:val="0"/>
        <w:spacing w:after="0" w:line="240" w:lineRule="auto"/>
        <w:jc w:val="both"/>
        <w:rPr>
          <w:rFonts w:ascii="ITC Avant Garde" w:hAnsi="ITC Avant Garde"/>
        </w:rPr>
      </w:pPr>
      <w:r w:rsidRPr="003A40FC">
        <w:rPr>
          <w:rFonts w:ascii="ITC Avant Garde" w:hAnsi="ITC Avant Garde" w:cs="Arial"/>
        </w:rPr>
        <w:t xml:space="preserve">Una vez aprobado el proyecto técnico, por parte del Instituto, y definido el monto de la contraprestación económica, tratándose de una concesión de uso comercial, el Instituto requerirá al solicitante el comprobante de pago de la contraprestación que se debe cubrir por el cambio a la </w:t>
      </w:r>
      <w:r w:rsidRPr="003A40FC">
        <w:rPr>
          <w:rFonts w:ascii="ITC Avant Garde" w:hAnsi="ITC Avant Garde"/>
        </w:rPr>
        <w:t>Banda de Frecuencia Modulada.</w:t>
      </w:r>
    </w:p>
    <w:p w14:paraId="374D0720" w14:textId="77777777" w:rsidR="00056CC1" w:rsidRPr="003A40FC" w:rsidRDefault="00056CC1" w:rsidP="00056CC1">
      <w:pPr>
        <w:autoSpaceDE w:val="0"/>
        <w:autoSpaceDN w:val="0"/>
        <w:adjustRightInd w:val="0"/>
        <w:spacing w:after="0" w:line="240" w:lineRule="auto"/>
        <w:jc w:val="both"/>
        <w:rPr>
          <w:rFonts w:ascii="ITC Avant Garde" w:hAnsi="ITC Avant Garde" w:cs="Arial"/>
        </w:rPr>
      </w:pPr>
    </w:p>
    <w:p w14:paraId="21171AE3" w14:textId="77777777" w:rsidR="00056CC1" w:rsidRPr="003A40FC" w:rsidRDefault="00056CC1" w:rsidP="00056CC1">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 xml:space="preserve">El interesado </w:t>
      </w:r>
      <w:r w:rsidRPr="003A40FC">
        <w:rPr>
          <w:rFonts w:ascii="ITC Avant Garde" w:hAnsi="ITC Avant Garde" w:cs="Arial,Bold"/>
          <w:bCs/>
        </w:rPr>
        <w:t xml:space="preserve">deberá exhibir el comprobante de pago del aprovechamiento determinado por el Instituto </w:t>
      </w:r>
      <w:r w:rsidRPr="003A40FC">
        <w:rPr>
          <w:rFonts w:ascii="ITC Avant Garde" w:hAnsi="ITC Avant Garde" w:cs="Arial,Bold"/>
          <w:bCs/>
          <w:lang w:val="es-ES"/>
        </w:rPr>
        <w:t>por concepto de contraprestación en el plazo de 30 (treinta) días hábiles posteriores a la aprobación del proyecto técnico.</w:t>
      </w:r>
    </w:p>
    <w:p w14:paraId="0E6F3C27" w14:textId="77777777" w:rsidR="00056CC1" w:rsidRPr="003A40FC" w:rsidRDefault="00056CC1" w:rsidP="00056CC1">
      <w:pPr>
        <w:autoSpaceDE w:val="0"/>
        <w:autoSpaceDN w:val="0"/>
        <w:adjustRightInd w:val="0"/>
        <w:spacing w:after="0" w:line="240" w:lineRule="auto"/>
        <w:jc w:val="both"/>
        <w:rPr>
          <w:rFonts w:ascii="ITC Avant Garde" w:hAnsi="ITC Avant Garde" w:cs="Arial,Bold"/>
          <w:b/>
          <w:bCs/>
          <w:lang w:val="es-ES"/>
        </w:rPr>
      </w:pPr>
    </w:p>
    <w:p w14:paraId="5C6354CC" w14:textId="0D980173" w:rsidR="00846ACD" w:rsidRPr="00D91804" w:rsidRDefault="00056CC1" w:rsidP="00CE44B2">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Bold"/>
          <w:bCs/>
          <w:lang w:val="es-ES"/>
        </w:rPr>
        <w:t xml:space="preserve">En caso de que el interesado </w:t>
      </w:r>
      <w:r w:rsidRPr="003A40FC">
        <w:rPr>
          <w:rFonts w:ascii="ITC Avant Garde" w:hAnsi="ITC Avant Garde" w:cs="Arial,Bold"/>
          <w:bCs/>
        </w:rPr>
        <w:t xml:space="preserve">no acredite </w:t>
      </w:r>
      <w:r w:rsidR="00B4259D">
        <w:rPr>
          <w:rFonts w:ascii="ITC Avant Garde" w:hAnsi="ITC Avant Garde" w:cs="Arial,Bold"/>
          <w:bCs/>
        </w:rPr>
        <w:t xml:space="preserve">el </w:t>
      </w:r>
      <w:bookmarkStart w:id="0" w:name="_GoBack"/>
      <w:bookmarkEnd w:id="0"/>
      <w:r w:rsidR="009B07DA" w:rsidRPr="003A40FC">
        <w:rPr>
          <w:rFonts w:ascii="ITC Avant Garde" w:hAnsi="ITC Avant Garde" w:cs="Arial,Bold"/>
          <w:bCs/>
        </w:rPr>
        <w:t xml:space="preserve">cumplimiento a lo dispuesto en el presente artículo, consistente en la presentación del proyecto técnico correspondiente o </w:t>
      </w:r>
      <w:r w:rsidRPr="003A40FC">
        <w:rPr>
          <w:rFonts w:ascii="ITC Avant Garde" w:hAnsi="ITC Avant Garde" w:cs="Arial,Bold"/>
          <w:bCs/>
        </w:rPr>
        <w:t xml:space="preserve">la realización del pago a que se refiere el párrafo anterior, la autorización quedará sin efectos, </w:t>
      </w:r>
      <w:r w:rsidRPr="003A40FC">
        <w:rPr>
          <w:rFonts w:ascii="ITC Avant Garde" w:hAnsi="ITC Avant Garde" w:cs="Arial"/>
        </w:rPr>
        <w:t xml:space="preserve">y la frecuencia que resulte disponible, se asignará a otro concesionario conforme a los criterios mencionados en el artículo </w:t>
      </w:r>
      <w:r w:rsidR="00C12627" w:rsidRPr="003A40FC">
        <w:rPr>
          <w:rFonts w:ascii="ITC Avant Garde" w:hAnsi="ITC Avant Garde" w:cs="Arial"/>
        </w:rPr>
        <w:t>6</w:t>
      </w:r>
      <w:r w:rsidRPr="00D91804">
        <w:rPr>
          <w:rFonts w:ascii="ITC Avant Garde" w:hAnsi="ITC Avant Garde" w:cs="Arial,Bold"/>
          <w:bCs/>
        </w:rPr>
        <w:t>.</w:t>
      </w:r>
    </w:p>
    <w:p w14:paraId="69B8EB87" w14:textId="77777777" w:rsidR="00CE44B2" w:rsidRPr="003A40FC" w:rsidRDefault="00CE44B2" w:rsidP="00A96CE4">
      <w:pPr>
        <w:autoSpaceDE w:val="0"/>
        <w:autoSpaceDN w:val="0"/>
        <w:adjustRightInd w:val="0"/>
        <w:spacing w:after="0" w:line="240" w:lineRule="auto"/>
        <w:jc w:val="both"/>
        <w:rPr>
          <w:rFonts w:ascii="ITC Avant Garde" w:hAnsi="ITC Avant Garde" w:cs="Arial"/>
        </w:rPr>
      </w:pPr>
    </w:p>
    <w:p w14:paraId="76307694" w14:textId="0225D6A3" w:rsidR="00644FE5" w:rsidRPr="003A40FC" w:rsidRDefault="00666059" w:rsidP="00315168">
      <w:pPr>
        <w:autoSpaceDE w:val="0"/>
        <w:autoSpaceDN w:val="0"/>
        <w:adjustRightInd w:val="0"/>
        <w:spacing w:after="0" w:line="240" w:lineRule="auto"/>
        <w:jc w:val="both"/>
        <w:rPr>
          <w:rFonts w:ascii="ITC Avant Garde" w:hAnsi="ITC Avant Garde" w:cs="Arial"/>
          <w:b/>
        </w:rPr>
      </w:pPr>
      <w:r w:rsidRPr="003A40FC">
        <w:rPr>
          <w:rFonts w:ascii="ITC Avant Garde" w:hAnsi="ITC Avant Garde" w:cs="Arial"/>
          <w:b/>
        </w:rPr>
        <w:t xml:space="preserve">Artículo </w:t>
      </w:r>
      <w:r w:rsidR="00C12627" w:rsidRPr="003A40FC">
        <w:rPr>
          <w:rFonts w:ascii="ITC Avant Garde" w:hAnsi="ITC Avant Garde" w:cs="Arial"/>
          <w:b/>
        </w:rPr>
        <w:t>9</w:t>
      </w:r>
      <w:r w:rsidR="00644FE5" w:rsidRPr="003A40FC">
        <w:rPr>
          <w:rFonts w:ascii="ITC Avant Garde" w:hAnsi="ITC Avant Garde" w:cs="Arial"/>
          <w:b/>
        </w:rPr>
        <w:t>.-</w:t>
      </w:r>
      <w:r w:rsidR="00644FE5" w:rsidRPr="003A40FC">
        <w:rPr>
          <w:rFonts w:ascii="ITC Avant Garde" w:hAnsi="ITC Avant Garde" w:cs="Arial"/>
        </w:rPr>
        <w:t xml:space="preserve"> </w:t>
      </w:r>
      <w:r w:rsidR="00056CC1" w:rsidRPr="003A40FC">
        <w:rPr>
          <w:rFonts w:ascii="ITC Avant Garde" w:hAnsi="ITC Avant Garde" w:cs="Arial"/>
        </w:rPr>
        <w:t>Una vez cumplidos los requisitos establecidos en el artículo anterior, el Concesionario de Radiodifusión Sonora deberá iniciar operaciones en la frecuencia asignada de la Banda de Frecuencia Modulada en un plazo no mayor de 180 (ciento ochenta) días hábiles, contados a partir del día siguiente a aquel en que la aprobación</w:t>
      </w:r>
      <w:r w:rsidR="007F449B" w:rsidRPr="003A40FC">
        <w:rPr>
          <w:rFonts w:ascii="ITC Avant Garde" w:hAnsi="ITC Avant Garde" w:cs="Arial"/>
        </w:rPr>
        <w:t xml:space="preserve"> del proyecto técnico</w:t>
      </w:r>
      <w:r w:rsidR="00056CC1" w:rsidRPr="003A40FC">
        <w:rPr>
          <w:rFonts w:ascii="ITC Avant Garde" w:hAnsi="ITC Avant Garde" w:cs="Arial"/>
        </w:rPr>
        <w:t xml:space="preserve"> haya sido notificada, atendiendo a los parámetros autorizados por este Instituto a través de la resolución respectiva.</w:t>
      </w:r>
    </w:p>
    <w:p w14:paraId="3C41F21E" w14:textId="77777777" w:rsidR="00644FE5" w:rsidRPr="003A40FC" w:rsidRDefault="00644FE5" w:rsidP="00A96CE4">
      <w:pPr>
        <w:autoSpaceDE w:val="0"/>
        <w:autoSpaceDN w:val="0"/>
        <w:adjustRightInd w:val="0"/>
        <w:spacing w:after="0" w:line="240" w:lineRule="auto"/>
        <w:jc w:val="both"/>
        <w:rPr>
          <w:rFonts w:ascii="ITC Avant Garde" w:hAnsi="ITC Avant Garde"/>
        </w:rPr>
      </w:pPr>
    </w:p>
    <w:p w14:paraId="48F24788" w14:textId="00A7EEF4" w:rsidR="00666059" w:rsidRPr="003A40FC" w:rsidRDefault="005975E4" w:rsidP="00644FE5">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b/>
        </w:rPr>
        <w:t xml:space="preserve">Artículo </w:t>
      </w:r>
      <w:r w:rsidR="00666059" w:rsidRPr="003A40FC">
        <w:rPr>
          <w:rFonts w:ascii="ITC Avant Garde" w:hAnsi="ITC Avant Garde" w:cs="Arial"/>
          <w:b/>
        </w:rPr>
        <w:t>1</w:t>
      </w:r>
      <w:r w:rsidR="00C12627" w:rsidRPr="003A40FC">
        <w:rPr>
          <w:rFonts w:ascii="ITC Avant Garde" w:hAnsi="ITC Avant Garde" w:cs="Arial"/>
          <w:b/>
        </w:rPr>
        <w:t>0</w:t>
      </w:r>
      <w:r w:rsidRPr="003A40FC">
        <w:rPr>
          <w:rFonts w:ascii="ITC Avant Garde" w:hAnsi="ITC Avant Garde" w:cs="Arial"/>
          <w:b/>
        </w:rPr>
        <w:t>.-</w:t>
      </w:r>
      <w:r w:rsidRPr="003A40FC">
        <w:rPr>
          <w:rFonts w:ascii="ITC Avant Garde" w:hAnsi="ITC Avant Garde" w:cs="Arial"/>
        </w:rPr>
        <w:t xml:space="preserve"> El concesionario</w:t>
      </w:r>
      <w:r w:rsidR="00846ACD" w:rsidRPr="003A40FC">
        <w:rPr>
          <w:rFonts w:ascii="ITC Avant Garde" w:hAnsi="ITC Avant Garde" w:cs="Arial"/>
        </w:rPr>
        <w:t>,</w:t>
      </w:r>
      <w:r w:rsidRPr="003A40FC">
        <w:rPr>
          <w:rFonts w:ascii="ITC Avant Garde" w:hAnsi="ITC Avant Garde" w:cs="Arial"/>
        </w:rPr>
        <w:t xml:space="preserve"> cuyo cambio haya sido aprobado por parte del Instituto, deberá migrar a la </w:t>
      </w:r>
      <w:r w:rsidR="00846ACD" w:rsidRPr="003A40FC">
        <w:rPr>
          <w:rFonts w:ascii="ITC Avant Garde" w:hAnsi="ITC Avant Garde" w:cs="Arial"/>
        </w:rPr>
        <w:t>B</w:t>
      </w:r>
      <w:r w:rsidRPr="003A40FC">
        <w:rPr>
          <w:rFonts w:ascii="ITC Avant Garde" w:hAnsi="ITC Avant Garde" w:cs="Arial"/>
        </w:rPr>
        <w:t xml:space="preserve">anda de </w:t>
      </w:r>
      <w:r w:rsidR="001D1320" w:rsidRPr="003A40FC">
        <w:rPr>
          <w:rFonts w:ascii="ITC Avant Garde" w:hAnsi="ITC Avant Garde" w:cs="Arial"/>
        </w:rPr>
        <w:t>Frecuencia Modulada</w:t>
      </w:r>
      <w:r w:rsidRPr="003A40FC">
        <w:rPr>
          <w:rFonts w:ascii="ITC Avant Garde" w:hAnsi="ITC Avant Garde" w:cs="Arial"/>
        </w:rPr>
        <w:t xml:space="preserve"> utilizando </w:t>
      </w:r>
      <w:r w:rsidR="007028E2" w:rsidRPr="003A40FC">
        <w:rPr>
          <w:rFonts w:ascii="ITC Avant Garde" w:hAnsi="ITC Avant Garde" w:cs="Arial"/>
        </w:rPr>
        <w:t xml:space="preserve">equipos transmisores de radiodifusión sonora </w:t>
      </w:r>
      <w:r w:rsidR="005315DE" w:rsidRPr="003A40FC">
        <w:rPr>
          <w:rFonts w:ascii="ITC Avant Garde" w:hAnsi="ITC Avant Garde" w:cs="Arial"/>
        </w:rPr>
        <w:t>híbrida;</w:t>
      </w:r>
      <w:r w:rsidRPr="003A40FC">
        <w:rPr>
          <w:rFonts w:ascii="ITC Avant Garde" w:hAnsi="ITC Avant Garde" w:cs="Arial"/>
        </w:rPr>
        <w:t xml:space="preserve"> </w:t>
      </w:r>
      <w:r w:rsidR="00846ACD" w:rsidRPr="003A40FC">
        <w:rPr>
          <w:rFonts w:ascii="ITC Avant Garde" w:hAnsi="ITC Avant Garde" w:cs="Arial"/>
        </w:rPr>
        <w:t xml:space="preserve">apegado </w:t>
      </w:r>
      <w:r w:rsidRPr="003A40FC">
        <w:rPr>
          <w:rFonts w:ascii="ITC Avant Garde" w:hAnsi="ITC Avant Garde" w:cs="Arial"/>
        </w:rPr>
        <w:t>a la Disposición Técnica IFT-0</w:t>
      </w:r>
      <w:r w:rsidR="00217AEF" w:rsidRPr="003A40FC">
        <w:rPr>
          <w:rFonts w:ascii="ITC Avant Garde" w:hAnsi="ITC Avant Garde" w:cs="Arial"/>
        </w:rPr>
        <w:t>0</w:t>
      </w:r>
      <w:r w:rsidRPr="003A40FC">
        <w:rPr>
          <w:rFonts w:ascii="ITC Avant Garde" w:hAnsi="ITC Avant Garde" w:cs="Arial"/>
        </w:rPr>
        <w:t>2-2016</w:t>
      </w:r>
      <w:r w:rsidR="00846ACD" w:rsidRPr="003A40FC">
        <w:rPr>
          <w:rFonts w:ascii="ITC Avant Garde" w:hAnsi="ITC Avant Garde" w:cs="Arial"/>
        </w:rPr>
        <w:t xml:space="preserve"> “Especificaciones y requerimientos para la instalación y operación de las estaciones de radiodifusión sonora en frecuencia modulada en la banda de 88 MHz a 108 MHz.”</w:t>
      </w:r>
      <w:r w:rsidR="000F195C" w:rsidRPr="003A40FC">
        <w:rPr>
          <w:rFonts w:ascii="ITC Avant Garde" w:hAnsi="ITC Avant Garde" w:cs="Arial"/>
        </w:rPr>
        <w:t>.</w:t>
      </w:r>
    </w:p>
    <w:p w14:paraId="11AF160F" w14:textId="77777777" w:rsidR="00666059" w:rsidRPr="003A40FC" w:rsidRDefault="00666059" w:rsidP="00644FE5">
      <w:pPr>
        <w:autoSpaceDE w:val="0"/>
        <w:autoSpaceDN w:val="0"/>
        <w:adjustRightInd w:val="0"/>
        <w:spacing w:after="0" w:line="240" w:lineRule="auto"/>
        <w:jc w:val="both"/>
        <w:rPr>
          <w:rFonts w:ascii="ITC Avant Garde" w:hAnsi="ITC Avant Garde" w:cs="Arial"/>
        </w:rPr>
      </w:pPr>
    </w:p>
    <w:p w14:paraId="2C4277C2" w14:textId="5DC9EC1E" w:rsidR="0090443E" w:rsidRPr="003A40FC" w:rsidRDefault="00846ACD" w:rsidP="0090443E">
      <w:pPr>
        <w:autoSpaceDE w:val="0"/>
        <w:autoSpaceDN w:val="0"/>
        <w:adjustRightInd w:val="0"/>
        <w:spacing w:after="0" w:line="240" w:lineRule="auto"/>
        <w:jc w:val="both"/>
        <w:rPr>
          <w:rFonts w:ascii="ITC Avant Garde" w:hAnsi="ITC Avant Garde" w:cs="Arial"/>
          <w:b/>
        </w:rPr>
      </w:pPr>
      <w:r w:rsidRPr="003A40FC">
        <w:rPr>
          <w:rFonts w:ascii="ITC Avant Garde" w:hAnsi="ITC Avant Garde" w:cs="Arial"/>
          <w:b/>
        </w:rPr>
        <w:t>Artículo 1</w:t>
      </w:r>
      <w:r w:rsidR="00C12627" w:rsidRPr="003A40FC">
        <w:rPr>
          <w:rFonts w:ascii="ITC Avant Garde" w:hAnsi="ITC Avant Garde" w:cs="Arial"/>
          <w:b/>
        </w:rPr>
        <w:t>1</w:t>
      </w:r>
      <w:r w:rsidRPr="003A40FC">
        <w:rPr>
          <w:rFonts w:ascii="ITC Avant Garde" w:hAnsi="ITC Avant Garde" w:cs="Arial"/>
          <w:b/>
        </w:rPr>
        <w:t>.-</w:t>
      </w:r>
      <w:r w:rsidRPr="003A40FC">
        <w:rPr>
          <w:rFonts w:ascii="ITC Avant Garde" w:hAnsi="ITC Avant Garde" w:cs="Arial"/>
        </w:rPr>
        <w:t xml:space="preserve">  </w:t>
      </w:r>
      <w:r w:rsidR="0090443E" w:rsidRPr="003A40FC">
        <w:rPr>
          <w:rFonts w:ascii="ITC Avant Garde" w:hAnsi="ITC Avant Garde" w:cs="Arial"/>
        </w:rPr>
        <w:t>El concesionario quedará obligado a transmitir en forma simultánea el mismo contenido de programación en la Banda de Amplitud Modulada y en la</w:t>
      </w:r>
      <w:r w:rsidR="00D75EFC" w:rsidRPr="003A40FC">
        <w:rPr>
          <w:rFonts w:ascii="ITC Avant Garde" w:hAnsi="ITC Avant Garde" w:cs="Arial"/>
        </w:rPr>
        <w:t xml:space="preserve"> señal híbrida de la</w:t>
      </w:r>
      <w:r w:rsidR="0090443E" w:rsidRPr="003A40FC">
        <w:rPr>
          <w:rFonts w:ascii="ITC Avant Garde" w:hAnsi="ITC Avant Garde" w:cs="Arial"/>
        </w:rPr>
        <w:t xml:space="preserve"> Banda de Frecuencia Modulada durante un año, contado a partir del inicio de operaciones en la Banda de Frecuencia Modulada. </w:t>
      </w:r>
    </w:p>
    <w:p w14:paraId="0CF91FFA" w14:textId="77777777" w:rsidR="0090443E" w:rsidRPr="003A40FC" w:rsidRDefault="0090443E" w:rsidP="0090443E">
      <w:pPr>
        <w:autoSpaceDE w:val="0"/>
        <w:autoSpaceDN w:val="0"/>
        <w:adjustRightInd w:val="0"/>
        <w:spacing w:after="0" w:line="240" w:lineRule="auto"/>
        <w:jc w:val="both"/>
        <w:rPr>
          <w:rFonts w:ascii="ITC Avant Garde" w:hAnsi="ITC Avant Garde" w:cs="Arial"/>
        </w:rPr>
      </w:pPr>
    </w:p>
    <w:p w14:paraId="4C4C6CC5" w14:textId="77777777" w:rsidR="0090443E" w:rsidRPr="003A40FC" w:rsidRDefault="0090443E" w:rsidP="0090443E">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 xml:space="preserve">Una vez transcurrido el plazo de transmisión simultánea, concluirá de pleno derecho la autorización del concesionario para usar, aprovechar o explotar la frecuencia de AM, y únicamente podrá prestar el servicio concesionado a través de la frecuencia de FM, lo anterior sin necesidad de pronunciamiento por escrito de este Instituto, salvo que el Instituto determine y notifique previo a la conclusión del año de transmisión </w:t>
      </w:r>
      <w:proofErr w:type="spellStart"/>
      <w:r w:rsidRPr="003A40FC">
        <w:rPr>
          <w:rFonts w:ascii="ITC Avant Garde" w:hAnsi="ITC Avant Garde" w:cs="Arial"/>
        </w:rPr>
        <w:t>simultanea</w:t>
      </w:r>
      <w:proofErr w:type="spellEnd"/>
      <w:r w:rsidRPr="003A40FC">
        <w:rPr>
          <w:rFonts w:ascii="ITC Avant Garde" w:hAnsi="ITC Avant Garde" w:cs="Arial"/>
        </w:rPr>
        <w:t xml:space="preserve">, que en la cobertura, determinada de </w:t>
      </w:r>
      <w:r w:rsidRPr="003A40FC">
        <w:rPr>
          <w:rFonts w:ascii="ITC Avant Garde" w:hAnsi="ITC Avant Garde" w:cs="Arial"/>
        </w:rPr>
        <w:lastRenderedPageBreak/>
        <w:t>conformidad con las disposiciones técnicas aplicables, de la estación de amplitud modulada se encuentren poblaciones que únicamente reciben dicha señal.</w:t>
      </w:r>
    </w:p>
    <w:p w14:paraId="2AF5AF30" w14:textId="77777777" w:rsidR="0090443E" w:rsidRPr="003A40FC" w:rsidRDefault="0090443E" w:rsidP="0090443E">
      <w:pPr>
        <w:autoSpaceDE w:val="0"/>
        <w:autoSpaceDN w:val="0"/>
        <w:adjustRightInd w:val="0"/>
        <w:spacing w:after="0" w:line="240" w:lineRule="auto"/>
        <w:jc w:val="both"/>
        <w:rPr>
          <w:rFonts w:ascii="ITC Avant Garde" w:hAnsi="ITC Avant Garde" w:cs="Arial"/>
        </w:rPr>
      </w:pPr>
    </w:p>
    <w:p w14:paraId="41AD43FD" w14:textId="64C55881" w:rsidR="00776118" w:rsidRPr="003A40FC" w:rsidRDefault="0090443E" w:rsidP="0090443E">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 xml:space="preserve">En el caso previsto en el párrafo anterior, </w:t>
      </w:r>
      <w:r w:rsidR="009B07DA" w:rsidRPr="003A40FC">
        <w:rPr>
          <w:rFonts w:ascii="ITC Avant Garde" w:hAnsi="ITC Avant Garde" w:cs="Arial"/>
        </w:rPr>
        <w:t xml:space="preserve">de encontrarse poblaciones que únicamente reciben la señal de la estación de amplitud modulada, </w:t>
      </w:r>
      <w:r w:rsidRPr="003A40FC">
        <w:rPr>
          <w:rFonts w:ascii="ITC Avant Garde" w:hAnsi="ITC Avant Garde" w:cs="Arial"/>
        </w:rPr>
        <w:t>el concesionario deberá continuar con la transmisión en forma simultánea del mismo contenido en ambas frecuencias,  hasta que el Instituto determine y notifique al concesionario que la continuidad  del servicio de Radiodifusión Sonora está debidamente garantizada.</w:t>
      </w:r>
    </w:p>
    <w:p w14:paraId="3B3D2005" w14:textId="77777777" w:rsidR="0090443E" w:rsidRPr="003A40FC" w:rsidRDefault="0090443E" w:rsidP="0090443E">
      <w:pPr>
        <w:autoSpaceDE w:val="0"/>
        <w:autoSpaceDN w:val="0"/>
        <w:adjustRightInd w:val="0"/>
        <w:spacing w:after="0" w:line="240" w:lineRule="auto"/>
        <w:jc w:val="both"/>
        <w:rPr>
          <w:rFonts w:ascii="ITC Avant Garde" w:hAnsi="ITC Avant Garde" w:cs="Arial"/>
        </w:rPr>
      </w:pPr>
    </w:p>
    <w:p w14:paraId="2F162697" w14:textId="7DF49DA5" w:rsidR="00644FE5" w:rsidRPr="003A40FC" w:rsidRDefault="00D97541" w:rsidP="00644FE5">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b/>
        </w:rPr>
        <w:t>Art</w:t>
      </w:r>
      <w:r w:rsidR="00385F5E" w:rsidRPr="003A40FC">
        <w:rPr>
          <w:rFonts w:ascii="ITC Avant Garde" w:hAnsi="ITC Avant Garde" w:cs="Arial"/>
          <w:b/>
        </w:rPr>
        <w:t xml:space="preserve">ículo </w:t>
      </w:r>
      <w:r w:rsidR="00C12627" w:rsidRPr="003A40FC">
        <w:rPr>
          <w:rFonts w:ascii="ITC Avant Garde" w:hAnsi="ITC Avant Garde" w:cs="Arial"/>
          <w:b/>
        </w:rPr>
        <w:t>12</w:t>
      </w:r>
      <w:r w:rsidR="00644FE5" w:rsidRPr="003A40FC">
        <w:rPr>
          <w:rFonts w:ascii="ITC Avant Garde" w:hAnsi="ITC Avant Garde" w:cs="Arial"/>
        </w:rPr>
        <w:t xml:space="preserve">.- La </w:t>
      </w:r>
      <w:r w:rsidR="003F38F5" w:rsidRPr="003A40FC">
        <w:rPr>
          <w:rFonts w:ascii="ITC Avant Garde" w:hAnsi="ITC Avant Garde" w:cs="Arial"/>
        </w:rPr>
        <w:t xml:space="preserve">aprobación </w:t>
      </w:r>
      <w:r w:rsidR="00644FE5" w:rsidRPr="003A40FC">
        <w:rPr>
          <w:rFonts w:ascii="ITC Avant Garde" w:hAnsi="ITC Avant Garde" w:cs="Arial"/>
        </w:rPr>
        <w:t xml:space="preserve">de cambio de frecuencia no modificará el plazo de </w:t>
      </w:r>
      <w:proofErr w:type="gramStart"/>
      <w:r w:rsidR="00644FE5" w:rsidRPr="003A40FC">
        <w:rPr>
          <w:rFonts w:ascii="ITC Avant Garde" w:hAnsi="ITC Avant Garde" w:cs="Arial"/>
        </w:rPr>
        <w:t>vigencia de las concesiones o permisos otorgadas</w:t>
      </w:r>
      <w:proofErr w:type="gramEnd"/>
      <w:r w:rsidR="00644FE5" w:rsidRPr="003A40FC">
        <w:rPr>
          <w:rFonts w:ascii="ITC Avant Garde" w:hAnsi="ITC Avant Garde" w:cs="Arial"/>
        </w:rPr>
        <w:t xml:space="preserve"> origina</w:t>
      </w:r>
      <w:r w:rsidR="001D1320" w:rsidRPr="003A40FC">
        <w:rPr>
          <w:rFonts w:ascii="ITC Avant Garde" w:hAnsi="ITC Avant Garde" w:cs="Arial"/>
        </w:rPr>
        <w:t>l</w:t>
      </w:r>
      <w:r w:rsidR="00644FE5" w:rsidRPr="003A40FC">
        <w:rPr>
          <w:rFonts w:ascii="ITC Avant Garde" w:hAnsi="ITC Avant Garde" w:cs="Arial"/>
        </w:rPr>
        <w:t>mente</w:t>
      </w:r>
      <w:r w:rsidR="009B07DA" w:rsidRPr="003A40FC">
        <w:rPr>
          <w:rFonts w:ascii="ITC Avant Garde" w:hAnsi="ITC Avant Garde" w:cs="Arial"/>
        </w:rPr>
        <w:t>.</w:t>
      </w:r>
    </w:p>
    <w:p w14:paraId="7FD334FC" w14:textId="77777777" w:rsidR="00644FE5" w:rsidRPr="003A40FC" w:rsidRDefault="00644FE5" w:rsidP="00644FE5">
      <w:pPr>
        <w:autoSpaceDE w:val="0"/>
        <w:autoSpaceDN w:val="0"/>
        <w:adjustRightInd w:val="0"/>
        <w:spacing w:after="0" w:line="240" w:lineRule="auto"/>
        <w:jc w:val="both"/>
        <w:rPr>
          <w:rFonts w:ascii="ITC Avant Garde" w:hAnsi="ITC Avant Garde" w:cs="Arial"/>
        </w:rPr>
      </w:pPr>
    </w:p>
    <w:p w14:paraId="64A4A859" w14:textId="77777777" w:rsidR="00195CFC" w:rsidRPr="003A40FC" w:rsidRDefault="00644FE5" w:rsidP="00195CFC">
      <w:pPr>
        <w:autoSpaceDE w:val="0"/>
        <w:autoSpaceDN w:val="0"/>
        <w:adjustRightInd w:val="0"/>
        <w:spacing w:after="0" w:line="240" w:lineRule="auto"/>
        <w:jc w:val="both"/>
        <w:rPr>
          <w:rFonts w:ascii="ITC Avant Garde" w:hAnsi="ITC Avant Garde" w:cs="Arial"/>
          <w:lang w:val="es-ES"/>
        </w:rPr>
      </w:pPr>
      <w:r w:rsidRPr="003A40FC">
        <w:rPr>
          <w:rFonts w:ascii="ITC Avant Garde" w:hAnsi="ITC Avant Garde" w:cs="Arial"/>
        </w:rPr>
        <w:t xml:space="preserve">Asimismo, </w:t>
      </w:r>
      <w:r w:rsidRPr="003A40FC">
        <w:rPr>
          <w:rFonts w:ascii="ITC Avant Garde" w:hAnsi="ITC Avant Garde" w:cs="Arial"/>
          <w:lang w:val="es-ES"/>
        </w:rPr>
        <w:t xml:space="preserve">la </w:t>
      </w:r>
      <w:r w:rsidR="003F38F5" w:rsidRPr="003A40FC">
        <w:rPr>
          <w:rFonts w:ascii="ITC Avant Garde" w:hAnsi="ITC Avant Garde" w:cs="Arial"/>
          <w:lang w:val="es-ES"/>
        </w:rPr>
        <w:t xml:space="preserve">aprobación </w:t>
      </w:r>
      <w:r w:rsidRPr="003A40FC">
        <w:rPr>
          <w:rFonts w:ascii="ITC Avant Garde" w:hAnsi="ITC Avant Garde" w:cs="Arial"/>
          <w:lang w:val="es-ES"/>
        </w:rPr>
        <w:t xml:space="preserve">de cambio de frecuencia no extingue las obligaciones contraídas por el titular </w:t>
      </w:r>
      <w:r w:rsidR="007D296C" w:rsidRPr="003A40FC">
        <w:rPr>
          <w:rFonts w:ascii="ITC Avant Garde" w:hAnsi="ITC Avant Garde" w:cs="Arial"/>
          <w:lang w:val="es-ES"/>
        </w:rPr>
        <w:t xml:space="preserve">de la concesión </w:t>
      </w:r>
      <w:r w:rsidRPr="003A40FC">
        <w:rPr>
          <w:rFonts w:ascii="ITC Avant Garde" w:hAnsi="ITC Avant Garde" w:cs="Arial"/>
          <w:lang w:val="es-ES"/>
        </w:rPr>
        <w:t>durante el uso, aprovechamiento o explotación de la frecuencia de AM objeto de transición.</w:t>
      </w:r>
    </w:p>
    <w:p w14:paraId="1BDB4177" w14:textId="77777777" w:rsidR="00B11B7B" w:rsidRPr="003A40FC" w:rsidRDefault="00B11B7B" w:rsidP="000948CA">
      <w:pPr>
        <w:autoSpaceDE w:val="0"/>
        <w:autoSpaceDN w:val="0"/>
        <w:adjustRightInd w:val="0"/>
        <w:spacing w:after="0" w:line="240" w:lineRule="auto"/>
        <w:jc w:val="both"/>
        <w:rPr>
          <w:rFonts w:ascii="ITC Avant Garde" w:hAnsi="ITC Avant Garde" w:cs="Arial"/>
        </w:rPr>
      </w:pPr>
    </w:p>
    <w:p w14:paraId="456B319F" w14:textId="2E27F91F" w:rsidR="00AB5854" w:rsidRPr="003A40FC" w:rsidRDefault="00E721E3" w:rsidP="00A47129">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b/>
        </w:rPr>
        <w:t xml:space="preserve">Artículo </w:t>
      </w:r>
      <w:r w:rsidR="00C12627" w:rsidRPr="003A40FC">
        <w:rPr>
          <w:rFonts w:ascii="ITC Avant Garde" w:hAnsi="ITC Avant Garde" w:cs="Arial"/>
          <w:b/>
        </w:rPr>
        <w:t>13</w:t>
      </w:r>
      <w:r w:rsidR="0008533E" w:rsidRPr="003A40FC">
        <w:rPr>
          <w:rFonts w:ascii="ITC Avant Garde" w:hAnsi="ITC Avant Garde" w:cs="Arial"/>
          <w:b/>
        </w:rPr>
        <w:t>.-</w:t>
      </w:r>
      <w:r w:rsidR="00854909" w:rsidRPr="003A40FC">
        <w:rPr>
          <w:rFonts w:ascii="ITC Avant Garde" w:hAnsi="ITC Avant Garde" w:cs="Arial"/>
        </w:rPr>
        <w:t xml:space="preserve"> </w:t>
      </w:r>
      <w:r w:rsidR="00644FE5" w:rsidRPr="003A40FC">
        <w:rPr>
          <w:rFonts w:ascii="ITC Avant Garde" w:hAnsi="ITC Avant Garde" w:cs="Arial"/>
        </w:rPr>
        <w:t>A efecto de que ninguna población contenida en el área de cobertura de la</w:t>
      </w:r>
      <w:r w:rsidR="007F0476" w:rsidRPr="003A40FC">
        <w:rPr>
          <w:rFonts w:ascii="ITC Avant Garde" w:hAnsi="ITC Avant Garde" w:cs="Arial"/>
        </w:rPr>
        <w:t>s</w:t>
      </w:r>
      <w:r w:rsidR="00644FE5" w:rsidRPr="003A40FC">
        <w:rPr>
          <w:rFonts w:ascii="ITC Avant Garde" w:hAnsi="ITC Avant Garde" w:cs="Arial"/>
        </w:rPr>
        <w:t xml:space="preserve"> estac</w:t>
      </w:r>
      <w:r w:rsidR="007F0476" w:rsidRPr="003A40FC">
        <w:rPr>
          <w:rFonts w:ascii="ITC Avant Garde" w:hAnsi="ITC Avant Garde" w:cs="Arial"/>
        </w:rPr>
        <w:t>iones que operan en la Banda</w:t>
      </w:r>
      <w:r w:rsidR="00644FE5" w:rsidRPr="003A40FC">
        <w:rPr>
          <w:rFonts w:ascii="ITC Avant Garde" w:hAnsi="ITC Avant Garde" w:cs="Arial"/>
        </w:rPr>
        <w:t xml:space="preserve"> de </w:t>
      </w:r>
      <w:r w:rsidR="007F0476" w:rsidRPr="003A40FC">
        <w:rPr>
          <w:rFonts w:ascii="ITC Avant Garde" w:hAnsi="ITC Avant Garde" w:cs="Arial"/>
        </w:rPr>
        <w:t>Amplitud M</w:t>
      </w:r>
      <w:r w:rsidR="00BB685C" w:rsidRPr="003A40FC">
        <w:rPr>
          <w:rFonts w:ascii="ITC Avant Garde" w:hAnsi="ITC Avant Garde" w:cs="Arial"/>
        </w:rPr>
        <w:t>odulada</w:t>
      </w:r>
      <w:r w:rsidR="007F0476" w:rsidRPr="003A40FC">
        <w:rPr>
          <w:rFonts w:ascii="ITC Avant Garde" w:hAnsi="ITC Avant Garde" w:cs="Arial"/>
        </w:rPr>
        <w:t xml:space="preserve"> que fueron sujetas a cambio de frecuencia</w:t>
      </w:r>
      <w:r w:rsidR="00644FE5" w:rsidRPr="003A40FC">
        <w:rPr>
          <w:rFonts w:ascii="ITC Avant Garde" w:hAnsi="ITC Avant Garde" w:cs="Arial"/>
        </w:rPr>
        <w:t xml:space="preserve"> quede sin la prestación del </w:t>
      </w:r>
      <w:r w:rsidR="0046213C" w:rsidRPr="003A40FC">
        <w:rPr>
          <w:rFonts w:ascii="ITC Avant Garde" w:hAnsi="ITC Avant Garde" w:cs="Arial"/>
        </w:rPr>
        <w:t>s</w:t>
      </w:r>
      <w:r w:rsidR="00644FE5" w:rsidRPr="003A40FC">
        <w:rPr>
          <w:rFonts w:ascii="ITC Avant Garde" w:hAnsi="ITC Avant Garde" w:cs="Arial"/>
        </w:rPr>
        <w:t>ervicio</w:t>
      </w:r>
      <w:r w:rsidR="0046213C" w:rsidRPr="003A40FC">
        <w:rPr>
          <w:rFonts w:ascii="ITC Avant Garde" w:hAnsi="ITC Avant Garde" w:cs="Arial"/>
        </w:rPr>
        <w:t xml:space="preserve"> </w:t>
      </w:r>
      <w:r w:rsidR="00644FE5" w:rsidRPr="003A40FC">
        <w:rPr>
          <w:rFonts w:ascii="ITC Avant Garde" w:hAnsi="ITC Avant Garde" w:cs="Arial"/>
        </w:rPr>
        <w:t xml:space="preserve">de </w:t>
      </w:r>
      <w:r w:rsidR="001D1320" w:rsidRPr="003A40FC">
        <w:rPr>
          <w:rFonts w:ascii="ITC Avant Garde" w:hAnsi="ITC Avant Garde" w:cs="Arial"/>
        </w:rPr>
        <w:t>R</w:t>
      </w:r>
      <w:r w:rsidR="00644FE5" w:rsidRPr="003A40FC">
        <w:rPr>
          <w:rFonts w:ascii="ITC Avant Garde" w:hAnsi="ITC Avant Garde" w:cs="Arial"/>
        </w:rPr>
        <w:t xml:space="preserve">adiodifusión </w:t>
      </w:r>
      <w:r w:rsidR="001D1320" w:rsidRPr="003A40FC">
        <w:rPr>
          <w:rFonts w:ascii="ITC Avant Garde" w:hAnsi="ITC Avant Garde" w:cs="Arial"/>
        </w:rPr>
        <w:t>S</w:t>
      </w:r>
      <w:r w:rsidR="00644FE5" w:rsidRPr="003A40FC">
        <w:rPr>
          <w:rFonts w:ascii="ITC Avant Garde" w:hAnsi="ITC Avant Garde" w:cs="Arial"/>
        </w:rPr>
        <w:t>onora, y para dar certeza jurídica a los solicitantes de cambio de frecuencia de AM a FM, respecto del término de transmisión simultánea cuando este servicio no esté debidamente garantizado, el Instituto</w:t>
      </w:r>
      <w:r w:rsidR="00F01530" w:rsidRPr="003A40FC">
        <w:rPr>
          <w:rFonts w:ascii="ITC Avant Garde" w:hAnsi="ITC Avant Garde"/>
          <w:bCs/>
        </w:rPr>
        <w:t>, en el marco de los Programas Anuales de Uso y Aprovechamiento de Bandas de Frecuencias,</w:t>
      </w:r>
      <w:r w:rsidR="00644FE5" w:rsidRPr="003A40FC">
        <w:rPr>
          <w:rFonts w:ascii="ITC Avant Garde" w:hAnsi="ITC Avant Garde" w:cs="Arial"/>
        </w:rPr>
        <w:t xml:space="preserve"> llevará a cabo los procesos de licitación o asignación correspondientes para el otorgamiento de concesiones </w:t>
      </w:r>
      <w:r w:rsidR="0090443E" w:rsidRPr="003A40FC">
        <w:rPr>
          <w:rFonts w:ascii="ITC Avant Garde" w:hAnsi="ITC Avant Garde" w:cs="Arial"/>
        </w:rPr>
        <w:t>que garanticen la continuidad de servicio en las localidades correspondientes.</w:t>
      </w:r>
    </w:p>
    <w:p w14:paraId="3C5B6DDD" w14:textId="77777777" w:rsidR="00A47129" w:rsidRPr="003A40FC" w:rsidRDefault="00A47129" w:rsidP="00A47129">
      <w:pPr>
        <w:autoSpaceDE w:val="0"/>
        <w:autoSpaceDN w:val="0"/>
        <w:adjustRightInd w:val="0"/>
        <w:spacing w:after="0" w:line="240" w:lineRule="auto"/>
        <w:jc w:val="both"/>
        <w:rPr>
          <w:rFonts w:ascii="ITC Avant Garde" w:hAnsi="ITC Avant Garde" w:cs="Arial"/>
        </w:rPr>
      </w:pPr>
    </w:p>
    <w:p w14:paraId="1A928D9B" w14:textId="61705F25" w:rsidR="00AB5854" w:rsidRPr="003A40FC" w:rsidRDefault="00666059" w:rsidP="0046213C">
      <w:pPr>
        <w:pStyle w:val="estilo30"/>
        <w:tabs>
          <w:tab w:val="left" w:pos="1276"/>
        </w:tabs>
        <w:spacing w:before="0" w:beforeAutospacing="0" w:after="0" w:afterAutospacing="0"/>
        <w:jc w:val="both"/>
        <w:rPr>
          <w:rFonts w:ascii="ITC Avant Garde" w:hAnsi="ITC Avant Garde"/>
          <w:bCs/>
          <w:sz w:val="22"/>
          <w:szCs w:val="22"/>
        </w:rPr>
      </w:pPr>
      <w:r w:rsidRPr="003A40FC">
        <w:rPr>
          <w:rFonts w:ascii="ITC Avant Garde" w:hAnsi="ITC Avant Garde"/>
          <w:b/>
          <w:bCs/>
          <w:sz w:val="22"/>
          <w:szCs w:val="22"/>
        </w:rPr>
        <w:t xml:space="preserve">Artículo </w:t>
      </w:r>
      <w:r w:rsidR="00C12627" w:rsidRPr="003A40FC">
        <w:rPr>
          <w:rFonts w:ascii="ITC Avant Garde" w:hAnsi="ITC Avant Garde"/>
          <w:b/>
          <w:bCs/>
          <w:sz w:val="22"/>
          <w:szCs w:val="22"/>
        </w:rPr>
        <w:t>14</w:t>
      </w:r>
      <w:r w:rsidR="0046213C" w:rsidRPr="003A40FC">
        <w:rPr>
          <w:rFonts w:ascii="ITC Avant Garde" w:hAnsi="ITC Avant Garde"/>
          <w:b/>
          <w:bCs/>
          <w:sz w:val="22"/>
          <w:szCs w:val="22"/>
        </w:rPr>
        <w:t>.-</w:t>
      </w:r>
      <w:r w:rsidR="0046213C" w:rsidRPr="003A40FC">
        <w:rPr>
          <w:rFonts w:ascii="ITC Avant Garde" w:hAnsi="ITC Avant Garde"/>
          <w:bCs/>
          <w:sz w:val="22"/>
          <w:szCs w:val="22"/>
        </w:rPr>
        <w:t xml:space="preserve"> </w:t>
      </w:r>
      <w:r w:rsidR="00AB5854" w:rsidRPr="003A40FC">
        <w:rPr>
          <w:rFonts w:ascii="ITC Avant Garde" w:hAnsi="ITC Avant Garde"/>
          <w:bCs/>
          <w:sz w:val="22"/>
          <w:szCs w:val="22"/>
        </w:rPr>
        <w:t xml:space="preserve">El incumplimiento por parte del concesionario a lo establecido en los presentes Lineamientos dejará sin efecto la </w:t>
      </w:r>
      <w:r w:rsidR="003F38F5" w:rsidRPr="003A40FC">
        <w:rPr>
          <w:rFonts w:ascii="ITC Avant Garde" w:hAnsi="ITC Avant Garde"/>
          <w:bCs/>
          <w:sz w:val="22"/>
          <w:szCs w:val="22"/>
        </w:rPr>
        <w:t xml:space="preserve">aprobación </w:t>
      </w:r>
      <w:r w:rsidR="00AB5854" w:rsidRPr="003A40FC">
        <w:rPr>
          <w:rFonts w:ascii="ITC Avant Garde" w:hAnsi="ITC Avant Garde"/>
          <w:bCs/>
          <w:sz w:val="22"/>
          <w:szCs w:val="22"/>
        </w:rPr>
        <w:t xml:space="preserve">de cambio de frecuencia, independientemente de las sanciones que pudieran resultar de conformidad con la normatividad aplicable. </w:t>
      </w:r>
    </w:p>
    <w:p w14:paraId="034F3061" w14:textId="77777777" w:rsidR="00F87D84" w:rsidRPr="003A40FC" w:rsidRDefault="00F87D84" w:rsidP="000948CA">
      <w:pPr>
        <w:autoSpaceDE w:val="0"/>
        <w:autoSpaceDN w:val="0"/>
        <w:adjustRightInd w:val="0"/>
        <w:spacing w:after="0" w:line="240" w:lineRule="auto"/>
        <w:jc w:val="both"/>
        <w:rPr>
          <w:rFonts w:ascii="ITC Avant Garde" w:hAnsi="ITC Avant Garde" w:cs="Arial"/>
        </w:rPr>
      </w:pPr>
    </w:p>
    <w:p w14:paraId="0FFFAE24" w14:textId="77777777" w:rsidR="00F87D84" w:rsidRPr="003A40FC" w:rsidRDefault="00F87D84" w:rsidP="000948CA">
      <w:pPr>
        <w:autoSpaceDE w:val="0"/>
        <w:autoSpaceDN w:val="0"/>
        <w:adjustRightInd w:val="0"/>
        <w:spacing w:after="0" w:line="240" w:lineRule="auto"/>
        <w:jc w:val="both"/>
        <w:rPr>
          <w:rFonts w:ascii="ITC Avant Garde" w:hAnsi="ITC Avant Garde" w:cs="Arial"/>
        </w:rPr>
      </w:pPr>
    </w:p>
    <w:p w14:paraId="5EC857B2" w14:textId="77777777" w:rsidR="00923ECF" w:rsidRPr="003A40FC" w:rsidRDefault="00E1606D" w:rsidP="00E1606D">
      <w:pPr>
        <w:autoSpaceDE w:val="0"/>
        <w:autoSpaceDN w:val="0"/>
        <w:adjustRightInd w:val="0"/>
        <w:spacing w:after="0" w:line="240" w:lineRule="auto"/>
        <w:jc w:val="center"/>
        <w:rPr>
          <w:rFonts w:ascii="ITC Avant Garde" w:hAnsi="ITC Avant Garde" w:cs="Arial"/>
          <w:b/>
        </w:rPr>
      </w:pPr>
      <w:r w:rsidRPr="003A40FC">
        <w:rPr>
          <w:rFonts w:ascii="ITC Avant Garde" w:hAnsi="ITC Avant Garde" w:cs="Arial"/>
          <w:b/>
        </w:rPr>
        <w:t>TRANSITORIOS</w:t>
      </w:r>
    </w:p>
    <w:p w14:paraId="46D9367C" w14:textId="77777777" w:rsidR="007C7758" w:rsidRPr="003A40FC" w:rsidRDefault="007C7758" w:rsidP="000948CA">
      <w:pPr>
        <w:autoSpaceDE w:val="0"/>
        <w:autoSpaceDN w:val="0"/>
        <w:adjustRightInd w:val="0"/>
        <w:spacing w:after="0" w:line="240" w:lineRule="auto"/>
        <w:jc w:val="both"/>
        <w:rPr>
          <w:rFonts w:ascii="ITC Avant Garde" w:hAnsi="ITC Avant Garde" w:cs="Arial"/>
        </w:rPr>
      </w:pPr>
    </w:p>
    <w:p w14:paraId="160BFF54" w14:textId="77777777" w:rsidR="00644FE5" w:rsidRPr="003A40FC" w:rsidRDefault="00E1606D" w:rsidP="00644FE5">
      <w:pPr>
        <w:autoSpaceDE w:val="0"/>
        <w:autoSpaceDN w:val="0"/>
        <w:adjustRightInd w:val="0"/>
        <w:spacing w:after="0" w:line="240" w:lineRule="auto"/>
        <w:jc w:val="both"/>
        <w:rPr>
          <w:rFonts w:ascii="ITC Avant Garde" w:hAnsi="ITC Avant Garde" w:cs="Arial"/>
          <w:lang w:val="es-ES"/>
        </w:rPr>
      </w:pPr>
      <w:r w:rsidRPr="003A40FC">
        <w:rPr>
          <w:rFonts w:ascii="ITC Avant Garde" w:hAnsi="ITC Avant Garde" w:cs="Arial"/>
          <w:b/>
        </w:rPr>
        <w:t>PRIMERO.</w:t>
      </w:r>
      <w:r w:rsidR="00D46F85" w:rsidRPr="003A40FC">
        <w:rPr>
          <w:rFonts w:ascii="ITC Avant Garde" w:hAnsi="ITC Avant Garde" w:cs="Arial"/>
        </w:rPr>
        <w:tab/>
      </w:r>
      <w:r w:rsidR="00644FE5" w:rsidRPr="003A40FC">
        <w:rPr>
          <w:rFonts w:ascii="ITC Avant Garde" w:hAnsi="ITC Avant Garde" w:cs="Arial"/>
          <w:lang w:val="es-ES_tradnl"/>
        </w:rPr>
        <w:t xml:space="preserve">Los </w:t>
      </w:r>
      <w:r w:rsidR="00644FE5" w:rsidRPr="003A40FC">
        <w:rPr>
          <w:rFonts w:ascii="ITC Avant Garde" w:hAnsi="ITC Avant Garde" w:cs="Arial"/>
          <w:lang w:val="es-ES"/>
        </w:rPr>
        <w:t>presentes Lineamientos entrarán en vigor a</w:t>
      </w:r>
      <w:r w:rsidR="001E3F1A" w:rsidRPr="003A40FC">
        <w:rPr>
          <w:rFonts w:ascii="ITC Avant Garde" w:hAnsi="ITC Avant Garde" w:cs="Arial"/>
          <w:lang w:val="es-ES"/>
        </w:rPr>
        <w:t xml:space="preserve"> </w:t>
      </w:r>
      <w:r w:rsidR="00644FE5" w:rsidRPr="003A40FC">
        <w:rPr>
          <w:rFonts w:ascii="ITC Avant Garde" w:hAnsi="ITC Avant Garde" w:cs="Arial"/>
          <w:lang w:val="es-ES"/>
        </w:rPr>
        <w:t>l</w:t>
      </w:r>
      <w:r w:rsidR="001E3F1A" w:rsidRPr="003A40FC">
        <w:rPr>
          <w:rFonts w:ascii="ITC Avant Garde" w:hAnsi="ITC Avant Garde" w:cs="Arial"/>
          <w:lang w:val="es-ES"/>
        </w:rPr>
        <w:t>os treinta</w:t>
      </w:r>
      <w:r w:rsidR="00644FE5" w:rsidRPr="003A40FC">
        <w:rPr>
          <w:rFonts w:ascii="ITC Avant Garde" w:hAnsi="ITC Avant Garde" w:cs="Arial"/>
          <w:lang w:val="es-ES"/>
        </w:rPr>
        <w:t xml:space="preserve"> día</w:t>
      </w:r>
      <w:r w:rsidR="001E3F1A" w:rsidRPr="003A40FC">
        <w:rPr>
          <w:rFonts w:ascii="ITC Avant Garde" w:hAnsi="ITC Avant Garde" w:cs="Arial"/>
          <w:lang w:val="es-ES"/>
        </w:rPr>
        <w:t>s</w:t>
      </w:r>
      <w:r w:rsidR="00644FE5" w:rsidRPr="003A40FC">
        <w:rPr>
          <w:rFonts w:ascii="ITC Avant Garde" w:hAnsi="ITC Avant Garde" w:cs="Arial"/>
          <w:lang w:val="es-ES"/>
        </w:rPr>
        <w:t xml:space="preserve"> </w:t>
      </w:r>
      <w:r w:rsidR="001E3F1A" w:rsidRPr="003A40FC">
        <w:rPr>
          <w:rFonts w:ascii="ITC Avant Garde" w:hAnsi="ITC Avant Garde" w:cs="Arial"/>
          <w:lang w:val="es-ES"/>
        </w:rPr>
        <w:t xml:space="preserve">naturales </w:t>
      </w:r>
      <w:r w:rsidR="00644FE5" w:rsidRPr="003A40FC">
        <w:rPr>
          <w:rFonts w:ascii="ITC Avant Garde" w:hAnsi="ITC Avant Garde" w:cs="Arial"/>
          <w:lang w:val="es-ES"/>
        </w:rPr>
        <w:t>siguiente</w:t>
      </w:r>
      <w:r w:rsidR="001E3F1A" w:rsidRPr="003A40FC">
        <w:rPr>
          <w:rFonts w:ascii="ITC Avant Garde" w:hAnsi="ITC Avant Garde" w:cs="Arial"/>
          <w:lang w:val="es-ES"/>
        </w:rPr>
        <w:t>s a</w:t>
      </w:r>
      <w:r w:rsidR="00644FE5" w:rsidRPr="003A40FC">
        <w:rPr>
          <w:rFonts w:ascii="ITC Avant Garde" w:hAnsi="ITC Avant Garde" w:cs="Arial"/>
          <w:lang w:val="es-ES"/>
        </w:rPr>
        <w:t xml:space="preserve"> su publicación en el Diario Oficial de la Federación.</w:t>
      </w:r>
    </w:p>
    <w:p w14:paraId="654EE98B" w14:textId="77777777" w:rsidR="00C2322C" w:rsidRPr="003A40FC" w:rsidRDefault="00C2322C" w:rsidP="000948CA">
      <w:pPr>
        <w:autoSpaceDE w:val="0"/>
        <w:autoSpaceDN w:val="0"/>
        <w:adjustRightInd w:val="0"/>
        <w:spacing w:after="0" w:line="240" w:lineRule="auto"/>
        <w:jc w:val="both"/>
        <w:rPr>
          <w:rFonts w:ascii="ITC Avant Garde" w:hAnsi="ITC Avant Garde"/>
        </w:rPr>
      </w:pPr>
    </w:p>
    <w:p w14:paraId="1F6263E6" w14:textId="77777777" w:rsidR="009104E1" w:rsidRPr="003A40FC" w:rsidRDefault="009670B4" w:rsidP="000948CA">
      <w:pPr>
        <w:autoSpaceDE w:val="0"/>
        <w:autoSpaceDN w:val="0"/>
        <w:adjustRightInd w:val="0"/>
        <w:spacing w:after="0" w:line="240" w:lineRule="auto"/>
        <w:jc w:val="both"/>
        <w:rPr>
          <w:rFonts w:ascii="ITC Avant Garde" w:hAnsi="ITC Avant Garde"/>
        </w:rPr>
      </w:pPr>
      <w:r w:rsidRPr="003A40FC">
        <w:rPr>
          <w:rFonts w:ascii="ITC Avant Garde" w:hAnsi="ITC Avant Garde"/>
          <w:b/>
        </w:rPr>
        <w:t>SEGUNDO</w:t>
      </w:r>
      <w:r w:rsidRPr="003A40FC">
        <w:rPr>
          <w:rFonts w:ascii="ITC Avant Garde" w:hAnsi="ITC Avant Garde"/>
        </w:rPr>
        <w:t>.</w:t>
      </w:r>
      <w:r w:rsidRPr="003A40FC">
        <w:rPr>
          <w:rFonts w:ascii="ITC Avant Garde" w:hAnsi="ITC Avant Garde"/>
        </w:rPr>
        <w:tab/>
        <w:t xml:space="preserve">Los Concesionarios de Radiodifusión Sonora interesados deberán presentar su Solicitud de Cambio de Frecuencia en términos del artículo 4 de los presentes Lineamientos, </w:t>
      </w:r>
      <w:r w:rsidR="009104E1" w:rsidRPr="003A40FC">
        <w:rPr>
          <w:rFonts w:ascii="ITC Avant Garde" w:hAnsi="ITC Avant Garde" w:cs="Arial"/>
        </w:rPr>
        <w:t>dentro del periodo de 10 (diez) días hábiles, contados a partir de</w:t>
      </w:r>
      <w:r w:rsidRPr="003A40FC">
        <w:rPr>
          <w:rFonts w:ascii="ITC Avant Garde" w:hAnsi="ITC Avant Garde" w:cs="Arial"/>
        </w:rPr>
        <w:t xml:space="preserve"> su</w:t>
      </w:r>
      <w:r w:rsidR="009104E1" w:rsidRPr="003A40FC">
        <w:rPr>
          <w:rFonts w:ascii="ITC Avant Garde" w:hAnsi="ITC Avant Garde" w:cs="Arial"/>
        </w:rPr>
        <w:t xml:space="preserve"> entrada en vigor</w:t>
      </w:r>
      <w:r w:rsidRPr="003A40FC">
        <w:rPr>
          <w:rFonts w:ascii="ITC Avant Garde" w:hAnsi="ITC Avant Garde" w:cs="Arial"/>
        </w:rPr>
        <w:t>.</w:t>
      </w:r>
    </w:p>
    <w:p w14:paraId="1C9F1F56" w14:textId="77777777" w:rsidR="00B41B6F" w:rsidRPr="003A40FC" w:rsidRDefault="00B41B6F" w:rsidP="000948CA">
      <w:pPr>
        <w:autoSpaceDE w:val="0"/>
        <w:autoSpaceDN w:val="0"/>
        <w:adjustRightInd w:val="0"/>
        <w:spacing w:after="0" w:line="240" w:lineRule="auto"/>
        <w:jc w:val="both"/>
        <w:rPr>
          <w:rFonts w:ascii="ITC Avant Garde" w:hAnsi="ITC Avant Garde"/>
        </w:rPr>
      </w:pPr>
    </w:p>
    <w:p w14:paraId="1F81E33C" w14:textId="77777777" w:rsidR="000C67AA" w:rsidRPr="003A40FC" w:rsidRDefault="000F195C" w:rsidP="000C67AA">
      <w:pPr>
        <w:autoSpaceDE w:val="0"/>
        <w:autoSpaceDN w:val="0"/>
        <w:adjustRightInd w:val="0"/>
        <w:spacing w:after="0" w:line="240" w:lineRule="auto"/>
        <w:jc w:val="both"/>
        <w:rPr>
          <w:rFonts w:ascii="ITC Avant Garde" w:hAnsi="ITC Avant Garde"/>
        </w:rPr>
      </w:pPr>
      <w:r w:rsidRPr="003A40FC">
        <w:rPr>
          <w:rFonts w:ascii="ITC Avant Garde" w:hAnsi="ITC Avant Garde" w:cs="Arial"/>
          <w:b/>
        </w:rPr>
        <w:t>TERCERO</w:t>
      </w:r>
      <w:r w:rsidR="007028E2" w:rsidRPr="003A40FC">
        <w:rPr>
          <w:rFonts w:ascii="ITC Avant Garde" w:hAnsi="ITC Avant Garde" w:cs="Arial"/>
          <w:b/>
        </w:rPr>
        <w:t>.</w:t>
      </w:r>
      <w:r w:rsidR="000C67AA" w:rsidRPr="003A40FC">
        <w:rPr>
          <w:rFonts w:ascii="ITC Avant Garde" w:hAnsi="ITC Avant Garde" w:cs="Arial"/>
        </w:rPr>
        <w:tab/>
        <w:t xml:space="preserve">Los presentes Lineamientos abrogan el </w:t>
      </w:r>
      <w:r w:rsidR="000C67AA" w:rsidRPr="003A40FC">
        <w:rPr>
          <w:rFonts w:ascii="ITC Avant Garde" w:hAnsi="ITC Avant Garde"/>
        </w:rPr>
        <w:t xml:space="preserve">“Acuerdo </w:t>
      </w:r>
      <w:r w:rsidR="000C67AA" w:rsidRPr="003A40FC">
        <w:rPr>
          <w:rFonts w:ascii="ITC Avant Garde" w:hAnsi="ITC Avant Garde"/>
          <w:bCs/>
        </w:rPr>
        <w:t xml:space="preserve">por el que se establecen los requisitos para llevar a cabo el cambio de frecuencias autorizadas para prestar el servicio de radio y que operan en la banda de Amplitud Modulada, </w:t>
      </w:r>
      <w:r w:rsidR="000C67AA" w:rsidRPr="003A40FC">
        <w:rPr>
          <w:rFonts w:ascii="ITC Avant Garde" w:hAnsi="ITC Avant Garde"/>
          <w:bCs/>
        </w:rPr>
        <w:lastRenderedPageBreak/>
        <w:t>a fin de optimizar el uso, aprovechamiento y explotación de un bien del dominio público en transición a la radio digital.</w:t>
      </w:r>
      <w:r w:rsidR="000C67AA" w:rsidRPr="003A40FC">
        <w:rPr>
          <w:rFonts w:ascii="ITC Avant Garde" w:hAnsi="ITC Avant Garde"/>
        </w:rPr>
        <w:t>” publicado en el Diario Oficial de la Federación el 15 de septiembre de 2008.</w:t>
      </w:r>
    </w:p>
    <w:p w14:paraId="54F74917" w14:textId="77777777" w:rsidR="00612781" w:rsidRPr="003A40FC" w:rsidRDefault="00612781" w:rsidP="000C67AA">
      <w:pPr>
        <w:autoSpaceDE w:val="0"/>
        <w:autoSpaceDN w:val="0"/>
        <w:adjustRightInd w:val="0"/>
        <w:spacing w:after="0" w:line="240" w:lineRule="auto"/>
        <w:jc w:val="both"/>
        <w:rPr>
          <w:rFonts w:ascii="ITC Avant Garde" w:hAnsi="ITC Avant Garde"/>
        </w:rPr>
      </w:pPr>
    </w:p>
    <w:p w14:paraId="2DBBDE75" w14:textId="77777777" w:rsidR="00394317" w:rsidRPr="003A40FC" w:rsidRDefault="00FA1349" w:rsidP="000948CA">
      <w:pPr>
        <w:autoSpaceDE w:val="0"/>
        <w:autoSpaceDN w:val="0"/>
        <w:adjustRightInd w:val="0"/>
        <w:spacing w:after="0" w:line="240" w:lineRule="auto"/>
        <w:jc w:val="both"/>
        <w:rPr>
          <w:rFonts w:ascii="ITC Avant Garde" w:hAnsi="ITC Avant Garde"/>
        </w:rPr>
      </w:pPr>
      <w:r w:rsidRPr="003A40FC">
        <w:rPr>
          <w:rFonts w:ascii="ITC Avant Garde" w:hAnsi="ITC Avant Garde"/>
        </w:rPr>
        <w:t>Sin perjuicio de lo anterior, la atención, trámites y resolución de los asuntos y procedimientos que hayan sido iniciados con base en el acuerdo mencionado en el párrafo inmediato anterior, y que corresponden a poblaciones diferentes a las señaladas en el artículo 1 de los presentes Lineamientos, se resolverán en los términos establecidos en el mismo.</w:t>
      </w:r>
    </w:p>
    <w:p w14:paraId="1B5205F3" w14:textId="77777777" w:rsidR="008A4A7E" w:rsidRPr="003A40FC" w:rsidRDefault="008A4A7E" w:rsidP="000948CA">
      <w:pPr>
        <w:autoSpaceDE w:val="0"/>
        <w:autoSpaceDN w:val="0"/>
        <w:adjustRightInd w:val="0"/>
        <w:spacing w:after="0" w:line="240" w:lineRule="auto"/>
        <w:jc w:val="both"/>
        <w:rPr>
          <w:rFonts w:ascii="ITC Avant Garde" w:hAnsi="ITC Avant Garde"/>
        </w:rPr>
      </w:pPr>
    </w:p>
    <w:p w14:paraId="34BAEDC8" w14:textId="77777777" w:rsidR="008A4A7E" w:rsidRPr="003A40FC" w:rsidRDefault="008A4A7E" w:rsidP="000948CA">
      <w:pPr>
        <w:autoSpaceDE w:val="0"/>
        <w:autoSpaceDN w:val="0"/>
        <w:adjustRightInd w:val="0"/>
        <w:spacing w:after="0" w:line="240" w:lineRule="auto"/>
        <w:jc w:val="both"/>
        <w:rPr>
          <w:rFonts w:ascii="ITC Avant Garde" w:hAnsi="ITC Avant Garde"/>
        </w:rPr>
      </w:pPr>
    </w:p>
    <w:p w14:paraId="0240D578" w14:textId="77777777" w:rsidR="008A4A7E" w:rsidRDefault="008A4A7E" w:rsidP="000948CA">
      <w:pPr>
        <w:autoSpaceDE w:val="0"/>
        <w:autoSpaceDN w:val="0"/>
        <w:adjustRightInd w:val="0"/>
        <w:spacing w:after="0" w:line="240" w:lineRule="auto"/>
        <w:jc w:val="both"/>
        <w:rPr>
          <w:rFonts w:ascii="ITC Avant Garde" w:hAnsi="ITC Avant Garde"/>
        </w:rPr>
      </w:pPr>
    </w:p>
    <w:p w14:paraId="54E01682" w14:textId="33CC60A1" w:rsidR="00724B56" w:rsidRDefault="00724B56">
      <w:pPr>
        <w:rPr>
          <w:rFonts w:ascii="ITC Avant Garde" w:hAnsi="ITC Avant Garde"/>
        </w:rPr>
      </w:pPr>
      <w:r>
        <w:rPr>
          <w:rFonts w:ascii="ITC Avant Garde" w:hAnsi="ITC Avant Garde"/>
        </w:rPr>
        <w:br w:type="page"/>
      </w:r>
    </w:p>
    <w:p w14:paraId="42A3CD71" w14:textId="77777777" w:rsidR="00724B56" w:rsidRPr="003A40FC" w:rsidRDefault="00724B56" w:rsidP="000948CA">
      <w:pPr>
        <w:autoSpaceDE w:val="0"/>
        <w:autoSpaceDN w:val="0"/>
        <w:adjustRightInd w:val="0"/>
        <w:spacing w:after="0" w:line="240" w:lineRule="auto"/>
        <w:jc w:val="both"/>
        <w:rPr>
          <w:rFonts w:ascii="ITC Avant Garde" w:hAnsi="ITC Avant Garde"/>
        </w:rPr>
      </w:pPr>
    </w:p>
    <w:p w14:paraId="142F7039" w14:textId="77777777" w:rsidR="008A4A7E" w:rsidRPr="003A40FC" w:rsidRDefault="008A4A7E" w:rsidP="000948CA">
      <w:pPr>
        <w:autoSpaceDE w:val="0"/>
        <w:autoSpaceDN w:val="0"/>
        <w:adjustRightInd w:val="0"/>
        <w:spacing w:after="0" w:line="240" w:lineRule="auto"/>
        <w:jc w:val="both"/>
        <w:rPr>
          <w:rFonts w:ascii="ITC Avant Garde" w:hAnsi="ITC Avant Garde"/>
        </w:rPr>
      </w:pPr>
    </w:p>
    <w:p w14:paraId="7AF0F24D" w14:textId="77777777" w:rsidR="00FA1349" w:rsidRPr="003A40FC" w:rsidRDefault="00FA1349" w:rsidP="00FA1349">
      <w:pPr>
        <w:autoSpaceDE w:val="0"/>
        <w:autoSpaceDN w:val="0"/>
        <w:adjustRightInd w:val="0"/>
        <w:spacing w:after="0" w:line="240" w:lineRule="auto"/>
        <w:contextualSpacing/>
        <w:jc w:val="center"/>
        <w:rPr>
          <w:rFonts w:ascii="ITC Avant Garde" w:hAnsi="ITC Avant Garde" w:cs="Arial"/>
          <w:b/>
          <w:sz w:val="28"/>
          <w:szCs w:val="28"/>
        </w:rPr>
      </w:pPr>
      <w:r w:rsidRPr="003A40FC">
        <w:rPr>
          <w:rFonts w:ascii="ITC Avant Garde" w:hAnsi="ITC Avant Garde" w:cs="Arial"/>
          <w:b/>
          <w:sz w:val="28"/>
          <w:szCs w:val="28"/>
        </w:rPr>
        <w:t>ANEXO 1</w:t>
      </w:r>
    </w:p>
    <w:p w14:paraId="088C6BA3" w14:textId="77777777" w:rsidR="00FA1349" w:rsidRPr="003A40FC" w:rsidRDefault="00FA1349" w:rsidP="00FA1349">
      <w:pPr>
        <w:autoSpaceDE w:val="0"/>
        <w:autoSpaceDN w:val="0"/>
        <w:adjustRightInd w:val="0"/>
        <w:spacing w:after="0" w:line="240" w:lineRule="auto"/>
        <w:contextualSpacing/>
        <w:jc w:val="center"/>
        <w:rPr>
          <w:rFonts w:ascii="ITC Avant Garde" w:hAnsi="ITC Avant Garde" w:cs="Arial"/>
          <w:b/>
        </w:rPr>
      </w:pPr>
    </w:p>
    <w:p w14:paraId="0E0A02D7" w14:textId="77777777" w:rsidR="00FA1349" w:rsidRPr="003A40FC" w:rsidRDefault="00FA1349" w:rsidP="00FA1349">
      <w:pPr>
        <w:autoSpaceDE w:val="0"/>
        <w:autoSpaceDN w:val="0"/>
        <w:adjustRightInd w:val="0"/>
        <w:spacing w:after="0" w:line="240" w:lineRule="auto"/>
        <w:contextualSpacing/>
        <w:jc w:val="center"/>
        <w:rPr>
          <w:rFonts w:ascii="ITC Avant Garde" w:hAnsi="ITC Avant Garde" w:cs="Arial"/>
          <w:b/>
        </w:rPr>
      </w:pPr>
      <w:r w:rsidRPr="003A40FC">
        <w:rPr>
          <w:rFonts w:ascii="ITC Avant Garde" w:hAnsi="ITC Avant Garde" w:cs="Arial"/>
          <w:b/>
        </w:rPr>
        <w:t>Disponibilidad Espectral para Cambio de Frecuencia de AM a FM</w:t>
      </w:r>
    </w:p>
    <w:p w14:paraId="311BB58B" w14:textId="77777777" w:rsidR="00FA1349" w:rsidRPr="003A40FC" w:rsidRDefault="00FA1349" w:rsidP="00FA1349">
      <w:pPr>
        <w:autoSpaceDE w:val="0"/>
        <w:autoSpaceDN w:val="0"/>
        <w:adjustRightInd w:val="0"/>
        <w:spacing w:after="0" w:line="240" w:lineRule="auto"/>
        <w:contextualSpacing/>
        <w:jc w:val="both"/>
        <w:rPr>
          <w:rFonts w:ascii="ITC Avant Garde" w:hAnsi="ITC Avant Garde" w:cs="Arial"/>
        </w:rPr>
      </w:pPr>
    </w:p>
    <w:p w14:paraId="0F105B42" w14:textId="77777777" w:rsidR="00FA1349" w:rsidRPr="003A40FC" w:rsidRDefault="0050271F" w:rsidP="00FA1349">
      <w:pPr>
        <w:autoSpaceDE w:val="0"/>
        <w:autoSpaceDN w:val="0"/>
        <w:adjustRightInd w:val="0"/>
        <w:spacing w:after="0" w:line="240" w:lineRule="auto"/>
        <w:jc w:val="both"/>
        <w:rPr>
          <w:rFonts w:ascii="ITC Avant Garde" w:hAnsi="ITC Avant Garde" w:cs="Arial"/>
        </w:rPr>
      </w:pPr>
      <w:r w:rsidRPr="003A40FC">
        <w:rPr>
          <w:rFonts w:ascii="ITC Avant Garde" w:hAnsi="ITC Avant Garde" w:cs="Arial"/>
        </w:rPr>
        <w:t xml:space="preserve"> </w:t>
      </w:r>
      <w:r w:rsidR="00906CA8" w:rsidRPr="003A40FC">
        <w:rPr>
          <w:noProof/>
          <w:lang w:eastAsia="es-MX"/>
        </w:rPr>
        <w:drawing>
          <wp:inline distT="0" distB="0" distL="0" distR="0" wp14:anchorId="422D9B8D" wp14:editId="6AB55A3E">
            <wp:extent cx="5612130" cy="6159363"/>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159363"/>
                    </a:xfrm>
                    <a:prstGeom prst="rect">
                      <a:avLst/>
                    </a:prstGeom>
                    <a:noFill/>
                    <a:ln>
                      <a:noFill/>
                    </a:ln>
                  </pic:spPr>
                </pic:pic>
              </a:graphicData>
            </a:graphic>
          </wp:inline>
        </w:drawing>
      </w:r>
    </w:p>
    <w:p w14:paraId="0189AA94" w14:textId="77777777" w:rsidR="00B54172" w:rsidRPr="003A40FC" w:rsidRDefault="00B54172" w:rsidP="00FA1349">
      <w:pPr>
        <w:autoSpaceDE w:val="0"/>
        <w:autoSpaceDN w:val="0"/>
        <w:adjustRightInd w:val="0"/>
        <w:spacing w:after="0" w:line="240" w:lineRule="auto"/>
        <w:jc w:val="both"/>
        <w:rPr>
          <w:rFonts w:ascii="ITC Avant Garde" w:hAnsi="ITC Avant Garde" w:cs="Arial"/>
        </w:rPr>
      </w:pPr>
    </w:p>
    <w:p w14:paraId="19619AB4" w14:textId="77777777" w:rsidR="00B54172" w:rsidRPr="003A40FC" w:rsidRDefault="00B54172" w:rsidP="00FA1349">
      <w:pPr>
        <w:autoSpaceDE w:val="0"/>
        <w:autoSpaceDN w:val="0"/>
        <w:adjustRightInd w:val="0"/>
        <w:spacing w:after="0" w:line="240" w:lineRule="auto"/>
        <w:jc w:val="both"/>
        <w:rPr>
          <w:rFonts w:ascii="ITC Avant Garde" w:hAnsi="ITC Avant Garde" w:cs="Arial"/>
        </w:rPr>
      </w:pPr>
    </w:p>
    <w:p w14:paraId="5078A1F0" w14:textId="77777777" w:rsidR="00FA1349" w:rsidRPr="003A40FC" w:rsidRDefault="00602729" w:rsidP="00FA1349">
      <w:pPr>
        <w:autoSpaceDE w:val="0"/>
        <w:autoSpaceDN w:val="0"/>
        <w:adjustRightInd w:val="0"/>
        <w:spacing w:after="0" w:line="240" w:lineRule="auto"/>
        <w:jc w:val="both"/>
        <w:rPr>
          <w:rFonts w:ascii="ITC Avant Garde" w:hAnsi="ITC Avant Garde" w:cs="Arial"/>
          <w:sz w:val="40"/>
          <w:szCs w:val="40"/>
        </w:rPr>
      </w:pPr>
      <w:r w:rsidRPr="003A40FC">
        <w:rPr>
          <w:noProof/>
          <w:lang w:eastAsia="es-MX"/>
        </w:rPr>
        <w:lastRenderedPageBreak/>
        <w:drawing>
          <wp:inline distT="0" distB="0" distL="0" distR="0" wp14:anchorId="4A53FD8D" wp14:editId="1332DBD3">
            <wp:extent cx="5612130" cy="5094892"/>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094892"/>
                    </a:xfrm>
                    <a:prstGeom prst="rect">
                      <a:avLst/>
                    </a:prstGeom>
                    <a:noFill/>
                    <a:ln>
                      <a:noFill/>
                    </a:ln>
                  </pic:spPr>
                </pic:pic>
              </a:graphicData>
            </a:graphic>
          </wp:inline>
        </w:drawing>
      </w:r>
    </w:p>
    <w:p w14:paraId="3EE96285" w14:textId="77777777" w:rsidR="00C33F38" w:rsidRPr="003A40FC" w:rsidRDefault="00C33F38" w:rsidP="00FA1349">
      <w:pPr>
        <w:autoSpaceDE w:val="0"/>
        <w:autoSpaceDN w:val="0"/>
        <w:adjustRightInd w:val="0"/>
        <w:spacing w:after="0" w:line="240" w:lineRule="auto"/>
        <w:jc w:val="both"/>
        <w:rPr>
          <w:rFonts w:ascii="ITC Avant Garde" w:hAnsi="ITC Avant Garde" w:cs="Arial"/>
          <w:sz w:val="40"/>
          <w:szCs w:val="40"/>
        </w:rPr>
      </w:pPr>
    </w:p>
    <w:p w14:paraId="7F6C7CEA" w14:textId="77777777" w:rsidR="0090443E" w:rsidRPr="003A40FC" w:rsidRDefault="0090443E" w:rsidP="0090443E">
      <w:pPr>
        <w:autoSpaceDE w:val="0"/>
        <w:autoSpaceDN w:val="0"/>
        <w:adjustRightInd w:val="0"/>
        <w:spacing w:after="0" w:line="240" w:lineRule="auto"/>
        <w:jc w:val="both"/>
        <w:rPr>
          <w:rFonts w:ascii="ITC Avant Garde" w:hAnsi="ITC Avant Garde" w:cs="Arial"/>
          <w:sz w:val="20"/>
          <w:szCs w:val="20"/>
        </w:rPr>
      </w:pPr>
      <w:r w:rsidRPr="003A40FC">
        <w:rPr>
          <w:rFonts w:ascii="ITC Avant Garde" w:hAnsi="ITC Avant Garde" w:cs="Arial"/>
          <w:sz w:val="20"/>
          <w:szCs w:val="20"/>
        </w:rPr>
        <w:t>Condiciones de operación:</w:t>
      </w:r>
    </w:p>
    <w:p w14:paraId="000126F4" w14:textId="77777777" w:rsidR="0090443E" w:rsidRPr="003A40FC" w:rsidRDefault="0090443E" w:rsidP="0090443E">
      <w:pPr>
        <w:pStyle w:val="Prrafodelista"/>
        <w:numPr>
          <w:ilvl w:val="0"/>
          <w:numId w:val="43"/>
        </w:numPr>
        <w:autoSpaceDE w:val="0"/>
        <w:autoSpaceDN w:val="0"/>
        <w:adjustRightInd w:val="0"/>
        <w:spacing w:after="0" w:line="240" w:lineRule="auto"/>
        <w:jc w:val="both"/>
        <w:rPr>
          <w:rFonts w:ascii="ITC Avant Garde" w:hAnsi="ITC Avant Garde" w:cs="Arial"/>
          <w:sz w:val="20"/>
          <w:szCs w:val="20"/>
        </w:rPr>
      </w:pPr>
      <w:r w:rsidRPr="003A40FC">
        <w:rPr>
          <w:rFonts w:ascii="ITC Avant Garde" w:hAnsi="ITC Avant Garde" w:cs="Arial"/>
          <w:sz w:val="20"/>
          <w:szCs w:val="20"/>
        </w:rPr>
        <w:t>Estaciones clase A, referidas al centro de la población indicada de acuerdo con datos del INEGI-2010.</w:t>
      </w:r>
    </w:p>
    <w:p w14:paraId="4740218D" w14:textId="77777777" w:rsidR="0090443E" w:rsidRPr="003A40FC" w:rsidRDefault="0090443E" w:rsidP="0090443E">
      <w:pPr>
        <w:pStyle w:val="Prrafodelista"/>
        <w:numPr>
          <w:ilvl w:val="0"/>
          <w:numId w:val="43"/>
        </w:numPr>
        <w:autoSpaceDE w:val="0"/>
        <w:autoSpaceDN w:val="0"/>
        <w:adjustRightInd w:val="0"/>
        <w:spacing w:after="0" w:line="240" w:lineRule="auto"/>
        <w:jc w:val="both"/>
        <w:rPr>
          <w:rFonts w:ascii="ITC Avant Garde" w:hAnsi="ITC Avant Garde" w:cs="Arial"/>
          <w:sz w:val="20"/>
          <w:szCs w:val="20"/>
        </w:rPr>
      </w:pPr>
      <w:r w:rsidRPr="003A40FC">
        <w:rPr>
          <w:rFonts w:ascii="ITC Avant Garde" w:hAnsi="ITC Avant Garde" w:cs="Arial"/>
          <w:sz w:val="20"/>
          <w:szCs w:val="20"/>
        </w:rPr>
        <w:t>Alcance máximo de la estación: 24 km.</w:t>
      </w:r>
    </w:p>
    <w:p w14:paraId="0253FFEF" w14:textId="13DD222A" w:rsidR="0090443E" w:rsidRPr="003A40FC" w:rsidRDefault="0090443E" w:rsidP="0090443E">
      <w:pPr>
        <w:pStyle w:val="Prrafodelista"/>
        <w:numPr>
          <w:ilvl w:val="0"/>
          <w:numId w:val="43"/>
        </w:numPr>
        <w:autoSpaceDE w:val="0"/>
        <w:autoSpaceDN w:val="0"/>
        <w:adjustRightInd w:val="0"/>
        <w:spacing w:after="0" w:line="240" w:lineRule="auto"/>
        <w:jc w:val="both"/>
        <w:rPr>
          <w:rFonts w:ascii="ITC Avant Garde" w:hAnsi="ITC Avant Garde" w:cs="Arial"/>
          <w:sz w:val="20"/>
          <w:szCs w:val="20"/>
        </w:rPr>
      </w:pPr>
      <w:r w:rsidRPr="003A40FC">
        <w:rPr>
          <w:rFonts w:ascii="ITC Avant Garde" w:hAnsi="ITC Avant Garde" w:cs="Arial"/>
          <w:sz w:val="20"/>
          <w:szCs w:val="20"/>
        </w:rPr>
        <w:t>Separación a 400 kHz entre portadoras</w:t>
      </w:r>
      <w:r w:rsidR="00D96B40" w:rsidRPr="003A40FC">
        <w:rPr>
          <w:rFonts w:ascii="ITC Avant Garde" w:hAnsi="ITC Avant Garde" w:cs="Arial"/>
          <w:sz w:val="20"/>
          <w:szCs w:val="20"/>
        </w:rPr>
        <w:t xml:space="preserve"> adyacentes</w:t>
      </w:r>
      <w:r w:rsidRPr="003A40FC">
        <w:rPr>
          <w:rFonts w:ascii="ITC Avant Garde" w:hAnsi="ITC Avant Garde" w:cs="Arial"/>
          <w:sz w:val="20"/>
          <w:szCs w:val="20"/>
        </w:rPr>
        <w:t>.</w:t>
      </w:r>
    </w:p>
    <w:p w14:paraId="6B8E2FC4" w14:textId="77777777" w:rsidR="0090443E" w:rsidRPr="003A40FC" w:rsidRDefault="0090443E" w:rsidP="0090443E">
      <w:pPr>
        <w:pStyle w:val="Prrafodelista"/>
        <w:numPr>
          <w:ilvl w:val="0"/>
          <w:numId w:val="43"/>
        </w:numPr>
        <w:autoSpaceDE w:val="0"/>
        <w:autoSpaceDN w:val="0"/>
        <w:adjustRightInd w:val="0"/>
        <w:spacing w:after="0" w:line="240" w:lineRule="auto"/>
        <w:jc w:val="both"/>
        <w:rPr>
          <w:rFonts w:ascii="ITC Avant Garde" w:hAnsi="ITC Avant Garde" w:cs="Arial"/>
          <w:sz w:val="20"/>
          <w:szCs w:val="20"/>
        </w:rPr>
      </w:pPr>
      <w:r w:rsidRPr="003A40FC">
        <w:rPr>
          <w:rFonts w:ascii="ITC Avant Garde" w:hAnsi="ITC Avant Garde" w:cs="Arial"/>
          <w:sz w:val="20"/>
          <w:szCs w:val="20"/>
        </w:rPr>
        <w:t xml:space="preserve">Para el caso de poblaciones situadas en la franja fronteriza con los Estados Unidos, el uso de las frecuencias indicadas está sujeta a los procesos de coordinación con las autoridades competentes de los Estados Unidos de América, de conformidad con los Instrumentos Bilaterales vigentes </w:t>
      </w:r>
      <w:proofErr w:type="gramStart"/>
      <w:r w:rsidRPr="003A40FC">
        <w:rPr>
          <w:rFonts w:ascii="ITC Avant Garde" w:hAnsi="ITC Avant Garde" w:cs="Arial"/>
          <w:sz w:val="20"/>
          <w:szCs w:val="20"/>
        </w:rPr>
        <w:t>aplicables .</w:t>
      </w:r>
      <w:proofErr w:type="gramEnd"/>
    </w:p>
    <w:p w14:paraId="63605C71" w14:textId="77777777" w:rsidR="00C33F38" w:rsidRPr="003A40FC" w:rsidRDefault="00C33F38" w:rsidP="00394317">
      <w:pPr>
        <w:spacing w:after="240" w:line="276" w:lineRule="auto"/>
        <w:ind w:firstLine="6"/>
        <w:jc w:val="center"/>
        <w:rPr>
          <w:rFonts w:ascii="ITC Avant Garde" w:hAnsi="ITC Avant Garde"/>
          <w:b/>
          <w:sz w:val="28"/>
        </w:rPr>
      </w:pPr>
    </w:p>
    <w:p w14:paraId="48CB5808" w14:textId="77777777" w:rsidR="0090443E" w:rsidRPr="003A40FC" w:rsidRDefault="0090443E" w:rsidP="00394317">
      <w:pPr>
        <w:spacing w:after="240" w:line="276" w:lineRule="auto"/>
        <w:ind w:firstLine="6"/>
        <w:jc w:val="center"/>
        <w:rPr>
          <w:rFonts w:ascii="ITC Avant Garde" w:hAnsi="ITC Avant Garde"/>
          <w:b/>
          <w:sz w:val="28"/>
        </w:rPr>
      </w:pPr>
    </w:p>
    <w:p w14:paraId="3BFD15FB" w14:textId="77777777" w:rsidR="0090443E" w:rsidRPr="003A40FC" w:rsidRDefault="0090443E" w:rsidP="00394317">
      <w:pPr>
        <w:spacing w:after="240" w:line="276" w:lineRule="auto"/>
        <w:ind w:firstLine="6"/>
        <w:jc w:val="center"/>
        <w:rPr>
          <w:rFonts w:ascii="ITC Avant Garde" w:hAnsi="ITC Avant Garde"/>
          <w:b/>
          <w:sz w:val="28"/>
        </w:rPr>
      </w:pPr>
    </w:p>
    <w:p w14:paraId="02C7417B" w14:textId="77777777" w:rsidR="00394317" w:rsidRPr="003A40FC" w:rsidRDefault="00394317" w:rsidP="00394317">
      <w:pPr>
        <w:spacing w:after="240" w:line="276" w:lineRule="auto"/>
        <w:ind w:firstLine="6"/>
        <w:jc w:val="center"/>
        <w:rPr>
          <w:rFonts w:ascii="ITC Avant Garde" w:hAnsi="ITC Avant Garde"/>
          <w:b/>
          <w:sz w:val="28"/>
        </w:rPr>
      </w:pPr>
      <w:r w:rsidRPr="003A40FC">
        <w:rPr>
          <w:rFonts w:ascii="ITC Avant Garde" w:hAnsi="ITC Avant Garde"/>
          <w:b/>
          <w:sz w:val="28"/>
        </w:rPr>
        <w:lastRenderedPageBreak/>
        <w:t>ANEXO 2</w:t>
      </w:r>
    </w:p>
    <w:p w14:paraId="3127CAC6" w14:textId="77777777" w:rsidR="00394317" w:rsidRPr="003A40FC" w:rsidRDefault="00394317" w:rsidP="00394317">
      <w:pPr>
        <w:spacing w:after="240" w:line="276" w:lineRule="auto"/>
        <w:ind w:firstLine="6"/>
        <w:jc w:val="both"/>
        <w:rPr>
          <w:sz w:val="24"/>
        </w:rPr>
      </w:pPr>
      <w:r w:rsidRPr="003A40FC">
        <w:rPr>
          <w:rFonts w:ascii="ITC Avant Garde" w:hAnsi="ITC Avant Garde"/>
          <w:b/>
          <w:sz w:val="28"/>
        </w:rPr>
        <w:t>Instructivo en materia de competencia económica para el Cambio de Frecuencias de estaciones de radiodifusión sonora que operan en la banda de amplitud modulada a frecuencia modulada.</w:t>
      </w:r>
    </w:p>
    <w:p w14:paraId="5E9AE586" w14:textId="77777777" w:rsidR="00394317" w:rsidRPr="003A40FC" w:rsidRDefault="00394317" w:rsidP="00394317">
      <w:pPr>
        <w:spacing w:before="120" w:after="120" w:line="276" w:lineRule="auto"/>
        <w:jc w:val="both"/>
        <w:rPr>
          <w:rFonts w:ascii="ITC Avant Garde" w:hAnsi="ITC Avant Garde" w:cs="Arial"/>
        </w:rPr>
      </w:pPr>
      <w:r w:rsidRPr="003A40FC">
        <w:rPr>
          <w:rFonts w:ascii="ITC Avant Garde" w:hAnsi="ITC Avant Garde" w:cs="Arial"/>
        </w:rPr>
        <w:t xml:space="preserve">Las personas interesadas en obtener una autorización para </w:t>
      </w:r>
      <w:r w:rsidRPr="003A40FC">
        <w:rPr>
          <w:rFonts w:ascii="ITC Avant Garde" w:hAnsi="ITC Avant Garde"/>
          <w:bCs/>
        </w:rPr>
        <w:t>realizar el cambio a la banda de frecuencia modulada (FM) de estaciones de radiodifusión sonora que operan actualmente en la banda de amplitud modulada</w:t>
      </w:r>
      <w:r w:rsidRPr="003A40FC">
        <w:rPr>
          <w:rFonts w:ascii="ITC Avant Garde" w:hAnsi="ITC Avant Garde" w:cs="Arial"/>
        </w:rPr>
        <w:t xml:space="preserve"> (AM) deberán presentar la información y la documentación requeridas en este Instructivo. </w:t>
      </w:r>
    </w:p>
    <w:p w14:paraId="77641D1E" w14:textId="77777777" w:rsidR="00394317" w:rsidRPr="003A40FC" w:rsidRDefault="00394317" w:rsidP="00394317">
      <w:pPr>
        <w:spacing w:before="120" w:after="120" w:line="276" w:lineRule="auto"/>
        <w:jc w:val="both"/>
        <w:rPr>
          <w:rFonts w:ascii="ITC Avant Garde" w:hAnsi="ITC Avant Garde" w:cs="Arial"/>
        </w:rPr>
      </w:pPr>
      <w:r w:rsidRPr="003A40FC">
        <w:rPr>
          <w:rFonts w:ascii="ITC Avant Garde" w:hAnsi="ITC Avant Garde" w:cs="Arial"/>
        </w:rPr>
        <w:t>Esta información y la documentación</w:t>
      </w:r>
      <w:r w:rsidRPr="003A40FC" w:rsidDel="00B76E1B">
        <w:rPr>
          <w:rFonts w:ascii="ITC Avant Garde" w:hAnsi="ITC Avant Garde" w:cs="Arial"/>
        </w:rPr>
        <w:t xml:space="preserve"> </w:t>
      </w:r>
      <w:r w:rsidRPr="003A40FC">
        <w:rPr>
          <w:rFonts w:ascii="ITC Avant Garde" w:hAnsi="ITC Avant Garde" w:cs="Arial"/>
        </w:rPr>
        <w:t>deberá</w:t>
      </w:r>
      <w:r w:rsidR="00C6799E" w:rsidRPr="003A40FC">
        <w:rPr>
          <w:rFonts w:ascii="ITC Avant Garde" w:hAnsi="ITC Avant Garde" w:cs="Arial"/>
        </w:rPr>
        <w:t>n</w:t>
      </w:r>
      <w:r w:rsidRPr="003A40FC">
        <w:rPr>
          <w:rFonts w:ascii="ITC Avant Garde" w:hAnsi="ITC Avant Garde" w:cs="Arial"/>
        </w:rPr>
        <w:t xml:space="preserve"> </w:t>
      </w:r>
      <w:r w:rsidR="00C6799E" w:rsidRPr="003A40FC">
        <w:rPr>
          <w:rFonts w:ascii="ITC Avant Garde" w:hAnsi="ITC Avant Garde" w:cs="Arial"/>
        </w:rPr>
        <w:t>adjuntarse</w:t>
      </w:r>
      <w:r w:rsidRPr="003A40FC">
        <w:rPr>
          <w:rFonts w:ascii="ITC Avant Garde" w:hAnsi="ITC Avant Garde" w:cs="Arial"/>
        </w:rPr>
        <w:t xml:space="preserve"> </w:t>
      </w:r>
      <w:r w:rsidR="00C6799E" w:rsidRPr="003A40FC">
        <w:rPr>
          <w:rFonts w:ascii="ITC Avant Garde" w:hAnsi="ITC Avant Garde" w:cs="Arial"/>
        </w:rPr>
        <w:t xml:space="preserve">a </w:t>
      </w:r>
      <w:r w:rsidRPr="003A40FC">
        <w:rPr>
          <w:rFonts w:ascii="ITC Avant Garde" w:hAnsi="ITC Avant Garde" w:cs="Arial"/>
        </w:rPr>
        <w:t xml:space="preserve">la Solicitud </w:t>
      </w:r>
      <w:r w:rsidR="00C6799E" w:rsidRPr="003A40FC">
        <w:rPr>
          <w:rFonts w:ascii="ITC Avant Garde" w:hAnsi="ITC Avant Garde" w:cs="Arial"/>
        </w:rPr>
        <w:t xml:space="preserve">de Cambio de Frecuencia </w:t>
      </w:r>
      <w:r w:rsidRPr="003A40FC">
        <w:rPr>
          <w:rFonts w:ascii="ITC Avant Garde" w:hAnsi="ITC Avant Garde" w:cs="Arial"/>
        </w:rPr>
        <w:t xml:space="preserve">que </w:t>
      </w:r>
      <w:r w:rsidR="00C6799E" w:rsidRPr="003A40FC">
        <w:rPr>
          <w:rFonts w:ascii="ITC Avant Garde" w:hAnsi="ITC Avant Garde" w:cs="Arial"/>
        </w:rPr>
        <w:t xml:space="preserve">se </w:t>
      </w:r>
      <w:r w:rsidRPr="003A40FC">
        <w:rPr>
          <w:rFonts w:ascii="ITC Avant Garde" w:hAnsi="ITC Avant Garde" w:cs="Arial"/>
        </w:rPr>
        <w:t xml:space="preserve">presente ante el Instituto, de conformidad con el artículo 4, inciso </w:t>
      </w:r>
      <w:r w:rsidR="00704E43" w:rsidRPr="003A40FC">
        <w:rPr>
          <w:rFonts w:ascii="ITC Avant Garde" w:hAnsi="ITC Avant Garde" w:cs="Arial"/>
        </w:rPr>
        <w:t>d</w:t>
      </w:r>
      <w:r w:rsidRPr="003A40FC">
        <w:rPr>
          <w:rFonts w:ascii="ITC Avant Garde" w:hAnsi="ITC Avant Garde" w:cs="Arial"/>
        </w:rPr>
        <w:t>, de los “LINEAMIENTOS MEDIANTE LOS CUALES EL INSTITUTO FEDERAL DE TELECOMUNICACIONES ESTABLECE LOS CRITERIOS PARA EL CAMBIO DE FRECUENCIAS DE ESTACIONES DE RADIODIFUSIÓN SONORA QUE OPERAN EN LA BANDA DE AMPLITUD MODULADA A FRECUENCIA MODULADA” (Lineamientos).</w:t>
      </w:r>
    </w:p>
    <w:p w14:paraId="56BE0720" w14:textId="77777777" w:rsidR="00394317" w:rsidRPr="003A40FC" w:rsidRDefault="00394317" w:rsidP="00394317">
      <w:pPr>
        <w:spacing w:before="120" w:after="120" w:line="276" w:lineRule="auto"/>
        <w:jc w:val="both"/>
        <w:rPr>
          <w:rFonts w:ascii="ITC Avant Garde" w:hAnsi="ITC Avant Garde" w:cs="Arial"/>
        </w:rPr>
      </w:pPr>
      <w:r w:rsidRPr="003A40FC">
        <w:rPr>
          <w:rFonts w:ascii="ITC Avant Garde" w:hAnsi="ITC Avant Garde" w:cs="Arial"/>
        </w:rPr>
        <w:t>La información y documentación requerida, se utilizarán para determinar los siguientes elementos:</w:t>
      </w:r>
    </w:p>
    <w:p w14:paraId="532440F3" w14:textId="77777777" w:rsidR="00394317" w:rsidRPr="003A40FC" w:rsidRDefault="00394317" w:rsidP="00394317">
      <w:pPr>
        <w:pStyle w:val="Prrafodelista"/>
        <w:numPr>
          <w:ilvl w:val="0"/>
          <w:numId w:val="38"/>
        </w:numPr>
        <w:spacing w:before="120" w:after="120" w:line="276" w:lineRule="auto"/>
        <w:contextualSpacing w:val="0"/>
        <w:jc w:val="both"/>
        <w:rPr>
          <w:rFonts w:ascii="ITC Avant Garde" w:hAnsi="ITC Avant Garde" w:cs="Arial"/>
        </w:rPr>
      </w:pPr>
      <w:r w:rsidRPr="003A40FC">
        <w:rPr>
          <w:rFonts w:ascii="ITC Avant Garde" w:hAnsi="ITC Avant Garde" w:cs="Arial"/>
        </w:rPr>
        <w:t>Identificar a los Agentes Económicos involucrados en la migración de frecuencias AM a FM; y</w:t>
      </w:r>
    </w:p>
    <w:p w14:paraId="30DC7A74" w14:textId="77777777" w:rsidR="00394317" w:rsidRPr="003A40FC" w:rsidRDefault="00394317" w:rsidP="00394317">
      <w:pPr>
        <w:pStyle w:val="Prrafodelista"/>
        <w:numPr>
          <w:ilvl w:val="0"/>
          <w:numId w:val="38"/>
        </w:numPr>
        <w:spacing w:before="120" w:after="120" w:line="276" w:lineRule="auto"/>
        <w:contextualSpacing w:val="0"/>
        <w:jc w:val="both"/>
        <w:rPr>
          <w:rFonts w:ascii="ITC Avant Garde" w:hAnsi="ITC Avant Garde" w:cs="Arial"/>
        </w:rPr>
      </w:pPr>
      <w:r w:rsidRPr="003A40FC">
        <w:rPr>
          <w:rFonts w:ascii="ITC Avant Garde" w:hAnsi="ITC Avant Garde" w:cs="Arial"/>
        </w:rPr>
        <w:t>Evaluar los efectos en la acumulación de espectro radioeléctrico, con el fin de prevenir fenómenos de concentración contrarios al interés público que afecten el proceso de competencia y libre concurrencia.</w:t>
      </w:r>
    </w:p>
    <w:p w14:paraId="15527542" w14:textId="77777777" w:rsidR="00394317" w:rsidRPr="003A40FC" w:rsidRDefault="00394317" w:rsidP="00394317">
      <w:pPr>
        <w:spacing w:before="120" w:after="120" w:line="276" w:lineRule="auto"/>
        <w:jc w:val="both"/>
        <w:rPr>
          <w:rFonts w:ascii="ITC Avant Garde" w:hAnsi="ITC Avant Garde" w:cs="Arial"/>
        </w:rPr>
      </w:pPr>
      <w:r w:rsidRPr="003A40FC">
        <w:rPr>
          <w:rFonts w:ascii="ITC Avant Garde" w:hAnsi="ITC Avant Garde" w:cs="Arial"/>
        </w:rPr>
        <w:t>El presente Instructivo lo emite el Instituto Federal de Telecomunicaciones (Instituto) de conformidad con lo dispuesto en los artículos 28, párrafos décimo primero, décimo quinto y décimo sexto de la Constitución Política de los Estados Unidos Mexicanos (CPEUM); 1, 7, 15, fracciones I y XXVIII, y 54 de la Ley Federal de Telecomunicaciones y Radiodifusión; así como el artículo 4 de los Lineamientos.</w:t>
      </w:r>
    </w:p>
    <w:p w14:paraId="17691289" w14:textId="77777777" w:rsidR="00394317" w:rsidRPr="003A40FC" w:rsidRDefault="00394317" w:rsidP="00394317">
      <w:pPr>
        <w:spacing w:before="120" w:after="120" w:line="276" w:lineRule="auto"/>
        <w:jc w:val="both"/>
        <w:rPr>
          <w:rFonts w:ascii="ITC Avant Garde" w:hAnsi="ITC Avant Garde" w:cs="Arial"/>
        </w:rPr>
      </w:pPr>
      <w:r w:rsidRPr="003A40FC">
        <w:rPr>
          <w:rFonts w:ascii="ITC Avant Garde" w:hAnsi="ITC Avant Garde" w:cs="Arial"/>
        </w:rPr>
        <w:t>La información y la documentación requeridas en este Instructivo se sujetarán a lo siguiente:</w:t>
      </w:r>
    </w:p>
    <w:p w14:paraId="34F8D608" w14:textId="77777777" w:rsidR="00394317" w:rsidRPr="003A40FC" w:rsidRDefault="00394317" w:rsidP="00394317">
      <w:pPr>
        <w:numPr>
          <w:ilvl w:val="0"/>
          <w:numId w:val="37"/>
        </w:numPr>
        <w:spacing w:before="120" w:after="120" w:line="276" w:lineRule="auto"/>
        <w:jc w:val="both"/>
        <w:rPr>
          <w:rFonts w:ascii="ITC Avant Garde" w:hAnsi="ITC Avant Garde" w:cs="Arial"/>
        </w:rPr>
      </w:pPr>
      <w:r w:rsidRPr="003A40FC">
        <w:rPr>
          <w:rFonts w:ascii="ITC Avant Garde" w:hAnsi="ITC Avant Garde" w:cs="Arial"/>
        </w:rPr>
        <w:t xml:space="preserve">Debe presentarse por escrito, como parte integral de la solicitud de autorización para el cambio de frecuencia de la estación que opera en la banda AM a FM, en la oficialía de partes de este Instituto, así como en formato </w:t>
      </w:r>
      <w:r w:rsidRPr="003A40FC">
        <w:rPr>
          <w:rFonts w:ascii="ITC Avant Garde" w:hAnsi="ITC Avant Garde" w:cs="Arial"/>
          <w:bCs/>
        </w:rPr>
        <w:t xml:space="preserve">electrónico a través de un dispositivo de almacenamiento portátil (USB o CD) en aplicaciones de formato abierto de Hojas de Cálculo y/o Procesadores de Texto. Los archivos electrónicos deberán guardar plena identidad con los ejemplares impresos. En caso de diferencias, se tomará en cuenta la información presentada por escrito. </w:t>
      </w:r>
    </w:p>
    <w:p w14:paraId="4937B697" w14:textId="77777777" w:rsidR="00394317" w:rsidRPr="003A40FC" w:rsidRDefault="00394317" w:rsidP="00394317">
      <w:pPr>
        <w:numPr>
          <w:ilvl w:val="0"/>
          <w:numId w:val="37"/>
        </w:numPr>
        <w:spacing w:before="120" w:after="120" w:line="276" w:lineRule="auto"/>
        <w:jc w:val="both"/>
        <w:rPr>
          <w:rFonts w:ascii="ITC Avant Garde" w:hAnsi="ITC Avant Garde" w:cs="Arial"/>
          <w:bCs/>
        </w:rPr>
      </w:pPr>
      <w:r w:rsidRPr="003A40FC">
        <w:rPr>
          <w:rFonts w:ascii="ITC Avant Garde" w:hAnsi="ITC Avant Garde" w:cs="Arial"/>
          <w:bCs/>
        </w:rPr>
        <w:lastRenderedPageBreak/>
        <w:t>Deberá presentarse en idioma español</w:t>
      </w:r>
      <w:r w:rsidRPr="003A40FC">
        <w:rPr>
          <w:rFonts w:ascii="ITC Avant Garde" w:hAnsi="ITC Avant Garde" w:cs="Arial"/>
        </w:rPr>
        <w:t xml:space="preserve">. </w:t>
      </w:r>
      <w:r w:rsidRPr="003A40FC">
        <w:rPr>
          <w:rFonts w:ascii="ITC Avant Garde" w:hAnsi="ITC Avant Garde" w:cs="Arial"/>
          <w:bCs/>
        </w:rPr>
        <w:t>El Instituto no tomará en consideración el texto de los documentos que estén en idioma distinto.</w:t>
      </w:r>
    </w:p>
    <w:p w14:paraId="796495D8" w14:textId="77777777" w:rsidR="00394317" w:rsidRPr="003A40FC" w:rsidRDefault="00394317" w:rsidP="00394317">
      <w:pPr>
        <w:spacing w:before="120" w:after="120" w:line="276" w:lineRule="auto"/>
        <w:ind w:left="354"/>
        <w:jc w:val="both"/>
        <w:rPr>
          <w:rFonts w:ascii="ITC Avant Garde" w:hAnsi="ITC Avant Garde" w:cs="Arial"/>
          <w:bCs/>
        </w:rPr>
      </w:pPr>
      <w:r w:rsidRPr="003A40FC">
        <w:rPr>
          <w:rFonts w:ascii="ITC Avant Garde" w:hAnsi="ITC Avant Garde" w:cs="Arial"/>
        </w:rPr>
        <w:t xml:space="preserve">Podrán presentarse información y documentos en idioma distinto al español, sin perjuicio de que el Instituto pueda solicitar a los Agentes Económicos que se realice la traducción al idioma español, por un perito traductor, de los aspectos que considere relevantes.. </w:t>
      </w:r>
      <w:r w:rsidRPr="003A40FC">
        <w:rPr>
          <w:rFonts w:ascii="ITC Avant Garde" w:hAnsi="ITC Avant Garde" w:cs="Arial"/>
          <w:bCs/>
        </w:rPr>
        <w:t xml:space="preserve">Las traducciones realizadas por perito traductor serán a costa del interesado. En caso que no realice la traducción que ordene el Instituto, se tendrán por no presentados los documentos. </w:t>
      </w:r>
    </w:p>
    <w:p w14:paraId="22D57B41" w14:textId="77777777" w:rsidR="00394317" w:rsidRPr="003A40FC" w:rsidRDefault="00394317" w:rsidP="00394317">
      <w:pPr>
        <w:numPr>
          <w:ilvl w:val="0"/>
          <w:numId w:val="37"/>
        </w:numPr>
        <w:spacing w:before="120" w:after="120" w:line="276" w:lineRule="auto"/>
        <w:jc w:val="both"/>
        <w:rPr>
          <w:rFonts w:ascii="ITC Avant Garde" w:hAnsi="ITC Avant Garde" w:cs="Arial"/>
          <w:bCs/>
        </w:rPr>
      </w:pPr>
      <w:r w:rsidRPr="003A40FC">
        <w:rPr>
          <w:rFonts w:ascii="ITC Avant Garde" w:hAnsi="ITC Avant Garde" w:cs="Arial"/>
          <w:bCs/>
        </w:rPr>
        <w:t xml:space="preserve">Deberá ser presentada bajo protesta de decir verdad. La presentación de </w:t>
      </w:r>
      <w:r w:rsidR="00931AEC" w:rsidRPr="003A40FC">
        <w:rPr>
          <w:rFonts w:ascii="ITC Avant Garde" w:hAnsi="ITC Avant Garde" w:cs="Arial"/>
          <w:bCs/>
        </w:rPr>
        <w:t xml:space="preserve">una solicitud con información o documentación falsa se desechará, con </w:t>
      </w:r>
      <w:r w:rsidR="00931AEC" w:rsidRPr="003A40FC">
        <w:rPr>
          <w:rFonts w:ascii="ITC Avant Garde" w:hAnsi="ITC Avant Garde" w:cs="Arial"/>
        </w:rPr>
        <w:t>independencia de las multas que pueden hacerse acreedores; la responsabilidad penal en que se incurra; y, en su caso, la nulidad o invalidez respecto del otorgamiento del título de concesión otorgado como resultado del proceso de migración.</w:t>
      </w:r>
      <w:r w:rsidRPr="003A40FC">
        <w:rPr>
          <w:rFonts w:ascii="ITC Avant Garde" w:hAnsi="ITC Avant Garde" w:cs="Arial"/>
          <w:bCs/>
        </w:rPr>
        <w:t xml:space="preserve"> </w:t>
      </w:r>
    </w:p>
    <w:p w14:paraId="72E622C9" w14:textId="22FB7A31" w:rsidR="00394317" w:rsidRPr="003A40FC" w:rsidRDefault="00394317" w:rsidP="00394317">
      <w:pPr>
        <w:numPr>
          <w:ilvl w:val="0"/>
          <w:numId w:val="37"/>
        </w:numPr>
        <w:spacing w:before="120" w:after="120" w:line="276" w:lineRule="auto"/>
        <w:jc w:val="both"/>
        <w:rPr>
          <w:rFonts w:ascii="ITC Avant Garde" w:hAnsi="ITC Avant Garde" w:cs="Arial"/>
          <w:bCs/>
        </w:rPr>
      </w:pPr>
      <w:r w:rsidRPr="003A40FC">
        <w:rPr>
          <w:rFonts w:ascii="ITC Avant Garde" w:hAnsi="ITC Avant Garde" w:cs="Arial"/>
          <w:bCs/>
        </w:rPr>
        <w:t xml:space="preserve">Será clasificada y resguardada como pública, confidencial o reservada conforme lo acrediten los interesados. </w:t>
      </w:r>
    </w:p>
    <w:p w14:paraId="01D15F60" w14:textId="77777777" w:rsidR="00394317" w:rsidRPr="003A40FC" w:rsidRDefault="00394317" w:rsidP="00394317">
      <w:pPr>
        <w:spacing w:before="120" w:after="120" w:line="276" w:lineRule="auto"/>
        <w:ind w:left="360"/>
        <w:jc w:val="both"/>
        <w:rPr>
          <w:rFonts w:ascii="ITC Avant Garde" w:hAnsi="ITC Avant Garde" w:cs="Arial"/>
          <w:bCs/>
        </w:rPr>
      </w:pPr>
      <w:r w:rsidRPr="003A40FC">
        <w:rPr>
          <w:rFonts w:ascii="ITC Avant Garde" w:hAnsi="ITC Avant Garde" w:cs="Arial"/>
          <w:bCs/>
        </w:rPr>
        <w:t>Por información confidencial debe entenderse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 No podrá considerarse como información confidencial aquélla que se encuentre en registros públicos o fuentes de acceso público.</w:t>
      </w:r>
    </w:p>
    <w:p w14:paraId="58449E25" w14:textId="77777777" w:rsidR="00394317" w:rsidRPr="003A40FC" w:rsidRDefault="00394317" w:rsidP="00394317">
      <w:pPr>
        <w:spacing w:before="120" w:after="120" w:line="276" w:lineRule="auto"/>
        <w:jc w:val="both"/>
        <w:rPr>
          <w:rFonts w:ascii="ITC Avant Garde" w:hAnsi="ITC Avant Garde" w:cs="Arial"/>
          <w:bCs/>
        </w:rPr>
      </w:pPr>
      <w:r w:rsidRPr="003A40FC">
        <w:rPr>
          <w:rFonts w:ascii="ITC Avant Garde" w:hAnsi="ITC Avant Garde" w:cs="Arial"/>
          <w:bCs/>
        </w:rPr>
        <w:t>Las dudas y aclaraciones referentes al presente Instructivo serán atendidas por la Dirección General de Concentraciones y Concesiones adscrita a la Unidad de Competencia Económica del Instituto a través del número telefónico 5015-4047, en días y horas hábiles.</w:t>
      </w:r>
    </w:p>
    <w:p w14:paraId="5B73DB17" w14:textId="77777777" w:rsidR="00394317" w:rsidRPr="003A40FC" w:rsidRDefault="00394317" w:rsidP="00394317">
      <w:pPr>
        <w:autoSpaceDE w:val="0"/>
        <w:autoSpaceDN w:val="0"/>
        <w:adjustRightInd w:val="0"/>
        <w:spacing w:before="120" w:after="120" w:line="276" w:lineRule="auto"/>
        <w:jc w:val="both"/>
        <w:rPr>
          <w:rFonts w:ascii="ITC Avant Garde" w:hAnsi="ITC Avant Garde" w:cs="Arial"/>
        </w:rPr>
      </w:pPr>
    </w:p>
    <w:p w14:paraId="06A8F68C" w14:textId="77777777" w:rsidR="00394317" w:rsidRPr="003A40FC" w:rsidRDefault="00394317" w:rsidP="00394317">
      <w:pPr>
        <w:spacing w:before="120" w:after="120"/>
        <w:rPr>
          <w:rFonts w:ascii="ITC Avant Garde" w:hAnsi="ITC Avant Garde" w:cs="Arial"/>
        </w:rPr>
      </w:pPr>
      <w:r w:rsidRPr="003A40FC">
        <w:rPr>
          <w:rFonts w:ascii="ITC Avant Garde" w:hAnsi="ITC Avant Garde" w:cs="Arial"/>
        </w:rPr>
        <w:br w:type="page"/>
      </w:r>
    </w:p>
    <w:p w14:paraId="1B070FA2" w14:textId="77777777" w:rsidR="00394317" w:rsidRPr="003A40FC" w:rsidRDefault="00394317" w:rsidP="00394317">
      <w:pPr>
        <w:autoSpaceDE w:val="0"/>
        <w:autoSpaceDN w:val="0"/>
        <w:adjustRightInd w:val="0"/>
        <w:spacing w:before="120" w:after="120" w:line="276" w:lineRule="auto"/>
        <w:jc w:val="center"/>
        <w:rPr>
          <w:rFonts w:ascii="ITC Avant Garde" w:hAnsi="ITC Avant Garde" w:cs="Arial"/>
          <w:b/>
          <w:sz w:val="24"/>
        </w:rPr>
      </w:pPr>
      <w:r w:rsidRPr="003A40FC">
        <w:rPr>
          <w:rFonts w:ascii="ITC Avant Garde" w:hAnsi="ITC Avant Garde" w:cs="Arial"/>
          <w:b/>
          <w:sz w:val="24"/>
        </w:rPr>
        <w:lastRenderedPageBreak/>
        <w:t>Información y documentos requeridos</w:t>
      </w:r>
    </w:p>
    <w:p w14:paraId="78EF8B38" w14:textId="77777777" w:rsidR="00394317" w:rsidRPr="003A40FC" w:rsidRDefault="00394317" w:rsidP="00394317">
      <w:pPr>
        <w:pStyle w:val="Prrafodelista"/>
        <w:widowControl w:val="0"/>
        <w:numPr>
          <w:ilvl w:val="0"/>
          <w:numId w:val="4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jc w:val="both"/>
        <w:rPr>
          <w:rFonts w:ascii="ITC Avant Garde" w:eastAsia="Calibri" w:hAnsi="ITC Avant Garde" w:cs="Arial"/>
          <w:b/>
          <w:lang w:val="es-ES_tradnl"/>
        </w:rPr>
      </w:pPr>
      <w:r w:rsidRPr="003A40FC">
        <w:rPr>
          <w:rFonts w:ascii="ITC Avant Garde" w:eastAsia="Calibri" w:hAnsi="ITC Avant Garde" w:cs="Arial"/>
          <w:b/>
          <w:lang w:val="es-ES_tradnl"/>
        </w:rPr>
        <w:t>PROPÓSITO DE LA SOLICITUD</w:t>
      </w:r>
    </w:p>
    <w:p w14:paraId="18BCED97" w14:textId="77777777" w:rsidR="00394317" w:rsidRPr="003A40FC" w:rsidRDefault="00394317" w:rsidP="0039431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jc w:val="both"/>
        <w:rPr>
          <w:rFonts w:ascii="ITC Avant Garde" w:eastAsia="Calibri" w:hAnsi="ITC Avant Garde" w:cs="Arial"/>
          <w:b/>
          <w:lang w:val="es-ES_tradnl"/>
        </w:rPr>
      </w:pPr>
    </w:p>
    <w:p w14:paraId="22F37247" w14:textId="77777777" w:rsidR="00394317" w:rsidRPr="003A40FC" w:rsidRDefault="00394317" w:rsidP="00394317">
      <w:pPr>
        <w:pStyle w:val="Prrafodelista"/>
        <w:numPr>
          <w:ilvl w:val="1"/>
          <w:numId w:val="41"/>
        </w:numPr>
        <w:spacing w:line="276" w:lineRule="auto"/>
        <w:ind w:left="426" w:hanging="426"/>
        <w:jc w:val="both"/>
        <w:rPr>
          <w:rFonts w:ascii="ITC Avant Garde" w:hAnsi="ITC Avant Garde"/>
        </w:rPr>
      </w:pPr>
      <w:r w:rsidRPr="003A40FC">
        <w:rPr>
          <w:rFonts w:ascii="ITC Avant Garde" w:hAnsi="ITC Avant Garde" w:cs="Arial"/>
          <w:color w:val="000000"/>
        </w:rPr>
        <w:t>Nombre, nacionalidad, denominación o razón social del concesionario o permisionario (Solicitante) que solicita el cambio de frecuencia de la estación AM a FM (Solicitud).</w:t>
      </w:r>
    </w:p>
    <w:p w14:paraId="7073DF03" w14:textId="77777777" w:rsidR="00394317" w:rsidRPr="003A40FC" w:rsidRDefault="00394317" w:rsidP="00394317">
      <w:pPr>
        <w:pStyle w:val="Prrafodelista"/>
        <w:spacing w:line="276" w:lineRule="auto"/>
        <w:ind w:left="426"/>
        <w:jc w:val="both"/>
        <w:rPr>
          <w:rFonts w:ascii="ITC Avant Garde" w:hAnsi="ITC Avant Garde"/>
        </w:rPr>
      </w:pPr>
    </w:p>
    <w:p w14:paraId="283F7266" w14:textId="77777777" w:rsidR="00394317" w:rsidRPr="003A40FC" w:rsidRDefault="00394317" w:rsidP="00394317">
      <w:pPr>
        <w:pStyle w:val="Prrafodelista"/>
        <w:numPr>
          <w:ilvl w:val="1"/>
          <w:numId w:val="41"/>
        </w:numPr>
        <w:spacing w:line="276" w:lineRule="auto"/>
        <w:ind w:left="426" w:hanging="426"/>
        <w:jc w:val="both"/>
        <w:rPr>
          <w:rFonts w:ascii="ITC Avant Garde" w:hAnsi="ITC Avant Garde"/>
        </w:rPr>
      </w:pPr>
      <w:r w:rsidRPr="003A40FC">
        <w:rPr>
          <w:rFonts w:ascii="ITC Avant Garde" w:hAnsi="ITC Avant Garde"/>
        </w:rPr>
        <w:t>Describir las características de la estación de radio en la banda AM objeto de la Solicitud. Describa las características que considere en el cuadro siguiente para su respuesta:</w:t>
      </w:r>
    </w:p>
    <w:tbl>
      <w:tblPr>
        <w:tblStyle w:val="Tablaconcuadrcula"/>
        <w:tblW w:w="5000" w:type="pct"/>
        <w:tblLook w:val="04A0" w:firstRow="1" w:lastRow="0" w:firstColumn="1" w:lastColumn="0" w:noHBand="0" w:noVBand="1"/>
      </w:tblPr>
      <w:tblGrid>
        <w:gridCol w:w="1347"/>
        <w:gridCol w:w="1066"/>
        <w:gridCol w:w="1119"/>
        <w:gridCol w:w="1283"/>
        <w:gridCol w:w="2372"/>
        <w:gridCol w:w="554"/>
        <w:gridCol w:w="527"/>
        <w:gridCol w:w="560"/>
      </w:tblGrid>
      <w:tr w:rsidR="00394317" w:rsidRPr="003A40FC" w14:paraId="570D30C5" w14:textId="77777777" w:rsidTr="0030113F">
        <w:trPr>
          <w:trHeight w:val="132"/>
        </w:trPr>
        <w:tc>
          <w:tcPr>
            <w:tcW w:w="711" w:type="pct"/>
            <w:vMerge w:val="restart"/>
            <w:vAlign w:val="center"/>
          </w:tcPr>
          <w:p w14:paraId="251473B8"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Concesionario</w:t>
            </w:r>
          </w:p>
          <w:p w14:paraId="1CA82A52"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/Permisionario</w:t>
            </w:r>
          </w:p>
        </w:tc>
        <w:tc>
          <w:tcPr>
            <w:tcW w:w="563" w:type="pct"/>
            <w:vMerge w:val="restart"/>
            <w:vAlign w:val="center"/>
          </w:tcPr>
          <w:p w14:paraId="7A6C4269"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 xml:space="preserve">Distintivo </w:t>
            </w:r>
            <w:r w:rsidR="00931AEC" w:rsidRPr="003A40FC">
              <w:rPr>
                <w:rFonts w:ascii="ITC Avant Garde" w:hAnsi="ITC Avant Garde" w:cs="Arial"/>
                <w:sz w:val="16"/>
              </w:rPr>
              <w:t xml:space="preserve">de llamada </w:t>
            </w:r>
            <w:r w:rsidRPr="003A40FC">
              <w:rPr>
                <w:rFonts w:ascii="ITC Avant Garde" w:hAnsi="ITC Avant Garde" w:cs="Arial"/>
                <w:sz w:val="16"/>
              </w:rPr>
              <w:t>y frecuencia</w:t>
            </w:r>
          </w:p>
        </w:tc>
        <w:tc>
          <w:tcPr>
            <w:tcW w:w="535" w:type="pct"/>
            <w:vMerge w:val="restart"/>
            <w:vAlign w:val="center"/>
          </w:tcPr>
          <w:p w14:paraId="263C9FF2"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Ubicación</w:t>
            </w:r>
            <w:r w:rsidR="00931AEC" w:rsidRPr="003A40FC">
              <w:rPr>
                <w:rFonts w:ascii="ITC Avant Garde" w:hAnsi="ITC Avant Garde" w:cs="Arial"/>
                <w:sz w:val="16"/>
              </w:rPr>
              <w:t xml:space="preserve"> (Localidad)</w:t>
            </w:r>
          </w:p>
        </w:tc>
        <w:tc>
          <w:tcPr>
            <w:tcW w:w="677" w:type="pct"/>
            <w:vMerge w:val="restart"/>
            <w:vAlign w:val="center"/>
          </w:tcPr>
          <w:p w14:paraId="7ED0CCAB"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Perfil Programático</w:t>
            </w:r>
          </w:p>
        </w:tc>
        <w:tc>
          <w:tcPr>
            <w:tcW w:w="1404" w:type="pct"/>
            <w:vMerge w:val="restart"/>
            <w:vAlign w:val="center"/>
          </w:tcPr>
          <w:p w14:paraId="2B48C072"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szCs w:val="16"/>
              </w:rPr>
            </w:pPr>
            <w:r w:rsidRPr="003A40FC">
              <w:rPr>
                <w:rFonts w:ascii="ITC Avant Garde" w:hAnsi="ITC Avant Garde"/>
                <w:sz w:val="16"/>
                <w:szCs w:val="16"/>
              </w:rPr>
              <w:t>Principal localidad a servir</w:t>
            </w:r>
          </w:p>
        </w:tc>
        <w:tc>
          <w:tcPr>
            <w:tcW w:w="1110" w:type="pct"/>
            <w:gridSpan w:val="3"/>
            <w:vAlign w:val="center"/>
          </w:tcPr>
          <w:p w14:paraId="210BA6DD"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6"/>
              </w:rPr>
            </w:pPr>
            <w:r w:rsidRPr="003A40FC">
              <w:rPr>
                <w:rFonts w:ascii="ITC Avant Garde" w:hAnsi="ITC Avant Garde" w:cs="Arial"/>
                <w:sz w:val="16"/>
              </w:rPr>
              <w:t>Ventas anuales</w:t>
            </w:r>
          </w:p>
        </w:tc>
      </w:tr>
      <w:tr w:rsidR="00394317" w:rsidRPr="003A40FC" w14:paraId="64363F02" w14:textId="77777777" w:rsidTr="0030113F">
        <w:trPr>
          <w:trHeight w:val="546"/>
        </w:trPr>
        <w:tc>
          <w:tcPr>
            <w:tcW w:w="711" w:type="pct"/>
            <w:vMerge/>
          </w:tcPr>
          <w:p w14:paraId="3014D028"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63" w:type="pct"/>
            <w:vMerge/>
          </w:tcPr>
          <w:p w14:paraId="29825929"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35" w:type="pct"/>
            <w:vMerge/>
          </w:tcPr>
          <w:p w14:paraId="08A35071"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677" w:type="pct"/>
            <w:vMerge/>
          </w:tcPr>
          <w:p w14:paraId="7C51AAA8"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1404" w:type="pct"/>
            <w:vMerge/>
          </w:tcPr>
          <w:p w14:paraId="640CE44B"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374" w:type="pct"/>
            <w:vAlign w:val="center"/>
          </w:tcPr>
          <w:p w14:paraId="5D9EF56C"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4"/>
                <w:szCs w:val="14"/>
              </w:rPr>
            </w:pPr>
            <w:r w:rsidRPr="003A40FC">
              <w:rPr>
                <w:rFonts w:ascii="ITC Avant Garde" w:hAnsi="ITC Avant Garde" w:cs="Arial"/>
                <w:sz w:val="14"/>
                <w:szCs w:val="14"/>
              </w:rPr>
              <w:t>Año 2013</w:t>
            </w:r>
          </w:p>
        </w:tc>
        <w:tc>
          <w:tcPr>
            <w:tcW w:w="320" w:type="pct"/>
            <w:vAlign w:val="center"/>
          </w:tcPr>
          <w:p w14:paraId="363A2AD1"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4"/>
                <w:szCs w:val="14"/>
              </w:rPr>
            </w:pPr>
            <w:r w:rsidRPr="003A40FC">
              <w:rPr>
                <w:rFonts w:ascii="ITC Avant Garde" w:hAnsi="ITC Avant Garde" w:cs="Arial"/>
                <w:sz w:val="14"/>
                <w:szCs w:val="14"/>
              </w:rPr>
              <w:t>Año 2014</w:t>
            </w:r>
          </w:p>
        </w:tc>
        <w:tc>
          <w:tcPr>
            <w:tcW w:w="416" w:type="pct"/>
            <w:vAlign w:val="center"/>
          </w:tcPr>
          <w:p w14:paraId="7089740E"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Arial"/>
                <w:sz w:val="14"/>
                <w:szCs w:val="14"/>
              </w:rPr>
            </w:pPr>
            <w:r w:rsidRPr="003A40FC">
              <w:rPr>
                <w:rFonts w:ascii="ITC Avant Garde" w:hAnsi="ITC Avant Garde" w:cs="Arial"/>
                <w:sz w:val="14"/>
                <w:szCs w:val="14"/>
              </w:rPr>
              <w:t>Año 2015</w:t>
            </w:r>
          </w:p>
        </w:tc>
      </w:tr>
      <w:tr w:rsidR="00394317" w:rsidRPr="003A40FC" w14:paraId="2AB50FFF" w14:textId="77777777" w:rsidTr="0030113F">
        <w:trPr>
          <w:trHeight w:val="132"/>
        </w:trPr>
        <w:tc>
          <w:tcPr>
            <w:tcW w:w="711" w:type="pct"/>
          </w:tcPr>
          <w:p w14:paraId="101C2EBC"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63" w:type="pct"/>
          </w:tcPr>
          <w:p w14:paraId="24399134"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535" w:type="pct"/>
          </w:tcPr>
          <w:p w14:paraId="4F84467D"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677" w:type="pct"/>
          </w:tcPr>
          <w:p w14:paraId="20911802"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1404" w:type="pct"/>
          </w:tcPr>
          <w:p w14:paraId="7952BC18"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374" w:type="pct"/>
          </w:tcPr>
          <w:p w14:paraId="7606EDD6"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320" w:type="pct"/>
          </w:tcPr>
          <w:p w14:paraId="02DF142C"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c>
          <w:tcPr>
            <w:tcW w:w="416" w:type="pct"/>
          </w:tcPr>
          <w:p w14:paraId="43157EFA" w14:textId="77777777" w:rsidR="00394317" w:rsidRPr="003A40FC" w:rsidRDefault="00394317" w:rsidP="0030113F">
            <w:pPr>
              <w:pStyle w:val="Prrafodelista"/>
              <w:widowControl w:val="0"/>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sz w:val="16"/>
              </w:rPr>
            </w:pPr>
          </w:p>
        </w:tc>
      </w:tr>
    </w:tbl>
    <w:p w14:paraId="7F336593" w14:textId="77777777" w:rsidR="00394317" w:rsidRPr="003A40FC" w:rsidRDefault="00394317" w:rsidP="00394317">
      <w:pPr>
        <w:rPr>
          <w:rFonts w:ascii="ITC Avant Garde" w:hAnsi="ITC Avant Garde"/>
        </w:rPr>
      </w:pPr>
    </w:p>
    <w:p w14:paraId="71CCC497" w14:textId="77777777" w:rsidR="00394317" w:rsidRPr="003A40FC" w:rsidRDefault="00394317" w:rsidP="00394317">
      <w:pPr>
        <w:pStyle w:val="Prrafodelista"/>
        <w:numPr>
          <w:ilvl w:val="1"/>
          <w:numId w:val="41"/>
        </w:numPr>
        <w:spacing w:line="276" w:lineRule="auto"/>
        <w:ind w:left="426" w:hanging="426"/>
        <w:jc w:val="both"/>
        <w:rPr>
          <w:rFonts w:ascii="ITC Avant Garde" w:hAnsi="ITC Avant Garde"/>
        </w:rPr>
      </w:pPr>
      <w:r w:rsidRPr="003A40FC">
        <w:rPr>
          <w:rFonts w:ascii="ITC Avant Garde" w:hAnsi="ITC Avant Garde"/>
        </w:rPr>
        <w:t>Describir brevemente cuáles son los motivos principales por los que tiene interés de realizar el cambio de frecuencia de la estación que opera en la banda AM a FM objeto de la Solicitud.</w:t>
      </w:r>
    </w:p>
    <w:p w14:paraId="579ECF5D" w14:textId="77777777" w:rsidR="00394317" w:rsidRPr="003A40FC" w:rsidRDefault="00394317" w:rsidP="00394317">
      <w:pPr>
        <w:pStyle w:val="Prrafodelista"/>
        <w:rPr>
          <w:rFonts w:eastAsia="Calibri"/>
          <w:lang w:val="es-ES_tradnl"/>
        </w:rPr>
      </w:pPr>
    </w:p>
    <w:p w14:paraId="0285FC07" w14:textId="77777777" w:rsidR="00394317" w:rsidRPr="003A40FC" w:rsidRDefault="00394317" w:rsidP="00394317">
      <w:pPr>
        <w:pStyle w:val="Prrafodelista"/>
        <w:widowControl w:val="0"/>
        <w:numPr>
          <w:ilvl w:val="0"/>
          <w:numId w:val="3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jc w:val="both"/>
        <w:rPr>
          <w:rFonts w:ascii="ITC Avant Garde" w:eastAsia="Calibri" w:hAnsi="ITC Avant Garde" w:cs="Arial"/>
          <w:b/>
          <w:lang w:val="es-ES_tradnl"/>
        </w:rPr>
      </w:pPr>
      <w:r w:rsidRPr="003A40FC">
        <w:rPr>
          <w:rFonts w:ascii="ITC Avant Garde" w:eastAsia="Calibri" w:hAnsi="ITC Avant Garde" w:cs="Arial"/>
          <w:b/>
          <w:lang w:val="es-ES_tradnl"/>
        </w:rPr>
        <w:t>INFORMACIÓN DEL SOLICITANTE(ES)</w:t>
      </w:r>
    </w:p>
    <w:p w14:paraId="692258D4" w14:textId="77777777" w:rsidR="00394317" w:rsidRPr="003A40FC" w:rsidRDefault="00394317" w:rsidP="0039431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jc w:val="both"/>
        <w:rPr>
          <w:rFonts w:ascii="ITC Avant Garde" w:eastAsia="Calibri" w:hAnsi="ITC Avant Garde" w:cs="Arial"/>
          <w:b/>
          <w:lang w:val="es-ES_tradnl"/>
        </w:rPr>
      </w:pPr>
    </w:p>
    <w:p w14:paraId="65B6B760" w14:textId="77777777" w:rsidR="00394317" w:rsidRPr="003A40FC" w:rsidRDefault="00394317" w:rsidP="00394317">
      <w:pPr>
        <w:pStyle w:val="Prrafodelista"/>
        <w:widowControl w:val="0"/>
        <w:numPr>
          <w:ilvl w:val="1"/>
          <w:numId w:val="42"/>
        </w:numPr>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jc w:val="both"/>
        <w:rPr>
          <w:rFonts w:ascii="ITC Avant Garde" w:hAnsi="ITC Avant Garde" w:cs="Arial"/>
        </w:rPr>
      </w:pPr>
      <w:r w:rsidRPr="003A40FC">
        <w:rPr>
          <w:rFonts w:ascii="ITC Avant Garde" w:hAnsi="ITC Avant Garde" w:cs="Arial"/>
          <w:color w:val="000000"/>
        </w:rPr>
        <w:t xml:space="preserve">En caso de que el Solicitante sea una persona física, identifique los individuos (personas físicas) con los que el Solicitante tenga relaciones de </w:t>
      </w:r>
      <w:r w:rsidRPr="003A40FC">
        <w:rPr>
          <w:rFonts w:ascii="ITC Avant Garde" w:hAnsi="ITC Avant Garde"/>
          <w:color w:val="000000"/>
        </w:rPr>
        <w:t>parentesco, consanguinidad o afinidad, hasta el cuarto grado; siempre que esos individuos: i) lleven a cabo actividades en los sectores de telecomunicaciones o radiodifusión en México; o ii) participen, directamente o indirectamente, en el capital social o administración o como directivos de empresas, sociedades o asociaciones con actividades relacionadas en esos sectores.</w:t>
      </w:r>
    </w:p>
    <w:p w14:paraId="2DA5C01C" w14:textId="77777777" w:rsidR="00394317" w:rsidRPr="003A40FC" w:rsidRDefault="00394317" w:rsidP="00394317">
      <w:pPr>
        <w:pStyle w:val="Prrafodelista"/>
        <w:widowControl w:val="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360"/>
        <w:jc w:val="both"/>
        <w:rPr>
          <w:rFonts w:ascii="ITC Avant Garde" w:hAnsi="ITC Avant Garde" w:cs="Arial"/>
        </w:rPr>
      </w:pPr>
    </w:p>
    <w:p w14:paraId="4AC7AAAB" w14:textId="77777777" w:rsidR="00394317" w:rsidRPr="003A40FC" w:rsidRDefault="00394317" w:rsidP="00394317">
      <w:pPr>
        <w:pStyle w:val="Prrafodelista"/>
        <w:numPr>
          <w:ilvl w:val="1"/>
          <w:numId w:val="42"/>
        </w:numPr>
        <w:spacing w:line="276" w:lineRule="auto"/>
        <w:jc w:val="both"/>
        <w:rPr>
          <w:rFonts w:ascii="ITC Avant Garde" w:hAnsi="ITC Avant Garde" w:cs="Arial"/>
        </w:rPr>
      </w:pPr>
      <w:r w:rsidRPr="003A40FC">
        <w:rPr>
          <w:rFonts w:ascii="ITC Avant Garde" w:hAnsi="ITC Avant Garde" w:cs="Arial"/>
        </w:rPr>
        <w:t>En el caso de que el Solicitante se trate de una persona moral, identifique el nombre, la denominación y participación accionaria o societaria, en el Solicitante, de cada uno de sus socios, accionistas o asociados, directos e indirectos, hasta llegar a un nivel de personas físicas. Identifique a las personas que tienen el control directo y en última instancia del Solicitante.</w:t>
      </w:r>
    </w:p>
    <w:p w14:paraId="68EB3A4F" w14:textId="77777777" w:rsidR="00394317" w:rsidRPr="003A40FC" w:rsidRDefault="00394317" w:rsidP="00394317">
      <w:pPr>
        <w:pStyle w:val="Prrafodelista"/>
        <w:spacing w:line="276" w:lineRule="auto"/>
        <w:ind w:left="360"/>
        <w:jc w:val="both"/>
        <w:rPr>
          <w:rFonts w:ascii="ITC Avant Garde" w:hAnsi="ITC Avant Garde" w:cs="Arial"/>
        </w:rPr>
      </w:pPr>
    </w:p>
    <w:p w14:paraId="2328E0E3" w14:textId="77777777" w:rsidR="00394317" w:rsidRPr="003A40FC" w:rsidRDefault="00394317" w:rsidP="00394317">
      <w:pPr>
        <w:pStyle w:val="Prrafodelista"/>
        <w:ind w:left="426"/>
        <w:jc w:val="both"/>
        <w:rPr>
          <w:rFonts w:ascii="ITC Avant Garde" w:hAnsi="ITC Avant Garde" w:cs="Arial"/>
        </w:rPr>
      </w:pPr>
      <w:r w:rsidRPr="003A40FC">
        <w:rPr>
          <w:rFonts w:ascii="ITC Avant Garde" w:hAnsi="ITC Avant Garde" w:cs="Arial"/>
        </w:rPr>
        <w:t xml:space="preserve">En el caso de los socios, accionistas o asociados identificados en este inciso que sean personas físicas, liste también a los individuos con las que estas personas físicas tengan relaciones de parentesco, consanguinidad o afinidad, hasta el cuarto grado; siempre que esos individuos: i) lleven a cabo actividades en los sectores de telecomunicaciones o radiodifusión en México; o ii) participen, directamente o indirectamente, en el capital social o </w:t>
      </w:r>
      <w:r w:rsidRPr="003A40FC">
        <w:rPr>
          <w:rFonts w:ascii="ITC Avant Garde" w:hAnsi="ITC Avant Garde" w:cs="Arial"/>
        </w:rPr>
        <w:lastRenderedPageBreak/>
        <w:t>administración, o como directivos de empresas, sociedades o asociaciones con actividades relacionadas con esos sectores.</w:t>
      </w:r>
    </w:p>
    <w:p w14:paraId="7248256D" w14:textId="77777777" w:rsidR="00394317" w:rsidRPr="003A40FC" w:rsidRDefault="00394317" w:rsidP="00394317">
      <w:pPr>
        <w:pStyle w:val="Prrafodelista"/>
        <w:rPr>
          <w:rFonts w:ascii="ITC Avant Garde" w:hAnsi="ITC Avant Garde" w:cs="Arial"/>
        </w:rPr>
      </w:pPr>
    </w:p>
    <w:p w14:paraId="54D0B2F1" w14:textId="77777777" w:rsidR="00394317" w:rsidRPr="003A40FC" w:rsidRDefault="00394317" w:rsidP="00394317">
      <w:pPr>
        <w:pStyle w:val="Prrafodelista"/>
        <w:numPr>
          <w:ilvl w:val="1"/>
          <w:numId w:val="42"/>
        </w:numPr>
        <w:jc w:val="both"/>
        <w:rPr>
          <w:rFonts w:ascii="ITC Avant Garde" w:hAnsi="ITC Avant Garde" w:cs="Arial"/>
        </w:rPr>
      </w:pPr>
      <w:r w:rsidRPr="003A40FC">
        <w:rPr>
          <w:rFonts w:ascii="ITC Avant Garde" w:hAnsi="ITC Avant Garde" w:cs="Arial"/>
        </w:rPr>
        <w:t>Identifique al Grupo de Interés Económico (GIE) al que pertenece el Solicitante.</w:t>
      </w:r>
    </w:p>
    <w:p w14:paraId="656DBA90" w14:textId="77777777" w:rsidR="00394317" w:rsidRPr="003A40FC" w:rsidRDefault="00394317" w:rsidP="00394317">
      <w:pPr>
        <w:pStyle w:val="Prrafodelista"/>
        <w:ind w:left="360"/>
        <w:jc w:val="both"/>
        <w:rPr>
          <w:rFonts w:ascii="ITC Avant Garde" w:hAnsi="ITC Avant Garde" w:cs="Arial"/>
        </w:rPr>
      </w:pPr>
    </w:p>
    <w:p w14:paraId="3D9B1F8C" w14:textId="77777777" w:rsidR="00394317" w:rsidRPr="003A40FC" w:rsidRDefault="00394317" w:rsidP="00394317">
      <w:pPr>
        <w:pStyle w:val="Prrafodelista"/>
        <w:numPr>
          <w:ilvl w:val="1"/>
          <w:numId w:val="42"/>
        </w:numPr>
        <w:jc w:val="both"/>
        <w:rPr>
          <w:rFonts w:ascii="ITC Avant Garde" w:hAnsi="ITC Avant Garde" w:cs="Arial"/>
        </w:rPr>
      </w:pPr>
      <w:r w:rsidRPr="003A40FC">
        <w:rPr>
          <w:rFonts w:ascii="ITC Avant Garde" w:hAnsi="ITC Avant Garde" w:cs="Arial"/>
          <w:color w:val="000000"/>
        </w:rPr>
        <w:t>Para el Solicitante, así como para cada una de las personas físicas o morales, socios, accionistas y asociados que se identifiquen en los numerales 2.1 y 2.2, precise y describa la participación accionaria o societaria en términos porcentuales, directa o indirecta, ya sea mayoritaria o minoritaria, que cada una tenga en otras empresas, sociedades o asociaciones. También identifique las empresas, sociedades o asociaciones en las que sean miembros del consejo de administración o directivos.</w:t>
      </w:r>
    </w:p>
    <w:p w14:paraId="031613A8" w14:textId="77777777" w:rsidR="00394317" w:rsidRPr="003A40FC" w:rsidRDefault="00394317" w:rsidP="00394317">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jc w:val="both"/>
        <w:rPr>
          <w:rFonts w:ascii="ITC Avant Garde" w:hAnsi="ITC Avant Garde" w:cs="Arial"/>
        </w:rPr>
      </w:pPr>
      <w:r w:rsidRPr="003A40FC">
        <w:rPr>
          <w:rFonts w:ascii="ITC Avant Garde" w:hAnsi="ITC Avant Garde" w:cs="Arial"/>
          <w:color w:val="000000"/>
        </w:rPr>
        <w:t>Respecto a las empresas, sociedades o asociaciones que identifique en este punto, precise su denominación o razón social; describa las actividades económicas que realizan; y los productos y servicios relacionados con telecomunicaciones y radiodifusión que ofrecen.</w:t>
      </w:r>
      <w:r w:rsidRPr="003A40FC">
        <w:rPr>
          <w:rFonts w:ascii="ITC Avant Garde" w:hAnsi="ITC Avant Garde" w:cs="Arial"/>
        </w:rPr>
        <w:t xml:space="preserve"> </w:t>
      </w:r>
    </w:p>
    <w:p w14:paraId="00FCC6B0" w14:textId="77777777" w:rsidR="00394317" w:rsidRPr="003A40FC" w:rsidRDefault="00394317" w:rsidP="00394317">
      <w:pPr>
        <w:pStyle w:val="Prrafodelista"/>
        <w:widowControl w:val="0"/>
        <w:numPr>
          <w:ilvl w:val="0"/>
          <w:numId w:val="3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jc w:val="both"/>
        <w:rPr>
          <w:rFonts w:ascii="ITC Avant Garde" w:eastAsia="Calibri" w:hAnsi="ITC Avant Garde" w:cs="Arial"/>
          <w:b/>
          <w:lang w:val="es-ES_tradnl"/>
        </w:rPr>
      </w:pPr>
      <w:r w:rsidRPr="003A40FC">
        <w:rPr>
          <w:rFonts w:ascii="ITC Avant Garde" w:eastAsia="Calibri" w:hAnsi="ITC Avant Garde" w:cs="Arial"/>
          <w:b/>
          <w:lang w:val="es-ES_tradnl"/>
        </w:rPr>
        <w:t>INFORMACIÓN ECONÓMICA</w:t>
      </w:r>
    </w:p>
    <w:p w14:paraId="7C5EF952" w14:textId="77777777" w:rsidR="00394317" w:rsidRPr="003A40FC" w:rsidRDefault="00394317" w:rsidP="00394317">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after="120" w:line="276" w:lineRule="auto"/>
        <w:ind w:left="360"/>
        <w:jc w:val="both"/>
        <w:rPr>
          <w:rFonts w:ascii="ITC Avant Garde" w:eastAsia="Calibri" w:hAnsi="ITC Avant Garde" w:cs="Arial"/>
          <w:b/>
          <w:lang w:val="es-ES_tradnl"/>
        </w:rPr>
      </w:pPr>
    </w:p>
    <w:p w14:paraId="628FB624" w14:textId="77777777" w:rsidR="00394317" w:rsidRPr="003A40FC" w:rsidRDefault="00394317" w:rsidP="00394317">
      <w:pPr>
        <w:pStyle w:val="Prrafodelista"/>
        <w:numPr>
          <w:ilvl w:val="1"/>
          <w:numId w:val="39"/>
        </w:numPr>
        <w:spacing w:after="0" w:line="276" w:lineRule="auto"/>
        <w:ind w:left="426" w:hanging="426"/>
        <w:jc w:val="both"/>
        <w:rPr>
          <w:rFonts w:ascii="ITC Avant Garde" w:hAnsi="ITC Avant Garde" w:cs="Arial"/>
          <w:color w:val="000000"/>
        </w:rPr>
      </w:pPr>
      <w:r w:rsidRPr="003A40FC">
        <w:rPr>
          <w:rFonts w:ascii="ITC Avant Garde" w:hAnsi="ITC Avant Garde"/>
        </w:rPr>
        <w:t xml:space="preserve">Para el Solicitante, así como para cada una de las </w:t>
      </w:r>
      <w:r w:rsidRPr="003A40FC">
        <w:rPr>
          <w:rFonts w:ascii="ITC Avant Garde" w:hAnsi="ITC Avant Garde" w:cs="Arial"/>
          <w:color w:val="000000"/>
        </w:rPr>
        <w:t>personas físicas o morales, socios, accionistas, asociados, empresas, sociedades y asociaciones</w:t>
      </w:r>
      <w:r w:rsidRPr="003A40FC">
        <w:rPr>
          <w:rFonts w:ascii="ITC Avant Garde" w:hAnsi="ITC Avant Garde"/>
        </w:rPr>
        <w:t xml:space="preserve"> </w:t>
      </w:r>
      <w:r w:rsidRPr="003A40FC">
        <w:rPr>
          <w:rFonts w:ascii="ITC Avant Garde" w:hAnsi="ITC Avant Garde" w:cs="Arial"/>
          <w:color w:val="000000"/>
        </w:rPr>
        <w:t>que se identifiquen en los puntos 2.1 a 2.4</w:t>
      </w:r>
      <w:r w:rsidRPr="003A40FC">
        <w:rPr>
          <w:rFonts w:ascii="ITC Avant Garde" w:hAnsi="ITC Avant Garde"/>
        </w:rPr>
        <w:t xml:space="preserve">, liste las concesiones y permisos de las que sean titulares, así como el área de cobertura y los servicios autorizados. </w:t>
      </w:r>
    </w:p>
    <w:p w14:paraId="3E4B7DBC" w14:textId="77777777" w:rsidR="00394317" w:rsidRPr="003A40FC" w:rsidRDefault="00394317" w:rsidP="00394317">
      <w:pPr>
        <w:spacing w:after="0" w:line="240" w:lineRule="auto"/>
        <w:jc w:val="both"/>
        <w:rPr>
          <w:rFonts w:ascii="ITC Avant Garde" w:hAnsi="ITC Avant Garde" w:cs="Arial"/>
          <w:color w:val="000000"/>
        </w:rPr>
      </w:pPr>
    </w:p>
    <w:p w14:paraId="71237C65" w14:textId="77777777" w:rsidR="00394317" w:rsidRPr="003A40FC" w:rsidRDefault="00394317" w:rsidP="00394317">
      <w:pPr>
        <w:spacing w:after="0" w:line="240" w:lineRule="auto"/>
        <w:jc w:val="both"/>
        <w:rPr>
          <w:rFonts w:ascii="ITC Avant Garde" w:hAnsi="ITC Avant Garde" w:cs="Arial"/>
          <w:color w:val="000000"/>
        </w:rPr>
      </w:pPr>
      <w:r w:rsidRPr="003A40FC">
        <w:rPr>
          <w:rFonts w:ascii="ITC Avant Garde" w:hAnsi="ITC Avant Garde" w:cs="Arial"/>
          <w:color w:val="000000"/>
        </w:rPr>
        <w:t>Considere la información del cuadro siguiente para su respuesta:</w:t>
      </w:r>
    </w:p>
    <w:p w14:paraId="79682C7E" w14:textId="77777777" w:rsidR="00394317" w:rsidRPr="003A40FC" w:rsidRDefault="00394317" w:rsidP="00394317">
      <w:pPr>
        <w:spacing w:after="0" w:line="240" w:lineRule="auto"/>
        <w:jc w:val="both"/>
        <w:rPr>
          <w:rFonts w:ascii="ITC Avant Garde" w:hAnsi="ITC Avant Garde" w:cs="Arial"/>
          <w:color w:val="000000"/>
        </w:rPr>
      </w:pPr>
    </w:p>
    <w:tbl>
      <w:tblPr>
        <w:tblStyle w:val="Tablaconcuadrcula"/>
        <w:tblW w:w="5000" w:type="pct"/>
        <w:jc w:val="center"/>
        <w:tblLook w:val="04A0" w:firstRow="1" w:lastRow="0" w:firstColumn="1" w:lastColumn="0" w:noHBand="0" w:noVBand="1"/>
      </w:tblPr>
      <w:tblGrid>
        <w:gridCol w:w="303"/>
        <w:gridCol w:w="1363"/>
        <w:gridCol w:w="1051"/>
        <w:gridCol w:w="1202"/>
        <w:gridCol w:w="1051"/>
        <w:gridCol w:w="1100"/>
        <w:gridCol w:w="1379"/>
        <w:gridCol w:w="1379"/>
      </w:tblGrid>
      <w:tr w:rsidR="00394317" w:rsidRPr="003A40FC" w14:paraId="054E76BD" w14:textId="77777777" w:rsidTr="0030113F">
        <w:trPr>
          <w:trHeight w:val="1112"/>
          <w:jc w:val="center"/>
        </w:trPr>
        <w:tc>
          <w:tcPr>
            <w:tcW w:w="166" w:type="pct"/>
          </w:tcPr>
          <w:p w14:paraId="2C7FDD14" w14:textId="77777777" w:rsidR="00394317" w:rsidRPr="003A40FC" w:rsidRDefault="00394317" w:rsidP="0030113F">
            <w:pPr>
              <w:jc w:val="both"/>
              <w:rPr>
                <w:rFonts w:ascii="ITC Avant Garde" w:hAnsi="ITC Avant Garde" w:cs="Arial"/>
                <w:color w:val="000000"/>
                <w:sz w:val="16"/>
                <w:szCs w:val="16"/>
              </w:rPr>
            </w:pPr>
          </w:p>
        </w:tc>
        <w:tc>
          <w:tcPr>
            <w:tcW w:w="774" w:type="pct"/>
            <w:vAlign w:val="center"/>
          </w:tcPr>
          <w:p w14:paraId="4051131F"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Denominación de los concesionarios</w:t>
            </w:r>
          </w:p>
        </w:tc>
        <w:tc>
          <w:tcPr>
            <w:tcW w:w="595" w:type="pct"/>
            <w:vAlign w:val="center"/>
          </w:tcPr>
          <w:p w14:paraId="0157515A"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Estructura accionaria</w:t>
            </w:r>
          </w:p>
        </w:tc>
        <w:tc>
          <w:tcPr>
            <w:tcW w:w="681" w:type="pct"/>
            <w:vAlign w:val="center"/>
          </w:tcPr>
          <w:p w14:paraId="0DD888F2"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Concesiones y permisos</w:t>
            </w:r>
          </w:p>
        </w:tc>
        <w:tc>
          <w:tcPr>
            <w:tcW w:w="595" w:type="pct"/>
            <w:vAlign w:val="center"/>
          </w:tcPr>
          <w:p w14:paraId="470A5593"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Distintivo y</w:t>
            </w:r>
          </w:p>
          <w:p w14:paraId="7281CD71"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frecuencia</w:t>
            </w:r>
          </w:p>
        </w:tc>
        <w:tc>
          <w:tcPr>
            <w:tcW w:w="623" w:type="pct"/>
            <w:vAlign w:val="center"/>
          </w:tcPr>
          <w:p w14:paraId="78B352E5"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Principal localidad a servir o área de cobertura; y servicios autorizados</w:t>
            </w:r>
          </w:p>
        </w:tc>
        <w:tc>
          <w:tcPr>
            <w:tcW w:w="783" w:type="pct"/>
          </w:tcPr>
          <w:p w14:paraId="12801C4C"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Directivo principal de la estación concesionada.</w:t>
            </w:r>
          </w:p>
        </w:tc>
        <w:tc>
          <w:tcPr>
            <w:tcW w:w="783" w:type="pct"/>
          </w:tcPr>
          <w:p w14:paraId="57CA41E3"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Representante comercial de la estación de radio concesionada.</w:t>
            </w:r>
          </w:p>
        </w:tc>
      </w:tr>
      <w:tr w:rsidR="00394317" w:rsidRPr="003A40FC" w14:paraId="782120C2" w14:textId="77777777" w:rsidTr="0030113F">
        <w:trPr>
          <w:jc w:val="center"/>
        </w:trPr>
        <w:tc>
          <w:tcPr>
            <w:tcW w:w="166" w:type="pct"/>
          </w:tcPr>
          <w:p w14:paraId="2E2DD8E6" w14:textId="77777777" w:rsidR="00394317" w:rsidRPr="003A40FC" w:rsidRDefault="00394317" w:rsidP="0030113F">
            <w:pPr>
              <w:jc w:val="both"/>
              <w:rPr>
                <w:rFonts w:ascii="ITC Avant Garde" w:hAnsi="ITC Avant Garde" w:cs="Arial"/>
                <w:color w:val="000000"/>
                <w:sz w:val="16"/>
                <w:szCs w:val="16"/>
              </w:rPr>
            </w:pPr>
            <w:r w:rsidRPr="003A40FC">
              <w:rPr>
                <w:rFonts w:ascii="ITC Avant Garde" w:hAnsi="ITC Avant Garde" w:cs="Arial"/>
                <w:color w:val="000000"/>
                <w:sz w:val="16"/>
                <w:szCs w:val="16"/>
              </w:rPr>
              <w:t>1</w:t>
            </w:r>
          </w:p>
        </w:tc>
        <w:tc>
          <w:tcPr>
            <w:tcW w:w="774" w:type="pct"/>
          </w:tcPr>
          <w:p w14:paraId="2FE6B7C9" w14:textId="77777777" w:rsidR="00394317" w:rsidRPr="003A40FC" w:rsidRDefault="00394317" w:rsidP="0030113F">
            <w:pPr>
              <w:jc w:val="both"/>
              <w:rPr>
                <w:rFonts w:ascii="ITC Avant Garde" w:hAnsi="ITC Avant Garde" w:cs="Arial"/>
                <w:color w:val="000000"/>
                <w:sz w:val="16"/>
                <w:szCs w:val="16"/>
              </w:rPr>
            </w:pPr>
          </w:p>
        </w:tc>
        <w:tc>
          <w:tcPr>
            <w:tcW w:w="595" w:type="pct"/>
          </w:tcPr>
          <w:p w14:paraId="412577C1" w14:textId="77777777" w:rsidR="00394317" w:rsidRPr="003A40FC" w:rsidRDefault="00394317" w:rsidP="0030113F">
            <w:pPr>
              <w:jc w:val="both"/>
              <w:rPr>
                <w:rFonts w:ascii="ITC Avant Garde" w:hAnsi="ITC Avant Garde" w:cs="Arial"/>
                <w:color w:val="000000"/>
                <w:sz w:val="16"/>
                <w:szCs w:val="16"/>
              </w:rPr>
            </w:pPr>
          </w:p>
        </w:tc>
        <w:tc>
          <w:tcPr>
            <w:tcW w:w="681" w:type="pct"/>
          </w:tcPr>
          <w:p w14:paraId="557009DE" w14:textId="77777777" w:rsidR="00394317" w:rsidRPr="003A40FC" w:rsidRDefault="00394317" w:rsidP="0030113F">
            <w:pPr>
              <w:jc w:val="both"/>
              <w:rPr>
                <w:rFonts w:ascii="ITC Avant Garde" w:hAnsi="ITC Avant Garde" w:cs="Arial"/>
                <w:color w:val="000000"/>
                <w:sz w:val="16"/>
                <w:szCs w:val="16"/>
              </w:rPr>
            </w:pPr>
          </w:p>
        </w:tc>
        <w:tc>
          <w:tcPr>
            <w:tcW w:w="595" w:type="pct"/>
          </w:tcPr>
          <w:p w14:paraId="463772EC" w14:textId="77777777" w:rsidR="00394317" w:rsidRPr="003A40FC" w:rsidRDefault="00394317" w:rsidP="0030113F">
            <w:pPr>
              <w:jc w:val="both"/>
              <w:rPr>
                <w:rFonts w:ascii="ITC Avant Garde" w:hAnsi="ITC Avant Garde" w:cs="Arial"/>
                <w:color w:val="000000"/>
                <w:sz w:val="16"/>
                <w:szCs w:val="16"/>
              </w:rPr>
            </w:pPr>
          </w:p>
        </w:tc>
        <w:tc>
          <w:tcPr>
            <w:tcW w:w="623" w:type="pct"/>
          </w:tcPr>
          <w:p w14:paraId="5840A971" w14:textId="77777777" w:rsidR="00394317" w:rsidRPr="003A40FC" w:rsidRDefault="00394317" w:rsidP="0030113F">
            <w:pPr>
              <w:jc w:val="both"/>
              <w:rPr>
                <w:rFonts w:ascii="ITC Avant Garde" w:hAnsi="ITC Avant Garde" w:cs="Arial"/>
                <w:color w:val="000000"/>
                <w:sz w:val="16"/>
                <w:szCs w:val="16"/>
              </w:rPr>
            </w:pPr>
          </w:p>
        </w:tc>
        <w:tc>
          <w:tcPr>
            <w:tcW w:w="783" w:type="pct"/>
          </w:tcPr>
          <w:p w14:paraId="43B1287F" w14:textId="77777777" w:rsidR="00394317" w:rsidRPr="003A40FC" w:rsidRDefault="00394317" w:rsidP="0030113F">
            <w:pPr>
              <w:jc w:val="both"/>
              <w:rPr>
                <w:rFonts w:ascii="ITC Avant Garde" w:hAnsi="ITC Avant Garde" w:cs="Arial"/>
                <w:color w:val="000000"/>
                <w:sz w:val="16"/>
                <w:szCs w:val="16"/>
              </w:rPr>
            </w:pPr>
          </w:p>
        </w:tc>
        <w:tc>
          <w:tcPr>
            <w:tcW w:w="783" w:type="pct"/>
          </w:tcPr>
          <w:p w14:paraId="7E6B5ECF" w14:textId="77777777" w:rsidR="00394317" w:rsidRPr="003A40FC" w:rsidRDefault="00394317" w:rsidP="0030113F">
            <w:pPr>
              <w:jc w:val="both"/>
              <w:rPr>
                <w:rFonts w:ascii="ITC Avant Garde" w:hAnsi="ITC Avant Garde" w:cs="Arial"/>
                <w:color w:val="000000"/>
                <w:sz w:val="16"/>
                <w:szCs w:val="16"/>
              </w:rPr>
            </w:pPr>
          </w:p>
        </w:tc>
      </w:tr>
    </w:tbl>
    <w:p w14:paraId="29F2B288" w14:textId="77777777" w:rsidR="00394317" w:rsidRPr="003A40FC" w:rsidRDefault="00394317" w:rsidP="00394317">
      <w:pPr>
        <w:spacing w:after="0" w:line="240" w:lineRule="auto"/>
        <w:jc w:val="both"/>
        <w:rPr>
          <w:rFonts w:ascii="ITC Avant Garde" w:hAnsi="ITC Avant Garde" w:cs="Arial"/>
          <w:color w:val="000000"/>
        </w:rPr>
      </w:pPr>
    </w:p>
    <w:p w14:paraId="5EB7CF37" w14:textId="77777777" w:rsidR="00394317" w:rsidRPr="003A40FC" w:rsidRDefault="00394317" w:rsidP="00394317">
      <w:pPr>
        <w:pStyle w:val="Prrafodelista"/>
        <w:numPr>
          <w:ilvl w:val="1"/>
          <w:numId w:val="39"/>
        </w:numPr>
        <w:spacing w:after="0" w:line="276" w:lineRule="auto"/>
        <w:ind w:left="426" w:hanging="426"/>
        <w:jc w:val="both"/>
        <w:rPr>
          <w:rFonts w:ascii="ITC Avant Garde" w:hAnsi="ITC Avant Garde" w:cs="Arial"/>
          <w:color w:val="000000"/>
        </w:rPr>
      </w:pPr>
      <w:r w:rsidRPr="003A40FC">
        <w:rPr>
          <w:rFonts w:ascii="ITC Avant Garde" w:hAnsi="ITC Avant Garde"/>
        </w:rPr>
        <w:t xml:space="preserve">Para el Solicitante, así como para cada una de las </w:t>
      </w:r>
      <w:r w:rsidRPr="003A40FC">
        <w:rPr>
          <w:rFonts w:ascii="ITC Avant Garde" w:hAnsi="ITC Avant Garde" w:cs="Arial"/>
          <w:color w:val="000000"/>
        </w:rPr>
        <w:t>personas físicas o morales, socios, accionistas, asociados, empresas, sociedades y asociaciones</w:t>
      </w:r>
      <w:r w:rsidRPr="003A40FC">
        <w:rPr>
          <w:rFonts w:ascii="ITC Avant Garde" w:hAnsi="ITC Avant Garde"/>
        </w:rPr>
        <w:t xml:space="preserve"> </w:t>
      </w:r>
      <w:r w:rsidRPr="003A40FC">
        <w:rPr>
          <w:rFonts w:ascii="ITC Avant Garde" w:hAnsi="ITC Avant Garde" w:cs="Arial"/>
          <w:color w:val="000000"/>
        </w:rPr>
        <w:t>que se identifiquen en los puntos 2.1 a 2.4</w:t>
      </w:r>
      <w:r w:rsidRPr="003A40FC">
        <w:rPr>
          <w:rFonts w:ascii="ITC Avant Garde" w:hAnsi="ITC Avant Garde"/>
        </w:rPr>
        <w:t xml:space="preserve">, liste las estaciones de radio que tengan afiliadas para comercializar publicidad y/o programación. </w:t>
      </w:r>
    </w:p>
    <w:p w14:paraId="4C955994" w14:textId="77777777" w:rsidR="00394317" w:rsidRPr="003A40FC" w:rsidRDefault="00394317" w:rsidP="00394317">
      <w:pPr>
        <w:spacing w:after="0" w:line="240" w:lineRule="auto"/>
        <w:jc w:val="both"/>
        <w:rPr>
          <w:rFonts w:ascii="ITC Avant Garde" w:hAnsi="ITC Avant Garde" w:cs="Arial"/>
          <w:color w:val="000000"/>
        </w:rPr>
      </w:pPr>
    </w:p>
    <w:p w14:paraId="189A727D" w14:textId="77777777" w:rsidR="00394317" w:rsidRPr="003A40FC" w:rsidRDefault="00394317" w:rsidP="00394317">
      <w:pPr>
        <w:spacing w:after="0" w:line="240" w:lineRule="auto"/>
        <w:jc w:val="both"/>
        <w:rPr>
          <w:rFonts w:ascii="ITC Avant Garde" w:hAnsi="ITC Avant Garde" w:cs="Arial"/>
          <w:color w:val="000000"/>
        </w:rPr>
      </w:pPr>
      <w:r w:rsidRPr="003A40FC">
        <w:rPr>
          <w:rFonts w:ascii="ITC Avant Garde" w:hAnsi="ITC Avant Garde" w:cs="Arial"/>
          <w:color w:val="000000"/>
        </w:rPr>
        <w:t>Entregue la información del cuadro siguiente en su respuesta:</w:t>
      </w:r>
    </w:p>
    <w:p w14:paraId="7826D237" w14:textId="77777777" w:rsidR="00394317" w:rsidRPr="003A40FC" w:rsidRDefault="00394317" w:rsidP="00394317">
      <w:pPr>
        <w:spacing w:after="0" w:line="240" w:lineRule="auto"/>
        <w:jc w:val="both"/>
        <w:rPr>
          <w:rFonts w:ascii="ITC Avant Garde" w:hAnsi="ITC Avant Garde" w:cs="Arial"/>
          <w:color w:val="000000"/>
        </w:rPr>
      </w:pPr>
    </w:p>
    <w:tbl>
      <w:tblPr>
        <w:tblStyle w:val="Tablaconcuadrcula"/>
        <w:tblW w:w="5046" w:type="pct"/>
        <w:jc w:val="center"/>
        <w:tblLayout w:type="fixed"/>
        <w:tblLook w:val="04A0" w:firstRow="1" w:lastRow="0" w:firstColumn="1" w:lastColumn="0" w:noHBand="0" w:noVBand="1"/>
      </w:tblPr>
      <w:tblGrid>
        <w:gridCol w:w="277"/>
        <w:gridCol w:w="924"/>
        <w:gridCol w:w="779"/>
        <w:gridCol w:w="830"/>
        <w:gridCol w:w="884"/>
        <w:gridCol w:w="927"/>
        <w:gridCol w:w="1705"/>
        <w:gridCol w:w="1662"/>
        <w:gridCol w:w="921"/>
      </w:tblGrid>
      <w:tr w:rsidR="00394317" w:rsidRPr="003A40FC" w14:paraId="6C4D1C65" w14:textId="77777777" w:rsidTr="0030113F">
        <w:trPr>
          <w:trHeight w:val="1112"/>
          <w:jc w:val="center"/>
        </w:trPr>
        <w:tc>
          <w:tcPr>
            <w:tcW w:w="155" w:type="pct"/>
          </w:tcPr>
          <w:p w14:paraId="045B79A7" w14:textId="77777777" w:rsidR="00394317" w:rsidRPr="003A40FC" w:rsidRDefault="00394317" w:rsidP="0030113F">
            <w:pPr>
              <w:jc w:val="both"/>
              <w:rPr>
                <w:rFonts w:ascii="ITC Avant Garde" w:hAnsi="ITC Avant Garde" w:cs="Arial"/>
                <w:color w:val="000000"/>
                <w:sz w:val="16"/>
                <w:szCs w:val="16"/>
              </w:rPr>
            </w:pPr>
          </w:p>
        </w:tc>
        <w:tc>
          <w:tcPr>
            <w:tcW w:w="518" w:type="pct"/>
            <w:vAlign w:val="center"/>
          </w:tcPr>
          <w:p w14:paraId="44569DE9"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Distintivo y</w:t>
            </w:r>
          </w:p>
          <w:p w14:paraId="49F4CDDC"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 xml:space="preserve">frecuencia  de la </w:t>
            </w:r>
            <w:r w:rsidRPr="003A40FC">
              <w:rPr>
                <w:rFonts w:ascii="ITC Avant Garde" w:hAnsi="ITC Avant Garde" w:cs="Arial"/>
                <w:color w:val="000000"/>
                <w:sz w:val="16"/>
                <w:szCs w:val="16"/>
              </w:rPr>
              <w:lastRenderedPageBreak/>
              <w:t>estación afiliada</w:t>
            </w:r>
          </w:p>
        </w:tc>
        <w:tc>
          <w:tcPr>
            <w:tcW w:w="437" w:type="pct"/>
            <w:vAlign w:val="center"/>
          </w:tcPr>
          <w:p w14:paraId="4F8A3F12"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lastRenderedPageBreak/>
              <w:t>Denominación de los conce</w:t>
            </w:r>
            <w:r w:rsidRPr="003A40FC">
              <w:rPr>
                <w:rFonts w:ascii="ITC Avant Garde" w:hAnsi="ITC Avant Garde" w:cs="Arial"/>
                <w:color w:val="000000"/>
                <w:sz w:val="16"/>
                <w:szCs w:val="16"/>
              </w:rPr>
              <w:lastRenderedPageBreak/>
              <w:t>sionarios</w:t>
            </w:r>
          </w:p>
        </w:tc>
        <w:tc>
          <w:tcPr>
            <w:tcW w:w="466" w:type="pct"/>
            <w:vAlign w:val="center"/>
          </w:tcPr>
          <w:p w14:paraId="05A280B1"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lastRenderedPageBreak/>
              <w:t>Principal localidad a servir</w:t>
            </w:r>
          </w:p>
        </w:tc>
        <w:tc>
          <w:tcPr>
            <w:tcW w:w="496" w:type="pct"/>
          </w:tcPr>
          <w:p w14:paraId="462FB009"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t xml:space="preserve">Directivo principal de la estación </w:t>
            </w:r>
            <w:r w:rsidRPr="003A40FC">
              <w:rPr>
                <w:rFonts w:ascii="ITC Avant Garde" w:hAnsi="ITC Avant Garde" w:cs="Arial"/>
                <w:color w:val="000000"/>
                <w:sz w:val="16"/>
                <w:szCs w:val="16"/>
              </w:rPr>
              <w:lastRenderedPageBreak/>
              <w:t>concesionada.</w:t>
            </w:r>
          </w:p>
        </w:tc>
        <w:tc>
          <w:tcPr>
            <w:tcW w:w="520" w:type="pct"/>
          </w:tcPr>
          <w:p w14:paraId="2E8129C7"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lastRenderedPageBreak/>
              <w:t xml:space="preserve">Representante comercial de la estación </w:t>
            </w:r>
            <w:r w:rsidRPr="003A40FC">
              <w:rPr>
                <w:rFonts w:ascii="ITC Avant Garde" w:hAnsi="ITC Avant Garde" w:cs="Arial"/>
                <w:color w:val="000000"/>
                <w:sz w:val="16"/>
                <w:szCs w:val="16"/>
              </w:rPr>
              <w:lastRenderedPageBreak/>
              <w:t>de radio concesionada.</w:t>
            </w:r>
          </w:p>
        </w:tc>
        <w:tc>
          <w:tcPr>
            <w:tcW w:w="957" w:type="pct"/>
          </w:tcPr>
          <w:p w14:paraId="2C2C8F56"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sz w:val="16"/>
                <w:szCs w:val="16"/>
              </w:rPr>
              <w:lastRenderedPageBreak/>
              <w:t xml:space="preserve">Porcentaje que representa la programación objeto del convenio de </w:t>
            </w:r>
            <w:r w:rsidRPr="003A40FC">
              <w:rPr>
                <w:rFonts w:ascii="ITC Avant Garde" w:hAnsi="ITC Avant Garde"/>
                <w:sz w:val="16"/>
                <w:szCs w:val="16"/>
              </w:rPr>
              <w:lastRenderedPageBreak/>
              <w:t>afiliación, respecto del total de la programación de la estación afiliada (en el horario de 6:00 a 23:00 horas, en forma anual durante los años 2013, 2014 y 2015)</w:t>
            </w:r>
          </w:p>
        </w:tc>
        <w:tc>
          <w:tcPr>
            <w:tcW w:w="933" w:type="pct"/>
          </w:tcPr>
          <w:p w14:paraId="44839A21"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sz w:val="16"/>
                <w:szCs w:val="16"/>
              </w:rPr>
              <w:lastRenderedPageBreak/>
              <w:t xml:space="preserve">Porcentaje que representa los ingresos por la venta de programación y/o </w:t>
            </w:r>
            <w:r w:rsidRPr="003A40FC">
              <w:rPr>
                <w:rFonts w:ascii="ITC Avant Garde" w:hAnsi="ITC Avant Garde"/>
                <w:sz w:val="16"/>
                <w:szCs w:val="16"/>
              </w:rPr>
              <w:lastRenderedPageBreak/>
              <w:t>publicidad objeto del convenio de afiliación, respecto del total de los ingresos de la estación afiliada (en forma anual durante los años 2013, 2014 y 2015)</w:t>
            </w:r>
          </w:p>
        </w:tc>
        <w:tc>
          <w:tcPr>
            <w:tcW w:w="517" w:type="pct"/>
          </w:tcPr>
          <w:p w14:paraId="07BCAD32" w14:textId="77777777" w:rsidR="00394317" w:rsidRPr="003A40FC" w:rsidRDefault="00394317" w:rsidP="0030113F">
            <w:pPr>
              <w:rPr>
                <w:rFonts w:ascii="ITC Avant Garde" w:hAnsi="ITC Avant Garde" w:cs="Arial"/>
                <w:color w:val="000000"/>
                <w:sz w:val="16"/>
                <w:szCs w:val="16"/>
              </w:rPr>
            </w:pPr>
            <w:r w:rsidRPr="003A40FC">
              <w:rPr>
                <w:rFonts w:ascii="ITC Avant Garde" w:hAnsi="ITC Avant Garde" w:cs="Arial"/>
                <w:color w:val="000000"/>
                <w:sz w:val="16"/>
                <w:szCs w:val="16"/>
              </w:rPr>
              <w:lastRenderedPageBreak/>
              <w:t>Copia del convenio de afiliación</w:t>
            </w:r>
          </w:p>
        </w:tc>
      </w:tr>
      <w:tr w:rsidR="00394317" w:rsidRPr="003A40FC" w14:paraId="4FC620AA" w14:textId="77777777" w:rsidTr="0030113F">
        <w:trPr>
          <w:jc w:val="center"/>
        </w:trPr>
        <w:tc>
          <w:tcPr>
            <w:tcW w:w="155" w:type="pct"/>
          </w:tcPr>
          <w:p w14:paraId="65474899" w14:textId="77777777" w:rsidR="00394317" w:rsidRPr="003A40FC" w:rsidRDefault="00394317" w:rsidP="0030113F">
            <w:pPr>
              <w:jc w:val="both"/>
              <w:rPr>
                <w:rFonts w:ascii="ITC Avant Garde" w:hAnsi="ITC Avant Garde" w:cs="Arial"/>
                <w:color w:val="000000"/>
                <w:sz w:val="16"/>
                <w:szCs w:val="16"/>
              </w:rPr>
            </w:pPr>
            <w:r w:rsidRPr="003A40FC">
              <w:rPr>
                <w:rFonts w:ascii="ITC Avant Garde" w:hAnsi="ITC Avant Garde" w:cs="Arial"/>
                <w:color w:val="000000"/>
                <w:sz w:val="16"/>
                <w:szCs w:val="16"/>
              </w:rPr>
              <w:lastRenderedPageBreak/>
              <w:t>1</w:t>
            </w:r>
          </w:p>
        </w:tc>
        <w:tc>
          <w:tcPr>
            <w:tcW w:w="518" w:type="pct"/>
          </w:tcPr>
          <w:p w14:paraId="7AB903CC" w14:textId="77777777" w:rsidR="00394317" w:rsidRPr="003A40FC" w:rsidRDefault="00394317" w:rsidP="0030113F">
            <w:pPr>
              <w:jc w:val="both"/>
              <w:rPr>
                <w:rFonts w:ascii="ITC Avant Garde" w:hAnsi="ITC Avant Garde" w:cs="Arial"/>
                <w:color w:val="000000"/>
                <w:sz w:val="16"/>
                <w:szCs w:val="16"/>
              </w:rPr>
            </w:pPr>
          </w:p>
        </w:tc>
        <w:tc>
          <w:tcPr>
            <w:tcW w:w="437" w:type="pct"/>
          </w:tcPr>
          <w:p w14:paraId="26D3B0BB" w14:textId="77777777" w:rsidR="00394317" w:rsidRPr="003A40FC" w:rsidRDefault="00394317" w:rsidP="0030113F">
            <w:pPr>
              <w:jc w:val="both"/>
              <w:rPr>
                <w:rFonts w:ascii="ITC Avant Garde" w:hAnsi="ITC Avant Garde" w:cs="Arial"/>
                <w:color w:val="000000"/>
                <w:sz w:val="16"/>
                <w:szCs w:val="16"/>
              </w:rPr>
            </w:pPr>
          </w:p>
        </w:tc>
        <w:tc>
          <w:tcPr>
            <w:tcW w:w="466" w:type="pct"/>
          </w:tcPr>
          <w:p w14:paraId="222FC715" w14:textId="77777777" w:rsidR="00394317" w:rsidRPr="003A40FC" w:rsidRDefault="00394317" w:rsidP="0030113F">
            <w:pPr>
              <w:jc w:val="both"/>
              <w:rPr>
                <w:rFonts w:ascii="ITC Avant Garde" w:hAnsi="ITC Avant Garde" w:cs="Arial"/>
                <w:color w:val="000000"/>
                <w:sz w:val="16"/>
                <w:szCs w:val="16"/>
              </w:rPr>
            </w:pPr>
          </w:p>
        </w:tc>
        <w:tc>
          <w:tcPr>
            <w:tcW w:w="496" w:type="pct"/>
          </w:tcPr>
          <w:p w14:paraId="1DF53F9B" w14:textId="77777777" w:rsidR="00394317" w:rsidRPr="003A40FC" w:rsidRDefault="00394317" w:rsidP="0030113F">
            <w:pPr>
              <w:jc w:val="both"/>
              <w:rPr>
                <w:rFonts w:ascii="ITC Avant Garde" w:hAnsi="ITC Avant Garde" w:cs="Arial"/>
                <w:color w:val="000000"/>
                <w:sz w:val="16"/>
                <w:szCs w:val="16"/>
              </w:rPr>
            </w:pPr>
          </w:p>
        </w:tc>
        <w:tc>
          <w:tcPr>
            <w:tcW w:w="520" w:type="pct"/>
          </w:tcPr>
          <w:p w14:paraId="6495E204" w14:textId="77777777" w:rsidR="00394317" w:rsidRPr="003A40FC" w:rsidRDefault="00394317" w:rsidP="0030113F">
            <w:pPr>
              <w:jc w:val="both"/>
              <w:rPr>
                <w:rFonts w:ascii="ITC Avant Garde" w:hAnsi="ITC Avant Garde" w:cs="Arial"/>
                <w:color w:val="000000"/>
                <w:sz w:val="16"/>
                <w:szCs w:val="16"/>
              </w:rPr>
            </w:pPr>
          </w:p>
        </w:tc>
        <w:tc>
          <w:tcPr>
            <w:tcW w:w="957" w:type="pct"/>
          </w:tcPr>
          <w:p w14:paraId="650CA2F2" w14:textId="77777777" w:rsidR="00394317" w:rsidRPr="003A40FC" w:rsidRDefault="00394317" w:rsidP="0030113F">
            <w:pPr>
              <w:jc w:val="both"/>
              <w:rPr>
                <w:rFonts w:ascii="ITC Avant Garde" w:hAnsi="ITC Avant Garde" w:cs="Arial"/>
                <w:color w:val="000000"/>
                <w:sz w:val="16"/>
                <w:szCs w:val="16"/>
              </w:rPr>
            </w:pPr>
          </w:p>
        </w:tc>
        <w:tc>
          <w:tcPr>
            <w:tcW w:w="933" w:type="pct"/>
          </w:tcPr>
          <w:p w14:paraId="30D4028B" w14:textId="77777777" w:rsidR="00394317" w:rsidRPr="003A40FC" w:rsidRDefault="00394317" w:rsidP="0030113F">
            <w:pPr>
              <w:jc w:val="both"/>
              <w:rPr>
                <w:rFonts w:ascii="ITC Avant Garde" w:hAnsi="ITC Avant Garde" w:cs="Arial"/>
                <w:color w:val="000000"/>
                <w:sz w:val="16"/>
                <w:szCs w:val="16"/>
              </w:rPr>
            </w:pPr>
          </w:p>
        </w:tc>
        <w:tc>
          <w:tcPr>
            <w:tcW w:w="517" w:type="pct"/>
          </w:tcPr>
          <w:p w14:paraId="50726629" w14:textId="77777777" w:rsidR="00394317" w:rsidRPr="003A40FC" w:rsidRDefault="00394317" w:rsidP="0030113F">
            <w:pPr>
              <w:jc w:val="both"/>
              <w:rPr>
                <w:rFonts w:ascii="ITC Avant Garde" w:hAnsi="ITC Avant Garde" w:cs="Arial"/>
                <w:color w:val="000000"/>
                <w:sz w:val="16"/>
                <w:szCs w:val="16"/>
              </w:rPr>
            </w:pPr>
          </w:p>
        </w:tc>
      </w:tr>
    </w:tbl>
    <w:p w14:paraId="7EDFF791" w14:textId="77777777" w:rsidR="00394317" w:rsidRPr="003A40FC" w:rsidRDefault="00394317" w:rsidP="00394317">
      <w:pPr>
        <w:spacing w:after="0" w:line="240" w:lineRule="auto"/>
        <w:jc w:val="both"/>
        <w:rPr>
          <w:rFonts w:ascii="ITC Avant Garde" w:hAnsi="ITC Avant Garde" w:cs="Arial"/>
          <w:color w:val="000000"/>
        </w:rPr>
      </w:pPr>
    </w:p>
    <w:p w14:paraId="71295F66" w14:textId="77777777" w:rsidR="00394317" w:rsidRPr="003A40FC" w:rsidRDefault="00394317" w:rsidP="00394317">
      <w:pPr>
        <w:pStyle w:val="Prrafodelista"/>
        <w:numPr>
          <w:ilvl w:val="1"/>
          <w:numId w:val="39"/>
        </w:numPr>
        <w:spacing w:after="0" w:line="276" w:lineRule="auto"/>
        <w:ind w:left="426" w:hanging="426"/>
        <w:jc w:val="both"/>
        <w:rPr>
          <w:rFonts w:ascii="ITC Avant Garde" w:hAnsi="ITC Avant Garde" w:cs="Arial"/>
          <w:color w:val="000000"/>
        </w:rPr>
      </w:pPr>
      <w:r w:rsidRPr="003A40FC">
        <w:rPr>
          <w:rFonts w:ascii="ITC Avant Garde" w:hAnsi="ITC Avant Garde" w:cs="Arial"/>
          <w:color w:val="000000"/>
        </w:rPr>
        <w:t>Para cada una de las concesiones identificadas en los numerales 3.1 y 3.2 que tengan como servicio autorizado la explotación comercial de servicios de radio abierta y que tengan cobertura en la misma localidad principal a servir (Localidad) por la estación objeto de la Solicitud, identifique:</w:t>
      </w:r>
    </w:p>
    <w:p w14:paraId="5B3DB148" w14:textId="77777777" w:rsidR="00394317" w:rsidRPr="003A40FC" w:rsidRDefault="00394317" w:rsidP="00394317">
      <w:pPr>
        <w:pStyle w:val="Prrafodelista"/>
        <w:spacing w:after="0" w:line="276" w:lineRule="auto"/>
        <w:ind w:left="360"/>
        <w:jc w:val="both"/>
        <w:rPr>
          <w:rFonts w:ascii="ITC Avant Garde" w:hAnsi="ITC Avant Garde" w:cs="Arial"/>
          <w:color w:val="000000"/>
        </w:rPr>
      </w:pPr>
    </w:p>
    <w:p w14:paraId="68C70047" w14:textId="77777777" w:rsidR="00394317" w:rsidRPr="003A40FC" w:rsidRDefault="00394317" w:rsidP="00394317">
      <w:pPr>
        <w:pStyle w:val="Prrafodelista"/>
        <w:numPr>
          <w:ilvl w:val="2"/>
          <w:numId w:val="39"/>
        </w:numPr>
        <w:spacing w:after="80" w:line="276" w:lineRule="auto"/>
        <w:ind w:left="992" w:hanging="567"/>
        <w:contextualSpacing w:val="0"/>
        <w:jc w:val="both"/>
        <w:rPr>
          <w:rFonts w:ascii="ITC Avant Garde" w:hAnsi="ITC Avant Garde" w:cs="Arial"/>
          <w:color w:val="000000"/>
        </w:rPr>
      </w:pPr>
      <w:r w:rsidRPr="003A40FC">
        <w:rPr>
          <w:rFonts w:ascii="ITC Avant Garde" w:hAnsi="ITC Avant Garde" w:cs="Arial"/>
        </w:rPr>
        <w:t>El distintivo y frecuencia de las estaciones competidoras que tengan cobertura de servicio en la Localidad;</w:t>
      </w:r>
    </w:p>
    <w:p w14:paraId="35629DED" w14:textId="77777777" w:rsidR="00394317" w:rsidRPr="003A40FC" w:rsidRDefault="00394317" w:rsidP="00394317">
      <w:pPr>
        <w:pStyle w:val="Prrafodelista"/>
        <w:numPr>
          <w:ilvl w:val="2"/>
          <w:numId w:val="39"/>
        </w:numPr>
        <w:spacing w:after="80" w:line="276" w:lineRule="auto"/>
        <w:ind w:left="992" w:hanging="567"/>
        <w:contextualSpacing w:val="0"/>
        <w:jc w:val="both"/>
        <w:rPr>
          <w:rFonts w:ascii="ITC Avant Garde" w:hAnsi="ITC Avant Garde" w:cs="Arial"/>
          <w:color w:val="000000"/>
        </w:rPr>
      </w:pPr>
      <w:r w:rsidRPr="003A40FC">
        <w:rPr>
          <w:rFonts w:ascii="ITC Avant Garde" w:hAnsi="ITC Avant Garde" w:cs="Arial"/>
        </w:rPr>
        <w:t>El concesionario y el GIE al que pertenecen tales estaciones competidores.</w:t>
      </w:r>
    </w:p>
    <w:p w14:paraId="235169C9" w14:textId="77777777" w:rsidR="00394317" w:rsidRPr="003A40FC" w:rsidRDefault="00931AEC" w:rsidP="00394317">
      <w:pPr>
        <w:pStyle w:val="Prrafodelista"/>
        <w:numPr>
          <w:ilvl w:val="2"/>
          <w:numId w:val="39"/>
        </w:numPr>
        <w:spacing w:after="80" w:line="276" w:lineRule="auto"/>
        <w:ind w:left="992" w:hanging="567"/>
        <w:contextualSpacing w:val="0"/>
        <w:jc w:val="both"/>
        <w:rPr>
          <w:rFonts w:ascii="ITC Avant Garde" w:hAnsi="ITC Avant Garde" w:cs="Arial"/>
          <w:color w:val="000000"/>
        </w:rPr>
      </w:pPr>
      <w:r w:rsidRPr="003A40FC">
        <w:rPr>
          <w:rFonts w:ascii="ITC Avant Garde" w:eastAsia="Calibri" w:hAnsi="ITC Avant Garde" w:cs="Arial"/>
          <w:lang w:val="es-ES_tradnl"/>
        </w:rPr>
        <w:t>Monto de ingresos obtenidos por la venta de publicidad; y s</w:t>
      </w:r>
      <w:r w:rsidR="00394317" w:rsidRPr="003A40FC">
        <w:rPr>
          <w:rFonts w:ascii="ITC Avant Garde" w:eastAsia="Calibri" w:hAnsi="ITC Avant Garde" w:cs="Arial"/>
          <w:lang w:val="es-ES_tradnl"/>
        </w:rPr>
        <w:t>ólo en caso de contar con la información, niveles de audiencia (rating y share), que permitan calcular participaciones de mercado por estación y por GIE, en la Localidad.</w:t>
      </w:r>
    </w:p>
    <w:p w14:paraId="055411F3" w14:textId="77777777" w:rsidR="00394317" w:rsidRPr="00C62A8F" w:rsidRDefault="00394317" w:rsidP="00394317">
      <w:pPr>
        <w:spacing w:after="0" w:line="276" w:lineRule="auto"/>
        <w:ind w:left="426"/>
        <w:jc w:val="both"/>
        <w:rPr>
          <w:rFonts w:ascii="ITC Avant Garde" w:hAnsi="ITC Avant Garde" w:cs="Arial"/>
          <w:color w:val="000000"/>
        </w:rPr>
      </w:pPr>
      <w:r w:rsidRPr="003A40FC">
        <w:rPr>
          <w:rFonts w:ascii="ITC Avant Garde" w:hAnsi="ITC Avant Garde" w:cs="Arial"/>
          <w:color w:val="000000"/>
        </w:rPr>
        <w:t>Asimismo, deberá presentar la información de los puntos 3.3.1 a 3.3.3 en caso de que los principales directivos de la estaciones concesionadas que identifique en los cuadros de los puntos 3.1 y 3.2 también sean directivos de estaciones de radio de otros agentes económicos que tengan cobertura de servicios en la misma Localidad cubierta por la estación objeto de la Solicitud.</w:t>
      </w:r>
    </w:p>
    <w:p w14:paraId="05414729" w14:textId="77777777" w:rsidR="00394317" w:rsidRPr="00C62A8F" w:rsidRDefault="00394317" w:rsidP="00394317">
      <w:pPr>
        <w:spacing w:after="0" w:line="276" w:lineRule="auto"/>
        <w:ind w:left="426"/>
        <w:jc w:val="both"/>
        <w:rPr>
          <w:rFonts w:ascii="ITC Avant Garde" w:hAnsi="ITC Avant Garde" w:cs="Arial"/>
          <w:color w:val="000000"/>
        </w:rPr>
      </w:pPr>
    </w:p>
    <w:p w14:paraId="3453A5FE" w14:textId="77777777" w:rsidR="00FB392F" w:rsidRDefault="00FB392F" w:rsidP="00FB392F">
      <w:pPr>
        <w:autoSpaceDE w:val="0"/>
        <w:autoSpaceDN w:val="0"/>
        <w:adjustRightInd w:val="0"/>
        <w:spacing w:after="0" w:line="240" w:lineRule="auto"/>
        <w:ind w:left="705" w:hanging="705"/>
        <w:jc w:val="both"/>
        <w:rPr>
          <w:rFonts w:ascii="ITC Avant Garde" w:hAnsi="ITC Avant Garde" w:cs="Arial"/>
        </w:rPr>
      </w:pPr>
    </w:p>
    <w:sectPr w:rsidR="00FB392F" w:rsidSect="008C273E">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BAAFF" w14:textId="77777777" w:rsidR="000C507E" w:rsidRDefault="000C507E" w:rsidP="00153D6A">
      <w:pPr>
        <w:spacing w:after="0" w:line="240" w:lineRule="auto"/>
      </w:pPr>
      <w:r>
        <w:separator/>
      </w:r>
    </w:p>
  </w:endnote>
  <w:endnote w:type="continuationSeparator" w:id="0">
    <w:p w14:paraId="7BBE40C1" w14:textId="77777777" w:rsidR="000C507E" w:rsidRDefault="000C507E" w:rsidP="00153D6A">
      <w:pPr>
        <w:spacing w:after="0" w:line="240" w:lineRule="auto"/>
      </w:pPr>
      <w:r>
        <w:continuationSeparator/>
      </w:r>
    </w:p>
  </w:endnote>
  <w:endnote w:type="continuationNotice" w:id="1">
    <w:p w14:paraId="11B97D35" w14:textId="77777777" w:rsidR="000C507E" w:rsidRDefault="000C5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27741"/>
      <w:docPartObj>
        <w:docPartGallery w:val="Page Numbers (Bottom of Page)"/>
        <w:docPartUnique/>
      </w:docPartObj>
    </w:sdtPr>
    <w:sdtEndPr/>
    <w:sdtContent>
      <w:p w14:paraId="7F953243" w14:textId="77777777" w:rsidR="0030113F" w:rsidRDefault="0030113F">
        <w:pPr>
          <w:pStyle w:val="Piedepgina"/>
          <w:jc w:val="right"/>
        </w:pPr>
        <w:r>
          <w:fldChar w:fldCharType="begin"/>
        </w:r>
        <w:r>
          <w:instrText>PAGE   \* MERGEFORMAT</w:instrText>
        </w:r>
        <w:r>
          <w:fldChar w:fldCharType="separate"/>
        </w:r>
        <w:r w:rsidR="00B4259D" w:rsidRPr="00B4259D">
          <w:rPr>
            <w:noProof/>
            <w:lang w:val="es-ES"/>
          </w:rPr>
          <w:t>16</w:t>
        </w:r>
        <w:r>
          <w:fldChar w:fldCharType="end"/>
        </w:r>
      </w:p>
    </w:sdtContent>
  </w:sdt>
  <w:p w14:paraId="19B63A2A" w14:textId="77777777" w:rsidR="0030113F" w:rsidRDefault="003011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EB08" w14:textId="77777777" w:rsidR="000C507E" w:rsidRDefault="000C507E" w:rsidP="00153D6A">
      <w:pPr>
        <w:spacing w:after="0" w:line="240" w:lineRule="auto"/>
      </w:pPr>
      <w:r>
        <w:separator/>
      </w:r>
    </w:p>
  </w:footnote>
  <w:footnote w:type="continuationSeparator" w:id="0">
    <w:p w14:paraId="755B12D8" w14:textId="77777777" w:rsidR="000C507E" w:rsidRDefault="000C507E" w:rsidP="00153D6A">
      <w:pPr>
        <w:spacing w:after="0" w:line="240" w:lineRule="auto"/>
      </w:pPr>
      <w:r>
        <w:continuationSeparator/>
      </w:r>
    </w:p>
  </w:footnote>
  <w:footnote w:type="continuationNotice" w:id="1">
    <w:p w14:paraId="04B747CA" w14:textId="77777777" w:rsidR="000C507E" w:rsidRDefault="000C507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F20"/>
    <w:multiLevelType w:val="multilevel"/>
    <w:tmpl w:val="D804C7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ITC Avant Garde" w:hAnsi="ITC Avant Garde"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2052A9"/>
    <w:multiLevelType w:val="hybridMultilevel"/>
    <w:tmpl w:val="E09EC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D0528E5"/>
    <w:multiLevelType w:val="hybridMultilevel"/>
    <w:tmpl w:val="13D67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8F5F5B"/>
    <w:multiLevelType w:val="hybridMultilevel"/>
    <w:tmpl w:val="05B417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A808E3"/>
    <w:multiLevelType w:val="hybridMultilevel"/>
    <w:tmpl w:val="22C08DB4"/>
    <w:lvl w:ilvl="0" w:tplc="3FBEA60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313D90"/>
    <w:multiLevelType w:val="hybridMultilevel"/>
    <w:tmpl w:val="A94AEF0E"/>
    <w:lvl w:ilvl="0" w:tplc="A792FC34">
      <w:start w:val="1"/>
      <w:numFmt w:val="decimal"/>
      <w:lvlText w:val="Artícul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B81C73"/>
    <w:multiLevelType w:val="hybridMultilevel"/>
    <w:tmpl w:val="6980C402"/>
    <w:lvl w:ilvl="0" w:tplc="5FDACB0C">
      <w:start w:val="1"/>
      <w:numFmt w:val="lowerRoman"/>
      <w:lvlText w:val="(%1)"/>
      <w:lvlJc w:val="left"/>
      <w:pPr>
        <w:ind w:left="1004" w:hanging="360"/>
      </w:pPr>
      <w:rPr>
        <w:rFonts w:hint="default"/>
      </w:rPr>
    </w:lvl>
    <w:lvl w:ilvl="1" w:tplc="5FDACB0C">
      <w:start w:val="1"/>
      <w:numFmt w:val="lowerRoman"/>
      <w:lvlText w:val="(%2)"/>
      <w:lvlJc w:val="left"/>
      <w:pPr>
        <w:ind w:left="1724" w:hanging="360"/>
      </w:pPr>
      <w:rPr>
        <w:rFonts w:hint="default"/>
      </w:rPr>
    </w:lvl>
    <w:lvl w:ilvl="2" w:tplc="089A4D74">
      <w:start w:val="1"/>
      <w:numFmt w:val="lowerLetter"/>
      <w:lvlText w:val="%3)"/>
      <w:lvlJc w:val="left"/>
      <w:pPr>
        <w:ind w:left="2624" w:hanging="36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16585B15"/>
    <w:multiLevelType w:val="hybridMultilevel"/>
    <w:tmpl w:val="04F2FD6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FF6CDB"/>
    <w:multiLevelType w:val="hybridMultilevel"/>
    <w:tmpl w:val="B97EB52E"/>
    <w:lvl w:ilvl="0" w:tplc="93B87D7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1AA728FE"/>
    <w:multiLevelType w:val="hybridMultilevel"/>
    <w:tmpl w:val="9FF4FA1A"/>
    <w:lvl w:ilvl="0" w:tplc="77428EA2">
      <w:start w:val="1"/>
      <w:numFmt w:val="decimal"/>
      <w:lvlText w:val="%1)"/>
      <w:lvlJc w:val="left"/>
      <w:pPr>
        <w:ind w:left="360" w:hanging="360"/>
      </w:pPr>
      <w:rPr>
        <w:rFonts w:ascii="ITC Avant Garde" w:eastAsia="Calibri" w:hAnsi="ITC Avant Garde" w:cs="Aria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CFA5FC8"/>
    <w:multiLevelType w:val="hybridMultilevel"/>
    <w:tmpl w:val="92429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611931"/>
    <w:multiLevelType w:val="hybridMultilevel"/>
    <w:tmpl w:val="406A8FD6"/>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74210"/>
    <w:multiLevelType w:val="hybridMultilevel"/>
    <w:tmpl w:val="17D6ED7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C52C1D"/>
    <w:multiLevelType w:val="hybridMultilevel"/>
    <w:tmpl w:val="2152A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0920B1"/>
    <w:multiLevelType w:val="hybridMultilevel"/>
    <w:tmpl w:val="D578109A"/>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15:restartNumberingAfterBreak="0">
    <w:nsid w:val="26DA4286"/>
    <w:multiLevelType w:val="hybridMultilevel"/>
    <w:tmpl w:val="02667242"/>
    <w:lvl w:ilvl="0" w:tplc="F12256F2">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F82080"/>
    <w:multiLevelType w:val="hybridMultilevel"/>
    <w:tmpl w:val="531254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64151B"/>
    <w:multiLevelType w:val="hybridMultilevel"/>
    <w:tmpl w:val="1B38A04C"/>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0C22FE"/>
    <w:multiLevelType w:val="hybridMultilevel"/>
    <w:tmpl w:val="463CC3D6"/>
    <w:lvl w:ilvl="0" w:tplc="AE06C4CC">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BB164E"/>
    <w:multiLevelType w:val="multilevel"/>
    <w:tmpl w:val="66D6B7D8"/>
    <w:lvl w:ilvl="0">
      <w:start w:val="2"/>
      <w:numFmt w:val="decimal"/>
      <w:lvlText w:val="%1."/>
      <w:lvlJc w:val="left"/>
      <w:pPr>
        <w:ind w:left="360" w:hanging="360"/>
      </w:pPr>
      <w:rPr>
        <w:rFonts w:hint="default"/>
        <w:color w:val="000000"/>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88877DA"/>
    <w:multiLevelType w:val="hybridMultilevel"/>
    <w:tmpl w:val="AB3CAE1A"/>
    <w:lvl w:ilvl="0" w:tplc="5FDACB0C">
      <w:start w:val="1"/>
      <w:numFmt w:val="lowerRoman"/>
      <w:lvlText w:val="(%1)"/>
      <w:lvlJc w:val="left"/>
      <w:pPr>
        <w:ind w:left="1440" w:hanging="360"/>
      </w:pPr>
      <w:rPr>
        <w:rFonts w:hint="default"/>
      </w:rPr>
    </w:lvl>
    <w:lvl w:ilvl="1" w:tplc="928EE80C">
      <w:start w:val="1"/>
      <w:numFmt w:val="lowerLetter"/>
      <w:lvlText w:val="%2."/>
      <w:lvlJc w:val="left"/>
      <w:pPr>
        <w:ind w:left="2160" w:hanging="360"/>
      </w:pPr>
      <w:rPr>
        <w:b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AE22F98"/>
    <w:multiLevelType w:val="multilevel"/>
    <w:tmpl w:val="286E79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B66F65"/>
    <w:multiLevelType w:val="hybridMultilevel"/>
    <w:tmpl w:val="2C68F824"/>
    <w:lvl w:ilvl="0" w:tplc="C0C613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A670B9"/>
    <w:multiLevelType w:val="hybridMultilevel"/>
    <w:tmpl w:val="73C48554"/>
    <w:lvl w:ilvl="0" w:tplc="5FDACB0C">
      <w:start w:val="1"/>
      <w:numFmt w:val="lowerRoman"/>
      <w:lvlText w:val="(%1)"/>
      <w:lvlJc w:val="left"/>
      <w:pPr>
        <w:ind w:left="1004" w:hanging="360"/>
      </w:pPr>
      <w:rPr>
        <w:rFonts w:hint="default"/>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3E94727C"/>
    <w:multiLevelType w:val="hybridMultilevel"/>
    <w:tmpl w:val="82F6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EA3DA6"/>
    <w:multiLevelType w:val="hybridMultilevel"/>
    <w:tmpl w:val="2FAA08EE"/>
    <w:lvl w:ilvl="0" w:tplc="1982D5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E68E8C2">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4A74CE"/>
    <w:multiLevelType w:val="hybridMultilevel"/>
    <w:tmpl w:val="CBDEB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3671D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B3CC3"/>
    <w:multiLevelType w:val="hybridMultilevel"/>
    <w:tmpl w:val="AE347D32"/>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1B6B84"/>
    <w:multiLevelType w:val="hybridMultilevel"/>
    <w:tmpl w:val="F2AC4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F24492"/>
    <w:multiLevelType w:val="multilevel"/>
    <w:tmpl w:val="4A064D68"/>
    <w:lvl w:ilvl="0">
      <w:start w:val="1"/>
      <w:numFmt w:val="decimal"/>
      <w:pStyle w:val="Ttulo1"/>
      <w:lvlText w:val="%1."/>
      <w:lvlJc w:val="left"/>
      <w:pPr>
        <w:ind w:left="360" w:hanging="360"/>
      </w:pPr>
      <w:rPr>
        <w:rFonts w:hint="default"/>
      </w:rPr>
    </w:lvl>
    <w:lvl w:ilvl="1">
      <w:start w:val="1"/>
      <w:numFmt w:val="decimal"/>
      <w:pStyle w:val="Prrafonumerado"/>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A7651A"/>
    <w:multiLevelType w:val="hybridMultilevel"/>
    <w:tmpl w:val="5A445B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197EB6"/>
    <w:multiLevelType w:val="hybridMultilevel"/>
    <w:tmpl w:val="E5580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8F2F64"/>
    <w:multiLevelType w:val="hybridMultilevel"/>
    <w:tmpl w:val="8046A5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E26D42"/>
    <w:multiLevelType w:val="hybridMultilevel"/>
    <w:tmpl w:val="EC3E9F0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334AFA"/>
    <w:multiLevelType w:val="hybridMultilevel"/>
    <w:tmpl w:val="0B54E310"/>
    <w:lvl w:ilvl="0" w:tplc="080A0019">
      <w:start w:val="1"/>
      <w:numFmt w:val="lowerLetter"/>
      <w:lvlText w:val="%1."/>
      <w:lvlJc w:val="left"/>
      <w:pPr>
        <w:ind w:left="720" w:hanging="360"/>
      </w:pPr>
    </w:lvl>
    <w:lvl w:ilvl="1" w:tplc="8B747C10">
      <w:start w:val="1"/>
      <w:numFmt w:val="lowerRoman"/>
      <w:lvlText w:val="(%2)"/>
      <w:lvlJc w:val="left"/>
      <w:pPr>
        <w:ind w:left="1800" w:hanging="720"/>
      </w:pPr>
      <w:rPr>
        <w:rFonts w:cs="Arial,Bold"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5F4247"/>
    <w:multiLevelType w:val="hybridMultilevel"/>
    <w:tmpl w:val="D8BAE588"/>
    <w:lvl w:ilvl="0" w:tplc="080A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8" w15:restartNumberingAfterBreak="0">
    <w:nsid w:val="74B76A53"/>
    <w:multiLevelType w:val="hybridMultilevel"/>
    <w:tmpl w:val="3186613C"/>
    <w:lvl w:ilvl="0" w:tplc="C6FC2A54">
      <w:start w:val="1"/>
      <w:numFmt w:val="low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75325C66"/>
    <w:multiLevelType w:val="hybridMultilevel"/>
    <w:tmpl w:val="C7243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AA3A2E"/>
    <w:multiLevelType w:val="multilevel"/>
    <w:tmpl w:val="4EB290F2"/>
    <w:lvl w:ilvl="0">
      <w:start w:val="1"/>
      <w:numFmt w:val="upperRoman"/>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75C00E5E"/>
    <w:multiLevelType w:val="hybridMultilevel"/>
    <w:tmpl w:val="E27AE2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0F5A25"/>
    <w:multiLevelType w:val="hybridMultilevel"/>
    <w:tmpl w:val="FBD00784"/>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num w:numId="1">
    <w:abstractNumId w:val="25"/>
  </w:num>
  <w:num w:numId="2">
    <w:abstractNumId w:val="3"/>
  </w:num>
  <w:num w:numId="3">
    <w:abstractNumId w:val="40"/>
  </w:num>
  <w:num w:numId="4">
    <w:abstractNumId w:val="30"/>
  </w:num>
  <w:num w:numId="5">
    <w:abstractNumId w:val="27"/>
  </w:num>
  <w:num w:numId="6">
    <w:abstractNumId w:val="33"/>
  </w:num>
  <w:num w:numId="7">
    <w:abstractNumId w:val="11"/>
  </w:num>
  <w:num w:numId="8">
    <w:abstractNumId w:val="9"/>
  </w:num>
  <w:num w:numId="9">
    <w:abstractNumId w:val="39"/>
  </w:num>
  <w:num w:numId="10">
    <w:abstractNumId w:val="36"/>
  </w:num>
  <w:num w:numId="11">
    <w:abstractNumId w:val="17"/>
  </w:num>
  <w:num w:numId="12">
    <w:abstractNumId w:val="24"/>
  </w:num>
  <w:num w:numId="13">
    <w:abstractNumId w:val="7"/>
  </w:num>
  <w:num w:numId="14">
    <w:abstractNumId w:val="1"/>
  </w:num>
  <w:num w:numId="15">
    <w:abstractNumId w:val="12"/>
  </w:num>
  <w:num w:numId="16">
    <w:abstractNumId w:val="23"/>
  </w:num>
  <w:num w:numId="17">
    <w:abstractNumId w:val="35"/>
  </w:num>
  <w:num w:numId="18">
    <w:abstractNumId w:val="29"/>
  </w:num>
  <w:num w:numId="19">
    <w:abstractNumId w:val="13"/>
  </w:num>
  <w:num w:numId="20">
    <w:abstractNumId w:val="2"/>
  </w:num>
  <w:num w:numId="21">
    <w:abstractNumId w:val="41"/>
  </w:num>
  <w:num w:numId="22">
    <w:abstractNumId w:val="4"/>
  </w:num>
  <w:num w:numId="23">
    <w:abstractNumId w:val="31"/>
  </w:num>
  <w:num w:numId="24">
    <w:abstractNumId w:val="18"/>
  </w:num>
  <w:num w:numId="25">
    <w:abstractNumId w:val="21"/>
  </w:num>
  <w:num w:numId="26">
    <w:abstractNumId w:val="16"/>
  </w:num>
  <w:num w:numId="27">
    <w:abstractNumId w:val="26"/>
  </w:num>
  <w:num w:numId="28">
    <w:abstractNumId w:val="15"/>
  </w:num>
  <w:num w:numId="29">
    <w:abstractNumId w:val="37"/>
  </w:num>
  <w:num w:numId="30">
    <w:abstractNumId w:val="34"/>
  </w:num>
  <w:num w:numId="31">
    <w:abstractNumId w:val="6"/>
  </w:num>
  <w:num w:numId="32">
    <w:abstractNumId w:val="19"/>
  </w:num>
  <w:num w:numId="33">
    <w:abstractNumId w:val="42"/>
  </w:num>
  <w:num w:numId="34">
    <w:abstractNumId w:val="8"/>
  </w:num>
  <w:num w:numId="35">
    <w:abstractNumId w:val="14"/>
  </w:num>
  <w:num w:numId="36">
    <w:abstractNumId w:val="5"/>
  </w:num>
  <w:num w:numId="37">
    <w:abstractNumId w:val="10"/>
  </w:num>
  <w:num w:numId="38">
    <w:abstractNumId w:val="38"/>
  </w:num>
  <w:num w:numId="39">
    <w:abstractNumId w:val="20"/>
  </w:num>
  <w:num w:numId="40">
    <w:abstractNumId w:val="0"/>
  </w:num>
  <w:num w:numId="41">
    <w:abstractNumId w:val="28"/>
  </w:num>
  <w:num w:numId="42">
    <w:abstractNumId w:val="2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A0"/>
    <w:rsid w:val="00002651"/>
    <w:rsid w:val="0000483D"/>
    <w:rsid w:val="00006736"/>
    <w:rsid w:val="000067CB"/>
    <w:rsid w:val="00007DE6"/>
    <w:rsid w:val="00013CEF"/>
    <w:rsid w:val="000169AD"/>
    <w:rsid w:val="000228EC"/>
    <w:rsid w:val="00025A14"/>
    <w:rsid w:val="00027175"/>
    <w:rsid w:val="0002782D"/>
    <w:rsid w:val="00030A49"/>
    <w:rsid w:val="00033842"/>
    <w:rsid w:val="00035834"/>
    <w:rsid w:val="0004051B"/>
    <w:rsid w:val="00044D36"/>
    <w:rsid w:val="00047282"/>
    <w:rsid w:val="000528F2"/>
    <w:rsid w:val="00053C6D"/>
    <w:rsid w:val="00053E06"/>
    <w:rsid w:val="00056CC1"/>
    <w:rsid w:val="00057056"/>
    <w:rsid w:val="000571C3"/>
    <w:rsid w:val="00060B7E"/>
    <w:rsid w:val="00062FD1"/>
    <w:rsid w:val="000714DE"/>
    <w:rsid w:val="00073A1E"/>
    <w:rsid w:val="00082B70"/>
    <w:rsid w:val="00082C01"/>
    <w:rsid w:val="0008533E"/>
    <w:rsid w:val="000879F8"/>
    <w:rsid w:val="00093B89"/>
    <w:rsid w:val="000948CA"/>
    <w:rsid w:val="00096753"/>
    <w:rsid w:val="000A0DFF"/>
    <w:rsid w:val="000A4370"/>
    <w:rsid w:val="000A676A"/>
    <w:rsid w:val="000B046E"/>
    <w:rsid w:val="000B1408"/>
    <w:rsid w:val="000B231E"/>
    <w:rsid w:val="000C507E"/>
    <w:rsid w:val="000C67AA"/>
    <w:rsid w:val="000D2916"/>
    <w:rsid w:val="000D3AB4"/>
    <w:rsid w:val="000D5276"/>
    <w:rsid w:val="000E07AA"/>
    <w:rsid w:val="000F03AE"/>
    <w:rsid w:val="000F195C"/>
    <w:rsid w:val="000F5A8E"/>
    <w:rsid w:val="000F6558"/>
    <w:rsid w:val="000F6812"/>
    <w:rsid w:val="000F756C"/>
    <w:rsid w:val="001003AA"/>
    <w:rsid w:val="00107AE9"/>
    <w:rsid w:val="00107B28"/>
    <w:rsid w:val="001145D4"/>
    <w:rsid w:val="001233A7"/>
    <w:rsid w:val="00124127"/>
    <w:rsid w:val="0012742A"/>
    <w:rsid w:val="00130520"/>
    <w:rsid w:val="00132731"/>
    <w:rsid w:val="00132E11"/>
    <w:rsid w:val="00135239"/>
    <w:rsid w:val="00140A76"/>
    <w:rsid w:val="00143126"/>
    <w:rsid w:val="0014798E"/>
    <w:rsid w:val="00150ACB"/>
    <w:rsid w:val="00152957"/>
    <w:rsid w:val="00153D6A"/>
    <w:rsid w:val="00155B2D"/>
    <w:rsid w:val="00155CC6"/>
    <w:rsid w:val="00167A4D"/>
    <w:rsid w:val="00167AC0"/>
    <w:rsid w:val="00170117"/>
    <w:rsid w:val="00172857"/>
    <w:rsid w:val="00172C58"/>
    <w:rsid w:val="00174FB7"/>
    <w:rsid w:val="0017524F"/>
    <w:rsid w:val="00175FCC"/>
    <w:rsid w:val="00176141"/>
    <w:rsid w:val="00176ECE"/>
    <w:rsid w:val="0017786A"/>
    <w:rsid w:val="001901E2"/>
    <w:rsid w:val="001954E1"/>
    <w:rsid w:val="00195CFC"/>
    <w:rsid w:val="001976D3"/>
    <w:rsid w:val="001A7920"/>
    <w:rsid w:val="001B20E7"/>
    <w:rsid w:val="001B660C"/>
    <w:rsid w:val="001B67EC"/>
    <w:rsid w:val="001B7905"/>
    <w:rsid w:val="001C586A"/>
    <w:rsid w:val="001D1320"/>
    <w:rsid w:val="001D2413"/>
    <w:rsid w:val="001D321B"/>
    <w:rsid w:val="001D36B7"/>
    <w:rsid w:val="001D6E3A"/>
    <w:rsid w:val="001E3F1A"/>
    <w:rsid w:val="001E5F47"/>
    <w:rsid w:val="001F07C8"/>
    <w:rsid w:val="001F2D0B"/>
    <w:rsid w:val="001F3E3E"/>
    <w:rsid w:val="001F7CEA"/>
    <w:rsid w:val="0020037E"/>
    <w:rsid w:val="0020212B"/>
    <w:rsid w:val="00206BE7"/>
    <w:rsid w:val="00210F64"/>
    <w:rsid w:val="002129A4"/>
    <w:rsid w:val="00212FBA"/>
    <w:rsid w:val="00217370"/>
    <w:rsid w:val="00217758"/>
    <w:rsid w:val="00217AEF"/>
    <w:rsid w:val="00220EBB"/>
    <w:rsid w:val="00225C09"/>
    <w:rsid w:val="00234FCD"/>
    <w:rsid w:val="002372E6"/>
    <w:rsid w:val="002373F8"/>
    <w:rsid w:val="0024172B"/>
    <w:rsid w:val="0024195D"/>
    <w:rsid w:val="00242B67"/>
    <w:rsid w:val="00244007"/>
    <w:rsid w:val="00246802"/>
    <w:rsid w:val="00252FA9"/>
    <w:rsid w:val="002544AE"/>
    <w:rsid w:val="0025606F"/>
    <w:rsid w:val="00263E83"/>
    <w:rsid w:val="0026419C"/>
    <w:rsid w:val="002655EB"/>
    <w:rsid w:val="002768A6"/>
    <w:rsid w:val="00277B0A"/>
    <w:rsid w:val="00280738"/>
    <w:rsid w:val="00280A61"/>
    <w:rsid w:val="00281169"/>
    <w:rsid w:val="00284FC5"/>
    <w:rsid w:val="0029362C"/>
    <w:rsid w:val="00295AF6"/>
    <w:rsid w:val="00297E2B"/>
    <w:rsid w:val="002A6EDD"/>
    <w:rsid w:val="002A70E0"/>
    <w:rsid w:val="002B351B"/>
    <w:rsid w:val="002C3C66"/>
    <w:rsid w:val="002C6D15"/>
    <w:rsid w:val="002D6CF3"/>
    <w:rsid w:val="002F1F06"/>
    <w:rsid w:val="002F29D7"/>
    <w:rsid w:val="002F46F5"/>
    <w:rsid w:val="0030113F"/>
    <w:rsid w:val="003021B6"/>
    <w:rsid w:val="00312CE7"/>
    <w:rsid w:val="00315168"/>
    <w:rsid w:val="003175D9"/>
    <w:rsid w:val="003225E9"/>
    <w:rsid w:val="00327517"/>
    <w:rsid w:val="00331626"/>
    <w:rsid w:val="0033320E"/>
    <w:rsid w:val="00342949"/>
    <w:rsid w:val="00344962"/>
    <w:rsid w:val="00353173"/>
    <w:rsid w:val="00355CA2"/>
    <w:rsid w:val="00356344"/>
    <w:rsid w:val="00362D96"/>
    <w:rsid w:val="003642B7"/>
    <w:rsid w:val="003647A2"/>
    <w:rsid w:val="00372608"/>
    <w:rsid w:val="00373999"/>
    <w:rsid w:val="00373FB8"/>
    <w:rsid w:val="00376862"/>
    <w:rsid w:val="00381472"/>
    <w:rsid w:val="00382368"/>
    <w:rsid w:val="003838FE"/>
    <w:rsid w:val="00385F5E"/>
    <w:rsid w:val="00392768"/>
    <w:rsid w:val="00394317"/>
    <w:rsid w:val="003A40FC"/>
    <w:rsid w:val="003A5A82"/>
    <w:rsid w:val="003B4DE9"/>
    <w:rsid w:val="003B644F"/>
    <w:rsid w:val="003C0C31"/>
    <w:rsid w:val="003C0C3B"/>
    <w:rsid w:val="003C0D36"/>
    <w:rsid w:val="003C4B19"/>
    <w:rsid w:val="003C5CCF"/>
    <w:rsid w:val="003D2991"/>
    <w:rsid w:val="003D7596"/>
    <w:rsid w:val="003D7870"/>
    <w:rsid w:val="003D7B28"/>
    <w:rsid w:val="003E1908"/>
    <w:rsid w:val="003E2B1C"/>
    <w:rsid w:val="003E3D7A"/>
    <w:rsid w:val="003E4570"/>
    <w:rsid w:val="003F1E60"/>
    <w:rsid w:val="003F38F5"/>
    <w:rsid w:val="003F5415"/>
    <w:rsid w:val="00400F3F"/>
    <w:rsid w:val="004102FB"/>
    <w:rsid w:val="004132B1"/>
    <w:rsid w:val="00416B40"/>
    <w:rsid w:val="00416CB0"/>
    <w:rsid w:val="00417096"/>
    <w:rsid w:val="00423F99"/>
    <w:rsid w:val="00424155"/>
    <w:rsid w:val="004273AF"/>
    <w:rsid w:val="0046213C"/>
    <w:rsid w:val="004644B1"/>
    <w:rsid w:val="004649C1"/>
    <w:rsid w:val="004706E3"/>
    <w:rsid w:val="0047133A"/>
    <w:rsid w:val="004713A3"/>
    <w:rsid w:val="004735F0"/>
    <w:rsid w:val="00473F0E"/>
    <w:rsid w:val="0047492D"/>
    <w:rsid w:val="004773A2"/>
    <w:rsid w:val="00481381"/>
    <w:rsid w:val="00484D2E"/>
    <w:rsid w:val="0048513E"/>
    <w:rsid w:val="00485693"/>
    <w:rsid w:val="00486904"/>
    <w:rsid w:val="0049015C"/>
    <w:rsid w:val="004A75EB"/>
    <w:rsid w:val="004B33A0"/>
    <w:rsid w:val="004C19F9"/>
    <w:rsid w:val="004C3C63"/>
    <w:rsid w:val="004C6FF5"/>
    <w:rsid w:val="004D5692"/>
    <w:rsid w:val="004E14DF"/>
    <w:rsid w:val="004E404B"/>
    <w:rsid w:val="004F7070"/>
    <w:rsid w:val="00500CA7"/>
    <w:rsid w:val="0050271F"/>
    <w:rsid w:val="00504297"/>
    <w:rsid w:val="00505DEF"/>
    <w:rsid w:val="00506BD2"/>
    <w:rsid w:val="005139B1"/>
    <w:rsid w:val="00523312"/>
    <w:rsid w:val="00527DF4"/>
    <w:rsid w:val="005315DE"/>
    <w:rsid w:val="005326D9"/>
    <w:rsid w:val="005330B8"/>
    <w:rsid w:val="00534DEC"/>
    <w:rsid w:val="00537EE6"/>
    <w:rsid w:val="00542F1E"/>
    <w:rsid w:val="0054655F"/>
    <w:rsid w:val="0054666F"/>
    <w:rsid w:val="00546BFA"/>
    <w:rsid w:val="0055036D"/>
    <w:rsid w:val="00564E13"/>
    <w:rsid w:val="00570C37"/>
    <w:rsid w:val="005712C3"/>
    <w:rsid w:val="005735A8"/>
    <w:rsid w:val="005740AF"/>
    <w:rsid w:val="0058319C"/>
    <w:rsid w:val="005841FA"/>
    <w:rsid w:val="00584D13"/>
    <w:rsid w:val="0059114E"/>
    <w:rsid w:val="005931FC"/>
    <w:rsid w:val="005955D4"/>
    <w:rsid w:val="005975E4"/>
    <w:rsid w:val="00597ADF"/>
    <w:rsid w:val="005A0344"/>
    <w:rsid w:val="005A23CC"/>
    <w:rsid w:val="005A25FA"/>
    <w:rsid w:val="005A4551"/>
    <w:rsid w:val="005A70CE"/>
    <w:rsid w:val="005B2C66"/>
    <w:rsid w:val="005B3850"/>
    <w:rsid w:val="005B7E54"/>
    <w:rsid w:val="005C0499"/>
    <w:rsid w:val="005C1ADC"/>
    <w:rsid w:val="005C23FF"/>
    <w:rsid w:val="005C256D"/>
    <w:rsid w:val="005C47D6"/>
    <w:rsid w:val="005C7664"/>
    <w:rsid w:val="005D159F"/>
    <w:rsid w:val="005D223A"/>
    <w:rsid w:val="005D5CE6"/>
    <w:rsid w:val="005D7F88"/>
    <w:rsid w:val="005E0074"/>
    <w:rsid w:val="005E2F8C"/>
    <w:rsid w:val="005E59EA"/>
    <w:rsid w:val="005F120F"/>
    <w:rsid w:val="005F345A"/>
    <w:rsid w:val="005F62F7"/>
    <w:rsid w:val="00601666"/>
    <w:rsid w:val="00602729"/>
    <w:rsid w:val="00612781"/>
    <w:rsid w:val="00612B12"/>
    <w:rsid w:val="00612CA0"/>
    <w:rsid w:val="006132C4"/>
    <w:rsid w:val="00613480"/>
    <w:rsid w:val="00613C01"/>
    <w:rsid w:val="0061429E"/>
    <w:rsid w:val="006162BD"/>
    <w:rsid w:val="0062287C"/>
    <w:rsid w:val="00624B9D"/>
    <w:rsid w:val="00634657"/>
    <w:rsid w:val="00636575"/>
    <w:rsid w:val="0063680D"/>
    <w:rsid w:val="00642796"/>
    <w:rsid w:val="00642F9F"/>
    <w:rsid w:val="00643F5D"/>
    <w:rsid w:val="00644A14"/>
    <w:rsid w:val="00644FE5"/>
    <w:rsid w:val="006451B8"/>
    <w:rsid w:val="00646E14"/>
    <w:rsid w:val="00650087"/>
    <w:rsid w:val="006513E4"/>
    <w:rsid w:val="00657BEF"/>
    <w:rsid w:val="00664F55"/>
    <w:rsid w:val="00664F79"/>
    <w:rsid w:val="00666059"/>
    <w:rsid w:val="00667C91"/>
    <w:rsid w:val="006706EC"/>
    <w:rsid w:val="00684C0D"/>
    <w:rsid w:val="0068759F"/>
    <w:rsid w:val="006903B0"/>
    <w:rsid w:val="00691555"/>
    <w:rsid w:val="006947B8"/>
    <w:rsid w:val="00694E3A"/>
    <w:rsid w:val="006A00B5"/>
    <w:rsid w:val="006A1B3E"/>
    <w:rsid w:val="006A63AE"/>
    <w:rsid w:val="006A6526"/>
    <w:rsid w:val="006A6A2A"/>
    <w:rsid w:val="006A6A46"/>
    <w:rsid w:val="006B2BDE"/>
    <w:rsid w:val="006B4225"/>
    <w:rsid w:val="006C479D"/>
    <w:rsid w:val="006C6470"/>
    <w:rsid w:val="006D44B1"/>
    <w:rsid w:val="006D45B6"/>
    <w:rsid w:val="006E24F1"/>
    <w:rsid w:val="006E5B35"/>
    <w:rsid w:val="006E5FE7"/>
    <w:rsid w:val="006E690A"/>
    <w:rsid w:val="006F130C"/>
    <w:rsid w:val="006F5F0A"/>
    <w:rsid w:val="007028E2"/>
    <w:rsid w:val="00704E43"/>
    <w:rsid w:val="0070695E"/>
    <w:rsid w:val="007103ED"/>
    <w:rsid w:val="00711C01"/>
    <w:rsid w:val="0072283E"/>
    <w:rsid w:val="00724B56"/>
    <w:rsid w:val="00742B54"/>
    <w:rsid w:val="00743A53"/>
    <w:rsid w:val="00745303"/>
    <w:rsid w:val="00746260"/>
    <w:rsid w:val="00751198"/>
    <w:rsid w:val="00751316"/>
    <w:rsid w:val="0075192A"/>
    <w:rsid w:val="00752CDA"/>
    <w:rsid w:val="00755F2A"/>
    <w:rsid w:val="00757083"/>
    <w:rsid w:val="00761888"/>
    <w:rsid w:val="00763731"/>
    <w:rsid w:val="007741CD"/>
    <w:rsid w:val="00776118"/>
    <w:rsid w:val="00780C14"/>
    <w:rsid w:val="007817B8"/>
    <w:rsid w:val="00782099"/>
    <w:rsid w:val="007821A3"/>
    <w:rsid w:val="00785013"/>
    <w:rsid w:val="007854ED"/>
    <w:rsid w:val="007A200E"/>
    <w:rsid w:val="007A4832"/>
    <w:rsid w:val="007A657F"/>
    <w:rsid w:val="007C15EE"/>
    <w:rsid w:val="007C5E49"/>
    <w:rsid w:val="007C6E4D"/>
    <w:rsid w:val="007C7758"/>
    <w:rsid w:val="007C7BE6"/>
    <w:rsid w:val="007D296C"/>
    <w:rsid w:val="007D2BE9"/>
    <w:rsid w:val="007D4D85"/>
    <w:rsid w:val="007D5A4C"/>
    <w:rsid w:val="007E2066"/>
    <w:rsid w:val="007E75E2"/>
    <w:rsid w:val="007F0476"/>
    <w:rsid w:val="007F112E"/>
    <w:rsid w:val="007F1399"/>
    <w:rsid w:val="007F1E14"/>
    <w:rsid w:val="007F2A56"/>
    <w:rsid w:val="007F449B"/>
    <w:rsid w:val="00802B6D"/>
    <w:rsid w:val="008036A6"/>
    <w:rsid w:val="00804825"/>
    <w:rsid w:val="008148FB"/>
    <w:rsid w:val="00815D67"/>
    <w:rsid w:val="008241EC"/>
    <w:rsid w:val="00830AB6"/>
    <w:rsid w:val="00831817"/>
    <w:rsid w:val="008332A3"/>
    <w:rsid w:val="00834C05"/>
    <w:rsid w:val="0084634B"/>
    <w:rsid w:val="00846ACD"/>
    <w:rsid w:val="00854909"/>
    <w:rsid w:val="00854E08"/>
    <w:rsid w:val="00855820"/>
    <w:rsid w:val="008601D2"/>
    <w:rsid w:val="00871A84"/>
    <w:rsid w:val="00871F4F"/>
    <w:rsid w:val="00873FA4"/>
    <w:rsid w:val="00876203"/>
    <w:rsid w:val="00877AB3"/>
    <w:rsid w:val="00882D29"/>
    <w:rsid w:val="00890718"/>
    <w:rsid w:val="0089196E"/>
    <w:rsid w:val="0089356A"/>
    <w:rsid w:val="0089760D"/>
    <w:rsid w:val="00897D1F"/>
    <w:rsid w:val="008A09ED"/>
    <w:rsid w:val="008A0DE3"/>
    <w:rsid w:val="008A4A7E"/>
    <w:rsid w:val="008A5EDC"/>
    <w:rsid w:val="008B3125"/>
    <w:rsid w:val="008B7018"/>
    <w:rsid w:val="008C1FDD"/>
    <w:rsid w:val="008C273E"/>
    <w:rsid w:val="008C32F1"/>
    <w:rsid w:val="008C406A"/>
    <w:rsid w:val="008C4D34"/>
    <w:rsid w:val="008D0A03"/>
    <w:rsid w:val="008D3234"/>
    <w:rsid w:val="008D3622"/>
    <w:rsid w:val="008D5971"/>
    <w:rsid w:val="008E472A"/>
    <w:rsid w:val="008E4D99"/>
    <w:rsid w:val="008F01A8"/>
    <w:rsid w:val="0090443E"/>
    <w:rsid w:val="00906CA8"/>
    <w:rsid w:val="009104E1"/>
    <w:rsid w:val="00911FC7"/>
    <w:rsid w:val="00913A72"/>
    <w:rsid w:val="00914EDF"/>
    <w:rsid w:val="00917953"/>
    <w:rsid w:val="00922F40"/>
    <w:rsid w:val="00923ECF"/>
    <w:rsid w:val="00926DB0"/>
    <w:rsid w:val="00927808"/>
    <w:rsid w:val="009304EB"/>
    <w:rsid w:val="00931AEC"/>
    <w:rsid w:val="00936207"/>
    <w:rsid w:val="009428E7"/>
    <w:rsid w:val="00943249"/>
    <w:rsid w:val="0094514E"/>
    <w:rsid w:val="00947B01"/>
    <w:rsid w:val="00951525"/>
    <w:rsid w:val="0095387A"/>
    <w:rsid w:val="00953BCE"/>
    <w:rsid w:val="00964CC9"/>
    <w:rsid w:val="009655CC"/>
    <w:rsid w:val="009656CD"/>
    <w:rsid w:val="0096678B"/>
    <w:rsid w:val="009670B4"/>
    <w:rsid w:val="00974331"/>
    <w:rsid w:val="00977704"/>
    <w:rsid w:val="009858DD"/>
    <w:rsid w:val="009864C4"/>
    <w:rsid w:val="0098767A"/>
    <w:rsid w:val="009901F3"/>
    <w:rsid w:val="00992EE0"/>
    <w:rsid w:val="009961FD"/>
    <w:rsid w:val="00996B64"/>
    <w:rsid w:val="009A5558"/>
    <w:rsid w:val="009A6C42"/>
    <w:rsid w:val="009A72A4"/>
    <w:rsid w:val="009A7939"/>
    <w:rsid w:val="009B07DA"/>
    <w:rsid w:val="009C0572"/>
    <w:rsid w:val="009C3BEE"/>
    <w:rsid w:val="009D1546"/>
    <w:rsid w:val="009D3C96"/>
    <w:rsid w:val="009D774D"/>
    <w:rsid w:val="009E3742"/>
    <w:rsid w:val="009E3C8B"/>
    <w:rsid w:val="009E6C92"/>
    <w:rsid w:val="009E7570"/>
    <w:rsid w:val="009E7706"/>
    <w:rsid w:val="009F02C9"/>
    <w:rsid w:val="009F7802"/>
    <w:rsid w:val="00A01F32"/>
    <w:rsid w:val="00A10309"/>
    <w:rsid w:val="00A1212E"/>
    <w:rsid w:val="00A1295B"/>
    <w:rsid w:val="00A131BD"/>
    <w:rsid w:val="00A14844"/>
    <w:rsid w:val="00A1632B"/>
    <w:rsid w:val="00A358B6"/>
    <w:rsid w:val="00A43E50"/>
    <w:rsid w:val="00A47129"/>
    <w:rsid w:val="00A53CC6"/>
    <w:rsid w:val="00A56D9D"/>
    <w:rsid w:val="00A61377"/>
    <w:rsid w:val="00A6380C"/>
    <w:rsid w:val="00A64BB9"/>
    <w:rsid w:val="00A655F6"/>
    <w:rsid w:val="00A706CF"/>
    <w:rsid w:val="00A75CC8"/>
    <w:rsid w:val="00A85FB0"/>
    <w:rsid w:val="00A90F44"/>
    <w:rsid w:val="00A91A48"/>
    <w:rsid w:val="00A96CE4"/>
    <w:rsid w:val="00AA59D5"/>
    <w:rsid w:val="00AA5CEB"/>
    <w:rsid w:val="00AB0D56"/>
    <w:rsid w:val="00AB20F5"/>
    <w:rsid w:val="00AB3DDB"/>
    <w:rsid w:val="00AB5854"/>
    <w:rsid w:val="00AB7630"/>
    <w:rsid w:val="00AD07FA"/>
    <w:rsid w:val="00AD36C1"/>
    <w:rsid w:val="00AD49D3"/>
    <w:rsid w:val="00AE0A79"/>
    <w:rsid w:val="00AE2920"/>
    <w:rsid w:val="00AE7290"/>
    <w:rsid w:val="00AF1F0A"/>
    <w:rsid w:val="00AF3B92"/>
    <w:rsid w:val="00AF54FB"/>
    <w:rsid w:val="00B0053E"/>
    <w:rsid w:val="00B00A62"/>
    <w:rsid w:val="00B0158D"/>
    <w:rsid w:val="00B01C22"/>
    <w:rsid w:val="00B01C63"/>
    <w:rsid w:val="00B02A37"/>
    <w:rsid w:val="00B11B7B"/>
    <w:rsid w:val="00B129BF"/>
    <w:rsid w:val="00B13F1E"/>
    <w:rsid w:val="00B1746C"/>
    <w:rsid w:val="00B26DE6"/>
    <w:rsid w:val="00B33805"/>
    <w:rsid w:val="00B33F75"/>
    <w:rsid w:val="00B3574E"/>
    <w:rsid w:val="00B41B6F"/>
    <w:rsid w:val="00B4259D"/>
    <w:rsid w:val="00B456D6"/>
    <w:rsid w:val="00B52579"/>
    <w:rsid w:val="00B54172"/>
    <w:rsid w:val="00B56B9F"/>
    <w:rsid w:val="00B614E2"/>
    <w:rsid w:val="00B62E13"/>
    <w:rsid w:val="00B64090"/>
    <w:rsid w:val="00B673B6"/>
    <w:rsid w:val="00B7335A"/>
    <w:rsid w:val="00B759DD"/>
    <w:rsid w:val="00B75E1A"/>
    <w:rsid w:val="00B80B72"/>
    <w:rsid w:val="00B84B46"/>
    <w:rsid w:val="00B858AC"/>
    <w:rsid w:val="00B86C5A"/>
    <w:rsid w:val="00B86E26"/>
    <w:rsid w:val="00B874A2"/>
    <w:rsid w:val="00B87553"/>
    <w:rsid w:val="00B9218D"/>
    <w:rsid w:val="00BA0778"/>
    <w:rsid w:val="00BA371F"/>
    <w:rsid w:val="00BA4A65"/>
    <w:rsid w:val="00BB4801"/>
    <w:rsid w:val="00BB592C"/>
    <w:rsid w:val="00BB685C"/>
    <w:rsid w:val="00BC058E"/>
    <w:rsid w:val="00BC2867"/>
    <w:rsid w:val="00BC4BB8"/>
    <w:rsid w:val="00BD0C4E"/>
    <w:rsid w:val="00BD1969"/>
    <w:rsid w:val="00BD25FF"/>
    <w:rsid w:val="00BD30B5"/>
    <w:rsid w:val="00BD4ABC"/>
    <w:rsid w:val="00BD71DB"/>
    <w:rsid w:val="00BE1EC6"/>
    <w:rsid w:val="00BE511A"/>
    <w:rsid w:val="00BE57E7"/>
    <w:rsid w:val="00BE6C91"/>
    <w:rsid w:val="00BE6EFE"/>
    <w:rsid w:val="00BE77B1"/>
    <w:rsid w:val="00C008DC"/>
    <w:rsid w:val="00C12627"/>
    <w:rsid w:val="00C12D97"/>
    <w:rsid w:val="00C16C7A"/>
    <w:rsid w:val="00C17502"/>
    <w:rsid w:val="00C17B29"/>
    <w:rsid w:val="00C21003"/>
    <w:rsid w:val="00C21870"/>
    <w:rsid w:val="00C2322C"/>
    <w:rsid w:val="00C30542"/>
    <w:rsid w:val="00C3370D"/>
    <w:rsid w:val="00C33F38"/>
    <w:rsid w:val="00C40844"/>
    <w:rsid w:val="00C42646"/>
    <w:rsid w:val="00C475A3"/>
    <w:rsid w:val="00C47AE9"/>
    <w:rsid w:val="00C50E0E"/>
    <w:rsid w:val="00C5152F"/>
    <w:rsid w:val="00C6306B"/>
    <w:rsid w:val="00C63B2E"/>
    <w:rsid w:val="00C63BC4"/>
    <w:rsid w:val="00C64943"/>
    <w:rsid w:val="00C6799E"/>
    <w:rsid w:val="00C70B94"/>
    <w:rsid w:val="00C710C5"/>
    <w:rsid w:val="00C728AB"/>
    <w:rsid w:val="00C76A8E"/>
    <w:rsid w:val="00C82A23"/>
    <w:rsid w:val="00C86B8A"/>
    <w:rsid w:val="00C876C2"/>
    <w:rsid w:val="00C90902"/>
    <w:rsid w:val="00C94B7C"/>
    <w:rsid w:val="00C97F26"/>
    <w:rsid w:val="00CA036A"/>
    <w:rsid w:val="00CB69CC"/>
    <w:rsid w:val="00CB7034"/>
    <w:rsid w:val="00CC058C"/>
    <w:rsid w:val="00CC2E21"/>
    <w:rsid w:val="00CC319D"/>
    <w:rsid w:val="00CC33EE"/>
    <w:rsid w:val="00CC5D24"/>
    <w:rsid w:val="00CC75D4"/>
    <w:rsid w:val="00CC7E33"/>
    <w:rsid w:val="00CD6344"/>
    <w:rsid w:val="00CE230D"/>
    <w:rsid w:val="00CE44B2"/>
    <w:rsid w:val="00CE5B90"/>
    <w:rsid w:val="00D055DF"/>
    <w:rsid w:val="00D07A87"/>
    <w:rsid w:val="00D10687"/>
    <w:rsid w:val="00D14A3A"/>
    <w:rsid w:val="00D15A4F"/>
    <w:rsid w:val="00D24D4C"/>
    <w:rsid w:val="00D255AC"/>
    <w:rsid w:val="00D26796"/>
    <w:rsid w:val="00D2759B"/>
    <w:rsid w:val="00D27653"/>
    <w:rsid w:val="00D27B76"/>
    <w:rsid w:val="00D31F08"/>
    <w:rsid w:val="00D43BB7"/>
    <w:rsid w:val="00D46F85"/>
    <w:rsid w:val="00D56E0C"/>
    <w:rsid w:val="00D57468"/>
    <w:rsid w:val="00D57B5C"/>
    <w:rsid w:val="00D6059A"/>
    <w:rsid w:val="00D60685"/>
    <w:rsid w:val="00D630C2"/>
    <w:rsid w:val="00D63840"/>
    <w:rsid w:val="00D64C24"/>
    <w:rsid w:val="00D64F40"/>
    <w:rsid w:val="00D665BB"/>
    <w:rsid w:val="00D71227"/>
    <w:rsid w:val="00D74A4D"/>
    <w:rsid w:val="00D756A5"/>
    <w:rsid w:val="00D75EFC"/>
    <w:rsid w:val="00D81036"/>
    <w:rsid w:val="00D82BF3"/>
    <w:rsid w:val="00D8592C"/>
    <w:rsid w:val="00D8608D"/>
    <w:rsid w:val="00D90194"/>
    <w:rsid w:val="00D91804"/>
    <w:rsid w:val="00D96337"/>
    <w:rsid w:val="00D96B40"/>
    <w:rsid w:val="00D974B0"/>
    <w:rsid w:val="00D97541"/>
    <w:rsid w:val="00DA1A2E"/>
    <w:rsid w:val="00DA2939"/>
    <w:rsid w:val="00DA66AC"/>
    <w:rsid w:val="00DA7231"/>
    <w:rsid w:val="00DA7C11"/>
    <w:rsid w:val="00DB02B4"/>
    <w:rsid w:val="00DB0F05"/>
    <w:rsid w:val="00DB2D9E"/>
    <w:rsid w:val="00DB2E6D"/>
    <w:rsid w:val="00DB5EA0"/>
    <w:rsid w:val="00DC03DC"/>
    <w:rsid w:val="00DC2CCF"/>
    <w:rsid w:val="00DC33F1"/>
    <w:rsid w:val="00DC629D"/>
    <w:rsid w:val="00DC7FC0"/>
    <w:rsid w:val="00DD1485"/>
    <w:rsid w:val="00DD66E1"/>
    <w:rsid w:val="00DE34FE"/>
    <w:rsid w:val="00DF0E7A"/>
    <w:rsid w:val="00DF29CC"/>
    <w:rsid w:val="00DF37CE"/>
    <w:rsid w:val="00DF6B1E"/>
    <w:rsid w:val="00E1070C"/>
    <w:rsid w:val="00E11E70"/>
    <w:rsid w:val="00E13B32"/>
    <w:rsid w:val="00E150CC"/>
    <w:rsid w:val="00E15152"/>
    <w:rsid w:val="00E15C27"/>
    <w:rsid w:val="00E1606D"/>
    <w:rsid w:val="00E1783A"/>
    <w:rsid w:val="00E17A3B"/>
    <w:rsid w:val="00E20556"/>
    <w:rsid w:val="00E21331"/>
    <w:rsid w:val="00E236E5"/>
    <w:rsid w:val="00E26691"/>
    <w:rsid w:val="00E3363B"/>
    <w:rsid w:val="00E34637"/>
    <w:rsid w:val="00E42C85"/>
    <w:rsid w:val="00E44116"/>
    <w:rsid w:val="00E47D28"/>
    <w:rsid w:val="00E513BA"/>
    <w:rsid w:val="00E52F67"/>
    <w:rsid w:val="00E54789"/>
    <w:rsid w:val="00E565F6"/>
    <w:rsid w:val="00E5743B"/>
    <w:rsid w:val="00E606EE"/>
    <w:rsid w:val="00E6182C"/>
    <w:rsid w:val="00E61E3E"/>
    <w:rsid w:val="00E6276C"/>
    <w:rsid w:val="00E672F9"/>
    <w:rsid w:val="00E721E3"/>
    <w:rsid w:val="00E8050F"/>
    <w:rsid w:val="00E831D6"/>
    <w:rsid w:val="00E8426A"/>
    <w:rsid w:val="00E84B14"/>
    <w:rsid w:val="00E871AF"/>
    <w:rsid w:val="00E94371"/>
    <w:rsid w:val="00E94A42"/>
    <w:rsid w:val="00E967A0"/>
    <w:rsid w:val="00EA3FE0"/>
    <w:rsid w:val="00EB24D8"/>
    <w:rsid w:val="00EB3C40"/>
    <w:rsid w:val="00EC0CA1"/>
    <w:rsid w:val="00EC1F1E"/>
    <w:rsid w:val="00EC60C8"/>
    <w:rsid w:val="00ED0003"/>
    <w:rsid w:val="00EE4BF1"/>
    <w:rsid w:val="00EF4696"/>
    <w:rsid w:val="00EF5C0F"/>
    <w:rsid w:val="00EF6E8E"/>
    <w:rsid w:val="00EF7AB1"/>
    <w:rsid w:val="00F01530"/>
    <w:rsid w:val="00F04F2A"/>
    <w:rsid w:val="00F06346"/>
    <w:rsid w:val="00F07100"/>
    <w:rsid w:val="00F121BE"/>
    <w:rsid w:val="00F16178"/>
    <w:rsid w:val="00F16287"/>
    <w:rsid w:val="00F17A0A"/>
    <w:rsid w:val="00F2090A"/>
    <w:rsid w:val="00F211A1"/>
    <w:rsid w:val="00F21A15"/>
    <w:rsid w:val="00F233EA"/>
    <w:rsid w:val="00F33408"/>
    <w:rsid w:val="00F33474"/>
    <w:rsid w:val="00F33D81"/>
    <w:rsid w:val="00F351F1"/>
    <w:rsid w:val="00F36AB7"/>
    <w:rsid w:val="00F37B68"/>
    <w:rsid w:val="00F40067"/>
    <w:rsid w:val="00F429B2"/>
    <w:rsid w:val="00F44CCA"/>
    <w:rsid w:val="00F637C2"/>
    <w:rsid w:val="00F7190F"/>
    <w:rsid w:val="00F7215E"/>
    <w:rsid w:val="00F7286B"/>
    <w:rsid w:val="00F730E0"/>
    <w:rsid w:val="00F80E98"/>
    <w:rsid w:val="00F81237"/>
    <w:rsid w:val="00F81CAA"/>
    <w:rsid w:val="00F837D8"/>
    <w:rsid w:val="00F86429"/>
    <w:rsid w:val="00F87D84"/>
    <w:rsid w:val="00FA1349"/>
    <w:rsid w:val="00FA4F40"/>
    <w:rsid w:val="00FA70D7"/>
    <w:rsid w:val="00FA7B87"/>
    <w:rsid w:val="00FB026E"/>
    <w:rsid w:val="00FB392F"/>
    <w:rsid w:val="00FB3A56"/>
    <w:rsid w:val="00FC285D"/>
    <w:rsid w:val="00FD6564"/>
    <w:rsid w:val="00FD7467"/>
    <w:rsid w:val="00FD7C86"/>
    <w:rsid w:val="00FE04F1"/>
    <w:rsid w:val="00FE5636"/>
    <w:rsid w:val="00FF04A3"/>
    <w:rsid w:val="00FF2A49"/>
    <w:rsid w:val="00FF3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9A00"/>
  <w15:chartTrackingRefBased/>
  <w15:docId w15:val="{6396F694-78A6-4593-B0C9-809FAF13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027175"/>
    <w:pPr>
      <w:keepNext/>
      <w:numPr>
        <w:numId w:val="23"/>
      </w:numPr>
      <w:spacing w:before="360" w:after="120" w:line="264" w:lineRule="auto"/>
      <w:contextualSpacing w:val="0"/>
      <w:jc w:val="both"/>
      <w:outlineLvl w:val="0"/>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D36C1"/>
    <w:pPr>
      <w:ind w:left="720"/>
      <w:contextualSpacing/>
    </w:pPr>
  </w:style>
  <w:style w:type="character" w:styleId="Refdecomentario">
    <w:name w:val="annotation reference"/>
    <w:basedOn w:val="Fuentedeprrafopredeter"/>
    <w:uiPriority w:val="99"/>
    <w:semiHidden/>
    <w:unhideWhenUsed/>
    <w:rsid w:val="00953BCE"/>
    <w:rPr>
      <w:sz w:val="16"/>
      <w:szCs w:val="16"/>
    </w:rPr>
  </w:style>
  <w:style w:type="paragraph" w:styleId="Textocomentario">
    <w:name w:val="annotation text"/>
    <w:basedOn w:val="Normal"/>
    <w:link w:val="TextocomentarioCar"/>
    <w:uiPriority w:val="99"/>
    <w:unhideWhenUsed/>
    <w:rsid w:val="00953BCE"/>
    <w:pPr>
      <w:spacing w:line="240" w:lineRule="auto"/>
    </w:pPr>
    <w:rPr>
      <w:sz w:val="20"/>
      <w:szCs w:val="20"/>
    </w:rPr>
  </w:style>
  <w:style w:type="character" w:customStyle="1" w:styleId="TextocomentarioCar">
    <w:name w:val="Texto comentario Car"/>
    <w:basedOn w:val="Fuentedeprrafopredeter"/>
    <w:link w:val="Textocomentario"/>
    <w:uiPriority w:val="99"/>
    <w:rsid w:val="00953BCE"/>
    <w:rPr>
      <w:sz w:val="20"/>
      <w:szCs w:val="20"/>
    </w:rPr>
  </w:style>
  <w:style w:type="paragraph" w:styleId="Asuntodelcomentario">
    <w:name w:val="annotation subject"/>
    <w:basedOn w:val="Textocomentario"/>
    <w:next w:val="Textocomentario"/>
    <w:link w:val="AsuntodelcomentarioCar"/>
    <w:uiPriority w:val="99"/>
    <w:semiHidden/>
    <w:unhideWhenUsed/>
    <w:rsid w:val="00953BCE"/>
    <w:rPr>
      <w:b/>
      <w:bCs/>
    </w:rPr>
  </w:style>
  <w:style w:type="character" w:customStyle="1" w:styleId="AsuntodelcomentarioCar">
    <w:name w:val="Asunto del comentario Car"/>
    <w:basedOn w:val="TextocomentarioCar"/>
    <w:link w:val="Asuntodelcomentario"/>
    <w:uiPriority w:val="99"/>
    <w:semiHidden/>
    <w:rsid w:val="00953BCE"/>
    <w:rPr>
      <w:b/>
      <w:bCs/>
      <w:sz w:val="20"/>
      <w:szCs w:val="20"/>
    </w:rPr>
  </w:style>
  <w:style w:type="paragraph" w:styleId="Textodeglobo">
    <w:name w:val="Balloon Text"/>
    <w:basedOn w:val="Normal"/>
    <w:link w:val="TextodegloboCar"/>
    <w:uiPriority w:val="99"/>
    <w:semiHidden/>
    <w:unhideWhenUsed/>
    <w:rsid w:val="00953B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BCE"/>
    <w:rPr>
      <w:rFonts w:ascii="Segoe UI" w:hAnsi="Segoe UI" w:cs="Segoe UI"/>
      <w:sz w:val="18"/>
      <w:szCs w:val="18"/>
    </w:rPr>
  </w:style>
  <w:style w:type="paragraph" w:styleId="Encabezado">
    <w:name w:val="header"/>
    <w:basedOn w:val="Normal"/>
    <w:link w:val="EncabezadoCar"/>
    <w:uiPriority w:val="99"/>
    <w:unhideWhenUsed/>
    <w:rsid w:val="00153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D6A"/>
  </w:style>
  <w:style w:type="paragraph" w:styleId="Piedepgina">
    <w:name w:val="footer"/>
    <w:basedOn w:val="Normal"/>
    <w:link w:val="PiedepginaCar"/>
    <w:uiPriority w:val="99"/>
    <w:unhideWhenUsed/>
    <w:rsid w:val="00153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D6A"/>
  </w:style>
  <w:style w:type="character" w:styleId="Refdenotaalpie">
    <w:name w:val="footnote reference"/>
    <w:aliases w:val="Ref,de nota al pie,fr,(NECG) Footnote Reference,o,Appel note de bas de p,Style 12,Style 124,Style 13,Style 3,Style 17,FR,Footnote Reference/,callout,Style 6,Footnote,Style 20,Ref. de nota al pie 2"/>
    <w:basedOn w:val="Fuentedeprrafopredeter"/>
    <w:uiPriority w:val="99"/>
    <w:unhideWhenUsed/>
    <w:qFormat/>
    <w:rsid w:val="00153D6A"/>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153D6A"/>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53D6A"/>
    <w:rPr>
      <w:sz w:val="20"/>
      <w:szCs w:val="20"/>
    </w:rPr>
  </w:style>
  <w:style w:type="character" w:customStyle="1" w:styleId="PrrafodelistaCar">
    <w:name w:val="Párrafo de lista Car"/>
    <w:link w:val="Prrafodelista"/>
    <w:uiPriority w:val="34"/>
    <w:locked/>
    <w:rsid w:val="00DF0E7A"/>
  </w:style>
  <w:style w:type="paragraph" w:customStyle="1" w:styleId="estilo30">
    <w:name w:val="estilo30"/>
    <w:basedOn w:val="Normal"/>
    <w:uiPriority w:val="99"/>
    <w:rsid w:val="00400F3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1"/>
    <w:rsid w:val="00F6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27175"/>
    <w:rPr>
      <w:rFonts w:ascii="ITC Avant Garde" w:hAnsi="ITC Avant Garde"/>
      <w:b/>
    </w:rPr>
  </w:style>
  <w:style w:type="paragraph" w:customStyle="1" w:styleId="Prrafonumerado">
    <w:name w:val="Párrafo numerado"/>
    <w:basedOn w:val="Prrafodelista"/>
    <w:link w:val="PrrafonumeradoCar"/>
    <w:qFormat/>
    <w:rsid w:val="00027175"/>
    <w:pPr>
      <w:numPr>
        <w:ilvl w:val="1"/>
        <w:numId w:val="23"/>
      </w:numPr>
      <w:spacing w:before="120" w:after="120" w:line="276" w:lineRule="auto"/>
      <w:contextualSpacing w:val="0"/>
      <w:jc w:val="both"/>
    </w:pPr>
    <w:rPr>
      <w:rFonts w:ascii="ITC Avant Garde" w:hAnsi="ITC Avant Garde"/>
    </w:rPr>
  </w:style>
  <w:style w:type="character" w:customStyle="1" w:styleId="PrrafonumeradoCar">
    <w:name w:val="Párrafo numerado Car"/>
    <w:basedOn w:val="PrrafodelistaCar"/>
    <w:link w:val="Prrafonumerado"/>
    <w:rsid w:val="00027175"/>
    <w:rPr>
      <w:rFonts w:ascii="ITC Avant Garde" w:hAnsi="ITC Avant Garde"/>
    </w:rPr>
  </w:style>
  <w:style w:type="table" w:styleId="Tabladecuadrcula1clara-nfasis3">
    <w:name w:val="Grid Table 1 Light Accent 3"/>
    <w:basedOn w:val="Tablanormal"/>
    <w:uiPriority w:val="46"/>
    <w:rsid w:val="0002717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0048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483D"/>
    <w:rPr>
      <w:sz w:val="20"/>
      <w:szCs w:val="20"/>
    </w:rPr>
  </w:style>
  <w:style w:type="character" w:styleId="Refdenotaalfinal">
    <w:name w:val="endnote reference"/>
    <w:basedOn w:val="Fuentedeprrafopredeter"/>
    <w:uiPriority w:val="99"/>
    <w:semiHidden/>
    <w:unhideWhenUsed/>
    <w:rsid w:val="0000483D"/>
    <w:rPr>
      <w:vertAlign w:val="superscript"/>
    </w:rPr>
  </w:style>
  <w:style w:type="character" w:customStyle="1" w:styleId="apple-converted-space">
    <w:name w:val="apple-converted-space"/>
    <w:basedOn w:val="Fuentedeprrafopredeter"/>
    <w:rsid w:val="00664F55"/>
  </w:style>
  <w:style w:type="paragraph" w:styleId="Descripcin">
    <w:name w:val="caption"/>
    <w:basedOn w:val="Normal"/>
    <w:next w:val="Normal"/>
    <w:uiPriority w:val="35"/>
    <w:unhideWhenUsed/>
    <w:qFormat/>
    <w:rsid w:val="0089196E"/>
    <w:pPr>
      <w:spacing w:after="200" w:line="240" w:lineRule="auto"/>
    </w:pPr>
    <w:rPr>
      <w:i/>
      <w:iCs/>
      <w:color w:val="44546A" w:themeColor="text2"/>
      <w:sz w:val="18"/>
      <w:szCs w:val="18"/>
    </w:rPr>
  </w:style>
  <w:style w:type="paragraph" w:styleId="Revisin">
    <w:name w:val="Revision"/>
    <w:hidden/>
    <w:uiPriority w:val="99"/>
    <w:semiHidden/>
    <w:rsid w:val="00B87553"/>
    <w:pPr>
      <w:spacing w:after="0" w:line="240" w:lineRule="auto"/>
    </w:pPr>
  </w:style>
  <w:style w:type="paragraph" w:customStyle="1" w:styleId="Texto">
    <w:name w:val="Texto"/>
    <w:basedOn w:val="Normal"/>
    <w:link w:val="TextoCar"/>
    <w:rsid w:val="005975E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975E4"/>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204">
      <w:bodyDiv w:val="1"/>
      <w:marLeft w:val="0"/>
      <w:marRight w:val="0"/>
      <w:marTop w:val="0"/>
      <w:marBottom w:val="0"/>
      <w:divBdr>
        <w:top w:val="none" w:sz="0" w:space="0" w:color="auto"/>
        <w:left w:val="none" w:sz="0" w:space="0" w:color="auto"/>
        <w:bottom w:val="none" w:sz="0" w:space="0" w:color="auto"/>
        <w:right w:val="none" w:sz="0" w:space="0" w:color="auto"/>
      </w:divBdr>
    </w:div>
    <w:div w:id="299922390">
      <w:bodyDiv w:val="1"/>
      <w:marLeft w:val="0"/>
      <w:marRight w:val="0"/>
      <w:marTop w:val="0"/>
      <w:marBottom w:val="0"/>
      <w:divBdr>
        <w:top w:val="none" w:sz="0" w:space="0" w:color="auto"/>
        <w:left w:val="none" w:sz="0" w:space="0" w:color="auto"/>
        <w:bottom w:val="none" w:sz="0" w:space="0" w:color="auto"/>
        <w:right w:val="none" w:sz="0" w:space="0" w:color="auto"/>
      </w:divBdr>
    </w:div>
    <w:div w:id="550112478">
      <w:bodyDiv w:val="1"/>
      <w:marLeft w:val="0"/>
      <w:marRight w:val="0"/>
      <w:marTop w:val="0"/>
      <w:marBottom w:val="0"/>
      <w:divBdr>
        <w:top w:val="none" w:sz="0" w:space="0" w:color="auto"/>
        <w:left w:val="none" w:sz="0" w:space="0" w:color="auto"/>
        <w:bottom w:val="none" w:sz="0" w:space="0" w:color="auto"/>
        <w:right w:val="none" w:sz="0" w:space="0" w:color="auto"/>
      </w:divBdr>
    </w:div>
    <w:div w:id="709844699">
      <w:bodyDiv w:val="1"/>
      <w:marLeft w:val="0"/>
      <w:marRight w:val="0"/>
      <w:marTop w:val="0"/>
      <w:marBottom w:val="0"/>
      <w:divBdr>
        <w:top w:val="none" w:sz="0" w:space="0" w:color="auto"/>
        <w:left w:val="none" w:sz="0" w:space="0" w:color="auto"/>
        <w:bottom w:val="none" w:sz="0" w:space="0" w:color="auto"/>
        <w:right w:val="none" w:sz="0" w:space="0" w:color="auto"/>
      </w:divBdr>
    </w:div>
    <w:div w:id="925499422">
      <w:bodyDiv w:val="1"/>
      <w:marLeft w:val="0"/>
      <w:marRight w:val="0"/>
      <w:marTop w:val="0"/>
      <w:marBottom w:val="0"/>
      <w:divBdr>
        <w:top w:val="none" w:sz="0" w:space="0" w:color="auto"/>
        <w:left w:val="none" w:sz="0" w:space="0" w:color="auto"/>
        <w:bottom w:val="none" w:sz="0" w:space="0" w:color="auto"/>
        <w:right w:val="none" w:sz="0" w:space="0" w:color="auto"/>
      </w:divBdr>
    </w:div>
    <w:div w:id="1031801573">
      <w:bodyDiv w:val="1"/>
      <w:marLeft w:val="0"/>
      <w:marRight w:val="0"/>
      <w:marTop w:val="0"/>
      <w:marBottom w:val="0"/>
      <w:divBdr>
        <w:top w:val="none" w:sz="0" w:space="0" w:color="auto"/>
        <w:left w:val="none" w:sz="0" w:space="0" w:color="auto"/>
        <w:bottom w:val="none" w:sz="0" w:space="0" w:color="auto"/>
        <w:right w:val="none" w:sz="0" w:space="0" w:color="auto"/>
      </w:divBdr>
    </w:div>
    <w:div w:id="1540511919">
      <w:bodyDiv w:val="1"/>
      <w:marLeft w:val="0"/>
      <w:marRight w:val="0"/>
      <w:marTop w:val="0"/>
      <w:marBottom w:val="0"/>
      <w:divBdr>
        <w:top w:val="none" w:sz="0" w:space="0" w:color="auto"/>
        <w:left w:val="none" w:sz="0" w:space="0" w:color="auto"/>
        <w:bottom w:val="none" w:sz="0" w:space="0" w:color="auto"/>
        <w:right w:val="none" w:sz="0" w:space="0" w:color="auto"/>
      </w:divBdr>
    </w:div>
    <w:div w:id="1612665009">
      <w:bodyDiv w:val="1"/>
      <w:marLeft w:val="0"/>
      <w:marRight w:val="0"/>
      <w:marTop w:val="0"/>
      <w:marBottom w:val="0"/>
      <w:divBdr>
        <w:top w:val="none" w:sz="0" w:space="0" w:color="auto"/>
        <w:left w:val="none" w:sz="0" w:space="0" w:color="auto"/>
        <w:bottom w:val="none" w:sz="0" w:space="0" w:color="auto"/>
        <w:right w:val="none" w:sz="0" w:space="0" w:color="auto"/>
      </w:divBdr>
    </w:div>
    <w:div w:id="1654143619">
      <w:bodyDiv w:val="1"/>
      <w:marLeft w:val="0"/>
      <w:marRight w:val="0"/>
      <w:marTop w:val="0"/>
      <w:marBottom w:val="0"/>
      <w:divBdr>
        <w:top w:val="none" w:sz="0" w:space="0" w:color="auto"/>
        <w:left w:val="none" w:sz="0" w:space="0" w:color="auto"/>
        <w:bottom w:val="none" w:sz="0" w:space="0" w:color="auto"/>
        <w:right w:val="none" w:sz="0" w:space="0" w:color="auto"/>
      </w:divBdr>
      <w:divsChild>
        <w:div w:id="176043480">
          <w:marLeft w:val="0"/>
          <w:marRight w:val="0"/>
          <w:marTop w:val="0"/>
          <w:marBottom w:val="90"/>
          <w:divBdr>
            <w:top w:val="none" w:sz="0" w:space="0" w:color="auto"/>
            <w:left w:val="none" w:sz="0" w:space="0" w:color="auto"/>
            <w:bottom w:val="none" w:sz="0" w:space="0" w:color="auto"/>
            <w:right w:val="none" w:sz="0" w:space="0" w:color="auto"/>
          </w:divBdr>
        </w:div>
        <w:div w:id="709497529">
          <w:marLeft w:val="0"/>
          <w:marRight w:val="0"/>
          <w:marTop w:val="0"/>
          <w:marBottom w:val="90"/>
          <w:divBdr>
            <w:top w:val="none" w:sz="0" w:space="0" w:color="auto"/>
            <w:left w:val="none" w:sz="0" w:space="0" w:color="auto"/>
            <w:bottom w:val="none" w:sz="0" w:space="0" w:color="auto"/>
            <w:right w:val="none" w:sz="0" w:space="0" w:color="auto"/>
          </w:divBdr>
        </w:div>
      </w:divsChild>
    </w:div>
    <w:div w:id="1682733196">
      <w:bodyDiv w:val="1"/>
      <w:marLeft w:val="0"/>
      <w:marRight w:val="0"/>
      <w:marTop w:val="0"/>
      <w:marBottom w:val="0"/>
      <w:divBdr>
        <w:top w:val="none" w:sz="0" w:space="0" w:color="auto"/>
        <w:left w:val="none" w:sz="0" w:space="0" w:color="auto"/>
        <w:bottom w:val="none" w:sz="0" w:space="0" w:color="auto"/>
        <w:right w:val="none" w:sz="0" w:space="0" w:color="auto"/>
      </w:divBdr>
    </w:div>
    <w:div w:id="1811089600">
      <w:bodyDiv w:val="1"/>
      <w:marLeft w:val="0"/>
      <w:marRight w:val="0"/>
      <w:marTop w:val="0"/>
      <w:marBottom w:val="0"/>
      <w:divBdr>
        <w:top w:val="none" w:sz="0" w:space="0" w:color="auto"/>
        <w:left w:val="none" w:sz="0" w:space="0" w:color="auto"/>
        <w:bottom w:val="none" w:sz="0" w:space="0" w:color="auto"/>
        <w:right w:val="none" w:sz="0" w:space="0" w:color="auto"/>
      </w:divBdr>
    </w:div>
    <w:div w:id="2025666304">
      <w:bodyDiv w:val="1"/>
      <w:marLeft w:val="0"/>
      <w:marRight w:val="0"/>
      <w:marTop w:val="0"/>
      <w:marBottom w:val="0"/>
      <w:divBdr>
        <w:top w:val="none" w:sz="0" w:space="0" w:color="auto"/>
        <w:left w:val="none" w:sz="0" w:space="0" w:color="auto"/>
        <w:bottom w:val="none" w:sz="0" w:space="0" w:color="auto"/>
        <w:right w:val="none" w:sz="0" w:space="0" w:color="auto"/>
      </w:divBdr>
    </w:div>
    <w:div w:id="20331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D3A6-13CB-4162-B920-6A0B03D7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4421</Words>
  <Characters>24320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Isaias Zacateco Rivero</dc:creator>
  <cp:keywords/>
  <dc:description/>
  <cp:lastModifiedBy>Armando Isaias Zacateco Rivero</cp:lastModifiedBy>
  <cp:revision>3</cp:revision>
  <cp:lastPrinted>2015-12-22T17:07:00Z</cp:lastPrinted>
  <dcterms:created xsi:type="dcterms:W3CDTF">2016-06-17T20:19:00Z</dcterms:created>
  <dcterms:modified xsi:type="dcterms:W3CDTF">2016-06-17T20:21:00Z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1069506628</vt:i4>
  </property>
</Properties>
</file>