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5E" w:rsidRPr="00EE484B" w:rsidRDefault="00D75A5E" w:rsidP="00D75A5E">
      <w:pPr>
        <w:pStyle w:val="Textoindependiente21"/>
        <w:jc w:val="both"/>
        <w:rPr>
          <w:rFonts w:ascii="ITC Avant Garde" w:hAnsi="ITC Avant Garde"/>
          <w:b/>
          <w:bCs/>
          <w:sz w:val="24"/>
          <w:szCs w:val="24"/>
        </w:rPr>
      </w:pPr>
      <w:r w:rsidRPr="00EE484B">
        <w:rPr>
          <w:rFonts w:ascii="ITC Avant Garde" w:hAnsi="ITC Avant Garde"/>
          <w:b/>
          <w:bCs/>
          <w:sz w:val="24"/>
          <w:szCs w:val="24"/>
        </w:rPr>
        <w:t xml:space="preserve">CONSULTA </w:t>
      </w:r>
      <w:r w:rsidR="006D5743" w:rsidRPr="00EE484B">
        <w:rPr>
          <w:rFonts w:ascii="ITC Avant Garde" w:hAnsi="ITC Avant Garde"/>
          <w:b/>
          <w:bCs/>
          <w:sz w:val="24"/>
          <w:szCs w:val="24"/>
        </w:rPr>
        <w:t xml:space="preserve">PÚBLICA DEL </w:t>
      </w:r>
      <w:r w:rsidR="00D05022" w:rsidRPr="00EE484B">
        <w:rPr>
          <w:rFonts w:ascii="ITC Avant Garde" w:hAnsi="ITC Avant Garde"/>
          <w:b/>
          <w:bCs/>
          <w:sz w:val="24"/>
          <w:szCs w:val="24"/>
        </w:rPr>
        <w:t>PROYECTO</w:t>
      </w:r>
      <w:r w:rsidR="006D5743" w:rsidRPr="00EE484B">
        <w:rPr>
          <w:rFonts w:ascii="ITC Avant Garde" w:hAnsi="ITC Avant Garde"/>
          <w:b/>
          <w:bCs/>
          <w:sz w:val="24"/>
          <w:szCs w:val="24"/>
        </w:rPr>
        <w:t xml:space="preserve"> TITULADO</w:t>
      </w:r>
      <w:r w:rsidR="00D05022" w:rsidRPr="00EE484B">
        <w:rPr>
          <w:rFonts w:ascii="ITC Avant Garde" w:hAnsi="ITC Avant Garde"/>
          <w:b/>
          <w:bCs/>
          <w:sz w:val="24"/>
          <w:szCs w:val="24"/>
        </w:rPr>
        <w:t xml:space="preserve"> </w:t>
      </w:r>
      <w:r w:rsidR="006D5743" w:rsidRPr="00EE484B">
        <w:rPr>
          <w:rFonts w:ascii="ITC Avant Garde" w:hAnsi="ITC Avant Garde" w:cs="TimesNewRomanPS-BoldMT"/>
          <w:b/>
          <w:bCs/>
          <w:color w:val="000000"/>
          <w:sz w:val="24"/>
          <w:szCs w:val="24"/>
        </w:rPr>
        <w:t>“</w:t>
      </w:r>
      <w:r w:rsidR="006D5743" w:rsidRPr="00EE484B">
        <w:rPr>
          <w:rFonts w:ascii="ITC Avant Garde" w:hAnsi="ITC Avant Garde"/>
          <w:b/>
          <w:sz w:val="24"/>
          <w:szCs w:val="24"/>
        </w:rPr>
        <w:t>POLÍTICA PARA LA TRANSICIÓN A LA TELEVISIÓN DIGITAL TERRESTRE</w:t>
      </w:r>
      <w:r w:rsidR="00D16309" w:rsidRPr="00EE484B">
        <w:rPr>
          <w:rFonts w:ascii="ITC Avant Garde" w:hAnsi="ITC Avant Garde"/>
          <w:b/>
          <w:bCs/>
          <w:sz w:val="24"/>
          <w:szCs w:val="24"/>
        </w:rPr>
        <w:t>”</w:t>
      </w:r>
      <w:r w:rsidR="00D05022" w:rsidRPr="00EE484B">
        <w:rPr>
          <w:rFonts w:ascii="ITC Avant Garde" w:hAnsi="ITC Avant Garde"/>
          <w:b/>
          <w:bCs/>
          <w:sz w:val="24"/>
          <w:szCs w:val="24"/>
        </w:rPr>
        <w:t>.</w:t>
      </w:r>
    </w:p>
    <w:p w:rsidR="00D75A5E" w:rsidRPr="00EE484B" w:rsidRDefault="00D75A5E" w:rsidP="00D75A5E">
      <w:pPr>
        <w:pStyle w:val="Textoindependiente21"/>
        <w:pBdr>
          <w:bottom w:val="single" w:sz="12" w:space="1" w:color="auto"/>
        </w:pBdr>
        <w:jc w:val="both"/>
        <w:rPr>
          <w:rFonts w:ascii="ITC Avant Garde" w:hAnsi="ITC Avant Garde"/>
          <w:b/>
          <w:bCs/>
          <w:sz w:val="24"/>
          <w:szCs w:val="24"/>
        </w:rPr>
      </w:pPr>
    </w:p>
    <w:p w:rsidR="00D75A5E" w:rsidRPr="00EE484B" w:rsidRDefault="00D75A5E" w:rsidP="00D75A5E">
      <w:pPr>
        <w:pStyle w:val="Textoindependiente21"/>
        <w:jc w:val="both"/>
        <w:rPr>
          <w:rFonts w:ascii="ITC Avant Garde" w:hAnsi="ITC Avant Garde"/>
          <w:b/>
          <w:bCs/>
          <w:sz w:val="24"/>
          <w:szCs w:val="24"/>
        </w:rPr>
      </w:pPr>
    </w:p>
    <w:p w:rsidR="00D75A5E" w:rsidRPr="00EE484B" w:rsidRDefault="00033BEC" w:rsidP="00D75A5E">
      <w:pPr>
        <w:pStyle w:val="Textoindependiente21"/>
        <w:jc w:val="both"/>
        <w:rPr>
          <w:rFonts w:ascii="ITC Avant Garde" w:hAnsi="ITC Avant Garde"/>
          <w:b/>
          <w:bCs/>
          <w:sz w:val="24"/>
          <w:szCs w:val="24"/>
        </w:rPr>
      </w:pPr>
      <w:r>
        <w:rPr>
          <w:rFonts w:ascii="ITC Avant Garde" w:hAnsi="ITC Avant Garde"/>
          <w:b/>
          <w:bCs/>
          <w:sz w:val="24"/>
          <w:szCs w:val="24"/>
        </w:rPr>
        <w:t>FORMATO</w:t>
      </w:r>
      <w:r w:rsidR="00D75A5E" w:rsidRPr="00EE484B">
        <w:rPr>
          <w:rFonts w:ascii="ITC Avant Garde" w:hAnsi="ITC Avant Garde"/>
          <w:b/>
          <w:bCs/>
          <w:sz w:val="24"/>
          <w:szCs w:val="24"/>
        </w:rPr>
        <w:t xml:space="preserve"> PARA</w:t>
      </w:r>
      <w:r w:rsidR="00F338E2">
        <w:rPr>
          <w:rFonts w:ascii="ITC Avant Garde" w:hAnsi="ITC Avant Garde"/>
          <w:b/>
          <w:bCs/>
          <w:sz w:val="24"/>
          <w:szCs w:val="24"/>
        </w:rPr>
        <w:t xml:space="preserve"> LA</w:t>
      </w:r>
      <w:r w:rsidR="00D75A5E" w:rsidRPr="00EE484B">
        <w:rPr>
          <w:rFonts w:ascii="ITC Avant Garde" w:hAnsi="ITC Avant Garde"/>
          <w:b/>
          <w:bCs/>
          <w:sz w:val="24"/>
          <w:szCs w:val="24"/>
        </w:rPr>
        <w:t xml:space="preserve"> CONSULTA PÚBLICA</w:t>
      </w:r>
    </w:p>
    <w:p w:rsidR="00D75A5E" w:rsidRPr="00EE484B" w:rsidRDefault="00D75A5E" w:rsidP="00D75A5E">
      <w:pPr>
        <w:pStyle w:val="Textoindependiente21"/>
        <w:jc w:val="both"/>
        <w:rPr>
          <w:rFonts w:ascii="ITC Avant Garde" w:hAnsi="ITC Avant Garde"/>
          <w:b/>
          <w:bCs/>
          <w:sz w:val="24"/>
          <w:szCs w:val="24"/>
        </w:rPr>
      </w:pPr>
    </w:p>
    <w:p w:rsidR="00D75A5E" w:rsidRPr="00EE484B" w:rsidRDefault="00D75A5E" w:rsidP="00D75A5E">
      <w:pPr>
        <w:pStyle w:val="Textoindependiente21"/>
        <w:jc w:val="both"/>
        <w:rPr>
          <w:rFonts w:ascii="ITC Avant Garde" w:hAnsi="ITC Avant Garde"/>
          <w:b/>
          <w:bCs/>
          <w:sz w:val="24"/>
          <w:szCs w:val="24"/>
        </w:rPr>
      </w:pPr>
      <w:r w:rsidRPr="00EE484B">
        <w:rPr>
          <w:rFonts w:ascii="ITC Avant Garde" w:hAnsi="ITC Avant Garde"/>
          <w:b/>
          <w:bCs/>
          <w:sz w:val="24"/>
          <w:szCs w:val="24"/>
        </w:rPr>
        <w:t xml:space="preserve">El documento en consulta tiene </w:t>
      </w:r>
      <w:r w:rsidR="00E57B5F" w:rsidRPr="00EE484B">
        <w:rPr>
          <w:rFonts w:ascii="ITC Avant Garde" w:hAnsi="ITC Avant Garde"/>
          <w:b/>
          <w:bCs/>
          <w:sz w:val="24"/>
          <w:szCs w:val="24"/>
        </w:rPr>
        <w:t>los siguientes</w:t>
      </w:r>
      <w:r w:rsidRPr="00EE484B">
        <w:rPr>
          <w:rFonts w:ascii="ITC Avant Garde" w:hAnsi="ITC Avant Garde"/>
          <w:b/>
          <w:bCs/>
          <w:sz w:val="24"/>
          <w:szCs w:val="24"/>
        </w:rPr>
        <w:t xml:space="preserve"> objetivos:</w:t>
      </w:r>
    </w:p>
    <w:p w:rsidR="00D75A5E" w:rsidRPr="00EE484B" w:rsidRDefault="00D75A5E" w:rsidP="00D75A5E">
      <w:pPr>
        <w:pStyle w:val="Textoindependiente21"/>
        <w:jc w:val="both"/>
        <w:rPr>
          <w:rFonts w:ascii="ITC Avant Garde" w:hAnsi="ITC Avant Garde"/>
          <w:b/>
          <w:bCs/>
          <w:sz w:val="24"/>
          <w:szCs w:val="24"/>
        </w:rPr>
      </w:pPr>
    </w:p>
    <w:p w:rsidR="00D75A5E" w:rsidRPr="00EE484B" w:rsidRDefault="00D20C24" w:rsidP="00D75A5E">
      <w:pPr>
        <w:pStyle w:val="Textoindependiente21"/>
        <w:numPr>
          <w:ilvl w:val="0"/>
          <w:numId w:val="1"/>
        </w:numPr>
        <w:jc w:val="both"/>
        <w:rPr>
          <w:rFonts w:ascii="ITC Avant Garde" w:hAnsi="ITC Avant Garde"/>
          <w:sz w:val="24"/>
          <w:szCs w:val="24"/>
        </w:rPr>
      </w:pPr>
      <w:r>
        <w:rPr>
          <w:rFonts w:ascii="ITC Avant Garde" w:hAnsi="ITC Avant Garde"/>
          <w:sz w:val="24"/>
          <w:szCs w:val="24"/>
        </w:rPr>
        <w:t xml:space="preserve">Brindar </w:t>
      </w:r>
      <w:r w:rsidR="00667814">
        <w:rPr>
          <w:rFonts w:ascii="ITC Avant Garde" w:hAnsi="ITC Avant Garde"/>
          <w:sz w:val="24"/>
          <w:szCs w:val="24"/>
        </w:rPr>
        <w:t>t</w:t>
      </w:r>
      <w:r w:rsidR="00D75A5E" w:rsidRPr="00EE484B">
        <w:rPr>
          <w:rFonts w:ascii="ITC Avant Garde" w:hAnsi="ITC Avant Garde"/>
          <w:sz w:val="24"/>
          <w:szCs w:val="24"/>
        </w:rPr>
        <w:t>ranspa</w:t>
      </w:r>
      <w:r w:rsidR="00667814">
        <w:rPr>
          <w:rFonts w:ascii="ITC Avant Garde" w:hAnsi="ITC Avant Garde"/>
          <w:sz w:val="24"/>
          <w:szCs w:val="24"/>
        </w:rPr>
        <w:t>rencia pú</w:t>
      </w:r>
      <w:r>
        <w:rPr>
          <w:rFonts w:ascii="ITC Avant Garde" w:hAnsi="ITC Avant Garde"/>
          <w:sz w:val="24"/>
          <w:szCs w:val="24"/>
        </w:rPr>
        <w:t xml:space="preserve">blica al </w:t>
      </w:r>
      <w:r w:rsidR="00D75A5E" w:rsidRPr="00EE484B">
        <w:rPr>
          <w:rFonts w:ascii="ITC Avant Garde" w:hAnsi="ITC Avant Garde"/>
          <w:sz w:val="24"/>
          <w:szCs w:val="24"/>
        </w:rPr>
        <w:t xml:space="preserve">proyecto de </w:t>
      </w:r>
      <w:r w:rsidR="006D5743" w:rsidRPr="00EE484B">
        <w:rPr>
          <w:rFonts w:ascii="ITC Avant Garde" w:hAnsi="ITC Avant Garde"/>
          <w:sz w:val="24"/>
          <w:szCs w:val="24"/>
        </w:rPr>
        <w:t>Política para la transición a la Televisión Digital Terrestre.</w:t>
      </w:r>
    </w:p>
    <w:p w:rsidR="00D75A5E" w:rsidRPr="00EE484B" w:rsidRDefault="00D75A5E" w:rsidP="00D75A5E">
      <w:pPr>
        <w:pStyle w:val="Textoindependiente21"/>
        <w:ind w:left="720"/>
        <w:jc w:val="both"/>
        <w:rPr>
          <w:rFonts w:ascii="ITC Avant Garde" w:hAnsi="ITC Avant Garde"/>
          <w:sz w:val="24"/>
          <w:szCs w:val="24"/>
        </w:rPr>
      </w:pPr>
    </w:p>
    <w:p w:rsidR="00667814" w:rsidRPr="00667814" w:rsidRDefault="00667814" w:rsidP="00667814">
      <w:pPr>
        <w:pStyle w:val="Default"/>
        <w:numPr>
          <w:ilvl w:val="0"/>
          <w:numId w:val="1"/>
        </w:numPr>
        <w:ind w:left="709"/>
        <w:jc w:val="both"/>
        <w:rPr>
          <w:rFonts w:ascii="ITC Avant Garde" w:eastAsia="Calibri" w:hAnsi="ITC Avant Garde"/>
        </w:rPr>
      </w:pPr>
      <w:r w:rsidRPr="00667814">
        <w:rPr>
          <w:rFonts w:ascii="ITC Avant Garde" w:hAnsi="ITC Avant Garde"/>
        </w:rPr>
        <w:t>Que el Instituto Federal de Telecomunicaciones reciba por escrito comentarios, opiniones y propuestas concretas en relación con el contenido del proyecto de la Política para la transición a la Televisión Digital Terrestre, misma que tiene como finalidad regular en el marco de las atribuciones del Instituto, los alcances de la reforma constitucional y legal en materia de radiodifusión, redefiniendo la forma en la que se debe impulsar la transición de la televisión analógica a la televisión digital en el país, la cual debe operar en función de las necesidades de la sociedad, debiendo fomentar la interacción entre el Instituto y los sectores involucrados, entre otros, concesionarios y permisionarios de televisión</w:t>
      </w:r>
      <w:r w:rsidRPr="00667814">
        <w:rPr>
          <w:rFonts w:ascii="ITC Avant Garde" w:eastAsia="Calibri" w:hAnsi="ITC Avant Garde"/>
        </w:rPr>
        <w:t>.</w:t>
      </w:r>
    </w:p>
    <w:p w:rsidR="00DC6305" w:rsidRPr="00DC6305" w:rsidRDefault="00DC6305" w:rsidP="00DC6305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sz w:val="24"/>
          <w:szCs w:val="24"/>
        </w:rPr>
      </w:pPr>
    </w:p>
    <w:p w:rsidR="00D75A5E" w:rsidRPr="00EE484B" w:rsidRDefault="00C84740" w:rsidP="00D75A5E">
      <w:pPr>
        <w:pStyle w:val="Textoindependiente21"/>
        <w:jc w:val="both"/>
        <w:rPr>
          <w:rFonts w:ascii="ITC Avant Garde" w:hAnsi="ITC Avant Garde"/>
          <w:b/>
          <w:bCs/>
          <w:sz w:val="24"/>
          <w:szCs w:val="24"/>
        </w:rPr>
      </w:pPr>
      <w:r w:rsidRPr="00EE484B">
        <w:rPr>
          <w:rFonts w:ascii="ITC Avant Garde" w:hAnsi="ITC Avant Garde"/>
          <w:b/>
          <w:bCs/>
          <w:sz w:val="24"/>
          <w:szCs w:val="24"/>
        </w:rPr>
        <w:t>Metodología para identificación y llenado del presente formato de consulta pública de carácter orientativo</w:t>
      </w:r>
      <w:r w:rsidR="00D75A5E" w:rsidRPr="00EE484B">
        <w:rPr>
          <w:rFonts w:ascii="ITC Avant Garde" w:hAnsi="ITC Avant Garde"/>
          <w:b/>
          <w:bCs/>
          <w:sz w:val="24"/>
          <w:szCs w:val="24"/>
        </w:rPr>
        <w:t>:</w:t>
      </w:r>
    </w:p>
    <w:p w:rsidR="00D75A5E" w:rsidRPr="00667814" w:rsidRDefault="00D75A5E" w:rsidP="00D75A5E">
      <w:pPr>
        <w:pStyle w:val="Textoindependiente21"/>
        <w:jc w:val="both"/>
        <w:rPr>
          <w:rFonts w:ascii="ITC Avant Garde" w:hAnsi="ITC Avant Garde"/>
          <w:sz w:val="24"/>
          <w:szCs w:val="24"/>
        </w:rPr>
      </w:pPr>
    </w:p>
    <w:p w:rsidR="00667814" w:rsidRPr="00667814" w:rsidRDefault="00667814" w:rsidP="0066781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ITC Avant Garde" w:hAnsi="ITC Avant Garde" w:cs="Arial"/>
          <w:b/>
          <w:bCs/>
          <w:color w:val="000000"/>
        </w:rPr>
      </w:pPr>
      <w:r w:rsidRPr="00667814">
        <w:rPr>
          <w:rFonts w:ascii="ITC Avant Garde" w:hAnsi="ITC Avant Garde" w:cs="Arial"/>
          <w:color w:val="000000"/>
        </w:rPr>
        <w:t xml:space="preserve">El Instituto recibirá por escrito comentarios, opiniones y propuestas concretas en relación con el contenido del proyecto de </w:t>
      </w:r>
      <w:r w:rsidRPr="00667814">
        <w:rPr>
          <w:rFonts w:ascii="ITC Avant Garde" w:hAnsi="ITC Avant Garde" w:cs="Arial"/>
          <w:b/>
          <w:bCs/>
          <w:color w:val="000000"/>
        </w:rPr>
        <w:t>“Política para la transición a la Televisión Digital Terrestre”.</w:t>
      </w:r>
    </w:p>
    <w:p w:rsidR="00667814" w:rsidRPr="00667814" w:rsidRDefault="00667814" w:rsidP="00667814">
      <w:pPr>
        <w:pStyle w:val="NormalWeb"/>
        <w:spacing w:before="0" w:beforeAutospacing="0" w:after="0" w:afterAutospacing="0"/>
        <w:jc w:val="both"/>
        <w:rPr>
          <w:rFonts w:ascii="ITC Avant Garde" w:hAnsi="ITC Avant Garde" w:cs="Arial"/>
          <w:color w:val="000000"/>
        </w:rPr>
      </w:pPr>
    </w:p>
    <w:p w:rsidR="00667814" w:rsidRPr="00911F27" w:rsidRDefault="00667814" w:rsidP="00911F27">
      <w:pPr>
        <w:pStyle w:val="NormalWeb"/>
        <w:numPr>
          <w:ilvl w:val="0"/>
          <w:numId w:val="11"/>
        </w:numPr>
        <w:spacing w:before="0" w:beforeAutospacing="0" w:after="30" w:afterAutospacing="0"/>
        <w:jc w:val="both"/>
        <w:rPr>
          <w:rFonts w:ascii="ITC Avant Garde" w:hAnsi="ITC Avant Garde" w:cs="Arial"/>
          <w:color w:val="000000"/>
        </w:rPr>
      </w:pPr>
      <w:r w:rsidRPr="00667814">
        <w:rPr>
          <w:rFonts w:ascii="ITC Avant Garde" w:hAnsi="ITC Avant Garde" w:cs="Arial"/>
          <w:color w:val="000000"/>
        </w:rPr>
        <w:t xml:space="preserve">Los comentarios, opiniones y propuestas concretas podrán presentarse del 18 de julio al 8 de agosto de 2014 </w:t>
      </w:r>
      <w:r w:rsidR="00184266">
        <w:rPr>
          <w:rFonts w:ascii="ITC Avant Garde" w:hAnsi="ITC Avant Garde" w:cs="Arial"/>
          <w:color w:val="000000"/>
        </w:rPr>
        <w:t xml:space="preserve">vía correo electrónico </w:t>
      </w:r>
      <w:r w:rsidR="00911F27">
        <w:rPr>
          <w:rFonts w:ascii="ITC Avant Garde" w:hAnsi="ITC Avant Garde" w:cs="Arial"/>
          <w:color w:val="000000"/>
        </w:rPr>
        <w:t xml:space="preserve">en la cuenta </w:t>
      </w:r>
      <w:hyperlink r:id="rId8" w:history="1">
        <w:r w:rsidR="00911F27" w:rsidRPr="002B2F8E">
          <w:rPr>
            <w:rStyle w:val="Hipervnculo"/>
            <w:rFonts w:ascii="ITC Avant Garde" w:hAnsi="ITC Avant Garde" w:cs="Arial"/>
          </w:rPr>
          <w:t>consultapublicapoliticatdt@ift.org.mx</w:t>
        </w:r>
      </w:hyperlink>
      <w:r w:rsidR="00911F27">
        <w:rPr>
          <w:rFonts w:ascii="ITC Avant Garde" w:hAnsi="ITC Avant Garde" w:cs="Arial"/>
          <w:color w:val="000000"/>
        </w:rPr>
        <w:t xml:space="preserve"> </w:t>
      </w:r>
      <w:bookmarkStart w:id="0" w:name="_GoBack"/>
      <w:bookmarkEnd w:id="0"/>
      <w:r w:rsidRPr="00911F27">
        <w:rPr>
          <w:rFonts w:ascii="ITC Avant Garde" w:hAnsi="ITC Avant Garde" w:cs="TimesNewRomanPSMT"/>
          <w:color w:val="000000"/>
        </w:rPr>
        <w:t>o el 18 de julio y del 4 al 8 de agosto, todos de 2014, de lunes a viernes de 9:00 a 18:00, en la oficialía de partes del mismo, ubicada en Insurgentes Sur 1143, colonia Nochebuena, delegación Benito Juárez, C.P. 03720</w:t>
      </w:r>
      <w:r w:rsidR="00184266" w:rsidRPr="00911F27">
        <w:rPr>
          <w:rFonts w:ascii="ITC Avant Garde" w:hAnsi="ITC Avant Garde" w:cs="Arial"/>
          <w:color w:val="000000"/>
        </w:rPr>
        <w:t xml:space="preserve">, </w:t>
      </w:r>
      <w:r w:rsidR="00184266" w:rsidRPr="00911F27">
        <w:rPr>
          <w:rFonts w:ascii="ITC Avant Garde" w:hAnsi="ITC Avant Garde" w:cs="TimesNewRomanPSMT"/>
          <w:color w:val="000000"/>
        </w:rPr>
        <w:t>a través del mecanismo establecido en la página electrónica del Instituto.</w:t>
      </w:r>
    </w:p>
    <w:p w:rsidR="00667814" w:rsidRPr="00667814" w:rsidRDefault="00667814" w:rsidP="00667814">
      <w:pPr>
        <w:pStyle w:val="NormalWeb"/>
        <w:spacing w:before="0" w:beforeAutospacing="0" w:after="30" w:afterAutospacing="0"/>
        <w:jc w:val="both"/>
        <w:rPr>
          <w:rFonts w:ascii="ITC Avant Garde" w:hAnsi="ITC Avant Garde" w:cs="Arial"/>
          <w:color w:val="000000"/>
        </w:rPr>
      </w:pPr>
    </w:p>
    <w:p w:rsidR="00667814" w:rsidRPr="00667814" w:rsidRDefault="00667814" w:rsidP="00667814">
      <w:pPr>
        <w:pStyle w:val="NormalWeb"/>
        <w:numPr>
          <w:ilvl w:val="0"/>
          <w:numId w:val="10"/>
        </w:numPr>
        <w:spacing w:before="0" w:beforeAutospacing="0" w:after="30" w:afterAutospacing="0"/>
        <w:jc w:val="both"/>
        <w:rPr>
          <w:rFonts w:ascii="ITC Avant Garde" w:hAnsi="ITC Avant Garde" w:cs="TimesNewRomanPSMT"/>
          <w:color w:val="000000"/>
        </w:rPr>
      </w:pPr>
      <w:r w:rsidRPr="00667814">
        <w:rPr>
          <w:rFonts w:ascii="ITC Avant Garde" w:hAnsi="ITC Avant Garde" w:cs="TimesNewRomanPSMT"/>
          <w:color w:val="000000"/>
        </w:rPr>
        <w:t xml:space="preserve">En caso de que los comentarios, opiniones y propuestas concretas sean realizados en representación de otra persona, sea moral o física, deberá adjuntarse, electrónica o físicamente, documento con el que </w:t>
      </w:r>
      <w:r w:rsidRPr="00667814">
        <w:rPr>
          <w:rFonts w:ascii="ITC Avant Garde" w:hAnsi="ITC Avant Garde" w:cs="TimesNewRomanPSMT"/>
          <w:color w:val="000000"/>
        </w:rPr>
        <w:lastRenderedPageBreak/>
        <w:t>se acredite la personalidad del promovente, por lo que, en caso contrario, la petición será entendida a título personal de éste.</w:t>
      </w:r>
    </w:p>
    <w:p w:rsidR="00667814" w:rsidRPr="00667814" w:rsidRDefault="00667814" w:rsidP="00667814">
      <w:pPr>
        <w:pStyle w:val="NormalWeb"/>
        <w:spacing w:before="0" w:beforeAutospacing="0" w:after="30" w:afterAutospacing="0"/>
        <w:ind w:left="720"/>
        <w:jc w:val="both"/>
        <w:rPr>
          <w:rFonts w:ascii="ITC Avant Garde" w:hAnsi="ITC Avant Garde" w:cs="TimesNewRomanPSMT"/>
          <w:color w:val="000000"/>
        </w:rPr>
      </w:pPr>
    </w:p>
    <w:p w:rsidR="00667814" w:rsidRPr="00667814" w:rsidRDefault="00667814" w:rsidP="00667814">
      <w:pPr>
        <w:pStyle w:val="NormalWeb"/>
        <w:numPr>
          <w:ilvl w:val="0"/>
          <w:numId w:val="11"/>
        </w:numPr>
        <w:spacing w:before="0" w:beforeAutospacing="0" w:after="30" w:afterAutospacing="0"/>
        <w:jc w:val="both"/>
        <w:rPr>
          <w:rFonts w:ascii="ITC Avant Garde" w:hAnsi="ITC Avant Garde" w:cs="Arial"/>
          <w:color w:val="000000"/>
        </w:rPr>
      </w:pPr>
      <w:r w:rsidRPr="00667814">
        <w:rPr>
          <w:rFonts w:ascii="ITC Avant Garde" w:hAnsi="ITC Avant Garde" w:cs="Arial"/>
          <w:color w:val="000000"/>
        </w:rPr>
        <w:t>Una vez concluido el plazo mencionado, no se recibirán comentarios, opiniones o propuestas y se considerará cerrada la consulta pública.</w:t>
      </w:r>
    </w:p>
    <w:p w:rsidR="00667814" w:rsidRPr="00667814" w:rsidRDefault="00667814" w:rsidP="00667814">
      <w:pPr>
        <w:pStyle w:val="NormalWeb"/>
        <w:spacing w:before="0" w:beforeAutospacing="0" w:after="30" w:afterAutospacing="0"/>
        <w:ind w:left="720"/>
        <w:jc w:val="both"/>
        <w:rPr>
          <w:rFonts w:ascii="ITC Avant Garde" w:hAnsi="ITC Avant Garde" w:cs="Arial"/>
          <w:color w:val="000000"/>
        </w:rPr>
      </w:pPr>
    </w:p>
    <w:p w:rsidR="00667814" w:rsidRPr="00667814" w:rsidRDefault="00667814" w:rsidP="0066781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NewRomanPSMT"/>
          <w:color w:val="000000"/>
          <w:sz w:val="24"/>
          <w:szCs w:val="24"/>
        </w:rPr>
      </w:pPr>
      <w:r w:rsidRPr="00667814">
        <w:rPr>
          <w:rFonts w:ascii="ITC Avant Garde" w:hAnsi="ITC Avant Garde" w:cs="TimesNewRomanPSMT"/>
          <w:color w:val="000000"/>
          <w:sz w:val="24"/>
          <w:szCs w:val="24"/>
        </w:rPr>
        <w:t xml:space="preserve">Una vez cerrada la consulta pública, la </w:t>
      </w:r>
      <w:r w:rsidRPr="00667814">
        <w:rPr>
          <w:rFonts w:ascii="ITC Avant Garde" w:hAnsi="ITC Avant Garde" w:cs="Arial"/>
          <w:color w:val="000000"/>
          <w:sz w:val="24"/>
          <w:szCs w:val="24"/>
        </w:rPr>
        <w:t>Unidad de Sistemas de Radio y Televisión</w:t>
      </w:r>
      <w:r w:rsidRPr="00667814">
        <w:rPr>
          <w:rFonts w:ascii="ITC Avant Garde" w:hAnsi="ITC Avant Garde" w:cs="TimesNewRomanPSMT"/>
          <w:color w:val="000000"/>
          <w:sz w:val="24"/>
          <w:szCs w:val="24"/>
        </w:rPr>
        <w:t xml:space="preserve"> del Instituto, dentro del plazo de </w:t>
      </w:r>
      <w:r w:rsidRPr="00667814">
        <w:rPr>
          <w:rFonts w:ascii="ITC Avant Garde" w:hAnsi="ITC Avant Garde" w:cs="TimesNewRomanPSMT"/>
          <w:sz w:val="24"/>
          <w:szCs w:val="24"/>
        </w:rPr>
        <w:t xml:space="preserve">10 </w:t>
      </w:r>
      <w:r w:rsidRPr="00667814">
        <w:rPr>
          <w:rFonts w:ascii="ITC Avant Garde" w:hAnsi="ITC Avant Garde" w:cs="TimesNewRomanPSMT"/>
          <w:color w:val="000000"/>
          <w:sz w:val="24"/>
          <w:szCs w:val="24"/>
        </w:rPr>
        <w:t xml:space="preserve">días hábiles, someterá a consideración del Pleno del Instituto, un proyecto que considere el resultado de la consulta de mérito, a efecto de que sea aprobada y publicada la </w:t>
      </w:r>
      <w:r w:rsidRPr="00667814">
        <w:rPr>
          <w:rFonts w:ascii="ITC Avant Garde" w:hAnsi="ITC Avant Garde" w:cs="TimesNewRomanPSMT"/>
          <w:b/>
          <w:color w:val="000000"/>
          <w:sz w:val="24"/>
          <w:szCs w:val="24"/>
        </w:rPr>
        <w:t xml:space="preserve">Política </w:t>
      </w:r>
      <w:r w:rsidRPr="00667814">
        <w:rPr>
          <w:rFonts w:ascii="ITC Avant Garde" w:hAnsi="ITC Avant Garde"/>
          <w:b/>
          <w:sz w:val="24"/>
          <w:szCs w:val="24"/>
        </w:rPr>
        <w:t>para la transición a la Televisión Digital Terrestre</w:t>
      </w:r>
      <w:r w:rsidRPr="00667814">
        <w:rPr>
          <w:rFonts w:ascii="ITC Avant Garde" w:hAnsi="ITC Avant Garde" w:cs="TimesNewRomanPSMT"/>
          <w:color w:val="000000"/>
          <w:sz w:val="24"/>
          <w:szCs w:val="24"/>
        </w:rPr>
        <w:t xml:space="preserve"> en el Diario Oficial de la Federación.</w:t>
      </w:r>
    </w:p>
    <w:p w:rsidR="00667814" w:rsidRPr="00667814" w:rsidRDefault="00667814" w:rsidP="00667814">
      <w:pPr>
        <w:pStyle w:val="Prrafodelista"/>
        <w:rPr>
          <w:rFonts w:ascii="ITC Avant Garde" w:hAnsi="ITC Avant Garde" w:cs="Arial"/>
          <w:color w:val="000000"/>
          <w:sz w:val="24"/>
          <w:szCs w:val="24"/>
        </w:rPr>
      </w:pPr>
    </w:p>
    <w:p w:rsidR="00667814" w:rsidRPr="00667814" w:rsidRDefault="00667814" w:rsidP="0066781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NewRomanPSMT"/>
          <w:color w:val="000000"/>
          <w:sz w:val="24"/>
          <w:szCs w:val="24"/>
        </w:rPr>
      </w:pPr>
      <w:r w:rsidRPr="00667814">
        <w:rPr>
          <w:rFonts w:ascii="ITC Avant Garde" w:hAnsi="ITC Avant Garde" w:cs="Arial"/>
          <w:color w:val="000000"/>
          <w:sz w:val="24"/>
          <w:szCs w:val="24"/>
        </w:rPr>
        <w:t xml:space="preserve">El mismo día en que sea publicada en el Diario Oficial de la Federación la </w:t>
      </w:r>
      <w:r w:rsidRPr="00667814">
        <w:rPr>
          <w:rFonts w:ascii="ITC Avant Garde" w:hAnsi="ITC Avant Garde" w:cs="TimesNewRomanPSMT"/>
          <w:b/>
          <w:color w:val="000000"/>
          <w:sz w:val="24"/>
          <w:szCs w:val="24"/>
        </w:rPr>
        <w:t xml:space="preserve">Política </w:t>
      </w:r>
      <w:r w:rsidRPr="00667814">
        <w:rPr>
          <w:rFonts w:ascii="ITC Avant Garde" w:hAnsi="ITC Avant Garde"/>
          <w:b/>
          <w:sz w:val="24"/>
          <w:szCs w:val="24"/>
        </w:rPr>
        <w:t>para la transición a la Televisión Digital Terrestre</w:t>
      </w:r>
      <w:r w:rsidRPr="00667814">
        <w:rPr>
          <w:rFonts w:ascii="ITC Avant Garde" w:hAnsi="ITC Avant Garde" w:cs="Arial"/>
          <w:color w:val="000000"/>
          <w:sz w:val="24"/>
          <w:szCs w:val="24"/>
        </w:rPr>
        <w:t>, se publicará en el portal electrónico del Instituto un documento que atienda de manera general los comentarios, opiniones y propuestas concretas recibidas, especificando en su caso, cuáles de ellos resultaron en adecuaciones y especificaciones. En ningún caso los comentarios, opiniones y propuestas serán vinculantes para el Instituto.</w:t>
      </w:r>
    </w:p>
    <w:p w:rsidR="00667814" w:rsidRPr="00667814" w:rsidRDefault="00667814" w:rsidP="00667814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NewRomanPSMT"/>
          <w:color w:val="000000"/>
          <w:sz w:val="24"/>
          <w:szCs w:val="24"/>
        </w:rPr>
      </w:pPr>
    </w:p>
    <w:p w:rsidR="00667814" w:rsidRPr="00667814" w:rsidRDefault="00667814" w:rsidP="00667814">
      <w:pPr>
        <w:pStyle w:val="NormalWeb"/>
        <w:numPr>
          <w:ilvl w:val="0"/>
          <w:numId w:val="11"/>
        </w:numPr>
        <w:spacing w:before="0" w:beforeAutospacing="0" w:after="30" w:afterAutospacing="0"/>
        <w:jc w:val="both"/>
        <w:rPr>
          <w:rFonts w:ascii="ITC Avant Garde" w:hAnsi="ITC Avant Garde" w:cs="Arial"/>
          <w:color w:val="000000"/>
        </w:rPr>
      </w:pPr>
      <w:r w:rsidRPr="00667814">
        <w:rPr>
          <w:rFonts w:ascii="ITC Avant Garde" w:hAnsi="ITC Avant Garde" w:cs="Arial"/>
          <w:color w:val="000000"/>
        </w:rPr>
        <w:t>El Instituto agrupará los comentarios, opiniones y propuestas concretas que se encuentren relacionados entre sí.</w:t>
      </w:r>
    </w:p>
    <w:p w:rsidR="00667814" w:rsidRPr="00667814" w:rsidRDefault="00667814" w:rsidP="00667814">
      <w:pPr>
        <w:pStyle w:val="NormalWeb"/>
        <w:spacing w:before="0" w:beforeAutospacing="0" w:after="30" w:afterAutospacing="0"/>
        <w:jc w:val="both"/>
        <w:rPr>
          <w:rFonts w:ascii="ITC Avant Garde" w:hAnsi="ITC Avant Garde" w:cs="Arial"/>
          <w:color w:val="000000"/>
        </w:rPr>
      </w:pPr>
    </w:p>
    <w:p w:rsidR="00667814" w:rsidRPr="00667814" w:rsidRDefault="00667814" w:rsidP="00667814">
      <w:pPr>
        <w:pStyle w:val="NormalWeb"/>
        <w:numPr>
          <w:ilvl w:val="0"/>
          <w:numId w:val="11"/>
        </w:numPr>
        <w:spacing w:before="0" w:beforeAutospacing="0" w:after="30" w:afterAutospacing="0"/>
        <w:jc w:val="both"/>
        <w:rPr>
          <w:rFonts w:ascii="ITC Avant Garde" w:hAnsi="ITC Avant Garde" w:cs="Arial"/>
          <w:color w:val="000000"/>
        </w:rPr>
      </w:pPr>
      <w:r w:rsidRPr="00667814">
        <w:rPr>
          <w:rFonts w:ascii="ITC Avant Garde" w:hAnsi="ITC Avant Garde" w:cs="Arial"/>
          <w:color w:val="000000"/>
        </w:rPr>
        <w:t>Los comentarios, opiniones, propuestas concretas y documentos adjuntos presentados durante la consulta de mérito serán publicados en el portal electrónico del Instituto y en ese sentido serán considerados invariablemente públicos.</w:t>
      </w:r>
    </w:p>
    <w:p w:rsidR="00667814" w:rsidRPr="00667814" w:rsidRDefault="00667814" w:rsidP="00667814">
      <w:pPr>
        <w:pStyle w:val="NormalWeb"/>
        <w:spacing w:before="0" w:beforeAutospacing="0" w:after="30" w:afterAutospacing="0"/>
        <w:jc w:val="both"/>
        <w:rPr>
          <w:rFonts w:ascii="ITC Avant Garde" w:hAnsi="ITC Avant Garde" w:cs="Arial"/>
          <w:color w:val="000000"/>
        </w:rPr>
      </w:pPr>
    </w:p>
    <w:p w:rsidR="00667814" w:rsidRPr="00667814" w:rsidRDefault="00667814" w:rsidP="00667814">
      <w:pPr>
        <w:pStyle w:val="NormalWeb"/>
        <w:numPr>
          <w:ilvl w:val="0"/>
          <w:numId w:val="11"/>
        </w:numPr>
        <w:spacing w:before="0" w:beforeAutospacing="0" w:after="30" w:afterAutospacing="0"/>
        <w:jc w:val="both"/>
        <w:rPr>
          <w:rFonts w:ascii="ITC Avant Garde" w:hAnsi="ITC Avant Garde" w:cs="Arial"/>
          <w:color w:val="000000"/>
        </w:rPr>
      </w:pPr>
      <w:r w:rsidRPr="00667814">
        <w:rPr>
          <w:rFonts w:ascii="ITC Avant Garde" w:hAnsi="ITC Avant Garde" w:cs="Arial"/>
          <w:color w:val="000000"/>
        </w:rPr>
        <w:t>No se atenderán ni publicarán aquellos comentarios, opiniones y propuestas que no se encuentren relacionados con el objeto de la presente consulta.</w:t>
      </w:r>
    </w:p>
    <w:p w:rsidR="00D75A5E" w:rsidRPr="00EE484B" w:rsidRDefault="00D75A5E" w:rsidP="00D75A5E">
      <w:pPr>
        <w:pStyle w:val="Textoindependiente21"/>
        <w:jc w:val="both"/>
        <w:rPr>
          <w:rFonts w:ascii="ITC Avant Garde" w:hAnsi="ITC Avant Garde" w:cs="Arial"/>
          <w:sz w:val="24"/>
          <w:szCs w:val="24"/>
        </w:rPr>
      </w:pPr>
    </w:p>
    <w:p w:rsidR="00143ECD" w:rsidRPr="00EE484B" w:rsidRDefault="00143ECD" w:rsidP="00143ECD">
      <w:pPr>
        <w:pStyle w:val="Textoindependiente21"/>
        <w:jc w:val="both"/>
        <w:rPr>
          <w:rFonts w:ascii="ITC Avant Garde" w:hAnsi="ITC Avant Garde"/>
          <w:b/>
          <w:bCs/>
          <w:sz w:val="24"/>
          <w:szCs w:val="24"/>
        </w:rPr>
      </w:pPr>
      <w:r w:rsidRPr="00EE484B">
        <w:rPr>
          <w:rFonts w:ascii="ITC Avant Garde" w:hAnsi="ITC Avant Garde"/>
          <w:b/>
          <w:bCs/>
          <w:sz w:val="24"/>
          <w:szCs w:val="24"/>
        </w:rPr>
        <w:t>FORMATO A REQUISITAR POR LOS INTERESADOS:</w:t>
      </w:r>
    </w:p>
    <w:p w:rsidR="00143ECD" w:rsidRPr="009D7BA2" w:rsidRDefault="00143ECD" w:rsidP="00D75A5E">
      <w:pPr>
        <w:pStyle w:val="Textoindependiente21"/>
        <w:jc w:val="both"/>
        <w:rPr>
          <w:rFonts w:ascii="ITC Avant Garde" w:hAnsi="ITC Avant Garde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174"/>
      </w:tblGrid>
      <w:tr w:rsidR="00143ECD" w:rsidRPr="009D7BA2" w:rsidTr="00767531">
        <w:tc>
          <w:tcPr>
            <w:tcW w:w="2546" w:type="dxa"/>
            <w:shd w:val="clear" w:color="auto" w:fill="auto"/>
          </w:tcPr>
          <w:p w:rsidR="00143ECD" w:rsidRPr="009D7BA2" w:rsidRDefault="00143ECD" w:rsidP="00154563">
            <w:pPr>
              <w:spacing w:after="0" w:line="240" w:lineRule="auto"/>
              <w:rPr>
                <w:rFonts w:ascii="ITC Avant Garde" w:hAnsi="ITC Avant Garde"/>
                <w:sz w:val="24"/>
                <w:szCs w:val="24"/>
              </w:rPr>
            </w:pPr>
            <w:r w:rsidRPr="009D7BA2">
              <w:rPr>
                <w:rFonts w:ascii="ITC Avant Garde" w:hAnsi="ITC Avant Garde"/>
                <w:sz w:val="24"/>
                <w:szCs w:val="24"/>
              </w:rPr>
              <w:t>Nombre completo</w:t>
            </w:r>
          </w:p>
          <w:p w:rsidR="00143ECD" w:rsidRPr="009D7BA2" w:rsidRDefault="00143ECD" w:rsidP="00154563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</w:tcPr>
          <w:p w:rsidR="00143ECD" w:rsidRPr="009D7BA2" w:rsidRDefault="00143ECD" w:rsidP="00154563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  <w:tr w:rsidR="00143ECD" w:rsidRPr="009D7BA2" w:rsidTr="00767531">
        <w:tc>
          <w:tcPr>
            <w:tcW w:w="2546" w:type="dxa"/>
            <w:shd w:val="clear" w:color="auto" w:fill="auto"/>
          </w:tcPr>
          <w:p w:rsidR="00143ECD" w:rsidRPr="009D7BA2" w:rsidRDefault="00834DF9" w:rsidP="00154563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  <w:r>
              <w:rPr>
                <w:rFonts w:ascii="ITC Avant Garde" w:hAnsi="ITC Avant Garde"/>
                <w:sz w:val="24"/>
                <w:szCs w:val="24"/>
              </w:rPr>
              <w:t>Personalidad con que acude,</w:t>
            </w:r>
            <w:r w:rsidR="0037790D" w:rsidRPr="009D7BA2">
              <w:rPr>
                <w:rFonts w:ascii="ITC Avant Garde" w:hAnsi="ITC Avant Garde"/>
                <w:sz w:val="24"/>
                <w:szCs w:val="24"/>
              </w:rPr>
              <w:t xml:space="preserve"> </w:t>
            </w:r>
            <w:r w:rsidR="00E57B5F" w:rsidRPr="009D7BA2">
              <w:rPr>
                <w:rFonts w:ascii="ITC Avant Garde" w:hAnsi="ITC Avant Garde"/>
                <w:sz w:val="24"/>
                <w:szCs w:val="24"/>
              </w:rPr>
              <w:t xml:space="preserve">a nombre propio o en representación de </w:t>
            </w:r>
            <w:r w:rsidR="00DD30F4" w:rsidRPr="009D7BA2">
              <w:rPr>
                <w:rFonts w:ascii="ITC Avant Garde" w:hAnsi="ITC Avant Garde"/>
                <w:sz w:val="24"/>
                <w:szCs w:val="24"/>
              </w:rPr>
              <w:lastRenderedPageBreak/>
              <w:t>un tercero</w:t>
            </w:r>
            <w:r>
              <w:rPr>
                <w:rFonts w:ascii="ITC Avant Garde" w:hAnsi="ITC Avant Garde"/>
                <w:sz w:val="24"/>
                <w:szCs w:val="24"/>
              </w:rPr>
              <w:t>,</w:t>
            </w:r>
            <w:r w:rsidR="00890A15" w:rsidRPr="009D7BA2">
              <w:rPr>
                <w:rFonts w:ascii="ITC Avant Garde" w:hAnsi="ITC Avant Garde"/>
                <w:sz w:val="24"/>
                <w:szCs w:val="24"/>
              </w:rPr>
              <w:t xml:space="preserve"> y documento con el que, en su caso, lo acredita.</w:t>
            </w:r>
          </w:p>
        </w:tc>
        <w:tc>
          <w:tcPr>
            <w:tcW w:w="6174" w:type="dxa"/>
            <w:shd w:val="clear" w:color="auto" w:fill="auto"/>
          </w:tcPr>
          <w:p w:rsidR="00143ECD" w:rsidRPr="009D7BA2" w:rsidRDefault="00143ECD" w:rsidP="00154563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  <w:tr w:rsidR="00143ECD" w:rsidRPr="009D7BA2" w:rsidTr="00767531">
        <w:tc>
          <w:tcPr>
            <w:tcW w:w="2546" w:type="dxa"/>
            <w:shd w:val="clear" w:color="auto" w:fill="auto"/>
          </w:tcPr>
          <w:p w:rsidR="00143ECD" w:rsidRPr="009D7BA2" w:rsidRDefault="00143ECD" w:rsidP="00AF6C43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  <w:r w:rsidRPr="009D7BA2">
              <w:rPr>
                <w:rFonts w:ascii="ITC Avant Garde" w:hAnsi="ITC Avant Garde"/>
                <w:sz w:val="24"/>
                <w:szCs w:val="24"/>
              </w:rPr>
              <w:lastRenderedPageBreak/>
              <w:t xml:space="preserve">Comentarios, opiniones y propuestas (Con referencia de </w:t>
            </w:r>
            <w:r w:rsidR="001B0495">
              <w:rPr>
                <w:rFonts w:ascii="ITC Avant Garde" w:hAnsi="ITC Avant Garde"/>
                <w:sz w:val="24"/>
                <w:szCs w:val="24"/>
              </w:rPr>
              <w:t>artículo, párrafo y renglón</w:t>
            </w:r>
            <w:r w:rsidRPr="009D7BA2">
              <w:rPr>
                <w:rFonts w:ascii="ITC Avant Garde" w:hAnsi="ITC Avant Garde"/>
                <w:sz w:val="24"/>
                <w:szCs w:val="24"/>
              </w:rPr>
              <w:t>)</w:t>
            </w:r>
            <w:r w:rsidR="00767531">
              <w:rPr>
                <w:rFonts w:ascii="ITC Avant Garde" w:hAnsi="ITC Avant Garde"/>
                <w:sz w:val="24"/>
                <w:szCs w:val="24"/>
              </w:rPr>
              <w:t>.</w:t>
            </w:r>
          </w:p>
        </w:tc>
        <w:tc>
          <w:tcPr>
            <w:tcW w:w="6174" w:type="dxa"/>
            <w:shd w:val="clear" w:color="auto" w:fill="auto"/>
          </w:tcPr>
          <w:p w:rsidR="00A30E1C" w:rsidRPr="009D7BA2" w:rsidRDefault="00A30E1C" w:rsidP="00C522BC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</w:tbl>
    <w:p w:rsidR="00143ECD" w:rsidRPr="009D7BA2" w:rsidRDefault="00143ECD" w:rsidP="00D75A5E">
      <w:pPr>
        <w:pStyle w:val="Textoindependiente21"/>
        <w:jc w:val="both"/>
        <w:rPr>
          <w:rFonts w:ascii="ITC Avant Garde" w:hAnsi="ITC Avant Garde" w:cs="Arial"/>
          <w:sz w:val="24"/>
          <w:szCs w:val="24"/>
        </w:rPr>
      </w:pPr>
    </w:p>
    <w:sectPr w:rsidR="00143ECD" w:rsidRPr="009D7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2E" w:rsidRDefault="00F0082E" w:rsidP="00C84740">
      <w:pPr>
        <w:spacing w:after="0" w:line="240" w:lineRule="auto"/>
      </w:pPr>
      <w:r>
        <w:separator/>
      </w:r>
    </w:p>
  </w:endnote>
  <w:endnote w:type="continuationSeparator" w:id="0">
    <w:p w:rsidR="00F0082E" w:rsidRDefault="00F0082E" w:rsidP="00C8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2E" w:rsidRDefault="00F0082E" w:rsidP="00C84740">
      <w:pPr>
        <w:spacing w:after="0" w:line="240" w:lineRule="auto"/>
      </w:pPr>
      <w:r>
        <w:separator/>
      </w:r>
    </w:p>
  </w:footnote>
  <w:footnote w:type="continuationSeparator" w:id="0">
    <w:p w:rsidR="00F0082E" w:rsidRDefault="00F0082E" w:rsidP="00C84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3C0A9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8A58CC"/>
    <w:multiLevelType w:val="hybridMultilevel"/>
    <w:tmpl w:val="BCC208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5F9B"/>
    <w:multiLevelType w:val="hybridMultilevel"/>
    <w:tmpl w:val="20465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7A57"/>
    <w:multiLevelType w:val="hybridMultilevel"/>
    <w:tmpl w:val="5B3445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5FFE"/>
    <w:multiLevelType w:val="hybridMultilevel"/>
    <w:tmpl w:val="C832C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513C3"/>
    <w:multiLevelType w:val="hybridMultilevel"/>
    <w:tmpl w:val="D82A7A5A"/>
    <w:lvl w:ilvl="0" w:tplc="84067632">
      <w:numFmt w:val="bullet"/>
      <w:lvlText w:val="•"/>
      <w:lvlJc w:val="left"/>
      <w:pPr>
        <w:ind w:left="720" w:hanging="360"/>
      </w:pPr>
      <w:rPr>
        <w:rFonts w:ascii="ITC Avant Garde" w:eastAsia="Times New Roman" w:hAnsi="ITC Avant Garde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2095C"/>
    <w:multiLevelType w:val="hybridMultilevel"/>
    <w:tmpl w:val="A782A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148A3"/>
    <w:multiLevelType w:val="hybridMultilevel"/>
    <w:tmpl w:val="AB00C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3F9D"/>
    <w:multiLevelType w:val="hybridMultilevel"/>
    <w:tmpl w:val="836685F4"/>
    <w:lvl w:ilvl="0" w:tplc="675EF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05215"/>
    <w:multiLevelType w:val="hybridMultilevel"/>
    <w:tmpl w:val="45B0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E524A"/>
    <w:multiLevelType w:val="hybridMultilevel"/>
    <w:tmpl w:val="32C4F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5E"/>
    <w:rsid w:val="00033BEC"/>
    <w:rsid w:val="00043031"/>
    <w:rsid w:val="000808A4"/>
    <w:rsid w:val="00080B5D"/>
    <w:rsid w:val="00143ECD"/>
    <w:rsid w:val="00154563"/>
    <w:rsid w:val="001605ED"/>
    <w:rsid w:val="00184266"/>
    <w:rsid w:val="00195425"/>
    <w:rsid w:val="001B0495"/>
    <w:rsid w:val="001B7DFB"/>
    <w:rsid w:val="001E2999"/>
    <w:rsid w:val="001E67CD"/>
    <w:rsid w:val="001F1B5C"/>
    <w:rsid w:val="002A5A7B"/>
    <w:rsid w:val="002E3078"/>
    <w:rsid w:val="0037790D"/>
    <w:rsid w:val="003A1C2A"/>
    <w:rsid w:val="003D466C"/>
    <w:rsid w:val="003E092D"/>
    <w:rsid w:val="004E0983"/>
    <w:rsid w:val="004E5F25"/>
    <w:rsid w:val="004F5C06"/>
    <w:rsid w:val="00516A69"/>
    <w:rsid w:val="00555243"/>
    <w:rsid w:val="00555AAF"/>
    <w:rsid w:val="005854DC"/>
    <w:rsid w:val="005B2DA4"/>
    <w:rsid w:val="00601C86"/>
    <w:rsid w:val="006039A3"/>
    <w:rsid w:val="00634CA2"/>
    <w:rsid w:val="0064621A"/>
    <w:rsid w:val="0066324A"/>
    <w:rsid w:val="00667814"/>
    <w:rsid w:val="006D5743"/>
    <w:rsid w:val="00702E95"/>
    <w:rsid w:val="0071464B"/>
    <w:rsid w:val="007239B2"/>
    <w:rsid w:val="0074287C"/>
    <w:rsid w:val="00767531"/>
    <w:rsid w:val="00795E97"/>
    <w:rsid w:val="00797808"/>
    <w:rsid w:val="007B3113"/>
    <w:rsid w:val="00823672"/>
    <w:rsid w:val="00834DF9"/>
    <w:rsid w:val="008509C8"/>
    <w:rsid w:val="00862D73"/>
    <w:rsid w:val="00874A92"/>
    <w:rsid w:val="00890A15"/>
    <w:rsid w:val="008A599D"/>
    <w:rsid w:val="008B3959"/>
    <w:rsid w:val="00911F27"/>
    <w:rsid w:val="009310B8"/>
    <w:rsid w:val="009401F0"/>
    <w:rsid w:val="00951143"/>
    <w:rsid w:val="00973963"/>
    <w:rsid w:val="009C59DF"/>
    <w:rsid w:val="009C7970"/>
    <w:rsid w:val="009D7BA2"/>
    <w:rsid w:val="00A30E1C"/>
    <w:rsid w:val="00A326E1"/>
    <w:rsid w:val="00A45D3A"/>
    <w:rsid w:val="00A677B2"/>
    <w:rsid w:val="00AF0146"/>
    <w:rsid w:val="00AF6C43"/>
    <w:rsid w:val="00B559CC"/>
    <w:rsid w:val="00B75E40"/>
    <w:rsid w:val="00B81778"/>
    <w:rsid w:val="00BA5920"/>
    <w:rsid w:val="00BC3FA0"/>
    <w:rsid w:val="00BD054A"/>
    <w:rsid w:val="00C228B3"/>
    <w:rsid w:val="00C31DCB"/>
    <w:rsid w:val="00C522BC"/>
    <w:rsid w:val="00C66C46"/>
    <w:rsid w:val="00C8165A"/>
    <w:rsid w:val="00C84740"/>
    <w:rsid w:val="00C9394E"/>
    <w:rsid w:val="00D05022"/>
    <w:rsid w:val="00D16309"/>
    <w:rsid w:val="00D20C24"/>
    <w:rsid w:val="00D546F5"/>
    <w:rsid w:val="00D60FBE"/>
    <w:rsid w:val="00D75A5E"/>
    <w:rsid w:val="00DC6305"/>
    <w:rsid w:val="00DD30F4"/>
    <w:rsid w:val="00E4620E"/>
    <w:rsid w:val="00E57B5F"/>
    <w:rsid w:val="00E61190"/>
    <w:rsid w:val="00EE484B"/>
    <w:rsid w:val="00F0082E"/>
    <w:rsid w:val="00F3370E"/>
    <w:rsid w:val="00F338E2"/>
    <w:rsid w:val="00F633C8"/>
    <w:rsid w:val="00F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4F59D9-067F-45D0-B860-92A13D5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D75A5E"/>
    <w:pPr>
      <w:suppressAutoHyphens/>
      <w:spacing w:after="0" w:line="100" w:lineRule="atLeast"/>
    </w:pPr>
    <w:rPr>
      <w:rFonts w:ascii="Times New Roman" w:eastAsia="Times New Roman" w:hAnsi="Times New Roman"/>
      <w:kern w:val="2"/>
      <w:sz w:val="20"/>
      <w:szCs w:val="20"/>
      <w:lang w:val="es-ES" w:eastAsia="ar-SA"/>
    </w:rPr>
  </w:style>
  <w:style w:type="paragraph" w:customStyle="1" w:styleId="Listavistosa-nfasis11">
    <w:name w:val="Lista vistosa - Énfasis 11"/>
    <w:basedOn w:val="Normal"/>
    <w:uiPriority w:val="34"/>
    <w:qFormat/>
    <w:rsid w:val="00D75A5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8474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C84740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84740"/>
    <w:rPr>
      <w:vertAlign w:val="superscript"/>
    </w:rPr>
  </w:style>
  <w:style w:type="table" w:styleId="Tablaconcuadrcula">
    <w:name w:val="Table Grid"/>
    <w:basedOn w:val="Tablanormal"/>
    <w:uiPriority w:val="59"/>
    <w:rsid w:val="00143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2D7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4303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D60FB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7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11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publicapoliticatdt@ift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0F6F-32F1-47E7-88F1-28579F70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Jimenez Illescas</dc:creator>
  <cp:lastModifiedBy>Assuan Olvera Sandoval</cp:lastModifiedBy>
  <cp:revision>6</cp:revision>
  <dcterms:created xsi:type="dcterms:W3CDTF">2014-07-17T21:45:00Z</dcterms:created>
  <dcterms:modified xsi:type="dcterms:W3CDTF">2014-07-18T04:55:00Z</dcterms:modified>
</cp:coreProperties>
</file>