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B72CF" w14:textId="7D771E35" w:rsidR="000C1D19" w:rsidRPr="00202C78" w:rsidRDefault="003A203A" w:rsidP="003E67A4">
      <w:pPr>
        <w:pStyle w:val="Ttulo6"/>
        <w:ind w:left="0" w:firstLine="0"/>
        <w:jc w:val="both"/>
        <w:rPr>
          <w:bCs/>
          <w:lang w:val="es-ES_tradnl"/>
        </w:rPr>
      </w:pPr>
      <w:r>
        <w:t xml:space="preserve">ANTEPROYECTO DE </w:t>
      </w:r>
      <w:r w:rsidR="000C1D19" w:rsidRPr="00202C78">
        <w:t>LAS CONDICIONES TÉCNICAS MÍNIMAS PARA LA INTERCONEXIÓN ENTRE CONCESIONARIOS QUE OPEREN REDES PÚBLICAS DE TELECOMUNICACIONES</w:t>
      </w:r>
      <w:r w:rsidR="00F771C8" w:rsidRPr="00202C78">
        <w:t xml:space="preserve"> Y LAS TARIFAS QUE </w:t>
      </w:r>
      <w:r w:rsidR="00465D77">
        <w:t>RESULTEN</w:t>
      </w:r>
      <w:r w:rsidR="00F771C8" w:rsidRPr="00202C78">
        <w:t xml:space="preserve"> DE</w:t>
      </w:r>
      <w:r w:rsidR="00D24567" w:rsidRPr="00202C78">
        <w:t xml:space="preserve"> LAS METODOLOGÍAS DE COSTOS QUE </w:t>
      </w:r>
      <w:r w:rsidR="00F771C8" w:rsidRPr="00202C78">
        <w:t>ESTARÁN VIGENTES DEL 1 DE ENERO AL 31 DE DICIEMBRE DE 2017</w:t>
      </w:r>
      <w:r w:rsidR="000C1D19" w:rsidRPr="00202C78">
        <w:t>.</w:t>
      </w:r>
    </w:p>
    <w:p w14:paraId="5F529359" w14:textId="77777777" w:rsidR="00885165" w:rsidRPr="0077101E" w:rsidRDefault="00885165" w:rsidP="00777B49">
      <w:pPr>
        <w:spacing w:after="0" w:line="276" w:lineRule="auto"/>
        <w:ind w:right="49"/>
        <w:jc w:val="both"/>
        <w:rPr>
          <w:rFonts w:ascii="ITC Avant Garde" w:hAnsi="ITC Avant Garde" w:cs="Arial"/>
          <w:b/>
        </w:rPr>
      </w:pPr>
    </w:p>
    <w:p w14:paraId="6204F482" w14:textId="15A6253F" w:rsidR="00885165" w:rsidRPr="0077101E" w:rsidRDefault="00885165" w:rsidP="00694DEF">
      <w:pPr>
        <w:pStyle w:val="ANOTACION"/>
        <w:spacing w:before="0" w:after="0" w:line="276" w:lineRule="auto"/>
        <w:ind w:right="49"/>
        <w:rPr>
          <w:rFonts w:ascii="ITC Avant Garde" w:hAnsi="ITC Avant Garde"/>
          <w:sz w:val="22"/>
          <w:szCs w:val="22"/>
        </w:rPr>
      </w:pPr>
      <w:r w:rsidRPr="0077101E">
        <w:rPr>
          <w:rFonts w:ascii="ITC Avant Garde" w:hAnsi="ITC Avant Garde"/>
          <w:sz w:val="22"/>
          <w:szCs w:val="22"/>
        </w:rPr>
        <w:t>CAPITULO I</w:t>
      </w:r>
    </w:p>
    <w:p w14:paraId="73250D4B" w14:textId="77777777" w:rsidR="00885165" w:rsidRPr="0077101E" w:rsidRDefault="00885165" w:rsidP="00777B49">
      <w:pPr>
        <w:pStyle w:val="Texto"/>
        <w:spacing w:after="0" w:line="276" w:lineRule="auto"/>
        <w:ind w:right="49" w:firstLine="0"/>
        <w:jc w:val="center"/>
        <w:rPr>
          <w:rFonts w:ascii="ITC Avant Garde" w:hAnsi="ITC Avant Garde"/>
          <w:b/>
          <w:sz w:val="22"/>
          <w:szCs w:val="22"/>
        </w:rPr>
      </w:pPr>
      <w:r w:rsidRPr="0077101E">
        <w:rPr>
          <w:rFonts w:ascii="ITC Avant Garde" w:hAnsi="ITC Avant Garde"/>
          <w:b/>
          <w:sz w:val="22"/>
          <w:szCs w:val="22"/>
        </w:rPr>
        <w:t>Disposiciones Generales</w:t>
      </w:r>
    </w:p>
    <w:p w14:paraId="4A53E3C1" w14:textId="77777777" w:rsidR="000C1D19" w:rsidRPr="0077101E" w:rsidRDefault="000C1D19" w:rsidP="00777B49">
      <w:pPr>
        <w:spacing w:after="0" w:line="276" w:lineRule="auto"/>
        <w:ind w:right="49"/>
        <w:jc w:val="both"/>
        <w:rPr>
          <w:rFonts w:ascii="ITC Avant Garde" w:hAnsi="ITC Avant Garde"/>
          <w:b/>
        </w:rPr>
      </w:pPr>
    </w:p>
    <w:p w14:paraId="0F55431A" w14:textId="7ECE56DC" w:rsidR="000C1D19" w:rsidRPr="0077101E" w:rsidRDefault="000C1D19" w:rsidP="00777B49">
      <w:pPr>
        <w:spacing w:after="0" w:line="276" w:lineRule="auto"/>
        <w:ind w:right="49"/>
        <w:jc w:val="both"/>
        <w:rPr>
          <w:rFonts w:ascii="ITC Avant Garde" w:hAnsi="ITC Avant Garde"/>
        </w:rPr>
      </w:pPr>
      <w:r w:rsidRPr="0077101E">
        <w:rPr>
          <w:rFonts w:ascii="ITC Avant Garde" w:hAnsi="ITC Avant Garde"/>
          <w:b/>
        </w:rPr>
        <w:t xml:space="preserve">PRIMERA.- </w:t>
      </w:r>
      <w:r w:rsidRPr="0077101E">
        <w:rPr>
          <w:rFonts w:ascii="ITC Avant Garde" w:hAnsi="ITC Avant Garde"/>
        </w:rPr>
        <w:t>El presente Acuerdo tiene por objeto establecer las condiciones técnicas mínimas necesarias para la interconexión entre concesionarios que operen redes públicas de telecomunicaciones</w:t>
      </w:r>
      <w:r w:rsidR="00226332">
        <w:rPr>
          <w:rFonts w:ascii="ITC Avant Garde" w:hAnsi="ITC Avant Garde"/>
        </w:rPr>
        <w:t xml:space="preserve"> y las tarifas que hayan resultado de la metodología de costos</w:t>
      </w:r>
      <w:r w:rsidRPr="0077101E">
        <w:rPr>
          <w:rFonts w:ascii="ITC Avant Garde" w:hAnsi="ITC Avant Garde"/>
        </w:rPr>
        <w:t xml:space="preserve"> de conformidad con el artículo 137 de la </w:t>
      </w:r>
      <w:r w:rsidR="00383215" w:rsidRPr="0077101E">
        <w:rPr>
          <w:rFonts w:ascii="ITC Avant Garde" w:hAnsi="ITC Avant Garde"/>
        </w:rPr>
        <w:t>L</w:t>
      </w:r>
      <w:r w:rsidRPr="0077101E">
        <w:rPr>
          <w:rFonts w:ascii="ITC Avant Garde" w:hAnsi="ITC Avant Garde"/>
        </w:rPr>
        <w:t>FTyR.</w:t>
      </w:r>
    </w:p>
    <w:p w14:paraId="54FBE3B5" w14:textId="77777777" w:rsidR="000C1D19" w:rsidRPr="0077101E" w:rsidRDefault="000C1D19" w:rsidP="00777B49">
      <w:pPr>
        <w:spacing w:after="0" w:line="276" w:lineRule="auto"/>
        <w:ind w:right="49"/>
        <w:jc w:val="both"/>
        <w:rPr>
          <w:rFonts w:ascii="ITC Avant Garde" w:hAnsi="ITC Avant Garde" w:cs="Arial"/>
        </w:rPr>
      </w:pPr>
    </w:p>
    <w:p w14:paraId="7015D3EC" w14:textId="21EFB18A" w:rsidR="00863C46" w:rsidRPr="0077101E" w:rsidRDefault="00863C46" w:rsidP="00694DEF">
      <w:pPr>
        <w:pStyle w:val="ANOTACION"/>
        <w:spacing w:before="0" w:after="0" w:line="276" w:lineRule="auto"/>
        <w:ind w:right="49"/>
        <w:rPr>
          <w:rFonts w:ascii="ITC Avant Garde" w:hAnsi="ITC Avant Garde"/>
          <w:sz w:val="22"/>
          <w:szCs w:val="22"/>
        </w:rPr>
      </w:pPr>
      <w:r w:rsidRPr="0077101E">
        <w:rPr>
          <w:rFonts w:ascii="ITC Avant Garde" w:hAnsi="ITC Avant Garde"/>
          <w:sz w:val="22"/>
          <w:szCs w:val="22"/>
        </w:rPr>
        <w:t>CAPITULO II</w:t>
      </w:r>
    </w:p>
    <w:p w14:paraId="70F7ADC1" w14:textId="037AB1D6" w:rsidR="00694DEF" w:rsidRPr="0077101E" w:rsidRDefault="00863C46" w:rsidP="00C302FE">
      <w:pPr>
        <w:spacing w:after="0" w:line="276" w:lineRule="auto"/>
        <w:ind w:right="51"/>
        <w:jc w:val="center"/>
        <w:rPr>
          <w:rFonts w:ascii="ITC Avant Garde" w:hAnsi="ITC Avant Garde"/>
          <w:b/>
        </w:rPr>
      </w:pPr>
      <w:r w:rsidRPr="0077101E">
        <w:rPr>
          <w:rFonts w:ascii="ITC Avant Garde" w:hAnsi="ITC Avant Garde"/>
          <w:b/>
        </w:rPr>
        <w:t>Definiciones</w:t>
      </w:r>
    </w:p>
    <w:p w14:paraId="4B7C1C00" w14:textId="77777777" w:rsidR="00863C46" w:rsidRPr="0077101E" w:rsidRDefault="00863C46" w:rsidP="00C302FE">
      <w:pPr>
        <w:spacing w:after="0" w:line="276" w:lineRule="auto"/>
        <w:ind w:right="51"/>
        <w:jc w:val="center"/>
        <w:rPr>
          <w:rFonts w:ascii="ITC Avant Garde" w:hAnsi="ITC Avant Garde" w:cs="Arial"/>
        </w:rPr>
      </w:pPr>
    </w:p>
    <w:p w14:paraId="43624834" w14:textId="77777777" w:rsidR="00B21046" w:rsidRPr="0077101E" w:rsidRDefault="000C1D19" w:rsidP="005916AC">
      <w:pPr>
        <w:spacing w:after="0" w:line="276" w:lineRule="auto"/>
        <w:ind w:right="51"/>
        <w:jc w:val="both"/>
        <w:rPr>
          <w:rFonts w:ascii="ITC Avant Garde" w:hAnsi="ITC Avant Garde"/>
        </w:rPr>
      </w:pPr>
      <w:r w:rsidRPr="0077101E">
        <w:rPr>
          <w:rFonts w:ascii="ITC Avant Garde" w:hAnsi="ITC Avant Garde"/>
          <w:b/>
        </w:rPr>
        <w:t xml:space="preserve">SEGUNDA.- </w:t>
      </w:r>
      <w:r w:rsidR="00B21046" w:rsidRPr="0077101E">
        <w:rPr>
          <w:rFonts w:ascii="ITC Avant Garde" w:hAnsi="ITC Avant Garde"/>
        </w:rPr>
        <w:t>Para efectos del presente Acuerdo, los siguientes términos tendrán el significado que a continuación se indica:</w:t>
      </w:r>
    </w:p>
    <w:p w14:paraId="66386FC7" w14:textId="77777777" w:rsidR="007C2DD1" w:rsidRPr="0077101E" w:rsidRDefault="007C2DD1" w:rsidP="007C2DD1">
      <w:pPr>
        <w:spacing w:after="0" w:line="276" w:lineRule="auto"/>
        <w:ind w:right="49"/>
        <w:jc w:val="both"/>
        <w:rPr>
          <w:rFonts w:ascii="ITC Avant Garde" w:hAnsi="ITC Avant Garde"/>
        </w:rPr>
      </w:pPr>
    </w:p>
    <w:tbl>
      <w:tblPr>
        <w:tblStyle w:val="Tablaconcuadrcula"/>
        <w:tblW w:w="0" w:type="auto"/>
        <w:tblLook w:val="04A0" w:firstRow="1" w:lastRow="0" w:firstColumn="1" w:lastColumn="0" w:noHBand="0" w:noVBand="1"/>
        <w:tblCaption w:val="Definiciones"/>
        <w:tblDescription w:val="Tabla de definiciones"/>
      </w:tblPr>
      <w:tblGrid>
        <w:gridCol w:w="2830"/>
        <w:gridCol w:w="5998"/>
      </w:tblGrid>
      <w:tr w:rsidR="007C2DD1" w:rsidRPr="009B4D81" w14:paraId="21CD7A93" w14:textId="77777777" w:rsidTr="003E67A4">
        <w:trPr>
          <w:tblHeader/>
        </w:trPr>
        <w:tc>
          <w:tcPr>
            <w:tcW w:w="2830" w:type="dxa"/>
          </w:tcPr>
          <w:p w14:paraId="2CCCC2E8" w14:textId="167A18EA" w:rsidR="007C2DD1" w:rsidRPr="009F7FEA" w:rsidRDefault="007C2DD1" w:rsidP="007C2DD1">
            <w:pPr>
              <w:spacing w:line="276" w:lineRule="auto"/>
              <w:ind w:right="49"/>
              <w:rPr>
                <w:rFonts w:ascii="ITC Avant Garde" w:hAnsi="ITC Avant Garde"/>
                <w:sz w:val="22"/>
                <w:szCs w:val="22"/>
              </w:rPr>
            </w:pPr>
            <w:r w:rsidRPr="009F7FEA">
              <w:rPr>
                <w:rFonts w:ascii="ITC Avant Garde" w:hAnsi="ITC Avant Garde"/>
                <w:sz w:val="22"/>
                <w:szCs w:val="22"/>
              </w:rPr>
              <w:t>Compartición de Infraestructura</w:t>
            </w:r>
            <w:r w:rsidR="00D80A15">
              <w:rPr>
                <w:rFonts w:ascii="ITC Avant Garde" w:hAnsi="ITC Avant Garde"/>
                <w:sz w:val="22"/>
                <w:szCs w:val="22"/>
              </w:rPr>
              <w:t xml:space="preserve"> para interconexión</w:t>
            </w:r>
            <w:r w:rsidRPr="009F7FEA">
              <w:rPr>
                <w:rFonts w:ascii="ITC Avant Garde" w:hAnsi="ITC Avant Garde"/>
                <w:sz w:val="22"/>
                <w:szCs w:val="22"/>
              </w:rPr>
              <w:t>:</w:t>
            </w:r>
          </w:p>
        </w:tc>
        <w:tc>
          <w:tcPr>
            <w:tcW w:w="5998" w:type="dxa"/>
          </w:tcPr>
          <w:p w14:paraId="465E1160" w14:textId="58E45490" w:rsidR="007C2DD1" w:rsidRPr="009F7FEA" w:rsidRDefault="007C2DD1" w:rsidP="00C302FE">
            <w:pPr>
              <w:autoSpaceDE w:val="0"/>
              <w:autoSpaceDN w:val="0"/>
              <w:adjustRightInd w:val="0"/>
              <w:spacing w:after="0" w:line="276" w:lineRule="auto"/>
              <w:ind w:right="49"/>
              <w:jc w:val="both"/>
              <w:rPr>
                <w:rFonts w:ascii="ITC Avant Garde" w:hAnsi="ITC Avant Garde" w:cs="ITC Avant Garde"/>
                <w:color w:val="000000"/>
                <w:sz w:val="22"/>
                <w:szCs w:val="22"/>
              </w:rPr>
            </w:pPr>
            <w:r w:rsidRPr="009F7FEA">
              <w:rPr>
                <w:rFonts w:ascii="ITC Avant Garde" w:hAnsi="ITC Avant Garde" w:cs="ITC Avant Garde"/>
                <w:color w:val="000000"/>
                <w:sz w:val="22"/>
                <w:szCs w:val="22"/>
              </w:rPr>
              <w:t>El uso por dos o más Redes Públicas de Telecomunicaciones de la infraestructura que resulta necesaria para la provisión de Servicios de Interconexión, tales como, equipo, sitios, ductos, canalizaciones, postes, torres, y otros elementos, dentro de las instalaciones del Concesionario, aun cuando dicha infraestructura pueda también ser utilizada para otros servicios.</w:t>
            </w:r>
          </w:p>
        </w:tc>
      </w:tr>
      <w:tr w:rsidR="002E611A" w:rsidRPr="009B4D81" w14:paraId="57089AC6" w14:textId="77777777" w:rsidTr="00566E59">
        <w:tc>
          <w:tcPr>
            <w:tcW w:w="2830" w:type="dxa"/>
          </w:tcPr>
          <w:p w14:paraId="3CE297EA" w14:textId="7322BF19" w:rsidR="002E611A" w:rsidRPr="009F7FEA" w:rsidRDefault="002E611A" w:rsidP="00C302FE">
            <w:pPr>
              <w:spacing w:after="0" w:line="276" w:lineRule="auto"/>
              <w:ind w:right="49"/>
              <w:rPr>
                <w:rFonts w:ascii="ITC Avant Garde" w:hAnsi="ITC Avant Garde"/>
                <w:sz w:val="22"/>
                <w:szCs w:val="22"/>
              </w:rPr>
            </w:pPr>
            <w:r w:rsidRPr="009F7FEA">
              <w:rPr>
                <w:rFonts w:ascii="ITC Avant Garde" w:hAnsi="ITC Avant Garde"/>
                <w:sz w:val="22"/>
                <w:szCs w:val="22"/>
              </w:rPr>
              <w:t>Concesionario Solicitado:</w:t>
            </w:r>
          </w:p>
        </w:tc>
        <w:tc>
          <w:tcPr>
            <w:tcW w:w="5998" w:type="dxa"/>
          </w:tcPr>
          <w:p w14:paraId="7476C399" w14:textId="4FED6E0F" w:rsidR="002E611A" w:rsidRPr="009F7FEA" w:rsidRDefault="00E124DE" w:rsidP="002E611A">
            <w:pPr>
              <w:spacing w:after="0" w:line="276" w:lineRule="auto"/>
              <w:ind w:right="49"/>
              <w:jc w:val="both"/>
              <w:rPr>
                <w:rFonts w:ascii="ITC Avant Garde" w:hAnsi="ITC Avant Garde"/>
                <w:sz w:val="22"/>
                <w:szCs w:val="22"/>
              </w:rPr>
            </w:pPr>
            <w:r w:rsidRPr="009F7FEA">
              <w:rPr>
                <w:rFonts w:ascii="ITC Avant Garde" w:hAnsi="ITC Avant Garde" w:cs="Segoe UI"/>
                <w:color w:val="1A1A1A"/>
                <w:sz w:val="22"/>
                <w:szCs w:val="22"/>
              </w:rPr>
              <w:t>Concesionario al cual se le solicitan los Servicios de Interconexión.</w:t>
            </w:r>
          </w:p>
        </w:tc>
      </w:tr>
      <w:tr w:rsidR="002E611A" w:rsidRPr="009B4D81" w14:paraId="3B86C9DE" w14:textId="77777777" w:rsidTr="00566E59">
        <w:tc>
          <w:tcPr>
            <w:tcW w:w="2830" w:type="dxa"/>
          </w:tcPr>
          <w:p w14:paraId="3D448E90" w14:textId="52F4296D" w:rsidR="002E611A" w:rsidRPr="009F7FEA" w:rsidRDefault="002E611A" w:rsidP="00C302FE">
            <w:pPr>
              <w:spacing w:after="0" w:line="276" w:lineRule="auto"/>
              <w:ind w:right="49"/>
              <w:rPr>
                <w:rFonts w:ascii="ITC Avant Garde" w:hAnsi="ITC Avant Garde"/>
                <w:sz w:val="22"/>
                <w:szCs w:val="22"/>
              </w:rPr>
            </w:pPr>
            <w:r w:rsidRPr="009F7FEA">
              <w:rPr>
                <w:rFonts w:ascii="ITC Avant Garde" w:hAnsi="ITC Avant Garde"/>
                <w:sz w:val="22"/>
                <w:szCs w:val="22"/>
              </w:rPr>
              <w:t>Concesionario Solicitante:</w:t>
            </w:r>
          </w:p>
        </w:tc>
        <w:tc>
          <w:tcPr>
            <w:tcW w:w="5998" w:type="dxa"/>
          </w:tcPr>
          <w:p w14:paraId="0A1DFD30" w14:textId="62A414C2" w:rsidR="002E611A" w:rsidRPr="009F7FEA" w:rsidRDefault="00E124DE" w:rsidP="002E611A">
            <w:pPr>
              <w:spacing w:after="0" w:line="276" w:lineRule="auto"/>
              <w:ind w:right="49"/>
              <w:jc w:val="both"/>
              <w:rPr>
                <w:rFonts w:ascii="ITC Avant Garde" w:hAnsi="ITC Avant Garde"/>
                <w:sz w:val="22"/>
                <w:szCs w:val="22"/>
              </w:rPr>
            </w:pPr>
            <w:r w:rsidRPr="009F7FEA">
              <w:rPr>
                <w:rFonts w:ascii="ITC Avant Garde" w:hAnsi="ITC Avant Garde" w:cs="Segoe UI"/>
                <w:color w:val="1A1A1A"/>
                <w:sz w:val="22"/>
                <w:szCs w:val="22"/>
              </w:rPr>
              <w:t>Concesionario que solicita los Servicios de Interconexión.</w:t>
            </w:r>
          </w:p>
        </w:tc>
      </w:tr>
      <w:tr w:rsidR="007C2DD1" w:rsidRPr="009B4D81" w14:paraId="36C8F9ED" w14:textId="77777777" w:rsidTr="00C302FE">
        <w:tc>
          <w:tcPr>
            <w:tcW w:w="2830" w:type="dxa"/>
          </w:tcPr>
          <w:p w14:paraId="371AB77F" w14:textId="11645317" w:rsidR="007C2DD1" w:rsidRPr="009F7FEA" w:rsidRDefault="007C2DD1" w:rsidP="007C2DD1">
            <w:pPr>
              <w:spacing w:line="276" w:lineRule="auto"/>
              <w:ind w:right="49"/>
              <w:rPr>
                <w:rFonts w:ascii="ITC Avant Garde" w:hAnsi="ITC Avant Garde"/>
                <w:sz w:val="22"/>
                <w:szCs w:val="22"/>
              </w:rPr>
            </w:pPr>
            <w:r w:rsidRPr="009F7FEA">
              <w:rPr>
                <w:rFonts w:ascii="ITC Avant Garde" w:hAnsi="ITC Avant Garde"/>
                <w:sz w:val="22"/>
                <w:szCs w:val="22"/>
              </w:rPr>
              <w:t>Coubicación:</w:t>
            </w:r>
          </w:p>
        </w:tc>
        <w:tc>
          <w:tcPr>
            <w:tcW w:w="5998" w:type="dxa"/>
          </w:tcPr>
          <w:p w14:paraId="16FE59D5" w14:textId="39E37442" w:rsidR="007C2DD1" w:rsidRPr="009F7FEA" w:rsidRDefault="007C2DD1" w:rsidP="007C2DD1">
            <w:pPr>
              <w:pStyle w:val="Default"/>
              <w:spacing w:line="276" w:lineRule="auto"/>
              <w:ind w:right="49"/>
              <w:jc w:val="both"/>
              <w:rPr>
                <w:sz w:val="22"/>
                <w:szCs w:val="22"/>
              </w:rPr>
            </w:pPr>
            <w:r w:rsidRPr="009F7FEA">
              <w:rPr>
                <w:sz w:val="22"/>
                <w:szCs w:val="22"/>
              </w:rPr>
              <w:t xml:space="preserve">Servicio de Interconexión para la colocación de equipos y dispositivos de la Red Pública de Telecomunicaciones de un Concesionario, necesarios para la Interoperabilidad y la provisión de otros Servicios de Interconexión de una Red Pública de Telecomunicaciones con otra, mediante su ubicación en los espacios físicos en la Instalación del Concesionario con el que se lleve a cabo la Interconexión, mismo que incluye el suministro de </w:t>
            </w:r>
            <w:r w:rsidRPr="009F7FEA">
              <w:rPr>
                <w:sz w:val="22"/>
                <w:szCs w:val="22"/>
              </w:rPr>
              <w:lastRenderedPageBreak/>
              <w:t xml:space="preserve">energía, medidas de seguridad, aire acondicionado, y demás facilidades necesarias para su adecuada operación, así como el acceso a los espacios físicos mencionados. </w:t>
            </w:r>
          </w:p>
        </w:tc>
      </w:tr>
      <w:tr w:rsidR="007C2DD1" w:rsidRPr="009B4D81" w14:paraId="21DFE315" w14:textId="77777777" w:rsidTr="00C302FE">
        <w:tc>
          <w:tcPr>
            <w:tcW w:w="2830" w:type="dxa"/>
          </w:tcPr>
          <w:p w14:paraId="588C3041" w14:textId="3D23A760" w:rsidR="007C2DD1" w:rsidRPr="009F7FEA" w:rsidRDefault="007C2DD1" w:rsidP="007C2DD1">
            <w:pPr>
              <w:spacing w:line="276" w:lineRule="auto"/>
              <w:ind w:right="49"/>
              <w:rPr>
                <w:rFonts w:ascii="ITC Avant Garde" w:hAnsi="ITC Avant Garde"/>
                <w:sz w:val="22"/>
                <w:szCs w:val="22"/>
              </w:rPr>
            </w:pPr>
            <w:r w:rsidRPr="009F7FEA">
              <w:rPr>
                <w:rFonts w:ascii="ITC Avant Garde" w:hAnsi="ITC Avant Garde"/>
                <w:sz w:val="22"/>
                <w:szCs w:val="22"/>
              </w:rPr>
              <w:lastRenderedPageBreak/>
              <w:t>Enlaces de Transmisión:</w:t>
            </w:r>
          </w:p>
        </w:tc>
        <w:tc>
          <w:tcPr>
            <w:tcW w:w="5998" w:type="dxa"/>
          </w:tcPr>
          <w:p w14:paraId="152404FC" w14:textId="1BD8DA61" w:rsidR="007C2DD1" w:rsidRPr="009F7FEA" w:rsidRDefault="007C2DD1" w:rsidP="007C2DD1">
            <w:pPr>
              <w:pStyle w:val="Default"/>
              <w:spacing w:line="276" w:lineRule="auto"/>
              <w:ind w:right="49"/>
              <w:jc w:val="both"/>
              <w:rPr>
                <w:sz w:val="22"/>
                <w:szCs w:val="22"/>
              </w:rPr>
            </w:pPr>
            <w:r w:rsidRPr="009F7FEA">
              <w:rPr>
                <w:sz w:val="22"/>
                <w:szCs w:val="22"/>
              </w:rPr>
              <w:t>Servicio de Interconexión o capacidad que consiste en el establecimiento de enlaces de transmisión físicos o virtuales de cualquier tecnología, a través de los cuales se conduce Tráfico.</w:t>
            </w:r>
          </w:p>
        </w:tc>
      </w:tr>
      <w:tr w:rsidR="007C2DD1" w:rsidRPr="009B4D81" w14:paraId="2799B4DE" w14:textId="77777777" w:rsidTr="00C302FE">
        <w:tc>
          <w:tcPr>
            <w:tcW w:w="2830" w:type="dxa"/>
          </w:tcPr>
          <w:p w14:paraId="0676D3B7" w14:textId="5DE82CC4" w:rsidR="007C2DD1" w:rsidRPr="009F7FEA" w:rsidRDefault="007C2DD1" w:rsidP="007C2DD1">
            <w:pPr>
              <w:spacing w:line="276" w:lineRule="auto"/>
              <w:ind w:right="49"/>
              <w:rPr>
                <w:rFonts w:ascii="ITC Avant Garde" w:hAnsi="ITC Avant Garde"/>
                <w:sz w:val="22"/>
                <w:szCs w:val="22"/>
              </w:rPr>
            </w:pPr>
            <w:r w:rsidRPr="009F7FEA">
              <w:rPr>
                <w:rFonts w:ascii="ITC Avant Garde" w:hAnsi="ITC Avant Garde"/>
                <w:sz w:val="22"/>
                <w:szCs w:val="22"/>
              </w:rPr>
              <w:t>Facturación y Cobranza:</w:t>
            </w:r>
          </w:p>
        </w:tc>
        <w:tc>
          <w:tcPr>
            <w:tcW w:w="5998" w:type="dxa"/>
          </w:tcPr>
          <w:p w14:paraId="17A4C802" w14:textId="3AFFA5DD" w:rsidR="007C2DD1" w:rsidRPr="009F7FEA" w:rsidRDefault="007C2DD1" w:rsidP="00C302FE">
            <w:pPr>
              <w:spacing w:after="0" w:line="276" w:lineRule="auto"/>
              <w:ind w:right="49"/>
              <w:jc w:val="both"/>
              <w:rPr>
                <w:rFonts w:ascii="ITC Avant Garde" w:hAnsi="ITC Avant Garde"/>
                <w:sz w:val="22"/>
                <w:szCs w:val="22"/>
              </w:rPr>
            </w:pPr>
            <w:r w:rsidRPr="009F7FEA">
              <w:rPr>
                <w:rFonts w:ascii="ITC Avant Garde" w:hAnsi="ITC Avant Garde"/>
                <w:sz w:val="22"/>
                <w:szCs w:val="22"/>
              </w:rPr>
              <w:t xml:space="preserve">Servicio de Interconexión que presta el Concesionario, el cual incluye el procesamiento de los registros para la emisión de la factura y su impresión, el envío, la cobranza y gastos de contabilidad a efecto de cobrar al Suscriptor del Concesionario Solicitante por los servicios prestados. </w:t>
            </w:r>
          </w:p>
        </w:tc>
      </w:tr>
      <w:tr w:rsidR="007C2DD1" w:rsidRPr="009B4D81" w14:paraId="0F824D3A" w14:textId="77777777" w:rsidTr="00C302FE">
        <w:tc>
          <w:tcPr>
            <w:tcW w:w="2830" w:type="dxa"/>
          </w:tcPr>
          <w:p w14:paraId="25176490" w14:textId="2F0A35A5" w:rsidR="007C2DD1" w:rsidRPr="009F7FEA" w:rsidRDefault="007C2DD1" w:rsidP="007C2DD1">
            <w:pPr>
              <w:spacing w:line="276" w:lineRule="auto"/>
              <w:ind w:right="49"/>
              <w:rPr>
                <w:rFonts w:ascii="ITC Avant Garde" w:hAnsi="ITC Avant Garde"/>
                <w:sz w:val="22"/>
                <w:szCs w:val="22"/>
              </w:rPr>
            </w:pPr>
            <w:r w:rsidRPr="009F7FEA">
              <w:rPr>
                <w:rFonts w:ascii="ITC Avant Garde" w:hAnsi="ITC Avant Garde"/>
                <w:sz w:val="22"/>
                <w:szCs w:val="22"/>
              </w:rPr>
              <w:t>Interconexión:</w:t>
            </w:r>
          </w:p>
        </w:tc>
        <w:tc>
          <w:tcPr>
            <w:tcW w:w="5998" w:type="dxa"/>
          </w:tcPr>
          <w:p w14:paraId="0D79AA2E" w14:textId="30EBC5A2" w:rsidR="007C2DD1" w:rsidRPr="009F7FEA" w:rsidRDefault="007C2DD1" w:rsidP="00C302FE">
            <w:pPr>
              <w:spacing w:after="0" w:line="276" w:lineRule="auto"/>
              <w:ind w:right="49"/>
              <w:jc w:val="both"/>
              <w:rPr>
                <w:rFonts w:ascii="ITC Avant Garde" w:hAnsi="ITC Avant Garde"/>
                <w:sz w:val="22"/>
                <w:szCs w:val="22"/>
              </w:rPr>
            </w:pPr>
            <w:r w:rsidRPr="009F7FEA">
              <w:rPr>
                <w:rFonts w:ascii="ITC Avant Garde" w:hAnsi="ITC Avant Garde"/>
                <w:sz w:val="22"/>
                <w:szCs w:val="22"/>
              </w:rPr>
              <w:t>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r w:rsidR="009E28BF">
              <w:rPr>
                <w:rFonts w:ascii="ITC Avant Garde" w:hAnsi="ITC Avant Garde"/>
                <w:sz w:val="22"/>
                <w:szCs w:val="22"/>
              </w:rPr>
              <w:t>.</w:t>
            </w:r>
          </w:p>
        </w:tc>
      </w:tr>
      <w:tr w:rsidR="007C2DD1" w:rsidRPr="009B4D81" w14:paraId="0D9C5814" w14:textId="77777777" w:rsidTr="00C302FE">
        <w:tc>
          <w:tcPr>
            <w:tcW w:w="2830" w:type="dxa"/>
          </w:tcPr>
          <w:p w14:paraId="1B35F616" w14:textId="24B3EBED" w:rsidR="007C2DD1" w:rsidRPr="009F7FEA" w:rsidRDefault="007C2DD1" w:rsidP="007C2DD1">
            <w:pPr>
              <w:spacing w:line="276" w:lineRule="auto"/>
              <w:ind w:right="49"/>
              <w:rPr>
                <w:rFonts w:ascii="ITC Avant Garde" w:hAnsi="ITC Avant Garde"/>
                <w:sz w:val="22"/>
                <w:szCs w:val="22"/>
              </w:rPr>
            </w:pPr>
            <w:r w:rsidRPr="009F7FEA">
              <w:rPr>
                <w:rFonts w:ascii="ITC Avant Garde" w:hAnsi="ITC Avant Garde"/>
                <w:sz w:val="22"/>
                <w:szCs w:val="22"/>
              </w:rPr>
              <w:t>Puertos de Acceso:</w:t>
            </w:r>
          </w:p>
        </w:tc>
        <w:tc>
          <w:tcPr>
            <w:tcW w:w="5998" w:type="dxa"/>
          </w:tcPr>
          <w:p w14:paraId="002E5C6C" w14:textId="2698F383" w:rsidR="007C2DD1" w:rsidRPr="009F7FEA" w:rsidRDefault="007C2DD1" w:rsidP="00C302FE">
            <w:pPr>
              <w:pStyle w:val="Default"/>
              <w:spacing w:line="276" w:lineRule="auto"/>
              <w:ind w:right="49"/>
              <w:jc w:val="both"/>
              <w:rPr>
                <w:sz w:val="22"/>
                <w:szCs w:val="22"/>
              </w:rPr>
            </w:pPr>
            <w:r w:rsidRPr="009F7FEA">
              <w:rPr>
                <w:sz w:val="22"/>
                <w:szCs w:val="22"/>
              </w:rPr>
              <w:t>Punto de acceso en los equipos de conmutación de una Red Pública de Telecomunicaciones.</w:t>
            </w:r>
          </w:p>
        </w:tc>
      </w:tr>
      <w:tr w:rsidR="007C2DD1" w:rsidRPr="009B4D81" w14:paraId="7505661A" w14:textId="77777777" w:rsidTr="00C302FE">
        <w:tc>
          <w:tcPr>
            <w:tcW w:w="2830" w:type="dxa"/>
          </w:tcPr>
          <w:p w14:paraId="1F57B520" w14:textId="51305852" w:rsidR="007C2DD1" w:rsidRPr="009F7FEA" w:rsidRDefault="007C2DD1" w:rsidP="007C2DD1">
            <w:pPr>
              <w:spacing w:line="276" w:lineRule="auto"/>
              <w:ind w:right="49"/>
              <w:rPr>
                <w:rFonts w:ascii="ITC Avant Garde" w:hAnsi="ITC Avant Garde"/>
                <w:sz w:val="22"/>
                <w:szCs w:val="22"/>
              </w:rPr>
            </w:pPr>
            <w:r w:rsidRPr="009F7FEA">
              <w:rPr>
                <w:rFonts w:ascii="ITC Avant Garde" w:hAnsi="ITC Avant Garde"/>
                <w:sz w:val="22"/>
                <w:szCs w:val="22"/>
              </w:rPr>
              <w:t>Servicio</w:t>
            </w:r>
            <w:r w:rsidR="006B227E" w:rsidRPr="009F7FEA">
              <w:rPr>
                <w:rFonts w:ascii="ITC Avant Garde" w:hAnsi="ITC Avant Garde"/>
                <w:sz w:val="22"/>
                <w:szCs w:val="22"/>
              </w:rPr>
              <w:t>s</w:t>
            </w:r>
            <w:r w:rsidRPr="009F7FEA">
              <w:rPr>
                <w:rFonts w:ascii="ITC Avant Garde" w:hAnsi="ITC Avant Garde"/>
                <w:sz w:val="22"/>
                <w:szCs w:val="22"/>
              </w:rPr>
              <w:t xml:space="preserve"> de Señalización:</w:t>
            </w:r>
          </w:p>
        </w:tc>
        <w:tc>
          <w:tcPr>
            <w:tcW w:w="5998" w:type="dxa"/>
          </w:tcPr>
          <w:p w14:paraId="02CC5C81" w14:textId="73D90D85" w:rsidR="007C2DD1" w:rsidRPr="009F7FEA" w:rsidRDefault="007C2DD1" w:rsidP="007C2DD1">
            <w:pPr>
              <w:pStyle w:val="Default"/>
              <w:spacing w:line="276" w:lineRule="auto"/>
              <w:ind w:right="49"/>
              <w:jc w:val="both"/>
              <w:rPr>
                <w:sz w:val="22"/>
                <w:szCs w:val="22"/>
              </w:rPr>
            </w:pPr>
            <w:r w:rsidRPr="009F7FEA">
              <w:rPr>
                <w:sz w:val="22"/>
                <w:szCs w:val="22"/>
              </w:rPr>
              <w:t xml:space="preserve">Servicios de Interconexión que permiten el intercambio de información entre sistemas y equipos de diferentes redes de telecomunicaciones necesarios para establecer el enlace y la comunicación entre dos o más Usuarios, utilizando </w:t>
            </w:r>
            <w:r w:rsidRPr="009F7FEA">
              <w:rPr>
                <w:sz w:val="22"/>
                <w:szCs w:val="22"/>
              </w:rPr>
              <w:lastRenderedPageBreak/>
              <w:t xml:space="preserve">formatos, procesamientos y protocolos sujetos a normas nacionales y/o internacionales. Este servicio incluye la funcionalidad misma, los Puertos de Señalización, los Enlaces de Señalización y los Puntos de Transferencia de Señalización. </w:t>
            </w:r>
          </w:p>
        </w:tc>
      </w:tr>
      <w:tr w:rsidR="007C2DD1" w:rsidRPr="009B4D81" w14:paraId="6AB34B04" w14:textId="77777777" w:rsidTr="00C302FE">
        <w:tc>
          <w:tcPr>
            <w:tcW w:w="2830" w:type="dxa"/>
          </w:tcPr>
          <w:p w14:paraId="6B2AD7D9" w14:textId="03FB4B80" w:rsidR="007C2DD1" w:rsidRPr="009F7FEA" w:rsidRDefault="007C2DD1" w:rsidP="007C2DD1">
            <w:pPr>
              <w:spacing w:line="276" w:lineRule="auto"/>
              <w:ind w:right="49"/>
              <w:rPr>
                <w:rFonts w:ascii="ITC Avant Garde" w:hAnsi="ITC Avant Garde"/>
                <w:sz w:val="22"/>
                <w:szCs w:val="22"/>
              </w:rPr>
            </w:pPr>
            <w:r w:rsidRPr="009F7FEA">
              <w:rPr>
                <w:rFonts w:ascii="ITC Avant Garde" w:hAnsi="ITC Avant Garde"/>
                <w:sz w:val="22"/>
                <w:szCs w:val="22"/>
              </w:rPr>
              <w:lastRenderedPageBreak/>
              <w:t>Servicio de Tránsito:</w:t>
            </w:r>
          </w:p>
        </w:tc>
        <w:tc>
          <w:tcPr>
            <w:tcW w:w="5998" w:type="dxa"/>
          </w:tcPr>
          <w:p w14:paraId="65A7A008" w14:textId="25D542FC" w:rsidR="007C2DD1" w:rsidRPr="009F7FEA" w:rsidRDefault="007C2DD1" w:rsidP="00C302FE">
            <w:pPr>
              <w:pStyle w:val="Default"/>
              <w:spacing w:line="276" w:lineRule="auto"/>
              <w:ind w:right="49"/>
              <w:jc w:val="both"/>
              <w:rPr>
                <w:sz w:val="22"/>
                <w:szCs w:val="22"/>
              </w:rPr>
            </w:pPr>
            <w:r w:rsidRPr="009F7FEA">
              <w:rPr>
                <w:sz w:val="22"/>
                <w:szCs w:val="22"/>
              </w:rPr>
              <w:t xml:space="preserve">Servicio de Interconexión para el enrutamiento de Tráfico que el concesionario de una Red Pública de Telecomunicaciones provee para la Interconexión de dos o más Redes Públicas de Telecomunicaciones distintas, ya sea para la Originación o Terminación de Tráfico dentro del territorio nacional. </w:t>
            </w:r>
          </w:p>
        </w:tc>
      </w:tr>
      <w:tr w:rsidR="007C2DD1" w:rsidRPr="009B4D81" w14:paraId="707DE552" w14:textId="77777777" w:rsidTr="00C302FE">
        <w:tc>
          <w:tcPr>
            <w:tcW w:w="2830" w:type="dxa"/>
          </w:tcPr>
          <w:p w14:paraId="7B51B8CF" w14:textId="56C9E86A" w:rsidR="007C2DD1" w:rsidRPr="009F7FEA" w:rsidRDefault="007C2DD1" w:rsidP="007C2DD1">
            <w:pPr>
              <w:spacing w:line="276" w:lineRule="auto"/>
              <w:ind w:right="49"/>
              <w:rPr>
                <w:rFonts w:ascii="ITC Avant Garde" w:hAnsi="ITC Avant Garde"/>
                <w:sz w:val="22"/>
                <w:szCs w:val="22"/>
              </w:rPr>
            </w:pPr>
            <w:r w:rsidRPr="009F7FEA">
              <w:rPr>
                <w:rFonts w:ascii="ITC Avant Garde" w:hAnsi="ITC Avant Garde"/>
                <w:sz w:val="22"/>
                <w:szCs w:val="22"/>
              </w:rPr>
              <w:t>Servicios Auxiliares</w:t>
            </w:r>
            <w:r w:rsidR="00DF1C0C" w:rsidRPr="009F7FEA">
              <w:rPr>
                <w:rFonts w:ascii="ITC Avant Garde" w:hAnsi="ITC Avant Garde"/>
                <w:sz w:val="22"/>
                <w:szCs w:val="22"/>
              </w:rPr>
              <w:t xml:space="preserve"> y Conexos</w:t>
            </w:r>
          </w:p>
        </w:tc>
        <w:tc>
          <w:tcPr>
            <w:tcW w:w="5998" w:type="dxa"/>
          </w:tcPr>
          <w:p w14:paraId="092BCDAC" w14:textId="1278102F" w:rsidR="007C2DD1" w:rsidRPr="009F7FEA" w:rsidRDefault="007C2DD1" w:rsidP="007C2DD1">
            <w:pPr>
              <w:pStyle w:val="Default"/>
              <w:spacing w:line="276" w:lineRule="auto"/>
              <w:ind w:right="49"/>
              <w:jc w:val="both"/>
              <w:rPr>
                <w:sz w:val="22"/>
                <w:szCs w:val="22"/>
              </w:rPr>
            </w:pPr>
            <w:r w:rsidRPr="009F7FEA">
              <w:rPr>
                <w:sz w:val="22"/>
                <w:szCs w:val="22"/>
              </w:rPr>
              <w:t xml:space="preserve">Servicios que forman parte de los Servicios de Interconexión necesarios para la Interoperabilidad de las Redes Públicas de Telecomunicaciones, que incluyen, entre otros, los servicios de información, de directorio, de emergencia, de cobro revertido o de origen, vía operadora, y los demás que se requieran para permitir a los Usuarios de un Concesionario comunicarse con los Usuarios de otro Concesionario y tener acceso a los servicios suministrados por este último o por algún otro proveedor autorizado al efecto. </w:t>
            </w:r>
          </w:p>
        </w:tc>
      </w:tr>
      <w:tr w:rsidR="007C2DD1" w:rsidRPr="009B4D81" w14:paraId="38E857D5" w14:textId="77777777" w:rsidTr="00C302FE">
        <w:tc>
          <w:tcPr>
            <w:tcW w:w="2830" w:type="dxa"/>
          </w:tcPr>
          <w:p w14:paraId="7AF3A1AB" w14:textId="2392602F" w:rsidR="007C2DD1" w:rsidRPr="009F7FEA" w:rsidRDefault="007C2DD1" w:rsidP="007C2DD1">
            <w:pPr>
              <w:spacing w:line="276" w:lineRule="auto"/>
              <w:ind w:right="49"/>
              <w:rPr>
                <w:rFonts w:ascii="ITC Avant Garde" w:hAnsi="ITC Avant Garde"/>
                <w:sz w:val="22"/>
                <w:szCs w:val="22"/>
              </w:rPr>
            </w:pPr>
            <w:r w:rsidRPr="009F7FEA">
              <w:rPr>
                <w:rFonts w:ascii="ITC Avant Garde" w:hAnsi="ITC Avant Garde"/>
                <w:sz w:val="22"/>
                <w:szCs w:val="22"/>
              </w:rPr>
              <w:t>Servicios de Interconexión:</w:t>
            </w:r>
          </w:p>
        </w:tc>
        <w:tc>
          <w:tcPr>
            <w:tcW w:w="5998" w:type="dxa"/>
          </w:tcPr>
          <w:p w14:paraId="4180A8F7" w14:textId="166405BB" w:rsidR="007C2DD1" w:rsidRPr="009F7FEA" w:rsidRDefault="00566E59" w:rsidP="00C302FE">
            <w:pPr>
              <w:spacing w:after="0" w:line="276" w:lineRule="auto"/>
              <w:ind w:right="49"/>
              <w:jc w:val="both"/>
              <w:rPr>
                <w:rFonts w:ascii="ITC Avant Garde" w:hAnsi="ITC Avant Garde"/>
                <w:sz w:val="22"/>
                <w:szCs w:val="22"/>
              </w:rPr>
            </w:pPr>
            <w:r w:rsidRPr="009F7FEA">
              <w:rPr>
                <w:rFonts w:ascii="ITC Avant Garde" w:hAnsi="ITC Avant Garde"/>
                <w:sz w:val="22"/>
                <w:szCs w:val="22"/>
              </w:rPr>
              <w:t>Servicios</w:t>
            </w:r>
            <w:r w:rsidR="007C2DD1" w:rsidRPr="009F7FEA">
              <w:rPr>
                <w:rFonts w:ascii="ITC Avant Garde" w:hAnsi="ITC Avant Garde"/>
                <w:sz w:val="22"/>
                <w:szCs w:val="22"/>
              </w:rPr>
              <w:t xml:space="preserve"> que se prestan entre concesionarios de servicios de telecomunicaciones, para realizar la interconexión entre sus redes e incluyen, entre otros, la conducción de tráfico, su originación y terminación, enlaces de transmisión, señalización, tránsito, puertos de acceso, coubicación, la compartición de infraestructura para interconexión, facturación y cobranza, así como otros servicios auxiliares de la misma y acceso a servicios</w:t>
            </w:r>
            <w:r w:rsidR="003772BD" w:rsidRPr="009F7FEA">
              <w:rPr>
                <w:rFonts w:ascii="ITC Avant Garde" w:hAnsi="ITC Avant Garde"/>
                <w:sz w:val="22"/>
                <w:szCs w:val="22"/>
              </w:rPr>
              <w:t>.</w:t>
            </w:r>
          </w:p>
          <w:p w14:paraId="274072FA" w14:textId="77777777" w:rsidR="003772BD" w:rsidRPr="009F7FEA" w:rsidRDefault="003772BD" w:rsidP="00C302FE">
            <w:pPr>
              <w:spacing w:after="0" w:line="276" w:lineRule="auto"/>
              <w:ind w:right="49"/>
              <w:jc w:val="both"/>
              <w:rPr>
                <w:rFonts w:ascii="ITC Avant Garde" w:hAnsi="ITC Avant Garde"/>
                <w:sz w:val="22"/>
                <w:szCs w:val="22"/>
              </w:rPr>
            </w:pPr>
          </w:p>
          <w:p w14:paraId="7FDEE6EA" w14:textId="77777777" w:rsidR="007C2DD1" w:rsidRPr="009F7FEA" w:rsidRDefault="007C2DD1" w:rsidP="007C2DD1">
            <w:pPr>
              <w:spacing w:line="276" w:lineRule="auto"/>
              <w:ind w:right="49"/>
              <w:jc w:val="both"/>
              <w:rPr>
                <w:rFonts w:ascii="ITC Avant Garde" w:hAnsi="ITC Avant Garde"/>
                <w:sz w:val="22"/>
                <w:szCs w:val="22"/>
              </w:rPr>
            </w:pPr>
            <w:r w:rsidRPr="009F7FEA">
              <w:rPr>
                <w:rFonts w:ascii="ITC Avant Garde" w:hAnsi="ITC Avant Garde"/>
                <w:sz w:val="22"/>
                <w:szCs w:val="22"/>
              </w:rPr>
              <w:lastRenderedPageBreak/>
              <w:t>Los servicios de interconexión que deben ser proporcionados por los Concesionarios:</w:t>
            </w:r>
          </w:p>
          <w:p w14:paraId="254DA163" w14:textId="77777777" w:rsidR="007C2DD1" w:rsidRPr="009F7FEA" w:rsidRDefault="007C2DD1" w:rsidP="00872A92">
            <w:pPr>
              <w:pStyle w:val="Prrafodelista"/>
              <w:numPr>
                <w:ilvl w:val="0"/>
                <w:numId w:val="1"/>
              </w:numPr>
              <w:spacing w:line="276" w:lineRule="auto"/>
              <w:ind w:right="49"/>
              <w:jc w:val="both"/>
              <w:rPr>
                <w:rFonts w:ascii="ITC Avant Garde" w:hAnsi="ITC Avant Garde"/>
                <w:sz w:val="22"/>
                <w:szCs w:val="22"/>
              </w:rPr>
            </w:pPr>
            <w:r w:rsidRPr="009F7FEA">
              <w:rPr>
                <w:rFonts w:ascii="ITC Avant Garde" w:hAnsi="ITC Avant Garde"/>
                <w:sz w:val="22"/>
                <w:szCs w:val="22"/>
              </w:rPr>
              <w:t>Conducción de tráfico, que incluye su originación y terminación, así como llamadas y servicios de mensajes cortos.</w:t>
            </w:r>
          </w:p>
          <w:p w14:paraId="2E35088A" w14:textId="77777777" w:rsidR="007C2DD1" w:rsidRPr="009F7FEA" w:rsidRDefault="007C2DD1" w:rsidP="00872A92">
            <w:pPr>
              <w:pStyle w:val="Prrafodelista"/>
              <w:numPr>
                <w:ilvl w:val="0"/>
                <w:numId w:val="1"/>
              </w:numPr>
              <w:spacing w:line="276" w:lineRule="auto"/>
              <w:ind w:right="49"/>
              <w:jc w:val="both"/>
              <w:rPr>
                <w:rFonts w:ascii="ITC Avant Garde" w:hAnsi="ITC Avant Garde"/>
                <w:sz w:val="22"/>
                <w:szCs w:val="22"/>
              </w:rPr>
            </w:pPr>
            <w:r w:rsidRPr="009F7FEA">
              <w:rPr>
                <w:rFonts w:ascii="ITC Avant Garde" w:hAnsi="ITC Avant Garde"/>
                <w:sz w:val="22"/>
                <w:szCs w:val="22"/>
              </w:rPr>
              <w:t>Enlaces de transmisión;</w:t>
            </w:r>
          </w:p>
          <w:p w14:paraId="43956B1A" w14:textId="77777777" w:rsidR="007C2DD1" w:rsidRPr="009F7FEA" w:rsidRDefault="007C2DD1" w:rsidP="00872A92">
            <w:pPr>
              <w:pStyle w:val="Prrafodelista"/>
              <w:numPr>
                <w:ilvl w:val="0"/>
                <w:numId w:val="1"/>
              </w:numPr>
              <w:spacing w:line="276" w:lineRule="auto"/>
              <w:ind w:right="49"/>
              <w:jc w:val="both"/>
              <w:rPr>
                <w:rFonts w:ascii="ITC Avant Garde" w:hAnsi="ITC Avant Garde"/>
                <w:sz w:val="22"/>
                <w:szCs w:val="22"/>
              </w:rPr>
            </w:pPr>
            <w:r w:rsidRPr="009F7FEA">
              <w:rPr>
                <w:rFonts w:ascii="ITC Avant Garde" w:hAnsi="ITC Avant Garde"/>
                <w:sz w:val="22"/>
                <w:szCs w:val="22"/>
              </w:rPr>
              <w:t>Puertos de acceso;</w:t>
            </w:r>
          </w:p>
          <w:p w14:paraId="563A9D89" w14:textId="77777777" w:rsidR="007C2DD1" w:rsidRPr="009F7FEA" w:rsidRDefault="007C2DD1" w:rsidP="00872A92">
            <w:pPr>
              <w:pStyle w:val="Prrafodelista"/>
              <w:numPr>
                <w:ilvl w:val="0"/>
                <w:numId w:val="1"/>
              </w:numPr>
              <w:spacing w:line="276" w:lineRule="auto"/>
              <w:ind w:right="49"/>
              <w:jc w:val="both"/>
              <w:rPr>
                <w:rFonts w:ascii="ITC Avant Garde" w:hAnsi="ITC Avant Garde"/>
                <w:sz w:val="22"/>
                <w:szCs w:val="22"/>
              </w:rPr>
            </w:pPr>
            <w:r w:rsidRPr="009F7FEA">
              <w:rPr>
                <w:rFonts w:ascii="ITC Avant Garde" w:hAnsi="ITC Avant Garde"/>
                <w:sz w:val="22"/>
                <w:szCs w:val="22"/>
              </w:rPr>
              <w:t>Señalización;</w:t>
            </w:r>
          </w:p>
          <w:p w14:paraId="21BA697D" w14:textId="77777777" w:rsidR="007C2DD1" w:rsidRPr="009F7FEA" w:rsidRDefault="007C2DD1" w:rsidP="00872A92">
            <w:pPr>
              <w:pStyle w:val="Prrafodelista"/>
              <w:numPr>
                <w:ilvl w:val="0"/>
                <w:numId w:val="1"/>
              </w:numPr>
              <w:spacing w:line="276" w:lineRule="auto"/>
              <w:ind w:right="49"/>
              <w:jc w:val="both"/>
              <w:rPr>
                <w:rFonts w:ascii="ITC Avant Garde" w:hAnsi="ITC Avant Garde"/>
                <w:sz w:val="22"/>
                <w:szCs w:val="22"/>
              </w:rPr>
            </w:pPr>
            <w:r w:rsidRPr="009F7FEA">
              <w:rPr>
                <w:rFonts w:ascii="ITC Avant Garde" w:hAnsi="ITC Avant Garde"/>
                <w:sz w:val="22"/>
                <w:szCs w:val="22"/>
              </w:rPr>
              <w:t>Tránsito;</w:t>
            </w:r>
          </w:p>
          <w:p w14:paraId="076D964A" w14:textId="77777777" w:rsidR="007C2DD1" w:rsidRPr="009F7FEA" w:rsidRDefault="007C2DD1" w:rsidP="00872A92">
            <w:pPr>
              <w:pStyle w:val="Prrafodelista"/>
              <w:numPr>
                <w:ilvl w:val="0"/>
                <w:numId w:val="1"/>
              </w:numPr>
              <w:spacing w:line="276" w:lineRule="auto"/>
              <w:ind w:right="49"/>
              <w:jc w:val="both"/>
              <w:rPr>
                <w:rFonts w:ascii="ITC Avant Garde" w:hAnsi="ITC Avant Garde"/>
                <w:sz w:val="22"/>
                <w:szCs w:val="22"/>
              </w:rPr>
            </w:pPr>
            <w:r w:rsidRPr="009F7FEA">
              <w:rPr>
                <w:rFonts w:ascii="ITC Avant Garde" w:hAnsi="ITC Avant Garde"/>
                <w:sz w:val="22"/>
                <w:szCs w:val="22"/>
              </w:rPr>
              <w:t>Coubicación;</w:t>
            </w:r>
          </w:p>
          <w:p w14:paraId="122B3900" w14:textId="77777777" w:rsidR="007C2DD1" w:rsidRPr="009F7FEA" w:rsidRDefault="007C2DD1" w:rsidP="00872A92">
            <w:pPr>
              <w:pStyle w:val="Prrafodelista"/>
              <w:numPr>
                <w:ilvl w:val="0"/>
                <w:numId w:val="1"/>
              </w:numPr>
              <w:spacing w:line="276" w:lineRule="auto"/>
              <w:ind w:right="49"/>
              <w:jc w:val="both"/>
              <w:rPr>
                <w:rFonts w:ascii="ITC Avant Garde" w:hAnsi="ITC Avant Garde"/>
                <w:sz w:val="22"/>
                <w:szCs w:val="22"/>
              </w:rPr>
            </w:pPr>
            <w:r w:rsidRPr="009F7FEA">
              <w:rPr>
                <w:rFonts w:ascii="ITC Avant Garde" w:hAnsi="ITC Avant Garde"/>
                <w:sz w:val="22"/>
                <w:szCs w:val="22"/>
              </w:rPr>
              <w:t>Compartición de infraestructura;</w:t>
            </w:r>
          </w:p>
          <w:p w14:paraId="1F367D9C" w14:textId="77777777" w:rsidR="007C2DD1" w:rsidRPr="009F7FEA" w:rsidRDefault="007C2DD1" w:rsidP="00872A92">
            <w:pPr>
              <w:pStyle w:val="Prrafodelista"/>
              <w:numPr>
                <w:ilvl w:val="0"/>
                <w:numId w:val="1"/>
              </w:numPr>
              <w:spacing w:line="276" w:lineRule="auto"/>
              <w:ind w:right="49"/>
              <w:jc w:val="both"/>
              <w:rPr>
                <w:rFonts w:ascii="ITC Avant Garde" w:hAnsi="ITC Avant Garde"/>
                <w:sz w:val="22"/>
                <w:szCs w:val="22"/>
              </w:rPr>
            </w:pPr>
            <w:r w:rsidRPr="009F7FEA">
              <w:rPr>
                <w:rFonts w:ascii="ITC Avant Garde" w:hAnsi="ITC Avant Garde"/>
                <w:sz w:val="22"/>
                <w:szCs w:val="22"/>
              </w:rPr>
              <w:t>Auxiliares conexos, y</w:t>
            </w:r>
          </w:p>
          <w:p w14:paraId="087D7D87" w14:textId="77777777" w:rsidR="007C2DD1" w:rsidRPr="009F7FEA" w:rsidRDefault="007C2DD1" w:rsidP="00872A92">
            <w:pPr>
              <w:pStyle w:val="Prrafodelista"/>
              <w:numPr>
                <w:ilvl w:val="0"/>
                <w:numId w:val="1"/>
              </w:numPr>
              <w:spacing w:after="0" w:line="276" w:lineRule="auto"/>
              <w:ind w:right="49"/>
              <w:jc w:val="both"/>
              <w:rPr>
                <w:rFonts w:ascii="ITC Avant Garde" w:hAnsi="ITC Avant Garde"/>
                <w:sz w:val="22"/>
                <w:szCs w:val="22"/>
              </w:rPr>
            </w:pPr>
            <w:r w:rsidRPr="009F7FEA">
              <w:rPr>
                <w:rFonts w:ascii="ITC Avant Garde" w:hAnsi="ITC Avant Garde"/>
                <w:sz w:val="22"/>
                <w:szCs w:val="22"/>
              </w:rPr>
              <w:t>Facturación y Cobranza;</w:t>
            </w:r>
          </w:p>
          <w:p w14:paraId="51454BD4" w14:textId="77777777" w:rsidR="007C2DD1" w:rsidRPr="009F7FEA" w:rsidRDefault="007C2DD1" w:rsidP="007C2DD1">
            <w:pPr>
              <w:spacing w:after="0" w:line="276" w:lineRule="auto"/>
              <w:ind w:right="49"/>
              <w:jc w:val="both"/>
              <w:rPr>
                <w:rFonts w:ascii="ITC Avant Garde" w:hAnsi="ITC Avant Garde"/>
                <w:sz w:val="22"/>
                <w:szCs w:val="22"/>
              </w:rPr>
            </w:pPr>
          </w:p>
          <w:p w14:paraId="6F8E15D4" w14:textId="6A7AEF29" w:rsidR="007C2DD1" w:rsidRPr="009F7FEA" w:rsidRDefault="007C2DD1" w:rsidP="007C2DD1">
            <w:pPr>
              <w:pStyle w:val="Default"/>
              <w:spacing w:line="276" w:lineRule="auto"/>
              <w:ind w:right="49"/>
              <w:jc w:val="both"/>
              <w:rPr>
                <w:sz w:val="22"/>
                <w:szCs w:val="22"/>
              </w:rPr>
            </w:pPr>
            <w:r w:rsidRPr="009F7FEA">
              <w:rPr>
                <w:sz w:val="22"/>
                <w:szCs w:val="22"/>
              </w:rPr>
              <w:t>La prestación de los servicios de interconexión anteriores será obligatoria para el agente económico preponderante mientras que los establecidos en las fracciones I a IV serán obligatorias para el resto de los concesionarios</w:t>
            </w:r>
          </w:p>
        </w:tc>
      </w:tr>
    </w:tbl>
    <w:p w14:paraId="5AA3987F" w14:textId="77777777" w:rsidR="00DE35D8" w:rsidRPr="0077101E" w:rsidRDefault="00DE35D8" w:rsidP="00777B49">
      <w:pPr>
        <w:spacing w:after="0" w:line="276" w:lineRule="auto"/>
        <w:ind w:right="49"/>
        <w:jc w:val="both"/>
        <w:rPr>
          <w:rFonts w:ascii="ITC Avant Garde" w:hAnsi="ITC Avant Garde"/>
        </w:rPr>
      </w:pPr>
    </w:p>
    <w:p w14:paraId="707A8F1B" w14:textId="77777777" w:rsidR="000C1D19" w:rsidRPr="0077101E" w:rsidRDefault="000C1D19" w:rsidP="00777B49">
      <w:pPr>
        <w:spacing w:after="0" w:line="276" w:lineRule="auto"/>
        <w:ind w:right="49"/>
        <w:jc w:val="both"/>
        <w:rPr>
          <w:rFonts w:ascii="ITC Avant Garde" w:hAnsi="ITC Avant Garde" w:cs="Arial"/>
          <w:snapToGrid w:val="0"/>
          <w:color w:val="000000"/>
        </w:rPr>
      </w:pPr>
      <w:r w:rsidRPr="0077101E">
        <w:rPr>
          <w:rFonts w:ascii="ITC Avant Garde" w:hAnsi="ITC Avant Garde" w:cs="Arial"/>
          <w:snapToGrid w:val="0"/>
          <w:color w:val="000000"/>
        </w:rPr>
        <w:t xml:space="preserve">Aquellos términos no definidos en el presente Acuerdo, tendrán el significado que les corresponda conforme a la </w:t>
      </w:r>
      <w:r w:rsidRPr="0077101E">
        <w:rPr>
          <w:rFonts w:ascii="ITC Avant Garde" w:hAnsi="ITC Avant Garde"/>
        </w:rPr>
        <w:t>LFTyR</w:t>
      </w:r>
      <w:r w:rsidRPr="0077101E">
        <w:rPr>
          <w:rFonts w:ascii="ITC Avant Garde" w:hAnsi="ITC Avant Garde" w:cs="Arial"/>
          <w:snapToGrid w:val="0"/>
          <w:color w:val="000000"/>
        </w:rPr>
        <w:t>, al Plan Técnico Fundamental de Interconexión e Interoperabilidad, al Plan Técnico Fundamental de Señalización, al Plan Técnico Fundamental de Numeración, así como los demás ordenamientos legales, reglamentarios o administrativos aplicables en la materia, o que los sustituyan.</w:t>
      </w:r>
    </w:p>
    <w:p w14:paraId="28D0F5CC" w14:textId="77777777" w:rsidR="000C1D19" w:rsidRPr="0077101E" w:rsidRDefault="000C1D19" w:rsidP="00777B49">
      <w:pPr>
        <w:spacing w:after="0" w:line="276" w:lineRule="auto"/>
        <w:ind w:right="49"/>
        <w:jc w:val="both"/>
        <w:rPr>
          <w:rFonts w:ascii="ITC Avant Garde" w:hAnsi="ITC Avant Garde" w:cs="Arial"/>
          <w:snapToGrid w:val="0"/>
          <w:color w:val="000000"/>
        </w:rPr>
      </w:pPr>
    </w:p>
    <w:p w14:paraId="662335DF" w14:textId="4170D74D" w:rsidR="00863C46" w:rsidRPr="0077101E" w:rsidRDefault="00863C46" w:rsidP="00C302FE">
      <w:pPr>
        <w:pStyle w:val="ANOTACION"/>
        <w:spacing w:before="0" w:after="0" w:line="276" w:lineRule="auto"/>
        <w:ind w:right="49"/>
      </w:pPr>
      <w:r w:rsidRPr="0077101E">
        <w:rPr>
          <w:rFonts w:ascii="ITC Avant Garde" w:hAnsi="ITC Avant Garde"/>
          <w:sz w:val="22"/>
          <w:szCs w:val="22"/>
        </w:rPr>
        <w:t>CAPITULO III</w:t>
      </w:r>
    </w:p>
    <w:p w14:paraId="05285EC6" w14:textId="25F20130" w:rsidR="000C1D19" w:rsidRPr="0077101E" w:rsidRDefault="00863C46" w:rsidP="00C302FE">
      <w:pPr>
        <w:spacing w:after="0" w:line="276" w:lineRule="auto"/>
        <w:ind w:right="51"/>
        <w:jc w:val="center"/>
        <w:rPr>
          <w:rFonts w:ascii="ITC Avant Garde" w:hAnsi="ITC Avant Garde"/>
        </w:rPr>
      </w:pPr>
      <w:r w:rsidRPr="0077101E">
        <w:rPr>
          <w:rFonts w:ascii="ITC Avant Garde" w:hAnsi="ITC Avant Garde"/>
          <w:b/>
        </w:rPr>
        <w:t>Condiciones Técnicas Mínimas</w:t>
      </w:r>
    </w:p>
    <w:p w14:paraId="11690F47" w14:textId="77777777" w:rsidR="00694DEF" w:rsidRPr="0077101E" w:rsidRDefault="00694DEF" w:rsidP="00777B49">
      <w:pPr>
        <w:spacing w:after="0" w:line="276" w:lineRule="auto"/>
        <w:ind w:right="49"/>
        <w:jc w:val="both"/>
        <w:rPr>
          <w:rFonts w:ascii="ITC Avant Garde" w:hAnsi="ITC Avant Garde"/>
          <w:b/>
        </w:rPr>
      </w:pPr>
    </w:p>
    <w:p w14:paraId="78C87CA3" w14:textId="7B602A58" w:rsidR="000C1D19" w:rsidRPr="0077101E" w:rsidRDefault="009132FD" w:rsidP="00777B49">
      <w:pPr>
        <w:spacing w:after="0" w:line="276" w:lineRule="auto"/>
        <w:ind w:right="49"/>
        <w:jc w:val="both"/>
        <w:rPr>
          <w:rFonts w:ascii="ITC Avant Garde" w:hAnsi="ITC Avant Garde"/>
        </w:rPr>
      </w:pPr>
      <w:r w:rsidRPr="0077101E">
        <w:rPr>
          <w:rFonts w:ascii="ITC Avant Garde" w:hAnsi="ITC Avant Garde"/>
          <w:b/>
        </w:rPr>
        <w:t>TERCER</w:t>
      </w:r>
      <w:r w:rsidR="000C1D19" w:rsidRPr="0077101E">
        <w:rPr>
          <w:rFonts w:ascii="ITC Avant Garde" w:hAnsi="ITC Avant Garde"/>
          <w:b/>
        </w:rPr>
        <w:t xml:space="preserve">A.- </w:t>
      </w:r>
      <w:r w:rsidR="000C1D19" w:rsidRPr="0077101E">
        <w:rPr>
          <w:rFonts w:ascii="ITC Avant Garde" w:hAnsi="ITC Avant Garde"/>
        </w:rPr>
        <w:t xml:space="preserve">A fin de proporcionar el servicio de Conducción de Tráfico </w:t>
      </w:r>
      <w:r w:rsidR="00411576" w:rsidRPr="0077101E">
        <w:rPr>
          <w:rFonts w:ascii="ITC Avant Garde" w:hAnsi="ITC Avant Garde"/>
        </w:rPr>
        <w:t xml:space="preserve">el Concesionario Solicitado </w:t>
      </w:r>
      <w:r w:rsidR="000C1D19" w:rsidRPr="0077101E">
        <w:rPr>
          <w:rFonts w:ascii="ITC Avant Garde" w:hAnsi="ITC Avant Garde"/>
        </w:rPr>
        <w:t xml:space="preserve">deberá proporcionar un listado de los puntos de </w:t>
      </w:r>
      <w:r w:rsidR="000C1D19" w:rsidRPr="0077101E">
        <w:rPr>
          <w:rFonts w:ascii="ITC Avant Garde" w:hAnsi="ITC Avant Garde"/>
        </w:rPr>
        <w:lastRenderedPageBreak/>
        <w:t>interconexión que tenga disponibles al Concesionario Solicitante para realizar el intercambio de tráfico, dicho listado deberá contener la siguiente información:</w:t>
      </w:r>
    </w:p>
    <w:p w14:paraId="3E626796" w14:textId="77777777" w:rsidR="000C1D19" w:rsidRPr="0077101E" w:rsidRDefault="000C1D19" w:rsidP="00777B49">
      <w:pPr>
        <w:spacing w:after="0" w:line="276" w:lineRule="auto"/>
        <w:ind w:right="49"/>
        <w:jc w:val="both"/>
        <w:rPr>
          <w:rFonts w:ascii="ITC Avant Garde" w:hAnsi="ITC Avant Garde"/>
        </w:rPr>
      </w:pPr>
    </w:p>
    <w:p w14:paraId="602CAE65" w14:textId="7DEA91E9" w:rsidR="000C1D19" w:rsidRPr="0077101E" w:rsidRDefault="000C1D19" w:rsidP="00777B49">
      <w:pPr>
        <w:spacing w:after="0" w:line="276" w:lineRule="auto"/>
        <w:ind w:right="49"/>
        <w:jc w:val="both"/>
        <w:rPr>
          <w:rFonts w:ascii="ITC Avant Garde" w:hAnsi="ITC Avant Garde"/>
        </w:rPr>
      </w:pPr>
      <w:r w:rsidRPr="0077101E">
        <w:rPr>
          <w:rFonts w:ascii="ITC Avant Garde" w:hAnsi="ITC Avant Garde"/>
        </w:rPr>
        <w:t>En el caso de interconexión IP:</w:t>
      </w:r>
    </w:p>
    <w:p w14:paraId="4DC741E0" w14:textId="77777777" w:rsidR="00680694" w:rsidRPr="0077101E" w:rsidRDefault="00680694" w:rsidP="00777B49">
      <w:pPr>
        <w:spacing w:after="0" w:line="276" w:lineRule="auto"/>
        <w:ind w:right="49"/>
        <w:jc w:val="both"/>
        <w:rPr>
          <w:rFonts w:ascii="ITC Avant Garde" w:hAnsi="ITC Avant Garde"/>
        </w:rPr>
      </w:pPr>
    </w:p>
    <w:p w14:paraId="2D2B4EC8" w14:textId="77777777" w:rsidR="000C1D19" w:rsidRPr="0077101E" w:rsidRDefault="000C1D19" w:rsidP="00872A92">
      <w:pPr>
        <w:pStyle w:val="Prrafodelista"/>
        <w:numPr>
          <w:ilvl w:val="0"/>
          <w:numId w:val="2"/>
        </w:numPr>
        <w:spacing w:after="0" w:line="276" w:lineRule="auto"/>
        <w:ind w:right="49"/>
        <w:jc w:val="both"/>
        <w:rPr>
          <w:rFonts w:ascii="ITC Avant Garde" w:hAnsi="ITC Avant Garde"/>
        </w:rPr>
      </w:pPr>
      <w:r w:rsidRPr="0077101E">
        <w:rPr>
          <w:rFonts w:ascii="ITC Avant Garde" w:hAnsi="ITC Avant Garde"/>
        </w:rPr>
        <w:t>Nombre e identificación de los puntos de interconexión.</w:t>
      </w:r>
    </w:p>
    <w:p w14:paraId="717A0C52" w14:textId="77777777" w:rsidR="000C1D19" w:rsidRPr="0077101E" w:rsidRDefault="000C1D19" w:rsidP="00872A92">
      <w:pPr>
        <w:pStyle w:val="Prrafodelista"/>
        <w:numPr>
          <w:ilvl w:val="0"/>
          <w:numId w:val="2"/>
        </w:numPr>
        <w:spacing w:before="240" w:after="240" w:line="276" w:lineRule="auto"/>
        <w:ind w:right="49"/>
        <w:jc w:val="both"/>
        <w:rPr>
          <w:rFonts w:ascii="ITC Avant Garde" w:hAnsi="ITC Avant Garde"/>
        </w:rPr>
      </w:pPr>
      <w:r w:rsidRPr="0077101E">
        <w:rPr>
          <w:rFonts w:ascii="ITC Avant Garde" w:hAnsi="ITC Avant Garde"/>
        </w:rPr>
        <w:t>Dirección y coordenadas geográficas de los puntos de interconexión.</w:t>
      </w:r>
    </w:p>
    <w:p w14:paraId="7237926F" w14:textId="77777777" w:rsidR="000C1D19" w:rsidRPr="0077101E" w:rsidRDefault="000C1D19" w:rsidP="00872A92">
      <w:pPr>
        <w:pStyle w:val="Prrafodelista"/>
        <w:numPr>
          <w:ilvl w:val="0"/>
          <w:numId w:val="2"/>
        </w:numPr>
        <w:spacing w:after="0" w:line="276" w:lineRule="auto"/>
        <w:ind w:right="49"/>
        <w:jc w:val="both"/>
        <w:rPr>
          <w:rFonts w:ascii="ITC Avant Garde" w:hAnsi="ITC Avant Garde"/>
        </w:rPr>
      </w:pPr>
      <w:r w:rsidRPr="0077101E">
        <w:rPr>
          <w:rFonts w:ascii="ITC Avant Garde" w:hAnsi="ITC Avant Garde"/>
        </w:rPr>
        <w:t>Direcciones IP de los Controladores de Frontera de Sesión (SBC del inglés Session Border Controller) y/o de los gateways que permitan la interconexión.</w:t>
      </w:r>
    </w:p>
    <w:p w14:paraId="703712C7" w14:textId="77777777" w:rsidR="00680694" w:rsidRPr="0077101E" w:rsidRDefault="00680694" w:rsidP="00777B49">
      <w:pPr>
        <w:pStyle w:val="Prrafodelista"/>
        <w:spacing w:after="0" w:line="276" w:lineRule="auto"/>
        <w:ind w:right="49"/>
        <w:jc w:val="both"/>
        <w:rPr>
          <w:rFonts w:ascii="ITC Avant Garde" w:hAnsi="ITC Avant Garde"/>
        </w:rPr>
      </w:pPr>
    </w:p>
    <w:p w14:paraId="58F994D9" w14:textId="4E82147F" w:rsidR="000C1D19" w:rsidRPr="00D94188" w:rsidRDefault="000C1D19" w:rsidP="00777B49">
      <w:pPr>
        <w:spacing w:after="0" w:line="276" w:lineRule="auto"/>
        <w:ind w:right="49"/>
        <w:jc w:val="both"/>
        <w:rPr>
          <w:rFonts w:ascii="ITC Avant Garde" w:hAnsi="ITC Avant Garde"/>
        </w:rPr>
      </w:pPr>
      <w:r w:rsidRPr="00D94188">
        <w:rPr>
          <w:rFonts w:ascii="ITC Avant Garde" w:hAnsi="ITC Avant Garde"/>
        </w:rPr>
        <w:t>En el caso de interconexión TDM (Multiplexación por División de Tiempo):</w:t>
      </w:r>
    </w:p>
    <w:p w14:paraId="0BD8456C" w14:textId="6F592CA4" w:rsidR="00680694" w:rsidRPr="00D94188" w:rsidRDefault="00680694" w:rsidP="00777B49">
      <w:pPr>
        <w:spacing w:after="0" w:line="276" w:lineRule="auto"/>
        <w:ind w:right="49"/>
        <w:jc w:val="both"/>
        <w:rPr>
          <w:rFonts w:ascii="ITC Avant Garde" w:hAnsi="ITC Avant Garde"/>
        </w:rPr>
      </w:pPr>
    </w:p>
    <w:p w14:paraId="79D031A7" w14:textId="4B128DFB" w:rsidR="000C1D19" w:rsidRPr="00D94188" w:rsidRDefault="000C1D19" w:rsidP="00872A92">
      <w:pPr>
        <w:pStyle w:val="Prrafodelista"/>
        <w:numPr>
          <w:ilvl w:val="0"/>
          <w:numId w:val="2"/>
        </w:numPr>
        <w:spacing w:after="0" w:line="276" w:lineRule="auto"/>
        <w:ind w:right="49"/>
        <w:jc w:val="both"/>
        <w:rPr>
          <w:rFonts w:ascii="ITC Avant Garde" w:hAnsi="ITC Avant Garde"/>
        </w:rPr>
      </w:pPr>
      <w:r w:rsidRPr="00D94188">
        <w:rPr>
          <w:rFonts w:ascii="ITC Avant Garde" w:hAnsi="ITC Avant Garde"/>
        </w:rPr>
        <w:t xml:space="preserve">Nombre e identificación de los puntos de interconexión. </w:t>
      </w:r>
    </w:p>
    <w:p w14:paraId="430DD84B" w14:textId="21DDC082" w:rsidR="000C1D19" w:rsidRPr="00D94188" w:rsidRDefault="000C1D19" w:rsidP="00872A92">
      <w:pPr>
        <w:pStyle w:val="Prrafodelista"/>
        <w:numPr>
          <w:ilvl w:val="0"/>
          <w:numId w:val="2"/>
        </w:numPr>
        <w:spacing w:before="240" w:after="240" w:line="276" w:lineRule="auto"/>
        <w:ind w:right="49"/>
        <w:jc w:val="both"/>
        <w:rPr>
          <w:rFonts w:ascii="ITC Avant Garde" w:hAnsi="ITC Avant Garde"/>
        </w:rPr>
      </w:pPr>
      <w:r w:rsidRPr="00D94188">
        <w:rPr>
          <w:rFonts w:ascii="ITC Avant Garde" w:hAnsi="ITC Avant Garde"/>
        </w:rPr>
        <w:t xml:space="preserve">Dirección y coordenadas geográficas de los puntos de interconexión. </w:t>
      </w:r>
    </w:p>
    <w:p w14:paraId="052F7C35" w14:textId="532F0B66" w:rsidR="000C1D19" w:rsidRPr="00D94188" w:rsidRDefault="000C1D19" w:rsidP="00872A92">
      <w:pPr>
        <w:pStyle w:val="Prrafodelista"/>
        <w:numPr>
          <w:ilvl w:val="0"/>
          <w:numId w:val="2"/>
        </w:numPr>
        <w:spacing w:before="240" w:after="240" w:line="276" w:lineRule="auto"/>
        <w:ind w:right="49"/>
        <w:jc w:val="both"/>
        <w:rPr>
          <w:rFonts w:ascii="ITC Avant Garde" w:hAnsi="ITC Avant Garde"/>
        </w:rPr>
      </w:pPr>
      <w:r w:rsidRPr="00D94188">
        <w:rPr>
          <w:rFonts w:ascii="ITC Avant Garde" w:hAnsi="ITC Avant Garde"/>
        </w:rPr>
        <w:t xml:space="preserve">Ubicación de todos los pares de Puntos de Transferencia de Señalización. </w:t>
      </w:r>
    </w:p>
    <w:p w14:paraId="09BCB142" w14:textId="638D4853" w:rsidR="000C1D19" w:rsidRPr="00D94188" w:rsidRDefault="000C1D19" w:rsidP="00872A92">
      <w:pPr>
        <w:pStyle w:val="Prrafodelista"/>
        <w:numPr>
          <w:ilvl w:val="0"/>
          <w:numId w:val="2"/>
        </w:numPr>
        <w:spacing w:before="240" w:after="240" w:line="276" w:lineRule="auto"/>
        <w:ind w:right="49"/>
        <w:jc w:val="both"/>
        <w:rPr>
          <w:rFonts w:ascii="ITC Avant Garde" w:hAnsi="ITC Avant Garde"/>
        </w:rPr>
      </w:pPr>
      <w:r w:rsidRPr="00D94188">
        <w:rPr>
          <w:rFonts w:ascii="ITC Avant Garde" w:hAnsi="ITC Avant Garde"/>
        </w:rPr>
        <w:t>Puntos de Transferencia de Señalización a los que está interconectada cada central en caso de señalización número 7 (SS7).</w:t>
      </w:r>
    </w:p>
    <w:p w14:paraId="26E8E6B4" w14:textId="3E1C82C7" w:rsidR="000C1D19" w:rsidRPr="00D94188" w:rsidRDefault="000C1D19" w:rsidP="00872A92">
      <w:pPr>
        <w:pStyle w:val="Prrafodelista"/>
        <w:numPr>
          <w:ilvl w:val="0"/>
          <w:numId w:val="2"/>
        </w:numPr>
        <w:spacing w:after="0" w:line="276" w:lineRule="auto"/>
        <w:ind w:right="49"/>
        <w:jc w:val="both"/>
        <w:rPr>
          <w:rFonts w:ascii="ITC Avant Garde" w:hAnsi="ITC Avant Garde"/>
        </w:rPr>
      </w:pPr>
      <w:r w:rsidRPr="00D94188">
        <w:rPr>
          <w:rFonts w:ascii="ITC Avant Garde" w:hAnsi="ITC Avant Garde"/>
        </w:rPr>
        <w:t>Códigos de puntos de señalización de origen y destino.</w:t>
      </w:r>
    </w:p>
    <w:p w14:paraId="02EBEDB8" w14:textId="77777777" w:rsidR="00680694" w:rsidRPr="0077101E" w:rsidRDefault="00680694" w:rsidP="00777B49">
      <w:pPr>
        <w:spacing w:after="0" w:line="276" w:lineRule="auto"/>
        <w:ind w:right="49"/>
        <w:jc w:val="both"/>
        <w:rPr>
          <w:rFonts w:ascii="ITC Avant Garde" w:hAnsi="ITC Avant Garde"/>
        </w:rPr>
      </w:pPr>
    </w:p>
    <w:p w14:paraId="4FE743EF" w14:textId="33455DCB" w:rsidR="000C1D19" w:rsidRPr="0077101E" w:rsidRDefault="00C23FEB" w:rsidP="00777B49">
      <w:pPr>
        <w:spacing w:after="0" w:line="276" w:lineRule="auto"/>
        <w:ind w:right="49"/>
        <w:jc w:val="both"/>
        <w:rPr>
          <w:rFonts w:ascii="ITC Avant Garde" w:hAnsi="ITC Avant Garde"/>
        </w:rPr>
      </w:pPr>
      <w:r w:rsidRPr="0077101E">
        <w:rPr>
          <w:rFonts w:ascii="ITC Avant Garde" w:hAnsi="ITC Avant Garde"/>
        </w:rPr>
        <w:t xml:space="preserve">Para cada </w:t>
      </w:r>
      <w:r w:rsidR="005E1BBF" w:rsidRPr="0077101E">
        <w:rPr>
          <w:rFonts w:ascii="ITC Avant Garde" w:hAnsi="ITC Avant Garde"/>
        </w:rPr>
        <w:t xml:space="preserve">uno de los </w:t>
      </w:r>
      <w:r w:rsidRPr="0077101E">
        <w:rPr>
          <w:rFonts w:ascii="ITC Avant Garde" w:hAnsi="ITC Avant Garde"/>
        </w:rPr>
        <w:t>caso</w:t>
      </w:r>
      <w:r w:rsidR="005E1BBF" w:rsidRPr="0077101E">
        <w:rPr>
          <w:rFonts w:ascii="ITC Avant Garde" w:hAnsi="ITC Avant Garde"/>
        </w:rPr>
        <w:t>s de interconexión</w:t>
      </w:r>
      <w:r w:rsidRPr="0077101E">
        <w:rPr>
          <w:rFonts w:ascii="ITC Avant Garde" w:hAnsi="ITC Avant Garde"/>
        </w:rPr>
        <w:t xml:space="preserve"> l</w:t>
      </w:r>
      <w:r w:rsidR="000C1D19" w:rsidRPr="0077101E">
        <w:rPr>
          <w:rFonts w:ascii="ITC Avant Garde" w:hAnsi="ITC Avant Garde"/>
        </w:rPr>
        <w:t xml:space="preserve">os concesionarios interconectados deberán garantizar </w:t>
      </w:r>
      <w:r w:rsidR="00637971">
        <w:rPr>
          <w:rFonts w:ascii="ITC Avant Garde" w:hAnsi="ITC Avant Garde"/>
        </w:rPr>
        <w:t xml:space="preserve">al menos </w:t>
      </w:r>
      <w:r w:rsidR="000C1D19" w:rsidRPr="0077101E">
        <w:rPr>
          <w:rFonts w:ascii="ITC Avant Garde" w:hAnsi="ITC Avant Garde"/>
        </w:rPr>
        <w:t>un punto de interconexión redundante.</w:t>
      </w:r>
    </w:p>
    <w:p w14:paraId="7625F8AB" w14:textId="77777777" w:rsidR="000C1D19" w:rsidRPr="0077101E" w:rsidRDefault="000C1D19" w:rsidP="00777B49">
      <w:pPr>
        <w:spacing w:after="0" w:line="276" w:lineRule="auto"/>
        <w:ind w:right="49"/>
        <w:jc w:val="both"/>
        <w:rPr>
          <w:rFonts w:ascii="ITC Avant Garde" w:hAnsi="ITC Avant Garde"/>
        </w:rPr>
      </w:pPr>
    </w:p>
    <w:p w14:paraId="29C1B7F3" w14:textId="3AF15C9C" w:rsidR="000C1D19" w:rsidRDefault="009132FD" w:rsidP="00777B49">
      <w:pPr>
        <w:spacing w:after="0" w:line="276" w:lineRule="auto"/>
        <w:ind w:right="49"/>
        <w:jc w:val="both"/>
        <w:rPr>
          <w:rFonts w:ascii="ITC Avant Garde" w:hAnsi="ITC Avant Garde"/>
        </w:rPr>
      </w:pPr>
      <w:r w:rsidRPr="0077101E">
        <w:rPr>
          <w:rFonts w:ascii="ITC Avant Garde" w:hAnsi="ITC Avant Garde"/>
          <w:b/>
        </w:rPr>
        <w:t>CUAR</w:t>
      </w:r>
      <w:r w:rsidR="000C1D19" w:rsidRPr="0077101E">
        <w:rPr>
          <w:rFonts w:ascii="ITC Avant Garde" w:hAnsi="ITC Avant Garde"/>
          <w:b/>
        </w:rPr>
        <w:t xml:space="preserve">TA.- </w:t>
      </w:r>
      <w:r w:rsidR="000C1D19" w:rsidRPr="0077101E">
        <w:rPr>
          <w:rFonts w:ascii="ITC Avant Garde" w:hAnsi="ITC Avant Garde"/>
        </w:rPr>
        <w:t>Los concesionarios deberán conducir el tráfico dentro de su red pública de telecomunicaciones hasta los puntos de interconexión donde se realizará el intercambio de tráfico. Para tal efecto, a elección del Concesionario Solicitante el intercambio de tráfico en dichos puntos de interconexión se realizará a través de puertos de acceso y enlaces de transmisión en los cuales se permitirá el intercambio de tráfico de cualquier origen o destino dentro del territorio nacional, así como de cualquier tipo (local, tránsito, móvil, fijo).</w:t>
      </w:r>
    </w:p>
    <w:p w14:paraId="3C59CF59" w14:textId="77777777" w:rsidR="00E124DE" w:rsidRDefault="00E124DE" w:rsidP="00777B49">
      <w:pPr>
        <w:spacing w:after="0" w:line="276" w:lineRule="auto"/>
        <w:ind w:right="49"/>
        <w:jc w:val="both"/>
        <w:rPr>
          <w:rFonts w:ascii="ITC Avant Garde" w:hAnsi="ITC Avant Garde"/>
        </w:rPr>
      </w:pPr>
    </w:p>
    <w:p w14:paraId="76C88F44" w14:textId="77777777" w:rsidR="00E124DE" w:rsidRPr="0077101E" w:rsidRDefault="00E124DE" w:rsidP="00887DEC">
      <w:pPr>
        <w:spacing w:after="0" w:line="276" w:lineRule="auto"/>
        <w:jc w:val="both"/>
        <w:rPr>
          <w:rFonts w:ascii="ITC Avant Garde" w:hAnsi="ITC Avant Garde"/>
        </w:rPr>
      </w:pPr>
      <w:r>
        <w:rPr>
          <w:rFonts w:ascii="ITC Avant Garde" w:hAnsi="ITC Avant Garde"/>
        </w:rPr>
        <w:t xml:space="preserve">Los concesionarios interconectados podrán realizar acuerdos para intercambiar </w:t>
      </w:r>
      <w:r w:rsidRPr="00D80929">
        <w:rPr>
          <w:rFonts w:ascii="ITC Avant Garde" w:hAnsi="ITC Avant Garde"/>
        </w:rPr>
        <w:t xml:space="preserve">tráfico </w:t>
      </w:r>
      <w:r>
        <w:rPr>
          <w:rFonts w:ascii="ITC Avant Garde" w:hAnsi="ITC Avant Garde"/>
        </w:rPr>
        <w:t xml:space="preserve">que sean </w:t>
      </w:r>
      <w:r w:rsidRPr="00D80929">
        <w:rPr>
          <w:rFonts w:ascii="ITC Avant Garde" w:hAnsi="ITC Avant Garde"/>
        </w:rPr>
        <w:t>acorde</w:t>
      </w:r>
      <w:r>
        <w:rPr>
          <w:rFonts w:ascii="ITC Avant Garde" w:hAnsi="ITC Avant Garde"/>
        </w:rPr>
        <w:t>s</w:t>
      </w:r>
      <w:r w:rsidRPr="00D80929">
        <w:rPr>
          <w:rFonts w:ascii="ITC Avant Garde" w:hAnsi="ITC Avant Garde"/>
        </w:rPr>
        <w:t xml:space="preserve"> a </w:t>
      </w:r>
      <w:r>
        <w:rPr>
          <w:rFonts w:ascii="ITC Avant Garde" w:hAnsi="ITC Avant Garde"/>
        </w:rPr>
        <w:t>la arquitectura de sus</w:t>
      </w:r>
      <w:r w:rsidRPr="00D80929">
        <w:rPr>
          <w:rFonts w:ascii="ITC Avant Garde" w:hAnsi="ITC Avant Garde"/>
        </w:rPr>
        <w:t xml:space="preserve"> redes</w:t>
      </w:r>
      <w:r>
        <w:rPr>
          <w:rFonts w:ascii="ITC Avant Garde" w:hAnsi="ITC Avant Garde"/>
        </w:rPr>
        <w:t xml:space="preserve"> y sus intereses de tráfico siempre que ello les permita llevar a cabo una efectiva y eficaz interconexión e interoperabilidad de sus redes públicas de telecomunicaciones</w:t>
      </w:r>
      <w:r w:rsidRPr="00D80929">
        <w:rPr>
          <w:rFonts w:ascii="ITC Avant Garde" w:hAnsi="ITC Avant Garde"/>
        </w:rPr>
        <w:t>.</w:t>
      </w:r>
    </w:p>
    <w:p w14:paraId="07BABAA0" w14:textId="77777777" w:rsidR="000C1D19" w:rsidRPr="0077101E" w:rsidRDefault="000C1D19" w:rsidP="00777B49">
      <w:pPr>
        <w:spacing w:after="0" w:line="276" w:lineRule="auto"/>
        <w:ind w:right="49"/>
        <w:jc w:val="both"/>
        <w:rPr>
          <w:rFonts w:ascii="ITC Avant Garde" w:hAnsi="ITC Avant Garde"/>
        </w:rPr>
      </w:pPr>
    </w:p>
    <w:p w14:paraId="21963B55" w14:textId="587A9055" w:rsidR="000C1D19" w:rsidRPr="0077101E" w:rsidRDefault="009132FD" w:rsidP="00777B49">
      <w:pPr>
        <w:spacing w:after="0" w:line="276" w:lineRule="auto"/>
        <w:ind w:right="49"/>
        <w:jc w:val="both"/>
        <w:rPr>
          <w:rFonts w:ascii="ITC Avant Garde" w:hAnsi="ITC Avant Garde"/>
        </w:rPr>
      </w:pPr>
      <w:r w:rsidRPr="0077101E">
        <w:rPr>
          <w:rFonts w:ascii="ITC Avant Garde" w:hAnsi="ITC Avant Garde"/>
          <w:b/>
        </w:rPr>
        <w:t>QUIN</w:t>
      </w:r>
      <w:r w:rsidR="000C1D19" w:rsidRPr="0077101E">
        <w:rPr>
          <w:rFonts w:ascii="ITC Avant Garde" w:hAnsi="ITC Avant Garde"/>
          <w:b/>
        </w:rPr>
        <w:t xml:space="preserve">TA.- </w:t>
      </w:r>
      <w:r w:rsidR="000C1D19" w:rsidRPr="0077101E">
        <w:rPr>
          <w:rFonts w:ascii="ITC Avant Garde" w:hAnsi="ITC Avant Garde"/>
        </w:rPr>
        <w:t>Los enlaces de transmisión para realizar la interconexión deberán tener las siguientes características:</w:t>
      </w:r>
    </w:p>
    <w:p w14:paraId="1B6EEFFE" w14:textId="77777777" w:rsidR="000C1D19" w:rsidRPr="0077101E" w:rsidRDefault="000C1D19" w:rsidP="00777B49">
      <w:pPr>
        <w:spacing w:after="0" w:line="276" w:lineRule="auto"/>
        <w:ind w:right="49"/>
        <w:jc w:val="both"/>
        <w:rPr>
          <w:rFonts w:ascii="ITC Avant Garde" w:hAnsi="ITC Avant Garde"/>
        </w:rPr>
      </w:pPr>
    </w:p>
    <w:p w14:paraId="09F99B06" w14:textId="77777777" w:rsidR="000C1D19" w:rsidRPr="0077101E" w:rsidRDefault="000C1D19" w:rsidP="00777B49">
      <w:pPr>
        <w:spacing w:after="0" w:line="276" w:lineRule="auto"/>
        <w:ind w:left="708" w:right="49" w:hanging="708"/>
        <w:jc w:val="both"/>
        <w:rPr>
          <w:rFonts w:ascii="ITC Avant Garde" w:hAnsi="ITC Avant Garde"/>
        </w:rPr>
      </w:pPr>
      <w:r w:rsidRPr="0077101E">
        <w:rPr>
          <w:rFonts w:ascii="ITC Avant Garde" w:hAnsi="ITC Avant Garde"/>
        </w:rPr>
        <w:t>En el caso de interconexión IP mediante enlaces Ethernet:</w:t>
      </w:r>
    </w:p>
    <w:p w14:paraId="47BCEE0D" w14:textId="77777777" w:rsidR="000C1D19" w:rsidRPr="0077101E" w:rsidRDefault="000C1D19" w:rsidP="00777B49">
      <w:pPr>
        <w:spacing w:after="0" w:line="276" w:lineRule="auto"/>
        <w:ind w:left="708" w:right="49" w:hanging="708"/>
        <w:jc w:val="both"/>
        <w:rPr>
          <w:rFonts w:ascii="ITC Avant Garde" w:hAnsi="ITC Avant Garde"/>
        </w:rPr>
      </w:pPr>
    </w:p>
    <w:p w14:paraId="36053D64" w14:textId="13DA5E1D" w:rsidR="000C1D19" w:rsidRPr="0077101E" w:rsidRDefault="000C1D19" w:rsidP="00872A92">
      <w:pPr>
        <w:pStyle w:val="Prrafodelista"/>
        <w:numPr>
          <w:ilvl w:val="0"/>
          <w:numId w:val="2"/>
        </w:numPr>
        <w:spacing w:after="0" w:line="276" w:lineRule="auto"/>
        <w:ind w:right="49"/>
        <w:jc w:val="both"/>
        <w:rPr>
          <w:rFonts w:ascii="ITC Avant Garde" w:hAnsi="ITC Avant Garde"/>
        </w:rPr>
      </w:pPr>
      <w:r w:rsidRPr="0077101E">
        <w:rPr>
          <w:rFonts w:ascii="ITC Avant Garde" w:hAnsi="ITC Avant Garde"/>
        </w:rPr>
        <w:lastRenderedPageBreak/>
        <w:t>Fibra óptica monomodo con conector LC</w:t>
      </w:r>
      <w:r w:rsidR="00AC5887" w:rsidRPr="0077101E">
        <w:rPr>
          <w:rFonts w:ascii="ITC Avant Garde" w:hAnsi="ITC Avant Garde"/>
        </w:rPr>
        <w:t xml:space="preserve"> de acuerdo al estándar 1000 BASE–LX o 10G BASE-LX especificado en IEEE 802.3 versión 2012.</w:t>
      </w:r>
    </w:p>
    <w:p w14:paraId="1FEFC958" w14:textId="6D339F0F" w:rsidR="007F1B98" w:rsidRPr="0077101E" w:rsidRDefault="000C1D19" w:rsidP="00872A92">
      <w:pPr>
        <w:pStyle w:val="Prrafodelista"/>
        <w:numPr>
          <w:ilvl w:val="0"/>
          <w:numId w:val="2"/>
        </w:numPr>
        <w:spacing w:after="0" w:line="276" w:lineRule="auto"/>
        <w:ind w:right="49"/>
        <w:jc w:val="both"/>
        <w:rPr>
          <w:rFonts w:ascii="ITC Avant Garde" w:hAnsi="ITC Avant Garde"/>
        </w:rPr>
      </w:pPr>
      <w:r w:rsidRPr="0077101E">
        <w:rPr>
          <w:rFonts w:ascii="ITC Avant Garde" w:hAnsi="ITC Avant Garde"/>
        </w:rPr>
        <w:t xml:space="preserve">Tamaño de trama </w:t>
      </w:r>
      <w:r w:rsidR="00AC5887" w:rsidRPr="0077101E">
        <w:rPr>
          <w:rFonts w:ascii="ITC Avant Garde" w:hAnsi="ITC Avant Garde"/>
        </w:rPr>
        <w:t>de 1</w:t>
      </w:r>
      <w:r w:rsidR="00795E02" w:rsidRPr="0077101E">
        <w:rPr>
          <w:rFonts w:ascii="ITC Avant Garde" w:hAnsi="ITC Avant Garde"/>
        </w:rPr>
        <w:t xml:space="preserve"> 536</w:t>
      </w:r>
      <w:r w:rsidRPr="0077101E">
        <w:rPr>
          <w:rFonts w:ascii="ITC Avant Garde" w:hAnsi="ITC Avant Garde"/>
        </w:rPr>
        <w:t xml:space="preserve"> bytes</w:t>
      </w:r>
      <w:r w:rsidR="00795E02" w:rsidRPr="0077101E">
        <w:rPr>
          <w:rFonts w:ascii="ITC Avant Garde" w:hAnsi="ITC Avant Garde"/>
        </w:rPr>
        <w:t>, la utilización de Jumbo Frames será de común acuerdo entre las partes</w:t>
      </w:r>
      <w:r w:rsidRPr="0077101E">
        <w:rPr>
          <w:rFonts w:ascii="ITC Avant Garde" w:hAnsi="ITC Avant Garde"/>
        </w:rPr>
        <w:t>.</w:t>
      </w:r>
    </w:p>
    <w:p w14:paraId="4FF8D9AE" w14:textId="77777777" w:rsidR="006A03CE" w:rsidRPr="0077101E" w:rsidRDefault="006A03CE" w:rsidP="00777B49">
      <w:pPr>
        <w:tabs>
          <w:tab w:val="left" w:pos="-142"/>
        </w:tabs>
        <w:spacing w:after="0" w:line="276" w:lineRule="auto"/>
        <w:ind w:right="49"/>
        <w:jc w:val="both"/>
        <w:rPr>
          <w:rFonts w:ascii="ITC Avant Garde" w:hAnsi="ITC Avant Garde" w:cs="Arial"/>
        </w:rPr>
      </w:pPr>
    </w:p>
    <w:p w14:paraId="290DA0CE" w14:textId="77777777" w:rsidR="000C1D19" w:rsidRPr="0077101E" w:rsidRDefault="000C1D19" w:rsidP="00777B49">
      <w:pPr>
        <w:tabs>
          <w:tab w:val="left" w:pos="-142"/>
        </w:tabs>
        <w:spacing w:after="0" w:line="276" w:lineRule="auto"/>
        <w:ind w:right="49"/>
        <w:jc w:val="both"/>
        <w:rPr>
          <w:rFonts w:ascii="ITC Avant Garde" w:hAnsi="ITC Avant Garde" w:cs="Arial"/>
        </w:rPr>
      </w:pPr>
      <w:r w:rsidRPr="0077101E">
        <w:rPr>
          <w:rFonts w:ascii="ITC Avant Garde" w:hAnsi="ITC Avant Garde" w:cs="Arial"/>
        </w:rPr>
        <w:t xml:space="preserve">La interconexión física para el intercambio de tráfico de interconexión IP se establecerá empleando una topología SBC-SBC mediante un modelo de peer- to-peer privado, esto es, mediante el establecimiento de enlaces dedicados punto a punto entre los concesionarios que intercambian tráfico. </w:t>
      </w:r>
    </w:p>
    <w:p w14:paraId="0ADEC413" w14:textId="114DBB23" w:rsidR="000C1D19" w:rsidRPr="0077101E" w:rsidRDefault="00EF61B5" w:rsidP="00777B49">
      <w:pPr>
        <w:spacing w:after="0" w:line="276" w:lineRule="auto"/>
        <w:ind w:right="49"/>
        <w:jc w:val="both"/>
      </w:pPr>
      <w:r w:rsidRPr="0077101E">
        <w:object w:dxaOrig="13546" w:dyaOrig="3390" w14:anchorId="7D343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pologia de interconexión SBC - SBC" style="width:440.25pt;height:108.75pt;mso-position-vertical:absolute" o:ole="">
            <v:imagedata r:id="rId8" o:title=""/>
          </v:shape>
          <o:OLEObject Type="Embed" ProgID="Visio.Drawing.15" ShapeID="_x0000_i1025" DrawAspect="Content" ObjectID="_1541839774" r:id="rId9"/>
        </w:object>
      </w:r>
    </w:p>
    <w:p w14:paraId="1F14BA16" w14:textId="77777777" w:rsidR="000C1D19" w:rsidRPr="0077101E" w:rsidRDefault="000C1D19" w:rsidP="00872A92">
      <w:pPr>
        <w:pStyle w:val="Prrafodelista"/>
        <w:numPr>
          <w:ilvl w:val="0"/>
          <w:numId w:val="2"/>
        </w:numPr>
        <w:autoSpaceDE w:val="0"/>
        <w:autoSpaceDN w:val="0"/>
        <w:adjustRightInd w:val="0"/>
        <w:spacing w:line="276" w:lineRule="auto"/>
        <w:ind w:right="49"/>
        <w:jc w:val="center"/>
        <w:rPr>
          <w:rFonts w:ascii="ITC Avant Garde" w:hAnsi="ITC Avant Garde" w:cs="Arial"/>
          <w:sz w:val="18"/>
        </w:rPr>
      </w:pPr>
      <w:r w:rsidRPr="0077101E">
        <w:rPr>
          <w:rFonts w:ascii="ITC Avant Garde" w:hAnsi="ITC Avant Garde" w:cs="Arial"/>
          <w:sz w:val="18"/>
        </w:rPr>
        <w:t>Figura 1: Topología de interconexión SBC-SBC</w:t>
      </w:r>
    </w:p>
    <w:p w14:paraId="3E16B219" w14:textId="77777777" w:rsidR="005A6DCB" w:rsidRPr="0077101E" w:rsidRDefault="005A6DCB" w:rsidP="00777B49">
      <w:pPr>
        <w:pStyle w:val="Prrafodelista"/>
        <w:autoSpaceDE w:val="0"/>
        <w:autoSpaceDN w:val="0"/>
        <w:adjustRightInd w:val="0"/>
        <w:spacing w:line="276" w:lineRule="auto"/>
        <w:ind w:right="49"/>
        <w:rPr>
          <w:rFonts w:ascii="ITC Avant Garde" w:hAnsi="ITC Avant Garde" w:cs="Arial"/>
          <w:sz w:val="18"/>
        </w:rPr>
      </w:pPr>
    </w:p>
    <w:p w14:paraId="1EF1D21F" w14:textId="2ED0CD0D" w:rsidR="005A6DCB" w:rsidRPr="0077101E" w:rsidRDefault="00815D08" w:rsidP="00777B49">
      <w:pPr>
        <w:spacing w:after="0" w:line="276" w:lineRule="auto"/>
        <w:ind w:right="49"/>
        <w:jc w:val="both"/>
        <w:rPr>
          <w:rFonts w:ascii="ITC Avant Garde" w:hAnsi="ITC Avant Garde" w:cs="Arial"/>
        </w:rPr>
      </w:pPr>
      <w:r w:rsidRPr="0077101E">
        <w:rPr>
          <w:rFonts w:ascii="ITC Avant Garde" w:hAnsi="ITC Avant Garde"/>
        </w:rPr>
        <w:t>L</w:t>
      </w:r>
      <w:r w:rsidR="005A6DCB" w:rsidRPr="0077101E">
        <w:rPr>
          <w:rFonts w:ascii="ITC Avant Garde" w:hAnsi="ITC Avant Garde"/>
        </w:rPr>
        <w:t xml:space="preserve">os concesionarios podrán </w:t>
      </w:r>
      <w:r w:rsidR="00240D03" w:rsidRPr="0077101E">
        <w:rPr>
          <w:rFonts w:ascii="ITC Avant Garde" w:hAnsi="ITC Avant Garde"/>
        </w:rPr>
        <w:t>establecer otr</w:t>
      </w:r>
      <w:r w:rsidR="00AB1B36" w:rsidRPr="0077101E">
        <w:rPr>
          <w:rFonts w:ascii="ITC Avant Garde" w:hAnsi="ITC Avant Garde"/>
        </w:rPr>
        <w:t>os esquemas de interconexión física</w:t>
      </w:r>
      <w:r w:rsidR="005A6DCB" w:rsidRPr="0077101E">
        <w:rPr>
          <w:rFonts w:ascii="ITC Avant Garde" w:hAnsi="ITC Avant Garde"/>
        </w:rPr>
        <w:t xml:space="preserve"> </w:t>
      </w:r>
      <w:r w:rsidR="00AB1B36" w:rsidRPr="0077101E">
        <w:rPr>
          <w:rFonts w:ascii="ITC Avant Garde" w:hAnsi="ITC Avant Garde"/>
        </w:rPr>
        <w:t>siempre que ello les permita llevar a cabo una efectiva y eficaz interconexión e interoperabilidad de sus redes públicas de telecomunicaciones</w:t>
      </w:r>
      <w:r w:rsidR="006D0BBC" w:rsidRPr="0077101E">
        <w:rPr>
          <w:rFonts w:ascii="ITC Avant Garde" w:hAnsi="ITC Avant Garde" w:cs="Arial"/>
        </w:rPr>
        <w:t>.</w:t>
      </w:r>
    </w:p>
    <w:p w14:paraId="56C52C67" w14:textId="77777777" w:rsidR="006D0BBC" w:rsidRPr="0077101E" w:rsidRDefault="006D0BBC" w:rsidP="00777B49">
      <w:pPr>
        <w:spacing w:after="0" w:line="276" w:lineRule="auto"/>
        <w:ind w:right="49"/>
        <w:jc w:val="both"/>
        <w:rPr>
          <w:rFonts w:ascii="ITC Avant Garde" w:hAnsi="ITC Avant Garde"/>
        </w:rPr>
      </w:pPr>
    </w:p>
    <w:p w14:paraId="4D6B7738" w14:textId="77777777" w:rsidR="000C1D19" w:rsidRPr="00BF7137" w:rsidRDefault="000C1D19" w:rsidP="00777B49">
      <w:pPr>
        <w:spacing w:after="0" w:line="276" w:lineRule="auto"/>
        <w:ind w:right="49"/>
        <w:jc w:val="both"/>
        <w:rPr>
          <w:rFonts w:ascii="ITC Avant Garde" w:hAnsi="ITC Avant Garde"/>
        </w:rPr>
      </w:pPr>
      <w:r w:rsidRPr="00BF7137">
        <w:rPr>
          <w:rFonts w:ascii="ITC Avant Garde" w:hAnsi="ITC Avant Garde"/>
        </w:rPr>
        <w:t>En el caso de interconexión TDM:</w:t>
      </w:r>
    </w:p>
    <w:p w14:paraId="2EC9748A" w14:textId="0B9B8071" w:rsidR="00020134" w:rsidRPr="009C12B3" w:rsidRDefault="00020134" w:rsidP="00D94188">
      <w:pPr>
        <w:spacing w:after="0" w:line="276" w:lineRule="auto"/>
        <w:ind w:right="49"/>
        <w:jc w:val="both"/>
        <w:rPr>
          <w:rFonts w:ascii="ITC Avant Garde" w:hAnsi="ITC Avant Garde" w:cs="Arial"/>
        </w:rPr>
      </w:pPr>
    </w:p>
    <w:p w14:paraId="018899C5" w14:textId="2ED9BDCB" w:rsidR="000C1D19" w:rsidRPr="00D94188" w:rsidRDefault="000C1D19" w:rsidP="00D94188">
      <w:pPr>
        <w:pStyle w:val="Prrafodelista"/>
        <w:numPr>
          <w:ilvl w:val="0"/>
          <w:numId w:val="2"/>
        </w:numPr>
        <w:spacing w:after="0" w:line="276" w:lineRule="auto"/>
        <w:ind w:right="49"/>
        <w:jc w:val="both"/>
        <w:rPr>
          <w:rFonts w:ascii="ITC Avant Garde" w:hAnsi="ITC Avant Garde" w:cs="Arial"/>
        </w:rPr>
      </w:pPr>
      <w:r w:rsidRPr="00D94188">
        <w:rPr>
          <w:rFonts w:ascii="ITC Avant Garde" w:hAnsi="ITC Avant Garde" w:cs="Arial"/>
        </w:rPr>
        <w:t>E1 o STM1 y sus múltiplos</w:t>
      </w:r>
    </w:p>
    <w:p w14:paraId="707FC08D" w14:textId="7252CF90" w:rsidR="000C1D19" w:rsidRPr="00D94188" w:rsidRDefault="000C1D19" w:rsidP="00D94188">
      <w:pPr>
        <w:pStyle w:val="Prrafodelista"/>
        <w:numPr>
          <w:ilvl w:val="0"/>
          <w:numId w:val="2"/>
        </w:numPr>
        <w:spacing w:after="0" w:line="276" w:lineRule="auto"/>
        <w:ind w:right="49"/>
        <w:jc w:val="both"/>
        <w:rPr>
          <w:rFonts w:ascii="ITC Avant Garde" w:hAnsi="ITC Avant Garde" w:cs="Arial"/>
        </w:rPr>
      </w:pPr>
      <w:r w:rsidRPr="00D94188">
        <w:rPr>
          <w:rFonts w:ascii="ITC Avant Garde" w:hAnsi="ITC Avant Garde" w:cs="Arial"/>
        </w:rPr>
        <w:t>Formato Multiplexación por División de Tiempo</w:t>
      </w:r>
    </w:p>
    <w:p w14:paraId="700AE4F2" w14:textId="77777777" w:rsidR="000C1D19" w:rsidRDefault="000C1D19" w:rsidP="00D94188">
      <w:pPr>
        <w:spacing w:after="0" w:line="276" w:lineRule="auto"/>
        <w:ind w:left="360" w:right="49"/>
        <w:jc w:val="both"/>
      </w:pPr>
    </w:p>
    <w:p w14:paraId="471CB4D3" w14:textId="254E125C" w:rsidR="00D94188" w:rsidRPr="00D94188" w:rsidRDefault="00D94188" w:rsidP="00D94188">
      <w:pPr>
        <w:spacing w:after="0" w:line="276" w:lineRule="auto"/>
        <w:ind w:right="49"/>
        <w:jc w:val="both"/>
        <w:rPr>
          <w:rFonts w:ascii="ITC Avant Garde" w:hAnsi="ITC Avant Garde" w:cs="Arial"/>
        </w:rPr>
      </w:pPr>
      <w:r w:rsidRPr="00D94188">
        <w:rPr>
          <w:rFonts w:ascii="ITC Avant Garde" w:hAnsi="ITC Avant Garde" w:cs="Arial"/>
        </w:rPr>
        <w:t>Los incrementos de capacidad de enlaces de transmisión entre redes y puertos de</w:t>
      </w:r>
      <w:r w:rsidRPr="00D94188">
        <w:rPr>
          <w:rFonts w:ascii="ITC Avant Garde" w:hAnsi="ITC Avant Garde" w:cs="Arial"/>
          <w:b/>
        </w:rPr>
        <w:t xml:space="preserve"> </w:t>
      </w:r>
      <w:r w:rsidRPr="00D94188">
        <w:rPr>
          <w:rFonts w:ascii="ITC Avant Garde" w:hAnsi="ITC Avant Garde" w:cs="Arial"/>
        </w:rPr>
        <w:t xml:space="preserve">acceso TDM se realizarán a través de la interconexión IP, </w:t>
      </w:r>
      <w:r>
        <w:rPr>
          <w:rFonts w:ascii="ITC Avant Garde" w:hAnsi="ITC Avant Garde" w:cs="Arial"/>
        </w:rPr>
        <w:t xml:space="preserve">cuando así lo solicite uno de los concesionarios interconectados </w:t>
      </w:r>
      <w:r w:rsidRPr="00D94188">
        <w:rPr>
          <w:rFonts w:ascii="ITC Avant Garde" w:hAnsi="ITC Avant Garde" w:cs="Arial"/>
        </w:rPr>
        <w:t>por lo cual se sujetarán a las condiciones establecidas para esta tecnología.</w:t>
      </w:r>
    </w:p>
    <w:p w14:paraId="76C3EFBA" w14:textId="77777777" w:rsidR="009C12B3" w:rsidRDefault="009C12B3" w:rsidP="00777B49">
      <w:pPr>
        <w:spacing w:after="0" w:line="276" w:lineRule="auto"/>
        <w:ind w:right="49"/>
        <w:jc w:val="both"/>
        <w:rPr>
          <w:rFonts w:ascii="ITC Avant Garde" w:hAnsi="ITC Avant Garde" w:cs="Arial"/>
        </w:rPr>
      </w:pPr>
    </w:p>
    <w:p w14:paraId="6CFE09BA" w14:textId="26958D18"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 xml:space="preserve">En el caso de que el Concesionario </w:t>
      </w:r>
      <w:r w:rsidR="00F35A62" w:rsidRPr="0077101E">
        <w:rPr>
          <w:rFonts w:ascii="ITC Avant Garde" w:hAnsi="ITC Avant Garde" w:cs="Arial"/>
        </w:rPr>
        <w:t>Solicitado</w:t>
      </w:r>
      <w:r w:rsidRPr="0077101E">
        <w:rPr>
          <w:rFonts w:ascii="ITC Avant Garde" w:hAnsi="ITC Avant Garde" w:cs="Arial"/>
        </w:rPr>
        <w:t xml:space="preserve"> sea el Agente Económico Preponderante, los enlaces para la interconexión podrán establecerse atendiendo las características, parámetros y condiciones establecidos en las Ofertas de Referencia</w:t>
      </w:r>
      <w:r w:rsidR="00F35A62" w:rsidRPr="0077101E">
        <w:rPr>
          <w:rFonts w:ascii="ITC Avant Garde" w:hAnsi="ITC Avant Garde" w:cs="Arial"/>
        </w:rPr>
        <w:t xml:space="preserve"> que resulten aplicables</w:t>
      </w:r>
      <w:r w:rsidRPr="0077101E">
        <w:rPr>
          <w:rFonts w:ascii="ITC Avant Garde" w:hAnsi="ITC Avant Garde" w:cs="Arial"/>
        </w:rPr>
        <w:t>.</w:t>
      </w:r>
    </w:p>
    <w:p w14:paraId="68C82179" w14:textId="77777777" w:rsidR="000C1D19" w:rsidRPr="0077101E" w:rsidRDefault="000C1D19" w:rsidP="00777B49">
      <w:pPr>
        <w:spacing w:after="0" w:line="276" w:lineRule="auto"/>
        <w:ind w:right="49"/>
        <w:jc w:val="both"/>
        <w:rPr>
          <w:rFonts w:ascii="ITC Avant Garde" w:hAnsi="ITC Avant Garde" w:cs="Arial"/>
        </w:rPr>
      </w:pPr>
    </w:p>
    <w:p w14:paraId="60B9175D" w14:textId="77777777" w:rsidR="000C1D19" w:rsidRPr="0077101E" w:rsidRDefault="000C1D19" w:rsidP="00777B49">
      <w:pPr>
        <w:spacing w:after="0" w:line="276" w:lineRule="auto"/>
        <w:ind w:right="49"/>
        <w:jc w:val="both"/>
        <w:rPr>
          <w:rFonts w:ascii="ITC Avant Garde" w:hAnsi="ITC Avant Garde"/>
        </w:rPr>
      </w:pPr>
      <w:r w:rsidRPr="0077101E">
        <w:rPr>
          <w:rFonts w:ascii="ITC Avant Garde" w:hAnsi="ITC Avant Garde"/>
        </w:rPr>
        <w:t xml:space="preserve">A elección del Concesionario Solicitante el tipo de tráfico que se podrá intercambiar a través de los enlaces de transmisión será de cualquier origen o </w:t>
      </w:r>
      <w:r w:rsidRPr="0077101E">
        <w:rPr>
          <w:rFonts w:ascii="ITC Avant Garde" w:hAnsi="ITC Avant Garde"/>
        </w:rPr>
        <w:lastRenderedPageBreak/>
        <w:t>destino dentro del territorio nacional, así como de cualquier tipo (local, tránsito, móvil, fijo).</w:t>
      </w:r>
    </w:p>
    <w:p w14:paraId="37C24704" w14:textId="77777777" w:rsidR="000C1D19" w:rsidRPr="0077101E" w:rsidRDefault="000C1D19" w:rsidP="00777B49">
      <w:pPr>
        <w:spacing w:after="0" w:line="276" w:lineRule="auto"/>
        <w:ind w:right="49"/>
        <w:jc w:val="both"/>
        <w:rPr>
          <w:rFonts w:ascii="ITC Avant Garde" w:hAnsi="ITC Avant Garde"/>
        </w:rPr>
      </w:pPr>
    </w:p>
    <w:p w14:paraId="332B4470"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Los enlaces de transmisión podrán ser unidireccionales o bidireccionales.</w:t>
      </w:r>
    </w:p>
    <w:p w14:paraId="1DED4A51" w14:textId="77777777" w:rsidR="000C1D19" w:rsidRPr="0077101E" w:rsidRDefault="000C1D19" w:rsidP="00777B49">
      <w:pPr>
        <w:spacing w:after="0" w:line="276" w:lineRule="auto"/>
        <w:ind w:right="49"/>
        <w:jc w:val="both"/>
        <w:rPr>
          <w:rFonts w:ascii="ITC Avant Garde" w:hAnsi="ITC Avant Garde" w:cs="Arial"/>
        </w:rPr>
      </w:pPr>
    </w:p>
    <w:p w14:paraId="3348BFCC" w14:textId="77777777" w:rsidR="000C1D19" w:rsidRPr="0077101E" w:rsidRDefault="000C1D19" w:rsidP="00777B49">
      <w:pPr>
        <w:spacing w:after="0" w:line="276" w:lineRule="auto"/>
        <w:ind w:right="49"/>
        <w:jc w:val="both"/>
        <w:rPr>
          <w:rFonts w:ascii="ITC Avant Garde" w:hAnsi="ITC Avant Garde"/>
        </w:rPr>
      </w:pPr>
      <w:r w:rsidRPr="0077101E">
        <w:rPr>
          <w:rFonts w:ascii="ITC Avant Garde" w:hAnsi="ITC Avant Garde"/>
        </w:rPr>
        <w:t>Los concesionarios interconectados deberán tener redundancia en los enlaces de transmisión.</w:t>
      </w:r>
    </w:p>
    <w:p w14:paraId="08F2BBB2" w14:textId="77777777" w:rsidR="000C1D19" w:rsidRPr="0077101E" w:rsidRDefault="000C1D19" w:rsidP="00777B49">
      <w:pPr>
        <w:spacing w:after="0" w:line="276" w:lineRule="auto"/>
        <w:ind w:right="49"/>
        <w:jc w:val="both"/>
        <w:rPr>
          <w:rFonts w:ascii="ITC Avant Garde" w:hAnsi="ITC Avant Garde" w:cs="Arial"/>
        </w:rPr>
      </w:pPr>
    </w:p>
    <w:p w14:paraId="6317532F" w14:textId="5252A09E"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b/>
        </w:rPr>
        <w:t>S</w:t>
      </w:r>
      <w:r w:rsidR="009132FD" w:rsidRPr="0077101E">
        <w:rPr>
          <w:rFonts w:ascii="ITC Avant Garde" w:hAnsi="ITC Avant Garde" w:cs="Arial"/>
          <w:b/>
        </w:rPr>
        <w:t>EXTA</w:t>
      </w:r>
      <w:r w:rsidRPr="0077101E">
        <w:rPr>
          <w:rFonts w:ascii="ITC Avant Garde" w:hAnsi="ITC Avant Garde" w:cs="Arial"/>
          <w:b/>
        </w:rPr>
        <w:t xml:space="preserve">.- </w:t>
      </w:r>
      <w:r w:rsidRPr="0077101E">
        <w:rPr>
          <w:rFonts w:ascii="ITC Avant Garde" w:hAnsi="ITC Avant Garde" w:cs="Arial"/>
        </w:rPr>
        <w:t>Los puertos de acceso que proporcione el Concesionario Solicitado deberán cumplir las siguientes características:</w:t>
      </w:r>
    </w:p>
    <w:p w14:paraId="2A139EFE" w14:textId="77777777" w:rsidR="00680694" w:rsidRPr="0077101E" w:rsidRDefault="00680694" w:rsidP="00777B49">
      <w:pPr>
        <w:spacing w:after="0" w:line="276" w:lineRule="auto"/>
        <w:ind w:right="49"/>
        <w:jc w:val="both"/>
        <w:rPr>
          <w:rFonts w:ascii="ITC Avant Garde" w:hAnsi="ITC Avant Garde" w:cs="Arial"/>
        </w:rPr>
      </w:pPr>
    </w:p>
    <w:p w14:paraId="10DF22C5" w14:textId="77777777" w:rsidR="000C1D19" w:rsidRPr="0077101E" w:rsidRDefault="000C1D19" w:rsidP="00777B49">
      <w:pPr>
        <w:spacing w:after="0" w:line="276" w:lineRule="auto"/>
        <w:ind w:right="49"/>
        <w:jc w:val="both"/>
        <w:rPr>
          <w:rFonts w:ascii="ITC Avant Garde" w:hAnsi="ITC Avant Garde" w:cs="Arial"/>
          <w:b/>
        </w:rPr>
      </w:pPr>
      <w:r w:rsidRPr="0077101E">
        <w:rPr>
          <w:rFonts w:ascii="ITC Avant Garde" w:hAnsi="ITC Avant Garde" w:cs="Arial"/>
          <w:b/>
        </w:rPr>
        <w:t>Interconexión IP.</w:t>
      </w:r>
    </w:p>
    <w:p w14:paraId="5B459A3C" w14:textId="77777777" w:rsidR="000C1D19" w:rsidRPr="0077101E" w:rsidRDefault="000C1D19" w:rsidP="00777B49">
      <w:pPr>
        <w:spacing w:after="0" w:line="276" w:lineRule="auto"/>
        <w:ind w:right="49"/>
        <w:jc w:val="both"/>
        <w:rPr>
          <w:rFonts w:ascii="ITC Avant Garde" w:hAnsi="ITC Avant Garde" w:cs="Arial"/>
        </w:rPr>
      </w:pPr>
    </w:p>
    <w:p w14:paraId="183AD241" w14:textId="78A33224"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 xml:space="preserve">Los </w:t>
      </w:r>
      <w:r w:rsidR="007F1B98" w:rsidRPr="0077101E">
        <w:rPr>
          <w:rFonts w:ascii="ITC Avant Garde" w:hAnsi="ITC Avant Garde" w:cs="Arial"/>
        </w:rPr>
        <w:t xml:space="preserve">enlaces de transmisión y </w:t>
      </w:r>
      <w:r w:rsidRPr="0077101E">
        <w:rPr>
          <w:rFonts w:ascii="ITC Avant Garde" w:hAnsi="ITC Avant Garde" w:cs="Arial"/>
        </w:rPr>
        <w:t>puertos de acceso deberán ofrecerse al menos en capacidades de 10 Mbps y</w:t>
      </w:r>
      <w:r w:rsidR="00350D84" w:rsidRPr="0077101E">
        <w:rPr>
          <w:rFonts w:ascii="ITC Avant Garde" w:hAnsi="ITC Avant Garde" w:cs="Arial"/>
        </w:rPr>
        <w:t xml:space="preserve"> </w:t>
      </w:r>
      <w:r w:rsidRPr="0077101E">
        <w:rPr>
          <w:rFonts w:ascii="ITC Avant Garde" w:hAnsi="ITC Avant Garde" w:cs="Arial"/>
        </w:rPr>
        <w:t>100 Mbps y deberán ser modulares en saltos de 10 Mbps o 100 Mbps, todo ello a elección del Concesionario Solicitante, con independencia de que el canal físico soporte velocidades más altas.</w:t>
      </w:r>
    </w:p>
    <w:p w14:paraId="23A0D504" w14:textId="77777777" w:rsidR="000C1D19" w:rsidRPr="0077101E" w:rsidRDefault="000C1D19" w:rsidP="00777B49">
      <w:pPr>
        <w:spacing w:after="0" w:line="276" w:lineRule="auto"/>
        <w:ind w:right="49"/>
        <w:jc w:val="both"/>
        <w:rPr>
          <w:rFonts w:ascii="ITC Avant Garde" w:hAnsi="ITC Avant Garde" w:cs="Arial"/>
        </w:rPr>
      </w:pPr>
    </w:p>
    <w:p w14:paraId="6C18C647" w14:textId="77777777" w:rsidR="000C1D19" w:rsidRPr="0077101E" w:rsidRDefault="000C1D19" w:rsidP="00777B49">
      <w:pPr>
        <w:spacing w:after="0" w:line="276" w:lineRule="auto"/>
        <w:ind w:right="49"/>
        <w:jc w:val="both"/>
        <w:rPr>
          <w:rFonts w:ascii="ITC Avant Garde" w:hAnsi="ITC Avant Garde" w:cs="Arial"/>
          <w:b/>
        </w:rPr>
      </w:pPr>
      <w:r w:rsidRPr="0077101E">
        <w:rPr>
          <w:rFonts w:ascii="ITC Avant Garde" w:hAnsi="ITC Avant Garde" w:cs="Arial"/>
          <w:b/>
        </w:rPr>
        <w:t>Interconexión TDM.</w:t>
      </w:r>
    </w:p>
    <w:p w14:paraId="3F232911" w14:textId="77777777" w:rsidR="00D94188" w:rsidRPr="00B62609" w:rsidRDefault="00D94188" w:rsidP="00D94188">
      <w:pPr>
        <w:spacing w:after="0" w:line="276" w:lineRule="auto"/>
        <w:ind w:right="49"/>
        <w:jc w:val="both"/>
        <w:rPr>
          <w:rFonts w:ascii="ITC Avant Garde" w:hAnsi="ITC Avant Garde" w:cs="Arial"/>
        </w:rPr>
      </w:pPr>
    </w:p>
    <w:p w14:paraId="0D7B8B1B" w14:textId="5DCED4E8" w:rsidR="000C1D19" w:rsidRPr="0077101E" w:rsidRDefault="000C1D19" w:rsidP="00777B49">
      <w:pPr>
        <w:spacing w:after="0" w:line="276" w:lineRule="auto"/>
        <w:ind w:right="49"/>
        <w:jc w:val="both"/>
        <w:rPr>
          <w:rFonts w:ascii="ITC Avant Garde" w:hAnsi="ITC Avant Garde" w:cs="Arial"/>
        </w:rPr>
      </w:pPr>
      <w:r w:rsidRPr="009C12B3">
        <w:rPr>
          <w:rFonts w:ascii="ITC Avant Garde" w:hAnsi="ITC Avant Garde" w:cs="Arial"/>
        </w:rPr>
        <w:t xml:space="preserve">Los enlaces de transmisión entre redes y </w:t>
      </w:r>
      <w:r w:rsidR="00D53621" w:rsidRPr="009C12B3">
        <w:rPr>
          <w:rFonts w:ascii="ITC Avant Garde" w:hAnsi="ITC Avant Garde" w:cs="Arial"/>
        </w:rPr>
        <w:t>l</w:t>
      </w:r>
      <w:r w:rsidRPr="009C12B3">
        <w:rPr>
          <w:rFonts w:ascii="ITC Avant Garde" w:hAnsi="ITC Avant Garde" w:cs="Arial"/>
        </w:rPr>
        <w:t>os puertos de</w:t>
      </w:r>
      <w:r w:rsidRPr="009C12B3">
        <w:rPr>
          <w:rFonts w:ascii="ITC Avant Garde" w:hAnsi="ITC Avant Garde" w:cs="Arial"/>
          <w:b/>
        </w:rPr>
        <w:t xml:space="preserve"> </w:t>
      </w:r>
      <w:r w:rsidRPr="009C12B3">
        <w:rPr>
          <w:rFonts w:ascii="ITC Avant Garde" w:hAnsi="ITC Avant Garde" w:cs="Arial"/>
        </w:rPr>
        <w:t>acceso asociados</w:t>
      </w:r>
      <w:r w:rsidRPr="00FF12C5">
        <w:rPr>
          <w:rFonts w:ascii="ITC Avant Garde" w:hAnsi="ITC Avant Garde" w:cs="Arial"/>
        </w:rPr>
        <w:t>,</w:t>
      </w:r>
      <w:r w:rsidRPr="009C12B3">
        <w:rPr>
          <w:rFonts w:ascii="ITC Avant Garde" w:hAnsi="ITC Avant Garde" w:cs="Arial"/>
        </w:rPr>
        <w:t xml:space="preserve"> deberán establecerse de manera digital utilizando el formato TDM con capacidad de nivel E</w:t>
      </w:r>
      <w:r w:rsidR="00680C27" w:rsidRPr="009C12B3">
        <w:rPr>
          <w:rFonts w:ascii="ITC Avant Garde" w:hAnsi="ITC Avant Garde" w:cs="Arial"/>
        </w:rPr>
        <w:t>1 (</w:t>
      </w:r>
      <w:r w:rsidRPr="009C12B3">
        <w:rPr>
          <w:rFonts w:ascii="ITC Avant Garde" w:hAnsi="ITC Avant Garde" w:cs="Arial"/>
        </w:rPr>
        <w:t xml:space="preserve">de acuerdo con la </w:t>
      </w:r>
      <w:r w:rsidR="00BA0740" w:rsidRPr="009C12B3">
        <w:rPr>
          <w:rFonts w:ascii="ITC Avant Garde" w:hAnsi="ITC Avant Garde" w:cs="Arial"/>
        </w:rPr>
        <w:t>Disposición Técnica IFT-005-201</w:t>
      </w:r>
      <w:r w:rsidR="003A203A">
        <w:rPr>
          <w:rFonts w:ascii="ITC Avant Garde" w:hAnsi="ITC Avant Garde" w:cs="Arial"/>
        </w:rPr>
        <w:t>6</w:t>
      </w:r>
      <w:r w:rsidR="00680C27" w:rsidRPr="009C12B3">
        <w:rPr>
          <w:rFonts w:ascii="ITC Avant Garde" w:hAnsi="ITC Avant Garde" w:cs="Arial"/>
        </w:rPr>
        <w:t>)</w:t>
      </w:r>
      <w:r w:rsidRPr="009C12B3">
        <w:rPr>
          <w:rFonts w:ascii="ITC Avant Garde" w:hAnsi="ITC Avant Garde" w:cs="Arial"/>
        </w:rPr>
        <w:t>, STM1</w:t>
      </w:r>
      <w:r w:rsidR="007C4A03" w:rsidRPr="00FF12C5">
        <w:rPr>
          <w:rFonts w:ascii="ITC Avant Garde" w:hAnsi="ITC Avant Garde" w:cs="Arial"/>
        </w:rPr>
        <w:t xml:space="preserve"> (</w:t>
      </w:r>
      <w:r w:rsidR="00DD4557" w:rsidRPr="00FF12C5">
        <w:rPr>
          <w:rFonts w:ascii="ITC Avant Garde" w:hAnsi="ITC Avant Garde" w:cs="Arial"/>
        </w:rPr>
        <w:t>de acuerdo a las Recomendaciones de la Unión Internacional de Telecomunicaciones ITU G.780, G.803 y G.810),</w:t>
      </w:r>
      <w:r w:rsidRPr="00FF12C5">
        <w:rPr>
          <w:rFonts w:ascii="ITC Avant Garde" w:hAnsi="ITC Avant Garde" w:cs="Arial"/>
        </w:rPr>
        <w:t xml:space="preserve"> o bien si así lo requiere el Concesionario Solicitante, en múltiplos agregados de dichas capacidades, así como de otros formatos o estándares que en el futuro se definan o en su defecto, las recomendaciones emitidas por organismos internacionales reconocidos que resulten aplicables.</w:t>
      </w:r>
    </w:p>
    <w:p w14:paraId="57944148" w14:textId="77777777" w:rsidR="000C1D19" w:rsidRDefault="000C1D19" w:rsidP="00777B49">
      <w:pPr>
        <w:spacing w:after="0" w:line="276" w:lineRule="auto"/>
        <w:ind w:right="49"/>
        <w:jc w:val="both"/>
        <w:rPr>
          <w:rFonts w:ascii="ITC Avant Garde" w:hAnsi="ITC Avant Garde" w:cs="Arial"/>
        </w:rPr>
      </w:pPr>
    </w:p>
    <w:p w14:paraId="46C0EA8E" w14:textId="77777777" w:rsidR="00D94188" w:rsidRPr="00D94188" w:rsidRDefault="00D94188" w:rsidP="00D94188">
      <w:pPr>
        <w:spacing w:after="0" w:line="276" w:lineRule="auto"/>
        <w:ind w:right="49"/>
        <w:jc w:val="both"/>
        <w:rPr>
          <w:rFonts w:ascii="ITC Avant Garde" w:hAnsi="ITC Avant Garde" w:cs="Arial"/>
        </w:rPr>
      </w:pPr>
      <w:r w:rsidRPr="00D94188">
        <w:rPr>
          <w:rFonts w:ascii="ITC Avant Garde" w:hAnsi="ITC Avant Garde" w:cs="Arial"/>
        </w:rPr>
        <w:t>Los incrementos de capacidad de enlaces de transmisión entre redes y puertos de</w:t>
      </w:r>
      <w:r w:rsidRPr="00D94188">
        <w:rPr>
          <w:rFonts w:ascii="ITC Avant Garde" w:hAnsi="ITC Avant Garde" w:cs="Arial"/>
          <w:b/>
        </w:rPr>
        <w:t xml:space="preserve"> </w:t>
      </w:r>
      <w:r w:rsidRPr="00D94188">
        <w:rPr>
          <w:rFonts w:ascii="ITC Avant Garde" w:hAnsi="ITC Avant Garde" w:cs="Arial"/>
        </w:rPr>
        <w:t xml:space="preserve">acceso TDM se realizarán a través de la interconexión IP, </w:t>
      </w:r>
      <w:r>
        <w:rPr>
          <w:rFonts w:ascii="ITC Avant Garde" w:hAnsi="ITC Avant Garde" w:cs="Arial"/>
        </w:rPr>
        <w:t xml:space="preserve">cuando así lo solicite uno de los concesionarios interconectados </w:t>
      </w:r>
      <w:r w:rsidRPr="00D94188">
        <w:rPr>
          <w:rFonts w:ascii="ITC Avant Garde" w:hAnsi="ITC Avant Garde" w:cs="Arial"/>
        </w:rPr>
        <w:t>por lo cual se sujetarán a las condiciones establecidas para esta tecnología.</w:t>
      </w:r>
    </w:p>
    <w:p w14:paraId="5573639A" w14:textId="77777777" w:rsidR="00D94188" w:rsidRPr="0077101E" w:rsidRDefault="00D94188" w:rsidP="00777B49">
      <w:pPr>
        <w:spacing w:after="0" w:line="276" w:lineRule="auto"/>
        <w:ind w:right="49"/>
        <w:jc w:val="both"/>
        <w:rPr>
          <w:rFonts w:ascii="ITC Avant Garde" w:hAnsi="ITC Avant Garde" w:cs="Arial"/>
        </w:rPr>
      </w:pPr>
    </w:p>
    <w:p w14:paraId="6D994304" w14:textId="77777777" w:rsidR="000C1D19" w:rsidRPr="0077101E" w:rsidRDefault="000C1D19" w:rsidP="00777B49">
      <w:pPr>
        <w:spacing w:after="0" w:line="276" w:lineRule="auto"/>
        <w:ind w:right="49"/>
        <w:jc w:val="both"/>
        <w:rPr>
          <w:rFonts w:ascii="ITC Avant Garde" w:hAnsi="ITC Avant Garde"/>
        </w:rPr>
      </w:pPr>
      <w:r w:rsidRPr="0077101E">
        <w:rPr>
          <w:rFonts w:ascii="ITC Avant Garde" w:hAnsi="ITC Avant Garde"/>
        </w:rPr>
        <w:t>A elección del Concesionario Solicitante el tipo de tráfico que se podrá intercambiar a  través de los puertos de acceso será de cualquier origen o destino dentro del territorio nacional, así como de cualquier tipo (local, tránsito, móvil, fijo).</w:t>
      </w:r>
    </w:p>
    <w:p w14:paraId="2BACE4D1" w14:textId="77777777" w:rsidR="000C1D19" w:rsidRPr="0077101E" w:rsidRDefault="000C1D19" w:rsidP="00777B49">
      <w:pPr>
        <w:spacing w:after="0" w:line="276" w:lineRule="auto"/>
        <w:ind w:right="49"/>
        <w:jc w:val="both"/>
        <w:rPr>
          <w:rFonts w:ascii="ITC Avant Garde" w:hAnsi="ITC Avant Garde"/>
        </w:rPr>
      </w:pPr>
    </w:p>
    <w:p w14:paraId="22D30337" w14:textId="77777777" w:rsidR="000C1D19" w:rsidRPr="0077101E" w:rsidRDefault="000C1D19" w:rsidP="00777B49">
      <w:pPr>
        <w:spacing w:after="0" w:line="276" w:lineRule="auto"/>
        <w:ind w:right="49"/>
        <w:jc w:val="both"/>
        <w:rPr>
          <w:rFonts w:ascii="ITC Avant Garde" w:hAnsi="ITC Avant Garde"/>
        </w:rPr>
      </w:pPr>
      <w:r w:rsidRPr="0077101E">
        <w:rPr>
          <w:rFonts w:ascii="ITC Avant Garde" w:hAnsi="ITC Avant Garde"/>
        </w:rPr>
        <w:t>Los concesionarios interconectados deberán tener redundancia en los puertos de acceso.</w:t>
      </w:r>
    </w:p>
    <w:p w14:paraId="142F0DEE" w14:textId="77777777" w:rsidR="000C1D19" w:rsidRPr="0077101E" w:rsidRDefault="000C1D19" w:rsidP="00777B49">
      <w:pPr>
        <w:spacing w:after="0" w:line="276" w:lineRule="auto"/>
        <w:ind w:right="49"/>
        <w:jc w:val="both"/>
        <w:rPr>
          <w:rFonts w:ascii="ITC Avant Garde" w:hAnsi="ITC Avant Garde"/>
        </w:rPr>
      </w:pPr>
    </w:p>
    <w:p w14:paraId="6C3618BC" w14:textId="56757D1D" w:rsidR="000C1D19" w:rsidRPr="0077101E" w:rsidRDefault="009132FD" w:rsidP="00777B49">
      <w:pPr>
        <w:spacing w:after="0" w:line="276" w:lineRule="auto"/>
        <w:ind w:right="49"/>
        <w:jc w:val="both"/>
        <w:rPr>
          <w:rFonts w:ascii="ITC Avant Garde" w:hAnsi="ITC Avant Garde" w:cs="Arial"/>
        </w:rPr>
      </w:pPr>
      <w:r w:rsidRPr="0077101E">
        <w:rPr>
          <w:rFonts w:ascii="ITC Avant Garde" w:hAnsi="ITC Avant Garde" w:cs="Arial"/>
          <w:b/>
        </w:rPr>
        <w:lastRenderedPageBreak/>
        <w:t>SEPTIMA</w:t>
      </w:r>
      <w:r w:rsidR="000C1D19" w:rsidRPr="0077101E">
        <w:rPr>
          <w:rFonts w:ascii="ITC Avant Garde" w:hAnsi="ITC Avant Garde" w:cs="Arial"/>
          <w:b/>
        </w:rPr>
        <w:t>.-</w:t>
      </w:r>
      <w:r w:rsidR="000C1D19" w:rsidRPr="0077101E">
        <w:rPr>
          <w:rFonts w:ascii="ITC Avant Garde" w:hAnsi="ITC Avant Garde" w:cs="Arial"/>
        </w:rPr>
        <w:t xml:space="preserve"> La interconexión de redes públicas de telecomunicaciones se sujetará a la utilización de los siguientes protocolos de señalización.</w:t>
      </w:r>
    </w:p>
    <w:p w14:paraId="725FC3C1" w14:textId="77777777" w:rsidR="000C1D19" w:rsidRPr="0077101E" w:rsidRDefault="000C1D19" w:rsidP="00777B49">
      <w:pPr>
        <w:spacing w:after="0" w:line="276" w:lineRule="auto"/>
        <w:ind w:right="49"/>
        <w:jc w:val="both"/>
        <w:rPr>
          <w:rFonts w:ascii="ITC Avant Garde" w:hAnsi="ITC Avant Garde" w:cs="Arial"/>
        </w:rPr>
      </w:pPr>
    </w:p>
    <w:p w14:paraId="5EE5ACD6" w14:textId="77777777" w:rsidR="000C1D19" w:rsidRPr="0077101E" w:rsidRDefault="000C1D19" w:rsidP="00777B49">
      <w:pPr>
        <w:spacing w:after="0" w:line="276" w:lineRule="auto"/>
        <w:ind w:right="49"/>
        <w:jc w:val="both"/>
        <w:rPr>
          <w:rFonts w:ascii="ITC Avant Garde" w:hAnsi="ITC Avant Garde" w:cs="Arial"/>
          <w:b/>
        </w:rPr>
      </w:pPr>
      <w:r w:rsidRPr="0077101E">
        <w:rPr>
          <w:rFonts w:ascii="ITC Avant Garde" w:hAnsi="ITC Avant Garde" w:cs="Arial"/>
          <w:b/>
        </w:rPr>
        <w:t>Interconexión IP</w:t>
      </w:r>
    </w:p>
    <w:p w14:paraId="2C2472F9" w14:textId="77777777" w:rsidR="000C1D19" w:rsidRPr="0077101E" w:rsidRDefault="000C1D19" w:rsidP="00777B49">
      <w:pPr>
        <w:spacing w:after="0" w:line="276" w:lineRule="auto"/>
        <w:ind w:right="49"/>
        <w:jc w:val="both"/>
        <w:rPr>
          <w:rFonts w:ascii="ITC Avant Garde" w:hAnsi="ITC Avant Garde" w:cs="Arial"/>
        </w:rPr>
      </w:pPr>
    </w:p>
    <w:p w14:paraId="142A3805" w14:textId="62CAB9A5" w:rsidR="00FB52A6" w:rsidRPr="0077101E" w:rsidRDefault="007868C9" w:rsidP="00FB52A6">
      <w:pPr>
        <w:spacing w:after="0" w:line="276" w:lineRule="auto"/>
        <w:ind w:right="51"/>
        <w:jc w:val="both"/>
        <w:rPr>
          <w:rFonts w:ascii="ITC Avant Garde" w:hAnsi="ITC Avant Garde" w:cs="Arial"/>
        </w:rPr>
      </w:pPr>
      <w:r>
        <w:rPr>
          <w:rFonts w:ascii="ITC Avant Garde" w:hAnsi="ITC Avant Garde" w:cs="Arial"/>
        </w:rPr>
        <w:t>El</w:t>
      </w:r>
      <w:r w:rsidR="00902985">
        <w:rPr>
          <w:rFonts w:ascii="ITC Avant Garde" w:hAnsi="ITC Avant Garde" w:cs="Arial"/>
        </w:rPr>
        <w:t xml:space="preserve"> protocolo </w:t>
      </w:r>
      <w:r>
        <w:rPr>
          <w:rFonts w:ascii="ITC Avant Garde" w:hAnsi="ITC Avant Garde" w:cs="Arial"/>
        </w:rPr>
        <w:t xml:space="preserve">de señalización </w:t>
      </w:r>
      <w:r w:rsidR="00902985">
        <w:rPr>
          <w:rFonts w:ascii="ITC Avant Garde" w:hAnsi="ITC Avant Garde" w:cs="Arial"/>
        </w:rPr>
        <w:t xml:space="preserve">SIP será obligatorio </w:t>
      </w:r>
      <w:r w:rsidR="00D94188">
        <w:rPr>
          <w:rFonts w:ascii="ITC Avant Garde" w:hAnsi="ITC Avant Garde" w:cs="Arial"/>
        </w:rPr>
        <w:t xml:space="preserve">para </w:t>
      </w:r>
      <w:r w:rsidR="00D94188" w:rsidRPr="0077101E">
        <w:rPr>
          <w:rFonts w:ascii="ITC Avant Garde" w:hAnsi="ITC Avant Garde" w:cs="Arial"/>
        </w:rPr>
        <w:t>la interconexión IP</w:t>
      </w:r>
      <w:r w:rsidR="00D94188">
        <w:rPr>
          <w:rFonts w:ascii="ITC Avant Garde" w:hAnsi="ITC Avant Garde" w:cs="Arial"/>
        </w:rPr>
        <w:t xml:space="preserve"> directa entre concesionarios, y </w:t>
      </w:r>
      <w:r w:rsidR="000C1D19" w:rsidRPr="0077101E">
        <w:rPr>
          <w:rFonts w:ascii="ITC Avant Garde" w:hAnsi="ITC Avant Garde" w:cs="Arial"/>
        </w:rPr>
        <w:t>de acuerdo a</w:t>
      </w:r>
      <w:r w:rsidR="00902985">
        <w:rPr>
          <w:rFonts w:ascii="ITC Avant Garde" w:hAnsi="ITC Avant Garde" w:cs="Arial"/>
        </w:rPr>
        <w:t xml:space="preserve"> </w:t>
      </w:r>
      <w:r w:rsidR="000C1D19" w:rsidRPr="0077101E">
        <w:rPr>
          <w:rFonts w:ascii="ITC Avant Garde" w:hAnsi="ITC Avant Garde" w:cs="Arial"/>
        </w:rPr>
        <w:t>l</w:t>
      </w:r>
      <w:r w:rsidR="00902985">
        <w:rPr>
          <w:rFonts w:ascii="ITC Avant Garde" w:hAnsi="ITC Avant Garde" w:cs="Arial"/>
        </w:rPr>
        <w:t>a</w:t>
      </w:r>
      <w:r w:rsidR="000C1D19" w:rsidRPr="0077101E">
        <w:rPr>
          <w:rFonts w:ascii="ITC Avant Garde" w:hAnsi="ITC Avant Garde" w:cs="Arial"/>
        </w:rPr>
        <w:t xml:space="preserve"> </w:t>
      </w:r>
      <w:r w:rsidR="00902985">
        <w:rPr>
          <w:rFonts w:ascii="ITC Avant Garde" w:hAnsi="ITC Avant Garde" w:cs="Arial"/>
        </w:rPr>
        <w:t>Recomendación</w:t>
      </w:r>
      <w:r w:rsidR="00902985" w:rsidRPr="0077101E">
        <w:rPr>
          <w:rFonts w:ascii="ITC Avant Garde" w:hAnsi="ITC Avant Garde" w:cs="Arial"/>
        </w:rPr>
        <w:t xml:space="preserve"> </w:t>
      </w:r>
      <w:r w:rsidR="000C1D19" w:rsidRPr="0077101E">
        <w:rPr>
          <w:rFonts w:ascii="ITC Avant Garde" w:hAnsi="ITC Avant Garde" w:cs="Arial"/>
        </w:rPr>
        <w:t>IETF RFC 3261</w:t>
      </w:r>
      <w:r w:rsidR="00DD4557" w:rsidRPr="0077101E">
        <w:rPr>
          <w:rFonts w:ascii="ITC Avant Garde" w:hAnsi="ITC Avant Garde" w:cs="Arial"/>
        </w:rPr>
        <w:t xml:space="preserve"> y recomendaciones complementarias</w:t>
      </w:r>
      <w:r w:rsidR="000C1D19" w:rsidRPr="0077101E">
        <w:rPr>
          <w:rFonts w:ascii="ITC Avant Garde" w:hAnsi="ITC Avant Garde" w:cs="Arial"/>
        </w:rPr>
        <w:t xml:space="preserve">. </w:t>
      </w:r>
    </w:p>
    <w:p w14:paraId="044B21E6" w14:textId="77777777" w:rsidR="00D11BA7" w:rsidRPr="00F7003A" w:rsidRDefault="00D11BA7" w:rsidP="00777B49">
      <w:pPr>
        <w:spacing w:after="0" w:line="276" w:lineRule="auto"/>
        <w:ind w:right="49"/>
        <w:jc w:val="both"/>
        <w:rPr>
          <w:rFonts w:ascii="ITC Avant Garde" w:hAnsi="ITC Avant Garde" w:cs="Arial"/>
        </w:rPr>
      </w:pPr>
    </w:p>
    <w:p w14:paraId="74EE4854" w14:textId="77777777" w:rsidR="000C1D19" w:rsidRPr="0077101E" w:rsidRDefault="000C1D19" w:rsidP="00872A92">
      <w:pPr>
        <w:pStyle w:val="Prrafodelista"/>
        <w:numPr>
          <w:ilvl w:val="0"/>
          <w:numId w:val="11"/>
        </w:numPr>
        <w:spacing w:after="0" w:line="276" w:lineRule="auto"/>
        <w:ind w:left="709" w:right="49" w:hanging="720"/>
        <w:jc w:val="both"/>
        <w:rPr>
          <w:rFonts w:ascii="ITC Avant Garde" w:hAnsi="ITC Avant Garde" w:cs="Arial"/>
          <w:b/>
          <w:sz w:val="24"/>
          <w:szCs w:val="24"/>
        </w:rPr>
      </w:pPr>
      <w:r w:rsidRPr="0077101E">
        <w:rPr>
          <w:rFonts w:ascii="ITC Avant Garde" w:hAnsi="ITC Avant Garde" w:cs="Arial"/>
          <w:b/>
          <w:sz w:val="24"/>
          <w:szCs w:val="24"/>
        </w:rPr>
        <w:t>Interconexión plano de control</w:t>
      </w:r>
    </w:p>
    <w:p w14:paraId="7459B26D" w14:textId="77777777" w:rsidR="000C1D19" w:rsidRPr="0077101E" w:rsidRDefault="000C1D19" w:rsidP="00777B49">
      <w:pPr>
        <w:pStyle w:val="Prrafodelista"/>
        <w:spacing w:after="0" w:line="276" w:lineRule="auto"/>
        <w:ind w:left="0" w:right="49"/>
        <w:rPr>
          <w:rFonts w:ascii="ITC Avant Garde" w:hAnsi="ITC Avant Garde" w:cs="Arial"/>
          <w:b/>
          <w:sz w:val="24"/>
          <w:szCs w:val="24"/>
        </w:rPr>
      </w:pPr>
    </w:p>
    <w:p w14:paraId="301EFFCD" w14:textId="77777777" w:rsidR="000C1D19" w:rsidRPr="0077101E" w:rsidRDefault="000C1D19" w:rsidP="00872A92">
      <w:pPr>
        <w:pStyle w:val="Prrafodelista"/>
        <w:numPr>
          <w:ilvl w:val="1"/>
          <w:numId w:val="11"/>
        </w:numPr>
        <w:spacing w:after="0" w:line="276" w:lineRule="auto"/>
        <w:ind w:right="49" w:hanging="720"/>
        <w:jc w:val="both"/>
        <w:rPr>
          <w:rFonts w:ascii="ITC Avant Garde" w:hAnsi="ITC Avant Garde" w:cs="Arial"/>
          <w:b/>
          <w:sz w:val="24"/>
          <w:szCs w:val="24"/>
        </w:rPr>
      </w:pPr>
      <w:r w:rsidRPr="0077101E">
        <w:rPr>
          <w:rFonts w:ascii="ITC Avant Garde" w:hAnsi="ITC Avant Garde" w:cs="Arial"/>
          <w:b/>
        </w:rPr>
        <w:t>Métodos y Encabezados de Campo SIP</w:t>
      </w:r>
    </w:p>
    <w:p w14:paraId="30482D39" w14:textId="77777777" w:rsidR="000C1D19" w:rsidRPr="0077101E" w:rsidRDefault="000C1D19" w:rsidP="00777B49">
      <w:pPr>
        <w:pStyle w:val="Prrafodelista"/>
        <w:spacing w:after="0" w:line="276" w:lineRule="auto"/>
        <w:ind w:left="709" w:right="49"/>
        <w:rPr>
          <w:rFonts w:ascii="ITC Avant Garde" w:hAnsi="ITC Avant Garde" w:cs="Arial"/>
          <w:b/>
          <w:sz w:val="24"/>
          <w:szCs w:val="24"/>
        </w:rPr>
      </w:pPr>
    </w:p>
    <w:p w14:paraId="5BFB9DB3" w14:textId="77777777" w:rsidR="000C1D19" w:rsidRPr="0077101E" w:rsidRDefault="000C1D19" w:rsidP="00872A92">
      <w:pPr>
        <w:pStyle w:val="Prrafodelista"/>
        <w:numPr>
          <w:ilvl w:val="2"/>
          <w:numId w:val="11"/>
        </w:numPr>
        <w:spacing w:after="0" w:line="276" w:lineRule="auto"/>
        <w:ind w:left="709" w:right="49" w:hanging="709"/>
        <w:jc w:val="both"/>
        <w:rPr>
          <w:rFonts w:ascii="ITC Avant Garde" w:hAnsi="ITC Avant Garde" w:cs="Arial"/>
          <w:b/>
          <w:sz w:val="24"/>
          <w:szCs w:val="24"/>
        </w:rPr>
      </w:pPr>
      <w:r w:rsidRPr="0077101E">
        <w:rPr>
          <w:rFonts w:ascii="ITC Avant Garde" w:hAnsi="ITC Avant Garde"/>
          <w:b/>
        </w:rPr>
        <w:t>Métodos SIP aplicables para sesiones de VoIP</w:t>
      </w:r>
    </w:p>
    <w:p w14:paraId="5EDDCC7E" w14:textId="77777777" w:rsidR="000C1D19" w:rsidRPr="0077101E" w:rsidRDefault="000C1D19" w:rsidP="00777B49">
      <w:pPr>
        <w:spacing w:after="0" w:line="276" w:lineRule="auto"/>
        <w:ind w:right="49"/>
        <w:rPr>
          <w:rFonts w:ascii="ITC Avant Garde" w:hAnsi="ITC Avant Garde" w:cs="Arial"/>
        </w:rPr>
      </w:pPr>
    </w:p>
    <w:p w14:paraId="7DFAF043" w14:textId="77777777"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Para el modelo de interconexión VoIP se considerarán los siguientes métodos.</w:t>
      </w:r>
    </w:p>
    <w:p w14:paraId="1EE02929" w14:textId="77777777" w:rsidR="000C1D19" w:rsidRPr="0077101E" w:rsidRDefault="000C1D19" w:rsidP="00777B49">
      <w:pPr>
        <w:spacing w:after="0" w:line="276" w:lineRule="auto"/>
        <w:ind w:right="49"/>
        <w:rPr>
          <w:rFonts w:ascii="ITC Avant Garde" w:hAnsi="ITC Avant Garde" w:cs="Arial"/>
          <w:b/>
        </w:rPr>
      </w:pPr>
    </w:p>
    <w:tbl>
      <w:tblPr>
        <w:tblW w:w="5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1466"/>
        <w:gridCol w:w="910"/>
        <w:gridCol w:w="2709"/>
      </w:tblGrid>
      <w:tr w:rsidR="000C1D19" w:rsidRPr="0077101E" w14:paraId="1D5E70C4" w14:textId="77777777" w:rsidTr="002E2CF0">
        <w:trPr>
          <w:trHeight w:val="449"/>
          <w:jc w:val="center"/>
        </w:trPr>
        <w:tc>
          <w:tcPr>
            <w:tcW w:w="549" w:type="dxa"/>
            <w:shd w:val="clear" w:color="auto" w:fill="DEEAF6"/>
          </w:tcPr>
          <w:p w14:paraId="1897D640" w14:textId="77777777" w:rsidR="000C1D19" w:rsidRPr="0077101E" w:rsidRDefault="000C1D19" w:rsidP="00777B49">
            <w:pPr>
              <w:pStyle w:val="TAH"/>
              <w:spacing w:line="276" w:lineRule="auto"/>
              <w:ind w:right="49"/>
              <w:rPr>
                <w:rFonts w:ascii="ITC Avant Garde" w:hAnsi="ITC Avant Garde"/>
                <w:b w:val="0"/>
                <w:sz w:val="20"/>
              </w:rPr>
            </w:pPr>
            <w:bookmarkStart w:id="0" w:name="_GoBack" w:colFirst="0" w:colLast="4"/>
            <w:r w:rsidRPr="0077101E">
              <w:rPr>
                <w:rFonts w:ascii="ITC Avant Garde" w:hAnsi="ITC Avant Garde"/>
                <w:b w:val="0"/>
                <w:sz w:val="20"/>
              </w:rPr>
              <w:t>#</w:t>
            </w:r>
          </w:p>
        </w:tc>
        <w:tc>
          <w:tcPr>
            <w:tcW w:w="1466" w:type="dxa"/>
            <w:shd w:val="clear" w:color="auto" w:fill="DEEAF6"/>
          </w:tcPr>
          <w:p w14:paraId="14030C40"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Mensaje SIP</w:t>
            </w:r>
          </w:p>
        </w:tc>
        <w:tc>
          <w:tcPr>
            <w:tcW w:w="910" w:type="dxa"/>
            <w:shd w:val="clear" w:color="auto" w:fill="DEEAF6"/>
          </w:tcPr>
          <w:p w14:paraId="53F9B32A"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Estado</w:t>
            </w:r>
          </w:p>
        </w:tc>
        <w:tc>
          <w:tcPr>
            <w:tcW w:w="2709" w:type="dxa"/>
            <w:shd w:val="clear" w:color="auto" w:fill="DEEAF6"/>
          </w:tcPr>
          <w:p w14:paraId="2D5B29C7"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Referencia</w:t>
            </w:r>
          </w:p>
        </w:tc>
      </w:tr>
      <w:tr w:rsidR="000C1D19" w:rsidRPr="0077101E" w14:paraId="1B0861FA" w14:textId="77777777" w:rsidTr="002E2CF0">
        <w:trPr>
          <w:trHeight w:val="247"/>
          <w:jc w:val="center"/>
        </w:trPr>
        <w:tc>
          <w:tcPr>
            <w:tcW w:w="549" w:type="dxa"/>
          </w:tcPr>
          <w:p w14:paraId="4B18CEE4"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1</w:t>
            </w:r>
          </w:p>
        </w:tc>
        <w:tc>
          <w:tcPr>
            <w:tcW w:w="1466" w:type="dxa"/>
          </w:tcPr>
          <w:p w14:paraId="11C5E9CE"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ACK</w:t>
            </w:r>
          </w:p>
        </w:tc>
        <w:tc>
          <w:tcPr>
            <w:tcW w:w="910" w:type="dxa"/>
          </w:tcPr>
          <w:p w14:paraId="70A749AB"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5CC20A0C"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De acuerdo a RFC 3261</w:t>
            </w:r>
          </w:p>
        </w:tc>
      </w:tr>
      <w:tr w:rsidR="000C1D19" w:rsidRPr="0077101E" w14:paraId="48202809" w14:textId="77777777" w:rsidTr="002E2CF0">
        <w:trPr>
          <w:trHeight w:val="251"/>
          <w:jc w:val="center"/>
        </w:trPr>
        <w:tc>
          <w:tcPr>
            <w:tcW w:w="549" w:type="dxa"/>
          </w:tcPr>
          <w:p w14:paraId="2BA371B6"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2</w:t>
            </w:r>
          </w:p>
        </w:tc>
        <w:tc>
          <w:tcPr>
            <w:tcW w:w="1466" w:type="dxa"/>
          </w:tcPr>
          <w:p w14:paraId="384E2E4E"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BYE</w:t>
            </w:r>
          </w:p>
        </w:tc>
        <w:tc>
          <w:tcPr>
            <w:tcW w:w="910" w:type="dxa"/>
          </w:tcPr>
          <w:p w14:paraId="2A534259"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57252C45"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De acuerdo a RFC 3261</w:t>
            </w:r>
          </w:p>
        </w:tc>
      </w:tr>
      <w:tr w:rsidR="000C1D19" w:rsidRPr="0077101E" w14:paraId="4FD8EB04" w14:textId="77777777" w:rsidTr="002E2CF0">
        <w:trPr>
          <w:trHeight w:val="255"/>
          <w:jc w:val="center"/>
        </w:trPr>
        <w:tc>
          <w:tcPr>
            <w:tcW w:w="549" w:type="dxa"/>
          </w:tcPr>
          <w:p w14:paraId="14ACBA5D"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3</w:t>
            </w:r>
          </w:p>
        </w:tc>
        <w:tc>
          <w:tcPr>
            <w:tcW w:w="1466" w:type="dxa"/>
          </w:tcPr>
          <w:p w14:paraId="41763423"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CANCEL</w:t>
            </w:r>
          </w:p>
        </w:tc>
        <w:tc>
          <w:tcPr>
            <w:tcW w:w="910" w:type="dxa"/>
          </w:tcPr>
          <w:p w14:paraId="6EBAFEF3"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16D3A11F"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De acuerdo a RFC 3261</w:t>
            </w:r>
          </w:p>
        </w:tc>
      </w:tr>
      <w:tr w:rsidR="000C1D19" w:rsidRPr="0077101E" w14:paraId="1AF8DA7C" w14:textId="77777777" w:rsidTr="002E2CF0">
        <w:trPr>
          <w:trHeight w:val="259"/>
          <w:jc w:val="center"/>
        </w:trPr>
        <w:tc>
          <w:tcPr>
            <w:tcW w:w="549" w:type="dxa"/>
          </w:tcPr>
          <w:p w14:paraId="4FBCE09A"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4</w:t>
            </w:r>
          </w:p>
        </w:tc>
        <w:tc>
          <w:tcPr>
            <w:tcW w:w="1466" w:type="dxa"/>
          </w:tcPr>
          <w:p w14:paraId="1C016038"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INVITE</w:t>
            </w:r>
          </w:p>
        </w:tc>
        <w:tc>
          <w:tcPr>
            <w:tcW w:w="910" w:type="dxa"/>
          </w:tcPr>
          <w:p w14:paraId="7BD509E0"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36E8C5CB"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De acuerdo a RFC 3261</w:t>
            </w:r>
          </w:p>
        </w:tc>
      </w:tr>
      <w:tr w:rsidR="000C1D19" w:rsidRPr="0077101E" w14:paraId="380A5D02" w14:textId="77777777" w:rsidTr="002E2CF0">
        <w:trPr>
          <w:trHeight w:val="252"/>
          <w:jc w:val="center"/>
        </w:trPr>
        <w:tc>
          <w:tcPr>
            <w:tcW w:w="549" w:type="dxa"/>
          </w:tcPr>
          <w:p w14:paraId="57E28370"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5</w:t>
            </w:r>
          </w:p>
        </w:tc>
        <w:tc>
          <w:tcPr>
            <w:tcW w:w="1466" w:type="dxa"/>
          </w:tcPr>
          <w:p w14:paraId="27D948F7"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UPDATE</w:t>
            </w:r>
          </w:p>
        </w:tc>
        <w:tc>
          <w:tcPr>
            <w:tcW w:w="910" w:type="dxa"/>
          </w:tcPr>
          <w:p w14:paraId="55D0E713"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4A3D9859"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De acuerdo a RFC 3311</w:t>
            </w:r>
          </w:p>
        </w:tc>
      </w:tr>
      <w:tr w:rsidR="000C1D19" w:rsidRPr="0077101E" w14:paraId="3B9990E5" w14:textId="77777777" w:rsidTr="002E2CF0">
        <w:trPr>
          <w:trHeight w:val="256"/>
          <w:jc w:val="center"/>
        </w:trPr>
        <w:tc>
          <w:tcPr>
            <w:tcW w:w="549" w:type="dxa"/>
          </w:tcPr>
          <w:p w14:paraId="009EE4EE"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6</w:t>
            </w:r>
          </w:p>
        </w:tc>
        <w:tc>
          <w:tcPr>
            <w:tcW w:w="1466" w:type="dxa"/>
          </w:tcPr>
          <w:p w14:paraId="6AC131B6"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PRACK</w:t>
            </w:r>
          </w:p>
        </w:tc>
        <w:tc>
          <w:tcPr>
            <w:tcW w:w="910" w:type="dxa"/>
          </w:tcPr>
          <w:p w14:paraId="109CF640"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709FC01A"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De acuerdo a RFC 3262</w:t>
            </w:r>
          </w:p>
        </w:tc>
      </w:tr>
      <w:tr w:rsidR="000C1D19" w:rsidRPr="0077101E" w14:paraId="53AF8156" w14:textId="77777777" w:rsidTr="002E2CF0">
        <w:trPr>
          <w:trHeight w:val="226"/>
          <w:jc w:val="center"/>
        </w:trPr>
        <w:tc>
          <w:tcPr>
            <w:tcW w:w="549" w:type="dxa"/>
          </w:tcPr>
          <w:p w14:paraId="0D5866F4"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7</w:t>
            </w:r>
          </w:p>
        </w:tc>
        <w:tc>
          <w:tcPr>
            <w:tcW w:w="1466" w:type="dxa"/>
          </w:tcPr>
          <w:p w14:paraId="1372563E"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OPTIONS*</w:t>
            </w:r>
          </w:p>
        </w:tc>
        <w:tc>
          <w:tcPr>
            <w:tcW w:w="910" w:type="dxa"/>
          </w:tcPr>
          <w:p w14:paraId="24633376"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0CB9EC6B"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De acuerdo a RFC 3261</w:t>
            </w:r>
          </w:p>
        </w:tc>
      </w:tr>
    </w:tbl>
    <w:bookmarkEnd w:id="0"/>
    <w:p w14:paraId="0F01B07D" w14:textId="77777777" w:rsidR="000C1D19" w:rsidRPr="0077101E" w:rsidRDefault="000C1D19" w:rsidP="00777B49">
      <w:pPr>
        <w:spacing w:after="0" w:line="276" w:lineRule="auto"/>
        <w:ind w:right="49"/>
        <w:rPr>
          <w:rFonts w:ascii="ITC Avant Garde" w:hAnsi="ITC Avant Garde" w:cs="Arial"/>
          <w:sz w:val="16"/>
          <w:szCs w:val="16"/>
        </w:rPr>
      </w:pPr>
      <w:r w:rsidRPr="0077101E">
        <w:rPr>
          <w:rFonts w:ascii="ITC Avant Garde" w:hAnsi="ITC Avant Garde" w:cs="Arial"/>
          <w:sz w:val="16"/>
          <w:szCs w:val="16"/>
        </w:rPr>
        <w:t>*</w:t>
      </w:r>
      <w:r w:rsidRPr="0077101E">
        <w:rPr>
          <w:rFonts w:ascii="ITC Avant Garde" w:hAnsi="ITC Avant Garde"/>
          <w:sz w:val="16"/>
          <w:szCs w:val="16"/>
        </w:rPr>
        <w:t>con Max-Forwards = 0, para verificar que el objetivo es alcanzable</w:t>
      </w:r>
    </w:p>
    <w:p w14:paraId="4EDC62A2" w14:textId="77777777" w:rsidR="000C1D19" w:rsidRPr="0077101E" w:rsidRDefault="000C1D19" w:rsidP="00777B49">
      <w:pPr>
        <w:spacing w:before="120" w:after="0" w:line="276" w:lineRule="auto"/>
        <w:ind w:right="49"/>
        <w:jc w:val="center"/>
        <w:rPr>
          <w:rFonts w:ascii="ITC Avant Garde" w:hAnsi="ITC Avant Garde" w:cs="Arial"/>
          <w:sz w:val="18"/>
          <w:szCs w:val="18"/>
        </w:rPr>
      </w:pPr>
      <w:r w:rsidRPr="0077101E">
        <w:rPr>
          <w:rFonts w:ascii="ITC Avant Garde" w:hAnsi="ITC Avant Garde" w:cs="Arial"/>
          <w:sz w:val="18"/>
          <w:szCs w:val="18"/>
        </w:rPr>
        <w:t>Tabla 1. Métodos aplicables para una sesión VoIP</w:t>
      </w:r>
    </w:p>
    <w:p w14:paraId="77C0B5AB" w14:textId="77777777" w:rsidR="000C1D19" w:rsidRPr="0077101E" w:rsidRDefault="000C1D19" w:rsidP="00777B49">
      <w:pPr>
        <w:spacing w:after="0" w:line="276" w:lineRule="auto"/>
        <w:ind w:right="49"/>
        <w:rPr>
          <w:rFonts w:ascii="ITC Avant Garde" w:hAnsi="ITC Avant Garde" w:cs="Arial"/>
          <w:b/>
        </w:rPr>
      </w:pPr>
    </w:p>
    <w:p w14:paraId="370652A3"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El método OPTIONS será utilizado como un método “keep alive” de la siguiente forma:</w:t>
      </w:r>
    </w:p>
    <w:p w14:paraId="089D1840" w14:textId="77777777" w:rsidR="000C1D19" w:rsidRPr="0077101E" w:rsidRDefault="000C1D19" w:rsidP="00777B49">
      <w:pPr>
        <w:spacing w:after="0" w:line="276" w:lineRule="auto"/>
        <w:ind w:right="49"/>
        <w:jc w:val="both"/>
        <w:rPr>
          <w:rFonts w:ascii="ITC Avant Garde" w:hAnsi="ITC Avant Garde" w:cs="Arial"/>
        </w:rPr>
      </w:pPr>
    </w:p>
    <w:p w14:paraId="0DB80B59"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El nodo A envía de manera periódica el método Options al nodo B, y el nodo B responde con un “200 OK”. Si el nodo B deja de responder o envía una respuesta SIP 503 (Servicio no disponible) entonces el nodo A bloquea la ruta pero continúa enviando el mensaje. En el momento en el que el nodo B vuelve a responder se reactiva la ruta.</w:t>
      </w:r>
    </w:p>
    <w:p w14:paraId="6897FC5E" w14:textId="77777777" w:rsidR="000C1D19" w:rsidRPr="0077101E" w:rsidRDefault="000C1D19" w:rsidP="00777B49">
      <w:pPr>
        <w:spacing w:after="0" w:line="276" w:lineRule="auto"/>
        <w:ind w:right="49"/>
        <w:jc w:val="both"/>
        <w:rPr>
          <w:rFonts w:ascii="ITC Avant Garde" w:hAnsi="ITC Avant Garde" w:cs="Arial"/>
          <w:b/>
        </w:rPr>
      </w:pPr>
    </w:p>
    <w:p w14:paraId="29B99457"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Se cumplirá con los campos de encabezado aplicables para los métodos definidos en la Tabla 1, de acuerdo a la recomendación correspondiente.</w:t>
      </w:r>
    </w:p>
    <w:p w14:paraId="4F7CA08D" w14:textId="77777777" w:rsidR="000C1D19" w:rsidRPr="0077101E" w:rsidRDefault="000C1D19" w:rsidP="00777B49">
      <w:pPr>
        <w:spacing w:after="0" w:line="276" w:lineRule="auto"/>
        <w:ind w:right="49"/>
        <w:jc w:val="both"/>
        <w:rPr>
          <w:rFonts w:ascii="ITC Avant Garde" w:hAnsi="ITC Avant Garde" w:cs="Arial"/>
        </w:rPr>
      </w:pPr>
    </w:p>
    <w:p w14:paraId="7B281DFB" w14:textId="77777777" w:rsidR="000C1D19" w:rsidRPr="0077101E" w:rsidRDefault="000C1D19" w:rsidP="00872A92">
      <w:pPr>
        <w:pStyle w:val="Prrafodelista"/>
        <w:numPr>
          <w:ilvl w:val="2"/>
          <w:numId w:val="11"/>
        </w:numPr>
        <w:spacing w:after="0" w:line="276" w:lineRule="auto"/>
        <w:ind w:left="709" w:right="49" w:hanging="709"/>
        <w:jc w:val="both"/>
        <w:rPr>
          <w:rFonts w:ascii="ITC Avant Garde" w:hAnsi="ITC Avant Garde" w:cs="Arial"/>
          <w:b/>
        </w:rPr>
      </w:pPr>
      <w:r w:rsidRPr="0077101E">
        <w:rPr>
          <w:rFonts w:ascii="ITC Avant Garde" w:hAnsi="ITC Avant Garde" w:cs="Arial"/>
          <w:b/>
        </w:rPr>
        <w:t>Relaciones confiables</w:t>
      </w:r>
    </w:p>
    <w:p w14:paraId="4D132171" w14:textId="77777777" w:rsidR="000C1D19" w:rsidRPr="0077101E" w:rsidRDefault="000C1D19" w:rsidP="00777B49">
      <w:pPr>
        <w:spacing w:after="0" w:line="276" w:lineRule="auto"/>
        <w:ind w:right="49"/>
        <w:rPr>
          <w:rFonts w:ascii="ITC Avant Garde" w:hAnsi="ITC Avant Garde" w:cs="Arial"/>
          <w:b/>
        </w:rPr>
      </w:pPr>
    </w:p>
    <w:p w14:paraId="71F6BE3F"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Los elementos que conforman una red que tiene un acuerdo de interconexión se les llama dominio confiable.</w:t>
      </w:r>
    </w:p>
    <w:p w14:paraId="21ED5AB2" w14:textId="77777777" w:rsidR="000C1D19" w:rsidRPr="0077101E" w:rsidRDefault="000C1D19" w:rsidP="00777B49">
      <w:pPr>
        <w:spacing w:after="0" w:line="276" w:lineRule="auto"/>
        <w:ind w:right="49"/>
        <w:jc w:val="both"/>
        <w:rPr>
          <w:rFonts w:ascii="ITC Avant Garde" w:hAnsi="ITC Avant Garde" w:cs="Arial"/>
        </w:rPr>
      </w:pPr>
    </w:p>
    <w:p w14:paraId="29BD100B" w14:textId="236BB5E6"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Los dominios confiables en este caso determinan el cumplimiento de las configuraciones y especificaciones en este documento.</w:t>
      </w:r>
    </w:p>
    <w:p w14:paraId="551D445F" w14:textId="77777777" w:rsidR="000C1D19" w:rsidRPr="0077101E" w:rsidRDefault="000C1D19" w:rsidP="00777B49">
      <w:pPr>
        <w:spacing w:after="0" w:line="276" w:lineRule="auto"/>
        <w:ind w:right="49"/>
        <w:jc w:val="both"/>
        <w:rPr>
          <w:rFonts w:ascii="ITC Avant Garde" w:hAnsi="ITC Avant Garde" w:cs="Arial"/>
          <w:b/>
        </w:rPr>
      </w:pPr>
    </w:p>
    <w:p w14:paraId="5ED4CA33" w14:textId="77777777" w:rsidR="000C1D19" w:rsidRPr="0077101E" w:rsidRDefault="000C1D19" w:rsidP="00872A92">
      <w:pPr>
        <w:pStyle w:val="Prrafodelista"/>
        <w:numPr>
          <w:ilvl w:val="2"/>
          <w:numId w:val="11"/>
        </w:numPr>
        <w:spacing w:after="0" w:line="276" w:lineRule="auto"/>
        <w:ind w:left="709" w:right="49" w:hanging="709"/>
        <w:jc w:val="both"/>
        <w:rPr>
          <w:rFonts w:ascii="ITC Avant Garde" w:hAnsi="ITC Avant Garde" w:cs="Arial"/>
          <w:b/>
        </w:rPr>
      </w:pPr>
      <w:r w:rsidRPr="0077101E">
        <w:rPr>
          <w:rFonts w:ascii="ITC Avant Garde" w:hAnsi="ITC Avant Garde" w:cs="Arial"/>
          <w:b/>
        </w:rPr>
        <w:t>Peticiones</w:t>
      </w:r>
    </w:p>
    <w:p w14:paraId="245DF0A1" w14:textId="77777777" w:rsidR="000C1D19" w:rsidRPr="0077101E" w:rsidRDefault="000C1D19" w:rsidP="00777B49">
      <w:pPr>
        <w:spacing w:after="0" w:line="276" w:lineRule="auto"/>
        <w:ind w:right="49"/>
        <w:rPr>
          <w:rFonts w:ascii="ITC Avant Garde" w:hAnsi="ITC Avant Garde" w:cs="Arial"/>
        </w:rPr>
      </w:pPr>
    </w:p>
    <w:p w14:paraId="42E50BC2"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Las solicitudes SIP se deben componer de un formato básico, la primera línea debe contener información del nombre del método o petición, la URI a la que se está realizando la solicitud y la versión del protocolo separados por un espacio simple:</w:t>
      </w:r>
    </w:p>
    <w:p w14:paraId="6800DEF3" w14:textId="77777777" w:rsidR="000C1D19" w:rsidRPr="0077101E" w:rsidRDefault="00E11AA1" w:rsidP="00777B49">
      <w:pPr>
        <w:pStyle w:val="Prrafodelista"/>
        <w:spacing w:line="276" w:lineRule="auto"/>
        <w:ind w:left="-142" w:right="49"/>
        <w:rPr>
          <w:rFonts w:ascii="ITC Avant Garde" w:hAnsi="ITC Avant Garde" w:cs="Arial"/>
        </w:rPr>
      </w:pPr>
      <w:r w:rsidRPr="0077101E">
        <w:rPr>
          <w:noProof/>
          <w:lang w:eastAsia="es-MX"/>
        </w:rPr>
        <mc:AlternateContent>
          <mc:Choice Requires="wpg">
            <w:drawing>
              <wp:anchor distT="0" distB="0" distL="114300" distR="114300" simplePos="0" relativeHeight="251658240" behindDoc="0" locked="0" layoutInCell="1" allowOverlap="1" wp14:anchorId="577C5ED7" wp14:editId="0F41BD78">
                <wp:simplePos x="0" y="0"/>
                <wp:positionH relativeFrom="margin">
                  <wp:align>center</wp:align>
                </wp:positionH>
                <wp:positionV relativeFrom="paragraph">
                  <wp:posOffset>125095</wp:posOffset>
                </wp:positionV>
                <wp:extent cx="4029075" cy="266700"/>
                <wp:effectExtent l="14605" t="12700" r="13970" b="6350"/>
                <wp:wrapNone/>
                <wp:docPr id="1" name="Grupo 8" descr="Método o petición" title="Peticion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075" cy="266700"/>
                          <a:chOff x="0" y="0"/>
                          <a:chExt cx="40290" cy="2667"/>
                        </a:xfrm>
                      </wpg:grpSpPr>
                      <wps:wsp>
                        <wps:cNvPr id="7" name="Rectángulo redondeado 9"/>
                        <wps:cNvSpPr>
                          <a:spLocks noChangeArrowheads="1"/>
                        </wps:cNvSpPr>
                        <wps:spPr bwMode="auto">
                          <a:xfrm>
                            <a:off x="0" y="0"/>
                            <a:ext cx="15508" cy="2571"/>
                          </a:xfrm>
                          <a:prstGeom prst="roundRect">
                            <a:avLst>
                              <a:gd name="adj" fmla="val 16667"/>
                            </a:avLst>
                          </a:prstGeom>
                          <a:solidFill>
                            <a:srgbClr val="FFFFFF"/>
                          </a:solidFill>
                          <a:ln w="12700">
                            <a:solidFill>
                              <a:srgbClr val="000000"/>
                            </a:solidFill>
                            <a:miter lim="800000"/>
                            <a:headEnd/>
                            <a:tailEnd/>
                          </a:ln>
                        </wps:spPr>
                        <wps:txbx>
                          <w:txbxContent>
                            <w:p w14:paraId="06A2EF23" w14:textId="77777777" w:rsidR="000B20FC" w:rsidRPr="00876265" w:rsidRDefault="000B20FC" w:rsidP="00AE02A4">
                              <w:pPr>
                                <w:jc w:val="center"/>
                                <w:rPr>
                                  <w:rFonts w:ascii="ITC Avant Garde" w:hAnsi="ITC Avant Garde"/>
                                  <w:sz w:val="18"/>
                                  <w:szCs w:val="18"/>
                                </w:rPr>
                              </w:pPr>
                              <w:r>
                                <w:rPr>
                                  <w:rFonts w:ascii="ITC Avant Garde" w:hAnsi="ITC Avant Garde"/>
                                  <w:sz w:val="18"/>
                                  <w:szCs w:val="18"/>
                                </w:rPr>
                                <w:t>Mé</w:t>
                              </w:r>
                              <w:r w:rsidRPr="00876265">
                                <w:rPr>
                                  <w:rFonts w:ascii="ITC Avant Garde" w:hAnsi="ITC Avant Garde"/>
                                  <w:sz w:val="18"/>
                                  <w:szCs w:val="18"/>
                                </w:rPr>
                                <w:t xml:space="preserve">todo o Petición </w:t>
                              </w:r>
                            </w:p>
                          </w:txbxContent>
                        </wps:txbx>
                        <wps:bodyPr rot="0" vert="horz" wrap="square" lIns="91440" tIns="45720" rIns="91440" bIns="45720" anchor="ctr" anchorCtr="0" upright="1">
                          <a:noAutofit/>
                        </wps:bodyPr>
                      </wps:wsp>
                      <wps:wsp>
                        <wps:cNvPr id="8" name="Rectángulo redondeado 10"/>
                        <wps:cNvSpPr>
                          <a:spLocks noChangeArrowheads="1"/>
                        </wps:cNvSpPr>
                        <wps:spPr bwMode="auto">
                          <a:xfrm>
                            <a:off x="16859" y="95"/>
                            <a:ext cx="10954" cy="2572"/>
                          </a:xfrm>
                          <a:prstGeom prst="roundRect">
                            <a:avLst>
                              <a:gd name="adj" fmla="val 16667"/>
                            </a:avLst>
                          </a:prstGeom>
                          <a:solidFill>
                            <a:srgbClr val="FFFFFF"/>
                          </a:solidFill>
                          <a:ln w="12700">
                            <a:solidFill>
                              <a:srgbClr val="000000"/>
                            </a:solidFill>
                            <a:miter lim="800000"/>
                            <a:headEnd/>
                            <a:tailEnd/>
                          </a:ln>
                        </wps:spPr>
                        <wps:txbx>
                          <w:txbxContent>
                            <w:p w14:paraId="6CC5F062" w14:textId="77777777" w:rsidR="000B20FC" w:rsidRPr="00876265" w:rsidRDefault="000B20FC" w:rsidP="00AE02A4">
                              <w:pPr>
                                <w:jc w:val="center"/>
                                <w:rPr>
                                  <w:rFonts w:ascii="ITC Avant Garde" w:hAnsi="ITC Avant Garde"/>
                                  <w:sz w:val="18"/>
                                  <w:szCs w:val="18"/>
                                </w:rPr>
                              </w:pPr>
                              <w:r w:rsidRPr="00876265">
                                <w:rPr>
                                  <w:rFonts w:ascii="ITC Avant Garde" w:hAnsi="ITC Avant Garde"/>
                                  <w:sz w:val="18"/>
                                  <w:szCs w:val="18"/>
                                </w:rPr>
                                <w:t>URI</w:t>
                              </w:r>
                            </w:p>
                          </w:txbxContent>
                        </wps:txbx>
                        <wps:bodyPr rot="0" vert="horz" wrap="square" lIns="91440" tIns="45720" rIns="91440" bIns="45720" anchor="ctr" anchorCtr="0" upright="1">
                          <a:noAutofit/>
                        </wps:bodyPr>
                      </wps:wsp>
                      <wps:wsp>
                        <wps:cNvPr id="9" name="Rectángulo redondeado 11"/>
                        <wps:cNvSpPr>
                          <a:spLocks noChangeArrowheads="1"/>
                        </wps:cNvSpPr>
                        <wps:spPr bwMode="auto">
                          <a:xfrm>
                            <a:off x="29337" y="0"/>
                            <a:ext cx="10953" cy="2571"/>
                          </a:xfrm>
                          <a:prstGeom prst="roundRect">
                            <a:avLst>
                              <a:gd name="adj" fmla="val 16667"/>
                            </a:avLst>
                          </a:prstGeom>
                          <a:solidFill>
                            <a:srgbClr val="FFFFFF"/>
                          </a:solidFill>
                          <a:ln w="12700">
                            <a:solidFill>
                              <a:srgbClr val="000000"/>
                            </a:solidFill>
                            <a:miter lim="800000"/>
                            <a:headEnd/>
                            <a:tailEnd/>
                          </a:ln>
                        </wps:spPr>
                        <wps:txbx>
                          <w:txbxContent>
                            <w:p w14:paraId="278ECD73" w14:textId="77777777" w:rsidR="000B20FC" w:rsidRPr="00876265" w:rsidRDefault="000B20FC" w:rsidP="00AE02A4">
                              <w:pPr>
                                <w:jc w:val="center"/>
                                <w:rPr>
                                  <w:rFonts w:ascii="ITC Avant Garde" w:hAnsi="ITC Avant Garde"/>
                                  <w:sz w:val="18"/>
                                  <w:szCs w:val="18"/>
                                </w:rPr>
                              </w:pPr>
                              <w:r w:rsidRPr="00876265">
                                <w:rPr>
                                  <w:rFonts w:ascii="ITC Avant Garde" w:hAnsi="ITC Avant Garde"/>
                                  <w:sz w:val="18"/>
                                  <w:szCs w:val="18"/>
                                </w:rPr>
                                <w:t>Versión SIP</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C5ED7" id="Grupo 8" o:spid="_x0000_s1026" alt="Título: Peticiones - Descripción: Método o petición" style="position:absolute;left:0;text-align:left;margin-left:0;margin-top:9.85pt;width:317.25pt;height:21pt;z-index:251658240;mso-position-horizontal:center;mso-position-horizontal-relative:margin" coordsize="402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">
                <v:roundrect id="Rectángulo redondeado 9" o:spid="_x0000_s1027" style="position:absolute;width:15508;height:2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jXsEA&#10;AADaAAAADwAAAGRycy9kb3ducmV2LnhtbESPQWsCMRSE74X+h/AK3mrWFmvZGqUIBQUvaqHXx+Z1&#10;s3Tzsk1eNf57Iwg9DjPzDTNfZt+rI8XUBTYwGVegiJtgO24NfB4+Hl9BJUG22AcmA2dKsFzc382x&#10;tuHEOzrupVUFwqlGA05kqLVOjSOPaRwG4uJ9h+hRioytthFPBe57/VRVL9pjx2XB4UArR83P/s8b&#10;iJIns9y7X57K2q82zfZLP2+NGT3k9zdQQln+w7f22hqYwfVKuQF6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EI17BAAAA2gAAAA8AAAAAAAAAAAAAAAAAmAIAAGRycy9kb3du&#10;cmV2LnhtbFBLBQYAAAAABAAEAPUAAACGAwAAAAA=&#10;" strokeweight="1pt">
                  <v:stroke joinstyle="miter"/>
                  <v:textbox>
                    <w:txbxContent>
                      <w:p w14:paraId="06A2EF23" w14:textId="77777777" w:rsidR="000B20FC" w:rsidRPr="00876265" w:rsidRDefault="000B20FC" w:rsidP="00AE02A4">
                        <w:pPr>
                          <w:jc w:val="center"/>
                          <w:rPr>
                            <w:rFonts w:ascii="ITC Avant Garde" w:hAnsi="ITC Avant Garde"/>
                            <w:sz w:val="18"/>
                            <w:szCs w:val="18"/>
                          </w:rPr>
                        </w:pPr>
                        <w:r>
                          <w:rPr>
                            <w:rFonts w:ascii="ITC Avant Garde" w:hAnsi="ITC Avant Garde"/>
                            <w:sz w:val="18"/>
                            <w:szCs w:val="18"/>
                          </w:rPr>
                          <w:t>Mé</w:t>
                        </w:r>
                        <w:r w:rsidRPr="00876265">
                          <w:rPr>
                            <w:rFonts w:ascii="ITC Avant Garde" w:hAnsi="ITC Avant Garde"/>
                            <w:sz w:val="18"/>
                            <w:szCs w:val="18"/>
                          </w:rPr>
                          <w:t xml:space="preserve">todo o Petición </w:t>
                        </w:r>
                      </w:p>
                    </w:txbxContent>
                  </v:textbox>
                </v:roundrect>
                <v:roundrect id="Rectángulo redondeado 10" o:spid="_x0000_s1028" style="position:absolute;left:16859;top:95;width:10954;height:2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3LL4A&#10;AADaAAAADwAAAGRycy9kb3ducmV2LnhtbERPTWsCMRC9F/ofwhS81axKbVmNIoJgwYta6HXYjJul&#10;m8k2GTX9982h0OPjfS/X2ffqRjF1gQ1MxhUo4ibYjlsDH+fd8xuoJMgW+8Bk4IcSrFePD0usbbjz&#10;kW4naVUJ4VSjAScy1FqnxpHHNA4DceEuIXqUAmOrbcR7Cfe9nlbVXHvsuDQ4HGjrqPk6Xb2BKHny&#10;mnv3zS+y99v35vCpZwdjRk95swAllOVf/OfeWwNla7lSboBe/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ybtyy+AAAA2gAAAA8AAAAAAAAAAAAAAAAAmAIAAGRycy9kb3ducmV2&#10;LnhtbFBLBQYAAAAABAAEAPUAAACDAwAAAAA=&#10;" strokeweight="1pt">
                  <v:stroke joinstyle="miter"/>
                  <v:textbox>
                    <w:txbxContent>
                      <w:p w14:paraId="6CC5F062" w14:textId="77777777" w:rsidR="000B20FC" w:rsidRPr="00876265" w:rsidRDefault="000B20FC" w:rsidP="00AE02A4">
                        <w:pPr>
                          <w:jc w:val="center"/>
                          <w:rPr>
                            <w:rFonts w:ascii="ITC Avant Garde" w:hAnsi="ITC Avant Garde"/>
                            <w:sz w:val="18"/>
                            <w:szCs w:val="18"/>
                          </w:rPr>
                        </w:pPr>
                        <w:r w:rsidRPr="00876265">
                          <w:rPr>
                            <w:rFonts w:ascii="ITC Avant Garde" w:hAnsi="ITC Avant Garde"/>
                            <w:sz w:val="18"/>
                            <w:szCs w:val="18"/>
                          </w:rPr>
                          <w:t>URI</w:t>
                        </w:r>
                      </w:p>
                    </w:txbxContent>
                  </v:textbox>
                </v:roundrect>
                <v:roundrect id="Rectángulo redondeado 11" o:spid="_x0000_s1029" style="position:absolute;left:29337;width:10953;height:2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cSt8IA&#10;AADaAAAADwAAAGRycy9kb3ducmV2LnhtbESPQUsDMRSE74L/ITyhN5utUqtr0yIFoUIvtgWvj81z&#10;s7h5WZNnm/57Uyj0OMzMN8x8mX2vDhRTF9jAZFyBIm6C7bg1sN+93z+DSoJssQ9MBk6UYLm4vZlj&#10;bcORP+mwlVYVCKcaDTiRodY6NY48pnEYiIv3HaJHKTK22kY8Frjv9UNVPWmPHZcFhwOtHDU/2z9v&#10;IEqezHLvfnkqa7/6aDZf+nFjzOguv72CEspyDV/aa2vgBc5Xyg3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1xK3wgAAANoAAAAPAAAAAAAAAAAAAAAAAJgCAABkcnMvZG93&#10;bnJldi54bWxQSwUGAAAAAAQABAD1AAAAhwMAAAAA&#10;" strokeweight="1pt">
                  <v:stroke joinstyle="miter"/>
                  <v:textbox>
                    <w:txbxContent>
                      <w:p w14:paraId="278ECD73" w14:textId="77777777" w:rsidR="000B20FC" w:rsidRPr="00876265" w:rsidRDefault="000B20FC" w:rsidP="00AE02A4">
                        <w:pPr>
                          <w:jc w:val="center"/>
                          <w:rPr>
                            <w:rFonts w:ascii="ITC Avant Garde" w:hAnsi="ITC Avant Garde"/>
                            <w:sz w:val="18"/>
                            <w:szCs w:val="18"/>
                          </w:rPr>
                        </w:pPr>
                        <w:r w:rsidRPr="00876265">
                          <w:rPr>
                            <w:rFonts w:ascii="ITC Avant Garde" w:hAnsi="ITC Avant Garde"/>
                            <w:sz w:val="18"/>
                            <w:szCs w:val="18"/>
                          </w:rPr>
                          <w:t>Versión SIP</w:t>
                        </w:r>
                      </w:p>
                    </w:txbxContent>
                  </v:textbox>
                </v:roundrect>
                <w10:wrap anchorx="margin"/>
              </v:group>
            </w:pict>
          </mc:Fallback>
        </mc:AlternateContent>
      </w:r>
    </w:p>
    <w:p w14:paraId="04760971" w14:textId="77777777" w:rsidR="000C1D19" w:rsidRPr="0077101E" w:rsidRDefault="000C1D19" w:rsidP="00777B49">
      <w:pPr>
        <w:spacing w:after="0" w:line="276" w:lineRule="auto"/>
        <w:ind w:right="49"/>
        <w:rPr>
          <w:rFonts w:ascii="ITC Avant Garde" w:hAnsi="ITC Avant Garde" w:cs="Arial"/>
        </w:rPr>
      </w:pPr>
    </w:p>
    <w:p w14:paraId="3F54DC83" w14:textId="77777777" w:rsidR="000C1D19" w:rsidRPr="0077101E" w:rsidRDefault="000C1D19" w:rsidP="00777B49">
      <w:pPr>
        <w:spacing w:line="276" w:lineRule="auto"/>
        <w:ind w:right="49"/>
        <w:rPr>
          <w:rFonts w:ascii="ITC Avant Garde" w:hAnsi="ITC Avant Garde" w:cs="Arial"/>
        </w:rPr>
      </w:pPr>
      <w:r w:rsidRPr="0077101E">
        <w:rPr>
          <w:rFonts w:ascii="ITC Avant Garde" w:hAnsi="ITC Avant Garde" w:cs="Arial"/>
        </w:rPr>
        <w:t>Ejemplo:</w:t>
      </w:r>
    </w:p>
    <w:p w14:paraId="359C6ABA" w14:textId="77777777"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 xml:space="preserve">INVITE </w:t>
      </w:r>
      <w:hyperlink r:id="rId10" w:history="1">
        <w:r w:rsidRPr="0077101E">
          <w:rPr>
            <w:rStyle w:val="Hipervnculo"/>
            <w:rFonts w:ascii="ITC Avant Garde" w:hAnsi="ITC Avant Garde" w:cs="Arial"/>
          </w:rPr>
          <w:t>sip:&lt;5512345678@operador.mx</w:t>
        </w:r>
      </w:hyperlink>
      <w:r w:rsidRPr="0077101E">
        <w:rPr>
          <w:rFonts w:ascii="ITC Avant Garde" w:hAnsi="ITC Avant Garde" w:cs="Arial"/>
        </w:rPr>
        <w:t xml:space="preserve"> o dirección ip&gt;;user=phone SIP/2.0</w:t>
      </w:r>
    </w:p>
    <w:p w14:paraId="4CB732F1" w14:textId="77777777" w:rsidR="000C1D19" w:rsidRPr="0077101E" w:rsidRDefault="000C1D19" w:rsidP="00777B49">
      <w:pPr>
        <w:spacing w:after="0" w:line="276" w:lineRule="auto"/>
        <w:ind w:right="49"/>
        <w:rPr>
          <w:rFonts w:ascii="ITC Avant Garde" w:hAnsi="ITC Avant Garde" w:cs="Arial"/>
          <w:b/>
        </w:rPr>
      </w:pPr>
    </w:p>
    <w:p w14:paraId="2B2A2B6F" w14:textId="77777777" w:rsidR="000C1D19" w:rsidRPr="0077101E" w:rsidRDefault="000C1D19" w:rsidP="00872A92">
      <w:pPr>
        <w:pStyle w:val="Prrafodelista"/>
        <w:numPr>
          <w:ilvl w:val="2"/>
          <w:numId w:val="11"/>
        </w:numPr>
        <w:spacing w:after="0" w:line="276" w:lineRule="auto"/>
        <w:ind w:left="709" w:right="49" w:hanging="709"/>
        <w:jc w:val="both"/>
        <w:rPr>
          <w:rFonts w:ascii="ITC Avant Garde" w:hAnsi="ITC Avant Garde" w:cs="Arial"/>
          <w:b/>
        </w:rPr>
      </w:pPr>
      <w:r w:rsidRPr="0077101E">
        <w:rPr>
          <w:rFonts w:ascii="ITC Avant Garde" w:hAnsi="ITC Avant Garde" w:cs="Arial"/>
          <w:b/>
        </w:rPr>
        <w:t>Campos de encabezado método INVITE</w:t>
      </w:r>
    </w:p>
    <w:p w14:paraId="0BD0F9AC" w14:textId="77777777" w:rsidR="000C1D19" w:rsidRPr="0077101E" w:rsidRDefault="004734B0" w:rsidP="00777B49">
      <w:pPr>
        <w:tabs>
          <w:tab w:val="left" w:pos="1365"/>
        </w:tabs>
        <w:spacing w:after="0" w:line="276" w:lineRule="auto"/>
        <w:ind w:right="49"/>
        <w:rPr>
          <w:rFonts w:ascii="ITC Avant Garde" w:hAnsi="ITC Avant Garde" w:cs="Arial"/>
        </w:rPr>
      </w:pPr>
      <w:r w:rsidRPr="0077101E">
        <w:rPr>
          <w:rFonts w:ascii="ITC Avant Garde" w:hAnsi="ITC Avant Garde" w:cs="Arial"/>
        </w:rPr>
        <w:tab/>
      </w:r>
    </w:p>
    <w:p w14:paraId="6B0705BC"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Los campos de encabezado que conformarán la petición INVITE inicial son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2943"/>
        <w:gridCol w:w="1507"/>
      </w:tblGrid>
      <w:tr w:rsidR="000C1D19" w:rsidRPr="0077101E" w14:paraId="706EF37D" w14:textId="77777777" w:rsidTr="006422C3">
        <w:trPr>
          <w:jc w:val="center"/>
        </w:trPr>
        <w:tc>
          <w:tcPr>
            <w:tcW w:w="460" w:type="dxa"/>
            <w:shd w:val="clear" w:color="auto" w:fill="BDD6EE"/>
          </w:tcPr>
          <w:p w14:paraId="0773FDBA" w14:textId="77777777" w:rsidR="000C1D19" w:rsidRPr="0077101E" w:rsidRDefault="000C1D19" w:rsidP="00777B49">
            <w:pPr>
              <w:spacing w:after="0" w:line="276" w:lineRule="auto"/>
              <w:ind w:right="49"/>
              <w:jc w:val="center"/>
              <w:rPr>
                <w:rFonts w:ascii="ITC Avant Garde" w:hAnsi="ITC Avant Garde"/>
                <w:bCs/>
                <w:color w:val="000000"/>
                <w:lang w:eastAsia="es-MX"/>
              </w:rPr>
            </w:pPr>
            <w:r w:rsidRPr="0077101E">
              <w:rPr>
                <w:rFonts w:ascii="ITC Avant Garde" w:hAnsi="ITC Avant Garde"/>
                <w:bCs/>
                <w:color w:val="000000"/>
                <w:lang w:eastAsia="es-MX"/>
              </w:rPr>
              <w:t>#</w:t>
            </w:r>
          </w:p>
        </w:tc>
        <w:tc>
          <w:tcPr>
            <w:tcW w:w="2943" w:type="dxa"/>
            <w:shd w:val="clear" w:color="auto" w:fill="BDD6EE"/>
          </w:tcPr>
          <w:p w14:paraId="07D988F0" w14:textId="77777777" w:rsidR="000C1D19" w:rsidRPr="0077101E" w:rsidRDefault="000C1D19" w:rsidP="00777B49">
            <w:pPr>
              <w:spacing w:after="0" w:line="276" w:lineRule="auto"/>
              <w:ind w:right="49"/>
              <w:jc w:val="center"/>
              <w:rPr>
                <w:rFonts w:ascii="ITC Avant Garde" w:hAnsi="ITC Avant Garde"/>
                <w:bCs/>
                <w:color w:val="000000"/>
                <w:lang w:eastAsia="es-MX"/>
              </w:rPr>
            </w:pPr>
            <w:r w:rsidRPr="0077101E">
              <w:rPr>
                <w:rFonts w:ascii="ITC Avant Garde" w:hAnsi="ITC Avant Garde"/>
                <w:bCs/>
                <w:color w:val="000000"/>
                <w:lang w:eastAsia="es-MX"/>
              </w:rPr>
              <w:t>Campo de encabezado</w:t>
            </w:r>
          </w:p>
        </w:tc>
        <w:tc>
          <w:tcPr>
            <w:tcW w:w="1507" w:type="dxa"/>
            <w:shd w:val="clear" w:color="auto" w:fill="BDD6EE"/>
          </w:tcPr>
          <w:p w14:paraId="3F6713CA" w14:textId="77777777" w:rsidR="000C1D19" w:rsidRPr="0077101E" w:rsidRDefault="000C1D19" w:rsidP="00777B49">
            <w:pPr>
              <w:spacing w:after="0" w:line="276" w:lineRule="auto"/>
              <w:ind w:right="49"/>
              <w:jc w:val="center"/>
              <w:rPr>
                <w:rFonts w:ascii="ITC Avant Garde" w:hAnsi="ITC Avant Garde"/>
                <w:bCs/>
                <w:color w:val="000000"/>
                <w:lang w:eastAsia="es-MX"/>
              </w:rPr>
            </w:pPr>
            <w:r w:rsidRPr="0077101E">
              <w:rPr>
                <w:rFonts w:ascii="ITC Avant Garde" w:hAnsi="ITC Avant Garde"/>
                <w:bCs/>
                <w:color w:val="000000"/>
                <w:lang w:eastAsia="es-MX"/>
              </w:rPr>
              <w:t>Referencia</w:t>
            </w:r>
          </w:p>
        </w:tc>
      </w:tr>
      <w:tr w:rsidR="000C1D19" w:rsidRPr="0077101E" w14:paraId="5909DFDB" w14:textId="77777777" w:rsidTr="006422C3">
        <w:trPr>
          <w:jc w:val="center"/>
        </w:trPr>
        <w:tc>
          <w:tcPr>
            <w:tcW w:w="460" w:type="dxa"/>
          </w:tcPr>
          <w:p w14:paraId="6B7FEAB5"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1</w:t>
            </w:r>
          </w:p>
        </w:tc>
        <w:tc>
          <w:tcPr>
            <w:tcW w:w="2943" w:type="dxa"/>
          </w:tcPr>
          <w:p w14:paraId="255C1BF7" w14:textId="77777777"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Via</w:t>
            </w:r>
          </w:p>
        </w:tc>
        <w:tc>
          <w:tcPr>
            <w:tcW w:w="1507" w:type="dxa"/>
          </w:tcPr>
          <w:p w14:paraId="59A99018"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RFC 3261</w:t>
            </w:r>
          </w:p>
        </w:tc>
      </w:tr>
      <w:tr w:rsidR="000C1D19" w:rsidRPr="0077101E" w14:paraId="5F9C9FB8" w14:textId="77777777" w:rsidTr="006422C3">
        <w:trPr>
          <w:jc w:val="center"/>
        </w:trPr>
        <w:tc>
          <w:tcPr>
            <w:tcW w:w="460" w:type="dxa"/>
          </w:tcPr>
          <w:p w14:paraId="6ADDA70D"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2</w:t>
            </w:r>
          </w:p>
        </w:tc>
        <w:tc>
          <w:tcPr>
            <w:tcW w:w="2943" w:type="dxa"/>
          </w:tcPr>
          <w:p w14:paraId="545E9D66" w14:textId="77777777"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Supported</w:t>
            </w:r>
          </w:p>
        </w:tc>
        <w:tc>
          <w:tcPr>
            <w:tcW w:w="1507" w:type="dxa"/>
          </w:tcPr>
          <w:p w14:paraId="4CC93FAD"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RFC 3261</w:t>
            </w:r>
          </w:p>
        </w:tc>
      </w:tr>
      <w:tr w:rsidR="000C1D19" w:rsidRPr="0077101E" w14:paraId="53F0C34F" w14:textId="77777777" w:rsidTr="006422C3">
        <w:trPr>
          <w:jc w:val="center"/>
        </w:trPr>
        <w:tc>
          <w:tcPr>
            <w:tcW w:w="460" w:type="dxa"/>
          </w:tcPr>
          <w:p w14:paraId="16A847D0"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3</w:t>
            </w:r>
          </w:p>
        </w:tc>
        <w:tc>
          <w:tcPr>
            <w:tcW w:w="2943" w:type="dxa"/>
          </w:tcPr>
          <w:p w14:paraId="50D7B49A" w14:textId="77777777"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Session-Expires</w:t>
            </w:r>
          </w:p>
        </w:tc>
        <w:tc>
          <w:tcPr>
            <w:tcW w:w="1507" w:type="dxa"/>
          </w:tcPr>
          <w:p w14:paraId="7E386111"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RFC 4028</w:t>
            </w:r>
          </w:p>
        </w:tc>
      </w:tr>
      <w:tr w:rsidR="000C1D19" w:rsidRPr="0077101E" w14:paraId="6B433967" w14:textId="77777777" w:rsidTr="006422C3">
        <w:trPr>
          <w:jc w:val="center"/>
        </w:trPr>
        <w:tc>
          <w:tcPr>
            <w:tcW w:w="460" w:type="dxa"/>
          </w:tcPr>
          <w:p w14:paraId="56818A89"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4</w:t>
            </w:r>
          </w:p>
        </w:tc>
        <w:tc>
          <w:tcPr>
            <w:tcW w:w="2943" w:type="dxa"/>
          </w:tcPr>
          <w:p w14:paraId="42AC85A2" w14:textId="77777777"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Min-SE</w:t>
            </w:r>
          </w:p>
        </w:tc>
        <w:tc>
          <w:tcPr>
            <w:tcW w:w="1507" w:type="dxa"/>
          </w:tcPr>
          <w:p w14:paraId="6F8F65D9"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RFC 4028</w:t>
            </w:r>
          </w:p>
        </w:tc>
      </w:tr>
      <w:tr w:rsidR="000C1D19" w:rsidRPr="0077101E" w14:paraId="731D508A" w14:textId="77777777" w:rsidTr="006422C3">
        <w:trPr>
          <w:jc w:val="center"/>
        </w:trPr>
        <w:tc>
          <w:tcPr>
            <w:tcW w:w="460" w:type="dxa"/>
          </w:tcPr>
          <w:p w14:paraId="0CFE2320"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5</w:t>
            </w:r>
          </w:p>
        </w:tc>
        <w:tc>
          <w:tcPr>
            <w:tcW w:w="2943" w:type="dxa"/>
          </w:tcPr>
          <w:p w14:paraId="0C963C19" w14:textId="77777777"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Max-Forwards</w:t>
            </w:r>
          </w:p>
        </w:tc>
        <w:tc>
          <w:tcPr>
            <w:tcW w:w="1507" w:type="dxa"/>
          </w:tcPr>
          <w:p w14:paraId="7A8C4AC5"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RFC 3261</w:t>
            </w:r>
          </w:p>
        </w:tc>
      </w:tr>
      <w:tr w:rsidR="000C1D19" w:rsidRPr="0077101E" w14:paraId="2E04373C" w14:textId="77777777" w:rsidTr="006422C3">
        <w:trPr>
          <w:jc w:val="center"/>
        </w:trPr>
        <w:tc>
          <w:tcPr>
            <w:tcW w:w="460" w:type="dxa"/>
          </w:tcPr>
          <w:p w14:paraId="46A7AA67"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6</w:t>
            </w:r>
          </w:p>
        </w:tc>
        <w:tc>
          <w:tcPr>
            <w:tcW w:w="2943" w:type="dxa"/>
          </w:tcPr>
          <w:p w14:paraId="29411D64" w14:textId="77777777"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To</w:t>
            </w:r>
          </w:p>
        </w:tc>
        <w:tc>
          <w:tcPr>
            <w:tcW w:w="1507" w:type="dxa"/>
          </w:tcPr>
          <w:p w14:paraId="4211555A"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RFC 3261</w:t>
            </w:r>
          </w:p>
        </w:tc>
      </w:tr>
      <w:tr w:rsidR="000C1D19" w:rsidRPr="0077101E" w14:paraId="573D4704" w14:textId="77777777" w:rsidTr="006422C3">
        <w:trPr>
          <w:jc w:val="center"/>
        </w:trPr>
        <w:tc>
          <w:tcPr>
            <w:tcW w:w="460" w:type="dxa"/>
          </w:tcPr>
          <w:p w14:paraId="72C7D4F5"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7</w:t>
            </w:r>
          </w:p>
        </w:tc>
        <w:tc>
          <w:tcPr>
            <w:tcW w:w="2943" w:type="dxa"/>
          </w:tcPr>
          <w:p w14:paraId="7741A4E0" w14:textId="77777777"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From</w:t>
            </w:r>
          </w:p>
        </w:tc>
        <w:tc>
          <w:tcPr>
            <w:tcW w:w="1507" w:type="dxa"/>
          </w:tcPr>
          <w:p w14:paraId="2C5F188B"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RFC 3261</w:t>
            </w:r>
          </w:p>
        </w:tc>
      </w:tr>
      <w:tr w:rsidR="000C1D19" w:rsidRPr="0077101E" w14:paraId="40C1CCAB" w14:textId="77777777" w:rsidTr="006422C3">
        <w:trPr>
          <w:jc w:val="center"/>
        </w:trPr>
        <w:tc>
          <w:tcPr>
            <w:tcW w:w="460" w:type="dxa"/>
          </w:tcPr>
          <w:p w14:paraId="64DA38F8"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8</w:t>
            </w:r>
          </w:p>
        </w:tc>
        <w:tc>
          <w:tcPr>
            <w:tcW w:w="2943" w:type="dxa"/>
          </w:tcPr>
          <w:p w14:paraId="22C87E1A" w14:textId="77777777"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Call-ID</w:t>
            </w:r>
          </w:p>
        </w:tc>
        <w:tc>
          <w:tcPr>
            <w:tcW w:w="1507" w:type="dxa"/>
          </w:tcPr>
          <w:p w14:paraId="009A7687"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RFC 3261</w:t>
            </w:r>
          </w:p>
        </w:tc>
      </w:tr>
      <w:tr w:rsidR="000C1D19" w:rsidRPr="0077101E" w14:paraId="384CC24A" w14:textId="77777777" w:rsidTr="006422C3">
        <w:trPr>
          <w:jc w:val="center"/>
        </w:trPr>
        <w:tc>
          <w:tcPr>
            <w:tcW w:w="460" w:type="dxa"/>
          </w:tcPr>
          <w:p w14:paraId="65D59BBB"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9</w:t>
            </w:r>
          </w:p>
        </w:tc>
        <w:tc>
          <w:tcPr>
            <w:tcW w:w="2943" w:type="dxa"/>
          </w:tcPr>
          <w:p w14:paraId="4EC4318B" w14:textId="77777777"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CSeq</w:t>
            </w:r>
          </w:p>
        </w:tc>
        <w:tc>
          <w:tcPr>
            <w:tcW w:w="1507" w:type="dxa"/>
          </w:tcPr>
          <w:p w14:paraId="57AD8ED1"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RFC 3261</w:t>
            </w:r>
          </w:p>
        </w:tc>
      </w:tr>
      <w:tr w:rsidR="000C1D19" w:rsidRPr="0077101E" w14:paraId="21DA3F4C" w14:textId="77777777" w:rsidTr="006422C3">
        <w:trPr>
          <w:jc w:val="center"/>
        </w:trPr>
        <w:tc>
          <w:tcPr>
            <w:tcW w:w="460" w:type="dxa"/>
          </w:tcPr>
          <w:p w14:paraId="73C66CF8"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10</w:t>
            </w:r>
          </w:p>
        </w:tc>
        <w:tc>
          <w:tcPr>
            <w:tcW w:w="2943" w:type="dxa"/>
          </w:tcPr>
          <w:p w14:paraId="1E4F4900" w14:textId="77777777"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Contact</w:t>
            </w:r>
          </w:p>
        </w:tc>
        <w:tc>
          <w:tcPr>
            <w:tcW w:w="1507" w:type="dxa"/>
          </w:tcPr>
          <w:p w14:paraId="62B055D9"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RFC 3261</w:t>
            </w:r>
          </w:p>
        </w:tc>
      </w:tr>
      <w:tr w:rsidR="000C1D19" w:rsidRPr="0077101E" w14:paraId="5D7C4946" w14:textId="77777777" w:rsidTr="006422C3">
        <w:trPr>
          <w:jc w:val="center"/>
        </w:trPr>
        <w:tc>
          <w:tcPr>
            <w:tcW w:w="460" w:type="dxa"/>
          </w:tcPr>
          <w:p w14:paraId="4CBB1BCD"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11</w:t>
            </w:r>
          </w:p>
        </w:tc>
        <w:tc>
          <w:tcPr>
            <w:tcW w:w="2943" w:type="dxa"/>
          </w:tcPr>
          <w:p w14:paraId="41267578" w14:textId="77777777"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Content-Type</w:t>
            </w:r>
          </w:p>
        </w:tc>
        <w:tc>
          <w:tcPr>
            <w:tcW w:w="1507" w:type="dxa"/>
          </w:tcPr>
          <w:p w14:paraId="7B7548F1"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RFC 3261</w:t>
            </w:r>
          </w:p>
        </w:tc>
      </w:tr>
      <w:tr w:rsidR="000C1D19" w:rsidRPr="0077101E" w14:paraId="619A1303" w14:textId="77777777" w:rsidTr="006422C3">
        <w:trPr>
          <w:jc w:val="center"/>
        </w:trPr>
        <w:tc>
          <w:tcPr>
            <w:tcW w:w="460" w:type="dxa"/>
          </w:tcPr>
          <w:p w14:paraId="0413E8DC"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12</w:t>
            </w:r>
          </w:p>
        </w:tc>
        <w:tc>
          <w:tcPr>
            <w:tcW w:w="2943" w:type="dxa"/>
          </w:tcPr>
          <w:p w14:paraId="0AD8FF04" w14:textId="77777777"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Content-Length</w:t>
            </w:r>
          </w:p>
        </w:tc>
        <w:tc>
          <w:tcPr>
            <w:tcW w:w="1507" w:type="dxa"/>
          </w:tcPr>
          <w:p w14:paraId="41BBEDAE"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RFC 3261</w:t>
            </w:r>
          </w:p>
        </w:tc>
      </w:tr>
      <w:tr w:rsidR="000C1D19" w:rsidRPr="0077101E" w14:paraId="4259C4F7" w14:textId="77777777" w:rsidTr="006422C3">
        <w:trPr>
          <w:jc w:val="center"/>
        </w:trPr>
        <w:tc>
          <w:tcPr>
            <w:tcW w:w="460" w:type="dxa"/>
          </w:tcPr>
          <w:p w14:paraId="6ED83C05"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13</w:t>
            </w:r>
          </w:p>
        </w:tc>
        <w:tc>
          <w:tcPr>
            <w:tcW w:w="2943" w:type="dxa"/>
          </w:tcPr>
          <w:p w14:paraId="7883752A" w14:textId="77777777"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Allow</w:t>
            </w:r>
          </w:p>
        </w:tc>
        <w:tc>
          <w:tcPr>
            <w:tcW w:w="1507" w:type="dxa"/>
          </w:tcPr>
          <w:p w14:paraId="6632B515"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RFC 3261</w:t>
            </w:r>
          </w:p>
        </w:tc>
      </w:tr>
      <w:tr w:rsidR="000C1D19" w:rsidRPr="0077101E" w14:paraId="00BD32CF" w14:textId="77777777" w:rsidTr="006422C3">
        <w:trPr>
          <w:jc w:val="center"/>
        </w:trPr>
        <w:tc>
          <w:tcPr>
            <w:tcW w:w="460" w:type="dxa"/>
          </w:tcPr>
          <w:p w14:paraId="08E60582"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14</w:t>
            </w:r>
          </w:p>
        </w:tc>
        <w:tc>
          <w:tcPr>
            <w:tcW w:w="2943" w:type="dxa"/>
          </w:tcPr>
          <w:p w14:paraId="7B6E1487" w14:textId="77777777"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Require</w:t>
            </w:r>
          </w:p>
        </w:tc>
        <w:tc>
          <w:tcPr>
            <w:tcW w:w="1507" w:type="dxa"/>
          </w:tcPr>
          <w:p w14:paraId="49168A1C" w14:textId="77777777" w:rsidR="000C1D19" w:rsidRPr="0077101E" w:rsidRDefault="000C1D19" w:rsidP="00777B49">
            <w:pPr>
              <w:spacing w:after="0" w:line="276" w:lineRule="auto"/>
              <w:ind w:right="49"/>
              <w:jc w:val="center"/>
              <w:rPr>
                <w:rFonts w:ascii="ITC Avant Garde" w:hAnsi="ITC Avant Garde" w:cs="Arial"/>
              </w:rPr>
            </w:pPr>
            <w:r w:rsidRPr="0077101E">
              <w:rPr>
                <w:rFonts w:ascii="ITC Avant Garde" w:hAnsi="ITC Avant Garde" w:cs="Arial"/>
              </w:rPr>
              <w:t>RFC 3261</w:t>
            </w:r>
          </w:p>
        </w:tc>
      </w:tr>
    </w:tbl>
    <w:p w14:paraId="7552F27B" w14:textId="77777777" w:rsidR="000C1D19" w:rsidRPr="0077101E" w:rsidRDefault="000C1D19" w:rsidP="00777B49">
      <w:pPr>
        <w:spacing w:before="120" w:after="0" w:line="276" w:lineRule="auto"/>
        <w:ind w:right="49"/>
        <w:jc w:val="center"/>
        <w:rPr>
          <w:rFonts w:ascii="ITC Avant Garde" w:hAnsi="ITC Avant Garde" w:cs="Arial"/>
          <w:sz w:val="18"/>
          <w:szCs w:val="18"/>
        </w:rPr>
      </w:pPr>
      <w:r w:rsidRPr="0077101E">
        <w:rPr>
          <w:rFonts w:ascii="ITC Avant Garde" w:hAnsi="ITC Avant Garde" w:cs="Arial"/>
          <w:sz w:val="18"/>
          <w:szCs w:val="18"/>
        </w:rPr>
        <w:t>Tabla 2.Campos de encabezado método INVITE.</w:t>
      </w:r>
    </w:p>
    <w:p w14:paraId="0A2D5D3D" w14:textId="77777777" w:rsidR="000C1D19" w:rsidRPr="0077101E" w:rsidRDefault="000C1D19" w:rsidP="00777B49">
      <w:pPr>
        <w:spacing w:after="0" w:line="276" w:lineRule="auto"/>
        <w:ind w:right="49"/>
        <w:rPr>
          <w:rFonts w:ascii="ITC Avant Garde" w:hAnsi="ITC Avant Garde" w:cs="Arial"/>
          <w:b/>
        </w:rPr>
      </w:pPr>
    </w:p>
    <w:p w14:paraId="095E9241" w14:textId="77777777" w:rsidR="00E5773D"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lastRenderedPageBreak/>
        <w:t>La contestación a la petición INVITE será la respuesta SIP 100 “Intentando”, siempre que dicha petición progrese con éxito.</w:t>
      </w:r>
    </w:p>
    <w:p w14:paraId="0C1D77B9" w14:textId="77777777" w:rsidR="000C1D19" w:rsidRPr="0077101E" w:rsidRDefault="000C1D19" w:rsidP="00777B49">
      <w:pPr>
        <w:spacing w:after="0" w:line="276" w:lineRule="auto"/>
        <w:ind w:right="49"/>
        <w:rPr>
          <w:rFonts w:ascii="ITC Avant Garde" w:hAnsi="ITC Avant Garde" w:cs="Arial"/>
        </w:rPr>
      </w:pPr>
    </w:p>
    <w:p w14:paraId="618698D8" w14:textId="77777777" w:rsidR="000C1D19" w:rsidRPr="0077101E" w:rsidRDefault="000C1D19" w:rsidP="00872A92">
      <w:pPr>
        <w:pStyle w:val="Prrafodelista"/>
        <w:numPr>
          <w:ilvl w:val="2"/>
          <w:numId w:val="11"/>
        </w:numPr>
        <w:spacing w:after="0" w:line="276" w:lineRule="auto"/>
        <w:ind w:left="709" w:right="49" w:hanging="709"/>
        <w:jc w:val="both"/>
        <w:rPr>
          <w:rFonts w:ascii="ITC Avant Garde" w:hAnsi="ITC Avant Garde" w:cs="Arial"/>
          <w:b/>
        </w:rPr>
      </w:pPr>
      <w:r w:rsidRPr="0077101E">
        <w:rPr>
          <w:rFonts w:ascii="ITC Avant Garde" w:hAnsi="ITC Avant Garde" w:cs="Arial"/>
          <w:b/>
        </w:rPr>
        <w:t>Encabezados adicionales SIP aplicables para sesiones de VoIP</w:t>
      </w:r>
    </w:p>
    <w:p w14:paraId="03A28FDB" w14:textId="77777777" w:rsidR="000C1D19" w:rsidRPr="0077101E" w:rsidRDefault="000C1D19" w:rsidP="00777B49">
      <w:pPr>
        <w:spacing w:after="0" w:line="276" w:lineRule="auto"/>
        <w:ind w:right="49"/>
        <w:rPr>
          <w:rFonts w:ascii="ITC Avant Garde" w:hAnsi="ITC Avant Garde" w:cs="Arial"/>
        </w:rPr>
      </w:pPr>
    </w:p>
    <w:p w14:paraId="0E7581EE" w14:textId="7A0B2C42"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Adicionalmente, se considerarán los siguientes encabezados:</w:t>
      </w:r>
    </w:p>
    <w:p w14:paraId="4D0631DF" w14:textId="77777777" w:rsidR="000C1D19" w:rsidRPr="0077101E" w:rsidRDefault="000C1D19" w:rsidP="00777B49">
      <w:pPr>
        <w:spacing w:after="0" w:line="276" w:lineRule="auto"/>
        <w:ind w:right="49"/>
        <w:rPr>
          <w:rFonts w:ascii="ITC Avant Garde" w:hAnsi="ITC Avant Garde" w:cs="Arial"/>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3260"/>
        <w:gridCol w:w="992"/>
        <w:gridCol w:w="2977"/>
      </w:tblGrid>
      <w:tr w:rsidR="000C1D19" w:rsidRPr="0077101E" w14:paraId="09A59DE3" w14:textId="77777777" w:rsidTr="00C302FE">
        <w:trPr>
          <w:jc w:val="center"/>
        </w:trPr>
        <w:tc>
          <w:tcPr>
            <w:tcW w:w="279" w:type="dxa"/>
            <w:shd w:val="clear" w:color="auto" w:fill="BDD6EE"/>
          </w:tcPr>
          <w:p w14:paraId="01B40A83"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w:t>
            </w:r>
          </w:p>
        </w:tc>
        <w:tc>
          <w:tcPr>
            <w:tcW w:w="3260" w:type="dxa"/>
            <w:shd w:val="clear" w:color="auto" w:fill="BDD6EE"/>
          </w:tcPr>
          <w:p w14:paraId="7303F68A"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Encabezado</w:t>
            </w:r>
          </w:p>
        </w:tc>
        <w:tc>
          <w:tcPr>
            <w:tcW w:w="992" w:type="dxa"/>
            <w:shd w:val="clear" w:color="auto" w:fill="BDD6EE"/>
          </w:tcPr>
          <w:p w14:paraId="7A15F9C1" w14:textId="77777777" w:rsidR="000C1D19" w:rsidRPr="0077101E" w:rsidRDefault="000C1D19" w:rsidP="00777B49">
            <w:pPr>
              <w:spacing w:after="0" w:line="276" w:lineRule="auto"/>
              <w:ind w:right="49"/>
              <w:rPr>
                <w:rFonts w:ascii="ITC Avant Garde" w:hAnsi="ITC Avant Garde"/>
                <w:color w:val="000000"/>
                <w:lang w:eastAsia="es-MX"/>
              </w:rPr>
            </w:pPr>
            <w:r w:rsidRPr="0077101E">
              <w:rPr>
                <w:rFonts w:ascii="ITC Avant Garde" w:hAnsi="ITC Avant Garde"/>
                <w:color w:val="000000"/>
                <w:lang w:eastAsia="es-MX"/>
              </w:rPr>
              <w:t>Estado</w:t>
            </w:r>
          </w:p>
        </w:tc>
        <w:tc>
          <w:tcPr>
            <w:tcW w:w="2977" w:type="dxa"/>
            <w:shd w:val="clear" w:color="auto" w:fill="BDD6EE"/>
          </w:tcPr>
          <w:p w14:paraId="381B47FE"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Referencia</w:t>
            </w:r>
          </w:p>
        </w:tc>
      </w:tr>
      <w:tr w:rsidR="000C1D19" w:rsidRPr="0077101E" w14:paraId="47A6E7DB" w14:textId="77777777" w:rsidTr="00C302FE">
        <w:trPr>
          <w:jc w:val="center"/>
        </w:trPr>
        <w:tc>
          <w:tcPr>
            <w:tcW w:w="279" w:type="dxa"/>
          </w:tcPr>
          <w:p w14:paraId="31A6D34D"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1</w:t>
            </w:r>
          </w:p>
        </w:tc>
        <w:tc>
          <w:tcPr>
            <w:tcW w:w="3260" w:type="dxa"/>
            <w:vAlign w:val="center"/>
          </w:tcPr>
          <w:p w14:paraId="6804EF89"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Privacy</w:t>
            </w:r>
          </w:p>
        </w:tc>
        <w:tc>
          <w:tcPr>
            <w:tcW w:w="992" w:type="dxa"/>
          </w:tcPr>
          <w:p w14:paraId="20664E50"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c>
          <w:tcPr>
            <w:tcW w:w="2977" w:type="dxa"/>
          </w:tcPr>
          <w:p w14:paraId="0FD709FD" w14:textId="27542550" w:rsidR="000C1D19" w:rsidRPr="0077101E" w:rsidRDefault="000C1D19" w:rsidP="0055053A">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De acuerdo a RFC 332</w:t>
            </w:r>
            <w:r w:rsidR="0055053A" w:rsidRPr="0077101E">
              <w:rPr>
                <w:rFonts w:ascii="ITC Avant Garde" w:hAnsi="ITC Avant Garde"/>
                <w:color w:val="000000"/>
                <w:lang w:eastAsia="es-MX"/>
              </w:rPr>
              <w:t>3</w:t>
            </w:r>
          </w:p>
        </w:tc>
      </w:tr>
      <w:tr w:rsidR="000C1D19" w:rsidRPr="0077101E" w14:paraId="688F52D3" w14:textId="77777777" w:rsidTr="00C302FE">
        <w:trPr>
          <w:jc w:val="center"/>
        </w:trPr>
        <w:tc>
          <w:tcPr>
            <w:tcW w:w="279" w:type="dxa"/>
          </w:tcPr>
          <w:p w14:paraId="69199832"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2</w:t>
            </w:r>
          </w:p>
        </w:tc>
        <w:tc>
          <w:tcPr>
            <w:tcW w:w="3260" w:type="dxa"/>
            <w:vAlign w:val="center"/>
          </w:tcPr>
          <w:p w14:paraId="15F095A0"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Reason (en una respuesta)</w:t>
            </w:r>
          </w:p>
        </w:tc>
        <w:tc>
          <w:tcPr>
            <w:tcW w:w="992" w:type="dxa"/>
          </w:tcPr>
          <w:p w14:paraId="49A8DE56"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c>
          <w:tcPr>
            <w:tcW w:w="2977" w:type="dxa"/>
          </w:tcPr>
          <w:p w14:paraId="6E666075"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De acuerdo a RFC 3326</w:t>
            </w:r>
          </w:p>
        </w:tc>
      </w:tr>
      <w:tr w:rsidR="00554622" w:rsidRPr="0077101E" w14:paraId="0D075743" w14:textId="77777777" w:rsidTr="00C302FE">
        <w:trPr>
          <w:jc w:val="center"/>
        </w:trPr>
        <w:tc>
          <w:tcPr>
            <w:tcW w:w="279" w:type="dxa"/>
          </w:tcPr>
          <w:p w14:paraId="5D695F43" w14:textId="77777777" w:rsidR="00554622" w:rsidRPr="0077101E" w:rsidRDefault="00CB5B7A"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3</w:t>
            </w:r>
          </w:p>
        </w:tc>
        <w:tc>
          <w:tcPr>
            <w:tcW w:w="3260" w:type="dxa"/>
            <w:vAlign w:val="center"/>
          </w:tcPr>
          <w:p w14:paraId="2E787BC9" w14:textId="77777777" w:rsidR="00554622" w:rsidRPr="0077101E" w:rsidRDefault="00554622"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P-Asserted-Identity</w:t>
            </w:r>
          </w:p>
        </w:tc>
        <w:tc>
          <w:tcPr>
            <w:tcW w:w="992" w:type="dxa"/>
          </w:tcPr>
          <w:p w14:paraId="5F319DD1" w14:textId="55972276" w:rsidR="00554622" w:rsidRPr="0077101E" w:rsidRDefault="00C50CB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O</w:t>
            </w:r>
          </w:p>
        </w:tc>
        <w:tc>
          <w:tcPr>
            <w:tcW w:w="2977" w:type="dxa"/>
          </w:tcPr>
          <w:p w14:paraId="0D8045ED" w14:textId="77777777" w:rsidR="00554622" w:rsidRPr="0077101E" w:rsidRDefault="00554622"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De acuerdo al RFC 3325</w:t>
            </w:r>
          </w:p>
        </w:tc>
      </w:tr>
      <w:tr w:rsidR="00554622" w:rsidRPr="0077101E" w14:paraId="49E1BCA6" w14:textId="77777777" w:rsidTr="00C302FE">
        <w:trPr>
          <w:jc w:val="center"/>
        </w:trPr>
        <w:tc>
          <w:tcPr>
            <w:tcW w:w="279" w:type="dxa"/>
          </w:tcPr>
          <w:p w14:paraId="6DAB67B9" w14:textId="77777777" w:rsidR="00554622" w:rsidRPr="0077101E" w:rsidRDefault="00CB5B7A"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4</w:t>
            </w:r>
          </w:p>
        </w:tc>
        <w:tc>
          <w:tcPr>
            <w:tcW w:w="3260" w:type="dxa"/>
            <w:vAlign w:val="center"/>
          </w:tcPr>
          <w:p w14:paraId="63B721DC" w14:textId="2211F1B2" w:rsidR="00554622" w:rsidRPr="0077101E" w:rsidRDefault="00554622">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P-Early-</w:t>
            </w:r>
            <w:r w:rsidR="00BF4350" w:rsidRPr="0077101E">
              <w:rPr>
                <w:rFonts w:ascii="ITC Avant Garde" w:hAnsi="ITC Avant Garde"/>
                <w:color w:val="000000"/>
                <w:lang w:eastAsia="es-MX"/>
              </w:rPr>
              <w:t>M</w:t>
            </w:r>
            <w:r w:rsidRPr="0077101E">
              <w:rPr>
                <w:rFonts w:ascii="ITC Avant Garde" w:hAnsi="ITC Avant Garde"/>
                <w:color w:val="000000"/>
                <w:lang w:eastAsia="es-MX"/>
              </w:rPr>
              <w:t>edia</w:t>
            </w:r>
          </w:p>
        </w:tc>
        <w:tc>
          <w:tcPr>
            <w:tcW w:w="992" w:type="dxa"/>
          </w:tcPr>
          <w:p w14:paraId="039AE64B" w14:textId="265207DC" w:rsidR="00554622" w:rsidRPr="0077101E" w:rsidRDefault="00DF30DD" w:rsidP="00504D14">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O</w:t>
            </w:r>
          </w:p>
        </w:tc>
        <w:tc>
          <w:tcPr>
            <w:tcW w:w="2977" w:type="dxa"/>
          </w:tcPr>
          <w:p w14:paraId="688177E7" w14:textId="77777777" w:rsidR="00554622" w:rsidRPr="0077101E" w:rsidRDefault="00554622"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De acuerdo al RFC 5009</w:t>
            </w:r>
          </w:p>
        </w:tc>
      </w:tr>
    </w:tbl>
    <w:p w14:paraId="740EFD13" w14:textId="77777777" w:rsidR="000C1D19" w:rsidRPr="0077101E" w:rsidRDefault="000C1D19" w:rsidP="00777B49">
      <w:pPr>
        <w:spacing w:after="0" w:line="276" w:lineRule="auto"/>
        <w:ind w:right="49"/>
        <w:jc w:val="center"/>
        <w:rPr>
          <w:rFonts w:ascii="ITC Avant Garde" w:hAnsi="ITC Avant Garde" w:cs="Arial"/>
          <w:sz w:val="18"/>
          <w:szCs w:val="18"/>
        </w:rPr>
      </w:pPr>
    </w:p>
    <w:p w14:paraId="7E0FBAC2" w14:textId="77777777" w:rsidR="000C1D19" w:rsidRPr="0077101E" w:rsidRDefault="000C1D19" w:rsidP="00777B49">
      <w:pPr>
        <w:spacing w:after="0" w:line="276" w:lineRule="auto"/>
        <w:ind w:right="49"/>
        <w:jc w:val="center"/>
        <w:rPr>
          <w:rFonts w:ascii="ITC Avant Garde" w:hAnsi="ITC Avant Garde" w:cs="Arial"/>
          <w:sz w:val="18"/>
          <w:szCs w:val="18"/>
        </w:rPr>
      </w:pPr>
      <w:r w:rsidRPr="0077101E">
        <w:rPr>
          <w:rFonts w:ascii="ITC Avant Garde" w:hAnsi="ITC Avant Garde" w:cs="Arial"/>
          <w:sz w:val="18"/>
          <w:szCs w:val="18"/>
        </w:rPr>
        <w:t>Tabla 3. Encabezados adicionales SIP para VoIP.</w:t>
      </w:r>
    </w:p>
    <w:p w14:paraId="0774B406" w14:textId="77777777" w:rsidR="00E11AA1" w:rsidRPr="0077101E" w:rsidRDefault="00E11AA1" w:rsidP="00777B49">
      <w:pPr>
        <w:spacing w:after="0" w:line="276" w:lineRule="auto"/>
        <w:ind w:right="49"/>
        <w:jc w:val="both"/>
        <w:rPr>
          <w:rFonts w:ascii="ITC Avant Garde" w:hAnsi="ITC Avant Garde" w:cs="Arial"/>
        </w:rPr>
      </w:pPr>
    </w:p>
    <w:p w14:paraId="232AEBAD" w14:textId="77777777" w:rsidR="00E5773D" w:rsidRPr="0077101E" w:rsidRDefault="00E5773D" w:rsidP="00777B49">
      <w:pPr>
        <w:spacing w:after="0" w:line="276" w:lineRule="auto"/>
        <w:ind w:right="49"/>
        <w:jc w:val="both"/>
        <w:rPr>
          <w:rFonts w:ascii="ITC Avant Garde" w:hAnsi="ITC Avant Garde" w:cs="Arial"/>
        </w:rPr>
      </w:pPr>
      <w:r w:rsidRPr="0077101E">
        <w:rPr>
          <w:rFonts w:ascii="ITC Avant Garde" w:hAnsi="ITC Avant Garde" w:cs="Arial"/>
        </w:rPr>
        <w:t xml:space="preserve">Para el caso de los campos o parámetros </w:t>
      </w:r>
      <w:r w:rsidR="00E11AA1" w:rsidRPr="0077101E">
        <w:rPr>
          <w:rFonts w:ascii="ITC Avant Garde" w:hAnsi="ITC Avant Garde" w:cs="Arial"/>
        </w:rPr>
        <w:t>que no aparecen en este documento</w:t>
      </w:r>
      <w:r w:rsidRPr="0077101E">
        <w:rPr>
          <w:rFonts w:ascii="ITC Avant Garde" w:hAnsi="ITC Avant Garde" w:cs="Arial"/>
        </w:rPr>
        <w:t>, el Concesionario Receptor de la señalización es libre de procesarlos o ignorarlos.</w:t>
      </w:r>
    </w:p>
    <w:p w14:paraId="40A006BE" w14:textId="77777777" w:rsidR="00E5773D" w:rsidRPr="0077101E" w:rsidRDefault="00E5773D" w:rsidP="00777B49">
      <w:pPr>
        <w:spacing w:after="0" w:line="276" w:lineRule="auto"/>
        <w:ind w:right="49"/>
        <w:rPr>
          <w:rFonts w:ascii="ITC Avant Garde" w:hAnsi="ITC Avant Garde" w:cs="Arial"/>
        </w:rPr>
      </w:pPr>
    </w:p>
    <w:p w14:paraId="562F7805" w14:textId="77777777" w:rsidR="000C1D19" w:rsidRPr="0077101E" w:rsidRDefault="000C1D19" w:rsidP="00872A92">
      <w:pPr>
        <w:pStyle w:val="Prrafodelista"/>
        <w:numPr>
          <w:ilvl w:val="1"/>
          <w:numId w:val="11"/>
        </w:numPr>
        <w:spacing w:after="0" w:line="276" w:lineRule="auto"/>
        <w:ind w:left="709" w:right="49" w:hanging="709"/>
        <w:jc w:val="both"/>
        <w:rPr>
          <w:rFonts w:ascii="ITC Avant Garde" w:hAnsi="ITC Avant Garde" w:cs="Arial"/>
          <w:b/>
        </w:rPr>
      </w:pPr>
      <w:r w:rsidRPr="0077101E">
        <w:rPr>
          <w:rFonts w:ascii="ITC Avant Garde" w:hAnsi="ITC Avant Garde" w:cs="Arial"/>
          <w:b/>
        </w:rPr>
        <w:t>Protocolo de Descripción de Sesión</w:t>
      </w:r>
    </w:p>
    <w:p w14:paraId="761C3F37" w14:textId="77777777" w:rsidR="000C1D19" w:rsidRPr="0077101E" w:rsidRDefault="000C1D19" w:rsidP="00777B49">
      <w:pPr>
        <w:pStyle w:val="Prrafodelista"/>
        <w:spacing w:after="0" w:line="276" w:lineRule="auto"/>
        <w:ind w:left="0" w:right="49"/>
        <w:rPr>
          <w:rFonts w:ascii="ITC Avant Garde" w:hAnsi="ITC Avant Garde" w:cs="Arial"/>
          <w:b/>
        </w:rPr>
      </w:pPr>
    </w:p>
    <w:p w14:paraId="34B2144C" w14:textId="77777777" w:rsidR="000C1D19" w:rsidRPr="0077101E" w:rsidRDefault="000C1D19" w:rsidP="00777B49">
      <w:pPr>
        <w:autoSpaceDE w:val="0"/>
        <w:autoSpaceDN w:val="0"/>
        <w:adjustRightInd w:val="0"/>
        <w:spacing w:after="0" w:line="276" w:lineRule="auto"/>
        <w:ind w:right="49"/>
        <w:jc w:val="both"/>
        <w:rPr>
          <w:rFonts w:ascii="ITC Avant Garde" w:hAnsi="ITC Avant Garde"/>
        </w:rPr>
      </w:pPr>
      <w:r w:rsidRPr="0077101E">
        <w:rPr>
          <w:rFonts w:ascii="ITC Avant Garde" w:hAnsi="ITC Avant Garde"/>
        </w:rPr>
        <w:t xml:space="preserve">La solicitud INVITE incluirá en el cuerpo, una descripción de la sesión en formato protocolo de Descripción de Sesión (“SDP”, por sus siglas en inglés) de acuerdo a la Recomendación IETF </w:t>
      </w:r>
      <w:r w:rsidRPr="0077101E">
        <w:rPr>
          <w:rFonts w:ascii="ITC Avant Garde" w:hAnsi="ITC Avant Garde" w:cs="Arial"/>
        </w:rPr>
        <w:t>RFC 4566</w:t>
      </w:r>
      <w:r w:rsidRPr="0077101E">
        <w:rPr>
          <w:rFonts w:ascii="ITC Avant Garde" w:hAnsi="ITC Avant Garde"/>
        </w:rPr>
        <w:t>, en la cual informa qué tipos de medios puede aceptar y donde quiere que se le envíen los datos.</w:t>
      </w:r>
    </w:p>
    <w:p w14:paraId="2EC17011" w14:textId="77777777" w:rsidR="000C1D19" w:rsidRPr="0077101E" w:rsidRDefault="000C1D19" w:rsidP="00777B49">
      <w:pPr>
        <w:pStyle w:val="Prrafodelista"/>
        <w:autoSpaceDE w:val="0"/>
        <w:autoSpaceDN w:val="0"/>
        <w:adjustRightInd w:val="0"/>
        <w:spacing w:after="0" w:line="276" w:lineRule="auto"/>
        <w:ind w:right="49"/>
        <w:jc w:val="both"/>
        <w:rPr>
          <w:rFonts w:ascii="ITC Avant Garde" w:hAnsi="ITC Avant Garde"/>
        </w:rPr>
      </w:pPr>
    </w:p>
    <w:p w14:paraId="4DF50874" w14:textId="77777777" w:rsidR="000C1D19" w:rsidRPr="0077101E" w:rsidRDefault="000C1D19" w:rsidP="00777B49">
      <w:pPr>
        <w:autoSpaceDE w:val="0"/>
        <w:autoSpaceDN w:val="0"/>
        <w:adjustRightInd w:val="0"/>
        <w:spacing w:after="0" w:line="276" w:lineRule="auto"/>
        <w:ind w:right="49"/>
        <w:jc w:val="both"/>
        <w:rPr>
          <w:rFonts w:ascii="ITC Avant Garde" w:hAnsi="ITC Avant Garde"/>
        </w:rPr>
      </w:pPr>
      <w:r w:rsidRPr="0077101E">
        <w:rPr>
          <w:rFonts w:ascii="ITC Avant Garde" w:hAnsi="ITC Avant Garde"/>
        </w:rPr>
        <w:t>El mensaje SDP se compondrá de los siguientes campos y se respetará el orden especificado.</w:t>
      </w:r>
    </w:p>
    <w:p w14:paraId="4C522088" w14:textId="77777777" w:rsidR="000C1D19" w:rsidRPr="0077101E" w:rsidRDefault="000C1D19" w:rsidP="00777B49">
      <w:pPr>
        <w:autoSpaceDE w:val="0"/>
        <w:autoSpaceDN w:val="0"/>
        <w:adjustRightInd w:val="0"/>
        <w:spacing w:after="0" w:line="276" w:lineRule="auto"/>
        <w:ind w:right="49"/>
        <w:rPr>
          <w:rFonts w:ascii="ITC Avant Garde" w:hAnsi="ITC Avant Garde"/>
        </w:rPr>
      </w:pPr>
    </w:p>
    <w:tbl>
      <w:tblPr>
        <w:tblW w:w="7792" w:type="dxa"/>
        <w:jc w:val="center"/>
        <w:tblCellMar>
          <w:left w:w="70" w:type="dxa"/>
          <w:right w:w="70" w:type="dxa"/>
        </w:tblCellMar>
        <w:tblLook w:val="00A0" w:firstRow="1" w:lastRow="0" w:firstColumn="1" w:lastColumn="0" w:noHBand="0" w:noVBand="0"/>
      </w:tblPr>
      <w:tblGrid>
        <w:gridCol w:w="644"/>
        <w:gridCol w:w="5730"/>
        <w:gridCol w:w="1418"/>
      </w:tblGrid>
      <w:tr w:rsidR="000C1D19" w:rsidRPr="0077101E" w14:paraId="4FD6F8A4" w14:textId="77777777" w:rsidTr="002E2CF0">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BDD6EE"/>
            <w:vAlign w:val="center"/>
          </w:tcPr>
          <w:p w14:paraId="05B6EBCF"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Tipo</w:t>
            </w:r>
          </w:p>
        </w:tc>
        <w:tc>
          <w:tcPr>
            <w:tcW w:w="5730" w:type="dxa"/>
            <w:tcBorders>
              <w:top w:val="single" w:sz="4" w:space="0" w:color="auto"/>
              <w:left w:val="nil"/>
              <w:bottom w:val="single" w:sz="4" w:space="0" w:color="auto"/>
              <w:right w:val="single" w:sz="4" w:space="0" w:color="auto"/>
            </w:tcBorders>
            <w:shd w:val="clear" w:color="auto" w:fill="BDD6EE"/>
            <w:vAlign w:val="center"/>
          </w:tcPr>
          <w:p w14:paraId="558114FA"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Descripción</w:t>
            </w:r>
          </w:p>
        </w:tc>
        <w:tc>
          <w:tcPr>
            <w:tcW w:w="1418" w:type="dxa"/>
            <w:tcBorders>
              <w:top w:val="single" w:sz="4" w:space="0" w:color="auto"/>
              <w:left w:val="nil"/>
              <w:bottom w:val="single" w:sz="4" w:space="0" w:color="auto"/>
              <w:right w:val="single" w:sz="4" w:space="0" w:color="auto"/>
            </w:tcBorders>
            <w:shd w:val="clear" w:color="auto" w:fill="BDD6EE"/>
            <w:vAlign w:val="center"/>
          </w:tcPr>
          <w:p w14:paraId="540E9E2D"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Estado</w:t>
            </w:r>
          </w:p>
        </w:tc>
      </w:tr>
      <w:tr w:rsidR="000C1D19" w:rsidRPr="0077101E" w14:paraId="42A0E2BB" w14:textId="77777777" w:rsidTr="002E2CF0">
        <w:trPr>
          <w:trHeight w:val="315"/>
          <w:jc w:val="center"/>
        </w:trPr>
        <w:tc>
          <w:tcPr>
            <w:tcW w:w="644" w:type="dxa"/>
            <w:tcBorders>
              <w:top w:val="nil"/>
              <w:left w:val="single" w:sz="8" w:space="0" w:color="auto"/>
              <w:bottom w:val="single" w:sz="8" w:space="0" w:color="auto"/>
              <w:right w:val="single" w:sz="8" w:space="0" w:color="auto"/>
            </w:tcBorders>
            <w:vAlign w:val="center"/>
          </w:tcPr>
          <w:p w14:paraId="050D92AF"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v</w:t>
            </w:r>
          </w:p>
        </w:tc>
        <w:tc>
          <w:tcPr>
            <w:tcW w:w="5730" w:type="dxa"/>
            <w:tcBorders>
              <w:top w:val="nil"/>
              <w:left w:val="nil"/>
              <w:bottom w:val="single" w:sz="8" w:space="0" w:color="auto"/>
              <w:right w:val="single" w:sz="8" w:space="0" w:color="auto"/>
            </w:tcBorders>
            <w:vAlign w:val="center"/>
          </w:tcPr>
          <w:p w14:paraId="74C0F4A6"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Versión del protocolo</w:t>
            </w:r>
          </w:p>
        </w:tc>
        <w:tc>
          <w:tcPr>
            <w:tcW w:w="1418" w:type="dxa"/>
            <w:tcBorders>
              <w:top w:val="nil"/>
              <w:left w:val="nil"/>
              <w:bottom w:val="single" w:sz="8" w:space="0" w:color="auto"/>
              <w:right w:val="single" w:sz="8" w:space="0" w:color="auto"/>
            </w:tcBorders>
            <w:vAlign w:val="center"/>
          </w:tcPr>
          <w:p w14:paraId="29768389"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0C1D19" w:rsidRPr="0077101E" w14:paraId="3BD06250" w14:textId="77777777" w:rsidTr="002E2CF0">
        <w:trPr>
          <w:trHeight w:val="315"/>
          <w:jc w:val="center"/>
        </w:trPr>
        <w:tc>
          <w:tcPr>
            <w:tcW w:w="644" w:type="dxa"/>
            <w:tcBorders>
              <w:top w:val="nil"/>
              <w:left w:val="single" w:sz="8" w:space="0" w:color="auto"/>
              <w:bottom w:val="single" w:sz="8" w:space="0" w:color="auto"/>
              <w:right w:val="single" w:sz="8" w:space="0" w:color="auto"/>
            </w:tcBorders>
            <w:vAlign w:val="center"/>
          </w:tcPr>
          <w:p w14:paraId="3126F01C"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o</w:t>
            </w:r>
          </w:p>
        </w:tc>
        <w:tc>
          <w:tcPr>
            <w:tcW w:w="5730" w:type="dxa"/>
            <w:tcBorders>
              <w:top w:val="nil"/>
              <w:left w:val="nil"/>
              <w:bottom w:val="single" w:sz="8" w:space="0" w:color="auto"/>
              <w:right w:val="single" w:sz="8" w:space="0" w:color="auto"/>
            </w:tcBorders>
            <w:vAlign w:val="center"/>
          </w:tcPr>
          <w:p w14:paraId="3DD62349" w14:textId="2622799E"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Identificador de la sesión</w:t>
            </w:r>
          </w:p>
        </w:tc>
        <w:tc>
          <w:tcPr>
            <w:tcW w:w="1418" w:type="dxa"/>
            <w:tcBorders>
              <w:top w:val="nil"/>
              <w:left w:val="nil"/>
              <w:bottom w:val="single" w:sz="8" w:space="0" w:color="auto"/>
              <w:right w:val="single" w:sz="8" w:space="0" w:color="auto"/>
            </w:tcBorders>
            <w:vAlign w:val="center"/>
          </w:tcPr>
          <w:p w14:paraId="5B147B70"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0C1D19" w:rsidRPr="0077101E" w14:paraId="2F50A192" w14:textId="77777777" w:rsidTr="002E2CF0">
        <w:trPr>
          <w:trHeight w:val="315"/>
          <w:jc w:val="center"/>
        </w:trPr>
        <w:tc>
          <w:tcPr>
            <w:tcW w:w="644" w:type="dxa"/>
            <w:tcBorders>
              <w:top w:val="nil"/>
              <w:left w:val="single" w:sz="8" w:space="0" w:color="auto"/>
              <w:bottom w:val="single" w:sz="8" w:space="0" w:color="auto"/>
              <w:right w:val="single" w:sz="8" w:space="0" w:color="auto"/>
            </w:tcBorders>
            <w:vAlign w:val="center"/>
          </w:tcPr>
          <w:p w14:paraId="44585CBF"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s</w:t>
            </w:r>
          </w:p>
        </w:tc>
        <w:tc>
          <w:tcPr>
            <w:tcW w:w="5730" w:type="dxa"/>
            <w:tcBorders>
              <w:top w:val="nil"/>
              <w:left w:val="nil"/>
              <w:bottom w:val="single" w:sz="8" w:space="0" w:color="auto"/>
              <w:right w:val="single" w:sz="8" w:space="0" w:color="auto"/>
            </w:tcBorders>
            <w:vAlign w:val="center"/>
          </w:tcPr>
          <w:p w14:paraId="0CEAE262"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Nombre de la sesión</w:t>
            </w:r>
          </w:p>
        </w:tc>
        <w:tc>
          <w:tcPr>
            <w:tcW w:w="1418" w:type="dxa"/>
            <w:tcBorders>
              <w:top w:val="nil"/>
              <w:left w:val="nil"/>
              <w:bottom w:val="single" w:sz="8" w:space="0" w:color="auto"/>
              <w:right w:val="single" w:sz="8" w:space="0" w:color="auto"/>
            </w:tcBorders>
            <w:vAlign w:val="center"/>
          </w:tcPr>
          <w:p w14:paraId="29FB78A9" w14:textId="13A06B9B" w:rsidR="000C1D19" w:rsidRPr="0077101E" w:rsidRDefault="0005048E"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O</w:t>
            </w:r>
          </w:p>
        </w:tc>
      </w:tr>
      <w:tr w:rsidR="000C1D19" w:rsidRPr="0077101E" w14:paraId="5310050A" w14:textId="77777777" w:rsidTr="002E2CF0">
        <w:trPr>
          <w:trHeight w:val="315"/>
          <w:jc w:val="center"/>
        </w:trPr>
        <w:tc>
          <w:tcPr>
            <w:tcW w:w="644" w:type="dxa"/>
            <w:tcBorders>
              <w:top w:val="nil"/>
              <w:left w:val="single" w:sz="8" w:space="0" w:color="auto"/>
              <w:bottom w:val="single" w:sz="8" w:space="0" w:color="auto"/>
              <w:right w:val="single" w:sz="8" w:space="0" w:color="auto"/>
            </w:tcBorders>
            <w:vAlign w:val="center"/>
          </w:tcPr>
          <w:p w14:paraId="43531E07"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i</w:t>
            </w:r>
          </w:p>
        </w:tc>
        <w:tc>
          <w:tcPr>
            <w:tcW w:w="5730" w:type="dxa"/>
            <w:tcBorders>
              <w:top w:val="nil"/>
              <w:left w:val="nil"/>
              <w:bottom w:val="single" w:sz="8" w:space="0" w:color="auto"/>
              <w:right w:val="single" w:sz="8" w:space="0" w:color="auto"/>
            </w:tcBorders>
            <w:vAlign w:val="center"/>
          </w:tcPr>
          <w:p w14:paraId="66B3D107"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 xml:space="preserve">Información de la sesión </w:t>
            </w:r>
          </w:p>
        </w:tc>
        <w:tc>
          <w:tcPr>
            <w:tcW w:w="1418" w:type="dxa"/>
            <w:tcBorders>
              <w:top w:val="nil"/>
              <w:left w:val="nil"/>
              <w:bottom w:val="single" w:sz="8" w:space="0" w:color="auto"/>
              <w:right w:val="single" w:sz="8" w:space="0" w:color="auto"/>
            </w:tcBorders>
            <w:vAlign w:val="center"/>
          </w:tcPr>
          <w:p w14:paraId="1B66D542" w14:textId="0C4CDE8C" w:rsidR="000C1D19" w:rsidRPr="0077101E" w:rsidRDefault="0005048E"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O</w:t>
            </w:r>
          </w:p>
        </w:tc>
      </w:tr>
      <w:tr w:rsidR="000C1D19" w:rsidRPr="0077101E" w14:paraId="5F622764" w14:textId="77777777" w:rsidTr="002E2CF0">
        <w:trPr>
          <w:trHeight w:val="315"/>
          <w:jc w:val="center"/>
        </w:trPr>
        <w:tc>
          <w:tcPr>
            <w:tcW w:w="644" w:type="dxa"/>
            <w:tcBorders>
              <w:top w:val="nil"/>
              <w:left w:val="single" w:sz="8" w:space="0" w:color="auto"/>
              <w:bottom w:val="single" w:sz="8" w:space="0" w:color="auto"/>
              <w:right w:val="single" w:sz="8" w:space="0" w:color="auto"/>
            </w:tcBorders>
            <w:vAlign w:val="center"/>
          </w:tcPr>
          <w:p w14:paraId="289E3616"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c</w:t>
            </w:r>
          </w:p>
        </w:tc>
        <w:tc>
          <w:tcPr>
            <w:tcW w:w="5730" w:type="dxa"/>
            <w:tcBorders>
              <w:top w:val="nil"/>
              <w:left w:val="nil"/>
              <w:bottom w:val="single" w:sz="8" w:space="0" w:color="auto"/>
              <w:right w:val="single" w:sz="8" w:space="0" w:color="auto"/>
            </w:tcBorders>
            <w:vAlign w:val="center"/>
          </w:tcPr>
          <w:p w14:paraId="588DC195"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Información de conexión – no se requiere si está incluida en todos los medios</w:t>
            </w:r>
          </w:p>
        </w:tc>
        <w:tc>
          <w:tcPr>
            <w:tcW w:w="1418" w:type="dxa"/>
            <w:tcBorders>
              <w:top w:val="nil"/>
              <w:left w:val="nil"/>
              <w:bottom w:val="single" w:sz="8" w:space="0" w:color="auto"/>
              <w:right w:val="single" w:sz="8" w:space="0" w:color="auto"/>
            </w:tcBorders>
            <w:vAlign w:val="center"/>
          </w:tcPr>
          <w:p w14:paraId="514857EE"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0C1D19" w:rsidRPr="0077101E" w14:paraId="0E02B36A" w14:textId="77777777" w:rsidTr="00F33880">
        <w:trPr>
          <w:trHeight w:val="409"/>
          <w:jc w:val="center"/>
        </w:trPr>
        <w:tc>
          <w:tcPr>
            <w:tcW w:w="644" w:type="dxa"/>
            <w:tcBorders>
              <w:top w:val="nil"/>
              <w:left w:val="single" w:sz="8" w:space="0" w:color="auto"/>
              <w:bottom w:val="single" w:sz="8" w:space="0" w:color="auto"/>
              <w:right w:val="single" w:sz="8" w:space="0" w:color="auto"/>
            </w:tcBorders>
            <w:vAlign w:val="center"/>
          </w:tcPr>
          <w:p w14:paraId="538E10AD"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a</w:t>
            </w:r>
          </w:p>
        </w:tc>
        <w:tc>
          <w:tcPr>
            <w:tcW w:w="5730" w:type="dxa"/>
            <w:tcBorders>
              <w:top w:val="nil"/>
              <w:left w:val="nil"/>
              <w:bottom w:val="single" w:sz="8" w:space="0" w:color="auto"/>
              <w:right w:val="single" w:sz="8" w:space="0" w:color="auto"/>
            </w:tcBorders>
            <w:vAlign w:val="center"/>
          </w:tcPr>
          <w:p w14:paraId="0C22A587"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Cero o más líneas de atributos de sesión</w:t>
            </w:r>
          </w:p>
        </w:tc>
        <w:tc>
          <w:tcPr>
            <w:tcW w:w="1418" w:type="dxa"/>
            <w:tcBorders>
              <w:top w:val="nil"/>
              <w:left w:val="nil"/>
              <w:bottom w:val="single" w:sz="8" w:space="0" w:color="auto"/>
              <w:right w:val="single" w:sz="8" w:space="0" w:color="auto"/>
            </w:tcBorders>
            <w:vAlign w:val="center"/>
          </w:tcPr>
          <w:p w14:paraId="2834D601"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0C1D19" w:rsidRPr="0077101E" w14:paraId="311F5E04" w14:textId="77777777" w:rsidTr="002E2CF0">
        <w:trPr>
          <w:trHeight w:val="315"/>
          <w:jc w:val="center"/>
        </w:trPr>
        <w:tc>
          <w:tcPr>
            <w:tcW w:w="644" w:type="dxa"/>
            <w:tcBorders>
              <w:top w:val="nil"/>
              <w:left w:val="single" w:sz="8" w:space="0" w:color="auto"/>
              <w:bottom w:val="single" w:sz="8" w:space="0" w:color="auto"/>
              <w:right w:val="single" w:sz="8" w:space="0" w:color="auto"/>
            </w:tcBorders>
            <w:vAlign w:val="center"/>
          </w:tcPr>
          <w:p w14:paraId="18A9B530"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t</w:t>
            </w:r>
          </w:p>
        </w:tc>
        <w:tc>
          <w:tcPr>
            <w:tcW w:w="5730" w:type="dxa"/>
            <w:tcBorders>
              <w:top w:val="nil"/>
              <w:left w:val="nil"/>
              <w:bottom w:val="single" w:sz="8" w:space="0" w:color="auto"/>
              <w:right w:val="single" w:sz="8" w:space="0" w:color="auto"/>
            </w:tcBorders>
            <w:vAlign w:val="center"/>
          </w:tcPr>
          <w:p w14:paraId="4198B772"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Tiempo que la sesión se encuentra activa</w:t>
            </w:r>
          </w:p>
        </w:tc>
        <w:tc>
          <w:tcPr>
            <w:tcW w:w="1418" w:type="dxa"/>
            <w:tcBorders>
              <w:top w:val="nil"/>
              <w:left w:val="nil"/>
              <w:bottom w:val="single" w:sz="8" w:space="0" w:color="auto"/>
              <w:right w:val="single" w:sz="8" w:space="0" w:color="auto"/>
            </w:tcBorders>
            <w:vAlign w:val="center"/>
          </w:tcPr>
          <w:p w14:paraId="1AC2756C"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0C1D19" w:rsidRPr="0077101E" w14:paraId="4613003D" w14:textId="77777777" w:rsidTr="00F33880">
        <w:trPr>
          <w:trHeight w:val="322"/>
          <w:jc w:val="center"/>
        </w:trPr>
        <w:tc>
          <w:tcPr>
            <w:tcW w:w="644" w:type="dxa"/>
            <w:tcBorders>
              <w:top w:val="nil"/>
              <w:left w:val="single" w:sz="8" w:space="0" w:color="auto"/>
              <w:bottom w:val="single" w:sz="8" w:space="0" w:color="auto"/>
              <w:right w:val="single" w:sz="8" w:space="0" w:color="auto"/>
            </w:tcBorders>
            <w:vAlign w:val="center"/>
          </w:tcPr>
          <w:p w14:paraId="1B66989F"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c>
          <w:tcPr>
            <w:tcW w:w="5730" w:type="dxa"/>
            <w:tcBorders>
              <w:top w:val="nil"/>
              <w:left w:val="nil"/>
              <w:bottom w:val="single" w:sz="8" w:space="0" w:color="auto"/>
              <w:right w:val="single" w:sz="8" w:space="0" w:color="auto"/>
            </w:tcBorders>
            <w:vAlign w:val="center"/>
          </w:tcPr>
          <w:p w14:paraId="49F9C515"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Información del protocolo de transporte (media)</w:t>
            </w:r>
          </w:p>
        </w:tc>
        <w:tc>
          <w:tcPr>
            <w:tcW w:w="1418" w:type="dxa"/>
            <w:tcBorders>
              <w:top w:val="nil"/>
              <w:left w:val="nil"/>
              <w:bottom w:val="single" w:sz="8" w:space="0" w:color="auto"/>
              <w:right w:val="single" w:sz="8" w:space="0" w:color="auto"/>
            </w:tcBorders>
            <w:vAlign w:val="center"/>
          </w:tcPr>
          <w:p w14:paraId="0E0A8EBF"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0C1D19" w:rsidRPr="0077101E" w14:paraId="479BD140" w14:textId="77777777" w:rsidTr="00F33880">
        <w:trPr>
          <w:trHeight w:val="243"/>
          <w:jc w:val="center"/>
        </w:trPr>
        <w:tc>
          <w:tcPr>
            <w:tcW w:w="644" w:type="dxa"/>
            <w:tcBorders>
              <w:top w:val="nil"/>
              <w:left w:val="single" w:sz="8" w:space="0" w:color="auto"/>
              <w:bottom w:val="single" w:sz="8" w:space="0" w:color="auto"/>
              <w:right w:val="single" w:sz="8" w:space="0" w:color="auto"/>
            </w:tcBorders>
            <w:vAlign w:val="center"/>
          </w:tcPr>
          <w:p w14:paraId="61FD0F9B"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a</w:t>
            </w:r>
          </w:p>
        </w:tc>
        <w:tc>
          <w:tcPr>
            <w:tcW w:w="5730" w:type="dxa"/>
            <w:tcBorders>
              <w:top w:val="nil"/>
              <w:left w:val="nil"/>
              <w:bottom w:val="single" w:sz="8" w:space="0" w:color="auto"/>
              <w:right w:val="single" w:sz="8" w:space="0" w:color="auto"/>
            </w:tcBorders>
            <w:vAlign w:val="center"/>
          </w:tcPr>
          <w:p w14:paraId="444C9948"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 xml:space="preserve">Cero o más líneas de atributos de </w:t>
            </w:r>
            <w:r w:rsidR="003B2ACB" w:rsidRPr="0077101E">
              <w:rPr>
                <w:rFonts w:ascii="ITC Avant Garde" w:hAnsi="ITC Avant Garde"/>
                <w:color w:val="000000"/>
                <w:lang w:eastAsia="es-MX"/>
              </w:rPr>
              <w:t>los medios</w:t>
            </w:r>
          </w:p>
        </w:tc>
        <w:tc>
          <w:tcPr>
            <w:tcW w:w="1418" w:type="dxa"/>
            <w:tcBorders>
              <w:top w:val="nil"/>
              <w:left w:val="nil"/>
              <w:bottom w:val="single" w:sz="8" w:space="0" w:color="auto"/>
              <w:right w:val="single" w:sz="8" w:space="0" w:color="auto"/>
            </w:tcBorders>
            <w:vAlign w:val="center"/>
          </w:tcPr>
          <w:p w14:paraId="49A12F2E" w14:textId="77777777" w:rsidR="000C1D19" w:rsidRPr="0077101E" w:rsidRDefault="000C1D19" w:rsidP="00777B49">
            <w:pPr>
              <w:spacing w:after="0"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r>
    </w:tbl>
    <w:p w14:paraId="3FB7606A" w14:textId="77777777" w:rsidR="000C1D19" w:rsidRPr="0077101E" w:rsidRDefault="000C1D19" w:rsidP="00777B49">
      <w:pPr>
        <w:spacing w:before="120" w:after="0" w:line="276" w:lineRule="auto"/>
        <w:ind w:right="49"/>
        <w:jc w:val="center"/>
        <w:rPr>
          <w:rFonts w:ascii="ITC Avant Garde" w:hAnsi="ITC Avant Garde" w:cs="Arial"/>
          <w:sz w:val="18"/>
          <w:szCs w:val="18"/>
        </w:rPr>
      </w:pPr>
      <w:r w:rsidRPr="0077101E">
        <w:rPr>
          <w:rFonts w:ascii="ITC Avant Garde" w:hAnsi="ITC Avant Garde" w:cs="Arial"/>
          <w:sz w:val="18"/>
          <w:szCs w:val="18"/>
        </w:rPr>
        <w:t>Tabla 4.Campos SDP.</w:t>
      </w:r>
    </w:p>
    <w:p w14:paraId="78FA8604" w14:textId="77777777" w:rsidR="000C1D19" w:rsidRPr="0077101E" w:rsidRDefault="000C1D19" w:rsidP="00777B49">
      <w:pPr>
        <w:spacing w:after="0" w:line="276" w:lineRule="auto"/>
        <w:ind w:right="49"/>
        <w:rPr>
          <w:rFonts w:ascii="ITC Avant Garde" w:hAnsi="ITC Avant Garde" w:cs="Arial"/>
          <w:sz w:val="18"/>
          <w:szCs w:val="18"/>
        </w:rPr>
      </w:pPr>
    </w:p>
    <w:p w14:paraId="3DF43A8B" w14:textId="77777777" w:rsidR="000C1D19" w:rsidRPr="0077101E" w:rsidRDefault="000C1D19" w:rsidP="00777B49">
      <w:pPr>
        <w:spacing w:after="0" w:line="276" w:lineRule="auto"/>
        <w:ind w:right="49"/>
        <w:jc w:val="both"/>
        <w:rPr>
          <w:rFonts w:ascii="ITC Avant Garde" w:hAnsi="ITC Avant Garde" w:cs="Arial"/>
          <w:sz w:val="18"/>
          <w:szCs w:val="18"/>
        </w:rPr>
      </w:pPr>
      <w:r w:rsidRPr="0077101E">
        <w:rPr>
          <w:rFonts w:ascii="ITC Avant Garde" w:hAnsi="ITC Avant Garde" w:cs="Arial"/>
          <w:sz w:val="18"/>
          <w:szCs w:val="18"/>
        </w:rPr>
        <w:t>Nota: Cada sesión debe contener un campo “c” en la descripción de sesión o en la descripción del medio si está presente en ambos la descripción del medio sobreescribe la descripción de sesión.</w:t>
      </w:r>
    </w:p>
    <w:p w14:paraId="5D76C055" w14:textId="77777777" w:rsidR="000C1D19" w:rsidRPr="0077101E" w:rsidRDefault="000C1D19" w:rsidP="00777B49">
      <w:pPr>
        <w:spacing w:after="0" w:line="276" w:lineRule="auto"/>
        <w:ind w:right="49"/>
        <w:rPr>
          <w:rFonts w:ascii="ITC Avant Garde" w:hAnsi="ITC Avant Garde" w:cs="Arial"/>
          <w:sz w:val="18"/>
          <w:szCs w:val="18"/>
        </w:rPr>
      </w:pPr>
    </w:p>
    <w:p w14:paraId="2FBD74EA" w14:textId="77777777" w:rsidR="000C1D19" w:rsidRPr="0077101E" w:rsidRDefault="000C1D19" w:rsidP="00872A92">
      <w:pPr>
        <w:pStyle w:val="Prrafodelista"/>
        <w:numPr>
          <w:ilvl w:val="2"/>
          <w:numId w:val="11"/>
        </w:numPr>
        <w:spacing w:after="0" w:line="276" w:lineRule="auto"/>
        <w:ind w:left="709" w:right="49" w:hanging="709"/>
        <w:jc w:val="both"/>
        <w:rPr>
          <w:rFonts w:ascii="ITC Avant Garde" w:hAnsi="ITC Avant Garde" w:cs="Arial"/>
          <w:b/>
        </w:rPr>
      </w:pPr>
      <w:r w:rsidRPr="0077101E">
        <w:rPr>
          <w:rFonts w:ascii="ITC Avant Garde" w:hAnsi="ITC Avant Garde" w:cs="Arial"/>
          <w:b/>
        </w:rPr>
        <w:t xml:space="preserve">Notación </w:t>
      </w:r>
    </w:p>
    <w:p w14:paraId="123B0E66" w14:textId="77777777" w:rsidR="000C1D19" w:rsidRPr="0077101E" w:rsidRDefault="000C1D19" w:rsidP="00777B49">
      <w:pPr>
        <w:spacing w:after="0" w:line="276" w:lineRule="auto"/>
        <w:ind w:right="49"/>
        <w:rPr>
          <w:rFonts w:ascii="ITC Avant Garde" w:hAnsi="ITC Avant Garde" w:cs="Arial"/>
        </w:rPr>
      </w:pPr>
    </w:p>
    <w:p w14:paraId="7EA42D47" w14:textId="7C024E0A" w:rsidR="000C1D19" w:rsidRPr="0077101E" w:rsidRDefault="000C1D19" w:rsidP="00777B49">
      <w:pPr>
        <w:spacing w:after="0" w:line="276" w:lineRule="auto"/>
        <w:ind w:right="49"/>
        <w:rPr>
          <w:rFonts w:ascii="ITC Avant Garde" w:hAnsi="ITC Avant Garde" w:cs="Arial"/>
        </w:rPr>
      </w:pPr>
      <w:r w:rsidRPr="0077101E">
        <w:rPr>
          <w:rFonts w:ascii="ITC Avant Garde" w:hAnsi="ITC Avant Garde" w:cs="Arial"/>
        </w:rPr>
        <w:t>En la tabla 1 y 3 el código de estado “M”</w:t>
      </w:r>
      <w:r w:rsidR="00450FE6" w:rsidRPr="0077101E">
        <w:rPr>
          <w:rFonts w:ascii="ITC Avant Garde" w:hAnsi="ITC Avant Garde" w:cs="Arial"/>
        </w:rPr>
        <w:t xml:space="preserve"> y “O”</w:t>
      </w:r>
      <w:r w:rsidRPr="0077101E">
        <w:rPr>
          <w:rFonts w:ascii="ITC Avant Garde" w:hAnsi="ITC Avant Garde" w:cs="Arial"/>
        </w:rPr>
        <w:t xml:space="preserve"> </w:t>
      </w:r>
      <w:r w:rsidR="00450FE6" w:rsidRPr="0077101E">
        <w:rPr>
          <w:rFonts w:ascii="ITC Avant Garde" w:hAnsi="ITC Avant Garde" w:cs="Arial"/>
        </w:rPr>
        <w:t xml:space="preserve">significan </w:t>
      </w:r>
      <w:r w:rsidRPr="0077101E">
        <w:rPr>
          <w:rFonts w:ascii="ITC Avant Garde" w:hAnsi="ITC Avant Garde" w:cs="Arial"/>
        </w:rPr>
        <w:t>lo siguiente:</w:t>
      </w:r>
    </w:p>
    <w:p w14:paraId="7B69EEE8" w14:textId="77777777" w:rsidR="000C1D19" w:rsidRPr="0077101E" w:rsidRDefault="000C1D19" w:rsidP="00777B49">
      <w:pPr>
        <w:spacing w:after="0" w:line="276" w:lineRule="auto"/>
        <w:ind w:right="49"/>
        <w:rPr>
          <w:rFonts w:ascii="ITC Avant Garde" w:hAnsi="ITC Avant Garde" w:cs="Arial"/>
        </w:rPr>
      </w:pP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1599"/>
        <w:gridCol w:w="2915"/>
        <w:gridCol w:w="3321"/>
      </w:tblGrid>
      <w:tr w:rsidR="000C1D19" w:rsidRPr="00D54CB8" w14:paraId="076C763E" w14:textId="77777777" w:rsidTr="00C302FE">
        <w:tc>
          <w:tcPr>
            <w:tcW w:w="1106" w:type="dxa"/>
            <w:shd w:val="clear" w:color="auto" w:fill="BDD6EE"/>
          </w:tcPr>
          <w:p w14:paraId="29FF2CB3" w14:textId="77777777" w:rsidR="000C1D19" w:rsidRPr="00D54CB8" w:rsidRDefault="000C1D19" w:rsidP="00777B49">
            <w:pPr>
              <w:pStyle w:val="TAH"/>
              <w:spacing w:line="276" w:lineRule="auto"/>
              <w:ind w:right="49"/>
              <w:rPr>
                <w:rFonts w:ascii="ITC Avant Garde" w:hAnsi="ITC Avant Garde"/>
                <w:b w:val="0"/>
                <w:sz w:val="20"/>
              </w:rPr>
            </w:pPr>
            <w:r w:rsidRPr="00D54CB8">
              <w:rPr>
                <w:rFonts w:ascii="ITC Avant Garde" w:hAnsi="ITC Avant Garde"/>
                <w:b w:val="0"/>
                <w:sz w:val="20"/>
              </w:rPr>
              <w:t>Código</w:t>
            </w:r>
          </w:p>
        </w:tc>
        <w:tc>
          <w:tcPr>
            <w:tcW w:w="1599" w:type="dxa"/>
            <w:shd w:val="clear" w:color="auto" w:fill="BDD6EE"/>
          </w:tcPr>
          <w:p w14:paraId="3D629097" w14:textId="77777777" w:rsidR="000C1D19" w:rsidRPr="00D54CB8" w:rsidRDefault="000C1D19" w:rsidP="00777B49">
            <w:pPr>
              <w:pStyle w:val="TAH"/>
              <w:spacing w:line="276" w:lineRule="auto"/>
              <w:ind w:right="49"/>
              <w:rPr>
                <w:rFonts w:ascii="ITC Avant Garde" w:hAnsi="ITC Avant Garde"/>
                <w:b w:val="0"/>
                <w:sz w:val="20"/>
              </w:rPr>
            </w:pPr>
          </w:p>
        </w:tc>
        <w:tc>
          <w:tcPr>
            <w:tcW w:w="2915" w:type="dxa"/>
            <w:shd w:val="clear" w:color="auto" w:fill="BDD6EE"/>
          </w:tcPr>
          <w:p w14:paraId="0951C83A" w14:textId="77777777" w:rsidR="000C1D19" w:rsidRPr="00D54CB8" w:rsidRDefault="000C1D19" w:rsidP="00777B49">
            <w:pPr>
              <w:pStyle w:val="TAH"/>
              <w:spacing w:line="276" w:lineRule="auto"/>
              <w:ind w:right="49"/>
              <w:rPr>
                <w:rFonts w:ascii="ITC Avant Garde" w:hAnsi="ITC Avant Garde"/>
                <w:b w:val="0"/>
                <w:sz w:val="20"/>
              </w:rPr>
            </w:pPr>
            <w:r w:rsidRPr="00D54CB8">
              <w:rPr>
                <w:rFonts w:ascii="ITC Avant Garde" w:hAnsi="ITC Avant Garde"/>
                <w:b w:val="0"/>
                <w:sz w:val="20"/>
              </w:rPr>
              <w:t xml:space="preserve">Tratamiento en el envío </w:t>
            </w:r>
          </w:p>
        </w:tc>
        <w:tc>
          <w:tcPr>
            <w:tcW w:w="3321" w:type="dxa"/>
            <w:shd w:val="clear" w:color="auto" w:fill="BDD6EE"/>
          </w:tcPr>
          <w:p w14:paraId="217B049B" w14:textId="77777777" w:rsidR="000C1D19" w:rsidRPr="00D54CB8" w:rsidRDefault="000C1D19" w:rsidP="00777B49">
            <w:pPr>
              <w:pStyle w:val="TAH"/>
              <w:spacing w:line="276" w:lineRule="auto"/>
              <w:ind w:right="49"/>
              <w:rPr>
                <w:rFonts w:ascii="ITC Avant Garde" w:hAnsi="ITC Avant Garde"/>
                <w:b w:val="0"/>
                <w:sz w:val="20"/>
              </w:rPr>
            </w:pPr>
            <w:r w:rsidRPr="00D54CB8">
              <w:rPr>
                <w:rFonts w:ascii="ITC Avant Garde" w:hAnsi="ITC Avant Garde"/>
                <w:b w:val="0"/>
                <w:sz w:val="20"/>
              </w:rPr>
              <w:t xml:space="preserve"> Tratamiento en la recepción</w:t>
            </w:r>
          </w:p>
        </w:tc>
      </w:tr>
      <w:tr w:rsidR="000C1D19" w:rsidRPr="00D54CB8" w14:paraId="2F69CF0B" w14:textId="77777777" w:rsidTr="00C302FE">
        <w:tc>
          <w:tcPr>
            <w:tcW w:w="1106" w:type="dxa"/>
            <w:vAlign w:val="center"/>
          </w:tcPr>
          <w:p w14:paraId="6700EA62" w14:textId="77777777" w:rsidR="000C1D19" w:rsidRPr="00D54CB8" w:rsidRDefault="000C1D19" w:rsidP="00777B49">
            <w:pPr>
              <w:spacing w:after="0" w:line="276" w:lineRule="auto"/>
              <w:ind w:right="49"/>
              <w:jc w:val="center"/>
              <w:rPr>
                <w:rFonts w:ascii="ITC Avant Garde" w:hAnsi="ITC Avant Garde"/>
                <w:color w:val="000000"/>
                <w:sz w:val="20"/>
                <w:szCs w:val="20"/>
                <w:lang w:eastAsia="es-MX"/>
              </w:rPr>
            </w:pPr>
            <w:r w:rsidRPr="00D54CB8">
              <w:rPr>
                <w:rFonts w:ascii="ITC Avant Garde" w:hAnsi="ITC Avant Garde"/>
                <w:color w:val="000000"/>
                <w:sz w:val="20"/>
                <w:szCs w:val="20"/>
                <w:lang w:eastAsia="es-MX"/>
              </w:rPr>
              <w:t>M</w:t>
            </w:r>
          </w:p>
        </w:tc>
        <w:tc>
          <w:tcPr>
            <w:tcW w:w="1599" w:type="dxa"/>
            <w:vAlign w:val="center"/>
          </w:tcPr>
          <w:p w14:paraId="292CA4D8" w14:textId="77777777" w:rsidR="000C1D19" w:rsidRPr="00D54CB8" w:rsidRDefault="000C1D19" w:rsidP="00777B49">
            <w:pPr>
              <w:spacing w:after="0" w:line="276" w:lineRule="auto"/>
              <w:ind w:right="49"/>
              <w:jc w:val="center"/>
              <w:rPr>
                <w:rFonts w:ascii="ITC Avant Garde" w:hAnsi="ITC Avant Garde"/>
                <w:color w:val="000000"/>
                <w:sz w:val="20"/>
                <w:szCs w:val="20"/>
                <w:lang w:eastAsia="es-MX"/>
              </w:rPr>
            </w:pPr>
            <w:r w:rsidRPr="00D54CB8">
              <w:rPr>
                <w:rFonts w:ascii="ITC Avant Garde" w:hAnsi="ITC Avant Garde"/>
                <w:color w:val="000000"/>
                <w:sz w:val="20"/>
                <w:szCs w:val="20"/>
                <w:lang w:eastAsia="es-MX"/>
              </w:rPr>
              <w:t>Mandatorio</w:t>
            </w:r>
          </w:p>
        </w:tc>
        <w:tc>
          <w:tcPr>
            <w:tcW w:w="2915" w:type="dxa"/>
          </w:tcPr>
          <w:p w14:paraId="30BCB3E2" w14:textId="77777777" w:rsidR="000C1D19" w:rsidRPr="00D54CB8" w:rsidRDefault="000C1D19" w:rsidP="00777B49">
            <w:pPr>
              <w:spacing w:after="0" w:line="276" w:lineRule="auto"/>
              <w:ind w:right="49"/>
              <w:rPr>
                <w:rFonts w:ascii="ITC Avant Garde" w:hAnsi="ITC Avant Garde"/>
                <w:color w:val="000000"/>
                <w:sz w:val="20"/>
                <w:szCs w:val="20"/>
                <w:lang w:eastAsia="es-MX"/>
              </w:rPr>
            </w:pPr>
          </w:p>
          <w:p w14:paraId="524DAE88" w14:textId="77777777" w:rsidR="000C1D19" w:rsidRPr="00D54CB8" w:rsidRDefault="000C1D19" w:rsidP="00C302FE">
            <w:pPr>
              <w:spacing w:after="0" w:line="276" w:lineRule="auto"/>
              <w:ind w:right="49"/>
              <w:jc w:val="both"/>
              <w:rPr>
                <w:rFonts w:ascii="ITC Avant Garde" w:hAnsi="ITC Avant Garde"/>
                <w:color w:val="000000"/>
                <w:sz w:val="20"/>
                <w:szCs w:val="20"/>
                <w:lang w:eastAsia="es-MX"/>
              </w:rPr>
            </w:pPr>
            <w:r w:rsidRPr="00D54CB8">
              <w:rPr>
                <w:rFonts w:ascii="ITC Avant Garde" w:hAnsi="ITC Avant Garde"/>
                <w:color w:val="000000"/>
                <w:sz w:val="20"/>
                <w:szCs w:val="20"/>
                <w:lang w:eastAsia="es-MX"/>
              </w:rPr>
              <w:t>Significa que el encabezado de campo debe estar presente en la petición.</w:t>
            </w:r>
          </w:p>
        </w:tc>
        <w:tc>
          <w:tcPr>
            <w:tcW w:w="3321" w:type="dxa"/>
          </w:tcPr>
          <w:p w14:paraId="092D718C" w14:textId="77777777" w:rsidR="000C1D19" w:rsidRPr="00D54CB8" w:rsidRDefault="000C1D19" w:rsidP="00C302FE">
            <w:pPr>
              <w:spacing w:after="0" w:line="276" w:lineRule="auto"/>
              <w:ind w:right="49"/>
              <w:jc w:val="both"/>
              <w:rPr>
                <w:rFonts w:ascii="ITC Avant Garde" w:hAnsi="ITC Avant Garde"/>
                <w:color w:val="000000"/>
                <w:sz w:val="20"/>
                <w:szCs w:val="20"/>
                <w:lang w:eastAsia="es-MX"/>
              </w:rPr>
            </w:pPr>
            <w:r w:rsidRPr="00D54CB8">
              <w:rPr>
                <w:rFonts w:ascii="ITC Avant Garde" w:hAnsi="ITC Avant Garde"/>
                <w:snapToGrid w:val="0"/>
                <w:sz w:val="20"/>
                <w:szCs w:val="20"/>
              </w:rPr>
              <w:t>Significa que el mensaje debe estar presente en la respuesta, y que el campo de encabezado debe ser comprendido por la red que responde.</w:t>
            </w:r>
          </w:p>
        </w:tc>
      </w:tr>
      <w:tr w:rsidR="00450FE6" w:rsidRPr="00D54CB8" w14:paraId="60EE0700" w14:textId="77777777" w:rsidTr="00D54CB8">
        <w:trPr>
          <w:trHeight w:val="1359"/>
        </w:trPr>
        <w:tc>
          <w:tcPr>
            <w:tcW w:w="1106" w:type="dxa"/>
            <w:vAlign w:val="center"/>
          </w:tcPr>
          <w:p w14:paraId="0938A1E8" w14:textId="77777777" w:rsidR="00450FE6" w:rsidRPr="00D54CB8" w:rsidRDefault="00450FE6" w:rsidP="00777B49">
            <w:pPr>
              <w:spacing w:after="0" w:line="276" w:lineRule="auto"/>
              <w:ind w:right="49"/>
              <w:jc w:val="center"/>
              <w:rPr>
                <w:rFonts w:ascii="ITC Avant Garde" w:hAnsi="ITC Avant Garde"/>
                <w:color w:val="000000"/>
                <w:sz w:val="20"/>
                <w:szCs w:val="20"/>
                <w:lang w:eastAsia="es-MX"/>
              </w:rPr>
            </w:pPr>
            <w:r w:rsidRPr="00D54CB8">
              <w:rPr>
                <w:rFonts w:ascii="ITC Avant Garde" w:hAnsi="ITC Avant Garde"/>
                <w:color w:val="000000"/>
                <w:sz w:val="20"/>
                <w:szCs w:val="20"/>
                <w:lang w:eastAsia="es-MX"/>
              </w:rPr>
              <w:t>O</w:t>
            </w:r>
          </w:p>
        </w:tc>
        <w:tc>
          <w:tcPr>
            <w:tcW w:w="1599" w:type="dxa"/>
            <w:vAlign w:val="center"/>
          </w:tcPr>
          <w:p w14:paraId="5CA7EAA4" w14:textId="77777777" w:rsidR="00450FE6" w:rsidRPr="00D54CB8" w:rsidRDefault="00450FE6" w:rsidP="00777B49">
            <w:pPr>
              <w:spacing w:after="0" w:line="276" w:lineRule="auto"/>
              <w:ind w:right="49"/>
              <w:jc w:val="center"/>
              <w:rPr>
                <w:rFonts w:ascii="ITC Avant Garde" w:hAnsi="ITC Avant Garde"/>
                <w:color w:val="000000"/>
                <w:sz w:val="20"/>
                <w:szCs w:val="20"/>
                <w:lang w:eastAsia="es-MX"/>
              </w:rPr>
            </w:pPr>
            <w:r w:rsidRPr="00D54CB8">
              <w:rPr>
                <w:rFonts w:ascii="ITC Avant Garde" w:hAnsi="ITC Avant Garde"/>
                <w:color w:val="000000"/>
                <w:sz w:val="20"/>
                <w:szCs w:val="20"/>
                <w:lang w:eastAsia="es-MX"/>
              </w:rPr>
              <w:t xml:space="preserve">Opcional </w:t>
            </w:r>
          </w:p>
        </w:tc>
        <w:tc>
          <w:tcPr>
            <w:tcW w:w="2915" w:type="dxa"/>
          </w:tcPr>
          <w:p w14:paraId="035B9C45" w14:textId="0CC32982" w:rsidR="006E49A3" w:rsidRPr="00D54CB8" w:rsidRDefault="00450FE6" w:rsidP="00C302FE">
            <w:pPr>
              <w:spacing w:after="0" w:line="276" w:lineRule="auto"/>
              <w:ind w:right="49"/>
              <w:jc w:val="both"/>
              <w:rPr>
                <w:rFonts w:ascii="ITC Avant Garde" w:hAnsi="ITC Avant Garde"/>
                <w:snapToGrid w:val="0"/>
                <w:sz w:val="20"/>
                <w:szCs w:val="20"/>
              </w:rPr>
            </w:pPr>
            <w:r w:rsidRPr="00D54CB8">
              <w:rPr>
                <w:rFonts w:ascii="ITC Avant Garde" w:hAnsi="ITC Avant Garde"/>
                <w:snapToGrid w:val="0"/>
                <w:sz w:val="20"/>
                <w:szCs w:val="20"/>
              </w:rPr>
              <w:t xml:space="preserve">Significa que </w:t>
            </w:r>
            <w:r w:rsidR="006D3E85" w:rsidRPr="00D54CB8">
              <w:rPr>
                <w:rFonts w:ascii="ITC Avant Garde" w:hAnsi="ITC Avant Garde"/>
                <w:snapToGrid w:val="0"/>
                <w:sz w:val="20"/>
                <w:szCs w:val="20"/>
              </w:rPr>
              <w:t>el uso del encabezado de campo en la petición es de común acuerdo entre los concesionarios.</w:t>
            </w:r>
          </w:p>
        </w:tc>
        <w:tc>
          <w:tcPr>
            <w:tcW w:w="3321" w:type="dxa"/>
          </w:tcPr>
          <w:p w14:paraId="45B72272" w14:textId="77777777" w:rsidR="00450FE6" w:rsidRPr="00D54CB8" w:rsidRDefault="006D3E85" w:rsidP="00C302FE">
            <w:pPr>
              <w:spacing w:after="0" w:line="276" w:lineRule="auto"/>
              <w:ind w:right="49"/>
              <w:jc w:val="both"/>
              <w:rPr>
                <w:rFonts w:ascii="ITC Avant Garde" w:hAnsi="ITC Avant Garde"/>
                <w:snapToGrid w:val="0"/>
                <w:sz w:val="20"/>
                <w:szCs w:val="20"/>
              </w:rPr>
            </w:pPr>
            <w:r w:rsidRPr="00D54CB8">
              <w:rPr>
                <w:rFonts w:ascii="ITC Avant Garde" w:hAnsi="ITC Avant Garde"/>
                <w:snapToGrid w:val="0"/>
                <w:sz w:val="20"/>
                <w:szCs w:val="20"/>
              </w:rPr>
              <w:t xml:space="preserve">Significa que el tratamiento de la recepción será de común acuerdo entre los </w:t>
            </w:r>
            <w:r w:rsidR="005E5596" w:rsidRPr="00D54CB8">
              <w:rPr>
                <w:rFonts w:ascii="ITC Avant Garde" w:hAnsi="ITC Avant Garde"/>
                <w:snapToGrid w:val="0"/>
                <w:sz w:val="20"/>
                <w:szCs w:val="20"/>
              </w:rPr>
              <w:t>concesionarios</w:t>
            </w:r>
            <w:r w:rsidRPr="00D54CB8">
              <w:rPr>
                <w:rFonts w:ascii="ITC Avant Garde" w:hAnsi="ITC Avant Garde"/>
                <w:snapToGrid w:val="0"/>
                <w:sz w:val="20"/>
                <w:szCs w:val="20"/>
              </w:rPr>
              <w:t>.</w:t>
            </w:r>
          </w:p>
          <w:p w14:paraId="26A9F378" w14:textId="03F5EE49" w:rsidR="006E49A3" w:rsidRPr="00D54CB8" w:rsidRDefault="006E49A3" w:rsidP="00C302FE">
            <w:pPr>
              <w:spacing w:after="0" w:line="276" w:lineRule="auto"/>
              <w:ind w:right="49"/>
              <w:jc w:val="both"/>
              <w:rPr>
                <w:rFonts w:ascii="ITC Avant Garde" w:hAnsi="ITC Avant Garde"/>
                <w:snapToGrid w:val="0"/>
                <w:sz w:val="20"/>
                <w:szCs w:val="20"/>
              </w:rPr>
            </w:pPr>
          </w:p>
        </w:tc>
      </w:tr>
    </w:tbl>
    <w:p w14:paraId="268F84FC" w14:textId="77777777" w:rsidR="000C1D19" w:rsidRPr="0077101E" w:rsidRDefault="000C1D19" w:rsidP="00777B49">
      <w:pPr>
        <w:spacing w:after="0" w:line="276" w:lineRule="auto"/>
        <w:ind w:right="49"/>
        <w:rPr>
          <w:rFonts w:ascii="ITC Avant Garde" w:hAnsi="ITC Avant Garde"/>
          <w:color w:val="000000"/>
          <w:lang w:eastAsia="es-MX"/>
        </w:rPr>
      </w:pPr>
    </w:p>
    <w:p w14:paraId="6AED864B" w14:textId="77777777" w:rsidR="000C1D19" w:rsidRPr="0077101E" w:rsidRDefault="000C1D19" w:rsidP="00777B49">
      <w:pPr>
        <w:spacing w:after="0" w:line="276" w:lineRule="auto"/>
        <w:ind w:right="49"/>
        <w:jc w:val="center"/>
        <w:rPr>
          <w:rFonts w:ascii="ITC Avant Garde" w:hAnsi="ITC Avant Garde" w:cs="Arial"/>
          <w:sz w:val="18"/>
          <w:szCs w:val="18"/>
        </w:rPr>
      </w:pPr>
      <w:r w:rsidRPr="0077101E">
        <w:rPr>
          <w:rFonts w:ascii="ITC Avant Garde" w:hAnsi="ITC Avant Garde" w:cs="Arial"/>
          <w:sz w:val="18"/>
          <w:szCs w:val="18"/>
        </w:rPr>
        <w:t>Tabla 5. Códigos de Estado.</w:t>
      </w:r>
    </w:p>
    <w:p w14:paraId="3545E7C7" w14:textId="77777777" w:rsidR="000C1D19" w:rsidRPr="0077101E" w:rsidRDefault="000C1D19" w:rsidP="00777B49">
      <w:pPr>
        <w:spacing w:after="0" w:line="276" w:lineRule="auto"/>
        <w:ind w:right="49"/>
        <w:rPr>
          <w:rFonts w:ascii="ITC Avant Garde" w:hAnsi="ITC Avant Garde" w:cs="Arial"/>
          <w:sz w:val="18"/>
          <w:szCs w:val="18"/>
        </w:rPr>
      </w:pPr>
    </w:p>
    <w:p w14:paraId="55D992EF" w14:textId="77777777" w:rsidR="000C1D19" w:rsidRPr="0077101E" w:rsidRDefault="000C1D19" w:rsidP="00872A92">
      <w:pPr>
        <w:pStyle w:val="Prrafodelista"/>
        <w:numPr>
          <w:ilvl w:val="1"/>
          <w:numId w:val="11"/>
        </w:numPr>
        <w:spacing w:after="0" w:line="276" w:lineRule="auto"/>
        <w:ind w:left="709" w:right="49" w:hanging="709"/>
        <w:jc w:val="both"/>
        <w:rPr>
          <w:rFonts w:ascii="ITC Avant Garde" w:hAnsi="ITC Avant Garde" w:cs="Arial"/>
          <w:b/>
        </w:rPr>
      </w:pPr>
      <w:r w:rsidRPr="0077101E">
        <w:rPr>
          <w:rFonts w:ascii="ITC Avant Garde" w:hAnsi="ITC Avant Garde" w:cs="Arial"/>
          <w:b/>
        </w:rPr>
        <w:t>Descripción del medio de transporte</w:t>
      </w:r>
    </w:p>
    <w:p w14:paraId="16E6CC45" w14:textId="77777777" w:rsidR="000C1D19" w:rsidRPr="0077101E" w:rsidRDefault="000C1D19" w:rsidP="00777B49">
      <w:pPr>
        <w:spacing w:after="0" w:line="276" w:lineRule="auto"/>
        <w:ind w:right="49"/>
        <w:rPr>
          <w:rFonts w:ascii="ITC Avant Garde" w:hAnsi="ITC Avant Garde" w:cs="Arial"/>
          <w:b/>
        </w:rPr>
      </w:pPr>
    </w:p>
    <w:p w14:paraId="2F3726B1" w14:textId="77777777" w:rsidR="000C1D19" w:rsidRPr="0077101E" w:rsidRDefault="000C1D19" w:rsidP="00777B49">
      <w:pPr>
        <w:spacing w:line="276" w:lineRule="auto"/>
        <w:ind w:right="49"/>
        <w:jc w:val="both"/>
        <w:rPr>
          <w:rFonts w:ascii="ITC Avant Garde" w:hAnsi="ITC Avant Garde" w:cs="Arial"/>
        </w:rPr>
      </w:pPr>
      <w:r w:rsidRPr="0077101E">
        <w:rPr>
          <w:rFonts w:ascii="ITC Avant Garde" w:hAnsi="ITC Avant Garde" w:cs="Arial"/>
        </w:rPr>
        <w:t>Una descripción de sesión puede contener un número de descripciones de medios. Cada campo de medios está conformado por los siguientes subcampos:</w:t>
      </w:r>
    </w:p>
    <w:p w14:paraId="71D433E8" w14:textId="77777777" w:rsidR="000C1D19" w:rsidRPr="0077101E" w:rsidRDefault="000C1D19" w:rsidP="00777B49">
      <w:pPr>
        <w:spacing w:line="276" w:lineRule="auto"/>
        <w:ind w:right="49"/>
        <w:jc w:val="both"/>
        <w:rPr>
          <w:rFonts w:ascii="ITC Avant Garde" w:hAnsi="ITC Avant Garde" w:cs="Arial"/>
        </w:rPr>
      </w:pPr>
      <w:r w:rsidRPr="0077101E">
        <w:rPr>
          <w:rFonts w:ascii="ITC Avant Garde" w:hAnsi="ITC Avant Garde" w:cs="Arial"/>
        </w:rPr>
        <w:t>m=&lt;medio&gt; &lt;puerto&gt; &lt;transporte&gt; &lt;lista fmt&gt;</w:t>
      </w:r>
    </w:p>
    <w:p w14:paraId="74D842CA"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 xml:space="preserve">En el subcampo &lt;medio&gt; el cual corresponde al tipo de medio, se deberá enviar “audio” </w:t>
      </w:r>
    </w:p>
    <w:p w14:paraId="278734CC" w14:textId="77777777" w:rsidR="000C1D19" w:rsidRPr="0077101E" w:rsidRDefault="000C1D19" w:rsidP="00777B49">
      <w:pPr>
        <w:spacing w:after="0" w:line="276" w:lineRule="auto"/>
        <w:ind w:right="49"/>
        <w:jc w:val="both"/>
        <w:rPr>
          <w:rFonts w:ascii="ITC Avant Garde" w:hAnsi="ITC Avant Garde" w:cs="Arial"/>
        </w:rPr>
      </w:pPr>
    </w:p>
    <w:p w14:paraId="090141DE"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En el subcampo &lt;puerto&gt; el cual corresponde al puerto de transporte al cual se enviará el flujo de medios, en el caso de transporte basado en UDP el valor deberá estar en el rango de 1024 a 65535, respetando los números de puertos definidos por la IANA destinados para un uso específico, en el caso de RTP debe ser un número par.</w:t>
      </w:r>
    </w:p>
    <w:p w14:paraId="1C89330B" w14:textId="77777777" w:rsidR="00841AA9" w:rsidRPr="0077101E" w:rsidRDefault="00841AA9" w:rsidP="00777B49">
      <w:pPr>
        <w:spacing w:after="0" w:line="276" w:lineRule="auto"/>
        <w:ind w:right="49"/>
        <w:jc w:val="both"/>
        <w:rPr>
          <w:rFonts w:ascii="ITC Avant Garde" w:hAnsi="ITC Avant Garde" w:cs="Arial"/>
        </w:rPr>
      </w:pPr>
    </w:p>
    <w:p w14:paraId="10488744"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En el subcampo &lt;transporte&gt; el cual corresponde al protocolo de transporte se deberá especificar RTP/AVP.</w:t>
      </w:r>
    </w:p>
    <w:p w14:paraId="4979F639" w14:textId="77777777" w:rsidR="000C1D19" w:rsidRPr="0077101E" w:rsidRDefault="000C1D19" w:rsidP="00777B49">
      <w:pPr>
        <w:spacing w:after="0" w:line="276" w:lineRule="auto"/>
        <w:ind w:right="49"/>
        <w:jc w:val="both"/>
        <w:rPr>
          <w:rFonts w:ascii="ITC Avant Garde" w:hAnsi="ITC Avant Garde" w:cs="Arial"/>
        </w:rPr>
      </w:pPr>
    </w:p>
    <w:p w14:paraId="66E7BD39"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lastRenderedPageBreak/>
        <w:t>En el subcampo &lt;lista fmt&gt; el cual corresponde al tipo de carga útil dl medio correspondiente a los códecs que se podrán utilizar. El primero de éstos es el formato de mayor preferencia en la sesión.</w:t>
      </w:r>
    </w:p>
    <w:p w14:paraId="63532FB6" w14:textId="77777777" w:rsidR="000C1D19" w:rsidRPr="0077101E" w:rsidRDefault="000C1D19" w:rsidP="00777B49">
      <w:pPr>
        <w:spacing w:after="0" w:line="276" w:lineRule="auto"/>
        <w:ind w:right="49"/>
        <w:jc w:val="both"/>
        <w:rPr>
          <w:rFonts w:ascii="ITC Avant Garde" w:hAnsi="ITC Avant Garde" w:cs="Arial"/>
        </w:rPr>
      </w:pPr>
    </w:p>
    <w:p w14:paraId="095A4A90"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Se definirán los atributos rtpmap para cada formato de medio especificado, por ejemplo:</w:t>
      </w:r>
    </w:p>
    <w:p w14:paraId="67EB29F0" w14:textId="77777777" w:rsidR="000C1D19" w:rsidRPr="0077101E" w:rsidRDefault="000C1D19" w:rsidP="00777B49">
      <w:pPr>
        <w:spacing w:after="0" w:line="276" w:lineRule="auto"/>
        <w:ind w:right="49"/>
        <w:jc w:val="both"/>
        <w:rPr>
          <w:rFonts w:ascii="ITC Avant Garde" w:hAnsi="ITC Avant Garde" w:cs="Arial"/>
          <w:lang w:val="en-US"/>
        </w:rPr>
      </w:pPr>
      <w:r w:rsidRPr="0077101E">
        <w:rPr>
          <w:rFonts w:ascii="ITC Avant Garde" w:hAnsi="ITC Avant Garde" w:cs="Arial"/>
          <w:lang w:val="en-US"/>
        </w:rPr>
        <w:t>a=rtpmap:101 telephone-event/8000</w:t>
      </w:r>
    </w:p>
    <w:p w14:paraId="43B4BBCC" w14:textId="77777777" w:rsidR="000C1D19" w:rsidRPr="0077101E" w:rsidRDefault="000C1D19" w:rsidP="00777B49">
      <w:pPr>
        <w:spacing w:after="0" w:line="276" w:lineRule="auto"/>
        <w:ind w:right="49"/>
        <w:jc w:val="both"/>
        <w:rPr>
          <w:rFonts w:ascii="ITC Avant Garde" w:hAnsi="ITC Avant Garde" w:cs="Arial"/>
          <w:lang w:val="en-US"/>
        </w:rPr>
      </w:pPr>
      <w:r w:rsidRPr="0077101E">
        <w:rPr>
          <w:rFonts w:ascii="ITC Avant Garde" w:hAnsi="ITC Avant Garde" w:cs="Arial"/>
          <w:lang w:val="en-US"/>
        </w:rPr>
        <w:t>a=rtpmap:18 G729/8000</w:t>
      </w:r>
    </w:p>
    <w:p w14:paraId="07955243" w14:textId="77777777" w:rsidR="000C1D19" w:rsidRPr="0077101E" w:rsidRDefault="000C1D19" w:rsidP="00777B49">
      <w:pPr>
        <w:pStyle w:val="NormalWeb"/>
        <w:spacing w:before="0" w:beforeAutospacing="0" w:after="0" w:afterAutospacing="0" w:line="276" w:lineRule="auto"/>
        <w:ind w:right="49"/>
        <w:rPr>
          <w:rFonts w:ascii="ITC Avant Garde" w:hAnsi="ITC Avant Garde" w:cs="Arial"/>
          <w:b/>
          <w:lang w:val="en-US"/>
        </w:rPr>
      </w:pPr>
    </w:p>
    <w:p w14:paraId="06817CF4" w14:textId="77777777" w:rsidR="000C1D19" w:rsidRPr="0077101E" w:rsidRDefault="000C1D19" w:rsidP="00872A92">
      <w:pPr>
        <w:pStyle w:val="Prrafodelista"/>
        <w:numPr>
          <w:ilvl w:val="1"/>
          <w:numId w:val="11"/>
        </w:numPr>
        <w:spacing w:after="0" w:line="276" w:lineRule="auto"/>
        <w:ind w:left="709" w:right="49" w:hanging="709"/>
        <w:jc w:val="both"/>
        <w:rPr>
          <w:rFonts w:ascii="ITC Avant Garde" w:hAnsi="ITC Avant Garde" w:cs="Arial"/>
          <w:b/>
        </w:rPr>
      </w:pPr>
      <w:r w:rsidRPr="0077101E">
        <w:rPr>
          <w:rFonts w:ascii="ITC Avant Garde" w:hAnsi="ITC Avant Garde" w:cs="Arial"/>
          <w:b/>
        </w:rPr>
        <w:t>Número de saltos entre las redes</w:t>
      </w:r>
    </w:p>
    <w:p w14:paraId="30A3615A" w14:textId="77777777" w:rsidR="000C1D19" w:rsidRPr="0077101E" w:rsidRDefault="000C1D19" w:rsidP="00777B49">
      <w:pPr>
        <w:pStyle w:val="NormalWeb"/>
        <w:spacing w:before="0" w:beforeAutospacing="0" w:after="0" w:afterAutospacing="0" w:line="276" w:lineRule="auto"/>
        <w:ind w:right="49"/>
        <w:rPr>
          <w:rFonts w:ascii="ITC Avant Garde" w:hAnsi="ITC Avant Garde" w:cs="Arial"/>
          <w:b/>
        </w:rPr>
      </w:pPr>
    </w:p>
    <w:p w14:paraId="06DA82D4" w14:textId="79AC209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 xml:space="preserve">El número de saltos máximo que un mensaje SIP puede realizar entre las redes será de 70, y se decrementará en 1 en cada salto, por lo que el valor del encabezado de campo Max-forwards será 70 </w:t>
      </w:r>
      <w:r w:rsidR="00DE4D42" w:rsidRPr="0077101E">
        <w:rPr>
          <w:rFonts w:ascii="ITC Avant Garde" w:hAnsi="ITC Avant Garde" w:cs="Arial"/>
        </w:rPr>
        <w:t xml:space="preserve">como valor máximo </w:t>
      </w:r>
      <w:r w:rsidRPr="0077101E">
        <w:rPr>
          <w:rFonts w:ascii="ITC Avant Garde" w:hAnsi="ITC Avant Garde" w:cs="Arial"/>
        </w:rPr>
        <w:t>y al llegar a 0 sin que la petición alcance su destino será rechazada con una respuesta de error 483 (Demasiados saltos).</w:t>
      </w:r>
    </w:p>
    <w:p w14:paraId="07D9BD49" w14:textId="77777777" w:rsidR="000C1D19" w:rsidRPr="0077101E" w:rsidRDefault="000C1D19" w:rsidP="00777B49">
      <w:pPr>
        <w:spacing w:after="0" w:line="276" w:lineRule="auto"/>
        <w:ind w:right="49"/>
        <w:rPr>
          <w:rFonts w:ascii="ITC Avant Garde" w:hAnsi="ITC Avant Garde" w:cs="Arial"/>
        </w:rPr>
      </w:pPr>
    </w:p>
    <w:p w14:paraId="473F4AD2" w14:textId="77777777" w:rsidR="000C1D19" w:rsidRPr="0077101E" w:rsidRDefault="000C1D19" w:rsidP="00872A92">
      <w:pPr>
        <w:pStyle w:val="Prrafodelista"/>
        <w:numPr>
          <w:ilvl w:val="1"/>
          <w:numId w:val="11"/>
        </w:numPr>
        <w:spacing w:after="0" w:line="276" w:lineRule="auto"/>
        <w:ind w:left="709" w:right="49" w:hanging="709"/>
        <w:jc w:val="both"/>
        <w:rPr>
          <w:rFonts w:ascii="ITC Avant Garde" w:hAnsi="ITC Avant Garde" w:cs="Arial"/>
          <w:b/>
        </w:rPr>
      </w:pPr>
      <w:r w:rsidRPr="0077101E">
        <w:rPr>
          <w:rFonts w:ascii="ITC Avant Garde" w:hAnsi="ITC Avant Garde" w:cs="Arial"/>
          <w:b/>
        </w:rPr>
        <w:t>Actualización de sesión</w:t>
      </w:r>
    </w:p>
    <w:p w14:paraId="6226480F" w14:textId="77777777" w:rsidR="000C1D19" w:rsidRPr="0077101E" w:rsidRDefault="000C1D19" w:rsidP="00777B49">
      <w:pPr>
        <w:pStyle w:val="NormalWeb"/>
        <w:spacing w:before="0" w:beforeAutospacing="0" w:after="0" w:afterAutospacing="0" w:line="276" w:lineRule="auto"/>
        <w:ind w:left="540" w:right="49"/>
        <w:rPr>
          <w:rFonts w:ascii="ITC Avant Garde" w:hAnsi="ITC Avant Garde" w:cs="Arial"/>
          <w:b/>
        </w:rPr>
      </w:pPr>
    </w:p>
    <w:p w14:paraId="71A74542"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Los temporizadores de actualización de sesión deberán ser manejados conforme a la recomendación RFC 4028.</w:t>
      </w:r>
    </w:p>
    <w:p w14:paraId="3918DEB3" w14:textId="77777777" w:rsidR="000C1D19" w:rsidRPr="0077101E" w:rsidRDefault="000C1D19" w:rsidP="00777B49">
      <w:pPr>
        <w:spacing w:after="0" w:line="276" w:lineRule="auto"/>
        <w:ind w:right="49"/>
        <w:jc w:val="both"/>
        <w:rPr>
          <w:rFonts w:ascii="ITC Avant Garde" w:hAnsi="ITC Avant Garde" w:cs="Arial"/>
        </w:rPr>
      </w:pPr>
    </w:p>
    <w:p w14:paraId="0A245E42"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La petición INVITE inicial debe contener los siguientes campos de encabezado: Supported:timer, Session Expires, Refresher:uac, Min-SE.</w:t>
      </w:r>
    </w:p>
    <w:p w14:paraId="3040CCAA" w14:textId="77777777" w:rsidR="000C1D19" w:rsidRPr="0077101E" w:rsidRDefault="000C1D19" w:rsidP="00777B49">
      <w:pPr>
        <w:spacing w:after="0" w:line="276" w:lineRule="auto"/>
        <w:ind w:right="49"/>
        <w:jc w:val="both"/>
        <w:rPr>
          <w:rFonts w:ascii="ITC Avant Garde" w:hAnsi="ITC Avant Garde" w:cs="Arial"/>
        </w:rPr>
      </w:pPr>
    </w:p>
    <w:p w14:paraId="40F8628F"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Los valores correspondientes a los campos de encabezado Session Expires y Min-SE estarán sujetos al proceso de negociación entre el UAS y el UAC. El valor del campo de encabezado Session Expires deberá estar dentro del intervalo de 90s-1800s. El valor del campo de encabezado Min-SE no podrá ser menor a 90s.</w:t>
      </w:r>
    </w:p>
    <w:p w14:paraId="13E9E8C2"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 xml:space="preserve"> </w:t>
      </w:r>
    </w:p>
    <w:p w14:paraId="0F932808"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Por omisión se considerarán los siguientes valores: Supported:timer, Session Expires:1800, Refresher:uac, Min-SE:600</w:t>
      </w:r>
    </w:p>
    <w:p w14:paraId="1B736E4F" w14:textId="77777777" w:rsidR="000C1D19" w:rsidRPr="0077101E" w:rsidRDefault="000C1D19" w:rsidP="00777B49">
      <w:pPr>
        <w:spacing w:after="0" w:line="276" w:lineRule="auto"/>
        <w:ind w:right="49"/>
        <w:jc w:val="both"/>
        <w:rPr>
          <w:rFonts w:ascii="ITC Avant Garde" w:hAnsi="ITC Avant Garde" w:cs="Arial"/>
        </w:rPr>
      </w:pPr>
    </w:p>
    <w:p w14:paraId="365B9767" w14:textId="7F78C3C6"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La actualización de la sesión SIP se realizará a través de un UPDATE, el tiempo de envío del método UPDATE será a la mitad del tiempo definido en el campo de encabezado Session-Expires.</w:t>
      </w:r>
    </w:p>
    <w:p w14:paraId="72CC27ED" w14:textId="77777777" w:rsidR="000C1D19" w:rsidRPr="0077101E" w:rsidRDefault="000C1D19" w:rsidP="00777B49">
      <w:pPr>
        <w:spacing w:after="0" w:line="276" w:lineRule="auto"/>
        <w:ind w:right="49"/>
        <w:rPr>
          <w:rFonts w:ascii="ITC Avant Garde" w:hAnsi="ITC Avant Garde" w:cs="Arial"/>
        </w:rPr>
      </w:pPr>
    </w:p>
    <w:p w14:paraId="1D24A350" w14:textId="77777777" w:rsidR="000C1D19" w:rsidRPr="0077101E" w:rsidRDefault="000C1D19" w:rsidP="00872A92">
      <w:pPr>
        <w:pStyle w:val="Prrafodelista"/>
        <w:numPr>
          <w:ilvl w:val="1"/>
          <w:numId w:val="11"/>
        </w:numPr>
        <w:spacing w:after="0" w:line="276" w:lineRule="auto"/>
        <w:ind w:left="709" w:right="49" w:hanging="709"/>
        <w:jc w:val="both"/>
        <w:rPr>
          <w:rFonts w:ascii="ITC Avant Garde" w:hAnsi="ITC Avant Garde" w:cs="Arial"/>
        </w:rPr>
      </w:pPr>
      <w:r w:rsidRPr="0077101E">
        <w:rPr>
          <w:rFonts w:ascii="ITC Avant Garde" w:hAnsi="ITC Avant Garde" w:cs="Arial"/>
          <w:b/>
        </w:rPr>
        <w:t xml:space="preserve">Modelo de Oferta/Contestación </w:t>
      </w:r>
    </w:p>
    <w:p w14:paraId="219A036A" w14:textId="77777777" w:rsidR="000C1D19" w:rsidRPr="0077101E" w:rsidRDefault="000C1D19" w:rsidP="00777B49">
      <w:pPr>
        <w:pStyle w:val="Prrafodelista"/>
        <w:spacing w:after="0" w:line="276" w:lineRule="auto"/>
        <w:ind w:left="709" w:right="49"/>
        <w:rPr>
          <w:rFonts w:ascii="ITC Avant Garde" w:hAnsi="ITC Avant Garde" w:cs="Arial"/>
        </w:rPr>
      </w:pPr>
    </w:p>
    <w:p w14:paraId="2C81BAB2"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lastRenderedPageBreak/>
        <w:t>Para el establecimiento de una llamada se enviará en la petición INVITE inicial la oferta SDP con las características del medio y conexión. La contestación de la oferta debe ser dada en la respuesta provisional SIP 18x</w:t>
      </w:r>
      <w:r w:rsidR="009366B4" w:rsidRPr="0077101E">
        <w:rPr>
          <w:rFonts w:ascii="ITC Avant Garde" w:hAnsi="ITC Avant Garde" w:cs="Arial"/>
        </w:rPr>
        <w:t xml:space="preserve"> ó 200 OK</w:t>
      </w:r>
      <w:r w:rsidRPr="0077101E">
        <w:rPr>
          <w:rFonts w:ascii="ITC Avant Garde" w:hAnsi="ITC Avant Garde" w:cs="Arial"/>
        </w:rPr>
        <w:t>.</w:t>
      </w:r>
    </w:p>
    <w:p w14:paraId="07E4198E" w14:textId="77777777" w:rsidR="000C1D19" w:rsidRPr="0077101E" w:rsidRDefault="000C1D19" w:rsidP="00777B49">
      <w:pPr>
        <w:spacing w:after="0" w:line="276" w:lineRule="auto"/>
        <w:ind w:right="49"/>
        <w:rPr>
          <w:rFonts w:ascii="ITC Avant Garde" w:hAnsi="ITC Avant Garde" w:cs="Arial"/>
        </w:rPr>
      </w:pPr>
    </w:p>
    <w:p w14:paraId="54B51CB9"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El tipo de mensaje “application/sdp” debe ser soportado por los métodos INVITE, PRACK y UPDATE y las respuestas a estos métodos.</w:t>
      </w:r>
    </w:p>
    <w:p w14:paraId="431BD1A1" w14:textId="77777777" w:rsidR="000C1D19" w:rsidRPr="0077101E" w:rsidRDefault="000C1D19" w:rsidP="00777B49">
      <w:pPr>
        <w:spacing w:after="0" w:line="276" w:lineRule="auto"/>
        <w:ind w:right="49"/>
        <w:rPr>
          <w:rFonts w:ascii="ITC Avant Garde" w:hAnsi="ITC Avant Garde" w:cs="Arial"/>
        </w:rPr>
      </w:pPr>
    </w:p>
    <w:p w14:paraId="1D45E0F6" w14:textId="77777777" w:rsidR="000C1D19" w:rsidRPr="0077101E" w:rsidRDefault="000C1D19" w:rsidP="00872A92">
      <w:pPr>
        <w:pStyle w:val="Prrafodelista"/>
        <w:numPr>
          <w:ilvl w:val="1"/>
          <w:numId w:val="11"/>
        </w:numPr>
        <w:spacing w:after="0" w:line="276" w:lineRule="auto"/>
        <w:ind w:left="709" w:right="49" w:hanging="709"/>
        <w:jc w:val="both"/>
        <w:rPr>
          <w:rFonts w:ascii="ITC Avant Garde" w:hAnsi="ITC Avant Garde" w:cs="Arial"/>
          <w:b/>
        </w:rPr>
      </w:pPr>
      <w:r w:rsidRPr="0077101E">
        <w:rPr>
          <w:rFonts w:ascii="ITC Avant Garde" w:hAnsi="ITC Avant Garde" w:cs="Arial"/>
          <w:b/>
        </w:rPr>
        <w:t>Notificación del proceso de la llamada</w:t>
      </w:r>
    </w:p>
    <w:p w14:paraId="1CD3FE2F" w14:textId="77777777" w:rsidR="000C1D19" w:rsidRPr="0077101E" w:rsidRDefault="000C1D19" w:rsidP="00777B49">
      <w:pPr>
        <w:autoSpaceDE w:val="0"/>
        <w:autoSpaceDN w:val="0"/>
        <w:adjustRightInd w:val="0"/>
        <w:spacing w:after="0" w:line="276" w:lineRule="auto"/>
        <w:ind w:right="49"/>
        <w:rPr>
          <w:rFonts w:ascii="ITC Avant Garde" w:hAnsi="ITC Avant Garde" w:cs="Arial"/>
        </w:rPr>
      </w:pPr>
    </w:p>
    <w:p w14:paraId="0BCB0920" w14:textId="77777777" w:rsidR="000C1D19" w:rsidRPr="0077101E" w:rsidRDefault="000C1D19" w:rsidP="00777B49">
      <w:pPr>
        <w:autoSpaceDE w:val="0"/>
        <w:autoSpaceDN w:val="0"/>
        <w:adjustRightInd w:val="0"/>
        <w:spacing w:after="0" w:line="276" w:lineRule="auto"/>
        <w:ind w:right="49"/>
        <w:jc w:val="both"/>
        <w:rPr>
          <w:rFonts w:ascii="ITC Avant Garde" w:hAnsi="ITC Avant Garde" w:cs="Arial"/>
        </w:rPr>
      </w:pPr>
      <w:r w:rsidRPr="0077101E">
        <w:rPr>
          <w:rFonts w:ascii="ITC Avant Garde" w:hAnsi="ITC Avant Garde" w:cs="Arial"/>
        </w:rPr>
        <w:t>Se entenderá como “early media” o medio temprano al tono de timbrado, anuncios y en general, cualquier tipo de medio diferente a la comunicación usuario-usuario.</w:t>
      </w:r>
    </w:p>
    <w:p w14:paraId="0729BF02" w14:textId="77777777" w:rsidR="000C1D19" w:rsidRPr="0077101E" w:rsidRDefault="000C1D19" w:rsidP="00777B49">
      <w:pPr>
        <w:spacing w:after="0" w:line="276" w:lineRule="auto"/>
        <w:ind w:right="49"/>
        <w:rPr>
          <w:rFonts w:ascii="ITC Avant Garde" w:hAnsi="ITC Avant Garde"/>
        </w:rPr>
      </w:pPr>
    </w:p>
    <w:p w14:paraId="679173E9" w14:textId="77777777" w:rsidR="000C1D19" w:rsidRPr="0077101E" w:rsidRDefault="000C1D19" w:rsidP="00872A92">
      <w:pPr>
        <w:pStyle w:val="Prrafodelista"/>
        <w:numPr>
          <w:ilvl w:val="1"/>
          <w:numId w:val="11"/>
        </w:numPr>
        <w:spacing w:after="0" w:line="276" w:lineRule="auto"/>
        <w:ind w:left="709" w:right="49" w:hanging="709"/>
        <w:jc w:val="both"/>
        <w:rPr>
          <w:rFonts w:ascii="ITC Avant Garde" w:hAnsi="ITC Avant Garde"/>
          <w:b/>
        </w:rPr>
      </w:pPr>
      <w:r w:rsidRPr="0077101E">
        <w:rPr>
          <w:rFonts w:ascii="ITC Avant Garde" w:hAnsi="ITC Avant Garde"/>
          <w:b/>
        </w:rPr>
        <w:t>Manejo de respuesta 180</w:t>
      </w:r>
    </w:p>
    <w:p w14:paraId="04DAA8D6" w14:textId="77777777" w:rsidR="000C1D19" w:rsidRPr="0077101E" w:rsidRDefault="000C1D19" w:rsidP="00777B49">
      <w:pPr>
        <w:spacing w:after="0" w:line="276" w:lineRule="auto"/>
        <w:ind w:right="49"/>
        <w:rPr>
          <w:rFonts w:ascii="ITC Avant Garde" w:hAnsi="ITC Avant Garde" w:cs="Arial"/>
        </w:rPr>
      </w:pPr>
    </w:p>
    <w:p w14:paraId="01AE5840" w14:textId="7D61BB59" w:rsidR="0071327D" w:rsidRPr="0077101E" w:rsidRDefault="0071327D" w:rsidP="0071327D">
      <w:pPr>
        <w:spacing w:after="0" w:line="276" w:lineRule="auto"/>
        <w:ind w:right="49"/>
        <w:jc w:val="both"/>
        <w:rPr>
          <w:rFonts w:ascii="ITC Avant Garde" w:hAnsi="ITC Avant Garde" w:cs="Arial"/>
        </w:rPr>
      </w:pPr>
      <w:r w:rsidRPr="0077101E">
        <w:rPr>
          <w:rFonts w:ascii="ITC Avant Garde" w:hAnsi="ITC Avant Garde"/>
        </w:rPr>
        <w:t>La respuesta 180 debe cumplir con las reglas para la reproducción de tono de llamada</w:t>
      </w:r>
      <w:r w:rsidR="00F04B00" w:rsidRPr="0077101E">
        <w:rPr>
          <w:rFonts w:ascii="ITC Avant Garde" w:hAnsi="ITC Avant Garde"/>
        </w:rPr>
        <w:t xml:space="preserve"> de acuerdo a la Recomendación RFC 3960. </w:t>
      </w:r>
      <w:r w:rsidRPr="0077101E">
        <w:rPr>
          <w:rFonts w:ascii="ITC Avant Garde" w:hAnsi="ITC Avant Garde" w:cs="Arial"/>
        </w:rPr>
        <w:t xml:space="preserve">Si se recibe la respuesta 180 sin </w:t>
      </w:r>
      <w:r w:rsidR="00F04B00" w:rsidRPr="0077101E">
        <w:rPr>
          <w:rFonts w:ascii="ITC Avant Garde" w:hAnsi="ITC Avant Garde" w:cs="Arial"/>
        </w:rPr>
        <w:t>medio temprano</w:t>
      </w:r>
      <w:r w:rsidRPr="0077101E">
        <w:rPr>
          <w:rFonts w:ascii="ITC Avant Garde" w:hAnsi="ITC Avant Garde" w:cs="Arial"/>
        </w:rPr>
        <w:t xml:space="preserve"> entonces se deberá proveer un “Ring back tone”</w:t>
      </w:r>
      <w:r w:rsidR="00F04B00" w:rsidRPr="0077101E">
        <w:rPr>
          <w:rFonts w:ascii="ITC Avant Garde" w:hAnsi="ITC Avant Garde" w:cs="Arial"/>
        </w:rPr>
        <w:t xml:space="preserve"> sin exceder de 90 s</w:t>
      </w:r>
      <w:r w:rsidRPr="0077101E">
        <w:rPr>
          <w:rFonts w:ascii="ITC Avant Garde" w:hAnsi="ITC Avant Garde" w:cs="Arial"/>
        </w:rPr>
        <w:t>.</w:t>
      </w:r>
    </w:p>
    <w:p w14:paraId="100DDEF8" w14:textId="77777777" w:rsidR="004A7F95" w:rsidRPr="0077101E" w:rsidRDefault="004A7F95" w:rsidP="00777B49">
      <w:pPr>
        <w:spacing w:after="0" w:line="276" w:lineRule="auto"/>
        <w:ind w:right="49"/>
        <w:rPr>
          <w:rFonts w:ascii="ITC Avant Garde" w:hAnsi="ITC Avant Garde" w:cs="Arial"/>
        </w:rPr>
      </w:pPr>
    </w:p>
    <w:p w14:paraId="538BD370" w14:textId="77777777" w:rsidR="000C1D19" w:rsidRPr="0077101E" w:rsidRDefault="000C1D19" w:rsidP="00872A92">
      <w:pPr>
        <w:pStyle w:val="Prrafodelista"/>
        <w:numPr>
          <w:ilvl w:val="1"/>
          <w:numId w:val="11"/>
        </w:numPr>
        <w:spacing w:after="0" w:line="276" w:lineRule="auto"/>
        <w:ind w:left="709" w:right="49" w:hanging="709"/>
        <w:jc w:val="both"/>
        <w:rPr>
          <w:rFonts w:ascii="ITC Avant Garde" w:hAnsi="ITC Avant Garde" w:cs="Arial"/>
          <w:b/>
        </w:rPr>
      </w:pPr>
      <w:r w:rsidRPr="0077101E">
        <w:rPr>
          <w:rFonts w:ascii="ITC Avant Garde" w:hAnsi="ITC Avant Garde" w:cs="Arial"/>
          <w:b/>
        </w:rPr>
        <w:t>Envío de anuncios sobre el RTP</w:t>
      </w:r>
    </w:p>
    <w:p w14:paraId="363B4448" w14:textId="77777777" w:rsidR="000C1D19" w:rsidRPr="0077101E" w:rsidRDefault="000C1D19" w:rsidP="00777B49">
      <w:pPr>
        <w:spacing w:after="0" w:line="276" w:lineRule="auto"/>
        <w:ind w:right="49"/>
        <w:rPr>
          <w:rFonts w:ascii="ITC Avant Garde" w:hAnsi="ITC Avant Garde" w:cs="Arial"/>
          <w:b/>
        </w:rPr>
      </w:pPr>
    </w:p>
    <w:p w14:paraId="1AB75AC5" w14:textId="11BBC054"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Debe estar permitido el envío de información dentro de banda sobre el RTP unidireccional que se establece con la respuesta 183 con SDP, de tal forma que se abra el canal de audio</w:t>
      </w:r>
      <w:r w:rsidR="0071327D" w:rsidRPr="0077101E">
        <w:rPr>
          <w:rFonts w:ascii="ITC Avant Garde" w:hAnsi="ITC Avant Garde" w:cs="Arial"/>
        </w:rPr>
        <w:t xml:space="preserve"> sin exceder de 90 s</w:t>
      </w:r>
      <w:r w:rsidRPr="0077101E">
        <w:rPr>
          <w:rFonts w:ascii="ITC Avant Garde" w:hAnsi="ITC Avant Garde" w:cs="Arial"/>
        </w:rPr>
        <w:t xml:space="preserve">. </w:t>
      </w:r>
    </w:p>
    <w:p w14:paraId="0721FE87" w14:textId="77777777" w:rsidR="000C1D19" w:rsidRPr="0077101E" w:rsidRDefault="000C1D19" w:rsidP="00777B49">
      <w:pPr>
        <w:spacing w:after="0" w:line="276" w:lineRule="auto"/>
        <w:ind w:right="49"/>
        <w:rPr>
          <w:rFonts w:ascii="ITC Avant Garde" w:hAnsi="ITC Avant Garde" w:cs="Arial"/>
        </w:rPr>
      </w:pPr>
    </w:p>
    <w:p w14:paraId="3E2E350B" w14:textId="77777777" w:rsidR="000C1D19" w:rsidRPr="0077101E" w:rsidRDefault="000C1D19" w:rsidP="00872A92">
      <w:pPr>
        <w:pStyle w:val="Prrafodelista"/>
        <w:numPr>
          <w:ilvl w:val="1"/>
          <w:numId w:val="11"/>
        </w:numPr>
        <w:spacing w:after="0" w:line="276" w:lineRule="auto"/>
        <w:ind w:left="709" w:right="49" w:hanging="709"/>
        <w:jc w:val="both"/>
        <w:rPr>
          <w:rFonts w:ascii="ITC Avant Garde" w:hAnsi="ITC Avant Garde" w:cs="Arial"/>
          <w:b/>
        </w:rPr>
      </w:pPr>
      <w:r w:rsidRPr="0077101E">
        <w:rPr>
          <w:rFonts w:ascii="ITC Avant Garde" w:hAnsi="ITC Avant Garde" w:cs="Arial"/>
          <w:b/>
        </w:rPr>
        <w:t>Transmisión de Fax y DTMF</w:t>
      </w:r>
    </w:p>
    <w:p w14:paraId="0DB5C316" w14:textId="77777777" w:rsidR="000C1D19" w:rsidRPr="0077101E" w:rsidRDefault="000C1D19" w:rsidP="00777B49">
      <w:pPr>
        <w:spacing w:after="0" w:line="276" w:lineRule="auto"/>
        <w:ind w:right="49"/>
        <w:jc w:val="both"/>
        <w:rPr>
          <w:rFonts w:ascii="ITC Avant Garde" w:hAnsi="ITC Avant Garde" w:cs="Arial"/>
          <w:b/>
        </w:rPr>
      </w:pPr>
    </w:p>
    <w:p w14:paraId="1109DF8A" w14:textId="41FAD5E1"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Con respecto a la marcación por tonos o sistema multifrecuencial (Dual Tone Multi Frequency, DTMF) se utilizarán las Recomendaciones RFC 4734</w:t>
      </w:r>
      <w:r w:rsidR="001030CD" w:rsidRPr="0077101E">
        <w:rPr>
          <w:rFonts w:ascii="ITC Avant Garde" w:hAnsi="ITC Avant Garde" w:cs="Arial"/>
        </w:rPr>
        <w:t>,</w:t>
      </w:r>
      <w:r w:rsidRPr="0077101E">
        <w:rPr>
          <w:rFonts w:ascii="ITC Avant Garde" w:hAnsi="ITC Avant Garde" w:cs="Arial"/>
        </w:rPr>
        <w:t xml:space="preserve"> RFC 4733</w:t>
      </w:r>
      <w:r w:rsidR="001030CD" w:rsidRPr="0077101E">
        <w:rPr>
          <w:rFonts w:ascii="ITC Avant Garde" w:hAnsi="ITC Avant Garde" w:cs="Arial"/>
        </w:rPr>
        <w:t xml:space="preserve"> y RFC 2833</w:t>
      </w:r>
      <w:r w:rsidRPr="0077101E">
        <w:rPr>
          <w:rFonts w:ascii="ITC Avant Garde" w:hAnsi="ITC Avant Garde" w:cs="Arial"/>
        </w:rPr>
        <w:t xml:space="preserve"> en lo relacionado a los eventos 0-9, *, #, A, B, C, D.</w:t>
      </w:r>
    </w:p>
    <w:p w14:paraId="42D15B9E" w14:textId="77777777" w:rsidR="000C1D19" w:rsidRPr="0077101E" w:rsidRDefault="000C1D19" w:rsidP="00777B49">
      <w:pPr>
        <w:spacing w:after="0" w:line="276" w:lineRule="auto"/>
        <w:ind w:right="49"/>
        <w:jc w:val="both"/>
        <w:rPr>
          <w:rFonts w:ascii="ITC Avant Garde" w:hAnsi="ITC Avant Garde" w:cs="Arial"/>
        </w:rPr>
      </w:pPr>
    </w:p>
    <w:p w14:paraId="74B495DC"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La transmisión de Fax, debe ser en la modalidad de módem/fax en donde una vez establecida una llamada de voz es prioritario establecer primero la sesión de Módem sobre IP (MoIP) y posteriormente conmutar al protocolo T.38, conforme al anexo F de la Recomendación T.38 de la UIT-T.</w:t>
      </w:r>
    </w:p>
    <w:p w14:paraId="4EE6147A" w14:textId="77777777" w:rsidR="000C1D19" w:rsidRPr="0077101E" w:rsidRDefault="000C1D19" w:rsidP="00777B49">
      <w:pPr>
        <w:spacing w:after="0" w:line="276" w:lineRule="auto"/>
        <w:ind w:right="49"/>
        <w:jc w:val="both"/>
        <w:rPr>
          <w:rFonts w:ascii="ITC Avant Garde" w:hAnsi="ITC Avant Garde" w:cs="Arial"/>
        </w:rPr>
      </w:pPr>
    </w:p>
    <w:p w14:paraId="6BAC7A63"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Para las sesiones de MoIP se debe negociar el medio en el modo de datos en banda vocal (VBD) de acuerdo a lo siguiente:</w:t>
      </w:r>
    </w:p>
    <w:p w14:paraId="52E021A6" w14:textId="77777777" w:rsidR="000C1D19" w:rsidRPr="0077101E" w:rsidRDefault="000C1D19" w:rsidP="00777B49">
      <w:pPr>
        <w:spacing w:after="0" w:line="276" w:lineRule="auto"/>
        <w:ind w:right="49"/>
        <w:jc w:val="both"/>
        <w:rPr>
          <w:rFonts w:ascii="ITC Avant Garde" w:hAnsi="ITC Avant Garde" w:cs="Arial"/>
        </w:rPr>
      </w:pPr>
    </w:p>
    <w:p w14:paraId="7B77B68A"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m=audio1024-65535 RTP/AVP 8 0</w:t>
      </w:r>
    </w:p>
    <w:p w14:paraId="3AA2D926" w14:textId="77777777" w:rsidR="000C1D19" w:rsidRPr="0077101E" w:rsidRDefault="000C1D19" w:rsidP="00777B49">
      <w:pPr>
        <w:spacing w:after="0" w:line="276" w:lineRule="auto"/>
        <w:ind w:right="49"/>
        <w:jc w:val="both"/>
        <w:rPr>
          <w:rFonts w:ascii="ITC Avant Garde" w:hAnsi="ITC Avant Garde" w:cs="Arial"/>
        </w:rPr>
      </w:pPr>
    </w:p>
    <w:p w14:paraId="14715AF4"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Una vez establecida la sesión MoIP se podrá negociar el medio para FoIP (T.38) conforme al anexo F de la recomendación T.38 de la UIT-T con las siguientes características:</w:t>
      </w:r>
    </w:p>
    <w:p w14:paraId="5BBAF571" w14:textId="77777777" w:rsidR="000C1D19" w:rsidRPr="0077101E" w:rsidRDefault="000C1D19" w:rsidP="00777B49">
      <w:pPr>
        <w:spacing w:after="0" w:line="276" w:lineRule="auto"/>
        <w:ind w:right="49"/>
        <w:jc w:val="both"/>
        <w:rPr>
          <w:rFonts w:ascii="ITC Avant Garde" w:hAnsi="ITC Avant Garde" w:cs="Arial"/>
        </w:rPr>
      </w:pPr>
    </w:p>
    <w:p w14:paraId="4E9144EC" w14:textId="1E59E830" w:rsidR="00FA3E91"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m=image1024-65535 udptl t38</w:t>
      </w:r>
    </w:p>
    <w:p w14:paraId="393C376A" w14:textId="77777777" w:rsidR="000C1D19" w:rsidRPr="0077101E" w:rsidRDefault="000C1D19" w:rsidP="00777B49">
      <w:pPr>
        <w:pStyle w:val="NormalWeb"/>
        <w:spacing w:before="0" w:beforeAutospacing="0" w:after="0" w:afterAutospacing="0" w:line="276" w:lineRule="auto"/>
        <w:ind w:right="49"/>
        <w:rPr>
          <w:rFonts w:ascii="ITC Avant Garde" w:hAnsi="ITC Avant Garde" w:cs="Arial"/>
          <w:b/>
        </w:rPr>
      </w:pPr>
    </w:p>
    <w:p w14:paraId="5626A85C" w14:textId="19ADCA74" w:rsidR="000C1D19" w:rsidRPr="0077101E" w:rsidRDefault="000C1D19" w:rsidP="00872A92">
      <w:pPr>
        <w:pStyle w:val="Prrafodelista"/>
        <w:numPr>
          <w:ilvl w:val="1"/>
          <w:numId w:val="11"/>
        </w:numPr>
        <w:spacing w:after="0" w:line="276" w:lineRule="auto"/>
        <w:ind w:left="709" w:right="49" w:hanging="709"/>
        <w:jc w:val="both"/>
        <w:rPr>
          <w:rFonts w:ascii="ITC Avant Garde" w:hAnsi="ITC Avant Garde" w:cs="Arial"/>
          <w:b/>
        </w:rPr>
      </w:pPr>
      <w:r w:rsidRPr="0077101E">
        <w:rPr>
          <w:rFonts w:ascii="ITC Avant Garde" w:hAnsi="ITC Avant Garde" w:cs="Arial"/>
          <w:b/>
        </w:rPr>
        <w:t>Temporizadores de SIP</w:t>
      </w:r>
    </w:p>
    <w:p w14:paraId="2415BCDF" w14:textId="77777777" w:rsidR="000C1D19" w:rsidRPr="0077101E" w:rsidRDefault="000C1D19" w:rsidP="00777B49">
      <w:pPr>
        <w:pStyle w:val="NormalWeb"/>
        <w:spacing w:before="0" w:beforeAutospacing="0" w:after="0" w:afterAutospacing="0" w:line="276" w:lineRule="auto"/>
        <w:ind w:left="540" w:right="49"/>
        <w:rPr>
          <w:rFonts w:ascii="ITC Avant Garde" w:hAnsi="ITC Avant Garde" w:cs="Arial"/>
          <w:b/>
        </w:rPr>
      </w:pPr>
    </w:p>
    <w:p w14:paraId="70FB7C9E" w14:textId="1A6C7292" w:rsidR="000C1D19" w:rsidRPr="0077101E" w:rsidRDefault="000C1D19" w:rsidP="00777B49">
      <w:pPr>
        <w:autoSpaceDE w:val="0"/>
        <w:autoSpaceDN w:val="0"/>
        <w:adjustRightInd w:val="0"/>
        <w:spacing w:after="0" w:line="276" w:lineRule="auto"/>
        <w:ind w:right="49"/>
        <w:rPr>
          <w:rFonts w:ascii="ITC Avant Garde" w:hAnsi="ITC Avant Garde" w:cs="Arial"/>
        </w:rPr>
      </w:pPr>
      <w:r w:rsidRPr="0077101E">
        <w:rPr>
          <w:rFonts w:ascii="ITC Avant Garde" w:hAnsi="ITC Avant Garde" w:cs="Arial"/>
        </w:rPr>
        <w:t>El concesionario al recibir el mensaje INVITE debe cumplir con la Recomendación IETF RFC 3261 sobre temporizadores.</w:t>
      </w:r>
    </w:p>
    <w:p w14:paraId="7AE8AFC8" w14:textId="77777777" w:rsidR="000C1D19" w:rsidRPr="0077101E" w:rsidRDefault="000C1D19" w:rsidP="00777B49">
      <w:pPr>
        <w:spacing w:after="0" w:line="276" w:lineRule="auto"/>
        <w:ind w:right="49"/>
        <w:rPr>
          <w:rFonts w:ascii="ITC Avant Garde" w:hAnsi="ITC Avant Garde" w:cs="Arial"/>
          <w:sz w:val="18"/>
          <w:szCs w:val="18"/>
        </w:rPr>
      </w:pPr>
    </w:p>
    <w:tbl>
      <w:tblPr>
        <w:tblW w:w="809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408"/>
        <w:gridCol w:w="4111"/>
        <w:gridCol w:w="2571"/>
      </w:tblGrid>
      <w:tr w:rsidR="000C1D19" w:rsidRPr="0077101E" w14:paraId="1538FFFB" w14:textId="77777777" w:rsidTr="009C12B3">
        <w:trPr>
          <w:cantSplit/>
          <w:trHeight w:val="284"/>
          <w:jc w:val="center"/>
        </w:trPr>
        <w:tc>
          <w:tcPr>
            <w:tcW w:w="1408" w:type="dxa"/>
            <w:tcBorders>
              <w:top w:val="single" w:sz="8" w:space="0" w:color="000000"/>
            </w:tcBorders>
            <w:shd w:val="clear" w:color="auto" w:fill="BDD6EE"/>
            <w:tcMar>
              <w:top w:w="14" w:type="dxa"/>
              <w:left w:w="14" w:type="dxa"/>
              <w:bottom w:w="0" w:type="dxa"/>
              <w:right w:w="14" w:type="dxa"/>
            </w:tcMar>
          </w:tcPr>
          <w:p w14:paraId="4BAC8B8F"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 xml:space="preserve">Temporizador </w:t>
            </w:r>
          </w:p>
        </w:tc>
        <w:tc>
          <w:tcPr>
            <w:tcW w:w="4111" w:type="dxa"/>
            <w:tcBorders>
              <w:top w:val="single" w:sz="8" w:space="0" w:color="000000"/>
            </w:tcBorders>
            <w:shd w:val="clear" w:color="auto" w:fill="BDD6EE"/>
          </w:tcPr>
          <w:p w14:paraId="3572C930"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Significado</w:t>
            </w:r>
          </w:p>
        </w:tc>
        <w:tc>
          <w:tcPr>
            <w:tcW w:w="2571" w:type="dxa"/>
            <w:tcBorders>
              <w:top w:val="single" w:sz="8" w:space="0" w:color="000000"/>
            </w:tcBorders>
            <w:shd w:val="clear" w:color="auto" w:fill="BDD6EE"/>
          </w:tcPr>
          <w:p w14:paraId="0F9D00EB" w14:textId="77777777" w:rsidR="000C1D19" w:rsidRPr="0077101E" w:rsidRDefault="000C1D19" w:rsidP="00777B49">
            <w:pPr>
              <w:pStyle w:val="TAH"/>
              <w:spacing w:line="276" w:lineRule="auto"/>
              <w:ind w:right="49"/>
              <w:rPr>
                <w:rFonts w:ascii="ITC Avant Garde" w:hAnsi="ITC Avant Garde"/>
                <w:b w:val="0"/>
                <w:sz w:val="20"/>
              </w:rPr>
            </w:pPr>
            <w:r w:rsidRPr="0077101E">
              <w:rPr>
                <w:rFonts w:ascii="ITC Avant Garde" w:hAnsi="ITC Avant Garde"/>
                <w:b w:val="0"/>
                <w:sz w:val="20"/>
              </w:rPr>
              <w:t>Valores recomendados</w:t>
            </w:r>
          </w:p>
        </w:tc>
      </w:tr>
      <w:tr w:rsidR="000C1D19" w:rsidRPr="0077101E" w14:paraId="47169711" w14:textId="77777777" w:rsidTr="009C12B3">
        <w:trPr>
          <w:jc w:val="center"/>
        </w:trPr>
        <w:tc>
          <w:tcPr>
            <w:tcW w:w="1408" w:type="dxa"/>
            <w:tcMar>
              <w:top w:w="14" w:type="dxa"/>
              <w:left w:w="14" w:type="dxa"/>
              <w:bottom w:w="0" w:type="dxa"/>
              <w:right w:w="14" w:type="dxa"/>
            </w:tcMar>
          </w:tcPr>
          <w:p w14:paraId="46C0F409"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T1</w:t>
            </w:r>
          </w:p>
        </w:tc>
        <w:tc>
          <w:tcPr>
            <w:tcW w:w="4111" w:type="dxa"/>
          </w:tcPr>
          <w:p w14:paraId="735ECB6B" w14:textId="77777777" w:rsidR="000C1D19" w:rsidRPr="0077101E" w:rsidRDefault="000C1D19" w:rsidP="00777B49">
            <w:pPr>
              <w:pStyle w:val="TAL"/>
              <w:spacing w:line="276" w:lineRule="auto"/>
              <w:ind w:right="49"/>
              <w:rPr>
                <w:rFonts w:ascii="ITC Avant Garde" w:hAnsi="ITC Avant Garde"/>
                <w:sz w:val="20"/>
                <w:lang w:eastAsia="en-US"/>
              </w:rPr>
            </w:pPr>
            <w:r w:rsidRPr="0077101E">
              <w:rPr>
                <w:rFonts w:ascii="ITC Avant Garde" w:hAnsi="ITC Avant Garde"/>
                <w:sz w:val="20"/>
                <w:lang w:eastAsia="en-US"/>
              </w:rPr>
              <w:t>Estimación del RTT</w:t>
            </w:r>
          </w:p>
        </w:tc>
        <w:tc>
          <w:tcPr>
            <w:tcW w:w="2571" w:type="dxa"/>
          </w:tcPr>
          <w:p w14:paraId="16AEB305" w14:textId="77777777" w:rsidR="000C1D19" w:rsidRPr="0077101E" w:rsidRDefault="000C1D19" w:rsidP="00777B49">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500ms (valor por omisión)</w:t>
            </w:r>
          </w:p>
        </w:tc>
      </w:tr>
      <w:tr w:rsidR="000C1D19" w:rsidRPr="0077101E" w14:paraId="1D0560A0" w14:textId="77777777" w:rsidTr="009C12B3">
        <w:trPr>
          <w:jc w:val="center"/>
        </w:trPr>
        <w:tc>
          <w:tcPr>
            <w:tcW w:w="1408" w:type="dxa"/>
            <w:tcMar>
              <w:top w:w="14" w:type="dxa"/>
              <w:left w:w="14" w:type="dxa"/>
              <w:bottom w:w="0" w:type="dxa"/>
              <w:right w:w="14" w:type="dxa"/>
            </w:tcMar>
          </w:tcPr>
          <w:p w14:paraId="48AE2F42"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T2</w:t>
            </w:r>
          </w:p>
        </w:tc>
        <w:tc>
          <w:tcPr>
            <w:tcW w:w="4111" w:type="dxa"/>
          </w:tcPr>
          <w:p w14:paraId="5D57C6C6" w14:textId="77777777" w:rsidR="000C1D19" w:rsidRPr="0077101E" w:rsidRDefault="000C1D19" w:rsidP="00777B49">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Intervalo de retransmisión máximo para peticiones no INVITE y respuestas INVITE</w:t>
            </w:r>
          </w:p>
        </w:tc>
        <w:tc>
          <w:tcPr>
            <w:tcW w:w="2571" w:type="dxa"/>
          </w:tcPr>
          <w:p w14:paraId="0B7184EE" w14:textId="77777777" w:rsidR="000C1D19" w:rsidRPr="0077101E" w:rsidRDefault="000C1D19" w:rsidP="00777B49">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4s</w:t>
            </w:r>
          </w:p>
        </w:tc>
      </w:tr>
      <w:tr w:rsidR="000C1D19" w:rsidRPr="0077101E" w14:paraId="3ECB87D4" w14:textId="77777777" w:rsidTr="009C12B3">
        <w:trPr>
          <w:jc w:val="center"/>
        </w:trPr>
        <w:tc>
          <w:tcPr>
            <w:tcW w:w="1408" w:type="dxa"/>
            <w:tcMar>
              <w:top w:w="14" w:type="dxa"/>
              <w:left w:w="14" w:type="dxa"/>
              <w:bottom w:w="0" w:type="dxa"/>
              <w:right w:w="14" w:type="dxa"/>
            </w:tcMar>
          </w:tcPr>
          <w:p w14:paraId="72589C82"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T4</w:t>
            </w:r>
          </w:p>
        </w:tc>
        <w:tc>
          <w:tcPr>
            <w:tcW w:w="4111" w:type="dxa"/>
          </w:tcPr>
          <w:p w14:paraId="4C7924E2" w14:textId="77777777" w:rsidR="000C1D19" w:rsidRPr="0077101E" w:rsidRDefault="000C1D19" w:rsidP="00777B49">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Duración máxima que un mensaje permanecerá en la red</w:t>
            </w:r>
          </w:p>
        </w:tc>
        <w:tc>
          <w:tcPr>
            <w:tcW w:w="2571" w:type="dxa"/>
          </w:tcPr>
          <w:p w14:paraId="5E88BD1A" w14:textId="77777777" w:rsidR="000C1D19" w:rsidRPr="0077101E" w:rsidRDefault="000C1D19" w:rsidP="00777B49">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5s</w:t>
            </w:r>
          </w:p>
        </w:tc>
      </w:tr>
      <w:tr w:rsidR="000C1D19" w:rsidRPr="0077101E" w14:paraId="277BFFA5" w14:textId="77777777" w:rsidTr="009C12B3">
        <w:trPr>
          <w:jc w:val="center"/>
        </w:trPr>
        <w:tc>
          <w:tcPr>
            <w:tcW w:w="1408" w:type="dxa"/>
            <w:tcMar>
              <w:top w:w="14" w:type="dxa"/>
              <w:left w:w="14" w:type="dxa"/>
              <w:bottom w:w="0" w:type="dxa"/>
              <w:right w:w="14" w:type="dxa"/>
            </w:tcMar>
          </w:tcPr>
          <w:p w14:paraId="2126B3BF"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A</w:t>
            </w:r>
          </w:p>
        </w:tc>
        <w:tc>
          <w:tcPr>
            <w:tcW w:w="4111" w:type="dxa"/>
          </w:tcPr>
          <w:p w14:paraId="64CA7728" w14:textId="77777777" w:rsidR="000C1D19" w:rsidRPr="0077101E" w:rsidRDefault="000C1D19" w:rsidP="00777B49">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Intervalo de retransmisión de la petición solamente para UDP</w:t>
            </w:r>
          </w:p>
        </w:tc>
        <w:tc>
          <w:tcPr>
            <w:tcW w:w="2571" w:type="dxa"/>
          </w:tcPr>
          <w:p w14:paraId="464A3264" w14:textId="77777777" w:rsidR="000C1D19" w:rsidRPr="0077101E" w:rsidRDefault="000C1D19" w:rsidP="00777B49">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initially T1</w:t>
            </w:r>
          </w:p>
        </w:tc>
      </w:tr>
      <w:tr w:rsidR="000C1D19" w:rsidRPr="0077101E" w14:paraId="351BDB39" w14:textId="77777777" w:rsidTr="009C12B3">
        <w:trPr>
          <w:jc w:val="center"/>
        </w:trPr>
        <w:tc>
          <w:tcPr>
            <w:tcW w:w="1408" w:type="dxa"/>
            <w:tcMar>
              <w:top w:w="14" w:type="dxa"/>
              <w:left w:w="14" w:type="dxa"/>
              <w:bottom w:w="0" w:type="dxa"/>
              <w:right w:w="14" w:type="dxa"/>
            </w:tcMar>
          </w:tcPr>
          <w:p w14:paraId="5B0B2432"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B</w:t>
            </w:r>
          </w:p>
        </w:tc>
        <w:tc>
          <w:tcPr>
            <w:tcW w:w="4111" w:type="dxa"/>
          </w:tcPr>
          <w:p w14:paraId="55788866" w14:textId="77777777" w:rsidR="000C1D19" w:rsidRPr="0077101E" w:rsidRDefault="000C1D19" w:rsidP="00777B49">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Vencimiento del temporizador de la transacción INVITE</w:t>
            </w:r>
          </w:p>
        </w:tc>
        <w:tc>
          <w:tcPr>
            <w:tcW w:w="2571" w:type="dxa"/>
          </w:tcPr>
          <w:p w14:paraId="0C15A306" w14:textId="77777777" w:rsidR="000C1D19" w:rsidRPr="0077101E" w:rsidRDefault="000C1D19" w:rsidP="00777B49">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64*T1</w:t>
            </w:r>
          </w:p>
        </w:tc>
      </w:tr>
      <w:tr w:rsidR="000C1D19" w:rsidRPr="0077101E" w14:paraId="7C93DEE1" w14:textId="77777777" w:rsidTr="009C12B3">
        <w:trPr>
          <w:jc w:val="center"/>
        </w:trPr>
        <w:tc>
          <w:tcPr>
            <w:tcW w:w="1408" w:type="dxa"/>
            <w:tcMar>
              <w:top w:w="14" w:type="dxa"/>
              <w:left w:w="14" w:type="dxa"/>
              <w:bottom w:w="0" w:type="dxa"/>
              <w:right w:w="14" w:type="dxa"/>
            </w:tcMar>
          </w:tcPr>
          <w:p w14:paraId="08B5DC79"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C</w:t>
            </w:r>
          </w:p>
        </w:tc>
        <w:tc>
          <w:tcPr>
            <w:tcW w:w="4111" w:type="dxa"/>
          </w:tcPr>
          <w:p w14:paraId="43D7BB5D" w14:textId="4EEBEE4E" w:rsidR="000C1D19" w:rsidRPr="0077101E" w:rsidRDefault="000C1D19" w:rsidP="00777B49">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Vencimiento de l</w:t>
            </w:r>
            <w:r w:rsidR="00F816F7" w:rsidRPr="0077101E">
              <w:rPr>
                <w:rFonts w:ascii="ITC Avant Garde" w:hAnsi="ITC Avant Garde"/>
                <w:sz w:val="20"/>
                <w:lang w:val="es-ES" w:eastAsia="en-US"/>
              </w:rPr>
              <w:t xml:space="preserve">a </w:t>
            </w:r>
            <w:r w:rsidRPr="0077101E">
              <w:rPr>
                <w:rFonts w:ascii="ITC Avant Garde" w:hAnsi="ITC Avant Garde"/>
                <w:sz w:val="20"/>
                <w:lang w:val="es-ES" w:eastAsia="en-US"/>
              </w:rPr>
              <w:t>transacción INVITE en el proxy</w:t>
            </w:r>
          </w:p>
        </w:tc>
        <w:tc>
          <w:tcPr>
            <w:tcW w:w="2571" w:type="dxa"/>
          </w:tcPr>
          <w:p w14:paraId="463BBB79" w14:textId="77777777" w:rsidR="000C1D19" w:rsidRPr="0077101E" w:rsidRDefault="000C1D19" w:rsidP="00777B49">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&gt; 3min</w:t>
            </w:r>
          </w:p>
        </w:tc>
      </w:tr>
      <w:tr w:rsidR="000C1D19" w:rsidRPr="0077101E" w14:paraId="086FB978" w14:textId="77777777" w:rsidTr="009C12B3">
        <w:trPr>
          <w:cantSplit/>
          <w:jc w:val="center"/>
        </w:trPr>
        <w:tc>
          <w:tcPr>
            <w:tcW w:w="1408" w:type="dxa"/>
            <w:vMerge w:val="restart"/>
            <w:tcMar>
              <w:top w:w="14" w:type="dxa"/>
              <w:left w:w="14" w:type="dxa"/>
              <w:bottom w:w="0" w:type="dxa"/>
              <w:right w:w="14" w:type="dxa"/>
            </w:tcMar>
          </w:tcPr>
          <w:p w14:paraId="4FDA5A58"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D</w:t>
            </w:r>
          </w:p>
        </w:tc>
        <w:tc>
          <w:tcPr>
            <w:tcW w:w="4111" w:type="dxa"/>
            <w:vMerge w:val="restart"/>
          </w:tcPr>
          <w:p w14:paraId="06C8BE82" w14:textId="77777777" w:rsidR="000C1D19" w:rsidRPr="0077101E" w:rsidRDefault="000C1D19" w:rsidP="00777B49">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Tiempo de espera para retransmisiones de respuestas</w:t>
            </w:r>
          </w:p>
        </w:tc>
        <w:tc>
          <w:tcPr>
            <w:tcW w:w="2571" w:type="dxa"/>
          </w:tcPr>
          <w:p w14:paraId="5E414137" w14:textId="77777777" w:rsidR="000C1D19" w:rsidRPr="0077101E" w:rsidRDefault="000C1D19" w:rsidP="00777B49">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&gt; 32s para UDP</w:t>
            </w:r>
          </w:p>
        </w:tc>
      </w:tr>
      <w:tr w:rsidR="000C1D19" w:rsidRPr="0077101E" w14:paraId="437B9505" w14:textId="77777777" w:rsidTr="009C12B3">
        <w:trPr>
          <w:cantSplit/>
          <w:jc w:val="center"/>
        </w:trPr>
        <w:tc>
          <w:tcPr>
            <w:tcW w:w="1408" w:type="dxa"/>
            <w:vMerge/>
            <w:vAlign w:val="center"/>
          </w:tcPr>
          <w:p w14:paraId="412AE5F1"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p>
        </w:tc>
        <w:tc>
          <w:tcPr>
            <w:tcW w:w="4111" w:type="dxa"/>
            <w:vMerge/>
            <w:vAlign w:val="center"/>
          </w:tcPr>
          <w:p w14:paraId="25C434FB" w14:textId="77777777" w:rsidR="000C1D19" w:rsidRPr="0077101E" w:rsidRDefault="000C1D19" w:rsidP="00777B49">
            <w:pPr>
              <w:pStyle w:val="TAL"/>
              <w:spacing w:line="276" w:lineRule="auto"/>
              <w:ind w:right="49"/>
              <w:rPr>
                <w:rFonts w:ascii="ITC Avant Garde" w:hAnsi="ITC Avant Garde"/>
                <w:sz w:val="20"/>
                <w:lang w:eastAsia="en-US"/>
              </w:rPr>
            </w:pPr>
          </w:p>
        </w:tc>
        <w:tc>
          <w:tcPr>
            <w:tcW w:w="2571" w:type="dxa"/>
          </w:tcPr>
          <w:p w14:paraId="73314045" w14:textId="77777777" w:rsidR="000C1D19" w:rsidRPr="0077101E" w:rsidRDefault="000C1D19" w:rsidP="00777B49">
            <w:pPr>
              <w:pStyle w:val="TAL"/>
              <w:spacing w:line="276" w:lineRule="auto"/>
              <w:ind w:right="49"/>
              <w:jc w:val="center"/>
              <w:rPr>
                <w:rFonts w:ascii="ITC Avant Garde" w:eastAsia="Arial Unicode MS" w:hAnsi="ITC Avant Garde"/>
                <w:sz w:val="20"/>
                <w:lang w:eastAsia="en-US"/>
              </w:rPr>
            </w:pPr>
            <w:r w:rsidRPr="0077101E">
              <w:rPr>
                <w:rFonts w:ascii="ITC Avant Garde" w:hAnsi="ITC Avant Garde"/>
                <w:sz w:val="20"/>
                <w:lang w:eastAsia="en-US"/>
              </w:rPr>
              <w:t>0s para TCP/SCTP</w:t>
            </w:r>
          </w:p>
        </w:tc>
      </w:tr>
      <w:tr w:rsidR="000C1D19" w:rsidRPr="0077101E" w14:paraId="31AAA42A" w14:textId="77777777" w:rsidTr="009C12B3">
        <w:trPr>
          <w:jc w:val="center"/>
        </w:trPr>
        <w:tc>
          <w:tcPr>
            <w:tcW w:w="1408" w:type="dxa"/>
            <w:tcMar>
              <w:top w:w="14" w:type="dxa"/>
              <w:left w:w="14" w:type="dxa"/>
              <w:bottom w:w="0" w:type="dxa"/>
              <w:right w:w="14" w:type="dxa"/>
            </w:tcMar>
          </w:tcPr>
          <w:p w14:paraId="7710C7B1"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E</w:t>
            </w:r>
          </w:p>
        </w:tc>
        <w:tc>
          <w:tcPr>
            <w:tcW w:w="4111" w:type="dxa"/>
          </w:tcPr>
          <w:p w14:paraId="59C9BA33" w14:textId="77777777" w:rsidR="000C1D19" w:rsidRPr="0077101E" w:rsidRDefault="000C1D19" w:rsidP="00777B49">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Intervalo de retransmisión de peticiones distintas al INVITE, solamente para UDP</w:t>
            </w:r>
          </w:p>
        </w:tc>
        <w:tc>
          <w:tcPr>
            <w:tcW w:w="2571" w:type="dxa"/>
          </w:tcPr>
          <w:p w14:paraId="2AF91BC2" w14:textId="77777777" w:rsidR="000C1D19" w:rsidRPr="0077101E" w:rsidRDefault="000C1D19" w:rsidP="00777B49">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inicialmente T1</w:t>
            </w:r>
          </w:p>
        </w:tc>
      </w:tr>
      <w:tr w:rsidR="000C1D19" w:rsidRPr="0077101E" w14:paraId="0890DDD0" w14:textId="77777777" w:rsidTr="009C12B3">
        <w:trPr>
          <w:jc w:val="center"/>
        </w:trPr>
        <w:tc>
          <w:tcPr>
            <w:tcW w:w="1408" w:type="dxa"/>
            <w:tcMar>
              <w:top w:w="14" w:type="dxa"/>
              <w:left w:w="14" w:type="dxa"/>
              <w:bottom w:w="0" w:type="dxa"/>
              <w:right w:w="14" w:type="dxa"/>
            </w:tcMar>
          </w:tcPr>
          <w:p w14:paraId="7A68AC0E"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F</w:t>
            </w:r>
          </w:p>
        </w:tc>
        <w:tc>
          <w:tcPr>
            <w:tcW w:w="4111" w:type="dxa"/>
          </w:tcPr>
          <w:p w14:paraId="1C9D9C42" w14:textId="4C2210CF" w:rsidR="000C1D19" w:rsidRPr="0077101E" w:rsidRDefault="000C1D19" w:rsidP="00777B49">
            <w:pPr>
              <w:pStyle w:val="TAL"/>
              <w:spacing w:line="276" w:lineRule="auto"/>
              <w:ind w:right="49"/>
              <w:rPr>
                <w:rFonts w:ascii="ITC Avant Garde" w:hAnsi="ITC Avant Garde"/>
                <w:sz w:val="20"/>
                <w:lang w:val="fr-FR" w:eastAsia="en-US"/>
              </w:rPr>
            </w:pPr>
            <w:r w:rsidRPr="0077101E">
              <w:rPr>
                <w:rFonts w:ascii="ITC Avant Garde" w:hAnsi="ITC Avant Garde"/>
                <w:sz w:val="20"/>
                <w:lang w:val="fr-FR" w:eastAsia="en-US"/>
              </w:rPr>
              <w:t>Vencimiento del temporizador de</w:t>
            </w:r>
            <w:r w:rsidR="00750947" w:rsidRPr="0077101E">
              <w:rPr>
                <w:rFonts w:ascii="ITC Avant Garde" w:hAnsi="ITC Avant Garde"/>
                <w:sz w:val="20"/>
                <w:lang w:val="fr-FR" w:eastAsia="en-US"/>
              </w:rPr>
              <w:t xml:space="preserve"> </w:t>
            </w:r>
            <w:r w:rsidRPr="0077101E">
              <w:rPr>
                <w:rFonts w:ascii="ITC Avant Garde" w:hAnsi="ITC Avant Garde"/>
                <w:sz w:val="20"/>
                <w:lang w:val="fr-FR" w:eastAsia="en-US"/>
              </w:rPr>
              <w:t>transacción diferente del INVITE</w:t>
            </w:r>
          </w:p>
        </w:tc>
        <w:tc>
          <w:tcPr>
            <w:tcW w:w="2571" w:type="dxa"/>
          </w:tcPr>
          <w:p w14:paraId="65805D86" w14:textId="77777777" w:rsidR="000C1D19" w:rsidRPr="0077101E" w:rsidRDefault="000C1D19" w:rsidP="00777B49">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64*T1</w:t>
            </w:r>
          </w:p>
        </w:tc>
      </w:tr>
      <w:tr w:rsidR="000C1D19" w:rsidRPr="0077101E" w14:paraId="3E7E8AD6" w14:textId="77777777" w:rsidTr="009C12B3">
        <w:trPr>
          <w:jc w:val="center"/>
        </w:trPr>
        <w:tc>
          <w:tcPr>
            <w:tcW w:w="1408" w:type="dxa"/>
            <w:tcMar>
              <w:top w:w="14" w:type="dxa"/>
              <w:left w:w="14" w:type="dxa"/>
              <w:bottom w:w="0" w:type="dxa"/>
              <w:right w:w="14" w:type="dxa"/>
            </w:tcMar>
          </w:tcPr>
          <w:p w14:paraId="389A18E7"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G</w:t>
            </w:r>
          </w:p>
        </w:tc>
        <w:tc>
          <w:tcPr>
            <w:tcW w:w="4111" w:type="dxa"/>
          </w:tcPr>
          <w:p w14:paraId="0ABA336F" w14:textId="77777777" w:rsidR="000C1D19" w:rsidRPr="0077101E" w:rsidRDefault="000C1D19" w:rsidP="00777B49">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Intervalo de retransmisión de la respuesta al INVITE</w:t>
            </w:r>
          </w:p>
        </w:tc>
        <w:tc>
          <w:tcPr>
            <w:tcW w:w="2571" w:type="dxa"/>
          </w:tcPr>
          <w:p w14:paraId="2453D0D0" w14:textId="77777777" w:rsidR="000C1D19" w:rsidRPr="0077101E" w:rsidRDefault="000C1D19" w:rsidP="00777B49">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inicialmente T1</w:t>
            </w:r>
          </w:p>
        </w:tc>
      </w:tr>
      <w:tr w:rsidR="000C1D19" w:rsidRPr="0077101E" w14:paraId="759219C2" w14:textId="77777777" w:rsidTr="009C12B3">
        <w:trPr>
          <w:jc w:val="center"/>
        </w:trPr>
        <w:tc>
          <w:tcPr>
            <w:tcW w:w="1408" w:type="dxa"/>
            <w:tcMar>
              <w:top w:w="14" w:type="dxa"/>
              <w:left w:w="14" w:type="dxa"/>
              <w:bottom w:w="0" w:type="dxa"/>
              <w:right w:w="14" w:type="dxa"/>
            </w:tcMar>
          </w:tcPr>
          <w:p w14:paraId="17A11454"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H</w:t>
            </w:r>
          </w:p>
        </w:tc>
        <w:tc>
          <w:tcPr>
            <w:tcW w:w="4111" w:type="dxa"/>
          </w:tcPr>
          <w:p w14:paraId="1995932A" w14:textId="77777777" w:rsidR="000C1D19" w:rsidRPr="0077101E" w:rsidRDefault="000C1D19" w:rsidP="00777B49">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Tiempo de espera para recibir un ACK</w:t>
            </w:r>
          </w:p>
        </w:tc>
        <w:tc>
          <w:tcPr>
            <w:tcW w:w="2571" w:type="dxa"/>
          </w:tcPr>
          <w:p w14:paraId="1A3B7206" w14:textId="77777777" w:rsidR="000C1D19" w:rsidRPr="0077101E" w:rsidRDefault="000C1D19" w:rsidP="00777B49">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64*T1</w:t>
            </w:r>
          </w:p>
        </w:tc>
      </w:tr>
      <w:tr w:rsidR="000C1D19" w:rsidRPr="0077101E" w14:paraId="76A08619" w14:textId="77777777" w:rsidTr="009C12B3">
        <w:trPr>
          <w:cantSplit/>
          <w:jc w:val="center"/>
        </w:trPr>
        <w:tc>
          <w:tcPr>
            <w:tcW w:w="1408" w:type="dxa"/>
            <w:vMerge w:val="restart"/>
            <w:tcMar>
              <w:top w:w="14" w:type="dxa"/>
              <w:left w:w="14" w:type="dxa"/>
              <w:bottom w:w="0" w:type="dxa"/>
              <w:right w:w="14" w:type="dxa"/>
            </w:tcMar>
          </w:tcPr>
          <w:p w14:paraId="00F30F8E"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I</w:t>
            </w:r>
          </w:p>
        </w:tc>
        <w:tc>
          <w:tcPr>
            <w:tcW w:w="4111" w:type="dxa"/>
            <w:vMerge w:val="restart"/>
          </w:tcPr>
          <w:p w14:paraId="07A8799B" w14:textId="77777777" w:rsidR="000C1D19" w:rsidRPr="0077101E" w:rsidRDefault="000C1D19" w:rsidP="00777B49">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Tiempo de espera para retransmitir el ACK</w:t>
            </w:r>
          </w:p>
        </w:tc>
        <w:tc>
          <w:tcPr>
            <w:tcW w:w="2571" w:type="dxa"/>
          </w:tcPr>
          <w:p w14:paraId="654DD991" w14:textId="77777777" w:rsidR="000C1D19" w:rsidRPr="0077101E" w:rsidRDefault="000C1D19" w:rsidP="00777B49">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T4 para UDP</w:t>
            </w:r>
          </w:p>
        </w:tc>
      </w:tr>
      <w:tr w:rsidR="000C1D19" w:rsidRPr="0077101E" w14:paraId="55227E9E" w14:textId="77777777" w:rsidTr="009C12B3">
        <w:trPr>
          <w:cantSplit/>
          <w:jc w:val="center"/>
        </w:trPr>
        <w:tc>
          <w:tcPr>
            <w:tcW w:w="1408" w:type="dxa"/>
            <w:vMerge/>
            <w:vAlign w:val="center"/>
          </w:tcPr>
          <w:p w14:paraId="07455D54"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p>
        </w:tc>
        <w:tc>
          <w:tcPr>
            <w:tcW w:w="4111" w:type="dxa"/>
            <w:vMerge/>
            <w:vAlign w:val="center"/>
          </w:tcPr>
          <w:p w14:paraId="0B1A16E4" w14:textId="77777777" w:rsidR="000C1D19" w:rsidRPr="0077101E" w:rsidRDefault="000C1D19" w:rsidP="00777B49">
            <w:pPr>
              <w:pStyle w:val="TAL"/>
              <w:spacing w:line="276" w:lineRule="auto"/>
              <w:ind w:right="49"/>
              <w:rPr>
                <w:rFonts w:ascii="ITC Avant Garde" w:hAnsi="ITC Avant Garde"/>
                <w:sz w:val="20"/>
                <w:lang w:eastAsia="en-US"/>
              </w:rPr>
            </w:pPr>
          </w:p>
        </w:tc>
        <w:tc>
          <w:tcPr>
            <w:tcW w:w="2571" w:type="dxa"/>
          </w:tcPr>
          <w:p w14:paraId="02ECE539" w14:textId="77777777" w:rsidR="000C1D19" w:rsidRPr="0077101E" w:rsidRDefault="000C1D19" w:rsidP="00777B49">
            <w:pPr>
              <w:pStyle w:val="TAL"/>
              <w:spacing w:line="276" w:lineRule="auto"/>
              <w:ind w:right="49"/>
              <w:jc w:val="center"/>
              <w:rPr>
                <w:rFonts w:ascii="ITC Avant Garde" w:eastAsia="Arial Unicode MS" w:hAnsi="ITC Avant Garde"/>
                <w:sz w:val="20"/>
                <w:lang w:eastAsia="en-US"/>
              </w:rPr>
            </w:pPr>
            <w:r w:rsidRPr="0077101E">
              <w:rPr>
                <w:rFonts w:ascii="ITC Avant Garde" w:hAnsi="ITC Avant Garde"/>
                <w:sz w:val="20"/>
                <w:lang w:eastAsia="en-US"/>
              </w:rPr>
              <w:t>0s para TCP/SCTP</w:t>
            </w:r>
          </w:p>
        </w:tc>
      </w:tr>
      <w:tr w:rsidR="000C1D19" w:rsidRPr="0077101E" w14:paraId="756B4783" w14:textId="77777777" w:rsidTr="009C12B3">
        <w:trPr>
          <w:cantSplit/>
          <w:jc w:val="center"/>
        </w:trPr>
        <w:tc>
          <w:tcPr>
            <w:tcW w:w="1408" w:type="dxa"/>
            <w:vMerge w:val="restart"/>
            <w:tcMar>
              <w:top w:w="14" w:type="dxa"/>
              <w:left w:w="14" w:type="dxa"/>
              <w:bottom w:w="0" w:type="dxa"/>
              <w:right w:w="14" w:type="dxa"/>
            </w:tcMar>
          </w:tcPr>
          <w:p w14:paraId="2760551C"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J</w:t>
            </w:r>
          </w:p>
        </w:tc>
        <w:tc>
          <w:tcPr>
            <w:tcW w:w="4111" w:type="dxa"/>
            <w:vMerge w:val="restart"/>
          </w:tcPr>
          <w:p w14:paraId="35ADD842" w14:textId="77777777" w:rsidR="000C1D19" w:rsidRPr="0077101E" w:rsidRDefault="000C1D19" w:rsidP="00777B49">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Tiempo de espera para peticiones distintas al INVITE</w:t>
            </w:r>
          </w:p>
        </w:tc>
        <w:tc>
          <w:tcPr>
            <w:tcW w:w="2571" w:type="dxa"/>
          </w:tcPr>
          <w:p w14:paraId="694E2195" w14:textId="77777777" w:rsidR="000C1D19" w:rsidRPr="0077101E" w:rsidRDefault="000C1D19" w:rsidP="00777B49">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64*T1 para UDP</w:t>
            </w:r>
          </w:p>
        </w:tc>
      </w:tr>
      <w:tr w:rsidR="000C1D19" w:rsidRPr="0077101E" w14:paraId="01C31CA6" w14:textId="77777777" w:rsidTr="009C12B3">
        <w:trPr>
          <w:cantSplit/>
          <w:jc w:val="center"/>
        </w:trPr>
        <w:tc>
          <w:tcPr>
            <w:tcW w:w="1408" w:type="dxa"/>
            <w:vMerge/>
            <w:vAlign w:val="center"/>
          </w:tcPr>
          <w:p w14:paraId="2FA36C7E"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p>
        </w:tc>
        <w:tc>
          <w:tcPr>
            <w:tcW w:w="4111" w:type="dxa"/>
            <w:vMerge/>
            <w:vAlign w:val="center"/>
          </w:tcPr>
          <w:p w14:paraId="2B85FA03" w14:textId="77777777" w:rsidR="000C1D19" w:rsidRPr="0077101E" w:rsidRDefault="000C1D19" w:rsidP="00777B49">
            <w:pPr>
              <w:pStyle w:val="TAL"/>
              <w:spacing w:line="276" w:lineRule="auto"/>
              <w:ind w:right="49"/>
              <w:rPr>
                <w:rFonts w:ascii="ITC Avant Garde" w:hAnsi="ITC Avant Garde"/>
                <w:sz w:val="20"/>
                <w:lang w:eastAsia="en-US"/>
              </w:rPr>
            </w:pPr>
          </w:p>
        </w:tc>
        <w:tc>
          <w:tcPr>
            <w:tcW w:w="2571" w:type="dxa"/>
          </w:tcPr>
          <w:p w14:paraId="4DD50F91" w14:textId="77777777" w:rsidR="000C1D19" w:rsidRPr="0077101E" w:rsidRDefault="000C1D19" w:rsidP="00777B49">
            <w:pPr>
              <w:pStyle w:val="TAL"/>
              <w:spacing w:line="276" w:lineRule="auto"/>
              <w:ind w:right="49"/>
              <w:jc w:val="center"/>
              <w:rPr>
                <w:rFonts w:ascii="ITC Avant Garde" w:eastAsia="Arial Unicode MS" w:hAnsi="ITC Avant Garde"/>
                <w:sz w:val="20"/>
                <w:lang w:eastAsia="en-US"/>
              </w:rPr>
            </w:pPr>
            <w:r w:rsidRPr="0077101E">
              <w:rPr>
                <w:rFonts w:ascii="ITC Avant Garde" w:hAnsi="ITC Avant Garde"/>
                <w:sz w:val="20"/>
                <w:lang w:eastAsia="en-US"/>
              </w:rPr>
              <w:t>0s para TCP/SCTP</w:t>
            </w:r>
          </w:p>
        </w:tc>
      </w:tr>
      <w:tr w:rsidR="000C1D19" w:rsidRPr="0077101E" w14:paraId="6BB343D1" w14:textId="77777777" w:rsidTr="009C12B3">
        <w:trPr>
          <w:cantSplit/>
          <w:jc w:val="center"/>
        </w:trPr>
        <w:tc>
          <w:tcPr>
            <w:tcW w:w="1408" w:type="dxa"/>
            <w:vMerge w:val="restart"/>
            <w:tcMar>
              <w:top w:w="14" w:type="dxa"/>
              <w:left w:w="14" w:type="dxa"/>
              <w:bottom w:w="0" w:type="dxa"/>
              <w:right w:w="14" w:type="dxa"/>
            </w:tcMar>
          </w:tcPr>
          <w:p w14:paraId="352EC028"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K</w:t>
            </w:r>
          </w:p>
        </w:tc>
        <w:tc>
          <w:tcPr>
            <w:tcW w:w="4111" w:type="dxa"/>
            <w:vMerge w:val="restart"/>
          </w:tcPr>
          <w:p w14:paraId="5D8E8CAF" w14:textId="77777777" w:rsidR="000C1D19" w:rsidRPr="0077101E" w:rsidRDefault="000C1D19" w:rsidP="00777B49">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Tiempo de espera para retransmisiones de respuestas</w:t>
            </w:r>
          </w:p>
        </w:tc>
        <w:tc>
          <w:tcPr>
            <w:tcW w:w="2571" w:type="dxa"/>
          </w:tcPr>
          <w:p w14:paraId="40B7F15D" w14:textId="77777777" w:rsidR="000C1D19" w:rsidRPr="0077101E" w:rsidRDefault="000C1D19" w:rsidP="00777B49">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T4 para UDP</w:t>
            </w:r>
          </w:p>
        </w:tc>
      </w:tr>
      <w:tr w:rsidR="000C1D19" w:rsidRPr="0077101E" w14:paraId="482BA7BF" w14:textId="77777777" w:rsidTr="009C12B3">
        <w:trPr>
          <w:cantSplit/>
          <w:jc w:val="center"/>
        </w:trPr>
        <w:tc>
          <w:tcPr>
            <w:tcW w:w="1408" w:type="dxa"/>
            <w:vMerge/>
            <w:tcBorders>
              <w:bottom w:val="single" w:sz="8" w:space="0" w:color="000000"/>
            </w:tcBorders>
            <w:vAlign w:val="center"/>
          </w:tcPr>
          <w:p w14:paraId="573D8A42" w14:textId="77777777" w:rsidR="000C1D19" w:rsidRPr="0077101E" w:rsidRDefault="000C1D19" w:rsidP="00777B49">
            <w:pPr>
              <w:pStyle w:val="TAL"/>
              <w:spacing w:line="276" w:lineRule="auto"/>
              <w:ind w:right="49"/>
              <w:rPr>
                <w:rFonts w:ascii="ITC Avant Garde" w:eastAsia="Arial Unicode MS" w:hAnsi="ITC Avant Garde"/>
                <w:sz w:val="20"/>
                <w:lang w:eastAsia="en-US"/>
              </w:rPr>
            </w:pPr>
          </w:p>
        </w:tc>
        <w:tc>
          <w:tcPr>
            <w:tcW w:w="4111" w:type="dxa"/>
            <w:vMerge/>
            <w:tcBorders>
              <w:bottom w:val="single" w:sz="8" w:space="0" w:color="000000"/>
            </w:tcBorders>
            <w:vAlign w:val="center"/>
          </w:tcPr>
          <w:p w14:paraId="6EEDDE04" w14:textId="77777777" w:rsidR="000C1D19" w:rsidRPr="0077101E" w:rsidRDefault="000C1D19" w:rsidP="00777B49">
            <w:pPr>
              <w:pStyle w:val="TAL"/>
              <w:spacing w:line="276" w:lineRule="auto"/>
              <w:ind w:right="49"/>
              <w:rPr>
                <w:rFonts w:ascii="ITC Avant Garde" w:hAnsi="ITC Avant Garde"/>
                <w:sz w:val="20"/>
                <w:lang w:eastAsia="en-US"/>
              </w:rPr>
            </w:pPr>
          </w:p>
        </w:tc>
        <w:tc>
          <w:tcPr>
            <w:tcW w:w="2571" w:type="dxa"/>
            <w:tcBorders>
              <w:bottom w:val="single" w:sz="8" w:space="0" w:color="000000"/>
            </w:tcBorders>
          </w:tcPr>
          <w:p w14:paraId="366B29B4" w14:textId="77777777" w:rsidR="000C1D19" w:rsidRPr="0077101E" w:rsidRDefault="000C1D19" w:rsidP="00777B49">
            <w:pPr>
              <w:pStyle w:val="TAL"/>
              <w:spacing w:line="276" w:lineRule="auto"/>
              <w:ind w:right="49"/>
              <w:jc w:val="center"/>
              <w:rPr>
                <w:rFonts w:ascii="ITC Avant Garde" w:eastAsia="Arial Unicode MS" w:hAnsi="ITC Avant Garde"/>
                <w:sz w:val="20"/>
                <w:lang w:eastAsia="en-US"/>
              </w:rPr>
            </w:pPr>
            <w:r w:rsidRPr="0077101E">
              <w:rPr>
                <w:rFonts w:ascii="ITC Avant Garde" w:hAnsi="ITC Avant Garde"/>
                <w:sz w:val="20"/>
                <w:lang w:eastAsia="en-US"/>
              </w:rPr>
              <w:t>0s para TCP/SCTP</w:t>
            </w:r>
          </w:p>
        </w:tc>
      </w:tr>
    </w:tbl>
    <w:p w14:paraId="4DCF1D8E" w14:textId="77777777" w:rsidR="000C1D19" w:rsidRPr="0077101E" w:rsidRDefault="000C1D19" w:rsidP="00777B49">
      <w:pPr>
        <w:spacing w:after="0" w:line="276" w:lineRule="auto"/>
        <w:ind w:right="49"/>
        <w:jc w:val="center"/>
        <w:rPr>
          <w:rFonts w:ascii="ITC Avant Garde" w:hAnsi="ITC Avant Garde" w:cs="Arial"/>
          <w:sz w:val="18"/>
          <w:szCs w:val="18"/>
        </w:rPr>
      </w:pPr>
      <w:r w:rsidRPr="0077101E">
        <w:rPr>
          <w:rFonts w:ascii="ITC Avant Garde" w:hAnsi="ITC Avant Garde" w:cs="Arial"/>
          <w:sz w:val="18"/>
          <w:szCs w:val="18"/>
        </w:rPr>
        <w:t>Tabla 6.Temporizadores SIP.</w:t>
      </w:r>
    </w:p>
    <w:p w14:paraId="1DADC241" w14:textId="77777777" w:rsidR="000C1D19" w:rsidRPr="0077101E" w:rsidRDefault="000C1D19" w:rsidP="00777B49">
      <w:pPr>
        <w:spacing w:after="0" w:line="276" w:lineRule="auto"/>
        <w:ind w:right="49"/>
        <w:rPr>
          <w:rFonts w:ascii="ITC Avant Garde" w:hAnsi="ITC Avant Garde" w:cs="Arial"/>
          <w:sz w:val="18"/>
          <w:szCs w:val="18"/>
        </w:rPr>
      </w:pPr>
    </w:p>
    <w:p w14:paraId="2E020025" w14:textId="77777777" w:rsidR="000C1D19" w:rsidRPr="0077101E" w:rsidRDefault="000C1D19" w:rsidP="00872A92">
      <w:pPr>
        <w:pStyle w:val="Prrafodelista"/>
        <w:numPr>
          <w:ilvl w:val="0"/>
          <w:numId w:val="11"/>
        </w:numPr>
        <w:spacing w:after="0" w:line="276" w:lineRule="auto"/>
        <w:ind w:left="709" w:right="49" w:hanging="720"/>
        <w:jc w:val="both"/>
        <w:rPr>
          <w:rFonts w:ascii="ITC Avant Garde" w:hAnsi="ITC Avant Garde" w:cs="Arial"/>
          <w:b/>
          <w:sz w:val="24"/>
          <w:szCs w:val="24"/>
        </w:rPr>
      </w:pPr>
      <w:r w:rsidRPr="0077101E">
        <w:rPr>
          <w:rFonts w:ascii="ITC Avant Garde" w:hAnsi="ITC Avant Garde" w:cs="Arial"/>
          <w:b/>
          <w:sz w:val="24"/>
          <w:szCs w:val="24"/>
        </w:rPr>
        <w:t>Interconexión Plano Usuario</w:t>
      </w:r>
    </w:p>
    <w:p w14:paraId="1DCC5EB0" w14:textId="77777777" w:rsidR="000C1D19" w:rsidRPr="0077101E" w:rsidRDefault="000C1D19" w:rsidP="00777B49">
      <w:pPr>
        <w:pStyle w:val="Prrafodelista"/>
        <w:spacing w:after="0" w:line="276" w:lineRule="auto"/>
        <w:ind w:left="709" w:right="49"/>
        <w:jc w:val="both"/>
        <w:rPr>
          <w:rFonts w:ascii="ITC Avant Garde" w:hAnsi="ITC Avant Garde" w:cs="Arial"/>
          <w:b/>
          <w:sz w:val="24"/>
          <w:szCs w:val="24"/>
        </w:rPr>
      </w:pPr>
    </w:p>
    <w:p w14:paraId="44595835" w14:textId="4D741B96" w:rsidR="000C1D19" w:rsidRPr="0077101E" w:rsidRDefault="000C1D19" w:rsidP="00872A92">
      <w:pPr>
        <w:pStyle w:val="Prrafodelista"/>
        <w:numPr>
          <w:ilvl w:val="1"/>
          <w:numId w:val="11"/>
        </w:numPr>
        <w:spacing w:after="0" w:line="276" w:lineRule="auto"/>
        <w:ind w:right="49" w:hanging="720"/>
        <w:jc w:val="both"/>
        <w:rPr>
          <w:rFonts w:ascii="ITC Avant Garde" w:hAnsi="ITC Avant Garde" w:cs="Arial"/>
          <w:b/>
          <w:sz w:val="24"/>
          <w:szCs w:val="24"/>
        </w:rPr>
      </w:pPr>
      <w:r w:rsidRPr="0077101E">
        <w:rPr>
          <w:rFonts w:ascii="ITC Avant Garde" w:hAnsi="ITC Avant Garde" w:cs="Arial"/>
          <w:b/>
        </w:rPr>
        <w:t>Transporte de voz</w:t>
      </w:r>
    </w:p>
    <w:p w14:paraId="3299D407" w14:textId="77777777" w:rsidR="000C1D19" w:rsidRPr="0077101E" w:rsidRDefault="000C1D19" w:rsidP="00777B49">
      <w:pPr>
        <w:spacing w:after="0" w:line="276" w:lineRule="auto"/>
        <w:ind w:right="49"/>
        <w:rPr>
          <w:rFonts w:ascii="ITC Avant Garde" w:hAnsi="ITC Avant Garde" w:cs="Arial"/>
        </w:rPr>
      </w:pPr>
    </w:p>
    <w:p w14:paraId="5267E42A"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 xml:space="preserve">Para el transporte de los paquetes de voz, los concesionarios harán uso de los protocolos UDP y RTP, por su mejor aprovechamiento del ancho de banda y su mejor adaptación a la naturaleza de tiempo real de las comunicaciones de voz. </w:t>
      </w:r>
    </w:p>
    <w:p w14:paraId="76A8EE01" w14:textId="77777777" w:rsidR="000C1D19" w:rsidRPr="0077101E" w:rsidRDefault="000C1D19" w:rsidP="00777B49">
      <w:pPr>
        <w:spacing w:after="0" w:line="276" w:lineRule="auto"/>
        <w:ind w:right="49"/>
        <w:jc w:val="both"/>
        <w:rPr>
          <w:rFonts w:ascii="ITC Avant Garde" w:hAnsi="ITC Avant Garde" w:cs="Arial"/>
        </w:rPr>
      </w:pPr>
    </w:p>
    <w:p w14:paraId="49BF98E5"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El protocolo UDP (User Datagram Protocol) se utilizará de acuerdo a la Recomendación IETF RFC 768. Para la transmisión de información en tiempo real (audio) se usará el protocolo de sesión RTP (Protocolo de Transporte de Tiempo real) de acuerdo a las recomendaciones IETF RFC 3550 y 3551.</w:t>
      </w:r>
    </w:p>
    <w:p w14:paraId="56595ED5" w14:textId="77777777" w:rsidR="000C1D19" w:rsidRPr="0077101E" w:rsidRDefault="000C1D19" w:rsidP="00777B49">
      <w:pPr>
        <w:spacing w:after="0" w:line="276" w:lineRule="auto"/>
        <w:ind w:right="49"/>
        <w:rPr>
          <w:rFonts w:ascii="ITC Avant Garde" w:hAnsi="ITC Avant Garde" w:cs="Arial"/>
        </w:rPr>
      </w:pPr>
    </w:p>
    <w:p w14:paraId="3D9802D2" w14:textId="77777777" w:rsidR="000C1D19" w:rsidRPr="0077101E" w:rsidRDefault="000C1D19" w:rsidP="00872A92">
      <w:pPr>
        <w:pStyle w:val="Prrafodelista"/>
        <w:numPr>
          <w:ilvl w:val="1"/>
          <w:numId w:val="11"/>
        </w:numPr>
        <w:spacing w:after="0" w:line="276" w:lineRule="auto"/>
        <w:ind w:right="49" w:hanging="720"/>
        <w:jc w:val="both"/>
        <w:rPr>
          <w:rFonts w:ascii="ITC Avant Garde" w:hAnsi="ITC Avant Garde" w:cs="Arial"/>
          <w:b/>
        </w:rPr>
      </w:pPr>
      <w:r w:rsidRPr="0077101E">
        <w:rPr>
          <w:rFonts w:ascii="ITC Avant Garde" w:hAnsi="ITC Avant Garde" w:cs="Arial"/>
          <w:b/>
        </w:rPr>
        <w:t>Control de la Transmisión</w:t>
      </w:r>
    </w:p>
    <w:p w14:paraId="0BB10C48" w14:textId="77777777" w:rsidR="000C1D19" w:rsidRPr="0077101E" w:rsidRDefault="000C1D19" w:rsidP="00777B49">
      <w:pPr>
        <w:spacing w:after="0" w:line="276" w:lineRule="auto"/>
        <w:ind w:right="49"/>
        <w:rPr>
          <w:rFonts w:ascii="ITC Avant Garde" w:hAnsi="ITC Avant Garde" w:cs="Arial"/>
        </w:rPr>
      </w:pPr>
    </w:p>
    <w:p w14:paraId="73E7E0A6" w14:textId="6E1AC487" w:rsidR="000C1D19" w:rsidRPr="0077101E" w:rsidRDefault="0046702F" w:rsidP="00777B49">
      <w:pPr>
        <w:spacing w:after="0" w:line="276" w:lineRule="auto"/>
        <w:ind w:right="49"/>
        <w:jc w:val="both"/>
        <w:rPr>
          <w:rFonts w:ascii="ITC Avant Garde" w:hAnsi="ITC Avant Garde" w:cs="Arial"/>
        </w:rPr>
      </w:pPr>
      <w:r w:rsidRPr="0077101E">
        <w:rPr>
          <w:rFonts w:ascii="ITC Avant Garde" w:hAnsi="ITC Avant Garde" w:cs="Arial"/>
        </w:rPr>
        <w:t xml:space="preserve">Se utilizará el </w:t>
      </w:r>
      <w:r w:rsidR="000C1D19" w:rsidRPr="0077101E">
        <w:rPr>
          <w:rFonts w:ascii="ITC Avant Garde" w:hAnsi="ITC Avant Garde" w:cs="Arial"/>
        </w:rPr>
        <w:t xml:space="preserve">protocolo RTCP </w:t>
      </w:r>
      <w:r w:rsidRPr="0077101E">
        <w:rPr>
          <w:rFonts w:ascii="ITC Avant Garde" w:hAnsi="ITC Avant Garde" w:cs="Arial"/>
        </w:rPr>
        <w:t xml:space="preserve">(Protocolo de control de transporte en tiempo real) </w:t>
      </w:r>
      <w:r w:rsidR="006C0A6B" w:rsidRPr="0077101E">
        <w:rPr>
          <w:rFonts w:ascii="ITC Avant Garde" w:hAnsi="ITC Avant Garde" w:cs="Arial"/>
        </w:rPr>
        <w:t xml:space="preserve">conforme a la recomendación IETF RFC 3605 </w:t>
      </w:r>
      <w:r w:rsidR="000C1D19" w:rsidRPr="0077101E">
        <w:rPr>
          <w:rFonts w:ascii="ITC Avant Garde" w:hAnsi="ITC Avant Garde" w:cs="Arial"/>
        </w:rPr>
        <w:t xml:space="preserve">para </w:t>
      </w:r>
      <w:r w:rsidRPr="0077101E">
        <w:rPr>
          <w:rFonts w:ascii="ITC Avant Garde" w:hAnsi="ITC Avant Garde" w:cs="Arial"/>
        </w:rPr>
        <w:t>fines de establecer mediciones de la llamada</w:t>
      </w:r>
      <w:r w:rsidR="000C1D19" w:rsidRPr="0077101E">
        <w:rPr>
          <w:rFonts w:ascii="ITC Avant Garde" w:hAnsi="ITC Avant Garde" w:cs="Arial"/>
        </w:rPr>
        <w:t>.</w:t>
      </w:r>
    </w:p>
    <w:p w14:paraId="21A22B61" w14:textId="77777777" w:rsidR="000C1D19" w:rsidRPr="0077101E" w:rsidRDefault="000C1D19" w:rsidP="00777B49">
      <w:pPr>
        <w:spacing w:after="0" w:line="276" w:lineRule="auto"/>
        <w:ind w:right="49"/>
        <w:rPr>
          <w:rFonts w:ascii="ITC Avant Garde" w:hAnsi="ITC Avant Garde" w:cs="Arial"/>
          <w:b/>
        </w:rPr>
      </w:pPr>
    </w:p>
    <w:p w14:paraId="6566F171" w14:textId="77777777" w:rsidR="000C1D19" w:rsidRPr="0077101E" w:rsidRDefault="000C1D19" w:rsidP="00872A92">
      <w:pPr>
        <w:pStyle w:val="Prrafodelista"/>
        <w:numPr>
          <w:ilvl w:val="1"/>
          <w:numId w:val="11"/>
        </w:numPr>
        <w:spacing w:after="0" w:line="276" w:lineRule="auto"/>
        <w:ind w:right="49" w:hanging="720"/>
        <w:jc w:val="both"/>
        <w:rPr>
          <w:rFonts w:ascii="ITC Avant Garde" w:hAnsi="ITC Avant Garde" w:cs="Arial"/>
          <w:b/>
        </w:rPr>
      </w:pPr>
      <w:bookmarkStart w:id="1" w:name="_Toc403141534"/>
      <w:r w:rsidRPr="0077101E">
        <w:rPr>
          <w:rFonts w:ascii="ITC Avant Garde" w:hAnsi="ITC Avant Garde" w:cs="Arial"/>
          <w:b/>
        </w:rPr>
        <w:t>Códec de voz</w:t>
      </w:r>
      <w:bookmarkEnd w:id="1"/>
      <w:r w:rsidRPr="0077101E">
        <w:rPr>
          <w:rFonts w:ascii="ITC Avant Garde" w:hAnsi="ITC Avant Garde" w:cs="Arial"/>
          <w:b/>
        </w:rPr>
        <w:t xml:space="preserve"> </w:t>
      </w:r>
    </w:p>
    <w:p w14:paraId="394967A6" w14:textId="77777777" w:rsidR="000C1D19" w:rsidRPr="0077101E" w:rsidRDefault="000C1D19" w:rsidP="00777B49">
      <w:pPr>
        <w:spacing w:after="0" w:line="276" w:lineRule="auto"/>
        <w:ind w:right="49"/>
        <w:rPr>
          <w:rFonts w:ascii="ITC Avant Garde" w:hAnsi="ITC Avant Garde" w:cs="Arial"/>
        </w:rPr>
      </w:pPr>
    </w:p>
    <w:p w14:paraId="501A1ED9"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Dentro de la negociación inicial SDP, se deberán enviar los perfiles de codificación y compresión de voz:</w:t>
      </w:r>
    </w:p>
    <w:p w14:paraId="151E58FB" w14:textId="6BA356CC" w:rsidR="000C1D19" w:rsidRPr="0077101E" w:rsidRDefault="000C1D19" w:rsidP="00872A92">
      <w:pPr>
        <w:pStyle w:val="Prrafodelista"/>
        <w:numPr>
          <w:ilvl w:val="0"/>
          <w:numId w:val="10"/>
        </w:numPr>
        <w:spacing w:before="240" w:after="240" w:line="276" w:lineRule="auto"/>
        <w:ind w:right="49"/>
        <w:jc w:val="both"/>
        <w:rPr>
          <w:rFonts w:ascii="ITC Avant Garde" w:hAnsi="ITC Avant Garde" w:cs="Arial"/>
        </w:rPr>
      </w:pPr>
      <w:r w:rsidRPr="0077101E">
        <w:rPr>
          <w:rFonts w:ascii="ITC Avant Garde" w:hAnsi="ITC Avant Garde" w:cs="Arial"/>
        </w:rPr>
        <w:t>G.729</w:t>
      </w:r>
      <w:r w:rsidR="004241DB">
        <w:rPr>
          <w:rFonts w:ascii="ITC Avant Garde" w:hAnsi="ITC Avant Garde" w:cs="Arial"/>
        </w:rPr>
        <w:tab/>
      </w:r>
      <w:r w:rsidRPr="0077101E">
        <w:rPr>
          <w:rFonts w:ascii="ITC Avant Garde" w:hAnsi="ITC Avant Garde" w:cs="Arial"/>
        </w:rPr>
        <w:tab/>
        <w:t>Payload Type: 18</w:t>
      </w:r>
    </w:p>
    <w:p w14:paraId="4848491C" w14:textId="77777777" w:rsidR="000C1D19" w:rsidRPr="0077101E" w:rsidRDefault="000C1D19" w:rsidP="00872A92">
      <w:pPr>
        <w:pStyle w:val="Prrafodelista"/>
        <w:numPr>
          <w:ilvl w:val="0"/>
          <w:numId w:val="10"/>
        </w:numPr>
        <w:spacing w:before="240" w:after="240" w:line="276" w:lineRule="auto"/>
        <w:ind w:right="49"/>
        <w:jc w:val="both"/>
        <w:rPr>
          <w:rFonts w:ascii="ITC Avant Garde" w:hAnsi="ITC Avant Garde" w:cs="Arial"/>
        </w:rPr>
      </w:pPr>
      <w:r w:rsidRPr="0077101E">
        <w:rPr>
          <w:rFonts w:ascii="ITC Avant Garde" w:hAnsi="ITC Avant Garde" w:cs="Arial"/>
        </w:rPr>
        <w:t>G.729b</w:t>
      </w:r>
      <w:r w:rsidRPr="0077101E">
        <w:rPr>
          <w:rFonts w:ascii="ITC Avant Garde" w:hAnsi="ITC Avant Garde" w:cs="Arial"/>
        </w:rPr>
        <w:tab/>
        <w:t>Payload Type: 18</w:t>
      </w:r>
    </w:p>
    <w:p w14:paraId="18298C4B" w14:textId="77777777" w:rsidR="000C1D19" w:rsidRPr="0077101E" w:rsidRDefault="000C1D19" w:rsidP="00872A92">
      <w:pPr>
        <w:pStyle w:val="Prrafodelista"/>
        <w:numPr>
          <w:ilvl w:val="0"/>
          <w:numId w:val="10"/>
        </w:numPr>
        <w:spacing w:before="240" w:after="240" w:line="276" w:lineRule="auto"/>
        <w:ind w:right="49"/>
        <w:jc w:val="both"/>
        <w:rPr>
          <w:rFonts w:ascii="ITC Avant Garde" w:hAnsi="ITC Avant Garde" w:cs="Arial"/>
          <w:lang w:val="en-US"/>
        </w:rPr>
      </w:pPr>
      <w:r w:rsidRPr="0077101E">
        <w:rPr>
          <w:rFonts w:ascii="ITC Avant Garde" w:hAnsi="ITC Avant Garde" w:cs="Arial"/>
          <w:lang w:val="en-US"/>
        </w:rPr>
        <w:t xml:space="preserve">G.711 Ley A </w:t>
      </w:r>
      <w:r w:rsidRPr="0077101E">
        <w:rPr>
          <w:rFonts w:ascii="ITC Avant Garde" w:hAnsi="ITC Avant Garde" w:cs="Arial"/>
          <w:lang w:val="en-US"/>
        </w:rPr>
        <w:tab/>
        <w:t>Payload Type: 8</w:t>
      </w:r>
    </w:p>
    <w:p w14:paraId="0CF7D9EA" w14:textId="77777777" w:rsidR="000C1D19" w:rsidRPr="0077101E" w:rsidRDefault="000C1D19" w:rsidP="00872A92">
      <w:pPr>
        <w:pStyle w:val="Prrafodelista"/>
        <w:numPr>
          <w:ilvl w:val="0"/>
          <w:numId w:val="10"/>
        </w:numPr>
        <w:spacing w:before="240" w:after="0" w:line="276" w:lineRule="auto"/>
        <w:ind w:right="49"/>
        <w:jc w:val="both"/>
        <w:rPr>
          <w:rFonts w:ascii="ITC Avant Garde" w:hAnsi="ITC Avant Garde" w:cs="Arial"/>
        </w:rPr>
      </w:pPr>
      <w:r w:rsidRPr="0077101E">
        <w:rPr>
          <w:rFonts w:ascii="ITC Avant Garde" w:hAnsi="ITC Avant Garde" w:cs="Arial"/>
        </w:rPr>
        <w:t>AMR-NB</w:t>
      </w:r>
      <w:r w:rsidRPr="0077101E">
        <w:rPr>
          <w:rFonts w:ascii="ITC Avant Garde" w:hAnsi="ITC Avant Garde" w:cs="Arial"/>
        </w:rPr>
        <w:tab/>
        <w:t>Payload Type: 96-127</w:t>
      </w:r>
    </w:p>
    <w:p w14:paraId="7A532D71" w14:textId="77777777" w:rsidR="004241DB" w:rsidRDefault="004241DB" w:rsidP="00902985">
      <w:pPr>
        <w:spacing w:after="0" w:line="276" w:lineRule="auto"/>
        <w:ind w:right="51"/>
        <w:jc w:val="both"/>
        <w:rPr>
          <w:rFonts w:ascii="ITC Avant Garde" w:hAnsi="ITC Avant Garde" w:cs="Arial"/>
        </w:rPr>
      </w:pPr>
    </w:p>
    <w:p w14:paraId="21F8ABE3" w14:textId="77777777" w:rsidR="000C1D19" w:rsidRDefault="000C1D19" w:rsidP="00902985">
      <w:pPr>
        <w:spacing w:after="0" w:line="276" w:lineRule="auto"/>
        <w:ind w:right="51"/>
        <w:jc w:val="both"/>
        <w:rPr>
          <w:rFonts w:ascii="ITC Avant Garde" w:hAnsi="ITC Avant Garde" w:cs="Arial"/>
        </w:rPr>
      </w:pPr>
      <w:r w:rsidRPr="0077101E">
        <w:rPr>
          <w:rFonts w:ascii="ITC Avant Garde" w:hAnsi="ITC Avant Garde" w:cs="Arial"/>
        </w:rPr>
        <w:t>En el modelo de oferta/contestación la red origen propondrá la preferencia en el uso de los códecs y la red destino determinará el códec a utilizar.</w:t>
      </w:r>
    </w:p>
    <w:p w14:paraId="2417C248" w14:textId="77777777" w:rsidR="00902985" w:rsidRPr="0077101E" w:rsidRDefault="00902985" w:rsidP="00902985">
      <w:pPr>
        <w:spacing w:after="0" w:line="276" w:lineRule="auto"/>
        <w:ind w:right="51"/>
        <w:jc w:val="both"/>
        <w:rPr>
          <w:rFonts w:ascii="ITC Avant Garde" w:hAnsi="ITC Avant Garde" w:cs="Arial"/>
        </w:rPr>
      </w:pPr>
    </w:p>
    <w:p w14:paraId="3E2857CF" w14:textId="53B17784" w:rsidR="000C1D19" w:rsidRDefault="000C1D19" w:rsidP="00902985">
      <w:pPr>
        <w:spacing w:after="0" w:line="276" w:lineRule="auto"/>
        <w:ind w:right="51"/>
        <w:jc w:val="both"/>
        <w:rPr>
          <w:rFonts w:ascii="ITC Avant Garde" w:hAnsi="ITC Avant Garde" w:cs="Arial"/>
        </w:rPr>
      </w:pPr>
      <w:r w:rsidRPr="0077101E">
        <w:rPr>
          <w:rFonts w:ascii="ITC Avant Garde" w:hAnsi="ITC Avant Garde" w:cs="Arial"/>
        </w:rPr>
        <w:t>Si la red origen y destino utilizan señalización IP, la red de tránsito no realizará ningún proceso de transcodificación permitiendo fluir los paquetes de voz, tal como las redes extremas lo hayan negociado.</w:t>
      </w:r>
    </w:p>
    <w:p w14:paraId="3E84FB9B" w14:textId="77777777" w:rsidR="00902985" w:rsidRDefault="00902985" w:rsidP="00902985">
      <w:pPr>
        <w:spacing w:after="0" w:line="276" w:lineRule="auto"/>
        <w:ind w:right="51"/>
        <w:jc w:val="both"/>
        <w:rPr>
          <w:rFonts w:ascii="ITC Avant Garde" w:hAnsi="ITC Avant Garde" w:cs="Arial"/>
        </w:rPr>
      </w:pPr>
    </w:p>
    <w:p w14:paraId="1E2D96F7" w14:textId="4DE2A416" w:rsidR="00983A1C" w:rsidRPr="0077101E" w:rsidRDefault="00467B00" w:rsidP="00902985">
      <w:pPr>
        <w:spacing w:after="0" w:line="276" w:lineRule="auto"/>
        <w:ind w:right="51"/>
        <w:jc w:val="both"/>
        <w:rPr>
          <w:rFonts w:ascii="ITC Avant Garde" w:hAnsi="ITC Avant Garde" w:cs="Arial"/>
        </w:rPr>
      </w:pPr>
      <w:r w:rsidRPr="00FF12C5">
        <w:rPr>
          <w:rFonts w:ascii="ITC Avant Garde" w:hAnsi="ITC Avant Garde" w:cs="Arial"/>
        </w:rPr>
        <w:t>Si la red origen y la red destino están interconectas a la red de tránsito mediante tecnologías diferentes, la red de t</w:t>
      </w:r>
      <w:r w:rsidRPr="00D17263">
        <w:rPr>
          <w:rFonts w:ascii="ITC Avant Garde" w:hAnsi="ITC Avant Garde" w:cs="Arial"/>
        </w:rPr>
        <w:t xml:space="preserve">ránsito deberá </w:t>
      </w:r>
      <w:r w:rsidR="00DA4B7C">
        <w:rPr>
          <w:rFonts w:ascii="ITC Avant Garde" w:hAnsi="ITC Avant Garde" w:cs="Arial"/>
        </w:rPr>
        <w:t>realizar</w:t>
      </w:r>
      <w:r w:rsidR="0001282F" w:rsidRPr="00FF12C5">
        <w:rPr>
          <w:rFonts w:ascii="ITC Avant Garde" w:hAnsi="ITC Avant Garde" w:cs="Arial"/>
        </w:rPr>
        <w:t xml:space="preserve"> el mapeo entre </w:t>
      </w:r>
      <w:r w:rsidR="000848A4" w:rsidRPr="00FF12C5">
        <w:rPr>
          <w:rFonts w:ascii="ITC Avant Garde" w:hAnsi="ITC Avant Garde" w:cs="Arial"/>
        </w:rPr>
        <w:t xml:space="preserve">los </w:t>
      </w:r>
      <w:r w:rsidR="0001282F" w:rsidRPr="00FF12C5">
        <w:rPr>
          <w:rFonts w:ascii="ITC Avant Garde" w:hAnsi="ITC Avant Garde" w:cs="Arial"/>
        </w:rPr>
        <w:t>protocolos de señalización</w:t>
      </w:r>
      <w:r w:rsidR="000848A4" w:rsidRPr="00FF12C5">
        <w:rPr>
          <w:rFonts w:ascii="ITC Avant Garde" w:hAnsi="ITC Avant Garde" w:cs="Arial"/>
        </w:rPr>
        <w:t xml:space="preserve"> SS7 y SIP</w:t>
      </w:r>
      <w:r w:rsidR="00DA4B7C">
        <w:rPr>
          <w:rFonts w:ascii="ITC Avant Garde" w:hAnsi="ITC Avant Garde" w:cs="Arial"/>
        </w:rPr>
        <w:t>, a fin de permitir la interoperabilidad</w:t>
      </w:r>
      <w:r w:rsidR="0001282F" w:rsidRPr="00D17263">
        <w:rPr>
          <w:rFonts w:ascii="ITC Avant Garde" w:hAnsi="ITC Avant Garde" w:cs="Arial"/>
        </w:rPr>
        <w:t>.</w:t>
      </w:r>
    </w:p>
    <w:p w14:paraId="2CBD717F" w14:textId="77777777" w:rsidR="000C1D19" w:rsidRPr="0077101E" w:rsidRDefault="000C1D19" w:rsidP="00902985">
      <w:pPr>
        <w:spacing w:after="0" w:line="276" w:lineRule="auto"/>
        <w:ind w:right="51"/>
        <w:rPr>
          <w:rFonts w:ascii="ITC Avant Garde" w:hAnsi="ITC Avant Garde" w:cs="Arial"/>
        </w:rPr>
      </w:pPr>
    </w:p>
    <w:p w14:paraId="7AB7F20B" w14:textId="77777777" w:rsidR="000C1D19" w:rsidRPr="0077101E" w:rsidRDefault="000C1D19" w:rsidP="00872A92">
      <w:pPr>
        <w:pStyle w:val="Prrafodelista"/>
        <w:numPr>
          <w:ilvl w:val="1"/>
          <w:numId w:val="11"/>
        </w:numPr>
        <w:spacing w:after="0" w:line="276" w:lineRule="auto"/>
        <w:ind w:right="49" w:hanging="720"/>
        <w:jc w:val="both"/>
        <w:rPr>
          <w:rFonts w:ascii="ITC Avant Garde" w:hAnsi="ITC Avant Garde" w:cs="Arial"/>
          <w:b/>
          <w:sz w:val="24"/>
          <w:szCs w:val="24"/>
        </w:rPr>
      </w:pPr>
      <w:r w:rsidRPr="0077101E">
        <w:rPr>
          <w:rFonts w:ascii="ITC Avant Garde" w:hAnsi="ITC Avant Garde" w:cs="Arial"/>
          <w:b/>
          <w:sz w:val="24"/>
          <w:szCs w:val="24"/>
        </w:rPr>
        <w:t>Numeración e identificación</w:t>
      </w:r>
    </w:p>
    <w:p w14:paraId="7DCD9930" w14:textId="77777777" w:rsidR="000C1D19" w:rsidRPr="0077101E" w:rsidRDefault="000C1D19" w:rsidP="00777B49">
      <w:pPr>
        <w:pStyle w:val="Prrafodelista"/>
        <w:spacing w:after="0" w:line="276" w:lineRule="auto"/>
        <w:ind w:left="0" w:right="49"/>
        <w:rPr>
          <w:rFonts w:ascii="ITC Avant Garde" w:hAnsi="ITC Avant Garde" w:cs="Arial"/>
          <w:b/>
          <w:sz w:val="24"/>
          <w:szCs w:val="24"/>
        </w:rPr>
      </w:pPr>
    </w:p>
    <w:p w14:paraId="537AB6C1" w14:textId="77777777" w:rsidR="000C1D19" w:rsidRPr="0077101E" w:rsidRDefault="000C1D19" w:rsidP="00872A92">
      <w:pPr>
        <w:pStyle w:val="Prrafodelista"/>
        <w:numPr>
          <w:ilvl w:val="2"/>
          <w:numId w:val="11"/>
        </w:numPr>
        <w:spacing w:after="0" w:line="276" w:lineRule="auto"/>
        <w:ind w:left="709" w:right="49" w:hanging="709"/>
        <w:jc w:val="both"/>
        <w:rPr>
          <w:rFonts w:ascii="ITC Avant Garde" w:hAnsi="ITC Avant Garde" w:cs="Arial"/>
          <w:b/>
          <w:sz w:val="24"/>
          <w:szCs w:val="24"/>
        </w:rPr>
      </w:pPr>
      <w:r w:rsidRPr="0077101E">
        <w:rPr>
          <w:rFonts w:ascii="ITC Avant Garde" w:hAnsi="ITC Avant Garde" w:cs="Arial"/>
          <w:b/>
        </w:rPr>
        <w:lastRenderedPageBreak/>
        <w:t>Formato de Numeración E.164</w:t>
      </w:r>
    </w:p>
    <w:p w14:paraId="25C1EEBE" w14:textId="77777777" w:rsidR="000C1D19" w:rsidRPr="0077101E" w:rsidRDefault="000C1D19" w:rsidP="00777B49">
      <w:pPr>
        <w:pStyle w:val="Prrafodelista"/>
        <w:spacing w:after="0" w:line="276" w:lineRule="auto"/>
        <w:ind w:right="49"/>
        <w:rPr>
          <w:rFonts w:ascii="ITC Avant Garde" w:hAnsi="ITC Avant Garde" w:cs="Arial"/>
          <w:b/>
          <w:sz w:val="24"/>
          <w:szCs w:val="24"/>
        </w:rPr>
      </w:pPr>
    </w:p>
    <w:p w14:paraId="39360351" w14:textId="531D9BE2" w:rsidR="0086675A" w:rsidRDefault="000C1D19" w:rsidP="001617E8">
      <w:pPr>
        <w:spacing w:after="0" w:line="276" w:lineRule="auto"/>
        <w:ind w:right="49"/>
        <w:jc w:val="both"/>
        <w:rPr>
          <w:rFonts w:ascii="ITC Avant Garde" w:hAnsi="ITC Avant Garde" w:cs="Arial"/>
        </w:rPr>
      </w:pPr>
      <w:r w:rsidRPr="0077101E">
        <w:rPr>
          <w:rFonts w:ascii="ITC Avant Garde" w:hAnsi="ITC Avant Garde" w:cs="Arial"/>
        </w:rPr>
        <w:t xml:space="preserve">Se utilizará el formato de numeración conforme al estándar E.164 en la SIP URI y de acuerdo con el Plan Técnico Fundamental de Numeración, así como aquellas disposiciones que lo modifiquen o substituyan, en donde el número contendrá la información necesaria para enrutar la llamada y debe contener un máximo 15 dígitos siguiendo el </w:t>
      </w:r>
      <w:r w:rsidR="0086675A">
        <w:rPr>
          <w:rFonts w:ascii="ITC Avant Garde" w:hAnsi="ITC Avant Garde" w:cs="Arial"/>
        </w:rPr>
        <w:t xml:space="preserve">siguiente </w:t>
      </w:r>
      <w:r w:rsidR="00850AA9">
        <w:rPr>
          <w:rFonts w:ascii="ITC Avant Garde" w:hAnsi="ITC Avant Garde" w:cs="Arial"/>
        </w:rPr>
        <w:t>formato</w:t>
      </w:r>
      <w:r w:rsidR="0086675A">
        <w:rPr>
          <w:rFonts w:ascii="ITC Avant Garde" w:hAnsi="ITC Avant Garde" w:cs="Arial"/>
        </w:rPr>
        <w:t>:</w:t>
      </w:r>
    </w:p>
    <w:p w14:paraId="541F954B" w14:textId="77777777" w:rsidR="0086675A" w:rsidRDefault="0086675A" w:rsidP="001617E8">
      <w:pPr>
        <w:spacing w:after="0" w:line="276" w:lineRule="auto"/>
        <w:ind w:right="49"/>
        <w:jc w:val="both"/>
        <w:rPr>
          <w:rFonts w:ascii="ITC Avant Garde" w:hAnsi="ITC Avant Garde" w:cs="Arial"/>
        </w:rPr>
      </w:pPr>
    </w:p>
    <w:p w14:paraId="490722B9" w14:textId="77777777" w:rsidR="0086675A" w:rsidRPr="0077101E" w:rsidRDefault="0086675A" w:rsidP="0086675A">
      <w:pPr>
        <w:spacing w:line="276" w:lineRule="auto"/>
        <w:ind w:left="708" w:right="49"/>
        <w:rPr>
          <w:rFonts w:ascii="ITC Avant Garde" w:hAnsi="ITC Avant Garde" w:cs="Arial"/>
        </w:rPr>
      </w:pPr>
      <w:r w:rsidRPr="0077101E">
        <w:rPr>
          <w:rFonts w:ascii="ITC Avant Garde" w:hAnsi="ITC Avant Garde" w:cs="Arial"/>
        </w:rPr>
        <w:t>&lt;NDC&gt; &lt;SN&gt;</w:t>
      </w:r>
    </w:p>
    <w:p w14:paraId="31CBF716" w14:textId="77777777" w:rsidR="0086675A" w:rsidRPr="0077101E" w:rsidRDefault="0086675A" w:rsidP="0086675A">
      <w:pPr>
        <w:spacing w:line="276" w:lineRule="auto"/>
        <w:ind w:right="49" w:firstLine="708"/>
        <w:rPr>
          <w:rFonts w:ascii="ITC Avant Garde" w:hAnsi="ITC Avant Garde" w:cs="Arial"/>
        </w:rPr>
      </w:pPr>
      <w:r w:rsidRPr="0077101E">
        <w:rPr>
          <w:rFonts w:ascii="ITC Avant Garde" w:hAnsi="ITC Avant Garde" w:cs="Arial"/>
        </w:rPr>
        <w:t>En donde:</w:t>
      </w:r>
    </w:p>
    <w:p w14:paraId="78D2E5B3" w14:textId="77777777" w:rsidR="0086675A" w:rsidRPr="0077101E" w:rsidRDefault="0086675A" w:rsidP="0086675A">
      <w:pPr>
        <w:spacing w:line="276" w:lineRule="auto"/>
        <w:ind w:left="993" w:right="49"/>
        <w:jc w:val="both"/>
        <w:rPr>
          <w:rFonts w:ascii="ITC Avant Garde" w:hAnsi="ITC Avant Garde" w:cs="Arial"/>
        </w:rPr>
      </w:pPr>
      <w:r w:rsidRPr="0077101E">
        <w:rPr>
          <w:rFonts w:ascii="ITC Avant Garde" w:hAnsi="ITC Avant Garde" w:cs="Arial"/>
        </w:rPr>
        <w:t>NDC (National Destination Code) = el Número Identificador de Región (NIR)</w:t>
      </w:r>
    </w:p>
    <w:p w14:paraId="3CD21225" w14:textId="31F1FDE0" w:rsidR="00850AA9" w:rsidRPr="0077101E" w:rsidRDefault="0086675A" w:rsidP="00B31478">
      <w:pPr>
        <w:spacing w:after="0" w:line="276" w:lineRule="auto"/>
        <w:ind w:left="993" w:right="49"/>
        <w:jc w:val="both"/>
        <w:rPr>
          <w:rFonts w:ascii="ITC Avant Garde" w:hAnsi="ITC Avant Garde" w:cs="Arial"/>
        </w:rPr>
      </w:pPr>
      <w:r w:rsidRPr="0077101E">
        <w:rPr>
          <w:rFonts w:ascii="ITC Avant Garde" w:hAnsi="ITC Avant Garde" w:cs="Arial"/>
        </w:rPr>
        <w:t>SN (Subscriber Number) = es el número de directorio a 7 u 8 dígitos</w:t>
      </w:r>
    </w:p>
    <w:p w14:paraId="071097AB" w14:textId="77777777" w:rsidR="007E7906" w:rsidRPr="0077101E" w:rsidRDefault="007E7906" w:rsidP="00850AA9">
      <w:pPr>
        <w:spacing w:after="0" w:line="276" w:lineRule="auto"/>
        <w:ind w:right="49"/>
        <w:jc w:val="both"/>
        <w:rPr>
          <w:rFonts w:ascii="ITC Avant Garde" w:hAnsi="ITC Avant Garde" w:cs="Arial"/>
        </w:rPr>
      </w:pPr>
    </w:p>
    <w:p w14:paraId="2D4AFD65" w14:textId="0F502C73" w:rsidR="007E7906" w:rsidRPr="0077101E" w:rsidRDefault="007E7906" w:rsidP="009E28BF">
      <w:pPr>
        <w:spacing w:after="0" w:line="276" w:lineRule="auto"/>
        <w:ind w:right="51"/>
        <w:jc w:val="both"/>
        <w:rPr>
          <w:rFonts w:ascii="ITC Avant Garde" w:hAnsi="ITC Avant Garde" w:cs="Arial"/>
        </w:rPr>
      </w:pPr>
      <w:r w:rsidRPr="0077101E">
        <w:rPr>
          <w:rFonts w:ascii="ITC Avant Garde" w:hAnsi="ITC Avant Garde" w:cs="Arial"/>
        </w:rPr>
        <w:t>El formato de numeración que se utilizará para el caso de códigos especiales, será el establecido en el Plan Técnico Fundamental de Numeración, así como aquellas disposiciones que lo modifiquen o lo sustituyan.</w:t>
      </w:r>
    </w:p>
    <w:p w14:paraId="11C5E9D5" w14:textId="790D296F" w:rsidR="007E7906" w:rsidRPr="0077101E" w:rsidRDefault="00D54CB8" w:rsidP="00D54CB8">
      <w:pPr>
        <w:tabs>
          <w:tab w:val="left" w:pos="1002"/>
        </w:tabs>
        <w:spacing w:after="0" w:line="276" w:lineRule="auto"/>
        <w:ind w:right="49"/>
        <w:jc w:val="both"/>
        <w:rPr>
          <w:rFonts w:ascii="ITC Avant Garde" w:hAnsi="ITC Avant Garde" w:cs="Arial"/>
        </w:rPr>
      </w:pPr>
      <w:r>
        <w:rPr>
          <w:rFonts w:ascii="ITC Avant Garde" w:hAnsi="ITC Avant Garde" w:cs="Arial"/>
        </w:rPr>
        <w:tab/>
      </w:r>
    </w:p>
    <w:p w14:paraId="7E68A150" w14:textId="77777777" w:rsidR="000C1D19" w:rsidRPr="0077101E" w:rsidRDefault="000C1D19" w:rsidP="00872A92">
      <w:pPr>
        <w:pStyle w:val="Prrafodelista"/>
        <w:numPr>
          <w:ilvl w:val="2"/>
          <w:numId w:val="11"/>
        </w:numPr>
        <w:spacing w:after="0" w:line="276" w:lineRule="auto"/>
        <w:ind w:left="709" w:right="49" w:hanging="709"/>
        <w:jc w:val="both"/>
        <w:rPr>
          <w:rFonts w:ascii="ITC Avant Garde" w:hAnsi="ITC Avant Garde" w:cs="Arial"/>
          <w:b/>
        </w:rPr>
      </w:pPr>
      <w:r w:rsidRPr="0077101E">
        <w:rPr>
          <w:rFonts w:ascii="ITC Avant Garde" w:hAnsi="ITC Avant Garde" w:cs="Arial"/>
          <w:b/>
        </w:rPr>
        <w:t>URI</w:t>
      </w:r>
    </w:p>
    <w:p w14:paraId="0F01715A" w14:textId="77777777" w:rsidR="000C1D19" w:rsidRPr="0077101E" w:rsidRDefault="000C1D19" w:rsidP="00777B49">
      <w:pPr>
        <w:spacing w:after="0" w:line="276" w:lineRule="auto"/>
        <w:ind w:right="49"/>
        <w:rPr>
          <w:rFonts w:ascii="ITC Avant Garde" w:hAnsi="ITC Avant Garde" w:cs="Arial"/>
        </w:rPr>
      </w:pPr>
    </w:p>
    <w:p w14:paraId="456643C4"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Para la interconexión de voz IP, el formato de URI habrá de adaptarse al formato TEL URI de acuerdo a lo establecido dentro de la Recomendación IETF RFC 3966  y se conformará de la siguiente forma:</w:t>
      </w:r>
    </w:p>
    <w:p w14:paraId="7F428746" w14:textId="77777777" w:rsidR="000C1D19" w:rsidRPr="0077101E" w:rsidRDefault="000C1D19" w:rsidP="00777B49">
      <w:pPr>
        <w:spacing w:after="0" w:line="276" w:lineRule="auto"/>
        <w:ind w:right="49"/>
        <w:jc w:val="both"/>
        <w:rPr>
          <w:rFonts w:ascii="ITC Avant Garde" w:hAnsi="ITC Avant Garde" w:cs="Arial"/>
        </w:rPr>
      </w:pPr>
    </w:p>
    <w:p w14:paraId="364C76CD" w14:textId="77777777" w:rsidR="000C1D19" w:rsidRPr="0077101E" w:rsidRDefault="000C1D19" w:rsidP="00777B49">
      <w:pPr>
        <w:spacing w:after="0" w:line="276" w:lineRule="auto"/>
        <w:ind w:left="708" w:right="49"/>
        <w:jc w:val="both"/>
        <w:rPr>
          <w:rFonts w:ascii="ITC Avant Garde" w:hAnsi="ITC Avant Garde" w:cs="Arial"/>
          <w:b/>
        </w:rPr>
      </w:pPr>
      <w:r w:rsidRPr="0077101E">
        <w:rPr>
          <w:rFonts w:ascii="ITC Avant Garde" w:hAnsi="ITC Avant Garde" w:cs="Arial"/>
          <w:b/>
        </w:rPr>
        <w:t>SIP: Número @ &lt;hostportion&gt;; user=phone</w:t>
      </w:r>
    </w:p>
    <w:p w14:paraId="2E765F61" w14:textId="77777777" w:rsidR="000C1D19" w:rsidRPr="0077101E" w:rsidRDefault="000C1D19" w:rsidP="00777B49">
      <w:pPr>
        <w:spacing w:after="0" w:line="276" w:lineRule="auto"/>
        <w:ind w:left="708" w:right="49"/>
        <w:jc w:val="both"/>
        <w:rPr>
          <w:rFonts w:ascii="ITC Avant Garde" w:hAnsi="ITC Avant Garde" w:cs="Arial"/>
          <w:b/>
        </w:rPr>
      </w:pPr>
    </w:p>
    <w:p w14:paraId="0E35DBF7"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En donde:</w:t>
      </w:r>
    </w:p>
    <w:p w14:paraId="43445066" w14:textId="77777777" w:rsidR="000C1D19" w:rsidRPr="0077101E" w:rsidRDefault="000C1D19" w:rsidP="00777B49">
      <w:pPr>
        <w:spacing w:after="0" w:line="276" w:lineRule="auto"/>
        <w:ind w:right="49"/>
        <w:jc w:val="both"/>
        <w:rPr>
          <w:rFonts w:ascii="ITC Avant Garde" w:hAnsi="ITC Avant Garde" w:cs="Arial"/>
        </w:rPr>
      </w:pPr>
    </w:p>
    <w:p w14:paraId="2ECD1F57" w14:textId="5AE4BDC5"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 xml:space="preserve">Número representa la tel URI compuesta por el número de directorio E.164, en formato </w:t>
      </w:r>
      <w:r w:rsidR="00100EDD">
        <w:rPr>
          <w:rFonts w:ascii="ITC Avant Garde" w:hAnsi="ITC Avant Garde" w:cs="Arial"/>
        </w:rPr>
        <w:t>n</w:t>
      </w:r>
      <w:r w:rsidRPr="0077101E">
        <w:rPr>
          <w:rFonts w:ascii="ITC Avant Garde" w:hAnsi="ITC Avant Garde" w:cs="Arial"/>
        </w:rPr>
        <w:t>acional</w:t>
      </w:r>
    </w:p>
    <w:p w14:paraId="0E380E9F" w14:textId="77777777" w:rsidR="000C1D19" w:rsidRPr="0077101E" w:rsidRDefault="000C1D19" w:rsidP="00777B49">
      <w:pPr>
        <w:spacing w:after="0" w:line="276" w:lineRule="auto"/>
        <w:ind w:right="49"/>
        <w:jc w:val="both"/>
        <w:rPr>
          <w:rFonts w:ascii="ITC Avant Garde" w:hAnsi="ITC Avant Garde" w:cs="Arial"/>
        </w:rPr>
      </w:pPr>
    </w:p>
    <w:p w14:paraId="17959E37"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hostportion es el identificador asociado al dominio o dirección IP en el que se encuentra el recurso identificado por la tel URI</w:t>
      </w:r>
    </w:p>
    <w:p w14:paraId="61E35D26" w14:textId="77777777" w:rsidR="000C1D19" w:rsidRPr="0077101E" w:rsidRDefault="000C1D19" w:rsidP="00777B49">
      <w:pPr>
        <w:spacing w:after="0" w:line="276" w:lineRule="auto"/>
        <w:ind w:right="49"/>
        <w:jc w:val="both"/>
        <w:rPr>
          <w:rFonts w:ascii="ITC Avant Garde" w:hAnsi="ITC Avant Garde" w:cs="Arial"/>
        </w:rPr>
      </w:pPr>
    </w:p>
    <w:p w14:paraId="6A796B58"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user= phone es el parámetro de la URI que indica el tipo de recurso que se está identificando (en este caso un teléfono)</w:t>
      </w:r>
    </w:p>
    <w:p w14:paraId="4F18086D" w14:textId="77777777" w:rsidR="000C1D19" w:rsidRPr="0077101E" w:rsidRDefault="000C1D19" w:rsidP="00777B49">
      <w:pPr>
        <w:pStyle w:val="Ejemplo"/>
        <w:spacing w:before="0" w:after="0"/>
        <w:ind w:right="49"/>
        <w:jc w:val="both"/>
        <w:rPr>
          <w:bCs/>
        </w:rPr>
      </w:pPr>
    </w:p>
    <w:p w14:paraId="6808284B" w14:textId="77777777" w:rsidR="000C1D19" w:rsidRPr="0077101E" w:rsidRDefault="000C1D19" w:rsidP="00777B49">
      <w:pPr>
        <w:pStyle w:val="Ejemplo"/>
        <w:spacing w:before="0" w:after="0"/>
        <w:ind w:right="49"/>
        <w:jc w:val="both"/>
        <w:rPr>
          <w:bCs/>
        </w:rPr>
      </w:pPr>
      <w:r w:rsidRPr="0077101E">
        <w:rPr>
          <w:bCs/>
        </w:rPr>
        <w:t>Ejemplo:</w:t>
      </w:r>
      <w:r w:rsidRPr="0077101E">
        <w:t xml:space="preserve"> </w:t>
      </w:r>
      <w:r w:rsidRPr="0077101E">
        <w:rPr>
          <w:bCs/>
        </w:rPr>
        <w:t xml:space="preserve">sip: </w:t>
      </w:r>
      <w:hyperlink r:id="rId11" w:history="1">
        <w:r w:rsidRPr="0077101E">
          <w:rPr>
            <w:rStyle w:val="Hipervnculo"/>
            <w:rFonts w:cs="Arial"/>
          </w:rPr>
          <w:t>5550154000@&lt;operador.mx</w:t>
        </w:r>
      </w:hyperlink>
      <w:r w:rsidRPr="0077101E">
        <w:rPr>
          <w:bCs/>
        </w:rPr>
        <w:t xml:space="preserve"> </w:t>
      </w:r>
      <w:r w:rsidRPr="0077101E">
        <w:rPr>
          <w:rStyle w:val="Hipervnculo"/>
          <w:rFonts w:cs="Arial"/>
        </w:rPr>
        <w:t>o dirección IP&gt;;</w:t>
      </w:r>
      <w:r w:rsidRPr="0077101E">
        <w:rPr>
          <w:bCs/>
        </w:rPr>
        <w:t>user=phone</w:t>
      </w:r>
    </w:p>
    <w:p w14:paraId="1BFEB843" w14:textId="77777777" w:rsidR="000C1D19" w:rsidRPr="0077101E" w:rsidRDefault="000C1D19" w:rsidP="00777B49">
      <w:pPr>
        <w:pStyle w:val="Ejemplo"/>
        <w:spacing w:before="0" w:after="0"/>
        <w:ind w:right="49"/>
        <w:jc w:val="both"/>
        <w:rPr>
          <w:bCs/>
        </w:rPr>
      </w:pPr>
    </w:p>
    <w:p w14:paraId="15EFB537" w14:textId="77777777" w:rsidR="000C1D19" w:rsidRPr="0077101E" w:rsidRDefault="000C1D19" w:rsidP="001617E8">
      <w:pPr>
        <w:pStyle w:val="Prrafodelista"/>
        <w:numPr>
          <w:ilvl w:val="2"/>
          <w:numId w:val="11"/>
        </w:numPr>
        <w:spacing w:after="0" w:line="276" w:lineRule="auto"/>
        <w:ind w:left="709" w:right="49" w:hanging="709"/>
        <w:jc w:val="both"/>
        <w:rPr>
          <w:rFonts w:ascii="ITC Avant Garde" w:hAnsi="ITC Avant Garde" w:cs="Arial"/>
          <w:b/>
        </w:rPr>
      </w:pPr>
      <w:r w:rsidRPr="0077101E">
        <w:rPr>
          <w:rFonts w:ascii="ITC Avant Garde" w:hAnsi="ITC Avant Garde" w:cs="Arial"/>
          <w:b/>
        </w:rPr>
        <w:t>Identificación del número llamante</w:t>
      </w:r>
    </w:p>
    <w:p w14:paraId="2807AE69" w14:textId="77777777" w:rsidR="000C1D19" w:rsidRPr="0077101E" w:rsidRDefault="000C1D19" w:rsidP="00777B49">
      <w:pPr>
        <w:autoSpaceDE w:val="0"/>
        <w:autoSpaceDN w:val="0"/>
        <w:adjustRightInd w:val="0"/>
        <w:spacing w:after="0" w:line="276" w:lineRule="auto"/>
        <w:ind w:right="49"/>
        <w:rPr>
          <w:rFonts w:ascii="ITC Avant Garde" w:hAnsi="ITC Avant Garde" w:cs="Arial"/>
        </w:rPr>
      </w:pPr>
    </w:p>
    <w:p w14:paraId="49BACB29" w14:textId="125F4279" w:rsidR="000C1D19" w:rsidRPr="0077101E" w:rsidRDefault="000C1D19" w:rsidP="00777B49">
      <w:pPr>
        <w:autoSpaceDE w:val="0"/>
        <w:autoSpaceDN w:val="0"/>
        <w:adjustRightInd w:val="0"/>
        <w:spacing w:after="0" w:line="276" w:lineRule="auto"/>
        <w:ind w:right="49"/>
        <w:jc w:val="both"/>
        <w:rPr>
          <w:rFonts w:ascii="ITC Avant Garde" w:hAnsi="ITC Avant Garde" w:cs="Arial"/>
        </w:rPr>
      </w:pPr>
      <w:r w:rsidRPr="0077101E">
        <w:rPr>
          <w:rFonts w:ascii="ITC Avant Garde" w:hAnsi="ITC Avant Garde" w:cs="Arial"/>
        </w:rPr>
        <w:t>El número llamante (número A) consistente en la SIP URI del originador de la petición, se enviará en el campo de encabezado From del método INVITE</w:t>
      </w:r>
      <w:r w:rsidR="001A3E39">
        <w:rPr>
          <w:rFonts w:ascii="ITC Avant Garde" w:hAnsi="ITC Avant Garde" w:cs="Arial"/>
        </w:rPr>
        <w:t xml:space="preserve">  con formato de Número Nacional</w:t>
      </w:r>
      <w:r w:rsidRPr="0077101E">
        <w:rPr>
          <w:rFonts w:ascii="ITC Avant Garde" w:hAnsi="ITC Avant Garde" w:cs="Arial"/>
        </w:rPr>
        <w:t>.</w:t>
      </w:r>
    </w:p>
    <w:p w14:paraId="1E10B5A5" w14:textId="77777777" w:rsidR="000C1D19" w:rsidRPr="0077101E" w:rsidRDefault="000C1D19" w:rsidP="00777B49">
      <w:pPr>
        <w:autoSpaceDE w:val="0"/>
        <w:autoSpaceDN w:val="0"/>
        <w:adjustRightInd w:val="0"/>
        <w:spacing w:after="0" w:line="276" w:lineRule="auto"/>
        <w:ind w:right="49"/>
        <w:jc w:val="both"/>
        <w:rPr>
          <w:rFonts w:ascii="ITC Avant Garde" w:hAnsi="ITC Avant Garde" w:cs="Arial"/>
          <w:b/>
        </w:rPr>
      </w:pPr>
    </w:p>
    <w:p w14:paraId="3C07DD89" w14:textId="77777777" w:rsidR="006B3EEB" w:rsidRPr="0077101E" w:rsidRDefault="000C1D19" w:rsidP="006B3EEB">
      <w:pPr>
        <w:autoSpaceDE w:val="0"/>
        <w:autoSpaceDN w:val="0"/>
        <w:adjustRightInd w:val="0"/>
        <w:spacing w:after="0" w:line="276" w:lineRule="auto"/>
        <w:ind w:right="49"/>
        <w:jc w:val="both"/>
        <w:rPr>
          <w:rFonts w:ascii="ITC Avant Garde" w:hAnsi="ITC Avant Garde" w:cs="Arial"/>
        </w:rPr>
      </w:pPr>
      <w:r w:rsidRPr="0077101E">
        <w:rPr>
          <w:rFonts w:ascii="ITC Avant Garde" w:hAnsi="ITC Avant Garde" w:cs="Arial"/>
        </w:rPr>
        <w:t xml:space="preserve">Ejemplo: sip: From: </w:t>
      </w:r>
      <w:hyperlink r:id="rId12" w:history="1">
        <w:r w:rsidR="006B3EEB" w:rsidRPr="0077101E">
          <w:rPr>
            <w:rStyle w:val="Hipervnculo"/>
            <w:rFonts w:ascii="ITC Avant Garde" w:hAnsi="ITC Avant Garde"/>
          </w:rPr>
          <w:t>5550154000&lt;operador.mx o dirección IP&gt;;user=phone</w:t>
        </w:r>
      </w:hyperlink>
    </w:p>
    <w:p w14:paraId="029CA54C" w14:textId="77777777" w:rsidR="000C1D19" w:rsidRPr="0077101E" w:rsidRDefault="000C1D19" w:rsidP="001617E8">
      <w:pPr>
        <w:autoSpaceDE w:val="0"/>
        <w:autoSpaceDN w:val="0"/>
        <w:adjustRightInd w:val="0"/>
        <w:spacing w:after="0" w:line="276" w:lineRule="auto"/>
        <w:ind w:right="49" w:firstLine="708"/>
        <w:jc w:val="both"/>
        <w:rPr>
          <w:rFonts w:ascii="ITC Avant Garde" w:hAnsi="ITC Avant Garde" w:cs="Arial"/>
        </w:rPr>
      </w:pPr>
    </w:p>
    <w:p w14:paraId="23F3C20E" w14:textId="2AEDCB4B" w:rsidR="00CF173A" w:rsidRPr="0077101E" w:rsidRDefault="00CF173A" w:rsidP="00CF173A">
      <w:pPr>
        <w:spacing w:after="0" w:line="276" w:lineRule="auto"/>
        <w:ind w:right="49"/>
        <w:jc w:val="both"/>
        <w:rPr>
          <w:rFonts w:ascii="ITC Avant Garde" w:hAnsi="ITC Avant Garde"/>
        </w:rPr>
      </w:pPr>
      <w:r w:rsidRPr="0077101E">
        <w:rPr>
          <w:rFonts w:ascii="ITC Avant Garde" w:hAnsi="ITC Avant Garde" w:cs="Arial"/>
        </w:rPr>
        <w:t xml:space="preserve">Si se recibe una petición INVITE con From igual a </w:t>
      </w:r>
      <w:hyperlink r:id="rId13" w:history="1">
        <w:r w:rsidRPr="0077101E">
          <w:rPr>
            <w:rStyle w:val="Hipervnculo"/>
            <w:rFonts w:ascii="ITC Avant Garde" w:hAnsi="ITC Avant Garde" w:cs="Arial"/>
          </w:rPr>
          <w:t>unknown@unknown.invalid</w:t>
        </w:r>
      </w:hyperlink>
      <w:r w:rsidRPr="0077101E">
        <w:rPr>
          <w:rFonts w:ascii="ITC Avant Garde" w:hAnsi="ITC Avant Garde" w:cs="Arial"/>
        </w:rPr>
        <w:t xml:space="preserve"> o </w:t>
      </w:r>
      <w:hyperlink r:id="rId14" w:history="1">
        <w:r w:rsidRPr="0077101E">
          <w:rPr>
            <w:rStyle w:val="Hipervnculo"/>
            <w:rFonts w:ascii="ITC Avant Garde" w:hAnsi="ITC Avant Garde" w:cs="Arial"/>
          </w:rPr>
          <w:t>unavailable@unavailable.invalid</w:t>
        </w:r>
      </w:hyperlink>
      <w:r w:rsidRPr="0077101E">
        <w:rPr>
          <w:rFonts w:ascii="ITC Avant Garde" w:hAnsi="ITC Avant Garde" w:cs="Arial"/>
        </w:rPr>
        <w:t>, se asumirá que se trata de tráfico internacional/mundial y se aceptará la llamada. Los concesionarios deberán limitarse a emplear este valor exclusivamente a casos de llamadas provenientes de interconexión internacional en los que no se reciba el identificador del número llamante válido</w:t>
      </w:r>
      <w:r w:rsidRPr="0077101E">
        <w:rPr>
          <w:rFonts w:ascii="ITC Avant Garde" w:hAnsi="ITC Avant Garde"/>
        </w:rPr>
        <w:t>.</w:t>
      </w:r>
    </w:p>
    <w:p w14:paraId="2C7DD670" w14:textId="77777777" w:rsidR="00695EBF" w:rsidRPr="0077101E" w:rsidRDefault="00695EBF" w:rsidP="00777B49">
      <w:pPr>
        <w:spacing w:after="0" w:line="276" w:lineRule="auto"/>
        <w:ind w:right="49"/>
        <w:jc w:val="both"/>
        <w:rPr>
          <w:rFonts w:ascii="ITC Avant Garde" w:hAnsi="ITC Avant Garde" w:cs="Arial"/>
        </w:rPr>
      </w:pPr>
    </w:p>
    <w:p w14:paraId="0E9897F8" w14:textId="16414E08" w:rsidR="00695EBF" w:rsidRPr="0077101E" w:rsidRDefault="00695EBF" w:rsidP="00777B49">
      <w:pPr>
        <w:spacing w:after="0" w:line="276" w:lineRule="auto"/>
        <w:ind w:right="49"/>
        <w:jc w:val="both"/>
        <w:rPr>
          <w:rFonts w:ascii="ITC Avant Garde" w:hAnsi="ITC Avant Garde" w:cs="Arial"/>
        </w:rPr>
      </w:pPr>
      <w:r w:rsidRPr="0077101E">
        <w:rPr>
          <w:rFonts w:ascii="ITC Avant Garde" w:hAnsi="ITC Avant Garde" w:cs="Arial"/>
        </w:rPr>
        <w:t xml:space="preserve">En todos los casos deberá enviarse en el </w:t>
      </w:r>
      <w:r w:rsidR="0036744B" w:rsidRPr="0077101E">
        <w:rPr>
          <w:rFonts w:ascii="ITC Avant Garde" w:hAnsi="ITC Avant Garde" w:cs="Arial"/>
        </w:rPr>
        <w:t>encabezado</w:t>
      </w:r>
      <w:r w:rsidRPr="0077101E">
        <w:rPr>
          <w:rFonts w:ascii="ITC Avant Garde" w:hAnsi="ITC Avant Garde" w:cs="Arial"/>
        </w:rPr>
        <w:t xml:space="preserve"> From la categorí</w:t>
      </w:r>
      <w:r w:rsidR="0036744B" w:rsidRPr="0077101E">
        <w:rPr>
          <w:rFonts w:ascii="ITC Avant Garde" w:hAnsi="ITC Avant Garde" w:cs="Arial"/>
        </w:rPr>
        <w:t xml:space="preserve">a de usuario y </w:t>
      </w:r>
      <w:r w:rsidR="00C80BF8" w:rsidRPr="0077101E">
        <w:rPr>
          <w:rFonts w:ascii="ITC Avant Garde" w:hAnsi="ITC Avant Garde" w:cs="Arial"/>
        </w:rPr>
        <w:t xml:space="preserve">el encabezado de campo </w:t>
      </w:r>
      <w:r w:rsidR="0036744B" w:rsidRPr="0077101E">
        <w:rPr>
          <w:rFonts w:ascii="ITC Avant Garde" w:hAnsi="ITC Avant Garde" w:cs="Arial"/>
        </w:rPr>
        <w:t>privacidad</w:t>
      </w:r>
      <w:r w:rsidRPr="0077101E">
        <w:rPr>
          <w:rFonts w:ascii="ITC Avant Garde" w:hAnsi="ITC Avant Garde" w:cs="Arial"/>
        </w:rPr>
        <w:t>, cuando se requiera.</w:t>
      </w:r>
    </w:p>
    <w:p w14:paraId="2058BB98" w14:textId="2B586AD2" w:rsidR="00CF173A" w:rsidRPr="0077101E" w:rsidRDefault="00CF173A" w:rsidP="00777B49">
      <w:pPr>
        <w:spacing w:after="0" w:line="276" w:lineRule="auto"/>
        <w:ind w:right="49"/>
        <w:jc w:val="both"/>
        <w:rPr>
          <w:rFonts w:ascii="ITC Avant Garde" w:hAnsi="ITC Avant Garde"/>
        </w:rPr>
      </w:pPr>
    </w:p>
    <w:p w14:paraId="43647C7F" w14:textId="558FE20D" w:rsidR="001539A5" w:rsidRPr="0077101E" w:rsidRDefault="00B4402E" w:rsidP="00777B49">
      <w:pPr>
        <w:spacing w:after="0" w:line="276" w:lineRule="auto"/>
        <w:ind w:right="49"/>
        <w:jc w:val="both"/>
        <w:rPr>
          <w:rFonts w:ascii="ITC Avant Garde" w:hAnsi="ITC Avant Garde"/>
        </w:rPr>
      </w:pPr>
      <w:r w:rsidRPr="0077101E">
        <w:rPr>
          <w:rFonts w:ascii="ITC Avant Garde" w:hAnsi="ITC Avant Garde"/>
        </w:rPr>
        <w:t>Para todos los escenarios de tráfico nacional e</w:t>
      </w:r>
      <w:r w:rsidR="001539A5" w:rsidRPr="0077101E">
        <w:rPr>
          <w:rFonts w:ascii="ITC Avant Garde" w:hAnsi="ITC Avant Garde"/>
        </w:rPr>
        <w:t>l envío de número de A se apegará a lo establecido en el Plan Técnico Fundamental de Señalización así como aquellas disposiciones que lo modifiquen o substituyan.</w:t>
      </w:r>
    </w:p>
    <w:p w14:paraId="63154AC3" w14:textId="77777777" w:rsidR="000C1D19" w:rsidRPr="0077101E" w:rsidRDefault="000C1D19" w:rsidP="00777B49">
      <w:pPr>
        <w:spacing w:after="0" w:line="276" w:lineRule="auto"/>
        <w:ind w:right="49"/>
        <w:rPr>
          <w:rFonts w:ascii="ITC Avant Garde" w:hAnsi="ITC Avant Garde"/>
        </w:rPr>
      </w:pPr>
    </w:p>
    <w:p w14:paraId="42E20384" w14:textId="77777777" w:rsidR="000C1D19" w:rsidRPr="0077101E" w:rsidRDefault="000C1D19" w:rsidP="001617E8">
      <w:pPr>
        <w:pStyle w:val="Prrafodelista"/>
        <w:numPr>
          <w:ilvl w:val="2"/>
          <w:numId w:val="11"/>
        </w:numPr>
        <w:spacing w:after="0" w:line="276" w:lineRule="auto"/>
        <w:ind w:left="709" w:right="49" w:hanging="709"/>
        <w:jc w:val="both"/>
        <w:rPr>
          <w:rFonts w:ascii="ITC Avant Garde" w:hAnsi="ITC Avant Garde" w:cs="Arial"/>
          <w:b/>
        </w:rPr>
      </w:pPr>
      <w:r w:rsidRPr="0077101E">
        <w:rPr>
          <w:rFonts w:ascii="ITC Avant Garde" w:hAnsi="ITC Avant Garde" w:cs="Arial"/>
          <w:b/>
        </w:rPr>
        <w:t>Códigos de Identificación de Operadores</w:t>
      </w:r>
    </w:p>
    <w:p w14:paraId="73ADAF46" w14:textId="77777777" w:rsidR="000C1D19" w:rsidRPr="0077101E" w:rsidRDefault="000C1D19" w:rsidP="00777B49">
      <w:pPr>
        <w:spacing w:after="0" w:line="276" w:lineRule="auto"/>
        <w:ind w:right="49"/>
        <w:rPr>
          <w:rFonts w:ascii="ITC Avant Garde" w:hAnsi="ITC Avant Garde"/>
        </w:rPr>
      </w:pPr>
    </w:p>
    <w:p w14:paraId="692A05D7" w14:textId="7352642A" w:rsidR="000C1D19" w:rsidRPr="0077101E" w:rsidRDefault="00F25D6C" w:rsidP="00777B49">
      <w:pPr>
        <w:spacing w:after="0" w:line="276" w:lineRule="auto"/>
        <w:ind w:right="49"/>
        <w:jc w:val="both"/>
        <w:rPr>
          <w:rFonts w:ascii="ITC Avant Garde" w:hAnsi="ITC Avant Garde"/>
        </w:rPr>
      </w:pPr>
      <w:r w:rsidRPr="0077101E">
        <w:rPr>
          <w:rFonts w:ascii="ITC Avant Garde" w:hAnsi="ITC Avant Garde"/>
        </w:rPr>
        <w:t>A</w:t>
      </w:r>
      <w:r w:rsidR="000C1D19" w:rsidRPr="0077101E">
        <w:rPr>
          <w:rFonts w:ascii="ITC Avant Garde" w:hAnsi="ITC Avant Garde"/>
        </w:rPr>
        <w:t xml:space="preserve">l número B, el cual se encuentra en la SIP URI hacia la cual se dirigió la petición, </w:t>
      </w:r>
      <w:r w:rsidRPr="0077101E">
        <w:rPr>
          <w:rFonts w:ascii="ITC Avant Garde" w:hAnsi="ITC Avant Garde"/>
        </w:rPr>
        <w:t xml:space="preserve">se le antepondrán </w:t>
      </w:r>
      <w:r w:rsidR="000C1D19" w:rsidRPr="0077101E">
        <w:rPr>
          <w:rFonts w:ascii="ITC Avant Garde" w:hAnsi="ITC Avant Garde"/>
        </w:rPr>
        <w:t>los parámetros asociados a la portabilidad numérica. Dichos parámetros, así como el procesamiento correspondiente, se apegarán a lo establecido en la Recomendación IETF RFC 4694 así como al Plan Técnico Fundamental de Numeración, al Plan Técnico Fundamental de Señalización así como aquellas disposiciones que los modifiquen o substituyan.</w:t>
      </w:r>
    </w:p>
    <w:p w14:paraId="0C2EFB3A" w14:textId="77777777" w:rsidR="000C1D19" w:rsidRPr="0077101E" w:rsidRDefault="000C1D19" w:rsidP="00777B49">
      <w:pPr>
        <w:spacing w:after="0" w:line="276" w:lineRule="auto"/>
        <w:ind w:right="49"/>
        <w:jc w:val="both"/>
        <w:rPr>
          <w:rFonts w:ascii="ITC Avant Garde" w:hAnsi="ITC Avant Garde"/>
        </w:rPr>
      </w:pPr>
    </w:p>
    <w:p w14:paraId="016885B0" w14:textId="4D20C55D" w:rsidR="000C1D19" w:rsidRPr="0077101E" w:rsidRDefault="000C1D19" w:rsidP="00777B49">
      <w:pPr>
        <w:spacing w:after="0" w:line="276" w:lineRule="auto"/>
        <w:ind w:right="49"/>
        <w:jc w:val="both"/>
        <w:rPr>
          <w:rFonts w:ascii="ITC Avant Garde" w:hAnsi="ITC Avant Garde"/>
        </w:rPr>
      </w:pPr>
      <w:r w:rsidRPr="0077101E">
        <w:rPr>
          <w:rFonts w:ascii="ITC Avant Garde" w:hAnsi="ITC Avant Garde"/>
        </w:rPr>
        <w:t xml:space="preserve">El número B así como los </w:t>
      </w:r>
      <w:r w:rsidR="00A253F0" w:rsidRPr="0077101E">
        <w:rPr>
          <w:rFonts w:ascii="ITC Avant Garde" w:hAnsi="ITC Avant Garde"/>
        </w:rPr>
        <w:t>códigos de identificación de operadores</w:t>
      </w:r>
      <w:r w:rsidRPr="0077101E">
        <w:rPr>
          <w:rFonts w:ascii="ITC Avant Garde" w:hAnsi="ITC Avant Garde"/>
        </w:rPr>
        <w:t xml:space="preserve"> se enviarán en los campos de encabezado Request URI del método INVITE.</w:t>
      </w:r>
    </w:p>
    <w:p w14:paraId="21DD6B75" w14:textId="77777777" w:rsidR="000C1D19" w:rsidRPr="0077101E" w:rsidRDefault="000C1D19" w:rsidP="00777B49">
      <w:pPr>
        <w:spacing w:after="0" w:line="276" w:lineRule="auto"/>
        <w:ind w:right="49"/>
        <w:rPr>
          <w:rFonts w:ascii="ITC Avant Garde" w:hAnsi="ITC Avant Garde"/>
        </w:rPr>
      </w:pPr>
    </w:p>
    <w:p w14:paraId="46703C06" w14:textId="145124E2" w:rsidR="000C1D19" w:rsidRPr="0077101E" w:rsidRDefault="000C1D19" w:rsidP="00777B49">
      <w:pPr>
        <w:spacing w:after="0" w:line="276" w:lineRule="auto"/>
        <w:ind w:right="49"/>
        <w:rPr>
          <w:rFonts w:ascii="ITC Avant Garde" w:hAnsi="ITC Avant Garde"/>
        </w:rPr>
      </w:pPr>
      <w:r w:rsidRPr="0077101E">
        <w:rPr>
          <w:rFonts w:ascii="ITC Avant Garde" w:hAnsi="ITC Avant Garde"/>
        </w:rPr>
        <w:t xml:space="preserve">Ejemplo: sip: IDD + IDO + </w:t>
      </w:r>
      <w:hyperlink r:id="rId15" w:history="1">
        <w:r w:rsidR="00B24AB8" w:rsidRPr="00B24AB8">
          <w:rPr>
            <w:rStyle w:val="Hipervnculo"/>
            <w:rFonts w:ascii="ITC Avant Garde" w:hAnsi="ITC Avant Garde"/>
          </w:rPr>
          <w:t>52+NDC+SN@&lt;operador.mx</w:t>
        </w:r>
      </w:hyperlink>
      <w:r w:rsidRPr="0077101E">
        <w:rPr>
          <w:rFonts w:ascii="ITC Avant Garde" w:hAnsi="ITC Avant Garde"/>
        </w:rPr>
        <w:t xml:space="preserve"> o dirección IP&gt;;user=phone</w:t>
      </w:r>
    </w:p>
    <w:p w14:paraId="1A02F214" w14:textId="7445AF44" w:rsidR="000C1D19" w:rsidRPr="0077101E" w:rsidRDefault="000C1D19" w:rsidP="00980929">
      <w:pPr>
        <w:spacing w:after="0" w:line="276" w:lineRule="auto"/>
        <w:ind w:right="49" w:firstLine="708"/>
        <w:rPr>
          <w:rFonts w:ascii="ITC Avant Garde" w:hAnsi="ITC Avant Garde"/>
        </w:rPr>
      </w:pPr>
    </w:p>
    <w:p w14:paraId="7E0DA069" w14:textId="77777777" w:rsidR="000C1D19" w:rsidRPr="0077101E" w:rsidRDefault="000C1D19" w:rsidP="001617E8">
      <w:pPr>
        <w:pStyle w:val="Prrafodelista"/>
        <w:numPr>
          <w:ilvl w:val="1"/>
          <w:numId w:val="11"/>
        </w:numPr>
        <w:spacing w:after="0" w:line="276" w:lineRule="auto"/>
        <w:ind w:right="49" w:hanging="720"/>
        <w:jc w:val="both"/>
        <w:rPr>
          <w:rFonts w:ascii="ITC Avant Garde" w:hAnsi="ITC Avant Garde"/>
          <w:b/>
          <w:sz w:val="24"/>
          <w:szCs w:val="24"/>
        </w:rPr>
      </w:pPr>
      <w:r w:rsidRPr="0077101E">
        <w:rPr>
          <w:rFonts w:ascii="ITC Avant Garde" w:hAnsi="ITC Avant Garde"/>
          <w:b/>
          <w:sz w:val="24"/>
          <w:szCs w:val="24"/>
        </w:rPr>
        <w:t>Versión IP</w:t>
      </w:r>
    </w:p>
    <w:p w14:paraId="6BCFD05B" w14:textId="77777777" w:rsidR="000C1D19" w:rsidRPr="0077101E" w:rsidRDefault="000C1D19" w:rsidP="00777B49">
      <w:pPr>
        <w:spacing w:after="0" w:line="276" w:lineRule="auto"/>
        <w:ind w:right="49"/>
        <w:rPr>
          <w:rFonts w:ascii="ITC Avant Garde" w:hAnsi="ITC Avant Garde" w:cs="Arial"/>
        </w:rPr>
      </w:pPr>
    </w:p>
    <w:p w14:paraId="1E7928C6" w14:textId="22D293D4"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cs="Arial"/>
        </w:rPr>
        <w:t>Se deberá utilizar el esquema de direccionamiento IPv</w:t>
      </w:r>
      <w:r w:rsidR="00602F6B">
        <w:rPr>
          <w:rFonts w:ascii="ITC Avant Garde" w:hAnsi="ITC Avant Garde" w:cs="Arial"/>
        </w:rPr>
        <w:t>4</w:t>
      </w:r>
      <w:r w:rsidR="00A54D21" w:rsidRPr="0077101E">
        <w:rPr>
          <w:rFonts w:ascii="ITC Avant Garde" w:hAnsi="ITC Avant Garde" w:cs="Arial"/>
        </w:rPr>
        <w:t>, se podrá utilizar direccionamiento IPv</w:t>
      </w:r>
      <w:r w:rsidR="00602F6B">
        <w:rPr>
          <w:rFonts w:ascii="ITC Avant Garde" w:hAnsi="ITC Avant Garde" w:cs="Arial"/>
        </w:rPr>
        <w:t>6</w:t>
      </w:r>
      <w:r w:rsidR="00A54D21" w:rsidRPr="0077101E">
        <w:rPr>
          <w:rFonts w:ascii="ITC Avant Garde" w:hAnsi="ITC Avant Garde" w:cs="Arial"/>
        </w:rPr>
        <w:t xml:space="preserve"> de común acuerdo entre las partes</w:t>
      </w:r>
      <w:r w:rsidRPr="0077101E">
        <w:rPr>
          <w:rFonts w:ascii="ITC Avant Garde" w:hAnsi="ITC Avant Garde" w:cs="Arial"/>
        </w:rPr>
        <w:t xml:space="preserve">. </w:t>
      </w:r>
    </w:p>
    <w:p w14:paraId="291DF532" w14:textId="77777777" w:rsidR="00E91AD4" w:rsidRPr="0077101E" w:rsidRDefault="00E91AD4" w:rsidP="00777B49">
      <w:pPr>
        <w:spacing w:after="0" w:line="276" w:lineRule="auto"/>
        <w:ind w:right="49"/>
        <w:jc w:val="both"/>
        <w:rPr>
          <w:rFonts w:ascii="ITC Avant Garde" w:hAnsi="ITC Avant Garde" w:cs="Arial"/>
        </w:rPr>
      </w:pPr>
    </w:p>
    <w:p w14:paraId="7D543AA7" w14:textId="77777777" w:rsidR="000C1D19" w:rsidRPr="0077101E" w:rsidRDefault="000C1D19" w:rsidP="001617E8">
      <w:pPr>
        <w:pStyle w:val="Prrafodelista"/>
        <w:numPr>
          <w:ilvl w:val="1"/>
          <w:numId w:val="11"/>
        </w:numPr>
        <w:spacing w:after="0" w:line="276" w:lineRule="auto"/>
        <w:ind w:right="49" w:hanging="720"/>
        <w:jc w:val="both"/>
        <w:rPr>
          <w:rFonts w:ascii="ITC Avant Garde" w:hAnsi="ITC Avant Garde" w:cs="Arial"/>
          <w:b/>
        </w:rPr>
      </w:pPr>
      <w:r w:rsidRPr="0077101E">
        <w:rPr>
          <w:rFonts w:ascii="ITC Avant Garde" w:hAnsi="ITC Avant Garde" w:cs="Arial"/>
          <w:b/>
        </w:rPr>
        <w:t>Flujos de Señalización</w:t>
      </w:r>
    </w:p>
    <w:p w14:paraId="7A1DA603" w14:textId="377F8759" w:rsidR="000C1D19" w:rsidRPr="0077101E" w:rsidRDefault="001C07F0" w:rsidP="00777B49">
      <w:pPr>
        <w:spacing w:after="0" w:line="276" w:lineRule="auto"/>
        <w:ind w:right="49"/>
        <w:rPr>
          <w:rFonts w:ascii="ITC Avant Garde" w:hAnsi="ITC Avant Garde" w:cs="Arial"/>
          <w:b/>
        </w:rPr>
      </w:pPr>
      <w:r w:rsidRPr="0077101E">
        <w:rPr>
          <w:noProof/>
          <w:lang w:eastAsia="es-MX"/>
        </w:rPr>
        <w:lastRenderedPageBreak/>
        <w:drawing>
          <wp:inline distT="0" distB="0" distL="0" distR="0" wp14:anchorId="6AED7C06" wp14:editId="73D0BA22">
            <wp:extent cx="5605780" cy="5136515"/>
            <wp:effectExtent l="0" t="0" r="0" b="6985"/>
            <wp:docPr id="10" name="Imagen 10" descr="1.- Llamada básica de Voz - Interconex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Llamada básica de Voz - Interconexió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5780" cy="5136515"/>
                    </a:xfrm>
                    <a:prstGeom prst="rect">
                      <a:avLst/>
                    </a:prstGeom>
                    <a:noFill/>
                    <a:ln>
                      <a:noFill/>
                    </a:ln>
                  </pic:spPr>
                </pic:pic>
              </a:graphicData>
            </a:graphic>
          </wp:inline>
        </w:drawing>
      </w:r>
    </w:p>
    <w:p w14:paraId="5E76BE5E" w14:textId="77777777" w:rsidR="000C1D19" w:rsidRPr="0077101E" w:rsidRDefault="000C1D19" w:rsidP="00777B49">
      <w:pPr>
        <w:spacing w:after="0" w:line="276" w:lineRule="auto"/>
        <w:ind w:right="49"/>
        <w:jc w:val="center"/>
        <w:rPr>
          <w:rFonts w:ascii="ITC Avant Garde" w:hAnsi="ITC Avant Garde" w:cs="Arial"/>
          <w:sz w:val="18"/>
          <w:szCs w:val="18"/>
        </w:rPr>
      </w:pPr>
      <w:r w:rsidRPr="0077101E">
        <w:rPr>
          <w:rFonts w:ascii="ITC Avant Garde" w:hAnsi="ITC Avant Garde" w:cs="Arial"/>
          <w:sz w:val="18"/>
          <w:szCs w:val="18"/>
        </w:rPr>
        <w:t>Diagrama 1. Establecimiento de una llamada básica.</w:t>
      </w:r>
    </w:p>
    <w:p w14:paraId="0C7210F7" w14:textId="77777777" w:rsidR="000C1D19" w:rsidRPr="0077101E" w:rsidRDefault="000C1D19" w:rsidP="00777B49">
      <w:pPr>
        <w:spacing w:after="0" w:line="276" w:lineRule="auto"/>
        <w:ind w:right="49"/>
        <w:jc w:val="center"/>
        <w:rPr>
          <w:rFonts w:ascii="ITC Avant Garde" w:hAnsi="ITC Avant Garde" w:cs="Arial"/>
          <w:sz w:val="18"/>
          <w:szCs w:val="18"/>
        </w:rPr>
      </w:pPr>
    </w:p>
    <w:p w14:paraId="0F018E07" w14:textId="77777777" w:rsidR="000C1D19" w:rsidRPr="0077101E" w:rsidRDefault="000C1D19" w:rsidP="00777B49">
      <w:pPr>
        <w:spacing w:after="0" w:line="276" w:lineRule="auto"/>
        <w:ind w:right="49"/>
        <w:jc w:val="center"/>
        <w:rPr>
          <w:rFonts w:ascii="ITC Avant Garde" w:hAnsi="ITC Avant Garde" w:cs="Arial"/>
          <w:sz w:val="18"/>
          <w:szCs w:val="18"/>
        </w:rPr>
      </w:pPr>
    </w:p>
    <w:p w14:paraId="49B26228" w14:textId="0146A6EC" w:rsidR="000C1D19" w:rsidRPr="0077101E" w:rsidRDefault="00FA0FAF">
      <w:pPr>
        <w:spacing w:after="0" w:line="276" w:lineRule="auto"/>
        <w:ind w:right="49"/>
        <w:jc w:val="center"/>
        <w:rPr>
          <w:rFonts w:ascii="ITC Avant Garde" w:hAnsi="ITC Avant Garde" w:cs="Arial"/>
          <w:sz w:val="18"/>
          <w:szCs w:val="18"/>
        </w:rPr>
      </w:pPr>
      <w:r w:rsidRPr="0077101E">
        <w:rPr>
          <w:noProof/>
          <w:lang w:eastAsia="es-MX"/>
        </w:rPr>
        <w:lastRenderedPageBreak/>
        <w:drawing>
          <wp:inline distT="0" distB="0" distL="0" distR="0" wp14:anchorId="0FD0D576" wp14:editId="4528993C">
            <wp:extent cx="5610225" cy="5781675"/>
            <wp:effectExtent l="0" t="0" r="9525" b="9525"/>
            <wp:docPr id="11" name="Imagen 11" descr="2.- Flujo para envío de medio prematuro (Early-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Flujo para envío de medio prematuro (Early-Med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5781675"/>
                    </a:xfrm>
                    <a:prstGeom prst="rect">
                      <a:avLst/>
                    </a:prstGeom>
                    <a:noFill/>
                    <a:ln>
                      <a:noFill/>
                    </a:ln>
                  </pic:spPr>
                </pic:pic>
              </a:graphicData>
            </a:graphic>
          </wp:inline>
        </w:drawing>
      </w:r>
    </w:p>
    <w:p w14:paraId="5B6C7A89" w14:textId="77777777" w:rsidR="000C1D19" w:rsidRPr="0077101E" w:rsidRDefault="000C1D19" w:rsidP="00777B49">
      <w:pPr>
        <w:spacing w:after="0" w:line="276" w:lineRule="auto"/>
        <w:ind w:right="49"/>
        <w:jc w:val="center"/>
        <w:rPr>
          <w:rFonts w:ascii="ITC Avant Garde" w:hAnsi="ITC Avant Garde" w:cs="Arial"/>
          <w:sz w:val="18"/>
          <w:szCs w:val="18"/>
        </w:rPr>
      </w:pPr>
      <w:r w:rsidRPr="0077101E">
        <w:rPr>
          <w:rFonts w:ascii="ITC Avant Garde" w:hAnsi="ITC Avant Garde" w:cs="Arial"/>
          <w:sz w:val="18"/>
          <w:szCs w:val="18"/>
        </w:rPr>
        <w:t>Diagrama 2. Establecimiento de una llamada básica con anuncios.</w:t>
      </w:r>
    </w:p>
    <w:p w14:paraId="6BA5CA16" w14:textId="77777777" w:rsidR="000C1D19" w:rsidRPr="0077101E" w:rsidRDefault="000C1D19" w:rsidP="00777B49">
      <w:pPr>
        <w:spacing w:after="0" w:line="276" w:lineRule="auto"/>
        <w:ind w:right="49"/>
        <w:rPr>
          <w:rFonts w:ascii="ITC Avant Garde" w:hAnsi="ITC Avant Garde"/>
        </w:rPr>
      </w:pPr>
    </w:p>
    <w:p w14:paraId="7870D5B4" w14:textId="60815790" w:rsidR="000C1D19" w:rsidRPr="0077101E" w:rsidRDefault="00E11AA1" w:rsidP="00777B49">
      <w:pPr>
        <w:spacing w:after="0" w:line="276" w:lineRule="auto"/>
        <w:ind w:right="49"/>
        <w:rPr>
          <w:rFonts w:ascii="ITC Avant Garde" w:hAnsi="ITC Avant Garde" w:cs="Arial"/>
          <w:sz w:val="18"/>
          <w:szCs w:val="18"/>
        </w:rPr>
      </w:pPr>
      <w:r w:rsidRPr="0077101E">
        <w:rPr>
          <w:rFonts w:ascii="ITC Avant Garde" w:hAnsi="ITC Avant Garde"/>
          <w:noProof/>
          <w:lang w:eastAsia="es-MX"/>
        </w:rPr>
        <w:lastRenderedPageBreak/>
        <w:drawing>
          <wp:inline distT="0" distB="0" distL="0" distR="0" wp14:anchorId="160F9AED" wp14:editId="43C943E7">
            <wp:extent cx="5572125" cy="5686425"/>
            <wp:effectExtent l="0" t="0" r="9525" b="9525"/>
            <wp:docPr id="4" name="Imagen 2" descr="Flujo para actualización de sesión" title="Flujo para actualización de se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2125" cy="5686425"/>
                    </a:xfrm>
                    <a:prstGeom prst="rect">
                      <a:avLst/>
                    </a:prstGeom>
                    <a:noFill/>
                    <a:ln>
                      <a:noFill/>
                    </a:ln>
                  </pic:spPr>
                </pic:pic>
              </a:graphicData>
            </a:graphic>
          </wp:inline>
        </w:drawing>
      </w:r>
    </w:p>
    <w:p w14:paraId="1BC35A39" w14:textId="77777777" w:rsidR="000C1D19" w:rsidRPr="0077101E" w:rsidRDefault="000C1D19" w:rsidP="00777B49">
      <w:pPr>
        <w:spacing w:after="0" w:line="276" w:lineRule="auto"/>
        <w:ind w:right="49"/>
        <w:jc w:val="center"/>
        <w:rPr>
          <w:rFonts w:ascii="ITC Avant Garde" w:hAnsi="ITC Avant Garde" w:cs="Arial"/>
          <w:sz w:val="18"/>
          <w:szCs w:val="18"/>
        </w:rPr>
      </w:pPr>
      <w:r w:rsidRPr="0077101E">
        <w:rPr>
          <w:rFonts w:ascii="ITC Avant Garde" w:hAnsi="ITC Avant Garde" w:cs="Arial"/>
          <w:sz w:val="18"/>
          <w:szCs w:val="18"/>
        </w:rPr>
        <w:t>Diagrama 3. Actualización de sesión.</w:t>
      </w:r>
    </w:p>
    <w:p w14:paraId="3068EBB0" w14:textId="77777777" w:rsidR="000C1D19" w:rsidRPr="0077101E" w:rsidRDefault="000C1D19" w:rsidP="00777B49">
      <w:pPr>
        <w:spacing w:after="0" w:line="276" w:lineRule="auto"/>
        <w:ind w:right="49"/>
        <w:rPr>
          <w:rFonts w:ascii="ITC Avant Garde" w:hAnsi="ITC Avant Garde"/>
        </w:rPr>
      </w:pPr>
    </w:p>
    <w:p w14:paraId="171C0357" w14:textId="5D090ED8" w:rsidR="000C1D19" w:rsidRPr="0077101E" w:rsidRDefault="00E11AA1" w:rsidP="00777B49">
      <w:pPr>
        <w:spacing w:after="0" w:line="276" w:lineRule="auto"/>
        <w:ind w:right="49"/>
        <w:rPr>
          <w:rFonts w:ascii="ITC Avant Garde" w:hAnsi="ITC Avant Garde" w:cs="Arial"/>
          <w:sz w:val="18"/>
          <w:szCs w:val="18"/>
        </w:rPr>
      </w:pPr>
      <w:r w:rsidRPr="0077101E">
        <w:rPr>
          <w:rFonts w:ascii="ITC Avant Garde" w:hAnsi="ITC Avant Garde"/>
          <w:noProof/>
          <w:lang w:eastAsia="es-MX"/>
        </w:rPr>
        <w:lastRenderedPageBreak/>
        <w:drawing>
          <wp:inline distT="0" distB="0" distL="0" distR="0" wp14:anchorId="5F6F8D55" wp14:editId="46DF3D89">
            <wp:extent cx="5572125" cy="5524500"/>
            <wp:effectExtent l="0" t="0" r="9525" b="0"/>
            <wp:docPr id="5" name="Imagen 3" descr="Flujo para actualización del medio durante una sesión establecida (re invite)" title="Flujo para actualización del 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2125" cy="5524500"/>
                    </a:xfrm>
                    <a:prstGeom prst="rect">
                      <a:avLst/>
                    </a:prstGeom>
                    <a:noFill/>
                    <a:ln>
                      <a:noFill/>
                    </a:ln>
                  </pic:spPr>
                </pic:pic>
              </a:graphicData>
            </a:graphic>
          </wp:inline>
        </w:drawing>
      </w:r>
    </w:p>
    <w:p w14:paraId="28B8D85B" w14:textId="77777777" w:rsidR="000C1D19" w:rsidRPr="0077101E" w:rsidRDefault="000C1D19" w:rsidP="00777B49">
      <w:pPr>
        <w:spacing w:after="0" w:line="276" w:lineRule="auto"/>
        <w:ind w:right="49"/>
        <w:jc w:val="center"/>
        <w:rPr>
          <w:rFonts w:ascii="ITC Avant Garde" w:hAnsi="ITC Avant Garde" w:cs="Arial"/>
          <w:sz w:val="18"/>
          <w:szCs w:val="18"/>
        </w:rPr>
      </w:pPr>
      <w:r w:rsidRPr="0077101E">
        <w:rPr>
          <w:rFonts w:ascii="ITC Avant Garde" w:hAnsi="ITC Avant Garde" w:cs="Arial"/>
          <w:sz w:val="18"/>
          <w:szCs w:val="18"/>
        </w:rPr>
        <w:t>Diagrama 4. Actualización del medio.</w:t>
      </w:r>
    </w:p>
    <w:p w14:paraId="36D6DF7A" w14:textId="3F8B6503" w:rsidR="000C1D19" w:rsidRPr="0077101E" w:rsidRDefault="00E11AA1" w:rsidP="00777B49">
      <w:pPr>
        <w:spacing w:after="0" w:line="276" w:lineRule="auto"/>
        <w:ind w:right="49"/>
        <w:rPr>
          <w:rFonts w:ascii="ITC Avant Garde" w:hAnsi="ITC Avant Garde" w:cs="Arial"/>
          <w:sz w:val="18"/>
          <w:szCs w:val="18"/>
        </w:rPr>
      </w:pPr>
      <w:r w:rsidRPr="0077101E">
        <w:rPr>
          <w:rFonts w:ascii="ITC Avant Garde" w:hAnsi="ITC Avant Garde"/>
          <w:noProof/>
          <w:lang w:eastAsia="es-MX"/>
        </w:rPr>
        <w:lastRenderedPageBreak/>
        <w:drawing>
          <wp:inline distT="0" distB="0" distL="0" distR="0" wp14:anchorId="4037EB8C" wp14:editId="1C17C0C2">
            <wp:extent cx="5000625" cy="5381625"/>
            <wp:effectExtent l="0" t="0" r="9525" b="9525"/>
            <wp:docPr id="6" name="Imagen 18" descr="Llamada básica de voz - tránsito" title="Llamada básica de voz - tráns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0625" cy="5381625"/>
                    </a:xfrm>
                    <a:prstGeom prst="rect">
                      <a:avLst/>
                    </a:prstGeom>
                    <a:noFill/>
                    <a:ln>
                      <a:noFill/>
                    </a:ln>
                  </pic:spPr>
                </pic:pic>
              </a:graphicData>
            </a:graphic>
          </wp:inline>
        </w:drawing>
      </w:r>
    </w:p>
    <w:p w14:paraId="6C4824EF" w14:textId="77777777" w:rsidR="000C1D19" w:rsidRPr="0077101E" w:rsidRDefault="000C1D19" w:rsidP="00777B49">
      <w:pPr>
        <w:spacing w:after="0" w:line="276" w:lineRule="auto"/>
        <w:ind w:right="49"/>
        <w:jc w:val="center"/>
        <w:rPr>
          <w:rFonts w:ascii="ITC Avant Garde" w:hAnsi="ITC Avant Garde" w:cs="Arial"/>
          <w:sz w:val="18"/>
          <w:szCs w:val="18"/>
        </w:rPr>
      </w:pPr>
      <w:r w:rsidRPr="0077101E">
        <w:rPr>
          <w:rFonts w:ascii="ITC Avant Garde" w:hAnsi="ITC Avant Garde" w:cs="Arial"/>
          <w:sz w:val="18"/>
          <w:szCs w:val="18"/>
        </w:rPr>
        <w:t>Diagrama 5. Establecimiento de una llamada de tránsito.</w:t>
      </w:r>
    </w:p>
    <w:p w14:paraId="26BDC7F5" w14:textId="77777777" w:rsidR="000C1D19" w:rsidRPr="0077101E" w:rsidRDefault="000C1D19" w:rsidP="00777B49">
      <w:pPr>
        <w:spacing w:after="0" w:line="276" w:lineRule="auto"/>
        <w:ind w:right="49"/>
        <w:rPr>
          <w:rFonts w:ascii="ITC Avant Garde" w:hAnsi="ITC Avant Garde"/>
        </w:rPr>
      </w:pPr>
    </w:p>
    <w:p w14:paraId="59ACC178" w14:textId="77777777" w:rsidR="000C1D19" w:rsidRPr="0077101E" w:rsidRDefault="000C1D19" w:rsidP="001617E8">
      <w:pPr>
        <w:pStyle w:val="Prrafodelista"/>
        <w:numPr>
          <w:ilvl w:val="1"/>
          <w:numId w:val="11"/>
        </w:numPr>
        <w:spacing w:after="0" w:line="276" w:lineRule="auto"/>
        <w:ind w:right="49" w:hanging="720"/>
        <w:jc w:val="both"/>
        <w:rPr>
          <w:rFonts w:ascii="ITC Avant Garde" w:hAnsi="ITC Avant Garde"/>
          <w:b/>
          <w:sz w:val="24"/>
          <w:szCs w:val="24"/>
        </w:rPr>
      </w:pPr>
      <w:r w:rsidRPr="0077101E">
        <w:rPr>
          <w:rFonts w:ascii="ITC Avant Garde" w:hAnsi="ITC Avant Garde"/>
          <w:b/>
          <w:sz w:val="24"/>
          <w:szCs w:val="24"/>
        </w:rPr>
        <w:t>Liberación de las peticiones</w:t>
      </w:r>
    </w:p>
    <w:p w14:paraId="5386ECAA" w14:textId="77777777" w:rsidR="000C1D19" w:rsidRPr="0077101E" w:rsidRDefault="000C1D19" w:rsidP="00777B49">
      <w:pPr>
        <w:spacing w:after="0" w:line="276" w:lineRule="auto"/>
        <w:ind w:right="49"/>
        <w:rPr>
          <w:rFonts w:ascii="ITC Avant Garde" w:hAnsi="ITC Avant Garde"/>
        </w:rPr>
      </w:pPr>
    </w:p>
    <w:p w14:paraId="7A3207F3" w14:textId="77777777" w:rsidR="000C1D19" w:rsidRPr="0077101E" w:rsidRDefault="000C1D19" w:rsidP="00777B49">
      <w:pPr>
        <w:spacing w:after="0" w:line="276" w:lineRule="auto"/>
        <w:ind w:right="49"/>
        <w:rPr>
          <w:rFonts w:ascii="ITC Avant Garde" w:hAnsi="ITC Avant Garde"/>
        </w:rPr>
      </w:pPr>
      <w:r w:rsidRPr="0077101E">
        <w:rPr>
          <w:rFonts w:ascii="ITC Avant Garde" w:hAnsi="ITC Avant Garde"/>
        </w:rPr>
        <w:t>Se realizará la liberación de la sesión en los siguientes casos:</w:t>
      </w:r>
    </w:p>
    <w:p w14:paraId="6C67FF71" w14:textId="77777777" w:rsidR="000C1D19" w:rsidRPr="0077101E" w:rsidRDefault="000C1D19" w:rsidP="00777B49">
      <w:pPr>
        <w:spacing w:after="0" w:line="276" w:lineRule="auto"/>
        <w:ind w:right="49"/>
        <w:rPr>
          <w:rFonts w:ascii="ITC Avant Garde" w:hAnsi="ITC Avant Garde"/>
        </w:rPr>
      </w:pPr>
    </w:p>
    <w:p w14:paraId="6CBF9027" w14:textId="35592136" w:rsidR="000C1D19" w:rsidRPr="0077101E" w:rsidRDefault="000C1D19" w:rsidP="001617E8">
      <w:pPr>
        <w:pStyle w:val="Prrafodelista"/>
        <w:numPr>
          <w:ilvl w:val="0"/>
          <w:numId w:val="9"/>
        </w:numPr>
        <w:spacing w:after="0" w:line="276" w:lineRule="auto"/>
        <w:ind w:right="49"/>
        <w:jc w:val="both"/>
        <w:rPr>
          <w:rFonts w:ascii="ITC Avant Garde" w:hAnsi="ITC Avant Garde"/>
        </w:rPr>
      </w:pPr>
      <w:r w:rsidRPr="0077101E">
        <w:rPr>
          <w:rFonts w:ascii="ITC Avant Garde" w:hAnsi="ITC Avant Garde"/>
        </w:rPr>
        <w:t>Cancelación de la petición con el método CANCEL</w:t>
      </w:r>
      <w:r w:rsidR="00EB1CE8" w:rsidRPr="0077101E">
        <w:rPr>
          <w:rFonts w:ascii="ITC Avant Garde" w:hAnsi="ITC Avant Garde"/>
        </w:rPr>
        <w:t>. Valor de causa 31 (Normal. Sin especificar)</w:t>
      </w:r>
    </w:p>
    <w:p w14:paraId="0C0A1CFC" w14:textId="397613BC" w:rsidR="000C1D19" w:rsidRPr="0077101E" w:rsidRDefault="000C1D19" w:rsidP="001617E8">
      <w:pPr>
        <w:pStyle w:val="Prrafodelista"/>
        <w:numPr>
          <w:ilvl w:val="0"/>
          <w:numId w:val="9"/>
        </w:numPr>
        <w:spacing w:after="0" w:line="276" w:lineRule="auto"/>
        <w:ind w:right="49"/>
        <w:jc w:val="both"/>
        <w:rPr>
          <w:rFonts w:ascii="ITC Avant Garde" w:hAnsi="ITC Avant Garde"/>
        </w:rPr>
      </w:pPr>
      <w:r w:rsidRPr="0077101E">
        <w:rPr>
          <w:rFonts w:ascii="ITC Avant Garde" w:hAnsi="ITC Avant Garde"/>
        </w:rPr>
        <w:t>Terminación de la petición con el método BYE</w:t>
      </w:r>
      <w:r w:rsidR="00EB1CE8" w:rsidRPr="0077101E">
        <w:rPr>
          <w:rFonts w:ascii="ITC Avant Garde" w:hAnsi="ITC Avant Garde"/>
        </w:rPr>
        <w:t>. Valor de causa 16 (liberación normal de la llamada)</w:t>
      </w:r>
    </w:p>
    <w:p w14:paraId="7B06A9EA" w14:textId="77777777" w:rsidR="005D6131" w:rsidRPr="0077101E" w:rsidRDefault="005D6131" w:rsidP="001617E8">
      <w:pPr>
        <w:pStyle w:val="Prrafodelista"/>
        <w:numPr>
          <w:ilvl w:val="0"/>
          <w:numId w:val="9"/>
        </w:numPr>
        <w:spacing w:after="0" w:line="276" w:lineRule="auto"/>
        <w:ind w:right="49"/>
        <w:jc w:val="both"/>
        <w:rPr>
          <w:rFonts w:ascii="ITC Avant Garde" w:hAnsi="ITC Avant Garde"/>
        </w:rPr>
      </w:pPr>
      <w:r w:rsidRPr="0077101E">
        <w:rPr>
          <w:rFonts w:ascii="ITC Avant Garde" w:hAnsi="ITC Avant Garde"/>
        </w:rPr>
        <w:t>Recepción de algún código de estado 4xx, 5xx, o 6xx.</w:t>
      </w:r>
    </w:p>
    <w:p w14:paraId="49B162F4" w14:textId="77777777" w:rsidR="000C1D19" w:rsidRPr="0077101E" w:rsidRDefault="000C1D19" w:rsidP="00777B49">
      <w:pPr>
        <w:spacing w:after="0" w:line="276" w:lineRule="auto"/>
        <w:ind w:right="49"/>
        <w:jc w:val="center"/>
        <w:rPr>
          <w:rFonts w:ascii="ITC Avant Garde" w:hAnsi="ITC Avant Gar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9"/>
        <w:gridCol w:w="7779"/>
      </w:tblGrid>
      <w:tr w:rsidR="000C1D19" w:rsidRPr="00A634FD" w14:paraId="6E710A53" w14:textId="77777777" w:rsidTr="002E2CF0">
        <w:trPr>
          <w:trHeight w:val="318"/>
          <w:tblHeader/>
          <w:jc w:val="center"/>
        </w:trPr>
        <w:tc>
          <w:tcPr>
            <w:tcW w:w="594" w:type="pct"/>
            <w:shd w:val="clear" w:color="auto" w:fill="BDD6EE"/>
            <w:vAlign w:val="center"/>
          </w:tcPr>
          <w:p w14:paraId="352E08AD" w14:textId="77777777" w:rsidR="000C1D19" w:rsidRPr="00A634FD" w:rsidRDefault="000C1D19" w:rsidP="00777B49">
            <w:pPr>
              <w:keepNext/>
              <w:spacing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lastRenderedPageBreak/>
              <w:t>Código</w:t>
            </w:r>
          </w:p>
        </w:tc>
        <w:tc>
          <w:tcPr>
            <w:tcW w:w="4406" w:type="pct"/>
            <w:shd w:val="clear" w:color="auto" w:fill="BDD6EE"/>
            <w:vAlign w:val="center"/>
          </w:tcPr>
          <w:p w14:paraId="420FAD1D" w14:textId="77777777" w:rsidR="000C1D19" w:rsidRPr="00A634FD" w:rsidRDefault="000C1D19" w:rsidP="00777B49">
            <w:pPr>
              <w:keepNext/>
              <w:spacing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Descripción</w:t>
            </w:r>
          </w:p>
        </w:tc>
      </w:tr>
      <w:tr w:rsidR="000C1D19" w:rsidRPr="00A634FD" w14:paraId="013911A4" w14:textId="77777777" w:rsidTr="002E2CF0">
        <w:trPr>
          <w:jc w:val="center"/>
        </w:trPr>
        <w:tc>
          <w:tcPr>
            <w:tcW w:w="594" w:type="pct"/>
            <w:vAlign w:val="center"/>
          </w:tcPr>
          <w:p w14:paraId="01A5F55D" w14:textId="77777777" w:rsidR="000C1D19" w:rsidRPr="00A634FD" w:rsidRDefault="000C1D19" w:rsidP="00777B49">
            <w:pPr>
              <w:keepNext/>
              <w:spacing w:before="60" w:after="60"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1xx</w:t>
            </w:r>
          </w:p>
        </w:tc>
        <w:tc>
          <w:tcPr>
            <w:tcW w:w="4406" w:type="pct"/>
          </w:tcPr>
          <w:p w14:paraId="56C290C7"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Temporales; petición recibida, se procesa la petición</w:t>
            </w:r>
            <w:r w:rsidRPr="00A634FD">
              <w:rPr>
                <w:rStyle w:val="Refdenotaalpie"/>
                <w:rFonts w:ascii="ITC Avant Garde" w:hAnsi="ITC Avant Garde"/>
                <w:color w:val="000000"/>
                <w:sz w:val="20"/>
                <w:szCs w:val="20"/>
                <w:lang w:eastAsia="es-MX"/>
              </w:rPr>
              <w:footnoteReference w:id="1"/>
            </w:r>
          </w:p>
        </w:tc>
      </w:tr>
      <w:tr w:rsidR="000C1D19" w:rsidRPr="00A634FD" w14:paraId="63EDF739" w14:textId="77777777" w:rsidTr="002E2CF0">
        <w:trPr>
          <w:jc w:val="center"/>
        </w:trPr>
        <w:tc>
          <w:tcPr>
            <w:tcW w:w="594" w:type="pct"/>
            <w:vAlign w:val="center"/>
          </w:tcPr>
          <w:p w14:paraId="05667C60" w14:textId="77777777" w:rsidR="000C1D19" w:rsidRPr="00A634FD" w:rsidRDefault="000C1D19" w:rsidP="00777B49">
            <w:pPr>
              <w:keepNext/>
              <w:spacing w:before="60" w:after="60"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2xx</w:t>
            </w:r>
          </w:p>
        </w:tc>
        <w:tc>
          <w:tcPr>
            <w:tcW w:w="4406" w:type="pct"/>
          </w:tcPr>
          <w:p w14:paraId="47BE2067"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Exitoso; la acción fue recibida, entendida, y aceptada con éxito</w:t>
            </w:r>
          </w:p>
        </w:tc>
      </w:tr>
      <w:tr w:rsidR="000C1D19" w:rsidRPr="00A634FD" w14:paraId="62CE03C8" w14:textId="77777777" w:rsidTr="002E2CF0">
        <w:trPr>
          <w:jc w:val="center"/>
        </w:trPr>
        <w:tc>
          <w:tcPr>
            <w:tcW w:w="594" w:type="pct"/>
            <w:vAlign w:val="center"/>
          </w:tcPr>
          <w:p w14:paraId="3B324490" w14:textId="77777777" w:rsidR="000C1D19" w:rsidRPr="00A634FD" w:rsidRDefault="000C1D19" w:rsidP="00777B49">
            <w:pPr>
              <w:keepNext/>
              <w:spacing w:before="60" w:after="60"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3xx</w:t>
            </w:r>
          </w:p>
        </w:tc>
        <w:tc>
          <w:tcPr>
            <w:tcW w:w="4406" w:type="pct"/>
          </w:tcPr>
          <w:p w14:paraId="127D0FA6"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Redirección; se requieren acciones adicionales para terminar la petición</w:t>
            </w:r>
          </w:p>
        </w:tc>
      </w:tr>
      <w:tr w:rsidR="000C1D19" w:rsidRPr="00A634FD" w14:paraId="2C6B1566" w14:textId="77777777" w:rsidTr="002E2CF0">
        <w:trPr>
          <w:jc w:val="center"/>
        </w:trPr>
        <w:tc>
          <w:tcPr>
            <w:tcW w:w="594" w:type="pct"/>
            <w:vAlign w:val="center"/>
          </w:tcPr>
          <w:p w14:paraId="1473FD81" w14:textId="77777777" w:rsidR="000C1D19" w:rsidRPr="00A634FD" w:rsidRDefault="000C1D19" w:rsidP="00777B49">
            <w:pPr>
              <w:keepNext/>
              <w:spacing w:before="60" w:after="60"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4xx</w:t>
            </w:r>
          </w:p>
        </w:tc>
        <w:tc>
          <w:tcPr>
            <w:tcW w:w="4406" w:type="pct"/>
          </w:tcPr>
          <w:p w14:paraId="40D0FC47"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Error de cliente; la petición contiene sintaxis errónea o no se puede llevar a cabo en ese servidor</w:t>
            </w:r>
          </w:p>
        </w:tc>
      </w:tr>
      <w:tr w:rsidR="000C1D19" w:rsidRPr="00A634FD" w14:paraId="621E2B99" w14:textId="77777777" w:rsidTr="002E2CF0">
        <w:trPr>
          <w:jc w:val="center"/>
        </w:trPr>
        <w:tc>
          <w:tcPr>
            <w:tcW w:w="594" w:type="pct"/>
            <w:vAlign w:val="center"/>
          </w:tcPr>
          <w:p w14:paraId="2320A939" w14:textId="77777777" w:rsidR="000C1D19" w:rsidRPr="00A634FD" w:rsidRDefault="000C1D19" w:rsidP="00777B49">
            <w:pPr>
              <w:keepNext/>
              <w:spacing w:before="60" w:after="60"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5xx</w:t>
            </w:r>
          </w:p>
        </w:tc>
        <w:tc>
          <w:tcPr>
            <w:tcW w:w="4406" w:type="pct"/>
          </w:tcPr>
          <w:p w14:paraId="3708A7E7"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Error de servidor; el servidor no pudo llevar a cabo una petición al parecer válida</w:t>
            </w:r>
          </w:p>
        </w:tc>
      </w:tr>
      <w:tr w:rsidR="000C1D19" w:rsidRPr="00A634FD" w14:paraId="0EFE7152" w14:textId="77777777" w:rsidTr="002E2CF0">
        <w:trPr>
          <w:jc w:val="center"/>
        </w:trPr>
        <w:tc>
          <w:tcPr>
            <w:tcW w:w="594" w:type="pct"/>
            <w:vAlign w:val="center"/>
          </w:tcPr>
          <w:p w14:paraId="3A7B6EE3" w14:textId="77777777" w:rsidR="000C1D19" w:rsidRPr="00A634FD" w:rsidRDefault="000C1D19" w:rsidP="00777B49">
            <w:pPr>
              <w:keepNext/>
              <w:spacing w:before="60" w:after="60"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6xx</w:t>
            </w:r>
          </w:p>
        </w:tc>
        <w:tc>
          <w:tcPr>
            <w:tcW w:w="4406" w:type="pct"/>
          </w:tcPr>
          <w:p w14:paraId="2C59E04B"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Falla global; la petición no se puede satisfacer en ningún servidor</w:t>
            </w:r>
          </w:p>
        </w:tc>
      </w:tr>
    </w:tbl>
    <w:p w14:paraId="524E029F" w14:textId="77777777" w:rsidR="000C1D19" w:rsidRPr="0077101E" w:rsidRDefault="000C1D19" w:rsidP="00777B49">
      <w:pPr>
        <w:pStyle w:val="Descripcin"/>
        <w:spacing w:after="0" w:line="276" w:lineRule="auto"/>
        <w:ind w:left="2124" w:right="49"/>
        <w:rPr>
          <w:rFonts w:ascii="ITC Avant Garde" w:hAnsi="ITC Avant Garde" w:cs="Arial"/>
          <w:i w:val="0"/>
          <w:iCs w:val="0"/>
          <w:szCs w:val="22"/>
          <w:lang w:val="es-ES" w:eastAsia="es-ES"/>
        </w:rPr>
      </w:pPr>
    </w:p>
    <w:p w14:paraId="15C77192" w14:textId="77777777" w:rsidR="000C1D19" w:rsidRPr="0077101E" w:rsidRDefault="000C1D19" w:rsidP="00777B49">
      <w:pPr>
        <w:spacing w:after="0" w:line="276" w:lineRule="auto"/>
        <w:ind w:right="49"/>
        <w:jc w:val="center"/>
        <w:rPr>
          <w:rFonts w:ascii="ITC Avant Garde" w:hAnsi="ITC Avant Garde" w:cs="Arial"/>
          <w:i/>
          <w:iCs/>
          <w:lang w:val="es-ES" w:eastAsia="es-ES"/>
        </w:rPr>
      </w:pPr>
      <w:r w:rsidRPr="0077101E">
        <w:rPr>
          <w:rFonts w:ascii="ITC Avant Garde" w:hAnsi="ITC Avant Garde" w:cs="Arial"/>
          <w:sz w:val="18"/>
          <w:szCs w:val="18"/>
        </w:rPr>
        <w:t>Tabla 7: Códigos generales de respuesta SIP.</w:t>
      </w:r>
    </w:p>
    <w:p w14:paraId="1F5C9F6B" w14:textId="77777777" w:rsidR="000C1D19" w:rsidRPr="0077101E" w:rsidRDefault="000C1D19" w:rsidP="00777B49">
      <w:pPr>
        <w:spacing w:after="0" w:line="276" w:lineRule="auto"/>
        <w:ind w:right="49"/>
        <w:rPr>
          <w:rFonts w:ascii="ITC Avant Garde" w:hAnsi="ITC Avant Garde"/>
        </w:rPr>
      </w:pPr>
    </w:p>
    <w:p w14:paraId="3F5C9A3F" w14:textId="77777777" w:rsidR="000C1D19" w:rsidRPr="0077101E" w:rsidRDefault="000C1D19" w:rsidP="00777B49">
      <w:pPr>
        <w:spacing w:after="0" w:line="276" w:lineRule="auto"/>
        <w:ind w:right="49"/>
        <w:jc w:val="both"/>
        <w:rPr>
          <w:rFonts w:ascii="ITC Avant Garde" w:hAnsi="ITC Avant Garde"/>
        </w:rPr>
      </w:pPr>
      <w:r w:rsidRPr="0077101E">
        <w:rPr>
          <w:rFonts w:ascii="ITC Avant Garde" w:hAnsi="ITC Avant Garde"/>
        </w:rPr>
        <w:t>La red que origina la llamada no gestionará redireccionamientos o transferencia de llamadas (por ejemplo, códigos de respuesta 301, 302, REFER, etc.)</w:t>
      </w:r>
    </w:p>
    <w:p w14:paraId="5E963C93" w14:textId="77777777" w:rsidR="000C1D19" w:rsidRPr="0077101E" w:rsidRDefault="000C1D19" w:rsidP="00777B49">
      <w:pPr>
        <w:spacing w:after="0" w:line="276" w:lineRule="auto"/>
        <w:ind w:right="49"/>
        <w:rPr>
          <w:rFonts w:ascii="ITC Avant Garde" w:hAnsi="ITC Avant Garde"/>
        </w:rPr>
      </w:pPr>
    </w:p>
    <w:p w14:paraId="449EBD80" w14:textId="77777777" w:rsidR="000C1D19" w:rsidRPr="0077101E" w:rsidRDefault="000C1D19" w:rsidP="00777B49">
      <w:pPr>
        <w:spacing w:after="0" w:line="276" w:lineRule="auto"/>
        <w:ind w:right="49"/>
        <w:jc w:val="both"/>
        <w:rPr>
          <w:rFonts w:ascii="ITC Avant Garde" w:hAnsi="ITC Avant Garde"/>
        </w:rPr>
      </w:pPr>
      <w:r w:rsidRPr="0077101E">
        <w:rPr>
          <w:rFonts w:ascii="ITC Avant Garde" w:hAnsi="ITC Avant Garde"/>
        </w:rPr>
        <w:t>El encabezado REASON debe estar presente en cualquier CANCEL o BYE, de acuerdo a lo siguiente:</w:t>
      </w:r>
    </w:p>
    <w:p w14:paraId="18D8B922" w14:textId="77777777" w:rsidR="000C1D19" w:rsidRPr="0077101E" w:rsidRDefault="000C1D19" w:rsidP="00777B49">
      <w:pPr>
        <w:spacing w:after="0" w:line="276" w:lineRule="auto"/>
        <w:ind w:right="49"/>
        <w:rPr>
          <w:rFonts w:ascii="ITC Avant Garde" w:hAnsi="ITC Avant Garde"/>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076"/>
        <w:gridCol w:w="3735"/>
      </w:tblGrid>
      <w:tr w:rsidR="000C1D19" w:rsidRPr="00A634FD" w14:paraId="484E961A" w14:textId="77777777" w:rsidTr="002E2CF0">
        <w:trPr>
          <w:trHeight w:val="318"/>
          <w:tblHeader/>
          <w:jc w:val="center"/>
        </w:trPr>
        <w:tc>
          <w:tcPr>
            <w:tcW w:w="1638" w:type="pct"/>
            <w:shd w:val="clear" w:color="auto" w:fill="BDD6EE"/>
            <w:vAlign w:val="center"/>
          </w:tcPr>
          <w:p w14:paraId="4D431AD4" w14:textId="77777777" w:rsidR="000C1D19" w:rsidRPr="00A634FD" w:rsidRDefault="000C1D19" w:rsidP="00777B49">
            <w:pPr>
              <w:keepNext/>
              <w:spacing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Componente del campo de encabezado</w:t>
            </w:r>
          </w:p>
        </w:tc>
        <w:tc>
          <w:tcPr>
            <w:tcW w:w="1201" w:type="pct"/>
            <w:shd w:val="clear" w:color="auto" w:fill="BDD6EE"/>
            <w:vAlign w:val="center"/>
          </w:tcPr>
          <w:p w14:paraId="226909D0" w14:textId="77777777" w:rsidR="000C1D19" w:rsidRPr="00A634FD" w:rsidRDefault="000C1D19" w:rsidP="00777B49">
            <w:pPr>
              <w:keepNext/>
              <w:spacing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Valor</w:t>
            </w:r>
          </w:p>
        </w:tc>
        <w:tc>
          <w:tcPr>
            <w:tcW w:w="2161" w:type="pct"/>
            <w:shd w:val="clear" w:color="auto" w:fill="BDD6EE"/>
          </w:tcPr>
          <w:p w14:paraId="32AA3F63" w14:textId="77777777" w:rsidR="000C1D19" w:rsidRPr="00A634FD" w:rsidRDefault="000C1D19" w:rsidP="00777B49">
            <w:pPr>
              <w:keepNext/>
              <w:spacing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Descripción de la causa de liberación</w:t>
            </w:r>
          </w:p>
        </w:tc>
      </w:tr>
      <w:tr w:rsidR="000C1D19" w:rsidRPr="00A634FD" w14:paraId="79F00F1C" w14:textId="77777777" w:rsidTr="002E2CF0">
        <w:trPr>
          <w:jc w:val="center"/>
        </w:trPr>
        <w:tc>
          <w:tcPr>
            <w:tcW w:w="1638" w:type="pct"/>
            <w:vAlign w:val="center"/>
          </w:tcPr>
          <w:p w14:paraId="09E134D2"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Protocolo</w:t>
            </w:r>
          </w:p>
        </w:tc>
        <w:tc>
          <w:tcPr>
            <w:tcW w:w="1201" w:type="pct"/>
          </w:tcPr>
          <w:p w14:paraId="1FB419CF" w14:textId="77777777" w:rsidR="000C1D19" w:rsidRPr="00A634FD" w:rsidRDefault="000C1D19" w:rsidP="00A634FD">
            <w:pPr>
              <w:keepNext/>
              <w:spacing w:before="60" w:after="60"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SIP</w:t>
            </w:r>
          </w:p>
        </w:tc>
        <w:tc>
          <w:tcPr>
            <w:tcW w:w="2161" w:type="pct"/>
          </w:tcPr>
          <w:p w14:paraId="5B4ED28B"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Parámetros indicadores de la causa</w:t>
            </w:r>
          </w:p>
        </w:tc>
      </w:tr>
      <w:tr w:rsidR="000C1D19" w:rsidRPr="00A634FD" w14:paraId="3B753ADE" w14:textId="77777777" w:rsidTr="002E2CF0">
        <w:trPr>
          <w:jc w:val="center"/>
        </w:trPr>
        <w:tc>
          <w:tcPr>
            <w:tcW w:w="1638" w:type="pct"/>
            <w:vAlign w:val="center"/>
          </w:tcPr>
          <w:p w14:paraId="0980A59A"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Causa del protocolo</w:t>
            </w:r>
          </w:p>
        </w:tc>
        <w:tc>
          <w:tcPr>
            <w:tcW w:w="1201" w:type="pct"/>
          </w:tcPr>
          <w:p w14:paraId="275DC550" w14:textId="77777777" w:rsidR="000C1D19" w:rsidRPr="00A634FD" w:rsidRDefault="000C1D19" w:rsidP="00A634FD">
            <w:pPr>
              <w:keepNext/>
              <w:spacing w:before="60" w:after="60"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Cause=XX</w:t>
            </w:r>
          </w:p>
        </w:tc>
        <w:tc>
          <w:tcPr>
            <w:tcW w:w="2161" w:type="pct"/>
          </w:tcPr>
          <w:p w14:paraId="536742A9"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Valor de causa definido de forma numérica</w:t>
            </w:r>
          </w:p>
        </w:tc>
      </w:tr>
      <w:tr w:rsidR="000C1D19" w:rsidRPr="00A634FD" w14:paraId="3BDEE55C" w14:textId="77777777" w:rsidTr="002E2CF0">
        <w:trPr>
          <w:jc w:val="center"/>
        </w:trPr>
        <w:tc>
          <w:tcPr>
            <w:tcW w:w="1638" w:type="pct"/>
            <w:vAlign w:val="center"/>
          </w:tcPr>
          <w:p w14:paraId="1B601897"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Descripción de la causa de liberación</w:t>
            </w:r>
          </w:p>
        </w:tc>
        <w:tc>
          <w:tcPr>
            <w:tcW w:w="1201" w:type="pct"/>
          </w:tcPr>
          <w:p w14:paraId="509C0656" w14:textId="77777777" w:rsidR="000C1D19" w:rsidRPr="00A634FD" w:rsidRDefault="000C1D19" w:rsidP="00A634FD">
            <w:pPr>
              <w:keepNext/>
              <w:spacing w:before="60" w:after="60"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Text=xxxxxxxxxxxxx</w:t>
            </w:r>
          </w:p>
        </w:tc>
        <w:tc>
          <w:tcPr>
            <w:tcW w:w="2161" w:type="pct"/>
          </w:tcPr>
          <w:p w14:paraId="0CABF4E6"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Valor alfanumérico</w:t>
            </w:r>
          </w:p>
        </w:tc>
      </w:tr>
    </w:tbl>
    <w:p w14:paraId="7111D109" w14:textId="77777777" w:rsidR="000C1D19" w:rsidRPr="0077101E" w:rsidRDefault="000C1D19" w:rsidP="00777B49">
      <w:pPr>
        <w:pStyle w:val="Descripcin"/>
        <w:spacing w:after="0" w:line="276" w:lineRule="auto"/>
        <w:ind w:right="49"/>
        <w:jc w:val="center"/>
        <w:rPr>
          <w:rFonts w:ascii="ITC Avant Garde" w:hAnsi="ITC Avant Garde" w:cs="Arial"/>
          <w:i w:val="0"/>
          <w:iCs w:val="0"/>
          <w:szCs w:val="22"/>
          <w:lang w:val="es-ES" w:eastAsia="es-ES"/>
        </w:rPr>
      </w:pPr>
    </w:p>
    <w:p w14:paraId="538D4592" w14:textId="77777777" w:rsidR="000C1D19" w:rsidRPr="0077101E" w:rsidRDefault="000C1D19" w:rsidP="00777B49">
      <w:pPr>
        <w:spacing w:after="0" w:line="276" w:lineRule="auto"/>
        <w:ind w:right="49"/>
        <w:jc w:val="center"/>
        <w:rPr>
          <w:rFonts w:ascii="ITC Avant Garde" w:hAnsi="ITC Avant Garde" w:cs="Arial"/>
          <w:sz w:val="18"/>
          <w:szCs w:val="18"/>
        </w:rPr>
      </w:pPr>
      <w:r w:rsidRPr="0077101E">
        <w:rPr>
          <w:rFonts w:ascii="ITC Avant Garde" w:hAnsi="ITC Avant Garde" w:cs="Arial"/>
          <w:sz w:val="18"/>
          <w:szCs w:val="18"/>
        </w:rPr>
        <w:t>Tabla 8: Códigos generales de respuesta SIP.</w:t>
      </w:r>
    </w:p>
    <w:p w14:paraId="6DB2E341" w14:textId="77777777" w:rsidR="000C1D19" w:rsidRPr="0077101E" w:rsidRDefault="000C1D19" w:rsidP="00777B49">
      <w:pPr>
        <w:spacing w:after="0" w:line="276" w:lineRule="auto"/>
        <w:ind w:right="49"/>
        <w:rPr>
          <w:rFonts w:ascii="ITC Avant Garde" w:hAnsi="ITC Avant Garde"/>
        </w:rPr>
      </w:pPr>
    </w:p>
    <w:p w14:paraId="02C52011" w14:textId="77777777" w:rsidR="000C1D19" w:rsidRPr="0077101E" w:rsidRDefault="000C1D19" w:rsidP="00777B49">
      <w:pPr>
        <w:spacing w:after="0" w:line="276" w:lineRule="auto"/>
        <w:ind w:right="49"/>
        <w:rPr>
          <w:rFonts w:ascii="ITC Avant Garde" w:hAnsi="ITC Avant Garde"/>
        </w:rPr>
      </w:pP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4252"/>
        <w:gridCol w:w="3402"/>
      </w:tblGrid>
      <w:tr w:rsidR="000C1D19" w:rsidRPr="00A634FD" w14:paraId="343693D2" w14:textId="77777777" w:rsidTr="001617E8">
        <w:trPr>
          <w:trHeight w:val="318"/>
          <w:tblHeader/>
          <w:jc w:val="center"/>
        </w:trPr>
        <w:tc>
          <w:tcPr>
            <w:tcW w:w="498" w:type="pct"/>
            <w:shd w:val="clear" w:color="auto" w:fill="BDD6EE"/>
          </w:tcPr>
          <w:p w14:paraId="5F6BCB92" w14:textId="77777777" w:rsidR="000C1D19" w:rsidRPr="00A634FD" w:rsidRDefault="000C1D19" w:rsidP="00777B49">
            <w:pPr>
              <w:keepNext/>
              <w:spacing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lastRenderedPageBreak/>
              <w:t>No.</w:t>
            </w:r>
          </w:p>
        </w:tc>
        <w:tc>
          <w:tcPr>
            <w:tcW w:w="2501" w:type="pct"/>
            <w:shd w:val="clear" w:color="auto" w:fill="BDD6EE"/>
            <w:vAlign w:val="center"/>
          </w:tcPr>
          <w:p w14:paraId="456D7E00" w14:textId="77777777" w:rsidR="000C1D19" w:rsidRPr="00A634FD" w:rsidRDefault="000C1D19" w:rsidP="00777B49">
            <w:pPr>
              <w:keepNext/>
              <w:spacing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Motivo de rechazo</w:t>
            </w:r>
          </w:p>
        </w:tc>
        <w:tc>
          <w:tcPr>
            <w:tcW w:w="2001" w:type="pct"/>
            <w:shd w:val="clear" w:color="auto" w:fill="BDD6EE"/>
            <w:vAlign w:val="center"/>
          </w:tcPr>
          <w:p w14:paraId="1487AE4E" w14:textId="77777777" w:rsidR="000C1D19" w:rsidRPr="00A634FD" w:rsidRDefault="000C1D19" w:rsidP="00777B49">
            <w:pPr>
              <w:keepNext/>
              <w:spacing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Mensaje SIP</w:t>
            </w:r>
          </w:p>
        </w:tc>
      </w:tr>
      <w:tr w:rsidR="000C1D19" w:rsidRPr="00A634FD" w14:paraId="488743FE" w14:textId="77777777" w:rsidTr="001617E8">
        <w:trPr>
          <w:jc w:val="center"/>
        </w:trPr>
        <w:tc>
          <w:tcPr>
            <w:tcW w:w="498" w:type="pct"/>
          </w:tcPr>
          <w:p w14:paraId="2CD19C95" w14:textId="77777777" w:rsidR="000C1D19" w:rsidRPr="00A634FD" w:rsidRDefault="000C1D19" w:rsidP="00777B49">
            <w:pPr>
              <w:keepNext/>
              <w:spacing w:before="60" w:after="60"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1</w:t>
            </w:r>
          </w:p>
        </w:tc>
        <w:tc>
          <w:tcPr>
            <w:tcW w:w="2501" w:type="pct"/>
            <w:vAlign w:val="center"/>
          </w:tcPr>
          <w:p w14:paraId="0070C9F0"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Formato de número inválido o sintaxis incorrecta en el campo de encabezado From</w:t>
            </w:r>
          </w:p>
        </w:tc>
        <w:tc>
          <w:tcPr>
            <w:tcW w:w="2001" w:type="pct"/>
          </w:tcPr>
          <w:p w14:paraId="01FFAC72"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400 Petición incorrecta</w:t>
            </w:r>
          </w:p>
        </w:tc>
      </w:tr>
      <w:tr w:rsidR="000C1D19" w:rsidRPr="00A634FD" w14:paraId="1565800D" w14:textId="77777777" w:rsidTr="001617E8">
        <w:trPr>
          <w:jc w:val="center"/>
        </w:trPr>
        <w:tc>
          <w:tcPr>
            <w:tcW w:w="498" w:type="pct"/>
          </w:tcPr>
          <w:p w14:paraId="08483D8E" w14:textId="77777777" w:rsidR="000C1D19" w:rsidRPr="00A634FD" w:rsidRDefault="000C1D19" w:rsidP="00777B49">
            <w:pPr>
              <w:keepNext/>
              <w:spacing w:before="60" w:after="60"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2</w:t>
            </w:r>
          </w:p>
        </w:tc>
        <w:tc>
          <w:tcPr>
            <w:tcW w:w="2501" w:type="pct"/>
            <w:vAlign w:val="center"/>
          </w:tcPr>
          <w:p w14:paraId="566E2662"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Número cambió</w:t>
            </w:r>
          </w:p>
        </w:tc>
        <w:tc>
          <w:tcPr>
            <w:tcW w:w="2001" w:type="pct"/>
          </w:tcPr>
          <w:p w14:paraId="5AC36779"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410 Se fue</w:t>
            </w:r>
          </w:p>
        </w:tc>
      </w:tr>
      <w:tr w:rsidR="000C1D19" w:rsidRPr="00A634FD" w14:paraId="7DBA9256" w14:textId="77777777" w:rsidTr="001617E8">
        <w:trPr>
          <w:jc w:val="center"/>
        </w:trPr>
        <w:tc>
          <w:tcPr>
            <w:tcW w:w="498" w:type="pct"/>
          </w:tcPr>
          <w:p w14:paraId="71EE2632" w14:textId="77777777" w:rsidR="000C1D19" w:rsidRPr="00A634FD" w:rsidRDefault="000C1D19" w:rsidP="00777B49">
            <w:pPr>
              <w:keepNext/>
              <w:spacing w:before="60" w:after="60"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3</w:t>
            </w:r>
          </w:p>
        </w:tc>
        <w:tc>
          <w:tcPr>
            <w:tcW w:w="2501" w:type="pct"/>
            <w:vAlign w:val="center"/>
          </w:tcPr>
          <w:p w14:paraId="583C4433"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Número destino incompleto</w:t>
            </w:r>
          </w:p>
        </w:tc>
        <w:tc>
          <w:tcPr>
            <w:tcW w:w="2001" w:type="pct"/>
          </w:tcPr>
          <w:p w14:paraId="1B113212" w14:textId="12EE9CAE"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484 Dirección</w:t>
            </w:r>
            <w:r w:rsidR="001617E8" w:rsidRPr="00A634FD">
              <w:rPr>
                <w:rFonts w:ascii="ITC Avant Garde" w:hAnsi="ITC Avant Garde"/>
                <w:color w:val="000000"/>
                <w:sz w:val="20"/>
                <w:szCs w:val="20"/>
                <w:lang w:eastAsia="es-MX"/>
              </w:rPr>
              <w:t xml:space="preserve"> </w:t>
            </w:r>
            <w:r w:rsidRPr="00A634FD">
              <w:rPr>
                <w:rFonts w:ascii="ITC Avant Garde" w:hAnsi="ITC Avant Garde"/>
                <w:color w:val="000000"/>
                <w:sz w:val="20"/>
                <w:szCs w:val="20"/>
                <w:lang w:eastAsia="es-MX"/>
              </w:rPr>
              <w:t>incompleta</w:t>
            </w:r>
          </w:p>
        </w:tc>
      </w:tr>
      <w:tr w:rsidR="000C1D19" w:rsidRPr="00A634FD" w14:paraId="73D8DC29" w14:textId="77777777" w:rsidTr="001617E8">
        <w:trPr>
          <w:jc w:val="center"/>
        </w:trPr>
        <w:tc>
          <w:tcPr>
            <w:tcW w:w="498" w:type="pct"/>
          </w:tcPr>
          <w:p w14:paraId="798CD71D" w14:textId="77777777" w:rsidR="000C1D19" w:rsidRPr="00A634FD" w:rsidRDefault="000C1D19" w:rsidP="00777B49">
            <w:pPr>
              <w:keepNext/>
              <w:spacing w:before="60" w:after="60"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4</w:t>
            </w:r>
          </w:p>
        </w:tc>
        <w:tc>
          <w:tcPr>
            <w:tcW w:w="2501" w:type="pct"/>
            <w:vAlign w:val="center"/>
          </w:tcPr>
          <w:p w14:paraId="2B2566B4"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Destino descolgado</w:t>
            </w:r>
          </w:p>
        </w:tc>
        <w:tc>
          <w:tcPr>
            <w:tcW w:w="2001" w:type="pct"/>
          </w:tcPr>
          <w:p w14:paraId="54E1C1E9"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502 Compuerta incorrecta</w:t>
            </w:r>
          </w:p>
        </w:tc>
      </w:tr>
      <w:tr w:rsidR="000C1D19" w:rsidRPr="00A634FD" w14:paraId="1C47F7C7" w14:textId="77777777" w:rsidTr="001617E8">
        <w:trPr>
          <w:jc w:val="center"/>
        </w:trPr>
        <w:tc>
          <w:tcPr>
            <w:tcW w:w="498" w:type="pct"/>
          </w:tcPr>
          <w:p w14:paraId="61830CE6" w14:textId="77777777" w:rsidR="000C1D19" w:rsidRPr="00A634FD" w:rsidRDefault="000C1D19" w:rsidP="00777B49">
            <w:pPr>
              <w:keepNext/>
              <w:spacing w:before="60" w:after="60" w:line="276" w:lineRule="auto"/>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5</w:t>
            </w:r>
          </w:p>
        </w:tc>
        <w:tc>
          <w:tcPr>
            <w:tcW w:w="2501" w:type="pct"/>
            <w:vAlign w:val="center"/>
          </w:tcPr>
          <w:p w14:paraId="7B92C511"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Marcar a un número que no existe en la red destino</w:t>
            </w:r>
          </w:p>
        </w:tc>
        <w:tc>
          <w:tcPr>
            <w:tcW w:w="2001" w:type="pct"/>
          </w:tcPr>
          <w:p w14:paraId="489F247F" w14:textId="77777777" w:rsidR="000C1D19" w:rsidRPr="00A634FD" w:rsidRDefault="000C1D19" w:rsidP="00777B49">
            <w:pPr>
              <w:keepNext/>
              <w:spacing w:before="60" w:after="60" w:line="276" w:lineRule="auto"/>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604 No existe en ninguna parte</w:t>
            </w:r>
          </w:p>
        </w:tc>
      </w:tr>
    </w:tbl>
    <w:p w14:paraId="0FF94664" w14:textId="77777777" w:rsidR="000C1D19" w:rsidRPr="0077101E" w:rsidRDefault="000C1D19" w:rsidP="00777B49">
      <w:pPr>
        <w:spacing w:after="0" w:line="276" w:lineRule="auto"/>
        <w:ind w:right="49"/>
        <w:rPr>
          <w:rFonts w:ascii="ITC Avant Garde" w:hAnsi="ITC Avant Garde"/>
          <w:sz w:val="18"/>
          <w:szCs w:val="18"/>
        </w:rPr>
      </w:pPr>
    </w:p>
    <w:p w14:paraId="690E2D89" w14:textId="77777777" w:rsidR="000C1D19" w:rsidRPr="0077101E" w:rsidRDefault="000C1D19" w:rsidP="00777B49">
      <w:pPr>
        <w:spacing w:after="0" w:line="276" w:lineRule="auto"/>
        <w:ind w:right="49"/>
        <w:jc w:val="center"/>
        <w:rPr>
          <w:rFonts w:ascii="ITC Avant Garde" w:hAnsi="ITC Avant Garde" w:cs="Arial"/>
          <w:sz w:val="18"/>
          <w:szCs w:val="18"/>
        </w:rPr>
      </w:pPr>
      <w:r w:rsidRPr="0077101E">
        <w:rPr>
          <w:rFonts w:ascii="ITC Avant Garde" w:hAnsi="ITC Avant Garde" w:cs="Arial"/>
          <w:sz w:val="18"/>
          <w:szCs w:val="18"/>
        </w:rPr>
        <w:t>Tabla 9: Códigos de respuesta SIP.</w:t>
      </w:r>
    </w:p>
    <w:p w14:paraId="5FF5DE59" w14:textId="77777777" w:rsidR="000C1D19" w:rsidRPr="0077101E" w:rsidRDefault="000C1D19" w:rsidP="00777B49">
      <w:pPr>
        <w:spacing w:after="0" w:line="276" w:lineRule="auto"/>
        <w:ind w:right="49"/>
        <w:rPr>
          <w:rFonts w:ascii="ITC Avant Garde" w:hAnsi="ITC Avant Garde"/>
        </w:rPr>
      </w:pPr>
    </w:p>
    <w:p w14:paraId="765FE6A7" w14:textId="77777777" w:rsidR="000C1D19" w:rsidRPr="0077101E" w:rsidRDefault="000C1D19" w:rsidP="001617E8">
      <w:pPr>
        <w:pStyle w:val="Prrafodelista"/>
        <w:numPr>
          <w:ilvl w:val="1"/>
          <w:numId w:val="11"/>
        </w:numPr>
        <w:spacing w:after="0" w:line="276" w:lineRule="auto"/>
        <w:ind w:right="49" w:hanging="720"/>
        <w:jc w:val="both"/>
        <w:rPr>
          <w:rFonts w:ascii="ITC Avant Garde" w:hAnsi="ITC Avant Garde"/>
          <w:b/>
        </w:rPr>
      </w:pPr>
      <w:r w:rsidRPr="0077101E">
        <w:rPr>
          <w:rFonts w:ascii="ITC Avant Garde" w:hAnsi="ITC Avant Garde" w:cs="Arial"/>
          <w:b/>
          <w:sz w:val="24"/>
          <w:szCs w:val="24"/>
        </w:rPr>
        <w:t>Calidad de servicio y desempeño de la red</w:t>
      </w:r>
    </w:p>
    <w:p w14:paraId="58208B34" w14:textId="77777777" w:rsidR="000C1D19" w:rsidRPr="0077101E" w:rsidRDefault="000C1D19" w:rsidP="00777B49">
      <w:pPr>
        <w:spacing w:after="0" w:line="276" w:lineRule="auto"/>
        <w:ind w:right="49"/>
        <w:rPr>
          <w:rFonts w:ascii="ITC Avant Garde" w:hAnsi="ITC Avant Garde"/>
        </w:rPr>
      </w:pPr>
    </w:p>
    <w:p w14:paraId="73893183" w14:textId="2541B09B" w:rsidR="000C1D19" w:rsidRPr="0077101E" w:rsidRDefault="000C1D19" w:rsidP="00777B49">
      <w:pPr>
        <w:spacing w:after="0" w:line="276" w:lineRule="auto"/>
        <w:ind w:right="49"/>
        <w:jc w:val="both"/>
        <w:rPr>
          <w:rFonts w:ascii="ITC Avant Garde" w:hAnsi="ITC Avant Garde" w:cs="Arial"/>
          <w:b/>
        </w:rPr>
      </w:pPr>
      <w:r w:rsidRPr="0077101E">
        <w:rPr>
          <w:rFonts w:ascii="ITC Avant Garde" w:hAnsi="ITC Avant Garde"/>
        </w:rPr>
        <w:t>Al dimensionar sus redes, en lo particular para la provisión de interconexión de voz IP, los Concesionarios deberán aplicar como principio general el aseguramiento de una calidad de servicio equivalente a la que se proporcione mediante la interconexión tradicional, salvo por imperativos técnicos que se deriven de la selección de un códec de voz determinado u otros condicionantes técnicos objetivos.</w:t>
      </w:r>
      <w:r w:rsidR="008016ED" w:rsidRPr="0077101E">
        <w:rPr>
          <w:rFonts w:ascii="ITC Avant Garde" w:hAnsi="ITC Avant Garde"/>
        </w:rPr>
        <w:t xml:space="preserve"> </w:t>
      </w:r>
    </w:p>
    <w:p w14:paraId="713D76CF" w14:textId="77777777" w:rsidR="000C1D19" w:rsidRPr="0077101E" w:rsidRDefault="000C1D19" w:rsidP="00777B49">
      <w:pPr>
        <w:spacing w:after="0" w:line="276" w:lineRule="auto"/>
        <w:ind w:right="49"/>
        <w:jc w:val="both"/>
        <w:rPr>
          <w:rFonts w:ascii="ITC Avant Garde" w:hAnsi="ITC Avant Garde" w:cs="Arial"/>
          <w:b/>
        </w:rPr>
      </w:pPr>
    </w:p>
    <w:p w14:paraId="5E03C5BA" w14:textId="77777777" w:rsidR="000C1D19" w:rsidRPr="0077101E" w:rsidRDefault="000C1D19" w:rsidP="00777B49">
      <w:pPr>
        <w:spacing w:after="0" w:line="276" w:lineRule="auto"/>
        <w:ind w:right="49"/>
        <w:jc w:val="both"/>
        <w:rPr>
          <w:rFonts w:ascii="ITC Avant Garde" w:hAnsi="ITC Avant Garde"/>
        </w:rPr>
      </w:pPr>
      <w:r w:rsidRPr="0077101E">
        <w:rPr>
          <w:rFonts w:ascii="ITC Avant Garde" w:hAnsi="ITC Avant Garde"/>
        </w:rPr>
        <w:t>Los Concesionarios habrán de respetar las Recomendaciones ITU Y 1540 e ITU Y 1541, debiéndose alcanzar niveles de calidad correspondientes a la clase de servicio 0 para el tráfico de voz y a la clase de servicio 2 para el tráfico de señalización.</w:t>
      </w:r>
    </w:p>
    <w:p w14:paraId="51C56B61" w14:textId="77777777" w:rsidR="000C1D19" w:rsidRPr="0077101E" w:rsidRDefault="000C1D19" w:rsidP="00777B49">
      <w:pPr>
        <w:spacing w:after="0" w:line="276" w:lineRule="auto"/>
        <w:ind w:right="49"/>
        <w:jc w:val="both"/>
        <w:rPr>
          <w:rFonts w:ascii="ITC Avant Garde" w:hAnsi="ITC Avant Garde"/>
        </w:rPr>
      </w:pPr>
    </w:p>
    <w:p w14:paraId="1DB536EA" w14:textId="77777777" w:rsidR="000C1D19" w:rsidRPr="0077101E" w:rsidRDefault="000C1D19" w:rsidP="00777B49">
      <w:pPr>
        <w:spacing w:after="0" w:line="276" w:lineRule="auto"/>
        <w:ind w:right="49"/>
        <w:jc w:val="both"/>
        <w:rPr>
          <w:rFonts w:ascii="ITC Avant Garde" w:hAnsi="ITC Avant Garde"/>
        </w:rPr>
      </w:pPr>
      <w:r w:rsidRPr="0077101E">
        <w:rPr>
          <w:rFonts w:ascii="ITC Avant Garde" w:hAnsi="ITC Avant Garde"/>
        </w:rPr>
        <w:t>Salvo que medie acuerdo entre concesionario y con el fin de facilitar la gestión de la calidad de servicio de los tráficos de voz y señalización IP, los concesionarios podrán identificar el tráfico de acuerdo a la arquitectura de Diferenciación de Servicio (DiffServ) y de acuerdo a la Recomendación RFC 4594. Específicamente se deberán emplear los siguientes puntos de código de servicios diferenciados para los tráficos de voz y señalización:</w:t>
      </w:r>
    </w:p>
    <w:p w14:paraId="4C087E35" w14:textId="77777777" w:rsidR="000C1D19" w:rsidRPr="0077101E" w:rsidRDefault="000C1D19" w:rsidP="00777B49">
      <w:pPr>
        <w:spacing w:after="0" w:line="276" w:lineRule="auto"/>
        <w:ind w:right="49"/>
        <w:rPr>
          <w:rFonts w:ascii="ITC Avant Garde" w:hAnsi="ITC Avant Garde"/>
        </w:rPr>
      </w:pPr>
    </w:p>
    <w:tbl>
      <w:tblPr>
        <w:tblW w:w="7587" w:type="dxa"/>
        <w:jc w:val="center"/>
        <w:tblCellMar>
          <w:left w:w="70" w:type="dxa"/>
          <w:right w:w="70" w:type="dxa"/>
        </w:tblCellMar>
        <w:tblLook w:val="00A0" w:firstRow="1" w:lastRow="0" w:firstColumn="1" w:lastColumn="0" w:noHBand="0" w:noVBand="0"/>
      </w:tblPr>
      <w:tblGrid>
        <w:gridCol w:w="2431"/>
        <w:gridCol w:w="2217"/>
        <w:gridCol w:w="2939"/>
      </w:tblGrid>
      <w:tr w:rsidR="000C1D19" w:rsidRPr="0077101E" w14:paraId="016877C8" w14:textId="77777777" w:rsidTr="003B5107">
        <w:trPr>
          <w:trHeight w:val="330"/>
          <w:jc w:val="center"/>
        </w:trPr>
        <w:tc>
          <w:tcPr>
            <w:tcW w:w="7587" w:type="dxa"/>
            <w:gridSpan w:val="3"/>
            <w:tcBorders>
              <w:top w:val="single" w:sz="4" w:space="0" w:color="auto"/>
              <w:left w:val="single" w:sz="8" w:space="0" w:color="000000"/>
              <w:bottom w:val="single" w:sz="8" w:space="0" w:color="auto"/>
              <w:right w:val="single" w:sz="8" w:space="0" w:color="000000"/>
            </w:tcBorders>
            <w:shd w:val="clear" w:color="auto" w:fill="BDD6EE"/>
            <w:noWrap/>
            <w:vAlign w:val="center"/>
          </w:tcPr>
          <w:p w14:paraId="7CDE90DD" w14:textId="77777777" w:rsidR="000C1D19" w:rsidRPr="003B5107" w:rsidRDefault="000C1D19" w:rsidP="00777B49">
            <w:pPr>
              <w:spacing w:after="0" w:line="276" w:lineRule="auto"/>
              <w:ind w:right="49"/>
              <w:jc w:val="center"/>
              <w:rPr>
                <w:rFonts w:ascii="ITC Avant Garde" w:hAnsi="ITC Avant Garde" w:cs="Arial"/>
                <w:bCs/>
                <w:sz w:val="20"/>
                <w:szCs w:val="20"/>
              </w:rPr>
            </w:pPr>
            <w:r w:rsidRPr="003B5107">
              <w:rPr>
                <w:rFonts w:ascii="ITC Avant Garde" w:hAnsi="ITC Avant Garde" w:cs="Arial"/>
                <w:bCs/>
                <w:sz w:val="20"/>
                <w:szCs w:val="20"/>
              </w:rPr>
              <w:t>Políticas</w:t>
            </w:r>
          </w:p>
        </w:tc>
      </w:tr>
      <w:tr w:rsidR="000C1D19" w:rsidRPr="0077101E" w14:paraId="4C18ABE4" w14:textId="77777777" w:rsidTr="003B5107">
        <w:trPr>
          <w:trHeight w:val="330"/>
          <w:jc w:val="center"/>
        </w:trPr>
        <w:tc>
          <w:tcPr>
            <w:tcW w:w="2431" w:type="dxa"/>
            <w:tcBorders>
              <w:top w:val="nil"/>
              <w:left w:val="single" w:sz="8" w:space="0" w:color="auto"/>
              <w:bottom w:val="single" w:sz="8" w:space="0" w:color="auto"/>
              <w:right w:val="single" w:sz="8" w:space="0" w:color="auto"/>
            </w:tcBorders>
            <w:shd w:val="clear" w:color="auto" w:fill="BDD6EE"/>
            <w:noWrap/>
            <w:vAlign w:val="center"/>
          </w:tcPr>
          <w:p w14:paraId="1FC7F31F" w14:textId="77777777" w:rsidR="000C1D19" w:rsidRPr="003B5107" w:rsidRDefault="000C1D19" w:rsidP="00777B49">
            <w:pPr>
              <w:spacing w:after="0" w:line="276" w:lineRule="auto"/>
              <w:ind w:right="49"/>
              <w:jc w:val="center"/>
              <w:rPr>
                <w:rFonts w:ascii="ITC Avant Garde" w:hAnsi="ITC Avant Garde" w:cs="Calibri"/>
                <w:bCs/>
                <w:sz w:val="20"/>
                <w:szCs w:val="20"/>
              </w:rPr>
            </w:pPr>
            <w:r w:rsidRPr="003B5107">
              <w:rPr>
                <w:rFonts w:ascii="ITC Avant Garde" w:hAnsi="ITC Avant Garde" w:cs="Calibri"/>
                <w:bCs/>
                <w:sz w:val="20"/>
                <w:szCs w:val="20"/>
              </w:rPr>
              <w:t>Clase</w:t>
            </w:r>
          </w:p>
        </w:tc>
        <w:tc>
          <w:tcPr>
            <w:tcW w:w="2217" w:type="dxa"/>
            <w:tcBorders>
              <w:top w:val="nil"/>
              <w:left w:val="nil"/>
              <w:bottom w:val="single" w:sz="8" w:space="0" w:color="auto"/>
              <w:right w:val="single" w:sz="8" w:space="0" w:color="auto"/>
            </w:tcBorders>
            <w:shd w:val="clear" w:color="auto" w:fill="BDD6EE"/>
            <w:noWrap/>
            <w:vAlign w:val="center"/>
          </w:tcPr>
          <w:p w14:paraId="54C6C055" w14:textId="77777777" w:rsidR="000C1D19" w:rsidRPr="003B5107" w:rsidRDefault="000C1D19" w:rsidP="00777B49">
            <w:pPr>
              <w:spacing w:after="0" w:line="276" w:lineRule="auto"/>
              <w:ind w:right="49"/>
              <w:jc w:val="center"/>
              <w:rPr>
                <w:rFonts w:ascii="ITC Avant Garde" w:hAnsi="ITC Avant Garde" w:cs="Arial"/>
                <w:bCs/>
                <w:sz w:val="20"/>
                <w:szCs w:val="20"/>
              </w:rPr>
            </w:pPr>
            <w:r w:rsidRPr="003B5107">
              <w:rPr>
                <w:rFonts w:ascii="ITC Avant Garde" w:hAnsi="ITC Avant Garde" w:cs="Arial"/>
                <w:bCs/>
                <w:sz w:val="20"/>
                <w:szCs w:val="20"/>
              </w:rPr>
              <w:t>Reenvío Asegurado</w:t>
            </w:r>
          </w:p>
        </w:tc>
        <w:tc>
          <w:tcPr>
            <w:tcW w:w="2939" w:type="dxa"/>
            <w:tcBorders>
              <w:top w:val="nil"/>
              <w:left w:val="nil"/>
              <w:bottom w:val="single" w:sz="8" w:space="0" w:color="auto"/>
              <w:right w:val="single" w:sz="8" w:space="0" w:color="auto"/>
            </w:tcBorders>
            <w:shd w:val="clear" w:color="auto" w:fill="BDD6EE"/>
            <w:noWrap/>
            <w:vAlign w:val="center"/>
          </w:tcPr>
          <w:p w14:paraId="67CD5A93" w14:textId="77777777" w:rsidR="000C1D19" w:rsidRPr="003B5107" w:rsidRDefault="000C1D19" w:rsidP="00777B49">
            <w:pPr>
              <w:spacing w:after="0" w:line="276" w:lineRule="auto"/>
              <w:ind w:right="49"/>
              <w:jc w:val="center"/>
              <w:rPr>
                <w:rFonts w:ascii="ITC Avant Garde" w:hAnsi="ITC Avant Garde" w:cs="Arial"/>
                <w:bCs/>
                <w:sz w:val="20"/>
                <w:szCs w:val="20"/>
              </w:rPr>
            </w:pPr>
            <w:r w:rsidRPr="003B5107">
              <w:rPr>
                <w:rFonts w:ascii="ITC Avant Garde" w:hAnsi="ITC Avant Garde" w:cs="Arial"/>
                <w:bCs/>
                <w:sz w:val="20"/>
                <w:szCs w:val="20"/>
              </w:rPr>
              <w:t>Punto de Código de Servicios Diferenciados</w:t>
            </w:r>
          </w:p>
        </w:tc>
      </w:tr>
      <w:tr w:rsidR="000C1D19" w:rsidRPr="0077101E" w14:paraId="7F173EB6" w14:textId="77777777" w:rsidTr="003B5107">
        <w:trPr>
          <w:trHeight w:val="283"/>
          <w:jc w:val="center"/>
        </w:trPr>
        <w:tc>
          <w:tcPr>
            <w:tcW w:w="2431" w:type="dxa"/>
            <w:tcBorders>
              <w:top w:val="nil"/>
              <w:left w:val="single" w:sz="8" w:space="0" w:color="000000"/>
              <w:bottom w:val="single" w:sz="8" w:space="0" w:color="000000"/>
              <w:right w:val="single" w:sz="8" w:space="0" w:color="000000"/>
            </w:tcBorders>
            <w:noWrap/>
            <w:vAlign w:val="center"/>
          </w:tcPr>
          <w:p w14:paraId="698738A5" w14:textId="77777777" w:rsidR="000C1D19" w:rsidRPr="003B5107" w:rsidRDefault="000C1D19" w:rsidP="003B5107">
            <w:pPr>
              <w:spacing w:after="0" w:line="276" w:lineRule="auto"/>
              <w:ind w:right="51"/>
              <w:jc w:val="center"/>
              <w:rPr>
                <w:rFonts w:ascii="ITC Avant Garde" w:hAnsi="ITC Avant Garde" w:cs="Arial"/>
                <w:sz w:val="20"/>
                <w:szCs w:val="20"/>
              </w:rPr>
            </w:pPr>
            <w:r w:rsidRPr="003B5107">
              <w:rPr>
                <w:rFonts w:ascii="ITC Avant Garde" w:hAnsi="ITC Avant Garde" w:cs="Arial"/>
                <w:sz w:val="20"/>
                <w:szCs w:val="20"/>
              </w:rPr>
              <w:t>Voz (Clase 0)</w:t>
            </w:r>
          </w:p>
        </w:tc>
        <w:tc>
          <w:tcPr>
            <w:tcW w:w="2217" w:type="dxa"/>
            <w:tcBorders>
              <w:top w:val="nil"/>
              <w:left w:val="nil"/>
              <w:bottom w:val="single" w:sz="8" w:space="0" w:color="000000"/>
              <w:right w:val="nil"/>
            </w:tcBorders>
            <w:noWrap/>
            <w:vAlign w:val="center"/>
          </w:tcPr>
          <w:p w14:paraId="03950496" w14:textId="77777777" w:rsidR="000C1D19" w:rsidRPr="003B5107" w:rsidRDefault="000C1D19" w:rsidP="003B5107">
            <w:pPr>
              <w:spacing w:after="0" w:line="276" w:lineRule="auto"/>
              <w:ind w:right="51"/>
              <w:jc w:val="center"/>
              <w:rPr>
                <w:rFonts w:ascii="ITC Avant Garde" w:hAnsi="ITC Avant Garde" w:cs="Arial"/>
                <w:sz w:val="20"/>
                <w:szCs w:val="20"/>
              </w:rPr>
            </w:pPr>
            <w:r w:rsidRPr="003B5107">
              <w:rPr>
                <w:rFonts w:ascii="ITC Avant Garde" w:hAnsi="ITC Avant Garde" w:cs="Arial"/>
                <w:sz w:val="20"/>
                <w:szCs w:val="20"/>
              </w:rPr>
              <w:t>EF</w:t>
            </w:r>
          </w:p>
        </w:tc>
        <w:tc>
          <w:tcPr>
            <w:tcW w:w="2939" w:type="dxa"/>
            <w:tcBorders>
              <w:top w:val="nil"/>
              <w:left w:val="single" w:sz="8" w:space="0" w:color="auto"/>
              <w:bottom w:val="single" w:sz="8" w:space="0" w:color="auto"/>
              <w:right w:val="single" w:sz="8" w:space="0" w:color="auto"/>
            </w:tcBorders>
            <w:noWrap/>
            <w:vAlign w:val="center"/>
          </w:tcPr>
          <w:p w14:paraId="06DD9E86" w14:textId="77777777" w:rsidR="000C1D19" w:rsidRPr="003B5107" w:rsidRDefault="000C1D19" w:rsidP="003B5107">
            <w:pPr>
              <w:spacing w:after="0" w:line="276" w:lineRule="auto"/>
              <w:ind w:right="51"/>
              <w:jc w:val="center"/>
              <w:rPr>
                <w:rFonts w:ascii="ITC Avant Garde" w:hAnsi="ITC Avant Garde" w:cs="Arial"/>
                <w:sz w:val="20"/>
                <w:szCs w:val="20"/>
              </w:rPr>
            </w:pPr>
            <w:r w:rsidRPr="003B5107">
              <w:rPr>
                <w:rFonts w:ascii="ITC Avant Garde" w:hAnsi="ITC Avant Garde" w:cs="Arial"/>
                <w:sz w:val="20"/>
                <w:szCs w:val="20"/>
              </w:rPr>
              <w:t>46</w:t>
            </w:r>
          </w:p>
        </w:tc>
      </w:tr>
      <w:tr w:rsidR="000C1D19" w:rsidRPr="0077101E" w14:paraId="75F36BCA" w14:textId="77777777" w:rsidTr="003B5107">
        <w:trPr>
          <w:trHeight w:val="330"/>
          <w:jc w:val="center"/>
        </w:trPr>
        <w:tc>
          <w:tcPr>
            <w:tcW w:w="2431" w:type="dxa"/>
            <w:tcBorders>
              <w:top w:val="nil"/>
              <w:left w:val="single" w:sz="8" w:space="0" w:color="000000"/>
              <w:bottom w:val="single" w:sz="4" w:space="0" w:color="auto"/>
              <w:right w:val="single" w:sz="8" w:space="0" w:color="000000"/>
            </w:tcBorders>
            <w:noWrap/>
            <w:vAlign w:val="center"/>
          </w:tcPr>
          <w:p w14:paraId="39CDC99F" w14:textId="77777777" w:rsidR="000C1D19" w:rsidRPr="003B5107" w:rsidRDefault="000C1D19" w:rsidP="003B5107">
            <w:pPr>
              <w:spacing w:after="0" w:line="276" w:lineRule="auto"/>
              <w:ind w:right="51"/>
              <w:jc w:val="center"/>
              <w:rPr>
                <w:rFonts w:ascii="ITC Avant Garde" w:hAnsi="ITC Avant Garde" w:cs="Arial"/>
                <w:sz w:val="20"/>
                <w:szCs w:val="20"/>
              </w:rPr>
            </w:pPr>
            <w:r w:rsidRPr="003B5107">
              <w:rPr>
                <w:rFonts w:ascii="ITC Avant Garde" w:hAnsi="ITC Avant Garde" w:cs="Arial"/>
                <w:sz w:val="20"/>
                <w:szCs w:val="20"/>
              </w:rPr>
              <w:t>Señalización (Clase 2)</w:t>
            </w:r>
          </w:p>
        </w:tc>
        <w:tc>
          <w:tcPr>
            <w:tcW w:w="2217" w:type="dxa"/>
            <w:tcBorders>
              <w:top w:val="nil"/>
              <w:left w:val="nil"/>
              <w:bottom w:val="single" w:sz="4" w:space="0" w:color="auto"/>
              <w:right w:val="nil"/>
            </w:tcBorders>
            <w:noWrap/>
            <w:vAlign w:val="center"/>
          </w:tcPr>
          <w:p w14:paraId="26BCBC32" w14:textId="77777777" w:rsidR="000C1D19" w:rsidRPr="003B5107" w:rsidRDefault="000C1D19" w:rsidP="003B5107">
            <w:pPr>
              <w:spacing w:after="0" w:line="276" w:lineRule="auto"/>
              <w:ind w:right="51"/>
              <w:jc w:val="center"/>
              <w:rPr>
                <w:rFonts w:ascii="ITC Avant Garde" w:hAnsi="ITC Avant Garde" w:cs="Arial"/>
                <w:sz w:val="20"/>
                <w:szCs w:val="20"/>
              </w:rPr>
            </w:pPr>
            <w:r w:rsidRPr="003B5107">
              <w:rPr>
                <w:rFonts w:ascii="ITC Avant Garde" w:hAnsi="ITC Avant Garde" w:cs="Arial"/>
                <w:sz w:val="20"/>
                <w:szCs w:val="20"/>
              </w:rPr>
              <w:t>CS5</w:t>
            </w:r>
          </w:p>
        </w:tc>
        <w:tc>
          <w:tcPr>
            <w:tcW w:w="2939" w:type="dxa"/>
            <w:tcBorders>
              <w:top w:val="nil"/>
              <w:left w:val="single" w:sz="8" w:space="0" w:color="auto"/>
              <w:bottom w:val="single" w:sz="4" w:space="0" w:color="auto"/>
              <w:right w:val="single" w:sz="8" w:space="0" w:color="auto"/>
            </w:tcBorders>
            <w:noWrap/>
            <w:vAlign w:val="center"/>
          </w:tcPr>
          <w:p w14:paraId="318C7F11" w14:textId="77777777" w:rsidR="000C1D19" w:rsidRPr="003B5107" w:rsidRDefault="000C1D19" w:rsidP="003B5107">
            <w:pPr>
              <w:spacing w:after="0" w:line="276" w:lineRule="auto"/>
              <w:ind w:right="51"/>
              <w:jc w:val="center"/>
              <w:rPr>
                <w:rFonts w:ascii="ITC Avant Garde" w:hAnsi="ITC Avant Garde" w:cs="Arial"/>
                <w:sz w:val="20"/>
                <w:szCs w:val="20"/>
              </w:rPr>
            </w:pPr>
            <w:r w:rsidRPr="003B5107">
              <w:rPr>
                <w:rFonts w:ascii="ITC Avant Garde" w:hAnsi="ITC Avant Garde" w:cs="Arial"/>
                <w:sz w:val="20"/>
                <w:szCs w:val="20"/>
              </w:rPr>
              <w:t>40</w:t>
            </w:r>
          </w:p>
        </w:tc>
      </w:tr>
    </w:tbl>
    <w:p w14:paraId="167B2291" w14:textId="77777777" w:rsidR="000C1D19" w:rsidRPr="0077101E" w:rsidRDefault="000C1D19" w:rsidP="00777B49">
      <w:pPr>
        <w:pStyle w:val="Descripcin"/>
        <w:spacing w:after="0" w:line="276" w:lineRule="auto"/>
        <w:ind w:right="49"/>
        <w:jc w:val="center"/>
        <w:rPr>
          <w:rFonts w:ascii="ITC Avant Garde" w:hAnsi="ITC Avant Garde" w:cs="Arial"/>
          <w:lang w:val="es-ES" w:eastAsia="es-ES"/>
        </w:rPr>
      </w:pPr>
    </w:p>
    <w:p w14:paraId="0CE9C3A9" w14:textId="77777777" w:rsidR="000C1D19" w:rsidRPr="0077101E" w:rsidRDefault="000C1D19" w:rsidP="00777B49">
      <w:pPr>
        <w:spacing w:after="0" w:line="276" w:lineRule="auto"/>
        <w:ind w:right="49"/>
        <w:jc w:val="center"/>
        <w:rPr>
          <w:rFonts w:ascii="ITC Avant Garde" w:hAnsi="ITC Avant Garde" w:cs="Arial"/>
          <w:sz w:val="18"/>
          <w:szCs w:val="18"/>
        </w:rPr>
      </w:pPr>
      <w:r w:rsidRPr="0077101E">
        <w:rPr>
          <w:rFonts w:ascii="ITC Avant Garde" w:hAnsi="ITC Avant Garde" w:cs="Arial"/>
          <w:sz w:val="18"/>
          <w:szCs w:val="18"/>
        </w:rPr>
        <w:t>Tabla 10: Puntos de código de servicios diferenciados por clase de servicio.</w:t>
      </w:r>
    </w:p>
    <w:p w14:paraId="7F03D999" w14:textId="77777777" w:rsidR="000C1D19" w:rsidRPr="0077101E" w:rsidRDefault="000C1D19" w:rsidP="00777B49">
      <w:pPr>
        <w:spacing w:after="0" w:line="276" w:lineRule="auto"/>
        <w:ind w:right="49"/>
        <w:jc w:val="center"/>
        <w:rPr>
          <w:rFonts w:ascii="ITC Avant Garde" w:hAnsi="ITC Avant Garde" w:cs="Arial"/>
          <w:sz w:val="18"/>
          <w:szCs w:val="18"/>
        </w:rPr>
      </w:pPr>
    </w:p>
    <w:p w14:paraId="51BFAD0E" w14:textId="77777777" w:rsidR="000C1D19" w:rsidRPr="0077101E" w:rsidRDefault="000C1D19" w:rsidP="001617E8">
      <w:pPr>
        <w:pStyle w:val="Prrafodelista"/>
        <w:numPr>
          <w:ilvl w:val="1"/>
          <w:numId w:val="11"/>
        </w:numPr>
        <w:spacing w:after="0" w:line="276" w:lineRule="auto"/>
        <w:ind w:right="49" w:hanging="720"/>
        <w:jc w:val="both"/>
        <w:rPr>
          <w:rFonts w:ascii="ITC Avant Garde" w:hAnsi="ITC Avant Garde" w:cs="Arial"/>
          <w:b/>
          <w:sz w:val="24"/>
          <w:szCs w:val="24"/>
        </w:rPr>
      </w:pPr>
      <w:r w:rsidRPr="0077101E">
        <w:rPr>
          <w:rFonts w:ascii="ITC Avant Garde" w:hAnsi="ITC Avant Garde" w:cs="Arial"/>
          <w:b/>
          <w:sz w:val="24"/>
          <w:szCs w:val="24"/>
        </w:rPr>
        <w:t>Seguridad</w:t>
      </w:r>
    </w:p>
    <w:p w14:paraId="415ED045" w14:textId="77777777" w:rsidR="000C1D19" w:rsidRPr="0077101E" w:rsidRDefault="000C1D19" w:rsidP="00777B49">
      <w:pPr>
        <w:spacing w:after="0" w:line="276" w:lineRule="auto"/>
        <w:ind w:right="49"/>
        <w:rPr>
          <w:rFonts w:ascii="ITC Avant Garde" w:hAnsi="ITC Avant Garde"/>
        </w:rPr>
      </w:pPr>
    </w:p>
    <w:p w14:paraId="6D68CD44" w14:textId="3061B7EB" w:rsidR="000C1D19" w:rsidRPr="0077101E" w:rsidRDefault="007B5898" w:rsidP="00777B49">
      <w:pPr>
        <w:spacing w:after="0" w:line="276" w:lineRule="auto"/>
        <w:ind w:right="49"/>
        <w:jc w:val="both"/>
        <w:rPr>
          <w:rFonts w:ascii="ITC Avant Garde" w:hAnsi="ITC Avant Garde" w:cs="Arial"/>
          <w:b/>
        </w:rPr>
      </w:pPr>
      <w:r w:rsidRPr="0077101E">
        <w:rPr>
          <w:rFonts w:ascii="ITC Avant Garde" w:hAnsi="ITC Avant Garde"/>
        </w:rPr>
        <w:t>E</w:t>
      </w:r>
      <w:r w:rsidR="000C1D19" w:rsidRPr="0077101E">
        <w:rPr>
          <w:rFonts w:ascii="ITC Avant Garde" w:hAnsi="ITC Avant Garde"/>
        </w:rPr>
        <w:t>l modelo de conectividad física entre concesionarios corresponderá a un modelo peer-to-peer.</w:t>
      </w:r>
    </w:p>
    <w:p w14:paraId="6897A09D" w14:textId="2FD981B9" w:rsidR="000C1D19" w:rsidRPr="0077101E" w:rsidRDefault="000C1D19" w:rsidP="00777B49">
      <w:pPr>
        <w:spacing w:after="0" w:line="276" w:lineRule="auto"/>
        <w:ind w:right="49"/>
        <w:jc w:val="both"/>
        <w:rPr>
          <w:rFonts w:ascii="ITC Avant Garde" w:hAnsi="ITC Avant Garde" w:cs="Arial"/>
          <w:b/>
        </w:rPr>
      </w:pPr>
    </w:p>
    <w:p w14:paraId="1BF98B11" w14:textId="187064CA" w:rsidR="000C1D19" w:rsidRPr="0077101E" w:rsidRDefault="00232851" w:rsidP="00777B49">
      <w:pPr>
        <w:spacing w:after="0" w:line="276" w:lineRule="auto"/>
        <w:ind w:right="49"/>
        <w:jc w:val="both"/>
        <w:rPr>
          <w:rFonts w:ascii="ITC Avant Garde" w:hAnsi="ITC Avant Garde"/>
        </w:rPr>
      </w:pPr>
      <w:r w:rsidRPr="0077101E">
        <w:rPr>
          <w:rFonts w:ascii="ITC Avant Garde" w:hAnsi="ITC Avant Garde"/>
        </w:rPr>
        <w:t>L</w:t>
      </w:r>
      <w:r w:rsidR="000C1D19" w:rsidRPr="0077101E">
        <w:rPr>
          <w:rFonts w:ascii="ITC Avant Garde" w:hAnsi="ITC Avant Garde"/>
        </w:rPr>
        <w:t xml:space="preserve">os Concesionarios </w:t>
      </w:r>
      <w:r w:rsidRPr="0077101E">
        <w:rPr>
          <w:rFonts w:ascii="ITC Avant Garde" w:hAnsi="ITC Avant Garde"/>
        </w:rPr>
        <w:t>podrán</w:t>
      </w:r>
      <w:r w:rsidR="000C1D19" w:rsidRPr="0077101E">
        <w:rPr>
          <w:rFonts w:ascii="ITC Avant Garde" w:hAnsi="ITC Avant Garde"/>
        </w:rPr>
        <w:t xml:space="preserve"> </w:t>
      </w:r>
      <w:r w:rsidRPr="0077101E">
        <w:rPr>
          <w:rFonts w:ascii="ITC Avant Garde" w:hAnsi="ITC Avant Garde"/>
        </w:rPr>
        <w:t xml:space="preserve">acordar otros </w:t>
      </w:r>
      <w:r w:rsidR="000C1D19" w:rsidRPr="0077101E">
        <w:rPr>
          <w:rFonts w:ascii="ITC Avant Garde" w:hAnsi="ITC Avant Garde"/>
        </w:rPr>
        <w:t xml:space="preserve">esquemas de </w:t>
      </w:r>
      <w:r w:rsidRPr="0077101E">
        <w:rPr>
          <w:rFonts w:ascii="ITC Avant Garde" w:hAnsi="ITC Avant Garde"/>
        </w:rPr>
        <w:t>conectividad</w:t>
      </w:r>
      <w:r w:rsidR="00162B31" w:rsidRPr="0077101E">
        <w:rPr>
          <w:rFonts w:ascii="ITC Avant Garde" w:hAnsi="ITC Avant Garde"/>
        </w:rPr>
        <w:t>, en cuyo caso determinarán los mecanismos que garanticen la seguridad de la comunicación</w:t>
      </w:r>
      <w:r w:rsidRPr="0077101E">
        <w:rPr>
          <w:rFonts w:ascii="ITC Avant Garde" w:hAnsi="ITC Avant Garde"/>
        </w:rPr>
        <w:t xml:space="preserve">. </w:t>
      </w:r>
    </w:p>
    <w:p w14:paraId="4203C2AC" w14:textId="77777777" w:rsidR="002A26AA" w:rsidRPr="0077101E" w:rsidRDefault="002A26AA" w:rsidP="00777B49">
      <w:pPr>
        <w:spacing w:after="0" w:line="276" w:lineRule="auto"/>
        <w:ind w:right="49"/>
        <w:jc w:val="both"/>
        <w:rPr>
          <w:rFonts w:ascii="ITC Avant Garde" w:hAnsi="ITC Avant Garde"/>
        </w:rPr>
      </w:pPr>
    </w:p>
    <w:p w14:paraId="4F58D175" w14:textId="6AF6A446" w:rsidR="000C1D19" w:rsidRPr="0077101E" w:rsidRDefault="00A426CF" w:rsidP="001617E8">
      <w:pPr>
        <w:pStyle w:val="Prrafodelista"/>
        <w:numPr>
          <w:ilvl w:val="1"/>
          <w:numId w:val="11"/>
        </w:numPr>
        <w:spacing w:after="0" w:line="276" w:lineRule="auto"/>
        <w:ind w:right="49" w:hanging="720"/>
        <w:jc w:val="both"/>
        <w:rPr>
          <w:rFonts w:ascii="ITC Avant Garde" w:hAnsi="ITC Avant Garde" w:cs="Arial"/>
          <w:b/>
        </w:rPr>
      </w:pPr>
      <w:r w:rsidRPr="0077101E">
        <w:rPr>
          <w:rFonts w:ascii="ITC Avant Garde" w:hAnsi="ITC Avant Garde" w:cs="Arial"/>
          <w:b/>
        </w:rPr>
        <w:t xml:space="preserve">Tasación y </w:t>
      </w:r>
      <w:r w:rsidR="002A26AA" w:rsidRPr="0077101E">
        <w:rPr>
          <w:rFonts w:ascii="ITC Avant Garde" w:hAnsi="ITC Avant Garde" w:cs="Arial"/>
          <w:b/>
        </w:rPr>
        <w:t>Facturación</w:t>
      </w:r>
    </w:p>
    <w:p w14:paraId="0A6B3238" w14:textId="77777777" w:rsidR="002A26AA" w:rsidRPr="0077101E" w:rsidRDefault="002A26AA" w:rsidP="00C302FE">
      <w:pPr>
        <w:spacing w:after="0" w:line="276" w:lineRule="auto"/>
        <w:ind w:right="49"/>
        <w:rPr>
          <w:rFonts w:ascii="ITC Avant Garde" w:hAnsi="ITC Avant Garde" w:cs="Arial"/>
          <w:b/>
        </w:rPr>
      </w:pPr>
    </w:p>
    <w:p w14:paraId="4D0A44B9" w14:textId="2AD753C1" w:rsidR="00DB31B6" w:rsidRPr="0077101E" w:rsidRDefault="00A426CF" w:rsidP="00A8372A">
      <w:pPr>
        <w:spacing w:after="0" w:line="276" w:lineRule="auto"/>
        <w:ind w:right="49"/>
        <w:jc w:val="both"/>
        <w:rPr>
          <w:rFonts w:ascii="ITC Avant Garde" w:hAnsi="ITC Avant Garde" w:cs="Arial"/>
        </w:rPr>
      </w:pPr>
      <w:r w:rsidRPr="0077101E">
        <w:rPr>
          <w:rFonts w:ascii="ITC Avant Garde" w:hAnsi="ITC Avant Garde" w:cs="Arial"/>
        </w:rPr>
        <w:t>El inicio de tasación de la llamada comenzará cuando se reciba el código de respuesta 200, el final de la misma será con el código de respuesta</w:t>
      </w:r>
      <w:r w:rsidR="00DB31B6" w:rsidRPr="0077101E">
        <w:rPr>
          <w:rFonts w:ascii="ITC Avant Garde" w:hAnsi="ITC Avant Garde" w:cs="Arial"/>
        </w:rPr>
        <w:t xml:space="preserve"> </w:t>
      </w:r>
      <w:r w:rsidR="00DA0A25" w:rsidRPr="0077101E">
        <w:rPr>
          <w:rFonts w:ascii="ITC Avant Garde" w:hAnsi="ITC Avant Garde" w:cs="Arial"/>
        </w:rPr>
        <w:t>BYE</w:t>
      </w:r>
      <w:r w:rsidR="00DB31B6" w:rsidRPr="0077101E">
        <w:rPr>
          <w:rFonts w:ascii="ITC Avant Garde" w:hAnsi="ITC Avant Garde" w:cs="Arial"/>
        </w:rPr>
        <w:t>.</w:t>
      </w:r>
    </w:p>
    <w:p w14:paraId="13091468" w14:textId="1DFB3BCF" w:rsidR="00A426CF" w:rsidRPr="0077101E" w:rsidRDefault="00A426CF" w:rsidP="00A8372A">
      <w:pPr>
        <w:spacing w:after="0" w:line="276" w:lineRule="auto"/>
        <w:ind w:right="49"/>
        <w:jc w:val="both"/>
        <w:rPr>
          <w:rFonts w:ascii="ITC Avant Garde" w:hAnsi="ITC Avant Garde" w:cs="Arial"/>
        </w:rPr>
      </w:pPr>
      <w:r w:rsidRPr="0077101E">
        <w:rPr>
          <w:rFonts w:ascii="ITC Avant Garde" w:hAnsi="ITC Avant Garde" w:cs="Arial"/>
        </w:rPr>
        <w:t xml:space="preserve"> </w:t>
      </w:r>
    </w:p>
    <w:p w14:paraId="344102CE" w14:textId="49968521" w:rsidR="002A26AA" w:rsidRPr="0077101E" w:rsidRDefault="007E4782" w:rsidP="00A8372A">
      <w:pPr>
        <w:spacing w:after="0" w:line="276" w:lineRule="auto"/>
        <w:ind w:right="49"/>
        <w:jc w:val="both"/>
        <w:rPr>
          <w:rFonts w:ascii="ITC Avant Garde" w:hAnsi="ITC Avant Garde" w:cs="Arial"/>
        </w:rPr>
      </w:pPr>
      <w:r w:rsidRPr="0077101E">
        <w:rPr>
          <w:rFonts w:ascii="ITC Avant Garde" w:hAnsi="ITC Avant Garde" w:cs="Arial"/>
        </w:rPr>
        <w:t xml:space="preserve">Para la facturación y en </w:t>
      </w:r>
      <w:r w:rsidR="002A26AA" w:rsidRPr="0077101E">
        <w:rPr>
          <w:rFonts w:ascii="ITC Avant Garde" w:hAnsi="ITC Avant Garde" w:cs="Arial"/>
        </w:rPr>
        <w:t xml:space="preserve">caso de discrepancia entre el encabezado From y el P-Asserted-Identity se tomará como válido el contenido del encabezado From. </w:t>
      </w:r>
    </w:p>
    <w:p w14:paraId="7B9DBFDA" w14:textId="77777777" w:rsidR="002A26AA" w:rsidRPr="0077101E" w:rsidRDefault="002A26AA" w:rsidP="00777B49">
      <w:pPr>
        <w:spacing w:after="0" w:line="276" w:lineRule="auto"/>
        <w:ind w:right="49"/>
        <w:jc w:val="both"/>
        <w:rPr>
          <w:rFonts w:ascii="ITC Avant Garde" w:hAnsi="ITC Avant Garde" w:cs="Arial"/>
          <w:b/>
        </w:rPr>
      </w:pPr>
    </w:p>
    <w:p w14:paraId="1D685DE2" w14:textId="77777777" w:rsidR="000C1D19" w:rsidRPr="0077101E" w:rsidRDefault="000C1D19" w:rsidP="00777B49">
      <w:pPr>
        <w:spacing w:after="0" w:line="276" w:lineRule="auto"/>
        <w:ind w:right="49"/>
        <w:jc w:val="both"/>
        <w:rPr>
          <w:rFonts w:ascii="ITC Avant Garde" w:hAnsi="ITC Avant Garde" w:cs="Arial"/>
          <w:b/>
        </w:rPr>
      </w:pPr>
      <w:r w:rsidRPr="0077101E">
        <w:rPr>
          <w:rFonts w:ascii="ITC Avant Garde" w:hAnsi="ITC Avant Garde" w:cs="Arial"/>
          <w:b/>
        </w:rPr>
        <w:t>Interconexión TDM</w:t>
      </w:r>
    </w:p>
    <w:p w14:paraId="47E65B8D" w14:textId="77777777" w:rsidR="000C1D19" w:rsidRDefault="000C1D19" w:rsidP="00777B49">
      <w:pPr>
        <w:spacing w:after="0" w:line="276" w:lineRule="auto"/>
        <w:ind w:right="49"/>
        <w:jc w:val="both"/>
        <w:rPr>
          <w:rFonts w:ascii="ITC Avant Garde" w:hAnsi="ITC Avant Garde" w:cs="Arial"/>
          <w:b/>
        </w:rPr>
      </w:pPr>
    </w:p>
    <w:p w14:paraId="6B530FC1" w14:textId="70F11FB4" w:rsidR="000C1D19" w:rsidRDefault="00C56066" w:rsidP="00DA4B7C">
      <w:pPr>
        <w:spacing w:after="0" w:line="276" w:lineRule="auto"/>
        <w:ind w:right="49"/>
        <w:jc w:val="both"/>
        <w:rPr>
          <w:rFonts w:ascii="ITC Avant Garde" w:hAnsi="ITC Avant Garde" w:cs="Arial"/>
        </w:rPr>
      </w:pPr>
      <w:r>
        <w:rPr>
          <w:rFonts w:ascii="ITC Avant Garde" w:hAnsi="ITC Avant Garde"/>
        </w:rPr>
        <w:t>El intercambio de tráfico</w:t>
      </w:r>
      <w:r w:rsidR="00DA4B7C">
        <w:rPr>
          <w:rFonts w:ascii="ITC Avant Garde" w:hAnsi="ITC Avant Garde"/>
        </w:rPr>
        <w:t xml:space="preserve"> de interconexiones existentes podrá realizarse</w:t>
      </w:r>
      <w:r>
        <w:rPr>
          <w:rFonts w:ascii="ITC Avant Garde" w:hAnsi="ITC Avant Garde"/>
        </w:rPr>
        <w:t xml:space="preserve"> </w:t>
      </w:r>
      <w:r w:rsidR="00DA4B7C">
        <w:rPr>
          <w:rFonts w:ascii="ITC Avant Garde" w:hAnsi="ITC Avant Garde"/>
        </w:rPr>
        <w:t>utilizando</w:t>
      </w:r>
      <w:r>
        <w:rPr>
          <w:rFonts w:ascii="ITC Avant Garde" w:hAnsi="ITC Avant Garde"/>
        </w:rPr>
        <w:t xml:space="preserve"> el </w:t>
      </w:r>
      <w:r w:rsidR="000C1D19" w:rsidRPr="0077101E">
        <w:rPr>
          <w:rFonts w:ascii="ITC Avant Garde" w:hAnsi="ITC Avant Garde"/>
        </w:rPr>
        <w:t>sistema de señalización por canal común número 7 (SS7)</w:t>
      </w:r>
      <w:r>
        <w:rPr>
          <w:rFonts w:ascii="ITC Avant Garde" w:hAnsi="ITC Avant Garde"/>
        </w:rPr>
        <w:t>,</w:t>
      </w:r>
      <w:r w:rsidR="00DA4B7C">
        <w:rPr>
          <w:rFonts w:ascii="ITC Avant Garde" w:hAnsi="ITC Avant Garde"/>
        </w:rPr>
        <w:t xml:space="preserve"> y la </w:t>
      </w:r>
      <w:r w:rsidR="005667C8" w:rsidRPr="0077101E">
        <w:rPr>
          <w:rFonts w:ascii="ITC Avant Garde" w:hAnsi="ITC Avant Garde"/>
        </w:rPr>
        <w:t>Disposici</w:t>
      </w:r>
      <w:r w:rsidR="00FE08D4">
        <w:rPr>
          <w:rFonts w:ascii="ITC Avant Garde" w:hAnsi="ITC Avant Garde"/>
        </w:rPr>
        <w:t>ón</w:t>
      </w:r>
      <w:r w:rsidR="005667C8" w:rsidRPr="0077101E">
        <w:rPr>
          <w:rFonts w:ascii="ITC Avant Garde" w:hAnsi="ITC Avant Garde"/>
        </w:rPr>
        <w:t xml:space="preserve"> Técnica </w:t>
      </w:r>
      <w:r w:rsidR="00833DCD" w:rsidRPr="0077101E">
        <w:rPr>
          <w:rFonts w:ascii="ITC Avant Garde" w:hAnsi="ITC Avant Garde" w:cs="Arial"/>
        </w:rPr>
        <w:t>IFT-009-2015</w:t>
      </w:r>
      <w:r w:rsidR="000C1D19" w:rsidRPr="0077101E">
        <w:rPr>
          <w:rFonts w:ascii="ITC Avant Garde" w:hAnsi="ITC Avant Garde" w:cs="Arial"/>
        </w:rPr>
        <w:t xml:space="preserve"> “Telecomunicaciones-Interfaz-Parte de usuario de servicios integrados del sistema de señalización por canal común</w:t>
      </w:r>
      <w:r w:rsidR="00DA4B7C">
        <w:rPr>
          <w:rFonts w:ascii="ITC Avant Garde" w:hAnsi="ITC Avant Garde" w:cs="Arial"/>
        </w:rPr>
        <w:t>”.</w:t>
      </w:r>
    </w:p>
    <w:p w14:paraId="5903D390" w14:textId="77777777" w:rsidR="00EB3C0F" w:rsidRDefault="00EB3C0F" w:rsidP="00DA4B7C">
      <w:pPr>
        <w:spacing w:after="0" w:line="276" w:lineRule="auto"/>
        <w:ind w:right="49"/>
        <w:jc w:val="both"/>
        <w:rPr>
          <w:rFonts w:ascii="ITC Avant Garde" w:hAnsi="ITC Avant Garde" w:cs="Arial"/>
        </w:rPr>
      </w:pPr>
    </w:p>
    <w:p w14:paraId="19B79619" w14:textId="77777777" w:rsidR="00EB3C0F" w:rsidRPr="0077101E" w:rsidRDefault="00EB3C0F" w:rsidP="00EB3C0F">
      <w:pPr>
        <w:spacing w:after="0" w:line="276" w:lineRule="auto"/>
        <w:ind w:right="49"/>
        <w:jc w:val="both"/>
        <w:rPr>
          <w:rFonts w:ascii="ITC Avant Garde" w:hAnsi="ITC Avant Garde"/>
        </w:rPr>
      </w:pPr>
      <w:r w:rsidRPr="0077101E">
        <w:rPr>
          <w:rFonts w:ascii="ITC Avant Garde" w:hAnsi="ITC Avant Garde"/>
        </w:rPr>
        <w:t>Las diferentes redes se interconectarán en forma plesiócrona alimentadas por relojes de Estrato 1, de acuerdo a la Recomendación G.811 UIT.</w:t>
      </w:r>
    </w:p>
    <w:p w14:paraId="3305EDC9" w14:textId="77777777" w:rsidR="00EB3C0F" w:rsidRPr="0077101E" w:rsidRDefault="00EB3C0F" w:rsidP="00EB3C0F">
      <w:pPr>
        <w:spacing w:after="0" w:line="276" w:lineRule="auto"/>
        <w:ind w:right="49"/>
        <w:jc w:val="both"/>
        <w:rPr>
          <w:rFonts w:ascii="ITC Avant Garde" w:hAnsi="ITC Avant Garde"/>
        </w:rPr>
      </w:pPr>
    </w:p>
    <w:p w14:paraId="5DFC60DF" w14:textId="3E754D47" w:rsidR="00EB3C0F" w:rsidRDefault="00EB3C0F" w:rsidP="00DA4B7C">
      <w:pPr>
        <w:spacing w:after="0" w:line="276" w:lineRule="auto"/>
        <w:ind w:right="49"/>
        <w:jc w:val="both"/>
        <w:rPr>
          <w:rFonts w:ascii="ITC Avant Garde" w:hAnsi="ITC Avant Garde"/>
        </w:rPr>
      </w:pPr>
      <w:r w:rsidRPr="0077101E">
        <w:rPr>
          <w:rFonts w:ascii="ITC Avant Garde" w:hAnsi="ITC Avant Garde"/>
        </w:rPr>
        <w:t>La sincronía para la interconexión entre las redes deberá implementarse de acuerdo a la disposición técnica IFT-005-2014 y las Recomendaciones G.703, G.822 y G.823 en los puntos de interconexión y con la Recomendación G.812 para los relojes de las centrales de interconexión en caso de pérdida en referencia al Estrato 1.</w:t>
      </w:r>
    </w:p>
    <w:p w14:paraId="0EBDCCE0" w14:textId="77777777" w:rsidR="000C1D19" w:rsidRPr="0077101E" w:rsidRDefault="000C1D19" w:rsidP="00777B49">
      <w:pPr>
        <w:spacing w:after="0" w:line="276" w:lineRule="auto"/>
        <w:ind w:right="49"/>
        <w:jc w:val="both"/>
        <w:rPr>
          <w:rFonts w:ascii="ITC Avant Garde" w:hAnsi="ITC Avant Garde"/>
        </w:rPr>
      </w:pPr>
    </w:p>
    <w:p w14:paraId="22697861" w14:textId="77777777" w:rsidR="000C1D19" w:rsidRPr="0077101E" w:rsidRDefault="000C1D19" w:rsidP="009E28BF">
      <w:pPr>
        <w:pStyle w:val="Prrafodelista"/>
        <w:numPr>
          <w:ilvl w:val="0"/>
          <w:numId w:val="7"/>
        </w:numPr>
        <w:tabs>
          <w:tab w:val="left" w:pos="284"/>
          <w:tab w:val="left" w:pos="567"/>
        </w:tabs>
        <w:spacing w:after="0" w:line="276" w:lineRule="auto"/>
        <w:ind w:left="709" w:right="49" w:hanging="709"/>
        <w:jc w:val="both"/>
        <w:rPr>
          <w:rFonts w:ascii="ITC Avant Garde" w:hAnsi="ITC Avant Garde" w:cs="Arial"/>
          <w:b/>
        </w:rPr>
      </w:pPr>
      <w:r w:rsidRPr="0077101E">
        <w:rPr>
          <w:rFonts w:ascii="ITC Avant Garde" w:hAnsi="ITC Avant Garde" w:cs="Arial"/>
          <w:b/>
        </w:rPr>
        <w:t>Identificación del número llamante</w:t>
      </w:r>
    </w:p>
    <w:p w14:paraId="433BF442" w14:textId="77777777" w:rsidR="000C1D19" w:rsidRPr="0077101E" w:rsidRDefault="000C1D19" w:rsidP="00777B49">
      <w:pPr>
        <w:spacing w:after="0" w:line="276" w:lineRule="auto"/>
        <w:ind w:right="49"/>
        <w:jc w:val="both"/>
        <w:rPr>
          <w:rFonts w:ascii="ITC Avant Garde" w:hAnsi="ITC Avant Garde"/>
        </w:rPr>
      </w:pPr>
    </w:p>
    <w:p w14:paraId="6E166BB4" w14:textId="0858E736" w:rsidR="000C1D19" w:rsidRPr="0077101E" w:rsidRDefault="000C1D19" w:rsidP="00777B49">
      <w:pPr>
        <w:spacing w:after="0" w:line="276" w:lineRule="auto"/>
        <w:ind w:right="49"/>
        <w:jc w:val="both"/>
        <w:rPr>
          <w:rFonts w:ascii="ITC Avant Garde" w:hAnsi="ITC Avant Garde"/>
        </w:rPr>
      </w:pPr>
      <w:r w:rsidRPr="0077101E">
        <w:rPr>
          <w:rFonts w:ascii="ITC Avant Garde" w:hAnsi="ITC Avant Garde"/>
        </w:rPr>
        <w:t xml:space="preserve">En los casos en que el origen de la llamada sea nacional se debe incluir el número origen de la llamada </w:t>
      </w:r>
      <w:r w:rsidR="009E28BF">
        <w:rPr>
          <w:rFonts w:ascii="ITC Avant Garde" w:hAnsi="ITC Avant Garde"/>
        </w:rPr>
        <w:t>en formato</w:t>
      </w:r>
      <w:r w:rsidR="009E28BF" w:rsidRPr="0077101E">
        <w:rPr>
          <w:rFonts w:ascii="ITC Avant Garde" w:hAnsi="ITC Avant Garde"/>
        </w:rPr>
        <w:t xml:space="preserve"> </w:t>
      </w:r>
      <w:r w:rsidR="009E28BF">
        <w:rPr>
          <w:rFonts w:ascii="ITC Avant Garde" w:hAnsi="ITC Avant Garde"/>
        </w:rPr>
        <w:t>N</w:t>
      </w:r>
      <w:r w:rsidRPr="0077101E">
        <w:rPr>
          <w:rFonts w:ascii="ITC Avant Garde" w:hAnsi="ITC Avant Garde"/>
        </w:rPr>
        <w:t xml:space="preserve">úmero </w:t>
      </w:r>
      <w:r w:rsidR="009E28BF">
        <w:rPr>
          <w:rFonts w:ascii="ITC Avant Garde" w:hAnsi="ITC Avant Garde"/>
        </w:rPr>
        <w:t>N</w:t>
      </w:r>
      <w:r w:rsidRPr="0077101E">
        <w:rPr>
          <w:rFonts w:ascii="ITC Avant Garde" w:hAnsi="ITC Avant Garde"/>
        </w:rPr>
        <w:t>acional dentro del mensaje inicial de direccionamiento (IAM por sus siglas en idioma inglés). En los casos en que la llamada sea de origen internacional será facultativo más no obligatorio el envío del número de origen.</w:t>
      </w:r>
    </w:p>
    <w:p w14:paraId="6D2ECF86" w14:textId="77777777" w:rsidR="000C1D19" w:rsidRPr="0077101E" w:rsidRDefault="000C1D19" w:rsidP="00777B49">
      <w:pPr>
        <w:spacing w:after="0" w:line="276" w:lineRule="auto"/>
        <w:ind w:right="49"/>
        <w:jc w:val="both"/>
        <w:rPr>
          <w:rFonts w:ascii="ITC Avant Garde" w:hAnsi="ITC Avant Garde"/>
        </w:rPr>
      </w:pPr>
    </w:p>
    <w:p w14:paraId="37DC40B1" w14:textId="77777777" w:rsidR="000C1D19" w:rsidRPr="0077101E" w:rsidRDefault="000C1D19" w:rsidP="00777B49">
      <w:pPr>
        <w:spacing w:after="0" w:line="276" w:lineRule="auto"/>
        <w:ind w:right="49"/>
        <w:jc w:val="both"/>
        <w:rPr>
          <w:rFonts w:ascii="ITC Avant Garde" w:hAnsi="ITC Avant Garde" w:cs="Arial"/>
        </w:rPr>
      </w:pPr>
      <w:r w:rsidRPr="0077101E">
        <w:rPr>
          <w:rFonts w:ascii="ITC Avant Garde" w:hAnsi="ITC Avant Garde"/>
        </w:rPr>
        <w:t xml:space="preserve">Por lo que hace al intercambio de dígitos para la señalización IP o TDM que considera el envío del identificador de red origen y de red destino se apegará a lo establecido en </w:t>
      </w:r>
      <w:r w:rsidRPr="0077101E">
        <w:rPr>
          <w:rFonts w:ascii="ITC Avant Garde" w:hAnsi="ITC Avant Garde" w:cs="Arial"/>
        </w:rPr>
        <w:t>al Plan Técnico fundamental de Numeración, el Plan Técnico Fundamental de señalización y sus respectivas modificaciones.</w:t>
      </w:r>
    </w:p>
    <w:p w14:paraId="0914A5A7" w14:textId="77777777" w:rsidR="002F6528" w:rsidRPr="0077101E" w:rsidRDefault="002F6528" w:rsidP="00777B49">
      <w:pPr>
        <w:spacing w:after="0" w:line="276" w:lineRule="auto"/>
        <w:ind w:right="49"/>
        <w:jc w:val="both"/>
        <w:rPr>
          <w:rFonts w:ascii="ITC Avant Garde" w:hAnsi="ITC Avant Garde" w:cs="Arial"/>
        </w:rPr>
      </w:pPr>
    </w:p>
    <w:p w14:paraId="17AA8744" w14:textId="430D57F1" w:rsidR="000C1D19" w:rsidRPr="0077101E" w:rsidRDefault="009132FD" w:rsidP="00777B49">
      <w:pPr>
        <w:spacing w:line="276" w:lineRule="auto"/>
        <w:ind w:right="49"/>
        <w:jc w:val="both"/>
        <w:rPr>
          <w:rFonts w:ascii="ITC Avant Garde" w:hAnsi="ITC Avant Garde"/>
        </w:rPr>
      </w:pPr>
      <w:r w:rsidRPr="0077101E">
        <w:rPr>
          <w:rFonts w:ascii="ITC Avant Garde" w:hAnsi="ITC Avant Garde" w:cs="Arial"/>
          <w:b/>
        </w:rPr>
        <w:t>OCTAVA</w:t>
      </w:r>
      <w:r w:rsidR="000C1D19" w:rsidRPr="0077101E">
        <w:rPr>
          <w:rFonts w:ascii="ITC Avant Garde" w:hAnsi="ITC Avant Garde" w:cs="Arial"/>
          <w:b/>
        </w:rPr>
        <w:t>.-</w:t>
      </w:r>
      <w:r w:rsidR="000C1D19" w:rsidRPr="0077101E">
        <w:rPr>
          <w:rFonts w:ascii="ITC Avant Garde" w:hAnsi="ITC Avant Garde"/>
        </w:rPr>
        <w:t xml:space="preserve"> Las condiciones técnicas para la coubicación serán las siguientes:</w:t>
      </w:r>
    </w:p>
    <w:tbl>
      <w:tblPr>
        <w:tblW w:w="8497" w:type="dxa"/>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3111"/>
        <w:gridCol w:w="5386"/>
      </w:tblGrid>
      <w:tr w:rsidR="000C1D19" w:rsidRPr="0077101E" w14:paraId="76F83994" w14:textId="77777777" w:rsidTr="002E2CF0">
        <w:trPr>
          <w:trHeight w:val="503"/>
          <w:jc w:val="center"/>
        </w:trPr>
        <w:tc>
          <w:tcPr>
            <w:tcW w:w="3111" w:type="dxa"/>
            <w:tcBorders>
              <w:top w:val="single" w:sz="6" w:space="0" w:color="auto"/>
              <w:bottom w:val="nil"/>
            </w:tcBorders>
          </w:tcPr>
          <w:p w14:paraId="041401B1" w14:textId="77777777" w:rsidR="000C1D19" w:rsidRPr="0077101E" w:rsidRDefault="000C1D19" w:rsidP="009E28BF">
            <w:pPr>
              <w:numPr>
                <w:ilvl w:val="0"/>
                <w:numId w:val="3"/>
              </w:numPr>
              <w:spacing w:before="120" w:after="120" w:line="276" w:lineRule="auto"/>
              <w:ind w:right="49"/>
              <w:rPr>
                <w:rFonts w:ascii="ITC Avant Garde" w:hAnsi="ITC Avant Garde"/>
                <w:sz w:val="20"/>
                <w:szCs w:val="20"/>
              </w:rPr>
            </w:pPr>
            <w:r w:rsidRPr="0077101E">
              <w:rPr>
                <w:rFonts w:ascii="ITC Avant Garde" w:hAnsi="ITC Avant Garde"/>
                <w:sz w:val="20"/>
                <w:szCs w:val="20"/>
              </w:rPr>
              <w:t>Espacio:</w:t>
            </w:r>
          </w:p>
        </w:tc>
        <w:tc>
          <w:tcPr>
            <w:tcW w:w="5386" w:type="dxa"/>
            <w:tcBorders>
              <w:top w:val="single" w:sz="6" w:space="0" w:color="auto"/>
              <w:bottom w:val="nil"/>
            </w:tcBorders>
          </w:tcPr>
          <w:p w14:paraId="005278FD" w14:textId="759CE06A" w:rsidR="000C1D19" w:rsidRPr="003B5107" w:rsidRDefault="003B5107" w:rsidP="003B5107">
            <w:pPr>
              <w:pStyle w:val="Ttulo3"/>
              <w:spacing w:line="276" w:lineRule="auto"/>
              <w:ind w:right="49"/>
              <w:rPr>
                <w:rFonts w:ascii="ITC Avant Garde" w:hAnsi="ITC Avant Garde"/>
                <w:sz w:val="20"/>
              </w:rPr>
            </w:pPr>
            <w:r>
              <w:rPr>
                <w:rFonts w:ascii="ITC Avant Garde" w:hAnsi="ITC Avant Garde"/>
                <w:sz w:val="20"/>
              </w:rPr>
              <w:t>Con delimitación física</w:t>
            </w:r>
          </w:p>
        </w:tc>
      </w:tr>
      <w:tr w:rsidR="000C1D19" w:rsidRPr="0077101E" w14:paraId="043EDF6D" w14:textId="77777777" w:rsidTr="002E2CF0">
        <w:trPr>
          <w:trHeight w:val="503"/>
          <w:jc w:val="center"/>
        </w:trPr>
        <w:tc>
          <w:tcPr>
            <w:tcW w:w="3111" w:type="dxa"/>
            <w:tcBorders>
              <w:top w:val="single" w:sz="6" w:space="0" w:color="auto"/>
              <w:bottom w:val="nil"/>
            </w:tcBorders>
          </w:tcPr>
          <w:p w14:paraId="2BC5E166" w14:textId="77777777" w:rsidR="000C1D19" w:rsidRPr="0077101E" w:rsidRDefault="000C1D19" w:rsidP="009E28BF">
            <w:pPr>
              <w:numPr>
                <w:ilvl w:val="0"/>
                <w:numId w:val="3"/>
              </w:numPr>
              <w:spacing w:before="120" w:after="120" w:line="276" w:lineRule="auto"/>
              <w:ind w:right="49"/>
              <w:rPr>
                <w:rFonts w:ascii="ITC Avant Garde" w:hAnsi="ITC Avant Garde"/>
                <w:sz w:val="20"/>
                <w:szCs w:val="20"/>
              </w:rPr>
            </w:pPr>
            <w:r w:rsidRPr="0077101E">
              <w:rPr>
                <w:rFonts w:ascii="ITC Avant Garde" w:hAnsi="ITC Avant Garde"/>
                <w:sz w:val="20"/>
                <w:szCs w:val="20"/>
              </w:rPr>
              <w:t>Tipos de coubicación:</w:t>
            </w:r>
          </w:p>
        </w:tc>
        <w:tc>
          <w:tcPr>
            <w:tcW w:w="5386" w:type="dxa"/>
            <w:tcBorders>
              <w:top w:val="single" w:sz="6" w:space="0" w:color="auto"/>
              <w:bottom w:val="nil"/>
            </w:tcBorders>
          </w:tcPr>
          <w:p w14:paraId="6164C6DE" w14:textId="4052F7E9" w:rsidR="000C1D19" w:rsidRPr="0077101E" w:rsidRDefault="000C1D19" w:rsidP="00C302FE">
            <w:pPr>
              <w:spacing w:line="276" w:lineRule="auto"/>
              <w:ind w:right="49"/>
              <w:jc w:val="both"/>
              <w:rPr>
                <w:rFonts w:ascii="ITC Avant Garde" w:hAnsi="ITC Avant Garde"/>
                <w:sz w:val="20"/>
                <w:szCs w:val="20"/>
              </w:rPr>
            </w:pPr>
            <w:r w:rsidRPr="0077101E">
              <w:rPr>
                <w:rFonts w:ascii="ITC Avant Garde" w:hAnsi="ITC Avant Garde"/>
                <w:sz w:val="20"/>
                <w:szCs w:val="20"/>
              </w:rPr>
              <w:t>Tipo 1 (Local): Área de 9 m</w:t>
            </w:r>
            <w:r w:rsidRPr="0077101E">
              <w:rPr>
                <w:rFonts w:ascii="ITC Avant Garde" w:hAnsi="ITC Avant Garde"/>
                <w:sz w:val="20"/>
                <w:szCs w:val="20"/>
                <w:vertAlign w:val="superscript"/>
              </w:rPr>
              <w:t>2</w:t>
            </w:r>
            <w:r w:rsidRPr="0077101E">
              <w:rPr>
                <w:rFonts w:ascii="ITC Avant Garde" w:hAnsi="ITC Avant Garde"/>
                <w:sz w:val="20"/>
                <w:szCs w:val="20"/>
              </w:rPr>
              <w:t xml:space="preserve"> (3x3) con delimitación de tabla roca pudiendo utilizar las paredes existentes.</w:t>
            </w:r>
          </w:p>
          <w:p w14:paraId="2670239C" w14:textId="77777777" w:rsidR="001B7064" w:rsidRPr="0077101E" w:rsidRDefault="000C1D19" w:rsidP="00C302FE">
            <w:pPr>
              <w:spacing w:line="276" w:lineRule="auto"/>
              <w:ind w:right="49"/>
              <w:jc w:val="both"/>
              <w:rPr>
                <w:rFonts w:ascii="ITC Avant Garde" w:hAnsi="ITC Avant Garde"/>
                <w:sz w:val="20"/>
                <w:szCs w:val="20"/>
              </w:rPr>
            </w:pPr>
            <w:r w:rsidRPr="0077101E">
              <w:rPr>
                <w:rFonts w:ascii="ITC Avant Garde" w:hAnsi="ITC Avant Garde"/>
                <w:sz w:val="20"/>
                <w:szCs w:val="20"/>
              </w:rPr>
              <w:t xml:space="preserve">Tipo 2 (Local): </w:t>
            </w:r>
            <w:r w:rsidR="008F4EC5" w:rsidRPr="0077101E">
              <w:rPr>
                <w:rFonts w:ascii="ITC Avant Garde" w:hAnsi="ITC Avant Garde"/>
                <w:sz w:val="20"/>
                <w:szCs w:val="20"/>
              </w:rPr>
              <w:t>Área de 4 m</w:t>
            </w:r>
            <w:r w:rsidR="008F4EC5" w:rsidRPr="0077101E">
              <w:rPr>
                <w:rFonts w:ascii="ITC Avant Garde" w:hAnsi="ITC Avant Garde"/>
                <w:sz w:val="20"/>
                <w:szCs w:val="20"/>
                <w:vertAlign w:val="superscript"/>
                <w:lang w:val="es-ES_tradnl"/>
              </w:rPr>
              <w:t>2</w:t>
            </w:r>
            <w:r w:rsidR="008F4EC5" w:rsidRPr="0077101E">
              <w:rPr>
                <w:rFonts w:ascii="ITC Avant Garde" w:hAnsi="ITC Avant Garde"/>
                <w:sz w:val="20"/>
                <w:szCs w:val="20"/>
              </w:rPr>
              <w:t xml:space="preserve"> (2x2) con delimitación de tabla roca pudiendo utilizar las paredes existentes.</w:t>
            </w:r>
          </w:p>
          <w:p w14:paraId="003C347F" w14:textId="1A811CF2" w:rsidR="00982E58" w:rsidRDefault="001B7064" w:rsidP="003B5107">
            <w:pPr>
              <w:spacing w:after="0" w:line="276" w:lineRule="auto"/>
              <w:ind w:right="51"/>
              <w:jc w:val="both"/>
              <w:rPr>
                <w:rFonts w:ascii="ITC Avant Garde" w:hAnsi="ITC Avant Garde"/>
                <w:sz w:val="20"/>
                <w:szCs w:val="20"/>
              </w:rPr>
            </w:pPr>
            <w:r w:rsidRPr="0077101E">
              <w:rPr>
                <w:rFonts w:ascii="ITC Avant Garde" w:hAnsi="ITC Avant Garde"/>
                <w:sz w:val="20"/>
                <w:szCs w:val="20"/>
              </w:rPr>
              <w:t>Tipo 3 (gabinete): Las dimensiones del gabinete serán las que el Concesionario Solicitado proporcione</w:t>
            </w:r>
            <w:r w:rsidR="003B5107">
              <w:rPr>
                <w:rFonts w:ascii="ITC Avant Garde" w:hAnsi="ITC Avant Garde"/>
                <w:sz w:val="20"/>
                <w:szCs w:val="20"/>
              </w:rPr>
              <w:t>.</w:t>
            </w:r>
          </w:p>
          <w:p w14:paraId="6640287C" w14:textId="77777777" w:rsidR="003B5107" w:rsidRPr="0077101E" w:rsidRDefault="003B5107" w:rsidP="003B5107">
            <w:pPr>
              <w:spacing w:after="0" w:line="276" w:lineRule="auto"/>
              <w:ind w:right="51"/>
              <w:jc w:val="both"/>
              <w:rPr>
                <w:rFonts w:ascii="ITC Avant Garde" w:hAnsi="ITC Avant Garde"/>
                <w:sz w:val="20"/>
                <w:szCs w:val="20"/>
              </w:rPr>
            </w:pPr>
          </w:p>
          <w:p w14:paraId="6C514131" w14:textId="41F0CDF3" w:rsidR="000C1D19" w:rsidRPr="0077101E" w:rsidRDefault="00982E58" w:rsidP="00C302FE">
            <w:pPr>
              <w:spacing w:after="0" w:line="276" w:lineRule="auto"/>
              <w:ind w:right="51"/>
              <w:jc w:val="both"/>
              <w:rPr>
                <w:rFonts w:ascii="ITC Avant Garde" w:hAnsi="ITC Avant Garde"/>
                <w:sz w:val="20"/>
                <w:szCs w:val="20"/>
              </w:rPr>
            </w:pPr>
            <w:r w:rsidRPr="0077101E">
              <w:rPr>
                <w:rFonts w:ascii="ITC Avant Garde" w:hAnsi="ITC Avant Garde"/>
                <w:sz w:val="20"/>
                <w:szCs w:val="20"/>
              </w:rPr>
              <w:t>El tipo de coubicación será a elección del Concesionario Solicitado siempre y cuando las dimensiones permitan la colocación del equipo del Concesionario Solicitante</w:t>
            </w:r>
            <w:r w:rsidR="001B7064" w:rsidRPr="0077101E">
              <w:rPr>
                <w:rFonts w:ascii="ITC Avant Garde" w:hAnsi="ITC Avant Garde"/>
                <w:sz w:val="20"/>
                <w:szCs w:val="20"/>
              </w:rPr>
              <w:t>.</w:t>
            </w:r>
          </w:p>
        </w:tc>
      </w:tr>
      <w:tr w:rsidR="000C1D19" w:rsidRPr="0077101E" w14:paraId="4F0FFC43" w14:textId="77777777" w:rsidTr="002E2CF0">
        <w:trPr>
          <w:jc w:val="center"/>
        </w:trPr>
        <w:tc>
          <w:tcPr>
            <w:tcW w:w="3111" w:type="dxa"/>
            <w:tcBorders>
              <w:top w:val="single" w:sz="6" w:space="0" w:color="auto"/>
              <w:bottom w:val="nil"/>
            </w:tcBorders>
          </w:tcPr>
          <w:p w14:paraId="7B0E1E5A" w14:textId="5ADE12FC" w:rsidR="000C1D19" w:rsidRPr="0077101E" w:rsidRDefault="000C1D19" w:rsidP="009E28BF">
            <w:pPr>
              <w:numPr>
                <w:ilvl w:val="0"/>
                <w:numId w:val="3"/>
              </w:numPr>
              <w:spacing w:before="120" w:after="120" w:line="276" w:lineRule="auto"/>
              <w:ind w:right="49"/>
              <w:rPr>
                <w:rFonts w:ascii="ITC Avant Garde" w:hAnsi="ITC Avant Garde"/>
                <w:sz w:val="20"/>
                <w:szCs w:val="20"/>
                <w:lang w:val="es-ES_tradnl"/>
              </w:rPr>
            </w:pPr>
            <w:r w:rsidRPr="0077101E">
              <w:rPr>
                <w:rFonts w:ascii="ITC Avant Garde" w:hAnsi="ITC Avant Garde"/>
                <w:sz w:val="20"/>
                <w:szCs w:val="20"/>
                <w:lang w:val="es-ES_tradnl"/>
              </w:rPr>
              <w:t>Acceso:</w:t>
            </w:r>
          </w:p>
        </w:tc>
        <w:tc>
          <w:tcPr>
            <w:tcW w:w="5386" w:type="dxa"/>
            <w:tcBorders>
              <w:top w:val="single" w:sz="6" w:space="0" w:color="auto"/>
              <w:bottom w:val="nil"/>
            </w:tcBorders>
          </w:tcPr>
          <w:p w14:paraId="67AF6704" w14:textId="77777777" w:rsidR="000C1D19" w:rsidRPr="0077101E" w:rsidRDefault="000C1D19" w:rsidP="0077101E">
            <w:pPr>
              <w:spacing w:before="120" w:after="120" w:line="276" w:lineRule="auto"/>
              <w:ind w:right="49"/>
              <w:jc w:val="both"/>
              <w:rPr>
                <w:rFonts w:ascii="ITC Avant Garde" w:hAnsi="ITC Avant Garde"/>
                <w:sz w:val="20"/>
                <w:szCs w:val="20"/>
                <w:u w:val="single"/>
                <w:lang w:val="es-ES_tradnl"/>
              </w:rPr>
            </w:pPr>
            <w:r w:rsidRPr="0077101E">
              <w:rPr>
                <w:rFonts w:ascii="ITC Avant Garde" w:hAnsi="ITC Avant Garde"/>
                <w:sz w:val="20"/>
                <w:szCs w:val="20"/>
                <w:lang w:val="es-ES_tradnl"/>
              </w:rPr>
              <w:t>7X24 hrs. Todos los días del año atendiendo los procedimientos que para ello establezcan los concesionarios.</w:t>
            </w:r>
            <w:r w:rsidRPr="0077101E">
              <w:rPr>
                <w:rFonts w:ascii="ITC Avant Garde" w:hAnsi="ITC Avant Garde"/>
                <w:sz w:val="20"/>
                <w:szCs w:val="20"/>
                <w:u w:val="single"/>
                <w:lang w:val="es-ES_tradnl"/>
              </w:rPr>
              <w:t xml:space="preserve"> </w:t>
            </w:r>
          </w:p>
        </w:tc>
      </w:tr>
      <w:tr w:rsidR="000C1D19" w:rsidRPr="0077101E" w14:paraId="2A357C2C" w14:textId="77777777" w:rsidTr="002E2CF0">
        <w:trPr>
          <w:jc w:val="center"/>
        </w:trPr>
        <w:tc>
          <w:tcPr>
            <w:tcW w:w="3111" w:type="dxa"/>
            <w:tcBorders>
              <w:top w:val="single" w:sz="6" w:space="0" w:color="auto"/>
              <w:bottom w:val="nil"/>
            </w:tcBorders>
          </w:tcPr>
          <w:p w14:paraId="334D8130" w14:textId="77777777" w:rsidR="000C1D19" w:rsidRPr="0077101E" w:rsidRDefault="000C1D19" w:rsidP="009E28BF">
            <w:pPr>
              <w:numPr>
                <w:ilvl w:val="0"/>
                <w:numId w:val="3"/>
              </w:numPr>
              <w:spacing w:before="120" w:after="120" w:line="276" w:lineRule="auto"/>
              <w:ind w:right="49"/>
              <w:rPr>
                <w:rFonts w:ascii="ITC Avant Garde" w:hAnsi="ITC Avant Garde"/>
                <w:sz w:val="20"/>
                <w:szCs w:val="20"/>
                <w:lang w:val="es-ES_tradnl"/>
              </w:rPr>
            </w:pPr>
            <w:r w:rsidRPr="0077101E">
              <w:rPr>
                <w:rFonts w:ascii="ITC Avant Garde" w:hAnsi="ITC Avant Garde"/>
                <w:sz w:val="20"/>
                <w:szCs w:val="20"/>
                <w:lang w:val="es-ES_tradnl"/>
              </w:rPr>
              <w:t>Contactos eléctricos:</w:t>
            </w:r>
          </w:p>
        </w:tc>
        <w:tc>
          <w:tcPr>
            <w:tcW w:w="5386" w:type="dxa"/>
            <w:tcBorders>
              <w:top w:val="single" w:sz="6" w:space="0" w:color="auto"/>
              <w:bottom w:val="nil"/>
            </w:tcBorders>
          </w:tcPr>
          <w:p w14:paraId="3F61E907" w14:textId="1DC092AF" w:rsidR="000C1D19" w:rsidRPr="0077101E" w:rsidRDefault="000C1D19" w:rsidP="0077101E">
            <w:pPr>
              <w:spacing w:before="120" w:after="120" w:line="276" w:lineRule="auto"/>
              <w:ind w:right="49"/>
              <w:jc w:val="both"/>
              <w:rPr>
                <w:rFonts w:ascii="ITC Avant Garde" w:hAnsi="ITC Avant Garde"/>
                <w:sz w:val="20"/>
                <w:szCs w:val="20"/>
                <w:lang w:val="es-ES_tradnl"/>
              </w:rPr>
            </w:pPr>
            <w:r w:rsidRPr="0077101E">
              <w:rPr>
                <w:rFonts w:ascii="ITC Avant Garde" w:hAnsi="ITC Avant Garde"/>
                <w:sz w:val="20"/>
                <w:szCs w:val="20"/>
                <w:lang w:val="es-ES_tradnl"/>
              </w:rPr>
              <w:t>2 contactos dobles polarizados</w:t>
            </w:r>
            <w:r w:rsidR="00A108A2" w:rsidRPr="0077101E">
              <w:rPr>
                <w:rFonts w:ascii="ITC Avant Garde" w:hAnsi="ITC Avant Garde"/>
                <w:sz w:val="20"/>
                <w:szCs w:val="20"/>
                <w:lang w:val="es-ES_tradnl"/>
              </w:rPr>
              <w:t xml:space="preserve"> de 127 V </w:t>
            </w:r>
            <w:r w:rsidR="00A108A2" w:rsidRPr="0077101E">
              <w:rPr>
                <w:rFonts w:ascii="ITC Avant Garde" w:hAnsi="ITC Avant Garde"/>
                <w:sz w:val="20"/>
                <w:szCs w:val="20"/>
                <w:u w:val="single"/>
                <w:lang w:val="es-ES_tradnl"/>
              </w:rPr>
              <w:t>+</w:t>
            </w:r>
            <w:r w:rsidR="00A108A2" w:rsidRPr="0077101E">
              <w:rPr>
                <w:rFonts w:ascii="ITC Avant Garde" w:hAnsi="ITC Avant Garde"/>
                <w:sz w:val="20"/>
                <w:szCs w:val="20"/>
                <w:lang w:val="es-ES_tradnl"/>
              </w:rPr>
              <w:t xml:space="preserve"> 10%</w:t>
            </w:r>
            <w:r w:rsidR="001B2C72" w:rsidRPr="0077101E">
              <w:rPr>
                <w:rFonts w:ascii="ITC Avant Garde" w:hAnsi="ITC Avant Garde"/>
                <w:sz w:val="20"/>
                <w:szCs w:val="20"/>
                <w:lang w:val="es-ES_tradnl"/>
              </w:rPr>
              <w:t>, los cuales soportan un máximo de 180 VA con energía no regulada y sin respaldo.</w:t>
            </w:r>
          </w:p>
        </w:tc>
      </w:tr>
      <w:tr w:rsidR="000C1D19" w:rsidRPr="0077101E" w14:paraId="5A5FEB5A" w14:textId="77777777" w:rsidTr="002E2CF0">
        <w:trPr>
          <w:jc w:val="center"/>
        </w:trPr>
        <w:tc>
          <w:tcPr>
            <w:tcW w:w="3111" w:type="dxa"/>
            <w:tcBorders>
              <w:top w:val="single" w:sz="6" w:space="0" w:color="auto"/>
              <w:bottom w:val="nil"/>
            </w:tcBorders>
          </w:tcPr>
          <w:p w14:paraId="60E97A86" w14:textId="77777777" w:rsidR="000C1D19" w:rsidRPr="0077101E" w:rsidRDefault="000C1D19" w:rsidP="009E28BF">
            <w:pPr>
              <w:numPr>
                <w:ilvl w:val="0"/>
                <w:numId w:val="3"/>
              </w:numPr>
              <w:spacing w:before="120" w:after="120" w:line="276" w:lineRule="auto"/>
              <w:ind w:right="49"/>
              <w:rPr>
                <w:rFonts w:ascii="ITC Avant Garde" w:hAnsi="ITC Avant Garde"/>
                <w:sz w:val="20"/>
                <w:szCs w:val="20"/>
                <w:lang w:val="es-ES_tradnl"/>
              </w:rPr>
            </w:pPr>
            <w:r w:rsidRPr="0077101E">
              <w:rPr>
                <w:rFonts w:ascii="ITC Avant Garde" w:hAnsi="ITC Avant Garde"/>
                <w:sz w:val="20"/>
                <w:szCs w:val="20"/>
                <w:lang w:val="es-ES_tradnl"/>
              </w:rPr>
              <w:t>Energía CD:</w:t>
            </w:r>
          </w:p>
        </w:tc>
        <w:tc>
          <w:tcPr>
            <w:tcW w:w="5386" w:type="dxa"/>
            <w:tcBorders>
              <w:top w:val="single" w:sz="6" w:space="0" w:color="auto"/>
              <w:bottom w:val="nil"/>
            </w:tcBorders>
          </w:tcPr>
          <w:p w14:paraId="780E5F03" w14:textId="77777777" w:rsidR="000C1D19" w:rsidRPr="0077101E" w:rsidRDefault="000C1D19" w:rsidP="00777B49">
            <w:pPr>
              <w:spacing w:before="120" w:after="120" w:line="276" w:lineRule="auto"/>
              <w:ind w:right="49"/>
              <w:rPr>
                <w:rFonts w:ascii="ITC Avant Garde" w:hAnsi="ITC Avant Garde"/>
                <w:sz w:val="20"/>
                <w:szCs w:val="20"/>
                <w:lang w:val="es-ES_tradnl"/>
              </w:rPr>
            </w:pPr>
            <w:r w:rsidRPr="0077101E">
              <w:rPr>
                <w:rFonts w:ascii="ITC Avant Garde" w:hAnsi="ITC Avant Garde"/>
                <w:sz w:val="20"/>
                <w:szCs w:val="20"/>
                <w:lang w:val="es-ES_tradnl"/>
              </w:rPr>
              <w:t xml:space="preserve"> - 48 VCD, +20%, -15%, 4 horas mínimo de respaldo.</w:t>
            </w:r>
          </w:p>
        </w:tc>
      </w:tr>
      <w:tr w:rsidR="000C1D19" w:rsidRPr="0077101E" w14:paraId="23094F5B" w14:textId="77777777" w:rsidTr="002E2CF0">
        <w:trPr>
          <w:jc w:val="center"/>
        </w:trPr>
        <w:tc>
          <w:tcPr>
            <w:tcW w:w="3111" w:type="dxa"/>
            <w:tcBorders>
              <w:top w:val="single" w:sz="6" w:space="0" w:color="auto"/>
              <w:bottom w:val="nil"/>
            </w:tcBorders>
          </w:tcPr>
          <w:p w14:paraId="2CD4BFE0" w14:textId="77777777" w:rsidR="000C1D19" w:rsidRPr="0077101E" w:rsidRDefault="000C1D19" w:rsidP="009E28BF">
            <w:pPr>
              <w:numPr>
                <w:ilvl w:val="0"/>
                <w:numId w:val="3"/>
              </w:numPr>
              <w:spacing w:before="120" w:after="120" w:line="276" w:lineRule="auto"/>
              <w:ind w:right="49"/>
              <w:rPr>
                <w:rFonts w:ascii="ITC Avant Garde" w:hAnsi="ITC Avant Garde"/>
                <w:sz w:val="20"/>
                <w:szCs w:val="20"/>
                <w:lang w:val="es-ES_tradnl"/>
              </w:rPr>
            </w:pPr>
            <w:r w:rsidRPr="0077101E">
              <w:rPr>
                <w:rFonts w:ascii="ITC Avant Garde" w:hAnsi="ITC Avant Garde"/>
                <w:sz w:val="20"/>
                <w:szCs w:val="20"/>
                <w:lang w:val="es-ES_tradnl"/>
              </w:rPr>
              <w:t>Planta de Emergencia:</w:t>
            </w:r>
          </w:p>
        </w:tc>
        <w:tc>
          <w:tcPr>
            <w:tcW w:w="5386" w:type="dxa"/>
            <w:tcBorders>
              <w:top w:val="single" w:sz="6" w:space="0" w:color="auto"/>
              <w:bottom w:val="nil"/>
            </w:tcBorders>
          </w:tcPr>
          <w:p w14:paraId="78D1C897" w14:textId="77777777" w:rsidR="000C1D19" w:rsidRPr="0077101E" w:rsidRDefault="000C1D19" w:rsidP="00777B49">
            <w:pPr>
              <w:spacing w:before="120" w:after="120" w:line="276" w:lineRule="auto"/>
              <w:ind w:right="49"/>
              <w:rPr>
                <w:rFonts w:ascii="ITC Avant Garde" w:hAnsi="ITC Avant Garde"/>
                <w:sz w:val="20"/>
                <w:szCs w:val="20"/>
                <w:lang w:val="es-ES_tradnl"/>
              </w:rPr>
            </w:pPr>
            <w:r w:rsidRPr="0077101E">
              <w:rPr>
                <w:rFonts w:ascii="ITC Avant Garde" w:hAnsi="ITC Avant Garde"/>
                <w:sz w:val="20"/>
                <w:szCs w:val="20"/>
                <w:lang w:val="es-ES_tradnl"/>
              </w:rPr>
              <w:t>Como respaldo de la instalación</w:t>
            </w:r>
          </w:p>
        </w:tc>
      </w:tr>
      <w:tr w:rsidR="000C1D19" w:rsidRPr="0077101E" w14:paraId="351D1BD1" w14:textId="77777777" w:rsidTr="002E2CF0">
        <w:trPr>
          <w:jc w:val="center"/>
        </w:trPr>
        <w:tc>
          <w:tcPr>
            <w:tcW w:w="3111" w:type="dxa"/>
            <w:tcBorders>
              <w:top w:val="single" w:sz="6" w:space="0" w:color="auto"/>
              <w:bottom w:val="nil"/>
            </w:tcBorders>
          </w:tcPr>
          <w:p w14:paraId="37360B55" w14:textId="77777777" w:rsidR="000C1D19" w:rsidRPr="0077101E" w:rsidRDefault="000C1D19" w:rsidP="009E28BF">
            <w:pPr>
              <w:numPr>
                <w:ilvl w:val="0"/>
                <w:numId w:val="3"/>
              </w:numPr>
              <w:spacing w:before="120" w:after="120" w:line="276" w:lineRule="auto"/>
              <w:ind w:right="49"/>
              <w:rPr>
                <w:rFonts w:ascii="ITC Avant Garde" w:hAnsi="ITC Avant Garde"/>
                <w:sz w:val="20"/>
                <w:szCs w:val="20"/>
                <w:lang w:val="es-ES_tradnl"/>
              </w:rPr>
            </w:pPr>
            <w:r w:rsidRPr="0077101E">
              <w:rPr>
                <w:rFonts w:ascii="ITC Avant Garde" w:hAnsi="ITC Avant Garde"/>
                <w:sz w:val="20"/>
                <w:szCs w:val="20"/>
                <w:lang w:val="es-ES_tradnl"/>
              </w:rPr>
              <w:t>Acabado del piso:</w:t>
            </w:r>
          </w:p>
        </w:tc>
        <w:tc>
          <w:tcPr>
            <w:tcW w:w="5386" w:type="dxa"/>
            <w:tcBorders>
              <w:top w:val="single" w:sz="6" w:space="0" w:color="auto"/>
              <w:bottom w:val="nil"/>
            </w:tcBorders>
          </w:tcPr>
          <w:p w14:paraId="2F5D9B57" w14:textId="77777777" w:rsidR="000C1D19" w:rsidRPr="0077101E" w:rsidRDefault="000C1D19" w:rsidP="0077101E">
            <w:pPr>
              <w:spacing w:before="120" w:after="120" w:line="276" w:lineRule="auto"/>
              <w:ind w:right="49"/>
              <w:jc w:val="both"/>
              <w:rPr>
                <w:rFonts w:ascii="ITC Avant Garde" w:hAnsi="ITC Avant Garde"/>
                <w:sz w:val="20"/>
                <w:szCs w:val="20"/>
                <w:lang w:val="es-ES_tradnl"/>
              </w:rPr>
            </w:pPr>
            <w:r w:rsidRPr="0077101E">
              <w:rPr>
                <w:rFonts w:ascii="ITC Avant Garde" w:hAnsi="ITC Avant Garde"/>
                <w:sz w:val="20"/>
                <w:szCs w:val="20"/>
                <w:lang w:val="es-ES_tradnl"/>
              </w:rPr>
              <w:t>Firme de concreto 400 Kg/m</w:t>
            </w:r>
            <w:r w:rsidRPr="0077101E">
              <w:rPr>
                <w:rFonts w:ascii="ITC Avant Garde" w:hAnsi="ITC Avant Garde"/>
                <w:sz w:val="20"/>
                <w:szCs w:val="20"/>
                <w:vertAlign w:val="superscript"/>
                <w:lang w:val="es-ES_tradnl"/>
              </w:rPr>
              <w:t>2</w:t>
            </w:r>
            <w:r w:rsidRPr="0077101E">
              <w:rPr>
                <w:rFonts w:ascii="ITC Avant Garde" w:hAnsi="ITC Avant Garde"/>
                <w:sz w:val="20"/>
                <w:szCs w:val="20"/>
                <w:lang w:val="es-ES_tradnl"/>
              </w:rPr>
              <w:t>, sin ondulaciones, máximo 3 mm de desnivel, cubierto con loseta vinílica.</w:t>
            </w:r>
          </w:p>
        </w:tc>
      </w:tr>
      <w:tr w:rsidR="000C1D19" w:rsidRPr="0077101E" w14:paraId="3717AA98" w14:textId="77777777" w:rsidTr="002E2CF0">
        <w:trPr>
          <w:jc w:val="center"/>
        </w:trPr>
        <w:tc>
          <w:tcPr>
            <w:tcW w:w="3111" w:type="dxa"/>
            <w:tcBorders>
              <w:top w:val="single" w:sz="6" w:space="0" w:color="auto"/>
              <w:bottom w:val="nil"/>
            </w:tcBorders>
          </w:tcPr>
          <w:p w14:paraId="38C0F825" w14:textId="77777777" w:rsidR="000C1D19" w:rsidRPr="0077101E" w:rsidRDefault="000C1D19" w:rsidP="009E28BF">
            <w:pPr>
              <w:numPr>
                <w:ilvl w:val="0"/>
                <w:numId w:val="3"/>
              </w:numPr>
              <w:spacing w:before="120" w:after="120" w:line="276" w:lineRule="auto"/>
              <w:ind w:right="49"/>
              <w:rPr>
                <w:rFonts w:ascii="ITC Avant Garde" w:hAnsi="ITC Avant Garde"/>
                <w:sz w:val="20"/>
                <w:szCs w:val="20"/>
                <w:lang w:val="es-ES_tradnl"/>
              </w:rPr>
            </w:pPr>
            <w:r w:rsidRPr="0077101E">
              <w:rPr>
                <w:rFonts w:ascii="ITC Avant Garde" w:hAnsi="ITC Avant Garde"/>
                <w:sz w:val="20"/>
                <w:szCs w:val="20"/>
                <w:lang w:val="es-ES_tradnl"/>
              </w:rPr>
              <w:t>Altura libre:</w:t>
            </w:r>
          </w:p>
        </w:tc>
        <w:tc>
          <w:tcPr>
            <w:tcW w:w="5386" w:type="dxa"/>
            <w:tcBorders>
              <w:top w:val="single" w:sz="6" w:space="0" w:color="auto"/>
              <w:bottom w:val="nil"/>
            </w:tcBorders>
          </w:tcPr>
          <w:p w14:paraId="5DFC6766" w14:textId="77777777" w:rsidR="000C1D19" w:rsidRPr="0077101E" w:rsidRDefault="000C1D19" w:rsidP="0077101E">
            <w:pPr>
              <w:spacing w:before="120" w:after="120" w:line="276" w:lineRule="auto"/>
              <w:ind w:right="49"/>
              <w:jc w:val="both"/>
              <w:rPr>
                <w:rFonts w:ascii="ITC Avant Garde" w:hAnsi="ITC Avant Garde"/>
                <w:sz w:val="20"/>
                <w:szCs w:val="20"/>
                <w:lang w:val="es-ES_tradnl"/>
              </w:rPr>
            </w:pPr>
            <w:r w:rsidRPr="0077101E">
              <w:rPr>
                <w:rFonts w:ascii="ITC Avant Garde" w:hAnsi="ITC Avant Garde"/>
                <w:sz w:val="20"/>
                <w:szCs w:val="20"/>
                <w:lang w:val="es-ES_tradnl"/>
              </w:rPr>
              <w:t>3.0 m para instalación de equipo. Los ductos y escalerillas estarán dentro de esta altura (2.40 m)</w:t>
            </w:r>
          </w:p>
        </w:tc>
      </w:tr>
      <w:tr w:rsidR="000C1D19" w:rsidRPr="0077101E" w14:paraId="6F68E6BB" w14:textId="77777777" w:rsidTr="002E2CF0">
        <w:trPr>
          <w:jc w:val="center"/>
        </w:trPr>
        <w:tc>
          <w:tcPr>
            <w:tcW w:w="3111" w:type="dxa"/>
            <w:tcBorders>
              <w:top w:val="single" w:sz="6" w:space="0" w:color="auto"/>
              <w:bottom w:val="nil"/>
            </w:tcBorders>
          </w:tcPr>
          <w:p w14:paraId="21F84A55" w14:textId="77777777" w:rsidR="000C1D19" w:rsidRPr="0077101E" w:rsidRDefault="000C1D19" w:rsidP="009E28BF">
            <w:pPr>
              <w:numPr>
                <w:ilvl w:val="0"/>
                <w:numId w:val="3"/>
              </w:numPr>
              <w:spacing w:before="120" w:after="120" w:line="276" w:lineRule="auto"/>
              <w:ind w:right="49"/>
              <w:rPr>
                <w:rFonts w:ascii="ITC Avant Garde" w:hAnsi="ITC Avant Garde"/>
                <w:sz w:val="20"/>
                <w:szCs w:val="20"/>
                <w:lang w:val="es-ES_tradnl"/>
              </w:rPr>
            </w:pPr>
            <w:r w:rsidRPr="0077101E">
              <w:rPr>
                <w:rFonts w:ascii="ITC Avant Garde" w:hAnsi="ITC Avant Garde"/>
                <w:sz w:val="20"/>
                <w:szCs w:val="20"/>
                <w:lang w:val="es-ES_tradnl"/>
              </w:rPr>
              <w:t>Sistema de tierras:</w:t>
            </w:r>
          </w:p>
        </w:tc>
        <w:tc>
          <w:tcPr>
            <w:tcW w:w="5386" w:type="dxa"/>
            <w:tcBorders>
              <w:top w:val="single" w:sz="6" w:space="0" w:color="auto"/>
              <w:bottom w:val="nil"/>
            </w:tcBorders>
          </w:tcPr>
          <w:p w14:paraId="4D4872CC" w14:textId="77777777" w:rsidR="000C1D19" w:rsidRPr="0077101E" w:rsidRDefault="000C1D19" w:rsidP="0077101E">
            <w:pPr>
              <w:spacing w:before="120" w:after="120" w:line="276" w:lineRule="auto"/>
              <w:ind w:right="49"/>
              <w:jc w:val="both"/>
              <w:rPr>
                <w:rFonts w:ascii="ITC Avant Garde" w:hAnsi="ITC Avant Garde"/>
                <w:sz w:val="20"/>
                <w:szCs w:val="20"/>
                <w:lang w:val="es-ES_tradnl"/>
              </w:rPr>
            </w:pPr>
            <w:r w:rsidRPr="0077101E">
              <w:rPr>
                <w:rFonts w:ascii="ITC Avant Garde" w:hAnsi="ITC Avant Garde"/>
                <w:sz w:val="20"/>
                <w:szCs w:val="20"/>
                <w:lang w:val="es-ES_tradnl"/>
              </w:rPr>
              <w:t>Conductor principal de puesta a tierra calibre 1/0 AWG con derivación a cada local con cable calibre 6 AWG con un valor máximo de 5 ohms.</w:t>
            </w:r>
          </w:p>
        </w:tc>
      </w:tr>
      <w:tr w:rsidR="000C1D19" w:rsidRPr="0077101E" w14:paraId="08742E83" w14:textId="77777777" w:rsidTr="002E2CF0">
        <w:trPr>
          <w:jc w:val="center"/>
        </w:trPr>
        <w:tc>
          <w:tcPr>
            <w:tcW w:w="3111" w:type="dxa"/>
            <w:tcBorders>
              <w:top w:val="single" w:sz="6" w:space="0" w:color="auto"/>
              <w:bottom w:val="single" w:sz="6" w:space="0" w:color="auto"/>
            </w:tcBorders>
          </w:tcPr>
          <w:p w14:paraId="26687FFB" w14:textId="77777777" w:rsidR="000C1D19" w:rsidRPr="0077101E" w:rsidRDefault="000C1D19" w:rsidP="009E28BF">
            <w:pPr>
              <w:numPr>
                <w:ilvl w:val="0"/>
                <w:numId w:val="3"/>
              </w:numPr>
              <w:spacing w:before="120" w:after="120" w:line="276" w:lineRule="auto"/>
              <w:ind w:right="49"/>
              <w:rPr>
                <w:rFonts w:ascii="ITC Avant Garde" w:hAnsi="ITC Avant Garde"/>
                <w:sz w:val="20"/>
                <w:szCs w:val="20"/>
                <w:lang w:val="es-ES_tradnl"/>
              </w:rPr>
            </w:pPr>
            <w:r w:rsidRPr="0077101E">
              <w:rPr>
                <w:rFonts w:ascii="ITC Avant Garde" w:hAnsi="ITC Avant Garde"/>
                <w:sz w:val="20"/>
                <w:szCs w:val="20"/>
                <w:lang w:val="es-ES_tradnl"/>
              </w:rPr>
              <w:lastRenderedPageBreak/>
              <w:t>Temperatura:</w:t>
            </w:r>
          </w:p>
        </w:tc>
        <w:tc>
          <w:tcPr>
            <w:tcW w:w="5386" w:type="dxa"/>
            <w:tcBorders>
              <w:top w:val="single" w:sz="6" w:space="0" w:color="auto"/>
              <w:bottom w:val="single" w:sz="6" w:space="0" w:color="auto"/>
            </w:tcBorders>
          </w:tcPr>
          <w:p w14:paraId="12029754" w14:textId="77777777" w:rsidR="000C1D19" w:rsidRPr="0077101E" w:rsidRDefault="000C1D19" w:rsidP="0077101E">
            <w:pPr>
              <w:spacing w:before="120" w:after="120" w:line="276" w:lineRule="auto"/>
              <w:ind w:right="49"/>
              <w:jc w:val="both"/>
              <w:rPr>
                <w:rFonts w:ascii="ITC Avant Garde" w:hAnsi="ITC Avant Garde"/>
                <w:sz w:val="20"/>
                <w:szCs w:val="20"/>
                <w:lang w:val="es-ES_tradnl"/>
              </w:rPr>
            </w:pPr>
            <w:r w:rsidRPr="0077101E">
              <w:rPr>
                <w:rFonts w:ascii="ITC Avant Garde" w:hAnsi="ITC Avant Garde"/>
                <w:sz w:val="20"/>
                <w:szCs w:val="20"/>
                <w:lang w:val="es-ES_tradnl"/>
              </w:rPr>
              <w:t>Entre 10 y 25 °C y una humedad relativa entre 40 a 60%</w:t>
            </w:r>
          </w:p>
        </w:tc>
      </w:tr>
      <w:tr w:rsidR="000C1D19" w:rsidRPr="0077101E" w14:paraId="458E2E50" w14:textId="77777777" w:rsidTr="002E2CF0">
        <w:trPr>
          <w:jc w:val="center"/>
        </w:trPr>
        <w:tc>
          <w:tcPr>
            <w:tcW w:w="3111" w:type="dxa"/>
            <w:tcBorders>
              <w:top w:val="nil"/>
            </w:tcBorders>
          </w:tcPr>
          <w:p w14:paraId="6C290585" w14:textId="77777777" w:rsidR="000C1D19" w:rsidRPr="0077101E" w:rsidRDefault="000C1D19" w:rsidP="009E28BF">
            <w:pPr>
              <w:numPr>
                <w:ilvl w:val="0"/>
                <w:numId w:val="3"/>
              </w:numPr>
              <w:spacing w:before="120" w:after="120" w:line="276" w:lineRule="auto"/>
              <w:ind w:right="49"/>
              <w:rPr>
                <w:rFonts w:ascii="ITC Avant Garde" w:hAnsi="ITC Avant Garde"/>
                <w:sz w:val="20"/>
                <w:szCs w:val="20"/>
                <w:lang w:val="es-ES_tradnl"/>
              </w:rPr>
            </w:pPr>
            <w:r w:rsidRPr="0077101E">
              <w:rPr>
                <w:rFonts w:ascii="ITC Avant Garde" w:hAnsi="ITC Avant Garde"/>
                <w:sz w:val="20"/>
                <w:szCs w:val="20"/>
                <w:lang w:val="es-ES_tradnl"/>
              </w:rPr>
              <w:t>Iluminación:</w:t>
            </w:r>
          </w:p>
        </w:tc>
        <w:tc>
          <w:tcPr>
            <w:tcW w:w="5386" w:type="dxa"/>
            <w:tcBorders>
              <w:top w:val="nil"/>
            </w:tcBorders>
          </w:tcPr>
          <w:p w14:paraId="7CC5A66A" w14:textId="5ECE2CD6" w:rsidR="000C1D19" w:rsidRPr="0077101E" w:rsidRDefault="000C1D19" w:rsidP="0077101E">
            <w:pPr>
              <w:spacing w:before="120" w:after="120" w:line="276" w:lineRule="auto"/>
              <w:ind w:right="49"/>
              <w:jc w:val="both"/>
              <w:rPr>
                <w:rFonts w:ascii="ITC Avant Garde" w:hAnsi="ITC Avant Garde"/>
                <w:sz w:val="20"/>
                <w:szCs w:val="20"/>
                <w:lang w:val="es-ES_tradnl"/>
              </w:rPr>
            </w:pPr>
            <w:r w:rsidRPr="0077101E">
              <w:rPr>
                <w:rFonts w:ascii="ITC Avant Garde" w:hAnsi="ITC Avant Garde"/>
                <w:sz w:val="20"/>
                <w:szCs w:val="20"/>
                <w:lang w:val="es-ES_tradnl"/>
              </w:rPr>
              <w:t>Iluminación general de sala de 300 luxes medidos en forma vertical bajo la lámpara en la parte anterior y posterior del equipo instalado</w:t>
            </w:r>
            <w:r w:rsidR="001B2C72" w:rsidRPr="0077101E">
              <w:rPr>
                <w:rFonts w:ascii="ITC Avant Garde" w:hAnsi="ITC Avant Garde"/>
                <w:sz w:val="20"/>
                <w:szCs w:val="20"/>
                <w:lang w:val="es-ES_tradnl"/>
              </w:rPr>
              <w:t>.</w:t>
            </w:r>
          </w:p>
        </w:tc>
      </w:tr>
      <w:tr w:rsidR="000C1D19" w:rsidRPr="0077101E" w14:paraId="7AC0C2B4" w14:textId="77777777" w:rsidTr="002E2CF0">
        <w:trPr>
          <w:jc w:val="center"/>
        </w:trPr>
        <w:tc>
          <w:tcPr>
            <w:tcW w:w="3111" w:type="dxa"/>
            <w:tcBorders>
              <w:top w:val="single" w:sz="6" w:space="0" w:color="auto"/>
              <w:bottom w:val="nil"/>
            </w:tcBorders>
          </w:tcPr>
          <w:p w14:paraId="7A938C00" w14:textId="77777777" w:rsidR="000C1D19" w:rsidRPr="0077101E" w:rsidRDefault="000C1D19" w:rsidP="009E28BF">
            <w:pPr>
              <w:keepNext/>
              <w:keepLines/>
              <w:numPr>
                <w:ilvl w:val="0"/>
                <w:numId w:val="4"/>
              </w:numPr>
              <w:spacing w:before="120" w:after="120" w:line="276" w:lineRule="auto"/>
              <w:ind w:right="49"/>
              <w:rPr>
                <w:rFonts w:ascii="ITC Avant Garde" w:hAnsi="ITC Avant Garde"/>
                <w:sz w:val="20"/>
                <w:szCs w:val="20"/>
                <w:lang w:val="es-ES_tradnl"/>
              </w:rPr>
            </w:pPr>
            <w:r w:rsidRPr="0077101E">
              <w:rPr>
                <w:rFonts w:ascii="ITC Avant Garde" w:hAnsi="ITC Avant Garde"/>
                <w:sz w:val="20"/>
                <w:szCs w:val="20"/>
                <w:lang w:val="es-ES_tradnl"/>
              </w:rPr>
              <w:t>Herraje y/o ductería:</w:t>
            </w:r>
          </w:p>
        </w:tc>
        <w:tc>
          <w:tcPr>
            <w:tcW w:w="5386" w:type="dxa"/>
            <w:tcBorders>
              <w:top w:val="single" w:sz="6" w:space="0" w:color="auto"/>
              <w:bottom w:val="nil"/>
            </w:tcBorders>
          </w:tcPr>
          <w:p w14:paraId="096ECD25" w14:textId="77777777" w:rsidR="000C1D19" w:rsidRPr="0077101E" w:rsidRDefault="000C1D19" w:rsidP="0077101E">
            <w:pPr>
              <w:keepNext/>
              <w:keepLines/>
              <w:spacing w:before="120" w:after="120" w:line="276" w:lineRule="auto"/>
              <w:ind w:right="49"/>
              <w:jc w:val="both"/>
              <w:rPr>
                <w:rFonts w:ascii="ITC Avant Garde" w:hAnsi="ITC Avant Garde"/>
                <w:sz w:val="20"/>
                <w:szCs w:val="20"/>
                <w:lang w:val="es-ES_tradnl"/>
              </w:rPr>
            </w:pPr>
            <w:r w:rsidRPr="0077101E">
              <w:rPr>
                <w:rFonts w:ascii="ITC Avant Garde" w:hAnsi="ITC Avant Garde"/>
                <w:sz w:val="20"/>
                <w:szCs w:val="20"/>
                <w:lang w:val="es-ES_tradnl"/>
              </w:rPr>
              <w:t>Provisto por el propietario del edificio, para conectar el punto de llegada al edificio con las áreas asignadas y con otras coubicaciones en caso de requerirse.</w:t>
            </w:r>
          </w:p>
        </w:tc>
      </w:tr>
      <w:tr w:rsidR="000C1D19" w:rsidRPr="0077101E" w14:paraId="41444821" w14:textId="77777777" w:rsidTr="002E2CF0">
        <w:trPr>
          <w:jc w:val="center"/>
        </w:trPr>
        <w:tc>
          <w:tcPr>
            <w:tcW w:w="3111" w:type="dxa"/>
            <w:tcBorders>
              <w:top w:val="single" w:sz="6" w:space="0" w:color="auto"/>
              <w:bottom w:val="nil"/>
            </w:tcBorders>
          </w:tcPr>
          <w:p w14:paraId="4FFA716B" w14:textId="77777777" w:rsidR="000C1D19" w:rsidRPr="0077101E" w:rsidRDefault="000C1D19" w:rsidP="009E28BF">
            <w:pPr>
              <w:numPr>
                <w:ilvl w:val="0"/>
                <w:numId w:val="5"/>
              </w:numPr>
              <w:spacing w:before="120" w:after="120" w:line="276" w:lineRule="auto"/>
              <w:ind w:right="49"/>
              <w:rPr>
                <w:rFonts w:ascii="ITC Avant Garde" w:hAnsi="ITC Avant Garde"/>
                <w:sz w:val="20"/>
                <w:szCs w:val="20"/>
                <w:lang w:val="es-ES_tradnl"/>
              </w:rPr>
            </w:pPr>
            <w:r w:rsidRPr="0077101E">
              <w:rPr>
                <w:rFonts w:ascii="ITC Avant Garde" w:hAnsi="ITC Avant Garde"/>
                <w:sz w:val="20"/>
                <w:szCs w:val="20"/>
                <w:lang w:val="es-ES_tradnl"/>
              </w:rPr>
              <w:t xml:space="preserve"> Acceso por mantenimiento:</w:t>
            </w:r>
          </w:p>
        </w:tc>
        <w:tc>
          <w:tcPr>
            <w:tcW w:w="5386" w:type="dxa"/>
            <w:tcBorders>
              <w:top w:val="single" w:sz="6" w:space="0" w:color="auto"/>
              <w:bottom w:val="nil"/>
            </w:tcBorders>
          </w:tcPr>
          <w:p w14:paraId="55DE03CA" w14:textId="77777777" w:rsidR="000C1D19" w:rsidRPr="0077101E" w:rsidRDefault="000C1D19" w:rsidP="0077101E">
            <w:pPr>
              <w:spacing w:before="120" w:after="120" w:line="276" w:lineRule="auto"/>
              <w:ind w:right="49"/>
              <w:jc w:val="both"/>
              <w:rPr>
                <w:rFonts w:ascii="ITC Avant Garde" w:hAnsi="ITC Avant Garde"/>
                <w:sz w:val="20"/>
                <w:szCs w:val="20"/>
                <w:lang w:val="es-ES_tradnl"/>
              </w:rPr>
            </w:pPr>
            <w:r w:rsidRPr="0077101E">
              <w:rPr>
                <w:rFonts w:ascii="ITC Avant Garde" w:hAnsi="ITC Avant Garde"/>
                <w:sz w:val="20"/>
                <w:szCs w:val="20"/>
                <w:lang w:val="es-ES_tradnl"/>
              </w:rPr>
              <w:t>Avisar previamente al centro de control de la Red.</w:t>
            </w:r>
          </w:p>
        </w:tc>
      </w:tr>
      <w:tr w:rsidR="000C1D19" w:rsidRPr="0077101E" w14:paraId="5818B32C" w14:textId="77777777" w:rsidTr="002E2CF0">
        <w:trPr>
          <w:jc w:val="center"/>
        </w:trPr>
        <w:tc>
          <w:tcPr>
            <w:tcW w:w="3111" w:type="dxa"/>
            <w:tcBorders>
              <w:top w:val="single" w:sz="6" w:space="0" w:color="auto"/>
              <w:bottom w:val="single" w:sz="6" w:space="0" w:color="auto"/>
            </w:tcBorders>
          </w:tcPr>
          <w:p w14:paraId="738FFB78" w14:textId="77777777" w:rsidR="000C1D19" w:rsidRPr="0077101E" w:rsidRDefault="000C1D19" w:rsidP="009E28BF">
            <w:pPr>
              <w:numPr>
                <w:ilvl w:val="0"/>
                <w:numId w:val="5"/>
              </w:numPr>
              <w:spacing w:before="120" w:after="120" w:line="276" w:lineRule="auto"/>
              <w:ind w:right="49"/>
              <w:rPr>
                <w:rFonts w:ascii="ITC Avant Garde" w:hAnsi="ITC Avant Garde"/>
                <w:sz w:val="20"/>
                <w:szCs w:val="20"/>
                <w:lang w:val="es-ES_tradnl"/>
              </w:rPr>
            </w:pPr>
            <w:r w:rsidRPr="0077101E">
              <w:rPr>
                <w:rFonts w:ascii="ITC Avant Garde" w:hAnsi="ITC Avant Garde"/>
                <w:sz w:val="20"/>
                <w:szCs w:val="20"/>
                <w:lang w:val="es-ES_tradnl"/>
              </w:rPr>
              <w:t>Fijación del Equipo:</w:t>
            </w:r>
          </w:p>
        </w:tc>
        <w:tc>
          <w:tcPr>
            <w:tcW w:w="5386" w:type="dxa"/>
            <w:tcBorders>
              <w:top w:val="single" w:sz="6" w:space="0" w:color="auto"/>
              <w:bottom w:val="single" w:sz="6" w:space="0" w:color="auto"/>
            </w:tcBorders>
          </w:tcPr>
          <w:p w14:paraId="75AF107E" w14:textId="77777777" w:rsidR="000C1D19" w:rsidRPr="0077101E" w:rsidRDefault="000C1D19" w:rsidP="00777B49">
            <w:pPr>
              <w:spacing w:before="120" w:after="120" w:line="276" w:lineRule="auto"/>
              <w:ind w:right="49"/>
              <w:rPr>
                <w:rFonts w:ascii="ITC Avant Garde" w:hAnsi="ITC Avant Garde"/>
                <w:sz w:val="20"/>
                <w:szCs w:val="20"/>
                <w:lang w:val="es-ES_tradnl"/>
              </w:rPr>
            </w:pPr>
            <w:r w:rsidRPr="0077101E">
              <w:rPr>
                <w:rFonts w:ascii="ITC Avant Garde" w:hAnsi="ITC Avant Garde"/>
                <w:sz w:val="20"/>
                <w:szCs w:val="20"/>
                <w:lang w:val="es-ES_tradnl"/>
              </w:rPr>
              <w:t xml:space="preserve">Anclaje a piso y/o techo de común acuerdo. </w:t>
            </w:r>
          </w:p>
        </w:tc>
      </w:tr>
      <w:tr w:rsidR="000C1D19" w:rsidRPr="0077101E" w14:paraId="65CD729E" w14:textId="77777777" w:rsidTr="002E2CF0">
        <w:trPr>
          <w:jc w:val="center"/>
        </w:trPr>
        <w:tc>
          <w:tcPr>
            <w:tcW w:w="3111" w:type="dxa"/>
            <w:tcBorders>
              <w:top w:val="nil"/>
              <w:bottom w:val="single" w:sz="6" w:space="0" w:color="auto"/>
            </w:tcBorders>
          </w:tcPr>
          <w:p w14:paraId="469E937F" w14:textId="77777777" w:rsidR="000C1D19" w:rsidRPr="0077101E" w:rsidRDefault="000C1D19" w:rsidP="009E28BF">
            <w:pPr>
              <w:numPr>
                <w:ilvl w:val="0"/>
                <w:numId w:val="5"/>
              </w:numPr>
              <w:spacing w:before="120" w:after="120" w:line="276" w:lineRule="auto"/>
              <w:ind w:right="49"/>
              <w:rPr>
                <w:rFonts w:ascii="ITC Avant Garde" w:hAnsi="ITC Avant Garde"/>
                <w:sz w:val="20"/>
                <w:szCs w:val="20"/>
                <w:lang w:val="es-ES_tradnl"/>
              </w:rPr>
            </w:pPr>
            <w:r w:rsidRPr="0077101E">
              <w:rPr>
                <w:rFonts w:ascii="ITC Avant Garde" w:hAnsi="ITC Avant Garde"/>
                <w:sz w:val="20"/>
                <w:szCs w:val="20"/>
                <w:lang w:val="es-ES_tradnl"/>
              </w:rPr>
              <w:t>Identificación de Alimentación:</w:t>
            </w:r>
          </w:p>
        </w:tc>
        <w:tc>
          <w:tcPr>
            <w:tcW w:w="5386" w:type="dxa"/>
            <w:tcBorders>
              <w:top w:val="nil"/>
              <w:bottom w:val="single" w:sz="6" w:space="0" w:color="auto"/>
            </w:tcBorders>
          </w:tcPr>
          <w:p w14:paraId="4C8D5A49" w14:textId="77777777" w:rsidR="000C1D19" w:rsidRPr="0077101E" w:rsidRDefault="000C1D19" w:rsidP="0077101E">
            <w:pPr>
              <w:spacing w:before="120" w:after="120" w:line="276" w:lineRule="auto"/>
              <w:ind w:right="49"/>
              <w:jc w:val="both"/>
              <w:rPr>
                <w:rFonts w:ascii="ITC Avant Garde" w:hAnsi="ITC Avant Garde"/>
                <w:sz w:val="20"/>
                <w:szCs w:val="20"/>
                <w:lang w:val="es-ES_tradnl"/>
              </w:rPr>
            </w:pPr>
            <w:r w:rsidRPr="0077101E">
              <w:rPr>
                <w:rFonts w:ascii="ITC Avant Garde" w:hAnsi="ITC Avant Garde"/>
                <w:sz w:val="20"/>
                <w:szCs w:val="20"/>
                <w:lang w:val="es-ES_tradnl"/>
              </w:rPr>
              <w:t>Identificación de los interruptores termomagnéticos asignados a los Concesionarios en el tablero general de CA.</w:t>
            </w:r>
          </w:p>
        </w:tc>
      </w:tr>
    </w:tbl>
    <w:p w14:paraId="15B2F7E9" w14:textId="77777777" w:rsidR="000C1D19" w:rsidRPr="0077101E" w:rsidRDefault="000C1D19" w:rsidP="00777B49">
      <w:pPr>
        <w:spacing w:after="0" w:line="276" w:lineRule="auto"/>
        <w:ind w:right="49"/>
        <w:jc w:val="both"/>
        <w:rPr>
          <w:rFonts w:ascii="ITC Avant Garde" w:hAnsi="ITC Avant Garde"/>
        </w:rPr>
      </w:pPr>
    </w:p>
    <w:p w14:paraId="0DDD5753" w14:textId="575CC2FC" w:rsidR="000C1D19" w:rsidRPr="0077101E" w:rsidRDefault="000C1D19" w:rsidP="00777B49">
      <w:pPr>
        <w:spacing w:after="0" w:line="276" w:lineRule="auto"/>
        <w:ind w:right="49"/>
        <w:jc w:val="both"/>
        <w:rPr>
          <w:rFonts w:ascii="ITC Avant Garde" w:hAnsi="ITC Avant Garde"/>
        </w:rPr>
      </w:pPr>
      <w:r w:rsidRPr="0077101E">
        <w:rPr>
          <w:rFonts w:ascii="ITC Avant Garde" w:hAnsi="ITC Avant Garde"/>
        </w:rPr>
        <w:t xml:space="preserve">En caso de que dos concesionarios tengan presencia en un mismo punto de interconexión y estén interesados en realizar interconexión cruzada, es decir la interconexión directa entre sí, ésta se realizará por medio de las </w:t>
      </w:r>
      <w:r w:rsidR="00074836">
        <w:rPr>
          <w:rFonts w:ascii="ITC Avant Garde" w:hAnsi="ITC Avant Garde"/>
        </w:rPr>
        <w:t xml:space="preserve">estructuras de soporte </w:t>
      </w:r>
      <w:r w:rsidRPr="0077101E">
        <w:rPr>
          <w:rFonts w:ascii="ITC Avant Garde" w:hAnsi="ITC Avant Garde"/>
        </w:rPr>
        <w:t>y enlaces de transmisión que deberán ser proporcionados por el concesionario propietario de las instalaciones en que se encuentren coubicados los concesionarios interesados.</w:t>
      </w:r>
    </w:p>
    <w:p w14:paraId="7F6BCF09" w14:textId="77777777" w:rsidR="000C1D19" w:rsidRPr="0077101E" w:rsidRDefault="000C1D19" w:rsidP="00777B49">
      <w:pPr>
        <w:spacing w:after="0" w:line="276" w:lineRule="auto"/>
        <w:ind w:right="49"/>
        <w:jc w:val="both"/>
        <w:rPr>
          <w:rFonts w:ascii="ITC Avant Garde" w:hAnsi="ITC Avant Garde"/>
        </w:rPr>
      </w:pPr>
    </w:p>
    <w:p w14:paraId="178D5F46" w14:textId="5DF1DF13" w:rsidR="003B5107" w:rsidRDefault="000C1D19" w:rsidP="003B5107">
      <w:pPr>
        <w:spacing w:after="0" w:line="276" w:lineRule="auto"/>
        <w:ind w:right="51"/>
        <w:jc w:val="both"/>
        <w:rPr>
          <w:rFonts w:ascii="ITC Avant Garde" w:hAnsi="ITC Avant Garde"/>
        </w:rPr>
      </w:pPr>
      <w:r w:rsidRPr="0077101E">
        <w:rPr>
          <w:rFonts w:ascii="ITC Avant Garde" w:hAnsi="ITC Avant Garde"/>
        </w:rPr>
        <w:t>Los servicios auxiliares conexos que se requieran para permitir a los Usuarios de un Concesionario comunicarse con los de otro Concesionario como los servicios de emergencia, servicios de cobro revertido, así como el Servicio de Facturación y Cobranza indispensable para el cobro correcto de los servicios proporcionados, se sujetarán a las condiciones que permitan la eficiente prestación del servicio de común acuerdo entre el Concesionario Solicitado y el Concesionario Solicitante, y en su caso, de lo que determine el Instituto al resolver un desacuerdo de interconexión sobre dichos servicios.</w:t>
      </w:r>
    </w:p>
    <w:p w14:paraId="223D78B0" w14:textId="77777777" w:rsidR="003B5107" w:rsidRPr="0077101E" w:rsidRDefault="003B5107" w:rsidP="003B5107">
      <w:pPr>
        <w:spacing w:after="0" w:line="276" w:lineRule="auto"/>
        <w:ind w:right="49"/>
        <w:jc w:val="both"/>
        <w:rPr>
          <w:rFonts w:ascii="ITC Avant Garde" w:hAnsi="ITC Avant Garde" w:cs="Arial"/>
          <w:snapToGrid w:val="0"/>
          <w:color w:val="000000"/>
        </w:rPr>
      </w:pPr>
    </w:p>
    <w:p w14:paraId="2B4BBC6C" w14:textId="799B82B2" w:rsidR="003B5107" w:rsidRPr="0077101E" w:rsidRDefault="003B5107" w:rsidP="003B5107">
      <w:pPr>
        <w:pStyle w:val="ANOTACION"/>
        <w:spacing w:before="0" w:after="0" w:line="276" w:lineRule="auto"/>
        <w:ind w:right="49"/>
      </w:pPr>
      <w:r>
        <w:rPr>
          <w:rFonts w:ascii="ITC Avant Garde" w:hAnsi="ITC Avant Garde"/>
          <w:sz w:val="22"/>
          <w:szCs w:val="22"/>
        </w:rPr>
        <w:t>CAPITULO IV</w:t>
      </w:r>
    </w:p>
    <w:p w14:paraId="138855D3" w14:textId="49A7FC02" w:rsidR="003B5107" w:rsidRPr="0077101E" w:rsidRDefault="003B5107" w:rsidP="003B5107">
      <w:pPr>
        <w:spacing w:after="0" w:line="276" w:lineRule="auto"/>
        <w:ind w:right="51"/>
        <w:jc w:val="center"/>
        <w:rPr>
          <w:rFonts w:ascii="ITC Avant Garde" w:hAnsi="ITC Avant Garde"/>
        </w:rPr>
      </w:pPr>
      <w:r>
        <w:rPr>
          <w:rFonts w:ascii="ITC Avant Garde" w:hAnsi="ITC Avant Garde"/>
          <w:b/>
        </w:rPr>
        <w:t>Tarifas</w:t>
      </w:r>
      <w:r w:rsidR="00DA4B7C">
        <w:rPr>
          <w:rFonts w:ascii="ITC Avant Garde" w:hAnsi="ITC Avant Garde"/>
          <w:b/>
        </w:rPr>
        <w:t xml:space="preserve"> de los Servicios de Interconexión</w:t>
      </w:r>
    </w:p>
    <w:p w14:paraId="094EC785" w14:textId="77777777" w:rsidR="003B5107" w:rsidRDefault="003B5107" w:rsidP="00226332">
      <w:pPr>
        <w:pStyle w:val="Prrafodelista"/>
        <w:spacing w:after="0" w:line="276" w:lineRule="auto"/>
        <w:ind w:left="0"/>
        <w:contextualSpacing w:val="0"/>
        <w:jc w:val="both"/>
        <w:rPr>
          <w:rFonts w:ascii="ITC Avant Garde" w:hAnsi="ITC Avant Garde"/>
          <w:b/>
          <w:lang w:val="es-ES"/>
        </w:rPr>
      </w:pPr>
    </w:p>
    <w:p w14:paraId="4184EEBD" w14:textId="5E6FE716" w:rsidR="00226332" w:rsidRDefault="003B5107" w:rsidP="00226332">
      <w:pPr>
        <w:pStyle w:val="Prrafodelista"/>
        <w:spacing w:after="0" w:line="276" w:lineRule="auto"/>
        <w:ind w:left="0"/>
        <w:contextualSpacing w:val="0"/>
        <w:jc w:val="both"/>
        <w:rPr>
          <w:rFonts w:ascii="ITC Avant Garde" w:hAnsi="ITC Avant Garde"/>
          <w:spacing w:val="-4"/>
          <w:lang w:val="es-ES"/>
        </w:rPr>
      </w:pPr>
      <w:r>
        <w:rPr>
          <w:rFonts w:ascii="ITC Avant Garde" w:hAnsi="ITC Avant Garde"/>
          <w:b/>
          <w:lang w:val="es-ES"/>
        </w:rPr>
        <w:t>Primera</w:t>
      </w:r>
      <w:r w:rsidR="00226332">
        <w:rPr>
          <w:rFonts w:ascii="ITC Avant Garde" w:hAnsi="ITC Avant Garde"/>
          <w:b/>
          <w:lang w:val="es-ES"/>
        </w:rPr>
        <w:t xml:space="preserve">.- </w:t>
      </w:r>
      <w:r w:rsidR="00226332" w:rsidRPr="00632672">
        <w:rPr>
          <w:rFonts w:ascii="ITC Avant Garde" w:hAnsi="ITC Avant Garde"/>
          <w:lang w:val="es-ES"/>
        </w:rPr>
        <w:t>De conformidad con l</w:t>
      </w:r>
      <w:r w:rsidR="00226332">
        <w:rPr>
          <w:rFonts w:ascii="ITC Avant Garde" w:hAnsi="ITC Avant Garde"/>
          <w:lang w:val="es-ES"/>
        </w:rPr>
        <w:t>o señalado en los Lineamientos Tercero y Cuarto de l</w:t>
      </w:r>
      <w:r w:rsidR="00226332" w:rsidRPr="00632672">
        <w:rPr>
          <w:rFonts w:ascii="ITC Avant Garde" w:hAnsi="ITC Avant Garde"/>
          <w:lang w:val="es-ES"/>
        </w:rPr>
        <w:t>a Metodología de Costos</w:t>
      </w:r>
      <w:r w:rsidR="00226332">
        <w:rPr>
          <w:rFonts w:ascii="ITC Avant Garde" w:hAnsi="ITC Avant Garde"/>
          <w:b/>
          <w:lang w:val="es-ES"/>
        </w:rPr>
        <w:t xml:space="preserve"> </w:t>
      </w:r>
      <w:r w:rsidR="00226332">
        <w:rPr>
          <w:rFonts w:ascii="ITC Avant Garde" w:hAnsi="ITC Avant Garde"/>
          <w:lang w:val="es-ES"/>
        </w:rPr>
        <w:t>para los servicios de conducción de tráfico así como de tránsito se empleará el enfoque de CILP puro</w:t>
      </w:r>
      <w:r w:rsidR="000848A4">
        <w:rPr>
          <w:rFonts w:ascii="ITC Avant Garde" w:hAnsi="ITC Avant Garde"/>
          <w:lang w:val="es-ES"/>
        </w:rPr>
        <w:t xml:space="preserve"> para la determinación de tarifas</w:t>
      </w:r>
      <w:r w:rsidR="00226332">
        <w:rPr>
          <w:rFonts w:ascii="ITC Avant Garde" w:hAnsi="ITC Avant Garde"/>
          <w:lang w:val="es-ES"/>
        </w:rPr>
        <w:t xml:space="preserve">, es </w:t>
      </w:r>
      <w:r w:rsidR="00226332">
        <w:rPr>
          <w:rFonts w:ascii="ITC Avant Garde" w:hAnsi="ITC Avant Garde"/>
          <w:lang w:val="es-ES"/>
        </w:rPr>
        <w:lastRenderedPageBreak/>
        <w:t xml:space="preserve">así que el modelo de costos fijo (en lo sucesivo, el “Modelo Fijo”) y el modelo de costos móvil (en lo sucesivo, el “Modelo Móvil”), se construirán con base en este principio. </w:t>
      </w:r>
    </w:p>
    <w:p w14:paraId="3B6FF41F" w14:textId="77777777" w:rsidR="00226332" w:rsidRPr="00F11878" w:rsidRDefault="00226332" w:rsidP="00226332">
      <w:pPr>
        <w:spacing w:after="0" w:line="276" w:lineRule="auto"/>
        <w:rPr>
          <w:rFonts w:ascii="ITC Avant Garde" w:hAnsi="ITC Avant Garde"/>
          <w:sz w:val="16"/>
          <w:szCs w:val="16"/>
          <w:lang w:val="es-ES"/>
        </w:rPr>
      </w:pPr>
    </w:p>
    <w:p w14:paraId="66399AA9" w14:textId="0475AD94" w:rsidR="00226332" w:rsidRPr="003B5107" w:rsidRDefault="003B5107" w:rsidP="003B5107">
      <w:pPr>
        <w:spacing w:after="0" w:line="276" w:lineRule="auto"/>
        <w:jc w:val="both"/>
        <w:rPr>
          <w:rFonts w:ascii="ITC Avant Garde" w:eastAsia="Times New Roman" w:hAnsi="ITC Avant Garde"/>
          <w:b/>
          <w:szCs w:val="24"/>
          <w:lang w:eastAsia="es-ES"/>
        </w:rPr>
      </w:pPr>
      <w:r>
        <w:rPr>
          <w:rFonts w:ascii="ITC Avant Garde" w:eastAsia="Times New Roman" w:hAnsi="ITC Avant Garde"/>
          <w:b/>
          <w:szCs w:val="24"/>
          <w:lang w:eastAsia="es-ES"/>
        </w:rPr>
        <w:t>1</w:t>
      </w:r>
      <w:r w:rsidR="00226332" w:rsidRPr="00383B27">
        <w:rPr>
          <w:rFonts w:ascii="ITC Avant Garde" w:eastAsia="Times New Roman" w:hAnsi="ITC Avant Garde"/>
          <w:b/>
          <w:szCs w:val="24"/>
          <w:lang w:eastAsia="es-ES"/>
        </w:rPr>
        <w:t>.1</w:t>
      </w:r>
      <w:r w:rsidR="00226332">
        <w:rPr>
          <w:rFonts w:ascii="ITC Avant Garde" w:eastAsia="Times New Roman" w:hAnsi="ITC Avant Garde"/>
          <w:sz w:val="16"/>
          <w:szCs w:val="24"/>
          <w:lang w:val="es-ES" w:eastAsia="es-ES"/>
        </w:rPr>
        <w:t xml:space="preserve"> </w:t>
      </w:r>
      <w:r w:rsidR="00226332" w:rsidRPr="00F11878">
        <w:rPr>
          <w:rFonts w:ascii="ITC Avant Garde" w:eastAsia="Times New Roman" w:hAnsi="ITC Avant Garde"/>
          <w:b/>
          <w:szCs w:val="24"/>
          <w:lang w:eastAsia="es-ES"/>
        </w:rPr>
        <w:t>Aspectos del concesionario.</w:t>
      </w:r>
    </w:p>
    <w:p w14:paraId="4AEF2EE5" w14:textId="77777777" w:rsidR="00226332" w:rsidRDefault="00226332" w:rsidP="00226332">
      <w:pPr>
        <w:spacing w:after="0" w:line="276" w:lineRule="auto"/>
        <w:ind w:left="426"/>
        <w:jc w:val="both"/>
        <w:rPr>
          <w:rFonts w:ascii="ITC Avant Garde" w:eastAsia="Times New Roman" w:hAnsi="ITC Avant Garde"/>
          <w:b/>
          <w:sz w:val="16"/>
          <w:szCs w:val="24"/>
          <w:lang w:eastAsia="es-ES"/>
        </w:rPr>
      </w:pPr>
    </w:p>
    <w:p w14:paraId="54E6D770" w14:textId="77777777" w:rsidR="00226332" w:rsidRDefault="00226332" w:rsidP="00226332">
      <w:pPr>
        <w:spacing w:after="0" w:line="276" w:lineRule="auto"/>
        <w:jc w:val="both"/>
        <w:rPr>
          <w:rFonts w:ascii="ITC Avant Garde" w:eastAsia="Times New Roman" w:hAnsi="ITC Avant Garde"/>
          <w:b/>
          <w:szCs w:val="24"/>
          <w:lang w:eastAsia="es-ES"/>
        </w:rPr>
      </w:pPr>
      <w:r w:rsidRPr="00F11878">
        <w:rPr>
          <w:rFonts w:ascii="ITC Avant Garde" w:eastAsia="Times New Roman" w:hAnsi="ITC Avant Garde"/>
          <w:b/>
          <w:szCs w:val="24"/>
          <w:lang w:eastAsia="es-ES"/>
        </w:rPr>
        <w:t>Tipo de concesionario.</w:t>
      </w:r>
    </w:p>
    <w:p w14:paraId="36E3D222" w14:textId="77777777" w:rsidR="00226332" w:rsidRDefault="00226332" w:rsidP="00226332">
      <w:pPr>
        <w:spacing w:after="0" w:line="276" w:lineRule="auto"/>
        <w:jc w:val="both"/>
        <w:rPr>
          <w:rFonts w:ascii="ITC Avant Garde" w:eastAsia="Times New Roman" w:hAnsi="ITC Avant Garde"/>
          <w:sz w:val="16"/>
          <w:szCs w:val="24"/>
          <w:lang w:eastAsia="es-ES"/>
        </w:rPr>
      </w:pPr>
    </w:p>
    <w:p w14:paraId="4F5E17A6" w14:textId="2AB283E6" w:rsidR="00D12BB6" w:rsidRDefault="00D12BB6" w:rsidP="00D12BB6">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Para el diseño de la red a modelarse es necesario definir el tipo de concesionario que se trata de representar, siendo éste uno de los principales aspectos conceptuales que determinará la estructu</w:t>
      </w:r>
      <w:r w:rsidR="004241DB">
        <w:rPr>
          <w:rFonts w:ascii="ITC Avant Garde" w:eastAsia="Times New Roman" w:hAnsi="ITC Avant Garde"/>
          <w:szCs w:val="24"/>
          <w:lang w:eastAsia="es-ES"/>
        </w:rPr>
        <w:t>ra y los parámetros del modelo.</w:t>
      </w:r>
    </w:p>
    <w:p w14:paraId="67BE1DE9" w14:textId="4A23B920" w:rsidR="00D12BB6" w:rsidRDefault="00D12BB6" w:rsidP="00D12BB6">
      <w:pPr>
        <w:tabs>
          <w:tab w:val="left" w:pos="1515"/>
        </w:tabs>
        <w:spacing w:after="0"/>
        <w:jc w:val="both"/>
        <w:rPr>
          <w:rFonts w:ascii="ITC Avant Garde" w:eastAsia="Times New Roman" w:hAnsi="ITC Avant Garde"/>
          <w:sz w:val="16"/>
          <w:szCs w:val="24"/>
          <w:lang w:val="es-ES" w:eastAsia="es-ES"/>
        </w:rPr>
      </w:pPr>
    </w:p>
    <w:p w14:paraId="038E4EFC" w14:textId="77777777" w:rsidR="00D12BB6" w:rsidRDefault="00D12BB6" w:rsidP="00D12BB6">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E</w:t>
      </w:r>
      <w:r>
        <w:rPr>
          <w:rFonts w:ascii="ITC Avant Garde" w:eastAsia="Times New Roman" w:hAnsi="ITC Avant Garde"/>
          <w:szCs w:val="24"/>
          <w:lang w:eastAsia="es-ES"/>
        </w:rPr>
        <w:t>xisten en el ámbito internacional las siguientes opciones para definir el tipo de concesionario</w:t>
      </w:r>
      <w:r w:rsidRPr="00F11878">
        <w:rPr>
          <w:rFonts w:ascii="ITC Avant Garde" w:eastAsia="Times New Roman" w:hAnsi="ITC Avant Garde"/>
          <w:szCs w:val="24"/>
          <w:lang w:eastAsia="es-ES"/>
        </w:rPr>
        <w:t>:</w:t>
      </w:r>
    </w:p>
    <w:p w14:paraId="0578DD23" w14:textId="77777777" w:rsidR="00D12BB6" w:rsidRDefault="00D12BB6" w:rsidP="00D12BB6">
      <w:pPr>
        <w:spacing w:after="0"/>
        <w:ind w:left="426"/>
        <w:jc w:val="both"/>
        <w:rPr>
          <w:rFonts w:ascii="ITC Avant Garde" w:eastAsia="Times New Roman" w:hAnsi="ITC Avant Garde"/>
          <w:szCs w:val="24"/>
          <w:lang w:eastAsia="es-ES"/>
        </w:rPr>
      </w:pPr>
    </w:p>
    <w:p w14:paraId="08C8350D" w14:textId="77777777" w:rsidR="00D12BB6" w:rsidRDefault="00D12BB6" w:rsidP="003F11B2">
      <w:pPr>
        <w:numPr>
          <w:ilvl w:val="0"/>
          <w:numId w:val="15"/>
        </w:numPr>
        <w:tabs>
          <w:tab w:val="num" w:pos="709"/>
        </w:tabs>
        <w:spacing w:after="0" w:line="276" w:lineRule="auto"/>
        <w:ind w:left="709" w:hanging="283"/>
        <w:jc w:val="both"/>
        <w:rPr>
          <w:rFonts w:ascii="ITC Avant Garde" w:hAnsi="ITC Avant Garde"/>
          <w:spacing w:val="-4"/>
          <w:lang w:val="es-ES"/>
        </w:rPr>
      </w:pPr>
      <w:r w:rsidRPr="00F11878">
        <w:rPr>
          <w:rFonts w:ascii="ITC Avant Garde" w:hAnsi="ITC Avant Garde"/>
          <w:b/>
          <w:spacing w:val="-4"/>
          <w:lang w:val="es-ES"/>
        </w:rPr>
        <w:t xml:space="preserve">Concesionarios </w:t>
      </w:r>
      <w:r>
        <w:rPr>
          <w:rFonts w:ascii="ITC Avant Garde" w:hAnsi="ITC Avant Garde"/>
          <w:b/>
          <w:spacing w:val="-4"/>
          <w:lang w:val="es-ES"/>
        </w:rPr>
        <w:t>existentes</w:t>
      </w:r>
      <w:r w:rsidRPr="00F11878">
        <w:rPr>
          <w:rFonts w:ascii="ITC Avant Garde" w:hAnsi="ITC Avant Garde"/>
          <w:b/>
          <w:spacing w:val="-4"/>
          <w:lang w:val="es-ES"/>
        </w:rPr>
        <w:t xml:space="preserve"> – </w:t>
      </w:r>
      <w:r w:rsidRPr="00F11878">
        <w:rPr>
          <w:rFonts w:ascii="ITC Avant Garde" w:hAnsi="ITC Avant Garde"/>
          <w:spacing w:val="-4"/>
          <w:lang w:val="es-ES"/>
        </w:rPr>
        <w:t>se calculan los costos de todos los concesionarios que prestan servicios en el mercado.</w:t>
      </w:r>
    </w:p>
    <w:p w14:paraId="03A7E315" w14:textId="77777777" w:rsidR="00D12BB6" w:rsidRDefault="00D12BB6" w:rsidP="003F11B2">
      <w:pPr>
        <w:numPr>
          <w:ilvl w:val="0"/>
          <w:numId w:val="15"/>
        </w:numPr>
        <w:tabs>
          <w:tab w:val="num" w:pos="709"/>
        </w:tabs>
        <w:spacing w:after="0" w:line="276" w:lineRule="auto"/>
        <w:ind w:left="709" w:hanging="283"/>
        <w:jc w:val="both"/>
        <w:rPr>
          <w:rFonts w:ascii="ITC Avant Garde" w:hAnsi="ITC Avant Garde"/>
          <w:lang w:val="es-ES"/>
        </w:rPr>
      </w:pPr>
      <w:r w:rsidRPr="00F11878">
        <w:rPr>
          <w:rFonts w:ascii="ITC Avant Garde" w:hAnsi="ITC Avant Garde"/>
          <w:b/>
          <w:lang w:val="es-ES"/>
        </w:rPr>
        <w:t xml:space="preserve">Concesionario promedio – </w:t>
      </w:r>
      <w:r w:rsidRPr="00F11878">
        <w:rPr>
          <w:rFonts w:ascii="ITC Avant Garde" w:hAnsi="ITC Avant Garde"/>
          <w:lang w:val="es-ES"/>
        </w:rPr>
        <w:t xml:space="preserve">se promedian los costos de todos los concesionarios que prestan servicios para </w:t>
      </w:r>
      <w:r>
        <w:rPr>
          <w:rFonts w:ascii="ITC Avant Garde" w:hAnsi="ITC Avant Garde"/>
          <w:lang w:val="es-ES"/>
        </w:rPr>
        <w:t>cada uno de los</w:t>
      </w:r>
      <w:r w:rsidRPr="00F11878">
        <w:rPr>
          <w:rFonts w:ascii="ITC Avant Garde" w:hAnsi="ITC Avant Garde"/>
          <w:lang w:val="es-ES"/>
        </w:rPr>
        <w:t xml:space="preserve"> mercado</w:t>
      </w:r>
      <w:r>
        <w:rPr>
          <w:rFonts w:ascii="ITC Avant Garde" w:hAnsi="ITC Avant Garde"/>
          <w:lang w:val="es-ES"/>
        </w:rPr>
        <w:t>s (fijo y móvil)</w:t>
      </w:r>
      <w:r w:rsidRPr="00F11878">
        <w:rPr>
          <w:rFonts w:ascii="ITC Avant Garde" w:hAnsi="ITC Avant Garde"/>
          <w:lang w:val="es-ES"/>
        </w:rPr>
        <w:t xml:space="preserve"> pa</w:t>
      </w:r>
      <w:r>
        <w:rPr>
          <w:rFonts w:ascii="ITC Avant Garde" w:hAnsi="ITC Avant Garde"/>
          <w:lang w:val="es-ES"/>
        </w:rPr>
        <w:t>ra definir un operador ‘típico’.</w:t>
      </w:r>
    </w:p>
    <w:p w14:paraId="5ABF4850" w14:textId="77777777" w:rsidR="00D12BB6" w:rsidRDefault="00D12BB6" w:rsidP="003F11B2">
      <w:pPr>
        <w:numPr>
          <w:ilvl w:val="0"/>
          <w:numId w:val="15"/>
        </w:numPr>
        <w:tabs>
          <w:tab w:val="num" w:pos="709"/>
        </w:tabs>
        <w:spacing w:after="0" w:line="276" w:lineRule="auto"/>
        <w:ind w:left="709" w:hanging="283"/>
        <w:jc w:val="both"/>
        <w:rPr>
          <w:rFonts w:ascii="ITC Avant Garde" w:hAnsi="ITC Avant Garde"/>
          <w:b/>
          <w:bCs/>
          <w:lang w:val="es-ES"/>
        </w:rPr>
      </w:pPr>
      <w:r w:rsidRPr="00F11878">
        <w:rPr>
          <w:rFonts w:ascii="ITC Avant Garde" w:hAnsi="ITC Avant Garde"/>
          <w:b/>
          <w:lang w:val="es-ES"/>
        </w:rPr>
        <w:t xml:space="preserve">Concesionario hipotético– </w:t>
      </w:r>
      <w:r w:rsidRPr="00F11878">
        <w:rPr>
          <w:rFonts w:ascii="ITC Avant Garde" w:hAnsi="ITC Avant Garde"/>
          <w:lang w:val="es-ES"/>
        </w:rPr>
        <w:t xml:space="preserve">se define un concesionario con características similares a, o derivadas de, los concesionarios existentes en el mercado pero se ajustan ciertos aspectos hipotéticos como puede ser la fecha de entrada al mercado, la </w:t>
      </w:r>
      <w:r>
        <w:rPr>
          <w:rFonts w:ascii="ITC Avant Garde" w:hAnsi="ITC Avant Garde"/>
          <w:lang w:val="es-ES"/>
        </w:rPr>
        <w:t>participación</w:t>
      </w:r>
      <w:r w:rsidRPr="00F11878">
        <w:rPr>
          <w:rFonts w:ascii="ITC Avant Garde" w:hAnsi="ITC Avant Garde"/>
          <w:lang w:val="es-ES"/>
        </w:rPr>
        <w:t xml:space="preserve"> de mercado, la tecnología utilizada el diseño de red, entre otros, y que alcanza la </w:t>
      </w:r>
      <w:r>
        <w:rPr>
          <w:rFonts w:ascii="ITC Avant Garde" w:hAnsi="ITC Avant Garde"/>
          <w:lang w:val="es-ES"/>
        </w:rPr>
        <w:t>participación</w:t>
      </w:r>
      <w:r w:rsidRPr="00F11878">
        <w:rPr>
          <w:rFonts w:ascii="ITC Avant Garde" w:hAnsi="ITC Avant Garde"/>
          <w:lang w:val="es-ES"/>
        </w:rPr>
        <w:t xml:space="preserve"> de mercado antes del periodo regulatorio para el cual se calculan los costos.</w:t>
      </w:r>
    </w:p>
    <w:p w14:paraId="7745FAED" w14:textId="510EC04F" w:rsidR="00D12BB6" w:rsidRDefault="00D12BB6" w:rsidP="003F11B2">
      <w:pPr>
        <w:numPr>
          <w:ilvl w:val="0"/>
          <w:numId w:val="17"/>
        </w:numPr>
        <w:tabs>
          <w:tab w:val="num" w:pos="709"/>
        </w:tabs>
        <w:spacing w:after="0" w:line="276" w:lineRule="auto"/>
        <w:ind w:left="709" w:hanging="283"/>
        <w:jc w:val="both"/>
        <w:rPr>
          <w:rFonts w:ascii="ITC Avant Garde" w:hAnsi="ITC Avant Garde"/>
          <w:b/>
          <w:bCs/>
          <w:sz w:val="20"/>
          <w:szCs w:val="20"/>
          <w:lang w:val="es-ES" w:eastAsia="es-ES"/>
        </w:rPr>
      </w:pPr>
      <w:r w:rsidRPr="00F11878">
        <w:rPr>
          <w:rFonts w:ascii="ITC Avant Garde" w:hAnsi="ITC Avant Garde"/>
          <w:b/>
          <w:lang w:val="es-ES"/>
        </w:rPr>
        <w:t>Nuevo entrante hipotético –</w:t>
      </w:r>
      <w:r w:rsidRPr="00F11878">
        <w:rPr>
          <w:rFonts w:ascii="ITC Avant Garde" w:hAnsi="ITC Avant Garde"/>
          <w:b/>
          <w:bCs/>
          <w:sz w:val="20"/>
          <w:szCs w:val="20"/>
          <w:lang w:val="es-ES" w:eastAsia="es-ES"/>
        </w:rPr>
        <w:t xml:space="preserve"> </w:t>
      </w:r>
      <w:r w:rsidRPr="00F11878">
        <w:rPr>
          <w:rFonts w:ascii="ITC Avant Garde" w:hAnsi="ITC Avant Garde"/>
          <w:lang w:val="es-ES"/>
        </w:rPr>
        <w:t xml:space="preserve">se define un nuevo concesionario que entra al mercado en el </w:t>
      </w:r>
      <w:r>
        <w:rPr>
          <w:rFonts w:ascii="ITC Avant Garde" w:hAnsi="ITC Avant Garde"/>
          <w:lang w:val="es-ES"/>
        </w:rPr>
        <w:t xml:space="preserve">año </w:t>
      </w:r>
      <w:r w:rsidRPr="00F11878">
        <w:rPr>
          <w:rFonts w:ascii="ITC Avant Garde" w:hAnsi="ITC Avant Garde"/>
          <w:lang w:val="es-ES"/>
        </w:rPr>
        <w:t>20</w:t>
      </w:r>
      <w:r>
        <w:rPr>
          <w:rFonts w:ascii="ITC Avant Garde" w:hAnsi="ITC Avant Garde"/>
          <w:lang w:val="es-ES"/>
        </w:rPr>
        <w:t>1</w:t>
      </w:r>
      <w:r w:rsidR="00D60119">
        <w:rPr>
          <w:rFonts w:ascii="ITC Avant Garde" w:hAnsi="ITC Avant Garde"/>
          <w:lang w:val="es-ES"/>
        </w:rPr>
        <w:t>1</w:t>
      </w:r>
      <w:r w:rsidRPr="00F11878">
        <w:rPr>
          <w:rFonts w:ascii="ITC Avant Garde" w:hAnsi="ITC Avant Garde"/>
          <w:lang w:val="es-ES"/>
        </w:rPr>
        <w:t xml:space="preserve"> o 201</w:t>
      </w:r>
      <w:r w:rsidR="00D60119">
        <w:rPr>
          <w:rFonts w:ascii="ITC Avant Garde" w:hAnsi="ITC Avant Garde"/>
          <w:lang w:val="es-ES"/>
        </w:rPr>
        <w:t>2</w:t>
      </w:r>
      <w:r w:rsidRPr="00F11878">
        <w:rPr>
          <w:rFonts w:ascii="ITC Avant Garde" w:hAnsi="ITC Avant Garde"/>
          <w:lang w:val="es-ES"/>
        </w:rPr>
        <w:t xml:space="preserve">, con una arquitectura de red moderna y que alcanza la </w:t>
      </w:r>
      <w:r>
        <w:rPr>
          <w:rFonts w:ascii="ITC Avant Garde" w:hAnsi="ITC Avant Garde"/>
          <w:lang w:val="es-ES"/>
        </w:rPr>
        <w:t>participación</w:t>
      </w:r>
      <w:r w:rsidRPr="00F11878">
        <w:rPr>
          <w:rFonts w:ascii="ITC Avant Garde" w:hAnsi="ITC Avant Garde"/>
          <w:lang w:val="es-ES"/>
        </w:rPr>
        <w:t xml:space="preserve"> de mercado eficiente del operador representativo.</w:t>
      </w:r>
    </w:p>
    <w:p w14:paraId="52B85C71" w14:textId="77777777" w:rsidR="00D12BB6" w:rsidRDefault="00D12BB6" w:rsidP="00D12BB6">
      <w:pPr>
        <w:spacing w:after="0"/>
        <w:ind w:left="993"/>
        <w:jc w:val="both"/>
        <w:rPr>
          <w:rFonts w:ascii="ITC Avant Garde" w:eastAsia="Times New Roman" w:hAnsi="ITC Avant Garde"/>
          <w:sz w:val="16"/>
          <w:szCs w:val="24"/>
          <w:lang w:eastAsia="es-ES"/>
        </w:rPr>
      </w:pPr>
    </w:p>
    <w:p w14:paraId="05BF4F1E" w14:textId="77777777" w:rsidR="00D12BB6" w:rsidRDefault="00D12BB6" w:rsidP="00D12BB6">
      <w:pPr>
        <w:spacing w:after="0"/>
        <w:jc w:val="both"/>
        <w:rPr>
          <w:rFonts w:ascii="ITC Avant Garde" w:eastAsia="Times New Roman" w:hAnsi="ITC Avant Garde"/>
          <w:szCs w:val="24"/>
          <w:lang w:eastAsia="es-ES"/>
        </w:rPr>
      </w:pPr>
      <w:r w:rsidRPr="001834EE">
        <w:rPr>
          <w:rFonts w:ascii="ITC Avant Garde" w:eastAsia="Times New Roman" w:hAnsi="ITC Avant Garde"/>
          <w:szCs w:val="24"/>
          <w:lang w:eastAsia="es-ES"/>
        </w:rPr>
        <w:t>Cabe mencionar que construir modelos de costos tomando en consideración a un operador existente no es acorde a las mejores prácticas internacionales debido a lo siguiente:</w:t>
      </w:r>
    </w:p>
    <w:p w14:paraId="2D045C81" w14:textId="77777777" w:rsidR="003F11B2" w:rsidRDefault="003F11B2" w:rsidP="00D12BB6">
      <w:pPr>
        <w:spacing w:after="0"/>
        <w:jc w:val="both"/>
        <w:rPr>
          <w:rFonts w:ascii="ITC Avant Garde" w:eastAsia="Times New Roman" w:hAnsi="ITC Avant Garde"/>
          <w:szCs w:val="24"/>
          <w:lang w:eastAsia="es-ES"/>
        </w:rPr>
      </w:pPr>
    </w:p>
    <w:p w14:paraId="174AF33D" w14:textId="77777777" w:rsidR="00D12BB6" w:rsidRDefault="00D12BB6" w:rsidP="003F11B2">
      <w:pPr>
        <w:pStyle w:val="ListBulletCompact"/>
        <w:numPr>
          <w:ilvl w:val="0"/>
          <w:numId w:val="15"/>
        </w:numPr>
        <w:tabs>
          <w:tab w:val="clear" w:pos="360"/>
        </w:tabs>
        <w:spacing w:line="276" w:lineRule="auto"/>
        <w:ind w:left="709" w:hanging="283"/>
        <w:rPr>
          <w:rFonts w:ascii="ITC Avant Garde" w:hAnsi="ITC Avant Garde"/>
        </w:rPr>
      </w:pPr>
      <w:r w:rsidRPr="00C31C97">
        <w:rPr>
          <w:rFonts w:ascii="ITC Avant Garde" w:hAnsi="ITC Avant Garde"/>
        </w:rPr>
        <w:t>Reduce la transparencia en costos y precios</w:t>
      </w:r>
      <w:r>
        <w:rPr>
          <w:rFonts w:ascii="ITC Avant Garde" w:hAnsi="ITC Avant Garde"/>
        </w:rPr>
        <w:t>, debido a que la información necesaria para construir el modelo provendría de la red del operador modelado.</w:t>
      </w:r>
    </w:p>
    <w:p w14:paraId="31622D9F" w14:textId="77777777" w:rsidR="00D12BB6" w:rsidRDefault="00D12BB6" w:rsidP="003F11B2">
      <w:pPr>
        <w:pStyle w:val="ListBulletCompact"/>
        <w:numPr>
          <w:ilvl w:val="0"/>
          <w:numId w:val="15"/>
        </w:numPr>
        <w:tabs>
          <w:tab w:val="clear" w:pos="360"/>
        </w:tabs>
        <w:spacing w:line="276" w:lineRule="auto"/>
        <w:ind w:left="709" w:hanging="283"/>
        <w:rPr>
          <w:rFonts w:ascii="ITC Avant Garde" w:hAnsi="ITC Avant Garde"/>
        </w:rPr>
      </w:pPr>
      <w:r w:rsidRPr="00C31C97">
        <w:rPr>
          <w:rFonts w:ascii="ITC Avant Garde" w:hAnsi="ITC Avant Garde"/>
        </w:rPr>
        <w:t xml:space="preserve">Incrementa </w:t>
      </w:r>
      <w:r>
        <w:rPr>
          <w:rFonts w:ascii="ITC Avant Garde" w:hAnsi="ITC Avant Garde"/>
        </w:rPr>
        <w:t xml:space="preserve">la </w:t>
      </w:r>
      <w:r w:rsidRPr="00C31C97">
        <w:rPr>
          <w:rFonts w:ascii="ITC Avant Garde" w:hAnsi="ITC Avant Garde"/>
        </w:rPr>
        <w:t xml:space="preserve">complejidad </w:t>
      </w:r>
      <w:r>
        <w:rPr>
          <w:rFonts w:ascii="ITC Avant Garde" w:hAnsi="ITC Avant Garde"/>
        </w:rPr>
        <w:t>d</w:t>
      </w:r>
      <w:r w:rsidRPr="00C31C97">
        <w:rPr>
          <w:rFonts w:ascii="ITC Avant Garde" w:hAnsi="ITC Avant Garde"/>
        </w:rPr>
        <w:t>e asegurar que se apliquen principios consistentes si el método se aplicara a modelos individuales para cada operador fijo y móvil.</w:t>
      </w:r>
    </w:p>
    <w:p w14:paraId="1E7D0B06" w14:textId="77777777" w:rsidR="00D12BB6" w:rsidRDefault="00D12BB6" w:rsidP="003F11B2">
      <w:pPr>
        <w:pStyle w:val="ListBulletCompact"/>
        <w:numPr>
          <w:ilvl w:val="0"/>
          <w:numId w:val="15"/>
        </w:numPr>
        <w:tabs>
          <w:tab w:val="clear" w:pos="360"/>
        </w:tabs>
        <w:spacing w:line="276" w:lineRule="auto"/>
        <w:ind w:left="709" w:hanging="283"/>
        <w:rPr>
          <w:rFonts w:ascii="ITC Avant Garde" w:hAnsi="ITC Avant Garde"/>
        </w:rPr>
      </w:pPr>
      <w:r w:rsidRPr="00F43151">
        <w:rPr>
          <w:rFonts w:ascii="ITC Avant Garde" w:hAnsi="ITC Avant Garde"/>
        </w:rPr>
        <w:t>Aumenta la dificultad para asegurar cumplir con el principio de eficiencia</w:t>
      </w:r>
      <w:r>
        <w:rPr>
          <w:rFonts w:ascii="ITC Avant Garde" w:hAnsi="ITC Avant Garde"/>
        </w:rPr>
        <w:t>, debido a que reflejaría las ineficiencias históricas asociadas a la red modelada.</w:t>
      </w:r>
    </w:p>
    <w:p w14:paraId="3E1CABFD" w14:textId="77777777" w:rsidR="00D12BB6" w:rsidRDefault="00D12BB6" w:rsidP="00D12BB6">
      <w:pPr>
        <w:spacing w:after="0"/>
        <w:jc w:val="both"/>
        <w:rPr>
          <w:rFonts w:ascii="ITC Avant Garde" w:eastAsia="Times New Roman" w:hAnsi="ITC Avant Garde"/>
          <w:szCs w:val="24"/>
          <w:lang w:eastAsia="es-ES"/>
        </w:rPr>
      </w:pPr>
    </w:p>
    <w:p w14:paraId="6CFED556" w14:textId="77777777" w:rsidR="00D12BB6" w:rsidRDefault="00D12BB6" w:rsidP="00D12BB6">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Por consiguiente, el considerar los costos incurridos por un operador existente no es acorde con el mandato a cargo del Instituto, de garantizar la eficiente prestación de los servicios públicos de interés general de telecomunicaciones y para tales efectos, establecer condiciones de competencia efectiva en la prestación de dichos servicios consagrado en el artículo 2 de la LFTyR, así como en la Metodología de Costos y las mejores prácticas internacionales.</w:t>
      </w:r>
    </w:p>
    <w:p w14:paraId="074B2893" w14:textId="77777777" w:rsidR="00D12BB6" w:rsidRDefault="00D12BB6" w:rsidP="00D12BB6">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 xml:space="preserve"> </w:t>
      </w:r>
    </w:p>
    <w:p w14:paraId="2E3474ED" w14:textId="021A0C70" w:rsidR="00D12BB6" w:rsidRDefault="00D12BB6" w:rsidP="00784931">
      <w:pPr>
        <w:spacing w:after="0"/>
        <w:jc w:val="both"/>
        <w:rPr>
          <w:rFonts w:ascii="ITC Avant Garde" w:eastAsia="Times New Roman" w:hAnsi="ITC Avant Garde"/>
          <w:szCs w:val="24"/>
          <w:lang w:eastAsia="es-ES"/>
        </w:rPr>
      </w:pPr>
      <w:r w:rsidRPr="001834EE">
        <w:rPr>
          <w:rFonts w:ascii="ITC Avant Garde" w:eastAsia="Times New Roman" w:hAnsi="ITC Avant Garde"/>
          <w:szCs w:val="24"/>
          <w:lang w:eastAsia="es-ES"/>
        </w:rPr>
        <w:t>Por lo tanto, sólo se consideran tres opciones reales para el tipo de operador sobre el que se basarán los modelos. Las características de estas opciones se encuentran detalladas a continuación.</w:t>
      </w:r>
    </w:p>
    <w:p w14:paraId="3C5BD338" w14:textId="77777777" w:rsidR="00784931" w:rsidRPr="00784931" w:rsidRDefault="00784931" w:rsidP="00784931">
      <w:pPr>
        <w:spacing w:after="0"/>
        <w:jc w:val="both"/>
        <w:rPr>
          <w:rFonts w:ascii="ITC Avant Garde" w:eastAsia="Times New Roman" w:hAnsi="ITC Avant Garde"/>
          <w:szCs w:val="24"/>
          <w:lang w:eastAsia="es-ES"/>
        </w:rPr>
      </w:pPr>
    </w:p>
    <w:tbl>
      <w:tblPr>
        <w:tblW w:w="9157" w:type="dxa"/>
        <w:jc w:val="center"/>
        <w:tblBorders>
          <w:top w:val="single" w:sz="18" w:space="0" w:color="auto"/>
          <w:bottom w:val="single" w:sz="18" w:space="0" w:color="auto"/>
        </w:tblBorders>
        <w:tblLook w:val="0420" w:firstRow="1" w:lastRow="0" w:firstColumn="0" w:lastColumn="0" w:noHBand="0" w:noVBand="1"/>
      </w:tblPr>
      <w:tblGrid>
        <w:gridCol w:w="1559"/>
        <w:gridCol w:w="2693"/>
        <w:gridCol w:w="2608"/>
        <w:gridCol w:w="2297"/>
      </w:tblGrid>
      <w:tr w:rsidR="00D12BB6" w:rsidRPr="00F11878" w14:paraId="10897185" w14:textId="77777777" w:rsidTr="00784931">
        <w:trPr>
          <w:tblHeader/>
          <w:jc w:val="center"/>
        </w:trPr>
        <w:tc>
          <w:tcPr>
            <w:tcW w:w="1559" w:type="dxa"/>
            <w:tcBorders>
              <w:top w:val="single" w:sz="18" w:space="0" w:color="221F72"/>
              <w:left w:val="nil"/>
              <w:bottom w:val="single" w:sz="18" w:space="0" w:color="221F72"/>
              <w:right w:val="nil"/>
            </w:tcBorders>
            <w:shd w:val="solid" w:color="221F72" w:fill="221F72"/>
          </w:tcPr>
          <w:p w14:paraId="2D76804A" w14:textId="77777777" w:rsidR="00D12BB6" w:rsidRDefault="00D12BB6" w:rsidP="00AD40A6">
            <w:pPr>
              <w:keepNext/>
              <w:spacing w:after="0"/>
              <w:ind w:right="113"/>
              <w:jc w:val="both"/>
              <w:rPr>
                <w:rFonts w:ascii="ITC Avant Garde" w:hAnsi="ITC Avant Garde"/>
                <w:bCs/>
                <w:sz w:val="16"/>
                <w:szCs w:val="16"/>
                <w:lang w:val="es-ES"/>
              </w:rPr>
            </w:pPr>
            <w:r w:rsidRPr="00F11878">
              <w:rPr>
                <w:rFonts w:ascii="ITC Avant Garde" w:hAnsi="ITC Avant Garde"/>
                <w:b/>
                <w:bCs/>
                <w:sz w:val="16"/>
                <w:szCs w:val="16"/>
                <w:lang w:val="es-ES"/>
              </w:rPr>
              <w:t xml:space="preserve">Característica </w:t>
            </w:r>
          </w:p>
        </w:tc>
        <w:tc>
          <w:tcPr>
            <w:tcW w:w="2693" w:type="dxa"/>
            <w:tcBorders>
              <w:top w:val="single" w:sz="18" w:space="0" w:color="221F72"/>
              <w:left w:val="nil"/>
              <w:bottom w:val="single" w:sz="18" w:space="0" w:color="221F72"/>
              <w:right w:val="nil"/>
            </w:tcBorders>
            <w:shd w:val="solid" w:color="221F72" w:fill="221F72"/>
          </w:tcPr>
          <w:p w14:paraId="362468B5" w14:textId="77777777" w:rsidR="00D12BB6" w:rsidRDefault="00D12BB6" w:rsidP="00AD40A6">
            <w:pPr>
              <w:keepNext/>
              <w:spacing w:after="0"/>
              <w:ind w:right="113"/>
              <w:jc w:val="both"/>
              <w:rPr>
                <w:rFonts w:ascii="ITC Avant Garde" w:hAnsi="ITC Avant Garde"/>
                <w:bCs/>
                <w:sz w:val="16"/>
                <w:szCs w:val="16"/>
                <w:lang w:val="es-ES"/>
              </w:rPr>
            </w:pPr>
            <w:r w:rsidRPr="00F11878">
              <w:rPr>
                <w:rFonts w:ascii="ITC Avant Garde" w:hAnsi="ITC Avant Garde"/>
                <w:b/>
                <w:sz w:val="16"/>
                <w:szCs w:val="16"/>
                <w:lang w:val="es-ES"/>
              </w:rPr>
              <w:t xml:space="preserve">Opción 1 : Operador promedio </w:t>
            </w:r>
          </w:p>
        </w:tc>
        <w:tc>
          <w:tcPr>
            <w:tcW w:w="2608" w:type="dxa"/>
            <w:tcBorders>
              <w:top w:val="single" w:sz="18" w:space="0" w:color="221F72"/>
              <w:left w:val="nil"/>
              <w:bottom w:val="single" w:sz="18" w:space="0" w:color="221F72"/>
              <w:right w:val="nil"/>
            </w:tcBorders>
            <w:shd w:val="solid" w:color="221F72" w:fill="221F72"/>
          </w:tcPr>
          <w:p w14:paraId="2DD1A8B8" w14:textId="77777777" w:rsidR="00D12BB6" w:rsidRDefault="00D12BB6" w:rsidP="00AD40A6">
            <w:pPr>
              <w:keepNext/>
              <w:spacing w:after="0"/>
              <w:ind w:right="113"/>
              <w:jc w:val="both"/>
              <w:rPr>
                <w:rFonts w:ascii="ITC Avant Garde" w:hAnsi="ITC Avant Garde"/>
                <w:bCs/>
                <w:sz w:val="16"/>
                <w:szCs w:val="16"/>
                <w:lang w:val="es-ES"/>
              </w:rPr>
            </w:pPr>
            <w:r w:rsidRPr="00F11878">
              <w:rPr>
                <w:rFonts w:ascii="ITC Avant Garde" w:hAnsi="ITC Avant Garde"/>
                <w:b/>
                <w:sz w:val="16"/>
                <w:szCs w:val="16"/>
                <w:lang w:val="es-ES"/>
              </w:rPr>
              <w:t xml:space="preserve">Opción 2: Operador hipotético existente </w:t>
            </w:r>
          </w:p>
        </w:tc>
        <w:tc>
          <w:tcPr>
            <w:tcW w:w="2297" w:type="dxa"/>
            <w:tcBorders>
              <w:top w:val="single" w:sz="18" w:space="0" w:color="221F72"/>
              <w:left w:val="nil"/>
              <w:bottom w:val="single" w:sz="18" w:space="0" w:color="221F72"/>
              <w:right w:val="nil"/>
            </w:tcBorders>
            <w:shd w:val="solid" w:color="221F72" w:fill="221F72"/>
          </w:tcPr>
          <w:p w14:paraId="5F4260D3" w14:textId="77777777" w:rsidR="00D12BB6" w:rsidRDefault="00D12BB6" w:rsidP="00AD40A6">
            <w:pPr>
              <w:keepNext/>
              <w:spacing w:after="0"/>
              <w:ind w:right="113"/>
              <w:jc w:val="both"/>
              <w:rPr>
                <w:rFonts w:ascii="ITC Avant Garde" w:hAnsi="ITC Avant Garde"/>
                <w:bCs/>
                <w:sz w:val="16"/>
                <w:szCs w:val="16"/>
                <w:lang w:val="es-ES"/>
              </w:rPr>
            </w:pPr>
            <w:r w:rsidRPr="00F11878">
              <w:rPr>
                <w:rFonts w:ascii="ITC Avant Garde" w:hAnsi="ITC Avant Garde"/>
                <w:b/>
                <w:sz w:val="16"/>
                <w:szCs w:val="16"/>
                <w:lang w:val="es-ES"/>
              </w:rPr>
              <w:t xml:space="preserve">Opción 3: Nuevo entrante hipotético </w:t>
            </w:r>
          </w:p>
        </w:tc>
      </w:tr>
      <w:tr w:rsidR="00D12BB6" w:rsidRPr="00F11878" w14:paraId="228EB468" w14:textId="77777777" w:rsidTr="00784931">
        <w:trPr>
          <w:jc w:val="center"/>
        </w:trPr>
        <w:tc>
          <w:tcPr>
            <w:tcW w:w="1559" w:type="dxa"/>
            <w:tcBorders>
              <w:top w:val="single" w:sz="18" w:space="0" w:color="221F72"/>
            </w:tcBorders>
            <w:shd w:val="clear" w:color="auto" w:fill="D8D8D8"/>
          </w:tcPr>
          <w:p w14:paraId="03D4C041"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Fecha de lanzamiento</w:t>
            </w:r>
          </w:p>
        </w:tc>
        <w:tc>
          <w:tcPr>
            <w:tcW w:w="2693" w:type="dxa"/>
            <w:tcBorders>
              <w:top w:val="single" w:sz="18" w:space="0" w:color="221F72"/>
            </w:tcBorders>
            <w:shd w:val="clear" w:color="auto" w:fill="D8D8D8"/>
          </w:tcPr>
          <w:p w14:paraId="13E0354A"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Diferente para todos los operadores, por lo tanto utilizar un promedio no es significativo.</w:t>
            </w:r>
          </w:p>
        </w:tc>
        <w:tc>
          <w:tcPr>
            <w:tcW w:w="2608" w:type="dxa"/>
            <w:tcBorders>
              <w:top w:val="single" w:sz="18" w:space="0" w:color="221F72"/>
            </w:tcBorders>
            <w:shd w:val="clear" w:color="auto" w:fill="D8D8D8"/>
          </w:tcPr>
          <w:p w14:paraId="1B6909CA"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Puede ser establecida de forma consistente para los modelos fijo y móvil tomando en consideración hitos clave en el despliegue de las redes reales.</w:t>
            </w:r>
          </w:p>
        </w:tc>
        <w:tc>
          <w:tcPr>
            <w:tcW w:w="2297" w:type="dxa"/>
            <w:tcBorders>
              <w:top w:val="single" w:sz="18" w:space="0" w:color="221F72"/>
            </w:tcBorders>
            <w:shd w:val="clear" w:color="auto" w:fill="D8D8D8"/>
          </w:tcPr>
          <w:p w14:paraId="27A93CD0" w14:textId="3DF472A3"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Por definición, utilizar 201</w:t>
            </w:r>
            <w:r w:rsidR="00D60119">
              <w:rPr>
                <w:rFonts w:ascii="ITC Avant Garde" w:hAnsi="ITC Avant Garde"/>
                <w:sz w:val="16"/>
                <w:szCs w:val="16"/>
                <w:lang w:val="es-ES"/>
              </w:rPr>
              <w:t>2</w:t>
            </w:r>
            <w:r w:rsidRPr="00F11878">
              <w:rPr>
                <w:rFonts w:ascii="ITC Avant Garde" w:hAnsi="ITC Avant Garde"/>
                <w:sz w:val="16"/>
                <w:szCs w:val="16"/>
                <w:lang w:val="es-ES"/>
              </w:rPr>
              <w:t xml:space="preserve"> sería consistente para operadores fijos y móviles.</w:t>
            </w:r>
          </w:p>
        </w:tc>
      </w:tr>
      <w:tr w:rsidR="00D12BB6" w:rsidRPr="00F11878" w14:paraId="45C93070" w14:textId="77777777" w:rsidTr="00784931">
        <w:trPr>
          <w:jc w:val="center"/>
        </w:trPr>
        <w:tc>
          <w:tcPr>
            <w:tcW w:w="1559" w:type="dxa"/>
            <w:tcBorders>
              <w:bottom w:val="nil"/>
            </w:tcBorders>
            <w:shd w:val="clear" w:color="auto" w:fill="auto"/>
          </w:tcPr>
          <w:p w14:paraId="57ABC023"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Tecnología</w:t>
            </w:r>
          </w:p>
        </w:tc>
        <w:tc>
          <w:tcPr>
            <w:tcW w:w="2693" w:type="dxa"/>
            <w:tcBorders>
              <w:bottom w:val="nil"/>
            </w:tcBorders>
            <w:shd w:val="clear" w:color="auto" w:fill="auto"/>
          </w:tcPr>
          <w:p w14:paraId="72F6EE0E" w14:textId="65DEAC2E" w:rsidR="00D12BB6" w:rsidRDefault="00D12BB6" w:rsidP="00445668">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 xml:space="preserve">Grandes diferencias en tecnología para el </w:t>
            </w:r>
            <w:r w:rsidR="00445668">
              <w:rPr>
                <w:rFonts w:ascii="ITC Avant Garde" w:hAnsi="ITC Avant Garde"/>
                <w:sz w:val="16"/>
                <w:szCs w:val="16"/>
                <w:lang w:val="es-ES"/>
              </w:rPr>
              <w:t>operador histórico</w:t>
            </w:r>
            <w:r w:rsidRPr="00F11878">
              <w:rPr>
                <w:rFonts w:ascii="ITC Avant Garde" w:hAnsi="ITC Avant Garde"/>
                <w:sz w:val="16"/>
                <w:szCs w:val="16"/>
                <w:lang w:val="es-ES"/>
              </w:rPr>
              <w:t>, alternativos y los operadores de cable por lo que un promedio no es significativo.</w:t>
            </w:r>
          </w:p>
        </w:tc>
        <w:tc>
          <w:tcPr>
            <w:tcW w:w="2608" w:type="dxa"/>
            <w:tcBorders>
              <w:bottom w:val="nil"/>
            </w:tcBorders>
            <w:shd w:val="clear" w:color="auto" w:fill="auto"/>
          </w:tcPr>
          <w:p w14:paraId="06178C25"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La tecnología utilizada por un operador hipotético puede definirse de forma específica, tomando en consideración componentes relevantes de las redes existentes.</w:t>
            </w:r>
          </w:p>
        </w:tc>
        <w:tc>
          <w:tcPr>
            <w:tcW w:w="2297" w:type="dxa"/>
            <w:tcBorders>
              <w:bottom w:val="nil"/>
            </w:tcBorders>
            <w:shd w:val="clear" w:color="auto" w:fill="auto"/>
          </w:tcPr>
          <w:p w14:paraId="50682110"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Por definición, un nuevo entrante utilizaría la tecnología moderna existente.</w:t>
            </w:r>
          </w:p>
        </w:tc>
      </w:tr>
      <w:tr w:rsidR="00D12BB6" w:rsidRPr="00F11878" w14:paraId="2494B545" w14:textId="77777777" w:rsidTr="00784931">
        <w:trPr>
          <w:jc w:val="center"/>
        </w:trPr>
        <w:tc>
          <w:tcPr>
            <w:tcW w:w="1559" w:type="dxa"/>
            <w:tcBorders>
              <w:top w:val="nil"/>
            </w:tcBorders>
            <w:shd w:val="clear" w:color="auto" w:fill="D8D8D8"/>
          </w:tcPr>
          <w:p w14:paraId="5254196B"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 xml:space="preserve">Evolución y migración a tecnología moderna </w:t>
            </w:r>
          </w:p>
        </w:tc>
        <w:tc>
          <w:tcPr>
            <w:tcW w:w="2693" w:type="dxa"/>
            <w:tcBorders>
              <w:top w:val="nil"/>
              <w:bottom w:val="nil"/>
            </w:tcBorders>
            <w:shd w:val="clear" w:color="auto" w:fill="D8D8D8"/>
          </w:tcPr>
          <w:p w14:paraId="228BD1D0" w14:textId="0E0343B2" w:rsidR="00D12BB6" w:rsidRDefault="00D12BB6" w:rsidP="007D5078">
            <w:pPr>
              <w:spacing w:after="0"/>
              <w:ind w:right="113"/>
              <w:jc w:val="both"/>
              <w:rPr>
                <w:rFonts w:ascii="ITC Avant Garde" w:hAnsi="ITC Avant Garde"/>
                <w:sz w:val="16"/>
                <w:szCs w:val="16"/>
                <w:lang w:val="es-ES"/>
              </w:rPr>
            </w:pPr>
            <w:r w:rsidRPr="00F11878">
              <w:rPr>
                <w:rFonts w:ascii="ITC Avant Garde" w:hAnsi="ITC Avant Garde"/>
                <w:color w:val="000000"/>
                <w:sz w:val="16"/>
                <w:szCs w:val="16"/>
                <w:lang w:val="es-ES"/>
              </w:rPr>
              <w:t>Los principales operadores fijos han evolucionado en formas distintas por lo que es complicado definir una evolución promedio.</w:t>
            </w:r>
            <w:r>
              <w:t xml:space="preserve"> </w:t>
            </w:r>
          </w:p>
        </w:tc>
        <w:tc>
          <w:tcPr>
            <w:tcW w:w="2608" w:type="dxa"/>
            <w:tcBorders>
              <w:top w:val="nil"/>
            </w:tcBorders>
            <w:shd w:val="clear" w:color="auto" w:fill="D8D8D8"/>
          </w:tcPr>
          <w:p w14:paraId="68FCE2F7"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La evolución y migración de un operador hipotético puede definirse de forma específica, teniendo en cuenta las redes existentes. Los despliegues de red anteriores pueden ser ignorados si se espera una migración a una tecnología de nueva generación en el corto/mediano plazo (lo cual ya está siendo observado en las redes actuales).</w:t>
            </w:r>
          </w:p>
        </w:tc>
        <w:tc>
          <w:tcPr>
            <w:tcW w:w="2297" w:type="dxa"/>
            <w:tcBorders>
              <w:top w:val="nil"/>
              <w:bottom w:val="nil"/>
            </w:tcBorders>
            <w:shd w:val="clear" w:color="auto" w:fill="D8D8D8"/>
          </w:tcPr>
          <w:p w14:paraId="489C05BB"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Por definición, un nuevo entrante hipotético comenzaría a operar con tecnología moderna, por lo que la evolución y migración no son relevantes. Sin embargo, la velocidad de despliegue y adquisición de usuarios serían datos clave para el modelo.</w:t>
            </w:r>
          </w:p>
        </w:tc>
      </w:tr>
      <w:tr w:rsidR="00D12BB6" w:rsidRPr="00F11878" w14:paraId="3FA9FC88" w14:textId="77777777" w:rsidTr="00784931">
        <w:trPr>
          <w:jc w:val="center"/>
        </w:trPr>
        <w:tc>
          <w:tcPr>
            <w:tcW w:w="1559" w:type="dxa"/>
            <w:tcBorders>
              <w:top w:val="nil"/>
              <w:bottom w:val="nil"/>
            </w:tcBorders>
            <w:shd w:val="clear" w:color="auto" w:fill="auto"/>
          </w:tcPr>
          <w:p w14:paraId="77FAE5D7"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Eficiencia</w:t>
            </w:r>
          </w:p>
        </w:tc>
        <w:tc>
          <w:tcPr>
            <w:tcW w:w="2693" w:type="dxa"/>
            <w:tcBorders>
              <w:top w:val="nil"/>
              <w:bottom w:val="nil"/>
            </w:tcBorders>
            <w:shd w:val="clear" w:color="auto" w:fill="auto"/>
          </w:tcPr>
          <w:p w14:paraId="6F5057C6"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Se podrían incluir costos ineficientes con un promedio.</w:t>
            </w:r>
          </w:p>
        </w:tc>
        <w:tc>
          <w:tcPr>
            <w:tcW w:w="2608" w:type="dxa"/>
            <w:tcBorders>
              <w:top w:val="nil"/>
              <w:bottom w:val="nil"/>
            </w:tcBorders>
            <w:shd w:val="clear" w:color="auto" w:fill="auto"/>
          </w:tcPr>
          <w:p w14:paraId="78442BB5"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Los aspectos de eficiencia pueden ser definidos.</w:t>
            </w:r>
          </w:p>
        </w:tc>
        <w:tc>
          <w:tcPr>
            <w:tcW w:w="2297" w:type="dxa"/>
            <w:tcBorders>
              <w:top w:val="nil"/>
              <w:bottom w:val="nil"/>
            </w:tcBorders>
            <w:shd w:val="clear" w:color="auto" w:fill="auto"/>
          </w:tcPr>
          <w:p w14:paraId="6A4DA46E"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Las opciones eficientes se pueden seleccionar para el modelo.</w:t>
            </w:r>
          </w:p>
        </w:tc>
      </w:tr>
      <w:tr w:rsidR="00D12BB6" w:rsidRPr="00F11878" w14:paraId="2DD5B44B" w14:textId="77777777" w:rsidTr="00784931">
        <w:trPr>
          <w:jc w:val="center"/>
        </w:trPr>
        <w:tc>
          <w:tcPr>
            <w:tcW w:w="1559" w:type="dxa"/>
            <w:tcBorders>
              <w:top w:val="nil"/>
              <w:bottom w:val="nil"/>
            </w:tcBorders>
            <w:shd w:val="clear" w:color="auto" w:fill="D8D8D8"/>
          </w:tcPr>
          <w:p w14:paraId="7749CECF"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Transparencia con respecto al uso de un modelo ascendente (</w:t>
            </w:r>
            <w:r w:rsidRPr="00F11878">
              <w:rPr>
                <w:rFonts w:ascii="ITC Avant Garde" w:hAnsi="ITC Avant Garde"/>
                <w:i/>
                <w:sz w:val="16"/>
                <w:szCs w:val="16"/>
                <w:lang w:val="es-ES"/>
              </w:rPr>
              <w:t>bottom up</w:t>
            </w:r>
            <w:r w:rsidRPr="00F11878">
              <w:rPr>
                <w:rFonts w:ascii="ITC Avant Garde" w:hAnsi="ITC Avant Garde"/>
                <w:sz w:val="16"/>
                <w:szCs w:val="16"/>
                <w:lang w:val="es-ES"/>
              </w:rPr>
              <w:t>)</w:t>
            </w:r>
          </w:p>
        </w:tc>
        <w:tc>
          <w:tcPr>
            <w:tcW w:w="2693" w:type="dxa"/>
            <w:tcBorders>
              <w:top w:val="nil"/>
              <w:bottom w:val="nil"/>
            </w:tcBorders>
            <w:shd w:val="clear" w:color="auto" w:fill="D8D8D8"/>
          </w:tcPr>
          <w:p w14:paraId="658FE07F"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Puede ser difícil en el caso de las redes fijas ya que el operador promedio sería muy abstracto en comparación con los operadores existentes.</w:t>
            </w:r>
          </w:p>
        </w:tc>
        <w:tc>
          <w:tcPr>
            <w:tcW w:w="2608" w:type="dxa"/>
            <w:tcBorders>
              <w:top w:val="nil"/>
              <w:bottom w:val="nil"/>
            </w:tcBorders>
            <w:shd w:val="clear" w:color="auto" w:fill="D8D8D8"/>
          </w:tcPr>
          <w:p w14:paraId="5BA4475F" w14:textId="2E48CE25" w:rsidR="00D12BB6" w:rsidRDefault="00D12BB6" w:rsidP="007D5078">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 xml:space="preserve">La transparencia aumenta cuando el diseño del operador fijo es único y explícito y no el promedio de operaciones diversas. </w:t>
            </w:r>
          </w:p>
        </w:tc>
        <w:tc>
          <w:tcPr>
            <w:tcW w:w="2297" w:type="dxa"/>
            <w:tcBorders>
              <w:top w:val="nil"/>
              <w:bottom w:val="nil"/>
            </w:tcBorders>
            <w:shd w:val="clear" w:color="auto" w:fill="D8D8D8"/>
          </w:tcPr>
          <w:p w14:paraId="4852DC2E"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En principio, un nuevo entrante hipotético tendría un diseño transparente, sin embargo esto implica que se necesiten más datos de los operadores reales para los parámetros hipotéticos.</w:t>
            </w:r>
          </w:p>
        </w:tc>
      </w:tr>
      <w:tr w:rsidR="00D12BB6" w:rsidRPr="00F11878" w14:paraId="2074C945" w14:textId="77777777" w:rsidTr="00784931">
        <w:trPr>
          <w:jc w:val="center"/>
        </w:trPr>
        <w:tc>
          <w:tcPr>
            <w:tcW w:w="1559" w:type="dxa"/>
            <w:tcBorders>
              <w:top w:val="nil"/>
              <w:bottom w:val="nil"/>
            </w:tcBorders>
            <w:shd w:val="clear" w:color="auto" w:fill="FFFFFF"/>
          </w:tcPr>
          <w:p w14:paraId="7A726414" w14:textId="3A192A0C"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Reconciliación pr</w:t>
            </w:r>
            <w:r w:rsidR="00D60119">
              <w:rPr>
                <w:rFonts w:ascii="ITC Avant Garde" w:hAnsi="ITC Avant Garde"/>
                <w:sz w:val="16"/>
                <w:szCs w:val="16"/>
                <w:lang w:val="es-ES"/>
              </w:rPr>
              <w:t>á</w:t>
            </w:r>
            <w:r w:rsidRPr="00F11878">
              <w:rPr>
                <w:rFonts w:ascii="ITC Avant Garde" w:hAnsi="ITC Avant Garde"/>
                <w:sz w:val="16"/>
                <w:szCs w:val="16"/>
                <w:lang w:val="es-ES"/>
              </w:rPr>
              <w:t xml:space="preserve">ctica con contabilidad </w:t>
            </w:r>
            <w:r w:rsidRPr="00F11878">
              <w:rPr>
                <w:rFonts w:ascii="ITC Avant Garde" w:hAnsi="ITC Avant Garde"/>
                <w:sz w:val="16"/>
                <w:szCs w:val="16"/>
                <w:lang w:val="es-ES"/>
              </w:rPr>
              <w:lastRenderedPageBreak/>
              <w:t>descendente (</w:t>
            </w:r>
            <w:r w:rsidRPr="00F11878">
              <w:rPr>
                <w:rFonts w:ascii="ITC Avant Garde" w:hAnsi="ITC Avant Garde"/>
                <w:i/>
                <w:sz w:val="16"/>
                <w:szCs w:val="16"/>
                <w:lang w:val="es-ES"/>
              </w:rPr>
              <w:t>top-down)</w:t>
            </w:r>
          </w:p>
        </w:tc>
        <w:tc>
          <w:tcPr>
            <w:tcW w:w="2693" w:type="dxa"/>
            <w:tcBorders>
              <w:top w:val="nil"/>
              <w:bottom w:val="nil"/>
            </w:tcBorders>
            <w:shd w:val="clear" w:color="auto" w:fill="FFFFFF"/>
          </w:tcPr>
          <w:p w14:paraId="1176545F" w14:textId="726EE892"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lastRenderedPageBreak/>
              <w:t xml:space="preserve">No es posible comparar directamente los costos de un operador promedio con los costos reales de los </w:t>
            </w:r>
            <w:r w:rsidRPr="00F11878">
              <w:rPr>
                <w:rFonts w:ascii="ITC Avant Garde" w:hAnsi="ITC Avant Garde"/>
                <w:sz w:val="16"/>
                <w:szCs w:val="16"/>
                <w:lang w:val="es-ES"/>
              </w:rPr>
              <w:lastRenderedPageBreak/>
              <w:t>operadores. S</w:t>
            </w:r>
            <w:r w:rsidR="00D60119">
              <w:rPr>
                <w:rFonts w:ascii="ITC Avant Garde" w:hAnsi="ITC Avant Garde"/>
                <w:sz w:val="16"/>
                <w:szCs w:val="16"/>
                <w:lang w:val="es-ES"/>
              </w:rPr>
              <w:t>ó</w:t>
            </w:r>
            <w:r w:rsidRPr="00F11878">
              <w:rPr>
                <w:rFonts w:ascii="ITC Avant Garde" w:hAnsi="ITC Avant Garde"/>
                <w:sz w:val="16"/>
                <w:szCs w:val="16"/>
                <w:lang w:val="es-ES"/>
              </w:rPr>
              <w:t>lo es posible realizar comparaciones indirectas (p.ej. total de gastos y asignaciones sobre costos).</w:t>
            </w:r>
          </w:p>
        </w:tc>
        <w:tc>
          <w:tcPr>
            <w:tcW w:w="2608" w:type="dxa"/>
            <w:tcBorders>
              <w:top w:val="nil"/>
              <w:bottom w:val="nil"/>
            </w:tcBorders>
            <w:shd w:val="clear" w:color="auto" w:fill="FFFFFF"/>
          </w:tcPr>
          <w:p w14:paraId="038F72CB"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lastRenderedPageBreak/>
              <w:t xml:space="preserve">No es posible comparar directamente los costos de un operador hipotético con los costos reales de los </w:t>
            </w:r>
            <w:r w:rsidRPr="00F11878">
              <w:rPr>
                <w:rFonts w:ascii="ITC Avant Garde" w:hAnsi="ITC Avant Garde"/>
                <w:sz w:val="16"/>
                <w:szCs w:val="16"/>
                <w:lang w:val="es-ES"/>
              </w:rPr>
              <w:lastRenderedPageBreak/>
              <w:t>operadores. Sólo es posible realizar comparaciones indirectas (p.ej. total de gastos y asignaciones sobre costos).</w:t>
            </w:r>
          </w:p>
        </w:tc>
        <w:tc>
          <w:tcPr>
            <w:tcW w:w="2297" w:type="dxa"/>
            <w:tcBorders>
              <w:top w:val="nil"/>
              <w:bottom w:val="nil"/>
            </w:tcBorders>
            <w:shd w:val="clear" w:color="auto" w:fill="FFFFFF"/>
          </w:tcPr>
          <w:p w14:paraId="313384A7" w14:textId="77777777" w:rsidR="00D12BB6" w:rsidRDefault="00D12BB6" w:rsidP="00AD40A6">
            <w:pPr>
              <w:spacing w:after="0"/>
              <w:ind w:right="113"/>
              <w:jc w:val="both"/>
              <w:rPr>
                <w:rFonts w:ascii="ITC Avant Garde" w:hAnsi="ITC Avant Garde"/>
                <w:sz w:val="16"/>
                <w:szCs w:val="16"/>
                <w:lang w:val="es-ES"/>
              </w:rPr>
            </w:pPr>
            <w:r w:rsidRPr="00F11878">
              <w:rPr>
                <w:rFonts w:ascii="ITC Avant Garde" w:hAnsi="ITC Avant Garde"/>
                <w:sz w:val="16"/>
                <w:szCs w:val="16"/>
                <w:lang w:val="es-ES"/>
              </w:rPr>
              <w:lastRenderedPageBreak/>
              <w:t xml:space="preserve">No es posible comparar directamente o indirectamente los costos de un nuevo entrante </w:t>
            </w:r>
            <w:r w:rsidRPr="00F11878">
              <w:rPr>
                <w:rFonts w:ascii="ITC Avant Garde" w:hAnsi="ITC Avant Garde"/>
                <w:sz w:val="16"/>
                <w:szCs w:val="16"/>
                <w:lang w:val="es-ES"/>
              </w:rPr>
              <w:lastRenderedPageBreak/>
              <w:t>con los costos reales de los operadores sin realizar ajustes adicionales ya que no existen estados de resultados futuros.</w:t>
            </w:r>
          </w:p>
        </w:tc>
      </w:tr>
    </w:tbl>
    <w:p w14:paraId="3B5A244C" w14:textId="23DD1D8E" w:rsidR="00D12BB6" w:rsidRDefault="00D12BB6" w:rsidP="00D12BB6">
      <w:pPr>
        <w:spacing w:after="0"/>
        <w:ind w:left="426"/>
        <w:jc w:val="center"/>
        <w:rPr>
          <w:rFonts w:ascii="ITC Avant Garde" w:eastAsia="Times New Roman" w:hAnsi="ITC Avant Garde" w:cs="Arial"/>
          <w:sz w:val="16"/>
          <w:szCs w:val="16"/>
          <w:lang w:val="es-ES" w:eastAsia="es-ES"/>
        </w:rPr>
      </w:pPr>
      <w:r w:rsidRPr="00851DBE">
        <w:rPr>
          <w:rFonts w:ascii="ITC Avant Garde" w:eastAsia="Times New Roman" w:hAnsi="ITC Avant Garde" w:cs="Arial"/>
          <w:sz w:val="16"/>
          <w:szCs w:val="16"/>
          <w:lang w:val="es-ES" w:eastAsia="es-ES"/>
        </w:rPr>
        <w:lastRenderedPageBreak/>
        <w:t>Tabla 1: Opciones del operador a modelar [Fuente: Analysys Mason, 201</w:t>
      </w:r>
      <w:r w:rsidR="00D60119">
        <w:rPr>
          <w:rFonts w:ascii="ITC Avant Garde" w:eastAsia="Times New Roman" w:hAnsi="ITC Avant Garde" w:cs="Arial"/>
          <w:sz w:val="16"/>
          <w:szCs w:val="16"/>
          <w:lang w:val="es-ES" w:eastAsia="es-ES"/>
        </w:rPr>
        <w:t>2</w:t>
      </w:r>
      <w:r w:rsidRPr="00851DBE">
        <w:rPr>
          <w:rFonts w:ascii="ITC Avant Garde" w:eastAsia="Times New Roman" w:hAnsi="ITC Avant Garde" w:cs="Arial"/>
          <w:sz w:val="16"/>
          <w:szCs w:val="16"/>
          <w:lang w:val="es-ES" w:eastAsia="es-ES"/>
        </w:rPr>
        <w:t>]</w:t>
      </w:r>
    </w:p>
    <w:p w14:paraId="0C2F5559" w14:textId="77777777" w:rsidR="00D12BB6" w:rsidRPr="006C1FAD" w:rsidRDefault="00D12BB6" w:rsidP="00D12BB6">
      <w:pPr>
        <w:spacing w:after="0"/>
        <w:jc w:val="both"/>
        <w:rPr>
          <w:rFonts w:ascii="ITC Avant Garde" w:eastAsia="Times New Roman" w:hAnsi="ITC Avant Garde"/>
          <w:szCs w:val="24"/>
          <w:lang w:val="es-ES" w:eastAsia="es-ES"/>
        </w:rPr>
      </w:pPr>
    </w:p>
    <w:p w14:paraId="0EE9F3BA" w14:textId="1D7AC69A" w:rsidR="00D12BB6" w:rsidRDefault="00D12BB6" w:rsidP="00D12BB6">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De esta forma, el Instituto considera que entre las distintas opciones para la determinación de un concesionario representativo, la elección de un operador hipotético existente permite determinar costos de interconexión compatibles y representativos en el mercado mexicano.</w:t>
      </w:r>
    </w:p>
    <w:p w14:paraId="4037E97B" w14:textId="77777777" w:rsidR="00D12BB6" w:rsidRDefault="00D12BB6" w:rsidP="00D12BB6">
      <w:pPr>
        <w:spacing w:after="0"/>
        <w:jc w:val="both"/>
        <w:rPr>
          <w:rFonts w:ascii="ITC Avant Garde" w:eastAsia="Times New Roman" w:hAnsi="ITC Avant Garde"/>
          <w:szCs w:val="24"/>
          <w:lang w:eastAsia="es-ES"/>
        </w:rPr>
      </w:pPr>
    </w:p>
    <w:p w14:paraId="3C04F564" w14:textId="77777777" w:rsidR="00D12BB6" w:rsidRDefault="00D12BB6" w:rsidP="00D12BB6">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 xml:space="preserve">Esta opción permite determinar </w:t>
      </w:r>
      <w:r>
        <w:rPr>
          <w:rFonts w:ascii="ITC Avant Garde" w:eastAsia="Times New Roman" w:hAnsi="ITC Avant Garde"/>
          <w:szCs w:val="24"/>
          <w:lang w:eastAsia="es-ES"/>
        </w:rPr>
        <w:t>un</w:t>
      </w:r>
      <w:r w:rsidRPr="00F11878">
        <w:rPr>
          <w:rFonts w:ascii="ITC Avant Garde" w:eastAsia="Times New Roman" w:hAnsi="ITC Avant Garde"/>
          <w:szCs w:val="24"/>
          <w:lang w:eastAsia="es-ES"/>
        </w:rPr>
        <w:t xml:space="preserve"> costo que tiene en cuenta las características técnicas y económicas reales de las redes de los principales operadores fijos y móviles del mercado mexicano. Esto se consigue mediante un proceso de calibración con los datos proporcionados por los propios operadores.</w:t>
      </w:r>
    </w:p>
    <w:p w14:paraId="2546D1C6" w14:textId="77777777" w:rsidR="00D12BB6" w:rsidRDefault="00D12BB6" w:rsidP="00D12BB6">
      <w:pPr>
        <w:spacing w:after="0"/>
        <w:jc w:val="both"/>
        <w:rPr>
          <w:rFonts w:ascii="ITC Avant Garde" w:eastAsia="Times New Roman" w:hAnsi="ITC Avant Garde"/>
          <w:szCs w:val="24"/>
          <w:lang w:eastAsia="es-ES"/>
        </w:rPr>
      </w:pPr>
    </w:p>
    <w:p w14:paraId="28EA679B" w14:textId="77777777" w:rsidR="00D12BB6" w:rsidRDefault="00D12BB6" w:rsidP="00D12BB6">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Es importante señalar que la calibración</w:t>
      </w:r>
      <w:r>
        <w:rPr>
          <w:rStyle w:val="Refdenotaalpie"/>
          <w:rFonts w:ascii="ITC Avant Garde" w:eastAsia="Times New Roman" w:hAnsi="ITC Avant Garde"/>
          <w:szCs w:val="24"/>
          <w:lang w:eastAsia="es-ES"/>
        </w:rPr>
        <w:footnoteReference w:id="2"/>
      </w:r>
      <w:r>
        <w:rPr>
          <w:rFonts w:ascii="ITC Avant Garde" w:eastAsia="Times New Roman" w:hAnsi="ITC Avant Garde"/>
          <w:szCs w:val="24"/>
          <w:lang w:eastAsia="es-ES"/>
        </w:rPr>
        <w:t xml:space="preserve"> consiste en un</w:t>
      </w:r>
      <w:r w:rsidRPr="006A650F">
        <w:rPr>
          <w:rFonts w:ascii="ITC Avant Garde" w:eastAsia="Times New Roman" w:hAnsi="ITC Avant Garde"/>
          <w:szCs w:val="24"/>
          <w:lang w:eastAsia="es-ES"/>
        </w:rPr>
        <w:t xml:space="preserve"> procedimiento </w:t>
      </w:r>
      <w:r>
        <w:rPr>
          <w:rFonts w:ascii="ITC Avant Garde" w:eastAsia="Times New Roman" w:hAnsi="ITC Avant Garde"/>
          <w:szCs w:val="24"/>
          <w:lang w:eastAsia="es-ES"/>
        </w:rPr>
        <w:t>estándar en la construcción de modelos, donde se verifica que los datos estimados por el modelo se ajusten razonablemente a las observaciones disponibles. En el caso del modelo de costos,</w:t>
      </w:r>
      <w:r w:rsidRPr="006A650F">
        <w:rPr>
          <w:rFonts w:ascii="ITC Avant Garde" w:eastAsia="Times New Roman" w:hAnsi="ITC Avant Garde"/>
          <w:szCs w:val="24"/>
          <w:lang w:eastAsia="es-ES"/>
        </w:rPr>
        <w:t xml:space="preserve"> se verifica que el número de componentes </w:t>
      </w:r>
      <w:r>
        <w:rPr>
          <w:rFonts w:ascii="ITC Avant Garde" w:eastAsia="Times New Roman" w:hAnsi="ITC Avant Garde"/>
          <w:szCs w:val="24"/>
          <w:lang w:eastAsia="es-ES"/>
        </w:rPr>
        <w:t xml:space="preserve">de red que arroja el modelo sean consistentes con la infraestructura instalada. Esta información es reportada por </w:t>
      </w:r>
      <w:r w:rsidRPr="006A650F">
        <w:rPr>
          <w:rFonts w:ascii="ITC Avant Garde" w:eastAsia="Times New Roman" w:hAnsi="ITC Avant Garde"/>
          <w:szCs w:val="24"/>
          <w:lang w:eastAsia="es-ES"/>
        </w:rPr>
        <w:t>los</w:t>
      </w:r>
      <w:r>
        <w:rPr>
          <w:rFonts w:ascii="ITC Avant Garde" w:eastAsia="Times New Roman" w:hAnsi="ITC Avant Garde"/>
          <w:szCs w:val="24"/>
          <w:lang w:eastAsia="es-ES"/>
        </w:rPr>
        <w:t xml:space="preserve"> </w:t>
      </w:r>
      <w:r w:rsidRPr="006A650F">
        <w:rPr>
          <w:rFonts w:ascii="ITC Avant Garde" w:eastAsia="Times New Roman" w:hAnsi="ITC Avant Garde"/>
          <w:szCs w:val="24"/>
          <w:lang w:eastAsia="es-ES"/>
        </w:rPr>
        <w:t xml:space="preserve">concesionarios </w:t>
      </w:r>
      <w:r>
        <w:rPr>
          <w:rFonts w:ascii="ITC Avant Garde" w:eastAsia="Times New Roman" w:hAnsi="ITC Avant Garde"/>
          <w:szCs w:val="24"/>
          <w:lang w:eastAsia="es-ES"/>
        </w:rPr>
        <w:t>en</w:t>
      </w:r>
      <w:r w:rsidRPr="006A650F">
        <w:rPr>
          <w:rFonts w:ascii="ITC Avant Garde" w:eastAsia="Times New Roman" w:hAnsi="ITC Avant Garde"/>
          <w:szCs w:val="24"/>
          <w:lang w:eastAsia="es-ES"/>
        </w:rPr>
        <w:t xml:space="preserve"> cumplimiento de las obligaciones establecidas en sus Títulos de Concesión o en distintas disposiciones legales. </w:t>
      </w:r>
    </w:p>
    <w:p w14:paraId="43957482" w14:textId="77777777" w:rsidR="00D12BB6" w:rsidRDefault="00D12BB6" w:rsidP="00D12BB6">
      <w:pPr>
        <w:spacing w:after="0"/>
        <w:jc w:val="both"/>
        <w:rPr>
          <w:rFonts w:ascii="ITC Avant Garde" w:eastAsia="Times New Roman" w:hAnsi="ITC Avant Garde"/>
          <w:szCs w:val="24"/>
          <w:lang w:eastAsia="es-ES"/>
        </w:rPr>
      </w:pPr>
    </w:p>
    <w:p w14:paraId="57A378D7" w14:textId="77777777" w:rsidR="00D12BB6" w:rsidRDefault="00D12BB6" w:rsidP="00D12BB6">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E</w:t>
      </w:r>
      <w:r>
        <w:rPr>
          <w:rFonts w:ascii="ITC Avant Garde" w:eastAsia="Times New Roman" w:hAnsi="ITC Avant Garde"/>
          <w:szCs w:val="24"/>
          <w:lang w:eastAsia="es-ES"/>
        </w:rPr>
        <w:t>n ese orden de ideas e</w:t>
      </w:r>
      <w:r w:rsidRPr="00F11878">
        <w:rPr>
          <w:rFonts w:ascii="ITC Avant Garde" w:eastAsia="Times New Roman" w:hAnsi="ITC Avant Garde"/>
          <w:szCs w:val="24"/>
          <w:lang w:eastAsia="es-ES"/>
        </w:rPr>
        <w:t xml:space="preserve">l Instituto considera que la elección de un operador hipotético existente permite la determinación de un concesionario representativo que utilice tecnología eficiente disponible, la determinación de costos de acuerdo a las condiciones de mercados competitivos y la calibración de los resultados con información de los operadores actuales. </w:t>
      </w:r>
    </w:p>
    <w:p w14:paraId="355FB33D" w14:textId="77777777" w:rsidR="00D12BB6" w:rsidRDefault="00D12BB6" w:rsidP="00D12BB6">
      <w:pPr>
        <w:spacing w:after="0"/>
        <w:jc w:val="both"/>
        <w:rPr>
          <w:rFonts w:ascii="ITC Avant Garde" w:eastAsia="Times New Roman" w:hAnsi="ITC Avant Garde"/>
          <w:szCs w:val="24"/>
          <w:lang w:eastAsia="es-ES"/>
        </w:rPr>
      </w:pPr>
    </w:p>
    <w:p w14:paraId="336BEA8D" w14:textId="77777777" w:rsidR="00D12BB6" w:rsidRDefault="00D12BB6" w:rsidP="00D12BB6">
      <w:pPr>
        <w:spacing w:after="0"/>
        <w:jc w:val="both"/>
        <w:rPr>
          <w:rFonts w:ascii="ITC Avant Garde" w:eastAsia="Times New Roman" w:hAnsi="ITC Avant Garde"/>
          <w:szCs w:val="24"/>
          <w:lang w:eastAsia="es-ES"/>
        </w:rPr>
      </w:pPr>
      <w:r w:rsidRPr="001834EE">
        <w:rPr>
          <w:rFonts w:ascii="ITC Avant Garde" w:eastAsia="Times New Roman" w:hAnsi="ITC Avant Garde"/>
          <w:szCs w:val="24"/>
          <w:lang w:eastAsia="es-ES"/>
        </w:rPr>
        <w:t xml:space="preserve">De lo antes expuesto, </w:t>
      </w:r>
      <w:r>
        <w:rPr>
          <w:rFonts w:ascii="ITC Avant Garde" w:eastAsia="Times New Roman" w:hAnsi="ITC Avant Garde"/>
          <w:szCs w:val="24"/>
          <w:lang w:eastAsia="es-ES"/>
        </w:rPr>
        <w:t>los operadores modelados para el Modelo Móvil y el Modelo Fijo serán:</w:t>
      </w:r>
    </w:p>
    <w:p w14:paraId="4E11F053" w14:textId="77777777" w:rsidR="00D12BB6" w:rsidRDefault="00D12BB6" w:rsidP="00D12BB6">
      <w:pPr>
        <w:spacing w:after="0"/>
        <w:ind w:left="426"/>
        <w:jc w:val="both"/>
        <w:rPr>
          <w:rFonts w:ascii="ITC Avant Garde" w:eastAsia="Times New Roman" w:hAnsi="ITC Avant Garde"/>
          <w:szCs w:val="24"/>
          <w:lang w:eastAsia="es-ES"/>
        </w:rPr>
      </w:pPr>
    </w:p>
    <w:p w14:paraId="213D7679" w14:textId="419D1366" w:rsidR="00D12BB6" w:rsidRDefault="00D12BB6" w:rsidP="003F11B2">
      <w:pPr>
        <w:pStyle w:val="ListBulletCompact"/>
        <w:numPr>
          <w:ilvl w:val="0"/>
          <w:numId w:val="15"/>
        </w:numPr>
        <w:tabs>
          <w:tab w:val="clear" w:pos="360"/>
        </w:tabs>
        <w:spacing w:line="276" w:lineRule="auto"/>
        <w:ind w:left="709" w:hanging="283"/>
        <w:rPr>
          <w:rFonts w:ascii="ITC Avant Garde" w:hAnsi="ITC Avant Garde"/>
        </w:rPr>
      </w:pPr>
      <w:r w:rsidRPr="009221B6">
        <w:rPr>
          <w:rFonts w:ascii="ITC Avant Garde" w:hAnsi="ITC Avant Garde"/>
        </w:rPr>
        <w:t>Un operador móvil que comenzó a desplegar una red nacional 2G en la banda de 850MHz y una red nacional 2G/3G en la banda de 1900MHz en el año 20</w:t>
      </w:r>
      <w:r w:rsidR="00D60119">
        <w:rPr>
          <w:rFonts w:ascii="ITC Avant Garde" w:hAnsi="ITC Avant Garde"/>
        </w:rPr>
        <w:t>08</w:t>
      </w:r>
      <w:r w:rsidRPr="009221B6">
        <w:rPr>
          <w:rFonts w:ascii="ITC Avant Garde" w:hAnsi="ITC Avant Garde"/>
        </w:rPr>
        <w:t>, y a comercializar sus servicios 2G/3G en el año 20</w:t>
      </w:r>
      <w:r w:rsidR="00D60119">
        <w:rPr>
          <w:rFonts w:ascii="ITC Avant Garde" w:hAnsi="ITC Avant Garde"/>
        </w:rPr>
        <w:t>09</w:t>
      </w:r>
      <w:r w:rsidRPr="009221B6">
        <w:rPr>
          <w:rFonts w:ascii="ITC Avant Garde" w:hAnsi="ITC Avant Garde"/>
        </w:rPr>
        <w:t>. Posteriormente, complementa su red con capacidad de 2G con frecuencias en la banda de 1900MHz.</w:t>
      </w:r>
      <w:r>
        <w:rPr>
          <w:rFonts w:ascii="ITC Avant Garde" w:hAnsi="ITC Avant Garde"/>
        </w:rPr>
        <w:t xml:space="preserve"> </w:t>
      </w:r>
      <w:r w:rsidRPr="009221B6">
        <w:rPr>
          <w:rFonts w:ascii="ITC Avant Garde" w:hAnsi="ITC Avant Garde"/>
        </w:rPr>
        <w:t>La red refleja la tecnología disponible en el período comprendido entre el año 20</w:t>
      </w:r>
      <w:r w:rsidR="00D60119">
        <w:rPr>
          <w:rFonts w:ascii="ITC Avant Garde" w:hAnsi="ITC Avant Garde"/>
        </w:rPr>
        <w:t>09</w:t>
      </w:r>
      <w:r w:rsidRPr="009221B6">
        <w:rPr>
          <w:rFonts w:ascii="ITC Avant Garde" w:hAnsi="ITC Avant Garde"/>
        </w:rPr>
        <w:t xml:space="preserve"> y 201</w:t>
      </w:r>
      <w:r w:rsidR="00D60119">
        <w:rPr>
          <w:rFonts w:ascii="ITC Avant Garde" w:hAnsi="ITC Avant Garde"/>
        </w:rPr>
        <w:t>3</w:t>
      </w:r>
      <w:r w:rsidRPr="009221B6">
        <w:rPr>
          <w:rFonts w:ascii="ITC Avant Garde" w:hAnsi="ITC Avant Garde"/>
        </w:rPr>
        <w:t xml:space="preserve">. En particular, la red 3G tiene capacidad HSPA e incluye versiones modernas de los conmutadores para </w:t>
      </w:r>
      <w:r w:rsidRPr="009221B6">
        <w:rPr>
          <w:rFonts w:ascii="ITC Avant Garde" w:hAnsi="ITC Avant Garde"/>
        </w:rPr>
        <w:lastRenderedPageBreak/>
        <w:t>transportar un mayor volumen de tráfico de voz, datos móviles y el tráfico de banda ancha móvil</w:t>
      </w:r>
      <w:r w:rsidR="00D60119">
        <w:rPr>
          <w:rFonts w:ascii="ITC Avant Garde" w:hAnsi="ITC Avant Garde"/>
        </w:rPr>
        <w:t xml:space="preserve">. </w:t>
      </w:r>
      <w:r w:rsidRPr="009221B6">
        <w:rPr>
          <w:rFonts w:ascii="ITC Avant Garde" w:hAnsi="ITC Avant Garde"/>
        </w:rPr>
        <w:t>Las tecnologías 2G</w:t>
      </w:r>
      <w:r w:rsidR="00D60119">
        <w:rPr>
          <w:rFonts w:ascii="ITC Avant Garde" w:hAnsi="ITC Avant Garde"/>
        </w:rPr>
        <w:t xml:space="preserve"> y</w:t>
      </w:r>
      <w:r w:rsidRPr="009221B6">
        <w:rPr>
          <w:rFonts w:ascii="ITC Avant Garde" w:hAnsi="ITC Avant Garde"/>
        </w:rPr>
        <w:t xml:space="preserve"> 3G operarán en el largo plazo y no se contempla el apagado de la red 2G durante el periodo modelado.</w:t>
      </w:r>
    </w:p>
    <w:p w14:paraId="4DF6BD06" w14:textId="77777777" w:rsidR="00D12BB6" w:rsidRDefault="00D12BB6" w:rsidP="00D12BB6">
      <w:pPr>
        <w:pStyle w:val="Prrafodelista"/>
        <w:spacing w:line="276" w:lineRule="auto"/>
        <w:ind w:left="851"/>
        <w:rPr>
          <w:rFonts w:ascii="ITC Avant Garde" w:hAnsi="ITC Avant Garde"/>
        </w:rPr>
      </w:pPr>
    </w:p>
    <w:p w14:paraId="0DBE6A72" w14:textId="4921EF9F" w:rsidR="00D12BB6" w:rsidRDefault="00D12BB6" w:rsidP="003F11B2">
      <w:pPr>
        <w:pStyle w:val="ListBulletCompact"/>
        <w:numPr>
          <w:ilvl w:val="0"/>
          <w:numId w:val="15"/>
        </w:numPr>
        <w:tabs>
          <w:tab w:val="clear" w:pos="360"/>
        </w:tabs>
        <w:spacing w:line="276" w:lineRule="auto"/>
        <w:ind w:left="709" w:hanging="283"/>
        <w:rPr>
          <w:rFonts w:ascii="ITC Avant Garde" w:hAnsi="ITC Avant Garde"/>
        </w:rPr>
      </w:pPr>
      <w:r w:rsidRPr="009221B6">
        <w:rPr>
          <w:rFonts w:ascii="ITC Avant Garde" w:hAnsi="ITC Avant Garde"/>
        </w:rPr>
        <w:t xml:space="preserve">Dos operadores fijos que comenzaron a desplegar una red troncal </w:t>
      </w:r>
      <w:r>
        <w:rPr>
          <w:rFonts w:ascii="ITC Avant Garde" w:hAnsi="ITC Avant Garde"/>
        </w:rPr>
        <w:t>de nueva generación basada en protocolo de Internet (</w:t>
      </w:r>
      <w:r w:rsidRPr="009221B6">
        <w:rPr>
          <w:rFonts w:ascii="ITC Avant Garde" w:hAnsi="ITC Avant Garde"/>
        </w:rPr>
        <w:t>NGN IP</w:t>
      </w:r>
      <w:r>
        <w:rPr>
          <w:rFonts w:ascii="ITC Avant Garde" w:hAnsi="ITC Avant Garde"/>
        </w:rPr>
        <w:t>)</w:t>
      </w:r>
      <w:r w:rsidRPr="009221B6">
        <w:rPr>
          <w:rFonts w:ascii="ITC Avant Garde" w:hAnsi="ITC Avant Garde"/>
        </w:rPr>
        <w:t xml:space="preserve"> a nivel nacional en el año 200</w:t>
      </w:r>
      <w:r w:rsidR="00D60119">
        <w:rPr>
          <w:rFonts w:ascii="ITC Avant Garde" w:hAnsi="ITC Avant Garde"/>
        </w:rPr>
        <w:t>7</w:t>
      </w:r>
      <w:r w:rsidRPr="009221B6">
        <w:rPr>
          <w:rFonts w:ascii="ITC Avant Garde" w:hAnsi="ITC Avant Garde"/>
        </w:rPr>
        <w:t>, y que comienza a operar comercialmente en el año 20</w:t>
      </w:r>
      <w:r w:rsidR="00D60119">
        <w:rPr>
          <w:rFonts w:ascii="ITC Avant Garde" w:hAnsi="ITC Avant Garde"/>
        </w:rPr>
        <w:t>09</w:t>
      </w:r>
      <w:r w:rsidRPr="009221B6">
        <w:rPr>
          <w:rFonts w:ascii="ITC Avant Garde" w:hAnsi="ITC Avant Garde"/>
        </w:rPr>
        <w:t>. El diseño de la red troncal está vinculado a una opción específica de la tecnología de acceso de próxima generación. El núcleo d</w:t>
      </w:r>
      <w:r>
        <w:rPr>
          <w:rFonts w:ascii="ITC Avant Garde" w:hAnsi="ITC Avant Garde"/>
        </w:rPr>
        <w:t>e la red NGN IP estará operativo</w:t>
      </w:r>
      <w:r w:rsidRPr="009221B6">
        <w:rPr>
          <w:rFonts w:ascii="ITC Avant Garde" w:hAnsi="ITC Avant Garde"/>
        </w:rPr>
        <w:t xml:space="preserve"> en el largo plazo.</w:t>
      </w:r>
    </w:p>
    <w:p w14:paraId="5D065408" w14:textId="77777777" w:rsidR="00D12BB6" w:rsidRDefault="00D12BB6" w:rsidP="00D12BB6">
      <w:pPr>
        <w:spacing w:after="0"/>
        <w:jc w:val="both"/>
        <w:rPr>
          <w:rFonts w:ascii="ITC Avant Garde" w:eastAsia="Times New Roman" w:hAnsi="ITC Avant Garde"/>
          <w:szCs w:val="24"/>
          <w:lang w:eastAsia="es-ES"/>
        </w:rPr>
      </w:pPr>
    </w:p>
    <w:p w14:paraId="56D28EB9" w14:textId="77777777" w:rsidR="00D12BB6" w:rsidRPr="00EB0DF6" w:rsidRDefault="00D12BB6" w:rsidP="00D12BB6">
      <w:pPr>
        <w:spacing w:after="0"/>
        <w:jc w:val="both"/>
        <w:rPr>
          <w:rFonts w:ascii="ITC Avant Garde" w:eastAsia="Times New Roman" w:hAnsi="ITC Avant Garde"/>
          <w:b/>
          <w:szCs w:val="24"/>
          <w:lang w:eastAsia="es-ES"/>
        </w:rPr>
      </w:pPr>
      <w:r w:rsidRPr="00EB0DF6">
        <w:rPr>
          <w:rFonts w:ascii="ITC Avant Garde" w:eastAsia="Times New Roman" w:hAnsi="ITC Avant Garde"/>
          <w:b/>
          <w:szCs w:val="24"/>
          <w:lang w:eastAsia="es-ES"/>
        </w:rPr>
        <w:t>Configuración de la red de un concesionario eficiente.</w:t>
      </w:r>
    </w:p>
    <w:p w14:paraId="66BA248C" w14:textId="77777777" w:rsidR="00D12BB6" w:rsidRPr="00EB0DF6" w:rsidRDefault="00D12BB6" w:rsidP="00D12BB6">
      <w:pPr>
        <w:spacing w:after="0"/>
        <w:jc w:val="both"/>
        <w:rPr>
          <w:rFonts w:ascii="ITC Avant Garde" w:eastAsia="Times New Roman" w:hAnsi="ITC Avant Garde"/>
          <w:szCs w:val="24"/>
          <w:lang w:eastAsia="es-ES"/>
        </w:rPr>
      </w:pPr>
    </w:p>
    <w:p w14:paraId="0E190ACB" w14:textId="77777777" w:rsidR="00D12BB6" w:rsidRDefault="00D12BB6" w:rsidP="00D12BB6">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 xml:space="preserve">La cobertura que ofrece un concesionario es un aspecto central del despliegue de una red y es un dato de entrada fundamental para el </w:t>
      </w:r>
      <w:r>
        <w:rPr>
          <w:rFonts w:ascii="ITC Avant Garde" w:eastAsia="Times New Roman" w:hAnsi="ITC Avant Garde"/>
          <w:szCs w:val="24"/>
          <w:lang w:eastAsia="es-ES"/>
        </w:rPr>
        <w:t>M</w:t>
      </w:r>
      <w:r w:rsidRPr="00F11878">
        <w:rPr>
          <w:rFonts w:ascii="ITC Avant Garde" w:eastAsia="Times New Roman" w:hAnsi="ITC Avant Garde"/>
          <w:szCs w:val="24"/>
          <w:lang w:eastAsia="es-ES"/>
        </w:rPr>
        <w:t xml:space="preserve">odelo </w:t>
      </w:r>
      <w:r>
        <w:rPr>
          <w:rFonts w:ascii="ITC Avant Garde" w:eastAsia="Times New Roman" w:hAnsi="ITC Avant Garde"/>
          <w:szCs w:val="24"/>
          <w:lang w:eastAsia="es-ES"/>
        </w:rPr>
        <w:t>Móvil y el Modelo Fijo</w:t>
      </w:r>
      <w:r w:rsidRPr="00F11878">
        <w:rPr>
          <w:rFonts w:ascii="ITC Avant Garde" w:eastAsia="Times New Roman" w:hAnsi="ITC Avant Garde"/>
          <w:szCs w:val="24"/>
          <w:lang w:eastAsia="es-ES"/>
        </w:rPr>
        <w:t>. Un enfoque consistente con la utilización de operador</w:t>
      </w:r>
      <w:r>
        <w:rPr>
          <w:rFonts w:ascii="ITC Avant Garde" w:eastAsia="Times New Roman" w:hAnsi="ITC Avant Garde"/>
          <w:szCs w:val="24"/>
          <w:lang w:eastAsia="es-ES"/>
        </w:rPr>
        <w:t>es</w:t>
      </w:r>
      <w:r w:rsidRPr="00F11878">
        <w:rPr>
          <w:rFonts w:ascii="ITC Avant Garde" w:eastAsia="Times New Roman" w:hAnsi="ITC Avant Garde"/>
          <w:szCs w:val="24"/>
          <w:lang w:eastAsia="es-ES"/>
        </w:rPr>
        <w:t xml:space="preserve"> hipotético</w:t>
      </w:r>
      <w:r>
        <w:rPr>
          <w:rFonts w:ascii="ITC Avant Garde" w:eastAsia="Times New Roman" w:hAnsi="ITC Avant Garde"/>
          <w:szCs w:val="24"/>
          <w:lang w:eastAsia="es-ES"/>
        </w:rPr>
        <w:t>s</w:t>
      </w:r>
      <w:r w:rsidRPr="00F11878">
        <w:rPr>
          <w:rFonts w:ascii="ITC Avant Garde" w:eastAsia="Times New Roman" w:hAnsi="ITC Avant Garde"/>
          <w:szCs w:val="24"/>
          <w:lang w:eastAsia="es-ES"/>
        </w:rPr>
        <w:t xml:space="preserve"> existente</w:t>
      </w:r>
      <w:r>
        <w:rPr>
          <w:rFonts w:ascii="ITC Avant Garde" w:eastAsia="Times New Roman" w:hAnsi="ITC Avant Garde"/>
          <w:szCs w:val="24"/>
          <w:lang w:eastAsia="es-ES"/>
        </w:rPr>
        <w:t>s fijos y móviles</w:t>
      </w:r>
      <w:r w:rsidRPr="00F11878">
        <w:rPr>
          <w:rFonts w:ascii="ITC Avant Garde" w:eastAsia="Times New Roman" w:hAnsi="ITC Avant Garde"/>
          <w:szCs w:val="24"/>
          <w:lang w:eastAsia="es-ES"/>
        </w:rPr>
        <w:t xml:space="preserve"> implicará que los concesionarios hipotéticos </w:t>
      </w:r>
      <w:r w:rsidRPr="00DC0CB0">
        <w:rPr>
          <w:rFonts w:ascii="ITC Avant Garde" w:eastAsia="Times New Roman" w:hAnsi="ITC Avant Garde"/>
          <w:szCs w:val="24"/>
          <w:lang w:eastAsia="es-ES"/>
        </w:rPr>
        <w:t>existentes</w:t>
      </w:r>
      <w:r w:rsidRPr="00F11878">
        <w:rPr>
          <w:rFonts w:ascii="ITC Avant Garde" w:eastAsia="Times New Roman" w:hAnsi="ITC Avant Garde"/>
          <w:szCs w:val="24"/>
          <w:lang w:eastAsia="es-ES"/>
        </w:rPr>
        <w:t xml:space="preserve"> tendrán características comparables de cobertura con los operadores reales.</w:t>
      </w:r>
    </w:p>
    <w:p w14:paraId="71BFD1DA" w14:textId="77777777" w:rsidR="00D12BB6" w:rsidRDefault="00D12BB6" w:rsidP="00D12BB6">
      <w:pPr>
        <w:spacing w:after="0"/>
        <w:jc w:val="both"/>
        <w:rPr>
          <w:rFonts w:ascii="ITC Avant Garde" w:eastAsia="Times New Roman" w:hAnsi="ITC Avant Garde" w:cs="Arial"/>
          <w:lang w:val="es-ES" w:eastAsia="es-ES"/>
        </w:rPr>
      </w:pPr>
    </w:p>
    <w:p w14:paraId="66E29CAB" w14:textId="77777777" w:rsidR="00D12BB6" w:rsidRPr="00EC68EC" w:rsidRDefault="00D12BB6" w:rsidP="00D12BB6">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La consistencia entre los modelos de costos sugeriría que se asumiera cobertura cuasi-nacional para el operador fijo. Aunque se podría definir un límite para el despliegue de la red fija determinado por las zonas rurales donde los costos de terminación fija fueran mayores que los de una solución inalámbrica (p.ej. GSM), esto implicaría usar una medida subjetiva. Por lo tanto, utilizar la cobertura fija actual del operador de alcance nacional, que corresponde a la red fija del Agente Económico Preponderante sería una forma más pragmática para definir la huella del operador fijo.</w:t>
      </w:r>
    </w:p>
    <w:p w14:paraId="1EA12B5B" w14:textId="77777777" w:rsidR="00D12BB6" w:rsidRPr="00EC68EC" w:rsidRDefault="00D12BB6" w:rsidP="00D12BB6">
      <w:pPr>
        <w:spacing w:after="0"/>
        <w:jc w:val="both"/>
        <w:rPr>
          <w:rFonts w:ascii="ITC Avant Garde" w:eastAsia="Times New Roman" w:hAnsi="ITC Avant Garde" w:cs="Arial"/>
          <w:lang w:val="es-ES" w:eastAsia="es-ES"/>
        </w:rPr>
      </w:pPr>
    </w:p>
    <w:p w14:paraId="280916BB" w14:textId="20D717A2" w:rsidR="00D12BB6" w:rsidRPr="00EC68EC" w:rsidRDefault="00D12BB6" w:rsidP="00D12BB6">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Si una cobertura de ámbito inferior al nacional fuese a redundar en diferencias de costos considerables y exógenos, podría argumentarse a favor de modelar la cobertura de menor ámbito. Sin embargo, los operadores regionales de cable no están limitados por factores exógenos para ampliar su cobertura ya que pueden expandir sus redes o fusionarse con otros operadores. En efecto,</w:t>
      </w:r>
      <w:r w:rsidR="00D60119">
        <w:rPr>
          <w:rFonts w:ascii="ITC Avant Garde" w:eastAsia="Times New Roman" w:hAnsi="ITC Avant Garde" w:cs="Arial"/>
          <w:lang w:val="es-ES" w:eastAsia="es-ES"/>
        </w:rPr>
        <w:t xml:space="preserve"> los</w:t>
      </w:r>
      <w:r w:rsidRPr="00EC68EC">
        <w:rPr>
          <w:rFonts w:ascii="ITC Avant Garde" w:eastAsia="Times New Roman" w:hAnsi="ITC Avant Garde" w:cs="Arial"/>
          <w:lang w:val="es-ES" w:eastAsia="es-ES"/>
        </w:rPr>
        <w:t xml:space="preserve"> operadores alternativos parecen haber lanzado operaciones comerciales en las zonas que han elegido a pesar de tener licencias de operación nacionales, mientras que </w:t>
      </w:r>
      <w:r w:rsidR="00D60119">
        <w:rPr>
          <w:rFonts w:ascii="ITC Avant Garde" w:eastAsia="Times New Roman" w:hAnsi="ITC Avant Garde" w:cs="Arial"/>
          <w:lang w:val="es-ES" w:eastAsia="es-ES"/>
        </w:rPr>
        <w:t xml:space="preserve">los </w:t>
      </w:r>
      <w:r w:rsidRPr="00EC68EC">
        <w:rPr>
          <w:rFonts w:ascii="ITC Avant Garde" w:eastAsia="Times New Roman" w:hAnsi="ITC Avant Garde" w:cs="Arial"/>
          <w:lang w:val="es-ES" w:eastAsia="es-ES"/>
        </w:rPr>
        <w:t>operadores de cable han ido expandiendo su cobertura mediante la adquisición de licencias en ciudades y regiones que les interesaban. Por lo tanto no es probable que se reflejen costos distintos a nivel regional por economías de escala geográficas menores a los costos de un operador eficiente nacional.</w:t>
      </w:r>
    </w:p>
    <w:p w14:paraId="7FB9C125" w14:textId="77777777" w:rsidR="00D12BB6" w:rsidRPr="00EC68EC" w:rsidRDefault="00D12BB6" w:rsidP="00D12BB6">
      <w:pPr>
        <w:spacing w:after="0"/>
        <w:jc w:val="both"/>
        <w:rPr>
          <w:rFonts w:ascii="ITC Avant Garde" w:eastAsia="Times New Roman" w:hAnsi="ITC Avant Garde" w:cs="Arial"/>
          <w:lang w:val="es-ES" w:eastAsia="es-ES"/>
        </w:rPr>
      </w:pPr>
    </w:p>
    <w:p w14:paraId="1433B802" w14:textId="35F2913C" w:rsidR="00D12BB6" w:rsidRPr="00EC68EC" w:rsidRDefault="00D12BB6" w:rsidP="00D12BB6">
      <w:pPr>
        <w:spacing w:after="0"/>
        <w:jc w:val="both"/>
        <w:rPr>
          <w:rFonts w:ascii="ITC Avant Garde" w:eastAsia="Times New Roman" w:hAnsi="ITC Avant Garde" w:cs="Arial"/>
          <w:lang w:val="es-ES" w:eastAsia="es-ES"/>
        </w:rPr>
      </w:pPr>
      <w:r w:rsidRPr="00D60119">
        <w:rPr>
          <w:rFonts w:ascii="ITC Avant Garde" w:eastAsia="Times New Roman" w:hAnsi="ITC Avant Garde" w:cs="Arial"/>
          <w:lang w:val="es-ES" w:eastAsia="es-ES"/>
        </w:rPr>
        <w:t xml:space="preserve">En consecuencia, se modelarán niveles de cobertura geográfica comparables con los ofrecidos por el operador fijo nacional y los tres operadores móviles de alcance nacional en México. En el caso del Modelo Fijo, se modelará una cobertura </w:t>
      </w:r>
      <w:r w:rsidRPr="00D60119">
        <w:rPr>
          <w:rFonts w:ascii="ITC Avant Garde" w:eastAsia="Times New Roman" w:hAnsi="ITC Avant Garde" w:cs="Arial"/>
          <w:lang w:val="es-ES" w:eastAsia="es-ES"/>
        </w:rPr>
        <w:lastRenderedPageBreak/>
        <w:t xml:space="preserve">nacional, mientras que para el Modelo Móvil se modelará una cobertura de servicios de voz en 2G del 93% para el operador </w:t>
      </w:r>
      <w:r w:rsidR="00D353E6">
        <w:rPr>
          <w:rFonts w:ascii="ITC Avant Garde" w:eastAsia="Times New Roman" w:hAnsi="ITC Avant Garde" w:cs="Arial"/>
          <w:lang w:val="es-ES" w:eastAsia="es-ES"/>
        </w:rPr>
        <w:t>histórico</w:t>
      </w:r>
      <w:r w:rsidR="00D353E6" w:rsidRPr="00D60119">
        <w:rPr>
          <w:rFonts w:ascii="ITC Avant Garde" w:eastAsia="Times New Roman" w:hAnsi="ITC Avant Garde" w:cs="Arial"/>
          <w:lang w:val="es-ES" w:eastAsia="es-ES"/>
        </w:rPr>
        <w:t xml:space="preserve"> </w:t>
      </w:r>
      <w:r w:rsidRPr="00D60119">
        <w:rPr>
          <w:rFonts w:ascii="ITC Avant Garde" w:eastAsia="Times New Roman" w:hAnsi="ITC Avant Garde" w:cs="Arial"/>
          <w:lang w:val="es-ES" w:eastAsia="es-ES"/>
        </w:rPr>
        <w:t>y del 89% para el operador alternativo.</w:t>
      </w:r>
    </w:p>
    <w:p w14:paraId="1F26D91B" w14:textId="77777777" w:rsidR="00D12BB6" w:rsidRDefault="00D12BB6" w:rsidP="00D12BB6">
      <w:pPr>
        <w:spacing w:after="0"/>
        <w:ind w:left="426"/>
        <w:jc w:val="both"/>
        <w:rPr>
          <w:rFonts w:ascii="ITC Avant Garde" w:eastAsia="Times New Roman" w:hAnsi="ITC Avant Garde"/>
          <w:szCs w:val="24"/>
          <w:lang w:eastAsia="es-ES"/>
        </w:rPr>
      </w:pPr>
    </w:p>
    <w:p w14:paraId="30639303" w14:textId="77777777" w:rsidR="00D12BB6" w:rsidRDefault="00D12BB6" w:rsidP="00D12BB6">
      <w:pPr>
        <w:spacing w:after="0"/>
        <w:jc w:val="both"/>
        <w:rPr>
          <w:rFonts w:ascii="ITC Avant Garde" w:eastAsia="Times New Roman" w:hAnsi="ITC Avant Garde"/>
          <w:b/>
          <w:szCs w:val="24"/>
          <w:lang w:eastAsia="es-ES"/>
        </w:rPr>
      </w:pPr>
      <w:r w:rsidRPr="00F11878">
        <w:rPr>
          <w:rFonts w:ascii="ITC Avant Garde" w:eastAsia="Times New Roman" w:hAnsi="ITC Avant Garde"/>
          <w:b/>
          <w:szCs w:val="24"/>
          <w:lang w:eastAsia="es-ES"/>
        </w:rPr>
        <w:t>Tamaño de un concesionario eficiente.</w:t>
      </w:r>
    </w:p>
    <w:p w14:paraId="770BA863" w14:textId="77777777" w:rsidR="00D12BB6" w:rsidRDefault="00D12BB6" w:rsidP="00D12BB6">
      <w:pPr>
        <w:spacing w:after="0"/>
        <w:ind w:left="993"/>
        <w:jc w:val="both"/>
        <w:rPr>
          <w:rFonts w:ascii="ITC Avant Garde" w:eastAsia="Times New Roman" w:hAnsi="ITC Avant Garde"/>
          <w:b/>
          <w:szCs w:val="24"/>
          <w:lang w:eastAsia="es-ES"/>
        </w:rPr>
      </w:pPr>
    </w:p>
    <w:p w14:paraId="1547D70D" w14:textId="77777777" w:rsidR="00D12BB6" w:rsidRDefault="00D12BB6" w:rsidP="00D12BB6">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U</w:t>
      </w:r>
      <w:r w:rsidRPr="008518E8">
        <w:rPr>
          <w:rFonts w:ascii="ITC Avant Garde" w:eastAsia="Times New Roman" w:hAnsi="ITC Avant Garde"/>
          <w:szCs w:val="24"/>
          <w:lang w:eastAsia="es-ES"/>
        </w:rPr>
        <w:t>no de los principales parámetros que definen los costos unitarios del Modelo Móvil</w:t>
      </w:r>
      <w:r>
        <w:rPr>
          <w:rFonts w:ascii="ITC Avant Garde" w:eastAsia="Times New Roman" w:hAnsi="ITC Avant Garde"/>
          <w:szCs w:val="24"/>
          <w:lang w:eastAsia="es-ES"/>
        </w:rPr>
        <w:t xml:space="preserve"> y el Modelo Fijo</w:t>
      </w:r>
      <w:r w:rsidRPr="008518E8">
        <w:rPr>
          <w:rFonts w:ascii="ITC Avant Garde" w:eastAsia="Times New Roman" w:hAnsi="ITC Avant Garde"/>
          <w:szCs w:val="24"/>
          <w:lang w:eastAsia="es-ES"/>
        </w:rPr>
        <w:t xml:space="preserve"> es la participación de mercado del operador modelado. Por lo tanto, es importante determinar la evolución de la participación de mercado del concesionario y el periodo en que se da esta evolución.</w:t>
      </w:r>
    </w:p>
    <w:p w14:paraId="0011D595" w14:textId="77777777" w:rsidR="00D12BB6" w:rsidRDefault="00D12BB6" w:rsidP="00D12BB6">
      <w:pPr>
        <w:spacing w:after="0"/>
        <w:jc w:val="both"/>
        <w:rPr>
          <w:rFonts w:ascii="ITC Avant Garde" w:eastAsia="Times New Roman" w:hAnsi="ITC Avant Garde"/>
          <w:szCs w:val="24"/>
          <w:lang w:eastAsia="es-ES"/>
        </w:rPr>
      </w:pPr>
    </w:p>
    <w:p w14:paraId="473B7006" w14:textId="77777777" w:rsidR="00D12BB6" w:rsidRDefault="00D12BB6" w:rsidP="00D12BB6">
      <w:pPr>
        <w:spacing w:after="0"/>
        <w:jc w:val="both"/>
        <w:rPr>
          <w:rFonts w:ascii="ITC Avant Garde" w:eastAsia="Times New Roman" w:hAnsi="ITC Avant Garde"/>
          <w:szCs w:val="24"/>
          <w:lang w:eastAsia="es-ES"/>
        </w:rPr>
      </w:pPr>
      <w:r w:rsidRPr="008518E8">
        <w:rPr>
          <w:rFonts w:ascii="ITC Avant Garde" w:eastAsia="Times New Roman" w:hAnsi="ITC Avant Garde"/>
          <w:szCs w:val="24"/>
          <w:lang w:eastAsia="es-ES"/>
        </w:rPr>
        <w:t xml:space="preserve">Los parámetros seleccionados para definir la participación de mercado de un concesionario en el tiempo impactan el nivel de los costos económicos calculados por el modelo, ya que dicha participación se traduce en el volumen de tráfico que cursará la red. Estos costos pueden cambiar si las economías de escala potenciales, en el corto plazo (relacionadas con el despliegue de red en los primeros años) y en el largo plazo (relacionadas con el costo del espectro) son explotadas en su totalidad. Cuanto más rápido crece el volumen de tráfico de un concesionario, menor será el costo unitario de la interconexión. </w:t>
      </w:r>
    </w:p>
    <w:p w14:paraId="4E45672E" w14:textId="77777777" w:rsidR="00D12BB6" w:rsidRPr="00EB0DF6" w:rsidRDefault="00D12BB6" w:rsidP="00D12BB6">
      <w:pPr>
        <w:spacing w:after="0"/>
        <w:jc w:val="both"/>
        <w:rPr>
          <w:rFonts w:ascii="ITC Avant Garde" w:eastAsia="Times New Roman" w:hAnsi="ITC Avant Garde"/>
          <w:szCs w:val="24"/>
          <w:lang w:eastAsia="es-ES"/>
        </w:rPr>
      </w:pPr>
    </w:p>
    <w:p w14:paraId="57941E62" w14:textId="77777777" w:rsidR="00D12BB6" w:rsidRDefault="00D12BB6" w:rsidP="00D12BB6">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El tamaño del operador a modelar está primordialmente determinado por el número de operadores existentes en cada uno de los mercados (fijo y móvil).</w:t>
      </w:r>
    </w:p>
    <w:p w14:paraId="685E8B29" w14:textId="77777777" w:rsidR="00D12BB6" w:rsidRDefault="00D12BB6" w:rsidP="00D12BB6">
      <w:pPr>
        <w:spacing w:after="0"/>
        <w:jc w:val="both"/>
        <w:rPr>
          <w:rFonts w:ascii="ITC Avant Garde" w:eastAsia="Times New Roman" w:hAnsi="ITC Avant Garde"/>
          <w:szCs w:val="24"/>
          <w:lang w:eastAsia="es-ES"/>
        </w:rPr>
      </w:pPr>
    </w:p>
    <w:p w14:paraId="0E0DA3E0" w14:textId="6589AA58" w:rsidR="00D12BB6" w:rsidRDefault="00D12BB6" w:rsidP="00D12BB6">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La decisión de modelar un mercado móvil con tres operadores se justifica en</w:t>
      </w:r>
      <w:r w:rsidR="008C2606">
        <w:rPr>
          <w:rFonts w:ascii="ITC Avant Garde" w:eastAsia="Times New Roman" w:hAnsi="ITC Avant Garde"/>
          <w:szCs w:val="24"/>
          <w:lang w:eastAsia="es-ES"/>
        </w:rPr>
        <w:t xml:space="preserve"> la cantidad de espectro disponible y utilizado actualmente por los operadores, ya que el operador no dispondría de suficiente espectro para poder operar las tecnologías modernas y eficientes de 2G y 3G de man</w:t>
      </w:r>
      <w:r w:rsidR="007D5078">
        <w:rPr>
          <w:rFonts w:ascii="ITC Avant Garde" w:eastAsia="Times New Roman" w:hAnsi="ITC Avant Garde"/>
          <w:szCs w:val="24"/>
          <w:lang w:eastAsia="es-ES"/>
        </w:rPr>
        <w:t>era efectiva en la banda de 850</w:t>
      </w:r>
      <w:r w:rsidR="008C2606">
        <w:rPr>
          <w:rFonts w:ascii="ITC Avant Garde" w:eastAsia="Times New Roman" w:hAnsi="ITC Avant Garde"/>
          <w:szCs w:val="24"/>
          <w:lang w:eastAsia="es-ES"/>
        </w:rPr>
        <w:t>MHz si hubiera cuatro operadores. De hecho, tras</w:t>
      </w:r>
      <w:r>
        <w:rPr>
          <w:rFonts w:ascii="ITC Avant Garde" w:eastAsia="Times New Roman" w:hAnsi="ITC Avant Garde"/>
          <w:szCs w:val="24"/>
          <w:lang w:eastAsia="es-ES"/>
        </w:rPr>
        <w:t xml:space="preserve"> la reciente adquisici</w:t>
      </w:r>
      <w:r w:rsidR="008C2606">
        <w:rPr>
          <w:rFonts w:ascii="ITC Avant Garde" w:eastAsia="Times New Roman" w:hAnsi="ITC Avant Garde"/>
          <w:szCs w:val="24"/>
          <w:lang w:eastAsia="es-ES"/>
        </w:rPr>
        <w:t>ón</w:t>
      </w:r>
      <w:r>
        <w:rPr>
          <w:rFonts w:ascii="ITC Avant Garde" w:eastAsia="Times New Roman" w:hAnsi="ITC Avant Garde"/>
          <w:szCs w:val="24"/>
          <w:lang w:eastAsia="es-ES"/>
        </w:rPr>
        <w:t xml:space="preserve"> por parte de AT&amp;T</w:t>
      </w:r>
      <w:r w:rsidR="008C2606">
        <w:rPr>
          <w:rFonts w:ascii="ITC Avant Garde" w:eastAsia="Times New Roman" w:hAnsi="ITC Avant Garde"/>
          <w:szCs w:val="24"/>
          <w:lang w:eastAsia="es-ES"/>
        </w:rPr>
        <w:t xml:space="preserve"> de Nextel y Iusacell en 2015 sólo hay tres</w:t>
      </w:r>
      <w:r>
        <w:rPr>
          <w:rFonts w:ascii="ITC Avant Garde" w:eastAsia="Times New Roman" w:hAnsi="ITC Avant Garde"/>
          <w:szCs w:val="24"/>
          <w:lang w:eastAsia="es-ES"/>
        </w:rPr>
        <w:t xml:space="preserve"> operadores móviles en el mercado. </w:t>
      </w:r>
    </w:p>
    <w:p w14:paraId="3C548524" w14:textId="77777777" w:rsidR="00D12BB6" w:rsidRDefault="00D12BB6" w:rsidP="00D12BB6">
      <w:pPr>
        <w:spacing w:after="0"/>
        <w:jc w:val="both"/>
        <w:rPr>
          <w:rFonts w:ascii="ITC Avant Garde" w:eastAsia="Times New Roman" w:hAnsi="ITC Avant Garde"/>
          <w:szCs w:val="24"/>
          <w:lang w:eastAsia="es-ES"/>
        </w:rPr>
      </w:pPr>
    </w:p>
    <w:p w14:paraId="11849BD5" w14:textId="77777777" w:rsidR="00D12BB6" w:rsidRDefault="00D12BB6" w:rsidP="00D12BB6">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 xml:space="preserve">En el mercado fijo se observa que salvo ciertas zonas rurales, la mayor parte de la población del país podría contar cuando menos con dos opciones de operador, </w:t>
      </w:r>
      <w:r>
        <w:rPr>
          <w:rFonts w:ascii="ITC Avant Garde" w:eastAsia="Times New Roman" w:hAnsi="ITC Avant Garde"/>
          <w:szCs w:val="24"/>
          <w:lang w:eastAsia="es-ES"/>
        </w:rPr>
        <w:t xml:space="preserve">el Agente Económico Preponderante y </w:t>
      </w:r>
      <w:r w:rsidRPr="0074773F">
        <w:rPr>
          <w:rFonts w:ascii="ITC Avant Garde" w:eastAsia="Times New Roman" w:hAnsi="ITC Avant Garde"/>
          <w:szCs w:val="24"/>
          <w:lang w:eastAsia="es-ES"/>
        </w:rPr>
        <w:t xml:space="preserve">un operador alternativo y/o algún operador de cable. Aun cuando la </w:t>
      </w:r>
      <w:r>
        <w:rPr>
          <w:rFonts w:ascii="ITC Avant Garde" w:eastAsia="Times New Roman" w:hAnsi="ITC Avant Garde"/>
          <w:szCs w:val="24"/>
          <w:lang w:eastAsia="es-ES"/>
        </w:rPr>
        <w:t>participación</w:t>
      </w:r>
      <w:r w:rsidRPr="0074773F">
        <w:rPr>
          <w:rFonts w:ascii="ITC Avant Garde" w:eastAsia="Times New Roman" w:hAnsi="ITC Avant Garde"/>
          <w:szCs w:val="24"/>
          <w:lang w:eastAsia="es-ES"/>
        </w:rPr>
        <w:t xml:space="preserve"> de mercado de</w:t>
      </w:r>
      <w:r>
        <w:rPr>
          <w:rFonts w:ascii="ITC Avant Garde" w:eastAsia="Times New Roman" w:hAnsi="ITC Avant Garde"/>
          <w:szCs w:val="24"/>
          <w:lang w:eastAsia="es-ES"/>
        </w:rPr>
        <w:t>l Agente Económico Preponderante</w:t>
      </w:r>
      <w:r w:rsidRPr="0074773F">
        <w:rPr>
          <w:rFonts w:ascii="ITC Avant Garde" w:eastAsia="Times New Roman" w:hAnsi="ITC Avant Garde"/>
          <w:szCs w:val="24"/>
          <w:lang w:eastAsia="es-ES"/>
        </w:rPr>
        <w:t xml:space="preserve"> no refleja esta situación ya que sigue ostentando una </w:t>
      </w:r>
      <w:r>
        <w:rPr>
          <w:rFonts w:ascii="ITC Avant Garde" w:eastAsia="Times New Roman" w:hAnsi="ITC Avant Garde"/>
          <w:szCs w:val="24"/>
          <w:lang w:eastAsia="es-ES"/>
        </w:rPr>
        <w:t xml:space="preserve">participación </w:t>
      </w:r>
      <w:r w:rsidRPr="0074773F">
        <w:rPr>
          <w:rFonts w:ascii="ITC Avant Garde" w:eastAsia="Times New Roman" w:hAnsi="ITC Avant Garde"/>
          <w:szCs w:val="24"/>
          <w:lang w:eastAsia="es-ES"/>
        </w:rPr>
        <w:t>de mercado</w:t>
      </w:r>
      <w:r>
        <w:rPr>
          <w:rFonts w:ascii="ITC Avant Garde" w:eastAsia="Times New Roman" w:hAnsi="ITC Avant Garde"/>
          <w:szCs w:val="24"/>
          <w:lang w:eastAsia="es-ES"/>
        </w:rPr>
        <w:t xml:space="preserve"> significativa</w:t>
      </w:r>
      <w:r w:rsidRPr="0074773F">
        <w:rPr>
          <w:rFonts w:ascii="ITC Avant Garde" w:eastAsia="Times New Roman" w:hAnsi="ITC Avant Garde"/>
          <w:szCs w:val="24"/>
          <w:lang w:eastAsia="es-ES"/>
        </w:rPr>
        <w:t>, para efectos del modelo se puede considerar un mercado de dos operadores.</w:t>
      </w:r>
    </w:p>
    <w:p w14:paraId="6D4A736D" w14:textId="77777777" w:rsidR="00D12BB6" w:rsidRDefault="00D12BB6" w:rsidP="00D12BB6">
      <w:pPr>
        <w:spacing w:after="0"/>
        <w:jc w:val="both"/>
        <w:rPr>
          <w:rFonts w:ascii="ITC Avant Garde" w:eastAsia="Times New Roman" w:hAnsi="ITC Avant Garde"/>
          <w:szCs w:val="24"/>
          <w:lang w:eastAsia="es-ES"/>
        </w:rPr>
      </w:pPr>
    </w:p>
    <w:p w14:paraId="5C3B1E39" w14:textId="77777777" w:rsidR="00D12BB6" w:rsidRDefault="00D12BB6" w:rsidP="00D12BB6">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La participación de mercado de los operadores fijos modelados será de 64% para el operador fijo de escala y alcance del Agente Económico Preponderante y 36% para el operador alternativo, correspondiente a la participación de mercado en un mercado en el que se puede asumir que cada usuario tiene al menos dos opciones de operador.</w:t>
      </w:r>
    </w:p>
    <w:p w14:paraId="630353D6" w14:textId="77777777" w:rsidR="00D12BB6" w:rsidRDefault="00D12BB6" w:rsidP="00D12BB6">
      <w:pPr>
        <w:spacing w:after="0"/>
        <w:jc w:val="both"/>
        <w:rPr>
          <w:rFonts w:ascii="ITC Avant Garde" w:eastAsia="Times New Roman" w:hAnsi="ITC Avant Garde"/>
          <w:szCs w:val="24"/>
          <w:lang w:eastAsia="es-ES"/>
        </w:rPr>
      </w:pPr>
    </w:p>
    <w:p w14:paraId="11B41E7F" w14:textId="77777777" w:rsidR="00D12BB6" w:rsidRDefault="00D12BB6" w:rsidP="00D12BB6">
      <w:pPr>
        <w:spacing w:after="0"/>
        <w:jc w:val="both"/>
        <w:rPr>
          <w:rFonts w:ascii="ITC Avant Garde" w:eastAsia="Times New Roman" w:hAnsi="ITC Avant Garde"/>
          <w:szCs w:val="24"/>
          <w:lang w:eastAsia="es-ES"/>
        </w:rPr>
      </w:pPr>
      <w:r w:rsidRPr="00EC68EC">
        <w:rPr>
          <w:rFonts w:ascii="ITC Avant Garde" w:eastAsia="Times New Roman" w:hAnsi="ITC Avant Garde" w:cs="Arial"/>
          <w:lang w:val="es-ES" w:eastAsia="es-ES"/>
        </w:rPr>
        <w:t>Para el caso de los operadores móviles, l</w:t>
      </w:r>
      <w:r>
        <w:rPr>
          <w:rFonts w:ascii="ITC Avant Garde" w:eastAsia="Times New Roman" w:hAnsi="ITC Avant Garde"/>
          <w:szCs w:val="24"/>
          <w:lang w:eastAsia="es-ES"/>
        </w:rPr>
        <w:t>a participación en el mercado de los operadores modelados será de 16% para el operador móvil alternativo hipotético no preponderante, correspondiente a la participación de mercado asociado a un mercado de 3 operadores compuesto por un operador de escala y alcance del Agente Económico Preponderante y otros dos operadores alternativos que compiten por la participación de mercado restante</w:t>
      </w:r>
      <w:r w:rsidRPr="001834EE">
        <w:rPr>
          <w:rFonts w:ascii="ITC Avant Garde" w:eastAsia="Times New Roman" w:hAnsi="ITC Avant Garde"/>
          <w:szCs w:val="24"/>
          <w:lang w:eastAsia="es-ES"/>
        </w:rPr>
        <w:t>.</w:t>
      </w:r>
      <w:r>
        <w:rPr>
          <w:rFonts w:ascii="ITC Avant Garde" w:eastAsia="Times New Roman" w:hAnsi="ITC Avant Garde"/>
          <w:szCs w:val="24"/>
          <w:lang w:eastAsia="es-ES"/>
        </w:rPr>
        <w:t xml:space="preserve"> </w:t>
      </w:r>
    </w:p>
    <w:p w14:paraId="4602BB3D" w14:textId="77777777" w:rsidR="00D12BB6" w:rsidRDefault="00D12BB6" w:rsidP="00D12BB6">
      <w:pPr>
        <w:spacing w:after="0"/>
        <w:jc w:val="both"/>
        <w:rPr>
          <w:rFonts w:ascii="ITC Avant Garde" w:eastAsia="Times New Roman" w:hAnsi="ITC Avant Garde"/>
          <w:szCs w:val="24"/>
          <w:lang w:eastAsia="es-ES"/>
        </w:rPr>
      </w:pPr>
    </w:p>
    <w:p w14:paraId="71D5E97A" w14:textId="77777777" w:rsidR="00D12BB6" w:rsidRDefault="00D12BB6" w:rsidP="00D12BB6">
      <w:pPr>
        <w:spacing w:after="0"/>
        <w:jc w:val="both"/>
        <w:rPr>
          <w:rFonts w:ascii="ITC Avant Garde" w:eastAsia="Times New Roman" w:hAnsi="ITC Avant Garde"/>
          <w:szCs w:val="24"/>
          <w:lang w:eastAsia="es-ES"/>
        </w:rPr>
      </w:pPr>
      <w:r w:rsidRPr="008518E8">
        <w:rPr>
          <w:rFonts w:ascii="ITC Avant Garde" w:eastAsia="Times New Roman" w:hAnsi="ITC Avant Garde"/>
          <w:szCs w:val="24"/>
          <w:lang w:eastAsia="es-ES"/>
        </w:rPr>
        <w:t xml:space="preserve">Asimismo, el crecimiento de la </w:t>
      </w:r>
      <w:r>
        <w:rPr>
          <w:rFonts w:ascii="ITC Avant Garde" w:eastAsia="Times New Roman" w:hAnsi="ITC Avant Garde"/>
          <w:szCs w:val="24"/>
          <w:lang w:eastAsia="es-ES"/>
        </w:rPr>
        <w:t>participación</w:t>
      </w:r>
      <w:r w:rsidRPr="008518E8">
        <w:rPr>
          <w:rFonts w:ascii="ITC Avant Garde" w:eastAsia="Times New Roman" w:hAnsi="ITC Avant Garde"/>
          <w:szCs w:val="24"/>
          <w:lang w:eastAsia="es-ES"/>
        </w:rPr>
        <w:t xml:space="preserve"> de mercado está relacionado con el despliegue de la red y el aumento del tráfico utilizando la tecnología moderna.</w:t>
      </w:r>
    </w:p>
    <w:p w14:paraId="366AD0C0" w14:textId="77777777" w:rsidR="00D12BB6" w:rsidRDefault="00D12BB6" w:rsidP="00D12BB6">
      <w:pPr>
        <w:spacing w:after="0"/>
        <w:jc w:val="both"/>
        <w:rPr>
          <w:rFonts w:ascii="ITC Avant Garde" w:eastAsia="Times New Roman" w:hAnsi="ITC Avant Garde"/>
          <w:szCs w:val="24"/>
          <w:lang w:eastAsia="es-ES"/>
        </w:rPr>
      </w:pPr>
    </w:p>
    <w:p w14:paraId="3AD73117" w14:textId="77777777" w:rsidR="00D12BB6" w:rsidRDefault="00D12BB6" w:rsidP="00D12BB6">
      <w:pPr>
        <w:spacing w:after="0"/>
        <w:jc w:val="both"/>
        <w:rPr>
          <w:rFonts w:ascii="ITC Avant Garde" w:eastAsia="Times New Roman" w:hAnsi="ITC Avant Garde"/>
          <w:szCs w:val="24"/>
          <w:lang w:eastAsia="es-ES"/>
        </w:rPr>
      </w:pPr>
      <w:r w:rsidRPr="008518E8">
        <w:rPr>
          <w:rFonts w:ascii="ITC Avant Garde" w:eastAsia="Times New Roman" w:hAnsi="ITC Avant Garde"/>
          <w:szCs w:val="24"/>
          <w:lang w:eastAsia="es-ES"/>
        </w:rPr>
        <w:t xml:space="preserve">La </w:t>
      </w:r>
      <w:r>
        <w:rPr>
          <w:rFonts w:ascii="ITC Avant Garde" w:eastAsia="Times New Roman" w:hAnsi="ITC Avant Garde"/>
          <w:szCs w:val="24"/>
          <w:lang w:eastAsia="es-ES"/>
        </w:rPr>
        <w:t>participación</w:t>
      </w:r>
      <w:r w:rsidRPr="008518E8">
        <w:rPr>
          <w:rFonts w:ascii="ITC Avant Garde" w:eastAsia="Times New Roman" w:hAnsi="ITC Avant Garde"/>
          <w:szCs w:val="24"/>
          <w:lang w:eastAsia="es-ES"/>
        </w:rPr>
        <w:t xml:space="preserve"> de mercado de</w:t>
      </w:r>
      <w:r>
        <w:rPr>
          <w:rFonts w:ascii="ITC Avant Garde" w:eastAsia="Times New Roman" w:hAnsi="ITC Avant Garde"/>
          <w:szCs w:val="24"/>
          <w:lang w:eastAsia="es-ES"/>
        </w:rPr>
        <w:t xml:space="preserve"> cada</w:t>
      </w:r>
      <w:r w:rsidRPr="008518E8">
        <w:rPr>
          <w:rFonts w:ascii="ITC Avant Garde" w:eastAsia="Times New Roman" w:hAnsi="ITC Avant Garde"/>
          <w:szCs w:val="24"/>
          <w:lang w:eastAsia="es-ES"/>
        </w:rPr>
        <w:t xml:space="preserve"> concesionario modelado incluye los usuarios de proveedores de servicios alternativos</w:t>
      </w:r>
      <w:r>
        <w:rPr>
          <w:rFonts w:ascii="ITC Avant Garde" w:eastAsia="Times New Roman" w:hAnsi="ITC Avant Garde"/>
          <w:szCs w:val="24"/>
          <w:lang w:eastAsia="es-ES"/>
        </w:rPr>
        <w:t>,</w:t>
      </w:r>
      <w:r w:rsidRPr="008518E8">
        <w:rPr>
          <w:rFonts w:ascii="ITC Avant Garde" w:eastAsia="Times New Roman" w:hAnsi="ITC Avant Garde"/>
          <w:szCs w:val="24"/>
          <w:lang w:eastAsia="es-ES"/>
        </w:rPr>
        <w:t xml:space="preserve"> p</w:t>
      </w:r>
      <w:r>
        <w:rPr>
          <w:rFonts w:ascii="ITC Avant Garde" w:eastAsia="Times New Roman" w:hAnsi="ITC Avant Garde"/>
          <w:szCs w:val="24"/>
          <w:lang w:eastAsia="es-ES"/>
        </w:rPr>
        <w:t>or ejemplo</w:t>
      </w:r>
      <w:r w:rsidRPr="008518E8">
        <w:rPr>
          <w:rFonts w:ascii="ITC Avant Garde" w:eastAsia="Times New Roman" w:hAnsi="ITC Avant Garde"/>
          <w:szCs w:val="24"/>
          <w:lang w:eastAsia="es-ES"/>
        </w:rPr>
        <w:t xml:space="preserve"> ISPs (</w:t>
      </w:r>
      <w:r w:rsidRPr="003F11C1">
        <w:rPr>
          <w:rFonts w:ascii="ITC Avant Garde" w:eastAsia="Times New Roman" w:hAnsi="ITC Avant Garde"/>
          <w:i/>
          <w:szCs w:val="24"/>
          <w:lang w:eastAsia="es-ES"/>
        </w:rPr>
        <w:t>Internet Service Providers</w:t>
      </w:r>
      <w:r w:rsidRPr="008518E8">
        <w:rPr>
          <w:rFonts w:ascii="ITC Avant Garde" w:eastAsia="Times New Roman" w:hAnsi="ITC Avant Garde"/>
          <w:szCs w:val="24"/>
          <w:lang w:eastAsia="es-ES"/>
        </w:rPr>
        <w:t>) u operadores virtuales, ya que los volúmenes asociados a estos servicios contribuyen a las economías de escala logradas por el concesionario modelado.</w:t>
      </w:r>
      <w:r w:rsidRPr="00F11878">
        <w:rPr>
          <w:rFonts w:ascii="ITC Avant Garde" w:eastAsia="Times New Roman" w:hAnsi="ITC Avant Garde"/>
          <w:szCs w:val="24"/>
          <w:lang w:eastAsia="es-ES"/>
        </w:rPr>
        <w:t xml:space="preserve"> </w:t>
      </w:r>
    </w:p>
    <w:p w14:paraId="6C8302F0" w14:textId="77777777" w:rsidR="00D12BB6" w:rsidRDefault="00D12BB6" w:rsidP="00D12BB6">
      <w:pPr>
        <w:spacing w:after="0"/>
        <w:ind w:left="426"/>
        <w:jc w:val="both"/>
        <w:rPr>
          <w:rFonts w:ascii="ITC Avant Garde" w:eastAsia="Times New Roman" w:hAnsi="ITC Avant Garde"/>
          <w:szCs w:val="24"/>
          <w:lang w:eastAsia="es-ES"/>
        </w:rPr>
      </w:pPr>
    </w:p>
    <w:p w14:paraId="7914AB3E" w14:textId="19331829" w:rsidR="00D12BB6" w:rsidRDefault="003F11B2" w:rsidP="00D12BB6">
      <w:pPr>
        <w:spacing w:after="0"/>
        <w:jc w:val="both"/>
        <w:rPr>
          <w:rFonts w:ascii="ITC Avant Garde" w:eastAsia="Times New Roman" w:hAnsi="ITC Avant Garde"/>
          <w:b/>
          <w:szCs w:val="24"/>
          <w:lang w:eastAsia="es-ES"/>
        </w:rPr>
      </w:pPr>
      <w:r>
        <w:rPr>
          <w:rFonts w:ascii="ITC Avant Garde" w:eastAsia="Times New Roman" w:hAnsi="ITC Avant Garde"/>
          <w:b/>
          <w:szCs w:val="24"/>
          <w:lang w:eastAsia="es-ES"/>
        </w:rPr>
        <w:t>1.</w:t>
      </w:r>
      <w:r w:rsidR="00D12BB6">
        <w:rPr>
          <w:rFonts w:ascii="ITC Avant Garde" w:eastAsia="Times New Roman" w:hAnsi="ITC Avant Garde"/>
          <w:b/>
          <w:szCs w:val="24"/>
          <w:lang w:eastAsia="es-ES"/>
        </w:rPr>
        <w:t xml:space="preserve">2 </w:t>
      </w:r>
      <w:r w:rsidR="00D12BB6" w:rsidRPr="00851DBE">
        <w:rPr>
          <w:rFonts w:ascii="ITC Avant Garde" w:eastAsia="Times New Roman" w:hAnsi="ITC Avant Garde"/>
          <w:b/>
          <w:szCs w:val="24"/>
          <w:lang w:eastAsia="es-ES"/>
        </w:rPr>
        <w:t>Aspectos relacionados con la tecnología.</w:t>
      </w:r>
    </w:p>
    <w:p w14:paraId="28FA65AE" w14:textId="77777777" w:rsidR="00D12BB6" w:rsidRDefault="00D12BB6" w:rsidP="00D12BB6">
      <w:pPr>
        <w:spacing w:after="0"/>
        <w:jc w:val="both"/>
        <w:rPr>
          <w:rFonts w:ascii="ITC Avant Garde" w:eastAsia="Times New Roman" w:hAnsi="ITC Avant Garde"/>
          <w:b/>
          <w:szCs w:val="24"/>
          <w:lang w:eastAsia="es-ES"/>
        </w:rPr>
      </w:pPr>
    </w:p>
    <w:p w14:paraId="291B9D4D" w14:textId="77777777" w:rsidR="00D12BB6" w:rsidRPr="009F3334" w:rsidRDefault="00D12BB6" w:rsidP="00D12BB6">
      <w:pPr>
        <w:spacing w:after="0"/>
        <w:jc w:val="both"/>
        <w:rPr>
          <w:rFonts w:ascii="ITC Avant Garde" w:eastAsia="Times New Roman" w:hAnsi="ITC Avant Garde"/>
          <w:b/>
          <w:szCs w:val="24"/>
          <w:lang w:eastAsia="es-ES"/>
        </w:rPr>
      </w:pPr>
      <w:r w:rsidRPr="009F3334">
        <w:rPr>
          <w:rFonts w:ascii="ITC Avant Garde" w:eastAsia="Times New Roman" w:hAnsi="ITC Avant Garde"/>
          <w:b/>
          <w:szCs w:val="24"/>
          <w:lang w:eastAsia="es-ES"/>
        </w:rPr>
        <w:t>Arquitectura moderna de red.</w:t>
      </w:r>
    </w:p>
    <w:p w14:paraId="236E6BB1" w14:textId="77777777" w:rsidR="00D12BB6" w:rsidRDefault="00D12BB6" w:rsidP="00D12BB6">
      <w:pPr>
        <w:spacing w:after="0"/>
        <w:jc w:val="both"/>
        <w:rPr>
          <w:rFonts w:ascii="ITC Avant Garde" w:eastAsia="Times New Roman" w:hAnsi="ITC Avant Garde"/>
          <w:szCs w:val="24"/>
          <w:lang w:eastAsia="es-ES"/>
        </w:rPr>
      </w:pPr>
    </w:p>
    <w:p w14:paraId="5E261B2C" w14:textId="77777777" w:rsidR="00D12BB6" w:rsidRDefault="00D12BB6" w:rsidP="00D12BB6">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El Lineamiento Séptimo de la Metodología de Costos a la letra señala:</w:t>
      </w:r>
    </w:p>
    <w:p w14:paraId="76ED57D3" w14:textId="77777777" w:rsidR="00D12BB6" w:rsidRDefault="00D12BB6" w:rsidP="00D12BB6">
      <w:pPr>
        <w:spacing w:after="0"/>
        <w:jc w:val="both"/>
        <w:rPr>
          <w:rFonts w:ascii="ITC Avant Garde" w:eastAsia="Times New Roman" w:hAnsi="ITC Avant Garde"/>
          <w:szCs w:val="24"/>
          <w:lang w:eastAsia="es-ES"/>
        </w:rPr>
      </w:pPr>
    </w:p>
    <w:p w14:paraId="0A4F28A0" w14:textId="77777777" w:rsidR="00D12BB6" w:rsidRPr="009F3334" w:rsidRDefault="00D12BB6" w:rsidP="00D12BB6">
      <w:pPr>
        <w:pStyle w:val="Texto"/>
        <w:spacing w:after="0" w:line="276" w:lineRule="auto"/>
        <w:ind w:left="567" w:right="616" w:firstLine="0"/>
        <w:rPr>
          <w:rFonts w:ascii="ITC Avant Garde" w:hAnsi="ITC Avant Garde"/>
          <w:i/>
        </w:rPr>
      </w:pPr>
      <w:r w:rsidRPr="009F3334">
        <w:rPr>
          <w:rFonts w:ascii="ITC Avant Garde" w:hAnsi="ITC Avant Garde"/>
          <w:b/>
          <w:i/>
        </w:rPr>
        <w:t>SÉPTIMO.-</w:t>
      </w:r>
      <w:r w:rsidRPr="009F3334">
        <w:rPr>
          <w:rFonts w:ascii="ITC Avant Garde" w:hAnsi="ITC Avant Garde"/>
          <w:i/>
        </w:rPr>
        <w:t xml:space="preserve"> Dentro del período temporal utilizado por los Modelos de Costos se deberán considerar las tecnologías eficientes disponibles, debiendo ser consistente con lo siguiente:</w:t>
      </w:r>
    </w:p>
    <w:p w14:paraId="19D6360E" w14:textId="77777777" w:rsidR="00D12BB6" w:rsidRPr="009F3334" w:rsidRDefault="00D12BB6" w:rsidP="00D12BB6">
      <w:pPr>
        <w:pStyle w:val="Texto"/>
        <w:spacing w:after="0" w:line="276" w:lineRule="auto"/>
        <w:ind w:left="567" w:right="616" w:firstLine="0"/>
        <w:rPr>
          <w:rFonts w:ascii="ITC Avant Garde" w:hAnsi="ITC Avant Garde"/>
          <w:i/>
        </w:rPr>
      </w:pPr>
    </w:p>
    <w:p w14:paraId="49E465D7" w14:textId="77777777" w:rsidR="00D12BB6" w:rsidRPr="009F3334" w:rsidRDefault="00D12BB6" w:rsidP="00D12BB6">
      <w:pPr>
        <w:pStyle w:val="ROMANOS"/>
        <w:numPr>
          <w:ilvl w:val="0"/>
          <w:numId w:val="33"/>
        </w:numPr>
        <w:spacing w:after="120" w:line="276" w:lineRule="auto"/>
        <w:ind w:left="709" w:right="616" w:hanging="142"/>
        <w:rPr>
          <w:rFonts w:ascii="ITC Avant Garde" w:hAnsi="ITC Avant Garde"/>
          <w:i/>
        </w:rPr>
      </w:pPr>
      <w:r w:rsidRPr="009F3334">
        <w:rPr>
          <w:rFonts w:ascii="ITC Avant Garde" w:hAnsi="ITC Avant Garde"/>
          <w:i/>
        </w:rPr>
        <w:t>La tecnología debe ser utilizada en las redes de los concesionarios que proveen servicios de telecomunicaciones tanto en nuestro país como en otros, es decir, no se debe seleccionar una tecnología que se encuentre en fase de desarrollo o de prueba.</w:t>
      </w:r>
    </w:p>
    <w:p w14:paraId="5A23D021" w14:textId="77777777" w:rsidR="00D12BB6" w:rsidRPr="009F3334" w:rsidRDefault="00D12BB6" w:rsidP="00D12BB6">
      <w:pPr>
        <w:pStyle w:val="ROMANOS"/>
        <w:numPr>
          <w:ilvl w:val="0"/>
          <w:numId w:val="33"/>
        </w:numPr>
        <w:spacing w:after="120" w:line="276" w:lineRule="auto"/>
        <w:ind w:left="709" w:right="616" w:hanging="142"/>
        <w:rPr>
          <w:rFonts w:ascii="ITC Avant Garde" w:hAnsi="ITC Avant Garde"/>
          <w:i/>
        </w:rPr>
      </w:pPr>
      <w:r w:rsidRPr="009F3334">
        <w:rPr>
          <w:rFonts w:ascii="ITC Avant Garde" w:hAnsi="ITC Avant Garde"/>
          <w:i/>
        </w:rPr>
        <w:t>Deben replicarse los costos y por lo tanto considerarse los equipos que se proveen en un mercado competitivo, es decir, no se deben emplear tecnologías propietarias que podrían obligar a los concesionarios de redes públicas de telecomunicaciones a depender de un solo proveedor.</w:t>
      </w:r>
    </w:p>
    <w:p w14:paraId="2AF478D3" w14:textId="77777777" w:rsidR="00D12BB6" w:rsidRPr="009F3334" w:rsidRDefault="00D12BB6" w:rsidP="00D12BB6">
      <w:pPr>
        <w:pStyle w:val="ROMANOS"/>
        <w:numPr>
          <w:ilvl w:val="0"/>
          <w:numId w:val="33"/>
        </w:numPr>
        <w:spacing w:after="0" w:line="276" w:lineRule="auto"/>
        <w:ind w:left="709" w:right="616" w:hanging="142"/>
        <w:rPr>
          <w:rFonts w:ascii="ITC Avant Garde" w:hAnsi="ITC Avant Garde"/>
          <w:i/>
        </w:rPr>
      </w:pPr>
      <w:r w:rsidRPr="009F3334">
        <w:rPr>
          <w:rFonts w:ascii="ITC Avant Garde" w:hAnsi="ITC Avant Garde"/>
          <w:i/>
        </w:rPr>
        <w:t>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transmisión de datos a gran velocidad, entre otros.</w:t>
      </w:r>
    </w:p>
    <w:p w14:paraId="7FCC13A3" w14:textId="77777777" w:rsidR="00D12BB6" w:rsidRPr="009F3334" w:rsidRDefault="00D12BB6" w:rsidP="00D12BB6">
      <w:pPr>
        <w:pStyle w:val="Texto"/>
        <w:spacing w:after="0" w:line="276" w:lineRule="auto"/>
        <w:ind w:left="567" w:right="616" w:firstLine="0"/>
        <w:rPr>
          <w:rFonts w:ascii="ITC Avant Garde" w:hAnsi="ITC Avant Garde"/>
          <w:i/>
        </w:rPr>
      </w:pPr>
    </w:p>
    <w:p w14:paraId="531A3E03" w14:textId="77777777" w:rsidR="00D12BB6" w:rsidRPr="009F3334" w:rsidRDefault="00D12BB6" w:rsidP="00D12BB6">
      <w:pPr>
        <w:pStyle w:val="Texto"/>
        <w:spacing w:after="0" w:line="276" w:lineRule="auto"/>
        <w:ind w:left="567" w:right="616" w:firstLine="0"/>
        <w:rPr>
          <w:rFonts w:ascii="ITC Avant Garde" w:hAnsi="ITC Avant Garde"/>
          <w:i/>
        </w:rPr>
      </w:pPr>
      <w:r w:rsidRPr="009F3334">
        <w:rPr>
          <w:rFonts w:ascii="ITC Avant Garde" w:hAnsi="ITC Avant Garde"/>
          <w:i/>
        </w:rPr>
        <w:t>Los Modelos de Costos deberán de incluir un Anexo Técnico en el que se expliquen detalladamente los supuestos, cálculos y metodología empleada en la elaboración de los mismos.</w:t>
      </w:r>
    </w:p>
    <w:p w14:paraId="30C9E536" w14:textId="77777777" w:rsidR="00D12BB6" w:rsidRPr="009F3334" w:rsidRDefault="00D12BB6" w:rsidP="00D12BB6">
      <w:pPr>
        <w:spacing w:after="0"/>
        <w:jc w:val="both"/>
        <w:rPr>
          <w:rFonts w:ascii="ITC Avant Garde" w:eastAsia="Times New Roman" w:hAnsi="ITC Avant Garde"/>
          <w:szCs w:val="24"/>
          <w:lang w:val="es-ES" w:eastAsia="es-ES"/>
        </w:rPr>
      </w:pPr>
    </w:p>
    <w:p w14:paraId="4C6B2694" w14:textId="77777777" w:rsidR="00D12BB6" w:rsidRDefault="00D12BB6" w:rsidP="00D12BB6">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Es así que el Modelo Fijo y el Modelo Móvil</w:t>
      </w:r>
      <w:r w:rsidRPr="0074773F">
        <w:rPr>
          <w:rFonts w:ascii="ITC Avant Garde" w:eastAsia="Times New Roman" w:hAnsi="ITC Avant Garde"/>
          <w:szCs w:val="24"/>
          <w:lang w:eastAsia="es-ES"/>
        </w:rPr>
        <w:t xml:space="preserve"> exigirán</w:t>
      </w:r>
      <w:r w:rsidRPr="00B441F3">
        <w:rPr>
          <w:rFonts w:ascii="ITC Avant Garde" w:eastAsia="Times New Roman" w:hAnsi="ITC Avant Garde"/>
          <w:szCs w:val="24"/>
          <w:lang w:eastAsia="es-ES"/>
        </w:rPr>
        <w:t xml:space="preserve"> un diseño de arquitectura de red basado en una elección específica de tecnología moderna eficiente. Desde la perspectiva de regulación de la </w:t>
      </w:r>
      <w:r>
        <w:rPr>
          <w:rFonts w:ascii="ITC Avant Garde" w:eastAsia="Times New Roman" w:hAnsi="ITC Avant Garde"/>
          <w:szCs w:val="24"/>
          <w:lang w:eastAsia="es-ES"/>
        </w:rPr>
        <w:t>interconexión</w:t>
      </w:r>
      <w:r w:rsidRPr="00B441F3">
        <w:rPr>
          <w:rFonts w:ascii="ITC Avant Garde" w:eastAsia="Times New Roman" w:hAnsi="ITC Avant Garde"/>
          <w:szCs w:val="24"/>
          <w:lang w:eastAsia="es-ES"/>
        </w:rPr>
        <w:t>, en est</w:t>
      </w:r>
      <w:r>
        <w:rPr>
          <w:rFonts w:ascii="ITC Avant Garde" w:eastAsia="Times New Roman" w:hAnsi="ITC Avant Garde"/>
          <w:szCs w:val="24"/>
          <w:lang w:eastAsia="es-ES"/>
        </w:rPr>
        <w:t>os</w:t>
      </w:r>
      <w:r w:rsidRPr="00B441F3">
        <w:rPr>
          <w:rFonts w:ascii="ITC Avant Garde" w:eastAsia="Times New Roman" w:hAnsi="ITC Avant Garde"/>
          <w:szCs w:val="24"/>
          <w:lang w:eastAsia="es-ES"/>
        </w:rPr>
        <w:t xml:space="preserve"> modelo</w:t>
      </w:r>
      <w:r>
        <w:rPr>
          <w:rFonts w:ascii="ITC Avant Garde" w:eastAsia="Times New Roman" w:hAnsi="ITC Avant Garde"/>
          <w:szCs w:val="24"/>
          <w:lang w:eastAsia="es-ES"/>
        </w:rPr>
        <w:t>s</w:t>
      </w:r>
      <w:r w:rsidRPr="00B441F3">
        <w:rPr>
          <w:rFonts w:ascii="ITC Avant Garde" w:eastAsia="Times New Roman" w:hAnsi="ITC Avant Garde"/>
          <w:szCs w:val="24"/>
          <w:lang w:eastAsia="es-ES"/>
        </w:rPr>
        <w:t xml:space="preserve"> deben reflejarse </w:t>
      </w:r>
      <w:r w:rsidRPr="00B441F3">
        <w:rPr>
          <w:rFonts w:ascii="ITC Avant Garde" w:eastAsia="Times New Roman" w:hAnsi="ITC Avant Garde"/>
          <w:szCs w:val="24"/>
          <w:lang w:eastAsia="es-ES"/>
        </w:rPr>
        <w:lastRenderedPageBreak/>
        <w:t>tecnologías modernas equivalentes: esto es, tecnologías disponibles y probadas con el costo más bajo previsto a lo largo de su vida útil</w:t>
      </w:r>
      <w:r>
        <w:rPr>
          <w:rFonts w:ascii="ITC Avant Garde" w:eastAsia="Times New Roman" w:hAnsi="ITC Avant Garde"/>
          <w:szCs w:val="24"/>
          <w:lang w:eastAsia="es-ES"/>
        </w:rPr>
        <w:t>.</w:t>
      </w:r>
    </w:p>
    <w:p w14:paraId="45B3CD10" w14:textId="77777777" w:rsidR="00D12BB6" w:rsidRDefault="00D12BB6" w:rsidP="00D12BB6">
      <w:pPr>
        <w:spacing w:after="0"/>
        <w:jc w:val="both"/>
        <w:rPr>
          <w:rFonts w:ascii="ITC Avant Garde" w:eastAsia="Times New Roman" w:hAnsi="ITC Avant Garde"/>
          <w:szCs w:val="24"/>
          <w:lang w:eastAsia="es-ES"/>
        </w:rPr>
      </w:pPr>
    </w:p>
    <w:p w14:paraId="1DCEBBBA" w14:textId="77777777" w:rsidR="00D12BB6" w:rsidRDefault="00D12BB6" w:rsidP="00D12BB6">
      <w:pPr>
        <w:spacing w:after="360"/>
        <w:rPr>
          <w:rFonts w:ascii="ITC Avant Garde" w:eastAsia="Times New Roman" w:hAnsi="ITC Avant Garde"/>
          <w:szCs w:val="24"/>
          <w:lang w:eastAsia="es-ES"/>
        </w:rPr>
      </w:pPr>
      <w:r w:rsidRPr="009F3334">
        <w:rPr>
          <w:rFonts w:ascii="ITC Avant Garde" w:hAnsi="ITC Avant Garde"/>
          <w:b/>
        </w:rPr>
        <w:t>Red de telecomunicaciones móviles.</w:t>
      </w:r>
    </w:p>
    <w:p w14:paraId="1F048B0A" w14:textId="46B7F321" w:rsidR="00D12BB6" w:rsidRDefault="00D12BB6" w:rsidP="00D12BB6">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Las redes móviles se han caracterizado por generaciones sucesivas de tecnología, donde los dos pasos más significativos han sido la transición del sistema analógico al digital utilizando tecnología GSM también denominada 2G</w:t>
      </w:r>
      <w:r w:rsidR="008C2606">
        <w:rPr>
          <w:rFonts w:ascii="ITC Avant Garde" w:eastAsia="Times New Roman" w:hAnsi="ITC Avant Garde"/>
          <w:szCs w:val="24"/>
          <w:lang w:eastAsia="es-ES"/>
        </w:rPr>
        <w:t xml:space="preserve"> para efectos del presente Acuerdo</w:t>
      </w:r>
      <w:r>
        <w:rPr>
          <w:rFonts w:ascii="ITC Avant Garde" w:eastAsia="Times New Roman" w:hAnsi="ITC Avant Garde"/>
          <w:szCs w:val="24"/>
          <w:lang w:eastAsia="es-ES"/>
        </w:rPr>
        <w:t>,</w:t>
      </w:r>
      <w:r w:rsidRPr="00F11878">
        <w:rPr>
          <w:rFonts w:ascii="ITC Avant Garde" w:eastAsia="Times New Roman" w:hAnsi="ITC Avant Garde"/>
          <w:szCs w:val="24"/>
          <w:lang w:eastAsia="es-ES"/>
        </w:rPr>
        <w:t xml:space="preserve"> </w:t>
      </w:r>
      <w:r w:rsidR="008C2606">
        <w:rPr>
          <w:rFonts w:ascii="ITC Avant Garde" w:eastAsia="Times New Roman" w:hAnsi="ITC Avant Garde"/>
          <w:szCs w:val="24"/>
          <w:lang w:eastAsia="es-ES"/>
        </w:rPr>
        <w:t>y una</w:t>
      </w:r>
      <w:r w:rsidRPr="00F11878">
        <w:rPr>
          <w:rFonts w:ascii="ITC Avant Garde" w:eastAsia="Times New Roman" w:hAnsi="ITC Avant Garde"/>
          <w:szCs w:val="24"/>
          <w:lang w:eastAsia="es-ES"/>
        </w:rPr>
        <w:t xml:space="preserve"> expansión continua para incluir elementos de red y servicios relacionados con la tecnología UMTS, también denominada 3G</w:t>
      </w:r>
      <w:r w:rsidR="008C2606">
        <w:rPr>
          <w:rFonts w:ascii="ITC Avant Garde" w:eastAsia="Times New Roman" w:hAnsi="ITC Avant Garde"/>
          <w:szCs w:val="24"/>
          <w:lang w:eastAsia="es-ES"/>
        </w:rPr>
        <w:t xml:space="preserve"> para efectos del presente Acuerdo</w:t>
      </w:r>
      <w:r>
        <w:rPr>
          <w:rFonts w:ascii="ITC Avant Garde" w:eastAsia="Times New Roman" w:hAnsi="ITC Avant Garde"/>
          <w:szCs w:val="24"/>
          <w:lang w:eastAsia="es-ES"/>
        </w:rPr>
        <w:t>.</w:t>
      </w:r>
      <w:r w:rsidRPr="00F11878">
        <w:rPr>
          <w:rFonts w:ascii="ITC Avant Garde" w:eastAsia="Times New Roman" w:hAnsi="ITC Avant Garde"/>
          <w:szCs w:val="24"/>
          <w:lang w:eastAsia="es-ES"/>
        </w:rPr>
        <w:t xml:space="preserve"> La arquitectura de redes de telefonía móvil se divide en tres partes: una capa de radio, una red de conmutación y una red de transmisión. </w:t>
      </w:r>
    </w:p>
    <w:p w14:paraId="0C56C884" w14:textId="77777777" w:rsidR="00D12BB6" w:rsidRDefault="00D12BB6" w:rsidP="00D12BB6">
      <w:pPr>
        <w:spacing w:after="0"/>
        <w:rPr>
          <w:rFonts w:ascii="ITC Avant Garde" w:hAnsi="ITC Avant Garde"/>
          <w:b/>
        </w:rPr>
      </w:pPr>
    </w:p>
    <w:p w14:paraId="7857272C" w14:textId="77777777" w:rsidR="00D12BB6" w:rsidRPr="00281847" w:rsidRDefault="00D12BB6" w:rsidP="00D12BB6">
      <w:pPr>
        <w:spacing w:after="0"/>
        <w:rPr>
          <w:rFonts w:ascii="ITC Avant Garde" w:hAnsi="ITC Avant Garde"/>
          <w:i/>
        </w:rPr>
      </w:pPr>
      <w:r w:rsidRPr="00281847">
        <w:rPr>
          <w:rFonts w:ascii="ITC Avant Garde" w:hAnsi="ITC Avant Garde"/>
          <w:i/>
        </w:rPr>
        <w:t xml:space="preserve">Capa de radio </w:t>
      </w:r>
    </w:p>
    <w:p w14:paraId="4286BE2B" w14:textId="77777777" w:rsidR="00D12BB6" w:rsidRDefault="00D12BB6" w:rsidP="00D12BB6">
      <w:pPr>
        <w:spacing w:after="0"/>
        <w:ind w:left="993"/>
        <w:jc w:val="both"/>
        <w:rPr>
          <w:rFonts w:ascii="ITC Avant Garde" w:eastAsia="Times New Roman" w:hAnsi="ITC Avant Garde"/>
          <w:szCs w:val="24"/>
          <w:lang w:eastAsia="es-ES"/>
        </w:rPr>
      </w:pPr>
    </w:p>
    <w:p w14:paraId="463A42C6" w14:textId="1B8C1EF6" w:rsidR="00D12BB6" w:rsidRDefault="00D12BB6" w:rsidP="00D12BB6">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 xml:space="preserve">Hay cuatro generaciones de estándares de tecnología móvil que podrían ser utilizados en el modelo, bien secuencialmente o de forma combinada: analógica (NMT o 1G), GSM (2G), UMTS (3G) y LTE (4G). </w:t>
      </w:r>
      <w:r w:rsidR="00270E2F">
        <w:rPr>
          <w:rFonts w:ascii="ITC Avant Garde" w:eastAsia="Times New Roman" w:hAnsi="ITC Avant Garde"/>
          <w:szCs w:val="24"/>
          <w:lang w:eastAsia="es-ES"/>
        </w:rPr>
        <w:t>Estas</w:t>
      </w:r>
      <w:r w:rsidRPr="00C21F61">
        <w:rPr>
          <w:rFonts w:ascii="ITC Avant Garde" w:eastAsia="Times New Roman" w:hAnsi="ITC Avant Garde"/>
          <w:szCs w:val="24"/>
          <w:lang w:eastAsia="es-ES"/>
        </w:rPr>
        <w:t xml:space="preserve"> tecnologías </w:t>
      </w:r>
      <w:r w:rsidR="00270E2F">
        <w:rPr>
          <w:rFonts w:ascii="ITC Avant Garde" w:eastAsia="Times New Roman" w:hAnsi="ITC Avant Garde"/>
          <w:szCs w:val="24"/>
          <w:lang w:eastAsia="es-ES"/>
        </w:rPr>
        <w:t xml:space="preserve">se han impuesto a otras </w:t>
      </w:r>
      <w:r w:rsidRPr="00C21F61">
        <w:rPr>
          <w:rFonts w:ascii="ITC Avant Garde" w:eastAsia="Times New Roman" w:hAnsi="ITC Avant Garde"/>
          <w:szCs w:val="24"/>
          <w:lang w:eastAsia="es-ES"/>
        </w:rPr>
        <w:t>como CDMA o CDMA-2000</w:t>
      </w:r>
      <w:r w:rsidR="00270E2F">
        <w:rPr>
          <w:rFonts w:ascii="ITC Avant Garde" w:eastAsia="Times New Roman" w:hAnsi="ITC Avant Garde"/>
          <w:szCs w:val="24"/>
          <w:lang w:eastAsia="es-ES"/>
        </w:rPr>
        <w:t xml:space="preserve"> </w:t>
      </w:r>
      <w:r w:rsidR="00270E2F" w:rsidRPr="00270E2F">
        <w:rPr>
          <w:rFonts w:ascii="ITC Avant Garde" w:eastAsia="Times New Roman" w:hAnsi="ITC Avant Garde"/>
          <w:szCs w:val="24"/>
          <w:lang w:eastAsia="es-ES"/>
        </w:rPr>
        <w:t>en la mayoría de los países, incluyendo México. Dado que el modelo debe utilizar tecnologías probadas y eficientes, se puede argumentar que la analógica y LTE, así como CDMA y CDMA-2000 no son relevantes para este modelo BULRIC</w:t>
      </w:r>
      <w:r w:rsidR="00270E2F">
        <w:rPr>
          <w:rFonts w:ascii="ITC Avant Garde" w:eastAsia="Times New Roman" w:hAnsi="ITC Avant Garde"/>
          <w:szCs w:val="24"/>
          <w:lang w:eastAsia="es-ES"/>
        </w:rPr>
        <w:t>.</w:t>
      </w:r>
    </w:p>
    <w:p w14:paraId="442086E3" w14:textId="77777777" w:rsidR="00D12BB6" w:rsidRDefault="00D12BB6" w:rsidP="00D12BB6">
      <w:pPr>
        <w:tabs>
          <w:tab w:val="left" w:pos="5572"/>
        </w:tabs>
        <w:spacing w:after="0"/>
        <w:jc w:val="both"/>
        <w:rPr>
          <w:rFonts w:ascii="ITC Avant Garde" w:eastAsia="Times New Roman" w:hAnsi="ITC Avant Garde"/>
          <w:szCs w:val="24"/>
          <w:lang w:eastAsia="es-ES"/>
        </w:rPr>
      </w:pPr>
    </w:p>
    <w:p w14:paraId="6DAB883B" w14:textId="77777777" w:rsidR="00B72288" w:rsidRDefault="00B72288" w:rsidP="00B72288">
      <w:pPr>
        <w:tabs>
          <w:tab w:val="left" w:pos="5572"/>
        </w:tabs>
        <w:spacing w:after="0"/>
        <w:jc w:val="both"/>
        <w:rPr>
          <w:rFonts w:ascii="ITC Avant Garde" w:eastAsia="Times New Roman" w:hAnsi="ITC Avant Garde"/>
          <w:szCs w:val="24"/>
          <w:lang w:eastAsia="es-ES"/>
        </w:rPr>
      </w:pPr>
      <w:r w:rsidRPr="00B72288">
        <w:rPr>
          <w:rFonts w:ascii="ITC Avant Garde" w:eastAsia="Times New Roman" w:hAnsi="ITC Avant Garde"/>
          <w:szCs w:val="24"/>
          <w:lang w:eastAsia="es-ES"/>
        </w:rPr>
        <w:t>Aunque las tecnologías móviles de cuarta generación como LTE están siendo desplegadas en México, el nivel de tráfico LTE a día de hoy en los operadores alternativos es todavía bajo (menos del 15% del tráfico de datos en el último trimestre de 2015), en gran parte debido a la ausencia de una amplia adopción de terminales LTE entre la población, lo que genera incertidumbre sobre la velocidad y el alcance del despliegue de dichas redes, el número de suscriptores que las utilizarán, y el tipo y cantidad de tráfico que se transportará. Además, estas redes se están centrando en el transporte de servicios móviles de datos de alta velocidad y todavía no se encuentra disponible VoLTE (Voice over LTE por sus siglas en inglés) en México. La banda de espectro utilizada (1.7-2.1GHz o AWS) también es de alta frecuencia, lo que hace que sea menos adecuada para despliegues de amplia cobertura – particularmente si se dispone de redes de frecuencias equivalentes (1900MHz – PCS) o más bajas (850MHz – CEL).</w:t>
      </w:r>
    </w:p>
    <w:p w14:paraId="66D7C4C0" w14:textId="77777777" w:rsidR="00B72288" w:rsidRPr="00B72288" w:rsidRDefault="00B72288" w:rsidP="00B72288">
      <w:pPr>
        <w:tabs>
          <w:tab w:val="left" w:pos="5572"/>
        </w:tabs>
        <w:spacing w:after="0"/>
        <w:jc w:val="both"/>
        <w:rPr>
          <w:rFonts w:ascii="ITC Avant Garde" w:eastAsia="Times New Roman" w:hAnsi="ITC Avant Garde"/>
          <w:szCs w:val="24"/>
          <w:lang w:eastAsia="es-ES"/>
        </w:rPr>
      </w:pPr>
    </w:p>
    <w:p w14:paraId="1024B375" w14:textId="68963E0F" w:rsidR="00B72288" w:rsidRDefault="00B72288" w:rsidP="00B72288">
      <w:pPr>
        <w:tabs>
          <w:tab w:val="left" w:pos="5572"/>
        </w:tabs>
        <w:spacing w:after="0"/>
        <w:jc w:val="both"/>
        <w:rPr>
          <w:rFonts w:ascii="ITC Avant Garde" w:eastAsia="Times New Roman" w:hAnsi="ITC Avant Garde"/>
          <w:szCs w:val="24"/>
          <w:lang w:eastAsia="es-ES"/>
        </w:rPr>
      </w:pPr>
      <w:r w:rsidRPr="00B72288">
        <w:rPr>
          <w:rFonts w:ascii="ITC Avant Garde" w:eastAsia="Times New Roman" w:hAnsi="ITC Avant Garde"/>
          <w:szCs w:val="24"/>
          <w:lang w:eastAsia="es-ES"/>
        </w:rPr>
        <w:t xml:space="preserve">Dada la gran capacidad disponible en una red moderna UMTS, es poco probable que una red adicional de cuarta generación se utilice para entregar grandes volúmenes de terminación mayorista de voz de telefonía móvil a corto o medio plazo. En cuanto a los servicios de datos, los operadores mexicanos actuales todavía estarían en las últimas fases del despliegue de su cobertura HSDPA para la provisión de los mismos.  Debido a esta apuesta y a la necesidad de recuperar los </w:t>
      </w:r>
      <w:r w:rsidRPr="00B72288">
        <w:rPr>
          <w:rFonts w:ascii="ITC Avant Garde" w:eastAsia="Times New Roman" w:hAnsi="ITC Avant Garde"/>
          <w:szCs w:val="24"/>
          <w:lang w:eastAsia="es-ES"/>
        </w:rPr>
        <w:lastRenderedPageBreak/>
        <w:t>costos incurridos (presentes y futuros), estimamos que la tecnología relevante para la prestación de estos servicios en el 2017 será HSDPA.</w:t>
      </w:r>
    </w:p>
    <w:p w14:paraId="7EA3EAE3" w14:textId="77777777" w:rsidR="00B72288" w:rsidRDefault="00B72288" w:rsidP="00D12BB6">
      <w:pPr>
        <w:spacing w:after="0"/>
        <w:jc w:val="both"/>
        <w:rPr>
          <w:rFonts w:ascii="ITC Avant Garde" w:eastAsia="Times New Roman" w:hAnsi="ITC Avant Garde"/>
          <w:szCs w:val="24"/>
          <w:lang w:eastAsia="es-ES"/>
        </w:rPr>
      </w:pPr>
    </w:p>
    <w:p w14:paraId="2EE38DF4" w14:textId="7E4D014D" w:rsidR="00D12BB6" w:rsidRDefault="00D12BB6" w:rsidP="00D12BB6">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Por lo tanto, el Modelo Móvil debería limitarse a modelar tecnologías de radio 2G</w:t>
      </w:r>
      <w:r w:rsidR="00B72288">
        <w:rPr>
          <w:rFonts w:ascii="ITC Avant Garde" w:eastAsia="Times New Roman" w:hAnsi="ITC Avant Garde"/>
          <w:szCs w:val="24"/>
          <w:lang w:eastAsia="es-ES"/>
        </w:rPr>
        <w:t xml:space="preserve"> y</w:t>
      </w:r>
      <w:r w:rsidRPr="0074773F">
        <w:rPr>
          <w:rFonts w:ascii="ITC Avant Garde" w:eastAsia="Times New Roman" w:hAnsi="ITC Avant Garde"/>
          <w:szCs w:val="24"/>
          <w:lang w:eastAsia="es-ES"/>
        </w:rPr>
        <w:t xml:space="preserve"> 3G</w:t>
      </w:r>
      <w:r w:rsidR="00B72288">
        <w:rPr>
          <w:rFonts w:ascii="ITC Avant Garde" w:eastAsia="Times New Roman" w:hAnsi="ITC Avant Garde"/>
          <w:szCs w:val="24"/>
          <w:lang w:eastAsia="es-ES"/>
        </w:rPr>
        <w:t>. Ambas</w:t>
      </w:r>
      <w:r w:rsidRPr="0074773F">
        <w:rPr>
          <w:rFonts w:ascii="ITC Avant Garde" w:eastAsia="Times New Roman" w:hAnsi="ITC Avant Garde"/>
          <w:szCs w:val="24"/>
          <w:lang w:eastAsia="es-ES"/>
        </w:rPr>
        <w:t xml:space="preserve"> </w:t>
      </w:r>
      <w:r>
        <w:rPr>
          <w:rFonts w:ascii="ITC Avant Garde" w:eastAsia="Times New Roman" w:hAnsi="ITC Avant Garde"/>
          <w:szCs w:val="24"/>
          <w:lang w:eastAsia="es-ES"/>
        </w:rPr>
        <w:t>t</w:t>
      </w:r>
      <w:r w:rsidRPr="0074773F">
        <w:rPr>
          <w:rFonts w:ascii="ITC Avant Garde" w:eastAsia="Times New Roman" w:hAnsi="ITC Avant Garde"/>
          <w:szCs w:val="24"/>
          <w:lang w:eastAsia="es-ES"/>
        </w:rPr>
        <w:t xml:space="preserve">ecnologías están probadas y disponibles. </w:t>
      </w:r>
      <w:r>
        <w:rPr>
          <w:rFonts w:ascii="ITC Avant Garde" w:eastAsia="Times New Roman" w:hAnsi="ITC Avant Garde"/>
          <w:szCs w:val="24"/>
          <w:lang w:eastAsia="es-ES"/>
        </w:rPr>
        <w:t>3</w:t>
      </w:r>
      <w:r w:rsidRPr="0074773F">
        <w:rPr>
          <w:rFonts w:ascii="ITC Avant Garde" w:eastAsia="Times New Roman" w:hAnsi="ITC Avant Garde"/>
          <w:szCs w:val="24"/>
          <w:lang w:eastAsia="es-ES"/>
        </w:rPr>
        <w:t>G</w:t>
      </w:r>
      <w:r>
        <w:rPr>
          <w:rFonts w:ascii="ITC Avant Garde" w:eastAsia="Times New Roman" w:hAnsi="ITC Avant Garde"/>
          <w:szCs w:val="24"/>
          <w:lang w:eastAsia="es-ES"/>
        </w:rPr>
        <w:t xml:space="preserve"> </w:t>
      </w:r>
      <w:r w:rsidR="00B72288">
        <w:rPr>
          <w:rFonts w:ascii="ITC Avant Garde" w:eastAsia="Times New Roman" w:hAnsi="ITC Avant Garde"/>
          <w:szCs w:val="24"/>
          <w:lang w:eastAsia="es-ES"/>
        </w:rPr>
        <w:t>es</w:t>
      </w:r>
      <w:r w:rsidRPr="0074773F">
        <w:rPr>
          <w:rFonts w:ascii="ITC Avant Garde" w:eastAsia="Times New Roman" w:hAnsi="ITC Avant Garde"/>
          <w:szCs w:val="24"/>
          <w:lang w:eastAsia="es-ES"/>
        </w:rPr>
        <w:t xml:space="preserve"> </w:t>
      </w:r>
      <w:r w:rsidR="00B72288">
        <w:rPr>
          <w:rFonts w:ascii="ITC Avant Garde" w:eastAsia="Times New Roman" w:hAnsi="ITC Avant Garde"/>
          <w:szCs w:val="24"/>
          <w:lang w:eastAsia="es-ES"/>
        </w:rPr>
        <w:t xml:space="preserve">una </w:t>
      </w:r>
      <w:r w:rsidRPr="0074773F">
        <w:rPr>
          <w:rFonts w:ascii="ITC Avant Garde" w:eastAsia="Times New Roman" w:hAnsi="ITC Avant Garde"/>
          <w:szCs w:val="24"/>
          <w:lang w:eastAsia="es-ES"/>
        </w:rPr>
        <w:t>tecnología más reciente (y que ofrece una mayor capacidad) que permite</w:t>
      </w:r>
      <w:r w:rsidR="00B72288">
        <w:rPr>
          <w:rFonts w:ascii="ITC Avant Garde" w:eastAsia="Times New Roman" w:hAnsi="ITC Avant Garde"/>
          <w:szCs w:val="24"/>
          <w:lang w:eastAsia="es-ES"/>
        </w:rPr>
        <w:t xml:space="preserve"> unas</w:t>
      </w:r>
      <w:r w:rsidRPr="0074773F">
        <w:rPr>
          <w:rFonts w:ascii="ITC Avant Garde" w:eastAsia="Times New Roman" w:hAnsi="ITC Avant Garde"/>
          <w:szCs w:val="24"/>
          <w:lang w:eastAsia="es-ES"/>
        </w:rPr>
        <w:t xml:space="preserve"> mayores economías de alcance, principalmente a través de los servicios de datos móviles. Sin embargo, el costo de un despliegue de red, ya sea en 2G</w:t>
      </w:r>
      <w:r w:rsidR="00B72288">
        <w:rPr>
          <w:rFonts w:ascii="ITC Avant Garde" w:eastAsia="Times New Roman" w:hAnsi="ITC Avant Garde"/>
          <w:szCs w:val="24"/>
          <w:lang w:eastAsia="es-ES"/>
        </w:rPr>
        <w:t xml:space="preserve"> y/o</w:t>
      </w:r>
      <w:r w:rsidRPr="0074773F">
        <w:rPr>
          <w:rFonts w:ascii="ITC Avant Garde" w:eastAsia="Times New Roman" w:hAnsi="ITC Avant Garde"/>
          <w:szCs w:val="24"/>
          <w:lang w:eastAsia="es-ES"/>
        </w:rPr>
        <w:t xml:space="preserve"> 3G</w:t>
      </w:r>
      <w:r>
        <w:rPr>
          <w:rFonts w:ascii="ITC Avant Garde" w:eastAsia="Times New Roman" w:hAnsi="ITC Avant Garde"/>
          <w:szCs w:val="24"/>
          <w:lang w:eastAsia="es-ES"/>
        </w:rPr>
        <w:t xml:space="preserve"> </w:t>
      </w:r>
      <w:r w:rsidRPr="0074773F">
        <w:rPr>
          <w:rFonts w:ascii="ITC Avant Garde" w:eastAsia="Times New Roman" w:hAnsi="ITC Avant Garde"/>
          <w:szCs w:val="24"/>
          <w:lang w:eastAsia="es-ES"/>
        </w:rPr>
        <w:t>estará fuertemente influenciado por la banda de frecuencia en la que se despliegue. En efecto, una red de radio (2G</w:t>
      </w:r>
      <w:r w:rsidR="00B72288">
        <w:rPr>
          <w:rFonts w:ascii="ITC Avant Garde" w:eastAsia="Times New Roman" w:hAnsi="ITC Avant Garde"/>
          <w:szCs w:val="24"/>
          <w:lang w:eastAsia="es-ES"/>
        </w:rPr>
        <w:t xml:space="preserve"> o</w:t>
      </w:r>
      <w:r w:rsidRPr="0074773F">
        <w:rPr>
          <w:rFonts w:ascii="ITC Avant Garde" w:eastAsia="Times New Roman" w:hAnsi="ITC Avant Garde"/>
          <w:szCs w:val="24"/>
          <w:lang w:eastAsia="es-ES"/>
        </w:rPr>
        <w:t xml:space="preserve"> 3G) desplegada en una banda de espectro alta</w:t>
      </w:r>
      <w:r>
        <w:rPr>
          <w:rFonts w:ascii="ITC Avant Garde" w:eastAsia="Times New Roman" w:hAnsi="ITC Avant Garde"/>
          <w:szCs w:val="24"/>
          <w:lang w:eastAsia="es-ES"/>
        </w:rPr>
        <w:t>,</w:t>
      </w:r>
      <w:r w:rsidRPr="0074773F">
        <w:rPr>
          <w:rFonts w:ascii="ITC Avant Garde" w:eastAsia="Times New Roman" w:hAnsi="ITC Avant Garde"/>
          <w:szCs w:val="24"/>
          <w:lang w:eastAsia="es-ES"/>
        </w:rPr>
        <w:t xml:space="preserve"> como 1900MHz</w:t>
      </w:r>
      <w:r>
        <w:rPr>
          <w:rFonts w:ascii="ITC Avant Garde" w:eastAsia="Times New Roman" w:hAnsi="ITC Avant Garde"/>
          <w:szCs w:val="24"/>
          <w:lang w:eastAsia="es-ES"/>
        </w:rPr>
        <w:t>,</w:t>
      </w:r>
      <w:r w:rsidRPr="0074773F">
        <w:rPr>
          <w:rFonts w:ascii="ITC Avant Garde" w:eastAsia="Times New Roman" w:hAnsi="ITC Avant Garde"/>
          <w:szCs w:val="24"/>
          <w:lang w:eastAsia="es-ES"/>
        </w:rPr>
        <w:t xml:space="preserve"> no podrá resultar en un costo menor (con el perfil de tráfico de voz y datos actual) que su equivalente en banda de espectro baja – 850MHz. Esto se debe al menor radio de cobertura de las estaciones base que utilizan frecuencias en bandas de espectro como 1900MHz, que requieren una malla de estaciones base más estrecha y que no tienen la mayor penetración en edificios de las señales de 850MHz.</w:t>
      </w:r>
    </w:p>
    <w:p w14:paraId="6AC99B29" w14:textId="77777777" w:rsidR="00D12BB6" w:rsidRDefault="00D12BB6" w:rsidP="00D12BB6">
      <w:pPr>
        <w:spacing w:after="0"/>
        <w:jc w:val="both"/>
        <w:rPr>
          <w:rFonts w:ascii="ITC Avant Garde" w:eastAsia="Times New Roman" w:hAnsi="ITC Avant Garde"/>
          <w:szCs w:val="24"/>
          <w:lang w:eastAsia="es-ES"/>
        </w:rPr>
      </w:pPr>
    </w:p>
    <w:p w14:paraId="7C132B3B" w14:textId="77777777" w:rsidR="00C93B52" w:rsidRDefault="00D12BB6" w:rsidP="00D12BB6">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En México los operadores desplegaron su red GSM inicialmente en bandas de frecuencia menores de 1GHz – 850MHz – para una red de cobertura en aquellas regiones en las que disponían del mismo</w:t>
      </w:r>
      <w:r w:rsidRPr="001B40BA">
        <w:rPr>
          <w:rStyle w:val="Refdenotaalpie"/>
          <w:rFonts w:ascii="ITC Avant Garde" w:eastAsia="Times New Roman" w:hAnsi="ITC Avant Garde"/>
          <w:lang w:eastAsia="es-ES"/>
        </w:rPr>
        <w:footnoteReference w:id="3"/>
      </w:r>
      <w:r w:rsidRPr="0074773F">
        <w:rPr>
          <w:rFonts w:ascii="ITC Avant Garde" w:eastAsia="Times New Roman" w:hAnsi="ITC Avant Garde"/>
          <w:szCs w:val="24"/>
          <w:lang w:eastAsia="es-ES"/>
        </w:rPr>
        <w:t>, con un despliegue posterior de BTS en la banda de 1900MHz para aportar capacidad adicional a la red. Cuando se comenzó a desplegar las redes UMTS en 2007/2008, los operadores siguieron un esquema de despliegue de una red de capacidad en frecuencias altas (1900MHz).</w:t>
      </w:r>
      <w:r w:rsidRPr="00545E73">
        <w:rPr>
          <w:rFonts w:ascii="ITC Avant Garde" w:eastAsia="Times New Roman" w:hAnsi="ITC Avant Garde"/>
          <w:szCs w:val="24"/>
          <w:lang w:eastAsia="es-ES"/>
        </w:rPr>
        <w:t xml:space="preserve"> </w:t>
      </w:r>
    </w:p>
    <w:p w14:paraId="1B14CDA9" w14:textId="77777777" w:rsidR="00D12BB6" w:rsidRDefault="00D12BB6" w:rsidP="00D12BB6">
      <w:pPr>
        <w:spacing w:after="0"/>
        <w:jc w:val="both"/>
        <w:rPr>
          <w:rFonts w:ascii="ITC Avant Garde" w:eastAsia="Times New Roman" w:hAnsi="ITC Avant Garde"/>
          <w:szCs w:val="24"/>
          <w:lang w:eastAsia="es-ES"/>
        </w:rPr>
      </w:pPr>
    </w:p>
    <w:p w14:paraId="08229E5F" w14:textId="4F36087C" w:rsidR="00D12BB6" w:rsidRDefault="00D12BB6" w:rsidP="00D12BB6">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 xml:space="preserve">Actualmente la </w:t>
      </w:r>
      <w:r>
        <w:rPr>
          <w:rFonts w:ascii="ITC Avant Garde" w:eastAsia="Times New Roman" w:hAnsi="ITC Avant Garde"/>
          <w:szCs w:val="24"/>
          <w:lang w:eastAsia="es-ES"/>
        </w:rPr>
        <w:t>utilización</w:t>
      </w:r>
      <w:r w:rsidRPr="0074773F">
        <w:rPr>
          <w:rFonts w:ascii="ITC Avant Garde" w:eastAsia="Times New Roman" w:hAnsi="ITC Avant Garde"/>
          <w:szCs w:val="24"/>
          <w:lang w:eastAsia="es-ES"/>
        </w:rPr>
        <w:t xml:space="preserve"> de los servicios 3G de voz en México sigue siendo menor en comparación con las redes 2G, mientras que la gran mayoría del tráfico de voz sigue siendo llevado por las redes 2G. Esto indica que la tecnología 2G tendrá un rol importante en el transporte de voz móvil en México en los próximos años, aunque la tecnología 3G representará una parte incremental en el transporte de tráfico de voz y, en particular, de datos.</w:t>
      </w:r>
      <w:r w:rsidR="00C93B52" w:rsidRPr="00C93B52">
        <w:t xml:space="preserve"> </w:t>
      </w:r>
      <w:r w:rsidR="00C93B52" w:rsidRPr="00C93B52">
        <w:rPr>
          <w:rFonts w:ascii="ITC Avant Garde" w:eastAsia="Times New Roman" w:hAnsi="ITC Avant Garde"/>
          <w:szCs w:val="24"/>
          <w:lang w:eastAsia="es-ES"/>
        </w:rPr>
        <w:t>Por lo tanto es indicado incluir ambas tecnologías en el modelo como un mecanismo eficiente para el transporte de tráfico generado por los servicios móviles minoristas y mayoristas a lo largo de los próximos años.</w:t>
      </w:r>
    </w:p>
    <w:p w14:paraId="5E5A7960" w14:textId="77777777" w:rsidR="00D12BB6" w:rsidRDefault="00D12BB6" w:rsidP="00D12BB6">
      <w:pPr>
        <w:spacing w:after="0"/>
        <w:jc w:val="both"/>
        <w:rPr>
          <w:rFonts w:ascii="ITC Avant Garde" w:eastAsia="Times New Roman" w:hAnsi="ITC Avant Garde"/>
          <w:szCs w:val="24"/>
          <w:lang w:eastAsia="es-ES"/>
        </w:rPr>
      </w:pPr>
    </w:p>
    <w:p w14:paraId="4FEF33E3" w14:textId="38B39C55" w:rsidR="00D12BB6" w:rsidRDefault="00D12BB6" w:rsidP="00D12BB6">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Una</w:t>
      </w:r>
      <w:r w:rsidRPr="0074773F">
        <w:rPr>
          <w:rFonts w:ascii="ITC Avant Garde" w:eastAsia="Times New Roman" w:hAnsi="ITC Avant Garde"/>
          <w:szCs w:val="24"/>
          <w:lang w:eastAsia="es-ES"/>
        </w:rPr>
        <w:t xml:space="preserve"> característica del mercado es la estructura de sus licencias de utilización de frecuencias a nivel regional, no existiendo ninguna licencia nacional</w:t>
      </w:r>
      <w:r>
        <w:rPr>
          <w:rFonts w:ascii="ITC Avant Garde" w:eastAsia="Times New Roman" w:hAnsi="ITC Avant Garde"/>
          <w:szCs w:val="24"/>
          <w:lang w:eastAsia="es-ES"/>
        </w:rPr>
        <w:t>,</w:t>
      </w:r>
      <w:r w:rsidRPr="00447E6C">
        <w:rPr>
          <w:rFonts w:ascii="ITC Avant Garde" w:eastAsia="Times New Roman" w:hAnsi="ITC Avant Garde"/>
          <w:szCs w:val="24"/>
          <w:lang w:eastAsia="es-ES"/>
        </w:rPr>
        <w:t xml:space="preserve"> por lo cual </w:t>
      </w:r>
      <w:r w:rsidRPr="006C46DB">
        <w:rPr>
          <w:rFonts w:ascii="ITC Avant Garde" w:eastAsia="Times New Roman" w:hAnsi="ITC Avant Garde"/>
          <w:szCs w:val="24"/>
          <w:lang w:eastAsia="es-ES"/>
        </w:rPr>
        <w:t>el Modelo Móvil utilizará las tecnologías de radio 2G</w:t>
      </w:r>
      <w:r w:rsidR="00C93B52">
        <w:rPr>
          <w:rFonts w:ascii="ITC Avant Garde" w:eastAsia="Times New Roman" w:hAnsi="ITC Avant Garde"/>
          <w:szCs w:val="24"/>
          <w:lang w:eastAsia="es-ES"/>
        </w:rPr>
        <w:t xml:space="preserve"> y</w:t>
      </w:r>
      <w:r w:rsidRPr="006C46DB">
        <w:rPr>
          <w:rFonts w:ascii="ITC Avant Garde" w:eastAsia="Times New Roman" w:hAnsi="ITC Avant Garde"/>
          <w:szCs w:val="24"/>
          <w:lang w:eastAsia="es-ES"/>
        </w:rPr>
        <w:t xml:space="preserve"> 3G a largo plazo, con un despliegue inicial de 2G en la banda de &lt;1GHz (850 MHz) – para una red de cobertura con un despliegue consiguiente en frecuencias superiores a 1GHz-1900MHz – para incrementar la capacidad de la red. La tecnología 3G se</w:t>
      </w:r>
      <w:r>
        <w:rPr>
          <w:rFonts w:ascii="ITC Avant Garde" w:eastAsia="Times New Roman" w:hAnsi="ITC Avant Garde"/>
          <w:szCs w:val="24"/>
          <w:lang w:eastAsia="es-ES"/>
        </w:rPr>
        <w:t xml:space="preserve"> desplegará en la banda de 1900MHz. </w:t>
      </w:r>
    </w:p>
    <w:p w14:paraId="26A67E68" w14:textId="77777777" w:rsidR="00D12BB6" w:rsidRDefault="00D12BB6" w:rsidP="00D12BB6">
      <w:pPr>
        <w:spacing w:after="0"/>
        <w:ind w:left="426"/>
        <w:jc w:val="both"/>
        <w:rPr>
          <w:rFonts w:ascii="ITC Avant Garde" w:eastAsia="Times New Roman" w:hAnsi="ITC Avant Garde"/>
          <w:szCs w:val="24"/>
          <w:lang w:eastAsia="es-ES"/>
        </w:rPr>
      </w:pPr>
    </w:p>
    <w:p w14:paraId="5C4C27AF" w14:textId="77777777" w:rsidR="00D12BB6" w:rsidRPr="00F24C28" w:rsidRDefault="00D12BB6" w:rsidP="00D12BB6">
      <w:pPr>
        <w:spacing w:after="0"/>
        <w:rPr>
          <w:rFonts w:ascii="ITC Avant Garde" w:hAnsi="ITC Avant Garde"/>
        </w:rPr>
      </w:pPr>
      <w:r w:rsidRPr="00281847">
        <w:rPr>
          <w:rFonts w:ascii="ITC Avant Garde" w:hAnsi="ITC Avant Garde"/>
          <w:i/>
        </w:rPr>
        <w:t>Espectro radioeléctrico</w:t>
      </w:r>
    </w:p>
    <w:p w14:paraId="709B3E7C" w14:textId="77777777" w:rsidR="00D12BB6" w:rsidRDefault="00D12BB6" w:rsidP="00D12BB6">
      <w:pPr>
        <w:spacing w:after="0"/>
        <w:jc w:val="both"/>
        <w:rPr>
          <w:rFonts w:ascii="ITC Avant Garde" w:eastAsia="Times New Roman" w:hAnsi="ITC Avant Garde"/>
          <w:szCs w:val="24"/>
          <w:lang w:eastAsia="es-ES"/>
        </w:rPr>
      </w:pPr>
    </w:p>
    <w:p w14:paraId="1783743B" w14:textId="77777777" w:rsidR="00C93B52" w:rsidRDefault="00D12BB6" w:rsidP="00D12BB6">
      <w:pPr>
        <w:spacing w:after="0"/>
        <w:jc w:val="both"/>
        <w:rPr>
          <w:rFonts w:ascii="ITC Avant Garde" w:eastAsia="Times New Roman" w:hAnsi="ITC Avant Garde"/>
          <w:szCs w:val="24"/>
          <w:lang w:eastAsia="es-ES"/>
        </w:rPr>
      </w:pPr>
      <w:r w:rsidRPr="006C46DB">
        <w:rPr>
          <w:rFonts w:ascii="ITC Avant Garde" w:eastAsia="Times New Roman" w:hAnsi="ITC Avant Garde"/>
          <w:szCs w:val="24"/>
          <w:lang w:eastAsia="es-ES"/>
        </w:rPr>
        <w:t>Se considerará un operador que obtenga una asignación equitativa de espectro no controlado por el A</w:t>
      </w:r>
      <w:r>
        <w:rPr>
          <w:rFonts w:ascii="ITC Avant Garde" w:eastAsia="Times New Roman" w:hAnsi="ITC Avant Garde"/>
          <w:szCs w:val="24"/>
          <w:lang w:eastAsia="es-ES"/>
        </w:rPr>
        <w:t xml:space="preserve">gente </w:t>
      </w:r>
      <w:r w:rsidRPr="006C46DB">
        <w:rPr>
          <w:rFonts w:ascii="ITC Avant Garde" w:eastAsia="Times New Roman" w:hAnsi="ITC Avant Garde"/>
          <w:szCs w:val="24"/>
          <w:lang w:eastAsia="es-ES"/>
        </w:rPr>
        <w:t>E</w:t>
      </w:r>
      <w:r>
        <w:rPr>
          <w:rFonts w:ascii="ITC Avant Garde" w:eastAsia="Times New Roman" w:hAnsi="ITC Avant Garde"/>
          <w:szCs w:val="24"/>
          <w:lang w:eastAsia="es-ES"/>
        </w:rPr>
        <w:t xml:space="preserve">conómico </w:t>
      </w:r>
      <w:r w:rsidRPr="006C46DB">
        <w:rPr>
          <w:rFonts w:ascii="ITC Avant Garde" w:eastAsia="Times New Roman" w:hAnsi="ITC Avant Garde"/>
          <w:szCs w:val="24"/>
          <w:lang w:eastAsia="es-ES"/>
        </w:rPr>
        <w:t>P</w:t>
      </w:r>
      <w:r>
        <w:rPr>
          <w:rFonts w:ascii="ITC Avant Garde" w:eastAsia="Times New Roman" w:hAnsi="ITC Avant Garde"/>
          <w:szCs w:val="24"/>
          <w:lang w:eastAsia="es-ES"/>
        </w:rPr>
        <w:t>reponderante</w:t>
      </w:r>
      <w:r w:rsidRPr="006C46DB">
        <w:rPr>
          <w:rFonts w:ascii="ITC Avant Garde" w:eastAsia="Times New Roman" w:hAnsi="ITC Avant Garde"/>
          <w:szCs w:val="24"/>
          <w:lang w:eastAsia="es-ES"/>
        </w:rPr>
        <w:t xml:space="preserve"> en un mercado de 3 operadores</w:t>
      </w:r>
      <w:r w:rsidR="00C93B52">
        <w:rPr>
          <w:rFonts w:ascii="ITC Avant Garde" w:eastAsia="Times New Roman" w:hAnsi="ITC Avant Garde"/>
          <w:szCs w:val="24"/>
          <w:lang w:eastAsia="es-ES"/>
        </w:rPr>
        <w:t>, tal como es el mercado mexicano tras la adquisición de Iusacell y Nextel por parte de AT&amp;T</w:t>
      </w:r>
      <w:r w:rsidRPr="006C46DB">
        <w:rPr>
          <w:rFonts w:ascii="ITC Avant Garde" w:eastAsia="Times New Roman" w:hAnsi="ITC Avant Garde"/>
          <w:szCs w:val="24"/>
          <w:lang w:eastAsia="es-ES"/>
        </w:rPr>
        <w:t xml:space="preserve">. </w:t>
      </w:r>
    </w:p>
    <w:p w14:paraId="6E293A10" w14:textId="57168128" w:rsidR="00D12BB6" w:rsidRDefault="00C93B52" w:rsidP="00D12BB6">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 xml:space="preserve">El </w:t>
      </w:r>
      <w:r w:rsidR="00D12BB6" w:rsidRPr="006C46DB">
        <w:rPr>
          <w:rFonts w:ascii="ITC Avant Garde" w:eastAsia="Times New Roman" w:hAnsi="ITC Avant Garde"/>
          <w:szCs w:val="24"/>
          <w:lang w:eastAsia="es-ES"/>
        </w:rPr>
        <w:t>espectro</w:t>
      </w:r>
      <w:r>
        <w:rPr>
          <w:rFonts w:ascii="ITC Avant Garde" w:eastAsia="Times New Roman" w:hAnsi="ITC Avant Garde"/>
          <w:szCs w:val="24"/>
          <w:lang w:eastAsia="es-ES"/>
        </w:rPr>
        <w:t xml:space="preserve"> asignado al</w:t>
      </w:r>
      <w:r w:rsidR="00D12BB6" w:rsidRPr="006C46DB">
        <w:rPr>
          <w:rFonts w:ascii="ITC Avant Garde" w:eastAsia="Times New Roman" w:hAnsi="ITC Avant Garde"/>
          <w:szCs w:val="24"/>
          <w:lang w:eastAsia="es-ES"/>
        </w:rPr>
        <w:t xml:space="preserve"> operador alternativo hipotético </w:t>
      </w:r>
      <w:r w:rsidR="007D5078">
        <w:rPr>
          <w:rFonts w:ascii="ITC Avant Garde" w:eastAsia="Times New Roman" w:hAnsi="ITC Avant Garde"/>
          <w:szCs w:val="24"/>
          <w:lang w:eastAsia="es-ES"/>
        </w:rPr>
        <w:t>será de 10.00MHz en la banda de 850MHz y de 43.3</w:t>
      </w:r>
      <w:r>
        <w:rPr>
          <w:rFonts w:ascii="ITC Avant Garde" w:eastAsia="Times New Roman" w:hAnsi="ITC Avant Garde"/>
          <w:szCs w:val="24"/>
          <w:lang w:eastAsia="es-ES"/>
        </w:rPr>
        <w:t>MHz en la banda de 1900 MHz</w:t>
      </w:r>
      <w:r w:rsidR="00D12BB6" w:rsidRPr="006C46DB">
        <w:rPr>
          <w:rFonts w:ascii="ITC Avant Garde" w:eastAsia="Times New Roman" w:hAnsi="ITC Avant Garde"/>
          <w:szCs w:val="24"/>
          <w:lang w:eastAsia="es-ES"/>
        </w:rPr>
        <w:t>.</w:t>
      </w:r>
    </w:p>
    <w:p w14:paraId="67E5FA85" w14:textId="77777777" w:rsidR="00D12BB6" w:rsidRDefault="00D12BB6" w:rsidP="00D12BB6">
      <w:pPr>
        <w:spacing w:after="0"/>
        <w:jc w:val="both"/>
        <w:rPr>
          <w:rFonts w:ascii="ITC Avant Garde" w:eastAsia="Times New Roman" w:hAnsi="ITC Avant Garde"/>
          <w:szCs w:val="24"/>
          <w:lang w:eastAsia="es-ES"/>
        </w:rPr>
      </w:pPr>
    </w:p>
    <w:p w14:paraId="7CC8A1DF" w14:textId="77777777" w:rsidR="00D12BB6" w:rsidRDefault="00D12BB6" w:rsidP="00D12BB6">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Los pagos asociados a las diferentes bandas de frecuencias se basarán en los pagos efectuados por los operadores históricos en el momento de la adquisición de la frecuencia o durante la última renovación de la licencia de espectro. Este enfoque es consistente con la utilización del precio de mercado del espectro.</w:t>
      </w:r>
    </w:p>
    <w:p w14:paraId="37F6D4E2" w14:textId="77777777" w:rsidR="00D12BB6" w:rsidRDefault="00D12BB6" w:rsidP="00D12BB6">
      <w:pPr>
        <w:spacing w:after="0"/>
        <w:jc w:val="both"/>
        <w:rPr>
          <w:rFonts w:ascii="ITC Avant Garde" w:eastAsia="Times New Roman" w:hAnsi="ITC Avant Garde"/>
          <w:szCs w:val="24"/>
          <w:lang w:eastAsia="es-ES"/>
        </w:rPr>
      </w:pPr>
    </w:p>
    <w:p w14:paraId="1351B919" w14:textId="77777777" w:rsidR="00D12BB6" w:rsidRDefault="00D12BB6" w:rsidP="00D12BB6">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La inversión inicial (</w:t>
      </w:r>
      <w:r w:rsidRPr="003F11C1">
        <w:rPr>
          <w:rFonts w:ascii="ITC Avant Garde" w:eastAsia="Times New Roman" w:hAnsi="ITC Avant Garde"/>
          <w:i/>
          <w:szCs w:val="24"/>
          <w:lang w:eastAsia="es-ES"/>
        </w:rPr>
        <w:t>CapEx</w:t>
      </w:r>
      <w:r w:rsidRPr="0074773F">
        <w:rPr>
          <w:rFonts w:ascii="ITC Avant Garde" w:eastAsia="Times New Roman" w:hAnsi="ITC Avant Garde"/>
          <w:szCs w:val="24"/>
          <w:lang w:eastAsia="es-ES"/>
        </w:rPr>
        <w:t>) en espectro en la banda de 850MHz se calcula en base al precio promedio pagado en la prórroga otorgada en mayo de 2010 por región por MHz, multiplicándolo por la cantidad de espectro que tendrá el operador hipotético.</w:t>
      </w:r>
    </w:p>
    <w:p w14:paraId="4136A323" w14:textId="77777777" w:rsidR="00D12BB6" w:rsidRDefault="00D12BB6" w:rsidP="00D12BB6">
      <w:pPr>
        <w:spacing w:after="0"/>
        <w:jc w:val="both"/>
        <w:rPr>
          <w:rFonts w:ascii="ITC Avant Garde" w:eastAsia="Times New Roman" w:hAnsi="ITC Avant Garde"/>
          <w:szCs w:val="24"/>
          <w:lang w:eastAsia="es-ES"/>
        </w:rPr>
      </w:pPr>
    </w:p>
    <w:p w14:paraId="681D5240" w14:textId="10E4C335" w:rsidR="00D12BB6" w:rsidRDefault="00D12BB6" w:rsidP="00D12BB6">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De forma similar, la inversión inicial (</w:t>
      </w:r>
      <w:r w:rsidRPr="003F11C1">
        <w:rPr>
          <w:rFonts w:ascii="ITC Avant Garde" w:eastAsia="Times New Roman" w:hAnsi="ITC Avant Garde"/>
          <w:i/>
          <w:szCs w:val="24"/>
          <w:lang w:eastAsia="es-ES"/>
        </w:rPr>
        <w:t>CapEx</w:t>
      </w:r>
      <w:r w:rsidRPr="0074773F">
        <w:rPr>
          <w:rFonts w:ascii="ITC Avant Garde" w:eastAsia="Times New Roman" w:hAnsi="ITC Avant Garde"/>
          <w:szCs w:val="24"/>
          <w:lang w:eastAsia="es-ES"/>
        </w:rPr>
        <w:t>) en espectro en la banda de 1900MHz</w:t>
      </w:r>
      <w:r>
        <w:rPr>
          <w:rFonts w:ascii="ITC Avant Garde" w:eastAsia="Times New Roman" w:hAnsi="ITC Avant Garde"/>
          <w:szCs w:val="24"/>
          <w:lang w:eastAsia="es-ES"/>
        </w:rPr>
        <w:t xml:space="preserve"> </w:t>
      </w:r>
      <w:r w:rsidRPr="0074773F">
        <w:rPr>
          <w:rFonts w:ascii="ITC Avant Garde" w:eastAsia="Times New Roman" w:hAnsi="ITC Avant Garde"/>
          <w:szCs w:val="24"/>
          <w:lang w:eastAsia="es-ES"/>
        </w:rPr>
        <w:t xml:space="preserve">se calcula para </w:t>
      </w:r>
      <w:r>
        <w:rPr>
          <w:rFonts w:ascii="ITC Avant Garde" w:eastAsia="Times New Roman" w:hAnsi="ITC Avant Garde"/>
          <w:szCs w:val="24"/>
          <w:lang w:eastAsia="es-ES"/>
        </w:rPr>
        <w:t xml:space="preserve">la cantidad de espectro del operador hipotético </w:t>
      </w:r>
      <w:r w:rsidRPr="0074773F">
        <w:rPr>
          <w:rFonts w:ascii="ITC Avant Garde" w:eastAsia="Times New Roman" w:hAnsi="ITC Avant Garde"/>
          <w:szCs w:val="24"/>
          <w:lang w:eastAsia="es-ES"/>
        </w:rPr>
        <w:t>en base a los precios pagados por el espectro en la subasta realizada en el año 2010.</w:t>
      </w:r>
    </w:p>
    <w:p w14:paraId="47E9479A" w14:textId="77777777" w:rsidR="00D12BB6" w:rsidRDefault="00D12BB6" w:rsidP="00D12BB6">
      <w:pPr>
        <w:spacing w:after="0"/>
        <w:jc w:val="both"/>
        <w:rPr>
          <w:rFonts w:ascii="ITC Avant Garde" w:eastAsia="Times New Roman" w:hAnsi="ITC Avant Garde"/>
          <w:szCs w:val="24"/>
          <w:lang w:eastAsia="es-ES"/>
        </w:rPr>
      </w:pPr>
    </w:p>
    <w:p w14:paraId="5B6CBD6E" w14:textId="77777777" w:rsidR="00D12BB6" w:rsidRDefault="00D12BB6" w:rsidP="00D12BB6">
      <w:pPr>
        <w:spacing w:after="0"/>
        <w:jc w:val="both"/>
        <w:rPr>
          <w:rFonts w:ascii="ITC Avant Garde" w:eastAsia="Times New Roman" w:hAnsi="ITC Avant Garde"/>
          <w:szCs w:val="24"/>
          <w:lang w:eastAsia="es-ES"/>
        </w:rPr>
      </w:pPr>
      <w:r w:rsidRPr="00F733C1">
        <w:rPr>
          <w:rFonts w:ascii="ITC Avant Garde" w:eastAsia="Times New Roman" w:hAnsi="ITC Avant Garde"/>
          <w:szCs w:val="24"/>
          <w:lang w:eastAsia="es-ES"/>
        </w:rPr>
        <w:t xml:space="preserve">El costo del espectro </w:t>
      </w:r>
      <w:r>
        <w:rPr>
          <w:rFonts w:ascii="ITC Avant Garde" w:eastAsia="Times New Roman" w:hAnsi="ITC Avant Garde"/>
          <w:szCs w:val="24"/>
          <w:lang w:eastAsia="es-ES"/>
        </w:rPr>
        <w:t xml:space="preserve">se </w:t>
      </w:r>
      <w:r w:rsidRPr="00F733C1">
        <w:rPr>
          <w:rFonts w:ascii="ITC Avant Garde" w:eastAsia="Times New Roman" w:hAnsi="ITC Avant Garde"/>
          <w:szCs w:val="24"/>
          <w:lang w:eastAsia="es-ES"/>
        </w:rPr>
        <w:t>modelará de la siguiente manera:</w:t>
      </w:r>
    </w:p>
    <w:p w14:paraId="75AC00AC" w14:textId="77777777" w:rsidR="00D12BB6" w:rsidRPr="00F733C1" w:rsidRDefault="00D12BB6" w:rsidP="00D12BB6">
      <w:pPr>
        <w:spacing w:after="0"/>
        <w:jc w:val="both"/>
        <w:rPr>
          <w:rFonts w:ascii="ITC Avant Garde" w:eastAsia="Times New Roman" w:hAnsi="ITC Avant Garde"/>
          <w:szCs w:val="24"/>
          <w:lang w:eastAsia="es-ES"/>
        </w:rPr>
      </w:pPr>
    </w:p>
    <w:p w14:paraId="62A2ACE9" w14:textId="204089A0" w:rsidR="00D12BB6" w:rsidRDefault="00C93B52" w:rsidP="003F11B2">
      <w:pPr>
        <w:pStyle w:val="ListBulletCompact"/>
        <w:numPr>
          <w:ilvl w:val="0"/>
          <w:numId w:val="15"/>
        </w:numPr>
        <w:tabs>
          <w:tab w:val="clear" w:pos="360"/>
        </w:tabs>
        <w:spacing w:line="276" w:lineRule="auto"/>
        <w:ind w:left="709" w:hanging="283"/>
        <w:rPr>
          <w:rFonts w:ascii="ITC Avant Garde" w:hAnsi="ITC Avant Garde"/>
        </w:rPr>
      </w:pPr>
      <w:r>
        <w:rPr>
          <w:rFonts w:ascii="ITC Avant Garde" w:hAnsi="ITC Avant Garde"/>
        </w:rPr>
        <w:t>L</w:t>
      </w:r>
      <w:r w:rsidR="00D12BB6" w:rsidRPr="0074773F">
        <w:rPr>
          <w:rFonts w:ascii="ITC Avant Garde" w:hAnsi="ITC Avant Garde"/>
        </w:rPr>
        <w:t>a inversión inicial (</w:t>
      </w:r>
      <w:r w:rsidR="00D12BB6" w:rsidRPr="003F11C1">
        <w:rPr>
          <w:rFonts w:ascii="ITC Avant Garde" w:hAnsi="ITC Avant Garde"/>
          <w:i/>
        </w:rPr>
        <w:t>CapEx</w:t>
      </w:r>
      <w:r w:rsidR="00D12BB6" w:rsidRPr="0074773F">
        <w:rPr>
          <w:rFonts w:ascii="ITC Avant Garde" w:hAnsi="ITC Avant Garde"/>
        </w:rPr>
        <w:t>) en espectro en la banda de 850MHz se calculará en base al precio promedio pagado en la prórroga otorgada en mayo de 2010 por región por MHz, multiplicándolo por la cantidad de espectro que tendrá el operador hipotético</w:t>
      </w:r>
      <w:r w:rsidR="00D12BB6">
        <w:rPr>
          <w:rFonts w:ascii="ITC Avant Garde" w:hAnsi="ITC Avant Garde"/>
        </w:rPr>
        <w:t>.</w:t>
      </w:r>
    </w:p>
    <w:p w14:paraId="15D04C2D" w14:textId="26C9A7C5" w:rsidR="00D12BB6" w:rsidRDefault="00C93B52" w:rsidP="003F11B2">
      <w:pPr>
        <w:pStyle w:val="ListBulletCompact"/>
        <w:numPr>
          <w:ilvl w:val="0"/>
          <w:numId w:val="15"/>
        </w:numPr>
        <w:tabs>
          <w:tab w:val="clear" w:pos="360"/>
        </w:tabs>
        <w:spacing w:line="276" w:lineRule="auto"/>
        <w:ind w:left="709" w:hanging="283"/>
        <w:rPr>
          <w:rFonts w:ascii="ITC Avant Garde" w:hAnsi="ITC Avant Garde"/>
        </w:rPr>
      </w:pPr>
      <w:r>
        <w:rPr>
          <w:rFonts w:ascii="ITC Avant Garde" w:hAnsi="ITC Avant Garde"/>
        </w:rPr>
        <w:t>D</w:t>
      </w:r>
      <w:r w:rsidR="00D12BB6" w:rsidRPr="0074773F">
        <w:rPr>
          <w:rFonts w:ascii="ITC Avant Garde" w:hAnsi="ITC Avant Garde"/>
        </w:rPr>
        <w:t>e forma similar, la inversión inicial (</w:t>
      </w:r>
      <w:r w:rsidR="00D12BB6" w:rsidRPr="003F11C1">
        <w:rPr>
          <w:rFonts w:ascii="ITC Avant Garde" w:hAnsi="ITC Avant Garde"/>
          <w:i/>
        </w:rPr>
        <w:t>CapEx</w:t>
      </w:r>
      <w:r w:rsidR="00D12BB6" w:rsidRPr="0074773F">
        <w:rPr>
          <w:rFonts w:ascii="ITC Avant Garde" w:hAnsi="ITC Avant Garde"/>
        </w:rPr>
        <w:t>) en espectro en la banda de 1900MHz</w:t>
      </w:r>
      <w:r w:rsidR="00D12BB6">
        <w:rPr>
          <w:rFonts w:ascii="ITC Avant Garde" w:hAnsi="ITC Avant Garde"/>
        </w:rPr>
        <w:t xml:space="preserve"> </w:t>
      </w:r>
      <w:r w:rsidR="00D12BB6" w:rsidRPr="0074773F">
        <w:rPr>
          <w:rFonts w:ascii="ITC Avant Garde" w:hAnsi="ITC Avant Garde"/>
        </w:rPr>
        <w:t>se calculará para la cantidad de espectro del operador hipotético en base al precio pagado en la subasta realizada en el año 2010.</w:t>
      </w:r>
    </w:p>
    <w:p w14:paraId="7307128B" w14:textId="2135F846" w:rsidR="00D12BB6" w:rsidRDefault="00C93B52" w:rsidP="003F11B2">
      <w:pPr>
        <w:pStyle w:val="ListBulletCompact"/>
        <w:numPr>
          <w:ilvl w:val="0"/>
          <w:numId w:val="15"/>
        </w:numPr>
        <w:tabs>
          <w:tab w:val="clear" w:pos="360"/>
        </w:tabs>
        <w:spacing w:line="276" w:lineRule="auto"/>
        <w:ind w:left="709" w:hanging="283"/>
        <w:rPr>
          <w:rFonts w:ascii="ITC Avant Garde" w:hAnsi="ITC Avant Garde"/>
        </w:rPr>
      </w:pPr>
      <w:r>
        <w:rPr>
          <w:rFonts w:ascii="ITC Avant Garde" w:hAnsi="ITC Avant Garde"/>
        </w:rPr>
        <w:t>L</w:t>
      </w:r>
      <w:r w:rsidR="00D12BB6" w:rsidRPr="0074773F">
        <w:rPr>
          <w:rFonts w:ascii="ITC Avant Garde" w:hAnsi="ITC Avant Garde"/>
        </w:rPr>
        <w:t>os costos operativos se calcularán multiplicando la cantidad de espectro en cada banda de frecuencia por el precio de derechos por kHz por región</w:t>
      </w:r>
      <w:r w:rsidR="00D12BB6">
        <w:rPr>
          <w:rFonts w:ascii="ITC Avant Garde" w:hAnsi="ITC Avant Garde"/>
        </w:rPr>
        <w:t>.</w:t>
      </w:r>
    </w:p>
    <w:p w14:paraId="715F412D" w14:textId="77777777" w:rsidR="00D12BB6" w:rsidRDefault="00D12BB6" w:rsidP="003F11B2">
      <w:pPr>
        <w:pStyle w:val="Prrafodelista"/>
        <w:spacing w:after="0" w:line="276" w:lineRule="auto"/>
        <w:ind w:left="1560"/>
        <w:contextualSpacing w:val="0"/>
        <w:rPr>
          <w:rFonts w:ascii="ITC Avant Garde" w:hAnsi="ITC Avant Garde"/>
        </w:rPr>
      </w:pPr>
    </w:p>
    <w:p w14:paraId="6E543DBA" w14:textId="77777777" w:rsidR="00D12BB6" w:rsidRDefault="00D12BB6" w:rsidP="003F11B2">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Para alinear la duración de las licencias móviles con el horizonte temporal modelado – equivalente a 50 años – se asume que cada licencia es válida durante 20 años y después renovable cada 15 años. Esto está en línea con la duración de las licencias actuales de los operadores.</w:t>
      </w:r>
    </w:p>
    <w:p w14:paraId="30D0F571" w14:textId="77777777" w:rsidR="00D12BB6" w:rsidRDefault="00D12BB6" w:rsidP="003F11B2">
      <w:pPr>
        <w:spacing w:after="0"/>
        <w:jc w:val="both"/>
        <w:rPr>
          <w:rFonts w:ascii="ITC Avant Garde" w:eastAsia="Times New Roman" w:hAnsi="ITC Avant Garde"/>
          <w:szCs w:val="24"/>
          <w:lang w:eastAsia="es-ES"/>
        </w:rPr>
      </w:pPr>
    </w:p>
    <w:p w14:paraId="5B64C70B" w14:textId="77777777" w:rsidR="00D12BB6" w:rsidRPr="00281847" w:rsidRDefault="00D12BB6" w:rsidP="00D12BB6">
      <w:pPr>
        <w:spacing w:after="360"/>
        <w:rPr>
          <w:rFonts w:ascii="ITC Avant Garde" w:hAnsi="ITC Avant Garde"/>
          <w:i/>
        </w:rPr>
      </w:pPr>
      <w:r w:rsidRPr="00281847">
        <w:rPr>
          <w:rFonts w:ascii="ITC Avant Garde" w:hAnsi="ITC Avant Garde"/>
          <w:i/>
        </w:rPr>
        <w:t xml:space="preserve">Red de conmutación </w:t>
      </w:r>
    </w:p>
    <w:p w14:paraId="4434C66A" w14:textId="257233AB" w:rsidR="00D12BB6" w:rsidRPr="00EC68EC" w:rsidRDefault="00D12BB6" w:rsidP="00D12BB6">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 xml:space="preserve">Una red de radio con una única tecnología de red emplearía una conmutación legada (de una sola generación) o una estructura de conmutación de próxima </w:t>
      </w:r>
      <w:r w:rsidRPr="00EC68EC">
        <w:rPr>
          <w:rFonts w:ascii="ITC Avant Garde" w:eastAsia="Times New Roman" w:hAnsi="ITC Avant Garde" w:cs="Arial"/>
          <w:lang w:val="es-ES" w:eastAsia="es-ES"/>
        </w:rPr>
        <w:lastRenderedPageBreak/>
        <w:t>generación. La red de conmutación de una red móvil combinada 2G+3G</w:t>
      </w:r>
      <w:r w:rsidR="000E0224">
        <w:rPr>
          <w:rFonts w:ascii="ITC Avant Garde" w:eastAsia="Times New Roman" w:hAnsi="ITC Avant Garde" w:cs="Arial"/>
          <w:lang w:val="es-ES" w:eastAsia="es-ES"/>
        </w:rPr>
        <w:t xml:space="preserve"> </w:t>
      </w:r>
      <w:r w:rsidRPr="00EC68EC">
        <w:rPr>
          <w:rFonts w:ascii="ITC Avant Garde" w:eastAsia="Times New Roman" w:hAnsi="ITC Avant Garde" w:cs="Arial"/>
          <w:lang w:val="es-ES" w:eastAsia="es-ES"/>
        </w:rPr>
        <w:t>podría componerse de:</w:t>
      </w:r>
    </w:p>
    <w:p w14:paraId="37ACAD0C" w14:textId="77777777" w:rsidR="00D12BB6" w:rsidRPr="00EC68EC" w:rsidRDefault="00D12BB6" w:rsidP="00D12BB6">
      <w:pPr>
        <w:spacing w:after="0"/>
        <w:ind w:left="426"/>
        <w:jc w:val="both"/>
        <w:rPr>
          <w:rFonts w:ascii="ITC Avant Garde" w:eastAsia="Times New Roman" w:hAnsi="ITC Avant Garde" w:cs="Arial"/>
          <w:lang w:val="es-ES" w:eastAsia="es-ES"/>
        </w:rPr>
      </w:pPr>
    </w:p>
    <w:p w14:paraId="76776558" w14:textId="78970E4E" w:rsidR="00D12BB6" w:rsidRPr="00EC68EC" w:rsidRDefault="000E0224" w:rsidP="003F11B2">
      <w:pPr>
        <w:pStyle w:val="ListBulletCompact"/>
        <w:numPr>
          <w:ilvl w:val="0"/>
          <w:numId w:val="15"/>
        </w:numPr>
        <w:tabs>
          <w:tab w:val="clear" w:pos="360"/>
        </w:tabs>
        <w:spacing w:line="276" w:lineRule="auto"/>
        <w:ind w:left="709" w:hanging="283"/>
        <w:rPr>
          <w:rFonts w:ascii="ITC Avant Garde" w:eastAsia="Times New Roman" w:hAnsi="ITC Avant Garde" w:cs="Arial"/>
          <w:lang w:eastAsia="es-ES"/>
        </w:rPr>
      </w:pPr>
      <w:r>
        <w:rPr>
          <w:rFonts w:ascii="ITC Avant Garde" w:eastAsia="Times New Roman" w:hAnsi="ITC Avant Garde" w:cs="Arial"/>
          <w:lang w:eastAsia="es-ES"/>
        </w:rPr>
        <w:t>D</w:t>
      </w:r>
      <w:r w:rsidR="00D12BB6" w:rsidRPr="00EC68EC">
        <w:rPr>
          <w:rFonts w:ascii="ITC Avant Garde" w:eastAsia="Times New Roman" w:hAnsi="ITC Avant Garde" w:cs="Arial"/>
          <w:lang w:eastAsia="es-ES"/>
        </w:rPr>
        <w:t>os estructuras 2G</w:t>
      </w:r>
      <w:r>
        <w:rPr>
          <w:rFonts w:ascii="ITC Avant Garde" w:eastAsia="Times New Roman" w:hAnsi="ITC Avant Garde" w:cs="Arial"/>
          <w:lang w:eastAsia="es-ES"/>
        </w:rPr>
        <w:t xml:space="preserve"> y </w:t>
      </w:r>
      <w:r w:rsidR="00D12BB6" w:rsidRPr="00EC68EC">
        <w:rPr>
          <w:rFonts w:ascii="ITC Avant Garde" w:eastAsia="Times New Roman" w:hAnsi="ITC Avant Garde" w:cs="Arial"/>
          <w:lang w:eastAsia="es-ES"/>
        </w:rPr>
        <w:t>3G separadas con transmisión separada, cada una conteniendo uno o más MSC, GSN y puntos de interconexión (P</w:t>
      </w:r>
      <w:r w:rsidR="00D12BB6">
        <w:rPr>
          <w:rFonts w:ascii="ITC Avant Garde" w:eastAsia="Times New Roman" w:hAnsi="ITC Avant Garde" w:cs="Arial"/>
          <w:lang w:eastAsia="es-ES"/>
        </w:rPr>
        <w:t>d</w:t>
      </w:r>
      <w:r w:rsidR="00D12BB6" w:rsidRPr="00EC68EC">
        <w:rPr>
          <w:rFonts w:ascii="ITC Avant Garde" w:eastAsia="Times New Roman" w:hAnsi="ITC Avant Garde" w:cs="Arial"/>
          <w:lang w:eastAsia="es-ES"/>
        </w:rPr>
        <w:t>I) entrelazados</w:t>
      </w:r>
      <w:r w:rsidR="00D12BB6">
        <w:rPr>
          <w:rFonts w:ascii="ITC Avant Garde" w:eastAsia="Times New Roman" w:hAnsi="ITC Avant Garde" w:cs="Arial"/>
          <w:lang w:eastAsia="es-ES"/>
        </w:rPr>
        <w:t>;</w:t>
      </w:r>
    </w:p>
    <w:p w14:paraId="5D77E5D1" w14:textId="40F8E706" w:rsidR="00D12BB6" w:rsidRPr="00EC68EC" w:rsidRDefault="000E0224" w:rsidP="003F11B2">
      <w:pPr>
        <w:pStyle w:val="ListBulletCompact"/>
        <w:numPr>
          <w:ilvl w:val="0"/>
          <w:numId w:val="15"/>
        </w:numPr>
        <w:tabs>
          <w:tab w:val="clear" w:pos="360"/>
        </w:tabs>
        <w:spacing w:line="276" w:lineRule="auto"/>
        <w:ind w:left="709" w:hanging="283"/>
        <w:rPr>
          <w:rFonts w:ascii="ITC Avant Garde" w:eastAsia="Times New Roman" w:hAnsi="ITC Avant Garde" w:cs="Arial"/>
          <w:lang w:eastAsia="es-ES"/>
        </w:rPr>
      </w:pPr>
      <w:r>
        <w:rPr>
          <w:rFonts w:ascii="ITC Avant Garde" w:eastAsia="Times New Roman" w:hAnsi="ITC Avant Garde" w:cs="Arial"/>
          <w:lang w:eastAsia="es-ES"/>
        </w:rPr>
        <w:t>U</w:t>
      </w:r>
      <w:r w:rsidR="00D12BB6" w:rsidRPr="00EC68EC">
        <w:rPr>
          <w:rFonts w:ascii="ITC Avant Garde" w:eastAsia="Times New Roman" w:hAnsi="ITC Avant Garde" w:cs="Arial"/>
          <w:lang w:eastAsia="es-ES"/>
        </w:rPr>
        <w:t>na estructura antigua mejorada con una red de transmisión combinada, conteniendo uno o más MSC, GSN y puntos de interconexión (P</w:t>
      </w:r>
      <w:r w:rsidR="00D12BB6">
        <w:rPr>
          <w:rFonts w:ascii="ITC Avant Garde" w:eastAsia="Times New Roman" w:hAnsi="ITC Avant Garde" w:cs="Arial"/>
          <w:lang w:eastAsia="es-ES"/>
        </w:rPr>
        <w:t>d</w:t>
      </w:r>
      <w:r w:rsidR="00D12BB6" w:rsidRPr="00EC68EC">
        <w:rPr>
          <w:rFonts w:ascii="ITC Avant Garde" w:eastAsia="Times New Roman" w:hAnsi="ITC Avant Garde" w:cs="Arial"/>
          <w:lang w:eastAsia="es-ES"/>
        </w:rPr>
        <w:t>I) entrelazados, que sean compatibles tanto con 2G como con 3G</w:t>
      </w:r>
      <w:r w:rsidR="00D12BB6">
        <w:rPr>
          <w:rFonts w:ascii="ITC Avant Garde" w:eastAsia="Times New Roman" w:hAnsi="ITC Avant Garde" w:cs="Arial"/>
          <w:lang w:eastAsia="es-ES"/>
        </w:rPr>
        <w:t>;</w:t>
      </w:r>
    </w:p>
    <w:p w14:paraId="5BB85EB6" w14:textId="1825D4C2" w:rsidR="00D12BB6" w:rsidRPr="00EC68EC" w:rsidRDefault="000E0224" w:rsidP="003F11B2">
      <w:pPr>
        <w:pStyle w:val="ListBulletCompact"/>
        <w:numPr>
          <w:ilvl w:val="0"/>
          <w:numId w:val="15"/>
        </w:numPr>
        <w:tabs>
          <w:tab w:val="clear" w:pos="360"/>
        </w:tabs>
        <w:spacing w:line="276" w:lineRule="auto"/>
        <w:ind w:left="709" w:hanging="283"/>
        <w:rPr>
          <w:rFonts w:ascii="ITC Avant Garde" w:eastAsia="Times New Roman" w:hAnsi="ITC Avant Garde" w:cs="Arial"/>
          <w:lang w:eastAsia="es-ES"/>
        </w:rPr>
      </w:pPr>
      <w:r>
        <w:rPr>
          <w:rFonts w:ascii="ITC Avant Garde" w:eastAsia="Times New Roman" w:hAnsi="ITC Avant Garde" w:cs="Arial"/>
          <w:lang w:eastAsia="es-ES"/>
        </w:rPr>
        <w:t>U</w:t>
      </w:r>
      <w:r w:rsidRPr="00EC68EC">
        <w:rPr>
          <w:rFonts w:ascii="ITC Avant Garde" w:eastAsia="Times New Roman" w:hAnsi="ITC Avant Garde" w:cs="Arial"/>
          <w:lang w:eastAsia="es-ES"/>
        </w:rPr>
        <w:t xml:space="preserve">na </w:t>
      </w:r>
      <w:r w:rsidR="00D12BB6" w:rsidRPr="00EC68EC">
        <w:rPr>
          <w:rFonts w:ascii="ITC Avant Garde" w:eastAsia="Times New Roman" w:hAnsi="ITC Avant Garde" w:cs="Arial"/>
          <w:lang w:eastAsia="es-ES"/>
        </w:rPr>
        <w:t>estructura de conmutación combinada 2G+3G con red de transmisión de nueva generación, enlazando parejas de pasarelas de medios (MGW) con uno o más MSS, routers de datos y P</w:t>
      </w:r>
      <w:r w:rsidR="00D12BB6">
        <w:rPr>
          <w:rFonts w:ascii="ITC Avant Garde" w:eastAsia="Times New Roman" w:hAnsi="ITC Avant Garde" w:cs="Arial"/>
          <w:lang w:eastAsia="es-ES"/>
        </w:rPr>
        <w:t>d</w:t>
      </w:r>
      <w:r w:rsidR="00D12BB6" w:rsidRPr="00EC68EC">
        <w:rPr>
          <w:rFonts w:ascii="ITC Avant Garde" w:eastAsia="Times New Roman" w:hAnsi="ITC Avant Garde" w:cs="Arial"/>
          <w:lang w:eastAsia="es-ES"/>
        </w:rPr>
        <w:t>I, con separación en capas CS y PS.</w:t>
      </w:r>
    </w:p>
    <w:p w14:paraId="4B165983" w14:textId="77777777" w:rsidR="00D12BB6" w:rsidRPr="00EC68EC" w:rsidRDefault="00D12BB6" w:rsidP="00D12BB6">
      <w:pPr>
        <w:spacing w:after="0"/>
        <w:ind w:left="426"/>
        <w:jc w:val="both"/>
        <w:rPr>
          <w:rFonts w:ascii="ITC Avant Garde" w:eastAsia="Times New Roman" w:hAnsi="ITC Avant Garde" w:cs="Arial"/>
          <w:lang w:val="es-ES" w:eastAsia="es-ES"/>
        </w:rPr>
      </w:pPr>
    </w:p>
    <w:p w14:paraId="3374D7EC" w14:textId="77777777" w:rsidR="00D12BB6" w:rsidRPr="00EC68EC" w:rsidRDefault="00D12BB6" w:rsidP="00D12BB6">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Las tres opciones se muestran gráficamente en la siguiente figura:</w:t>
      </w:r>
    </w:p>
    <w:p w14:paraId="248C50B4" w14:textId="77777777" w:rsidR="00D12BB6" w:rsidRPr="00EC68EC" w:rsidRDefault="00D12BB6" w:rsidP="00D12BB6">
      <w:pPr>
        <w:spacing w:after="0"/>
        <w:jc w:val="both"/>
        <w:rPr>
          <w:rFonts w:ascii="ITC Avant Garde" w:eastAsia="Times New Roman" w:hAnsi="ITC Avant Garde" w:cs="Arial"/>
          <w:lang w:val="es-ES" w:eastAsia="es-ES"/>
        </w:rPr>
      </w:pPr>
    </w:p>
    <w:p w14:paraId="3600C64F" w14:textId="0BAB42E4" w:rsidR="00D12BB6" w:rsidRPr="00EC68EC" w:rsidRDefault="000E0224" w:rsidP="00D12BB6">
      <w:pPr>
        <w:spacing w:after="0"/>
        <w:jc w:val="center"/>
        <w:rPr>
          <w:rFonts w:ascii="ITC Avant Garde" w:eastAsia="Times New Roman" w:hAnsi="ITC Avant Garde" w:cs="Arial"/>
          <w:lang w:val="es-ES" w:eastAsia="es-ES"/>
        </w:rPr>
      </w:pPr>
      <w:r>
        <w:rPr>
          <w:rFonts w:ascii="ITC Avant Garde" w:eastAsia="Times New Roman" w:hAnsi="ITC Avant Garde" w:cs="Arial"/>
          <w:noProof/>
          <w:lang w:eastAsia="es-MX"/>
        </w:rPr>
        <w:drawing>
          <wp:inline distT="0" distB="0" distL="0" distR="0" wp14:anchorId="04513530" wp14:editId="436DF56B">
            <wp:extent cx="5219065" cy="3209290"/>
            <wp:effectExtent l="0" t="0" r="635" b="0"/>
            <wp:docPr id="12" name="Imagen 12" descr="Opciones del operador a modelar" title="Opciones del operador a mode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9065" cy="3209290"/>
                    </a:xfrm>
                    <a:prstGeom prst="rect">
                      <a:avLst/>
                    </a:prstGeom>
                    <a:noFill/>
                  </pic:spPr>
                </pic:pic>
              </a:graphicData>
            </a:graphic>
          </wp:inline>
        </w:drawing>
      </w:r>
    </w:p>
    <w:p w14:paraId="56C49206" w14:textId="07008B81" w:rsidR="00D12BB6" w:rsidRPr="003F11B2" w:rsidRDefault="00D12BB6" w:rsidP="003F11B2">
      <w:pPr>
        <w:spacing w:after="0"/>
        <w:jc w:val="center"/>
        <w:rPr>
          <w:rFonts w:ascii="ITC Avant Garde" w:eastAsia="Times New Roman" w:hAnsi="ITC Avant Garde" w:cs="Arial"/>
          <w:sz w:val="18"/>
          <w:szCs w:val="18"/>
          <w:lang w:val="es-ES" w:eastAsia="es-ES"/>
        </w:rPr>
      </w:pPr>
      <w:r w:rsidRPr="003F11B2">
        <w:rPr>
          <w:rFonts w:ascii="ITC Avant Garde" w:eastAsia="Times New Roman" w:hAnsi="ITC Avant Garde" w:cs="Arial"/>
          <w:sz w:val="18"/>
          <w:szCs w:val="18"/>
          <w:lang w:val="es-ES" w:eastAsia="es-ES"/>
        </w:rPr>
        <w:t>Figura 1. Opciones del operador a modelar [Fuente: Analysys Mason, 201</w:t>
      </w:r>
      <w:r w:rsidR="000E0224">
        <w:rPr>
          <w:rFonts w:ascii="ITC Avant Garde" w:eastAsia="Times New Roman" w:hAnsi="ITC Avant Garde" w:cs="Arial"/>
          <w:sz w:val="18"/>
          <w:szCs w:val="18"/>
          <w:lang w:val="es-ES" w:eastAsia="es-ES"/>
        </w:rPr>
        <w:t>2</w:t>
      </w:r>
      <w:r w:rsidRPr="003F11B2">
        <w:rPr>
          <w:rFonts w:ascii="ITC Avant Garde" w:eastAsia="Times New Roman" w:hAnsi="ITC Avant Garde" w:cs="Arial"/>
          <w:sz w:val="18"/>
          <w:szCs w:val="18"/>
          <w:lang w:val="es-ES" w:eastAsia="es-ES"/>
        </w:rPr>
        <w:t>]</w:t>
      </w:r>
    </w:p>
    <w:p w14:paraId="4E22DB67" w14:textId="77777777" w:rsidR="00D12BB6" w:rsidRPr="00EC68EC" w:rsidRDefault="00D12BB6" w:rsidP="00D12BB6">
      <w:pPr>
        <w:spacing w:after="0"/>
        <w:jc w:val="both"/>
        <w:rPr>
          <w:rFonts w:ascii="ITC Avant Garde" w:eastAsia="Times New Roman" w:hAnsi="ITC Avant Garde" w:cs="Arial"/>
          <w:lang w:val="es-ES" w:eastAsia="es-ES"/>
        </w:rPr>
      </w:pPr>
    </w:p>
    <w:p w14:paraId="2A47D57C" w14:textId="77777777" w:rsidR="00D12BB6" w:rsidRPr="00EC68EC" w:rsidRDefault="00D12BB6" w:rsidP="00D12BB6">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En el Modelo Móvil se ha modelado una arquitectura de conmutación IP combinada (opción c).</w:t>
      </w:r>
    </w:p>
    <w:p w14:paraId="20D5D270" w14:textId="77777777" w:rsidR="00D12BB6" w:rsidRDefault="00D12BB6" w:rsidP="00D12BB6">
      <w:pPr>
        <w:tabs>
          <w:tab w:val="left" w:pos="426"/>
        </w:tabs>
        <w:spacing w:after="0"/>
        <w:ind w:left="426"/>
        <w:jc w:val="both"/>
        <w:rPr>
          <w:rFonts w:ascii="ITC Avant Garde" w:eastAsia="Times New Roman" w:hAnsi="ITC Avant Garde"/>
          <w:szCs w:val="24"/>
          <w:lang w:eastAsia="es-ES"/>
        </w:rPr>
      </w:pPr>
    </w:p>
    <w:p w14:paraId="45F6C4BD" w14:textId="77777777" w:rsidR="00D12BB6" w:rsidRPr="00281847" w:rsidRDefault="00D12BB6" w:rsidP="00D12BB6">
      <w:pPr>
        <w:rPr>
          <w:rFonts w:ascii="ITC Avant Garde" w:hAnsi="ITC Avant Garde"/>
          <w:i/>
        </w:rPr>
      </w:pPr>
      <w:r w:rsidRPr="00281847">
        <w:rPr>
          <w:rFonts w:ascii="ITC Avant Garde" w:hAnsi="ITC Avant Garde"/>
          <w:i/>
        </w:rPr>
        <w:t>Red de transmisión</w:t>
      </w:r>
    </w:p>
    <w:p w14:paraId="26E66D64" w14:textId="77777777" w:rsidR="00D12BB6" w:rsidRDefault="00D12BB6" w:rsidP="00D12BB6">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La conectividad entre nodos de redes de telefonía móvil se ajusta a varios tipos:</w:t>
      </w:r>
    </w:p>
    <w:p w14:paraId="70FF49ED" w14:textId="77777777" w:rsidR="00D12BB6" w:rsidRDefault="00D12BB6" w:rsidP="00D12BB6">
      <w:pPr>
        <w:spacing w:after="0"/>
        <w:ind w:left="993"/>
        <w:jc w:val="both"/>
        <w:rPr>
          <w:rFonts w:ascii="ITC Avant Garde" w:eastAsia="Times New Roman" w:hAnsi="ITC Avant Garde"/>
          <w:szCs w:val="24"/>
          <w:lang w:eastAsia="es-ES"/>
        </w:rPr>
      </w:pPr>
    </w:p>
    <w:p w14:paraId="0CC3F692" w14:textId="0C533498" w:rsidR="00D12BB6" w:rsidRDefault="00F13359" w:rsidP="00D12BB6">
      <w:pPr>
        <w:numPr>
          <w:ilvl w:val="0"/>
          <w:numId w:val="24"/>
        </w:numPr>
        <w:spacing w:after="0" w:line="276" w:lineRule="auto"/>
        <w:ind w:left="709" w:hanging="283"/>
        <w:jc w:val="both"/>
        <w:rPr>
          <w:rFonts w:ascii="ITC Avant Garde" w:eastAsia="Times New Roman" w:hAnsi="ITC Avant Garde"/>
          <w:szCs w:val="24"/>
          <w:lang w:eastAsia="es-ES"/>
        </w:rPr>
      </w:pPr>
      <w:r>
        <w:rPr>
          <w:rFonts w:ascii="ITC Avant Garde" w:eastAsia="Times New Roman" w:hAnsi="ITC Avant Garde"/>
          <w:szCs w:val="24"/>
          <w:lang w:eastAsia="es-ES"/>
        </w:rPr>
        <w:t>A</w:t>
      </w:r>
      <w:r w:rsidR="00D12BB6" w:rsidRPr="00F11878">
        <w:rPr>
          <w:rFonts w:ascii="ITC Avant Garde" w:eastAsia="Times New Roman" w:hAnsi="ITC Avant Garde"/>
          <w:szCs w:val="24"/>
          <w:lang w:eastAsia="es-ES"/>
        </w:rPr>
        <w:t>cceso de última milla de BTS</w:t>
      </w:r>
      <w:r w:rsidR="00D12BB6">
        <w:rPr>
          <w:rFonts w:ascii="ITC Avant Garde" w:eastAsia="Times New Roman" w:hAnsi="ITC Avant Garde"/>
          <w:szCs w:val="24"/>
          <w:lang w:eastAsia="es-ES"/>
        </w:rPr>
        <w:t xml:space="preserve"> </w:t>
      </w:r>
      <w:r w:rsidR="00D12BB6" w:rsidRPr="00F11878">
        <w:rPr>
          <w:rFonts w:ascii="ITC Avant Garde" w:eastAsia="Times New Roman" w:hAnsi="ITC Avant Garde"/>
          <w:szCs w:val="24"/>
          <w:lang w:eastAsia="es-ES"/>
        </w:rPr>
        <w:t>a un concentrador (</w:t>
      </w:r>
      <w:r w:rsidR="00D12BB6" w:rsidRPr="003F11C1">
        <w:rPr>
          <w:rFonts w:ascii="ITC Avant Garde" w:eastAsia="Times New Roman" w:hAnsi="ITC Avant Garde"/>
          <w:i/>
          <w:szCs w:val="24"/>
          <w:lang w:eastAsia="es-ES"/>
        </w:rPr>
        <w:t>hub</w:t>
      </w:r>
      <w:r w:rsidR="00D12BB6" w:rsidRPr="00F11878">
        <w:rPr>
          <w:rFonts w:ascii="ITC Avant Garde" w:eastAsia="Times New Roman" w:hAnsi="ITC Avant Garde"/>
          <w:szCs w:val="24"/>
          <w:lang w:eastAsia="es-ES"/>
        </w:rPr>
        <w:t>).</w:t>
      </w:r>
    </w:p>
    <w:p w14:paraId="54D7010D" w14:textId="248AC58F" w:rsidR="00D12BB6" w:rsidRPr="003F11C1" w:rsidRDefault="00F13359" w:rsidP="00D12BB6">
      <w:pPr>
        <w:numPr>
          <w:ilvl w:val="0"/>
          <w:numId w:val="24"/>
        </w:numPr>
        <w:spacing w:after="0" w:line="276" w:lineRule="auto"/>
        <w:ind w:left="709" w:hanging="283"/>
        <w:jc w:val="both"/>
        <w:rPr>
          <w:rFonts w:ascii="ITC Avant Garde" w:eastAsia="Times New Roman" w:hAnsi="ITC Avant Garde"/>
          <w:szCs w:val="24"/>
          <w:lang w:eastAsia="es-ES"/>
        </w:rPr>
      </w:pPr>
      <w:r>
        <w:rPr>
          <w:rFonts w:ascii="ITC Avant Garde" w:eastAsia="Times New Roman" w:hAnsi="ITC Avant Garde"/>
          <w:szCs w:val="24"/>
          <w:lang w:eastAsia="es-ES"/>
        </w:rPr>
        <w:lastRenderedPageBreak/>
        <w:t>C</w:t>
      </w:r>
      <w:r w:rsidR="00D12BB6" w:rsidRPr="003F11C1">
        <w:rPr>
          <w:rFonts w:ascii="ITC Avant Garde" w:eastAsia="Times New Roman" w:hAnsi="ITC Avant Garde"/>
          <w:szCs w:val="24"/>
          <w:lang w:eastAsia="es-ES"/>
        </w:rPr>
        <w:t>oncentrador a BSC (Base Station Controller), RNC (Radio Network Controller).</w:t>
      </w:r>
    </w:p>
    <w:p w14:paraId="57502A89" w14:textId="43C34B45" w:rsidR="00D12BB6" w:rsidRDefault="00D12BB6" w:rsidP="00D12BB6">
      <w:pPr>
        <w:numPr>
          <w:ilvl w:val="0"/>
          <w:numId w:val="24"/>
        </w:numPr>
        <w:spacing w:after="0" w:line="276" w:lineRule="auto"/>
        <w:ind w:left="709" w:hanging="283"/>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BSC</w:t>
      </w:r>
      <w:r>
        <w:rPr>
          <w:rFonts w:ascii="ITC Avant Garde" w:eastAsia="Times New Roman" w:hAnsi="ITC Avant Garde"/>
          <w:szCs w:val="24"/>
          <w:lang w:eastAsia="es-ES"/>
        </w:rPr>
        <w:t>,</w:t>
      </w:r>
      <w:r w:rsidRPr="00F11878">
        <w:rPr>
          <w:rFonts w:ascii="ITC Avant Garde" w:eastAsia="Times New Roman" w:hAnsi="ITC Avant Garde"/>
          <w:szCs w:val="24"/>
          <w:lang w:eastAsia="es-ES"/>
        </w:rPr>
        <w:t xml:space="preserve"> RNC</w:t>
      </w:r>
      <w:r>
        <w:rPr>
          <w:rFonts w:ascii="ITC Avant Garde" w:eastAsia="Times New Roman" w:hAnsi="ITC Avant Garde"/>
          <w:szCs w:val="24"/>
          <w:lang w:eastAsia="es-ES"/>
        </w:rPr>
        <w:t xml:space="preserve"> </w:t>
      </w:r>
      <w:r w:rsidRPr="00F11878">
        <w:rPr>
          <w:rFonts w:ascii="ITC Avant Garde" w:eastAsia="Times New Roman" w:hAnsi="ITC Avant Garde"/>
          <w:szCs w:val="24"/>
          <w:lang w:eastAsia="es-ES"/>
        </w:rPr>
        <w:t>a emplazamientos de conmutación principales (que contengan MSC</w:t>
      </w:r>
      <w:r w:rsidR="000B1CC5">
        <w:rPr>
          <w:rFonts w:ascii="ITC Avant Garde" w:eastAsia="Times New Roman" w:hAnsi="ITC Avant Garde"/>
          <w:szCs w:val="24"/>
          <w:lang w:eastAsia="es-ES"/>
        </w:rPr>
        <w:t xml:space="preserve"> o</w:t>
      </w:r>
      <w:r w:rsidRPr="00F11878">
        <w:rPr>
          <w:rFonts w:ascii="ITC Avant Garde" w:eastAsia="Times New Roman" w:hAnsi="ITC Avant Garde"/>
          <w:szCs w:val="24"/>
          <w:lang w:eastAsia="es-ES"/>
        </w:rPr>
        <w:t xml:space="preserve"> MGW) si no están coubicados.</w:t>
      </w:r>
    </w:p>
    <w:p w14:paraId="397CA94E" w14:textId="391B03DB" w:rsidR="00D12BB6" w:rsidRDefault="000B1CC5" w:rsidP="00D12BB6">
      <w:pPr>
        <w:numPr>
          <w:ilvl w:val="0"/>
          <w:numId w:val="24"/>
        </w:numPr>
        <w:spacing w:after="0" w:line="276" w:lineRule="auto"/>
        <w:ind w:left="709" w:hanging="283"/>
        <w:jc w:val="both"/>
        <w:rPr>
          <w:rFonts w:ascii="ITC Avant Garde" w:eastAsia="Times New Roman" w:hAnsi="ITC Avant Garde"/>
          <w:szCs w:val="24"/>
          <w:lang w:eastAsia="es-ES"/>
        </w:rPr>
      </w:pPr>
      <w:r>
        <w:rPr>
          <w:rFonts w:ascii="ITC Avant Garde" w:eastAsia="Times New Roman" w:hAnsi="ITC Avant Garde"/>
          <w:szCs w:val="24"/>
          <w:lang w:eastAsia="es-ES"/>
        </w:rPr>
        <w:t>E</w:t>
      </w:r>
      <w:r w:rsidRPr="00F11878">
        <w:rPr>
          <w:rFonts w:ascii="ITC Avant Garde" w:eastAsia="Times New Roman" w:hAnsi="ITC Avant Garde"/>
          <w:szCs w:val="24"/>
          <w:lang w:eastAsia="es-ES"/>
        </w:rPr>
        <w:t xml:space="preserve">ntre </w:t>
      </w:r>
      <w:r w:rsidR="00D12BB6" w:rsidRPr="00F11878">
        <w:rPr>
          <w:rFonts w:ascii="ITC Avant Garde" w:eastAsia="Times New Roman" w:hAnsi="ITC Avant Garde"/>
          <w:szCs w:val="24"/>
          <w:lang w:eastAsia="es-ES"/>
        </w:rPr>
        <w:t>emplazamientos de conmutación principales (entre MSC</w:t>
      </w:r>
      <w:r w:rsidR="00D12BB6">
        <w:rPr>
          <w:rFonts w:ascii="ITC Avant Garde" w:eastAsia="Times New Roman" w:hAnsi="ITC Avant Garde"/>
          <w:szCs w:val="24"/>
          <w:lang w:eastAsia="es-ES"/>
        </w:rPr>
        <w:t>,</w:t>
      </w:r>
      <w:r w:rsidR="00D12BB6" w:rsidRPr="00F11878">
        <w:rPr>
          <w:rFonts w:ascii="ITC Avant Garde" w:eastAsia="Times New Roman" w:hAnsi="ITC Avant Garde"/>
          <w:szCs w:val="24"/>
          <w:lang w:eastAsia="es-ES"/>
        </w:rPr>
        <w:t xml:space="preserve"> MGW).</w:t>
      </w:r>
    </w:p>
    <w:p w14:paraId="7E77DF83" w14:textId="77777777" w:rsidR="00D12BB6" w:rsidRDefault="00D12BB6" w:rsidP="00D12BB6">
      <w:pPr>
        <w:spacing w:after="0"/>
        <w:jc w:val="both"/>
        <w:rPr>
          <w:rFonts w:ascii="ITC Avant Garde" w:eastAsia="Times New Roman" w:hAnsi="ITC Avant Garde"/>
          <w:szCs w:val="24"/>
          <w:lang w:eastAsia="es-ES"/>
        </w:rPr>
      </w:pPr>
    </w:p>
    <w:p w14:paraId="57C69E0C" w14:textId="77777777" w:rsidR="00D12BB6" w:rsidRDefault="00D12BB6" w:rsidP="00D12BB6">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 xml:space="preserve">Las </w:t>
      </w:r>
      <w:r w:rsidRPr="00F11878">
        <w:rPr>
          <w:rFonts w:ascii="ITC Avant Garde" w:eastAsia="Times New Roman" w:hAnsi="ITC Avant Garde"/>
          <w:szCs w:val="24"/>
          <w:lang w:eastAsia="es-ES"/>
        </w:rPr>
        <w:t>soluciones típicas para la provisión de transmisión incluyen:</w:t>
      </w:r>
    </w:p>
    <w:p w14:paraId="79AA1D21" w14:textId="77777777" w:rsidR="00D12BB6" w:rsidRDefault="00D12BB6" w:rsidP="00D12BB6">
      <w:pPr>
        <w:spacing w:after="0"/>
        <w:ind w:left="993"/>
        <w:jc w:val="both"/>
        <w:rPr>
          <w:rFonts w:ascii="ITC Avant Garde" w:eastAsia="Times New Roman" w:hAnsi="ITC Avant Garde"/>
          <w:szCs w:val="24"/>
          <w:lang w:eastAsia="es-ES"/>
        </w:rPr>
      </w:pPr>
    </w:p>
    <w:p w14:paraId="0E2C74FA" w14:textId="5C6FA8C5" w:rsidR="00D12BB6" w:rsidRPr="00CE774D" w:rsidRDefault="000B1CC5" w:rsidP="00D12BB6">
      <w:pPr>
        <w:numPr>
          <w:ilvl w:val="0"/>
          <w:numId w:val="24"/>
        </w:numPr>
        <w:spacing w:after="0" w:line="276" w:lineRule="auto"/>
        <w:ind w:left="709" w:hanging="283"/>
        <w:jc w:val="both"/>
        <w:rPr>
          <w:rFonts w:ascii="ITC Avant Garde" w:eastAsia="Times New Roman" w:hAnsi="ITC Avant Garde"/>
          <w:szCs w:val="24"/>
          <w:lang w:eastAsia="es-ES"/>
        </w:rPr>
      </w:pPr>
      <w:r>
        <w:rPr>
          <w:rFonts w:ascii="ITC Avant Garde" w:eastAsia="Times New Roman" w:hAnsi="ITC Avant Garde"/>
          <w:szCs w:val="24"/>
          <w:lang w:eastAsia="es-ES"/>
        </w:rPr>
        <w:t>E</w:t>
      </w:r>
      <w:r w:rsidR="00D12BB6" w:rsidRPr="00CE774D">
        <w:rPr>
          <w:rFonts w:ascii="ITC Avant Garde" w:eastAsia="Times New Roman" w:hAnsi="ITC Avant Garde"/>
          <w:szCs w:val="24"/>
          <w:lang w:eastAsia="es-ES"/>
        </w:rPr>
        <w:t>nlaces dedicados (E1, STM1 y superior, 100Mbit/s y superior).</w:t>
      </w:r>
    </w:p>
    <w:p w14:paraId="5A904335" w14:textId="42AA80F5" w:rsidR="00D12BB6" w:rsidRDefault="000B1CC5" w:rsidP="00D12BB6">
      <w:pPr>
        <w:numPr>
          <w:ilvl w:val="0"/>
          <w:numId w:val="24"/>
        </w:numPr>
        <w:spacing w:after="0" w:line="276" w:lineRule="auto"/>
        <w:ind w:left="709" w:hanging="283"/>
        <w:jc w:val="both"/>
        <w:rPr>
          <w:rFonts w:ascii="ITC Avant Garde" w:eastAsia="Times New Roman" w:hAnsi="ITC Avant Garde"/>
          <w:szCs w:val="24"/>
          <w:lang w:val="en-US" w:eastAsia="es-ES"/>
        </w:rPr>
      </w:pPr>
      <w:r>
        <w:rPr>
          <w:rFonts w:ascii="ITC Avant Garde" w:eastAsia="Times New Roman" w:hAnsi="ITC Avant Garde"/>
          <w:szCs w:val="24"/>
          <w:lang w:val="en-US" w:eastAsia="es-ES"/>
        </w:rPr>
        <w:t>E</w:t>
      </w:r>
      <w:r w:rsidR="00D12BB6" w:rsidRPr="006C46DB">
        <w:rPr>
          <w:rFonts w:ascii="ITC Avant Garde" w:eastAsia="Times New Roman" w:hAnsi="ITC Avant Garde"/>
          <w:szCs w:val="24"/>
          <w:lang w:val="en-US" w:eastAsia="es-ES"/>
        </w:rPr>
        <w:t>nlaces por microondas autoprovistos (2-4-8-16-32, enlaces por microondas STM1, microondas Ethernet).</w:t>
      </w:r>
    </w:p>
    <w:p w14:paraId="6B6F1E6B" w14:textId="2222065B" w:rsidR="00D12BB6" w:rsidRPr="00CE774D" w:rsidRDefault="000B1CC5" w:rsidP="00D12BB6">
      <w:pPr>
        <w:numPr>
          <w:ilvl w:val="0"/>
          <w:numId w:val="24"/>
        </w:numPr>
        <w:spacing w:after="0" w:line="276" w:lineRule="auto"/>
        <w:ind w:left="709" w:hanging="283"/>
        <w:jc w:val="both"/>
        <w:rPr>
          <w:rFonts w:ascii="ITC Avant Garde" w:eastAsia="Times New Roman" w:hAnsi="ITC Avant Garde"/>
          <w:szCs w:val="24"/>
          <w:lang w:eastAsia="es-ES"/>
        </w:rPr>
      </w:pPr>
      <w:r>
        <w:rPr>
          <w:rFonts w:ascii="ITC Avant Garde" w:eastAsia="Times New Roman" w:hAnsi="ITC Avant Garde"/>
          <w:szCs w:val="24"/>
          <w:lang w:eastAsia="es-ES"/>
        </w:rPr>
        <w:t>R</w:t>
      </w:r>
      <w:r w:rsidR="00D12BB6" w:rsidRPr="00CE774D">
        <w:rPr>
          <w:rFonts w:ascii="ITC Avant Garde" w:eastAsia="Times New Roman" w:hAnsi="ITC Avant Garde"/>
          <w:szCs w:val="24"/>
          <w:lang w:eastAsia="es-ES"/>
        </w:rPr>
        <w:t>ed de fibra alquilada (fibra oscura alquilada/IRU</w:t>
      </w:r>
      <w:r w:rsidR="00D12BB6" w:rsidRPr="001B40BA">
        <w:rPr>
          <w:rStyle w:val="Refdenotaalpie"/>
          <w:rFonts w:ascii="ITC Avant Garde" w:hAnsi="ITC Avant Garde"/>
          <w:spacing w:val="-4"/>
        </w:rPr>
        <w:footnoteReference w:id="4"/>
      </w:r>
      <w:r w:rsidR="00D12BB6" w:rsidRPr="006C46DB">
        <w:rPr>
          <w:rStyle w:val="Refdenotaalpie"/>
          <w:spacing w:val="-4"/>
        </w:rPr>
        <w:t xml:space="preserve"> </w:t>
      </w:r>
      <w:r w:rsidR="00D12BB6" w:rsidRPr="00CE774D">
        <w:rPr>
          <w:rFonts w:ascii="ITC Avant Garde" w:eastAsia="Times New Roman" w:hAnsi="ITC Avant Garde"/>
          <w:szCs w:val="24"/>
          <w:lang w:eastAsia="es-ES"/>
        </w:rPr>
        <w:t>con o bien STM o bien módems de fibra Gbit/s).</w:t>
      </w:r>
    </w:p>
    <w:p w14:paraId="20EEEABB" w14:textId="77777777" w:rsidR="00D12BB6" w:rsidRDefault="00D12BB6" w:rsidP="00D12BB6">
      <w:pPr>
        <w:spacing w:after="0"/>
        <w:ind w:left="993"/>
        <w:jc w:val="both"/>
        <w:rPr>
          <w:rFonts w:ascii="ITC Avant Garde" w:eastAsia="Times New Roman" w:hAnsi="ITC Avant Garde"/>
          <w:szCs w:val="24"/>
          <w:lang w:eastAsia="es-ES"/>
        </w:rPr>
      </w:pPr>
    </w:p>
    <w:p w14:paraId="08AFC527" w14:textId="77777777" w:rsidR="00D12BB6" w:rsidRDefault="00D12BB6" w:rsidP="00D12BB6">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La elección del tipo de transmisión de la red móvil varía entre los distintos operadores móviles existentes y puede cambiar con el tiempo. En la actualidad, es probable que un nuevo entrante adopte una red de transmisión basada en tecnología Ethernet escalable y perdurable para el futuro.</w:t>
      </w:r>
    </w:p>
    <w:p w14:paraId="5A2B2C01" w14:textId="77777777" w:rsidR="00D12BB6" w:rsidRDefault="00D12BB6" w:rsidP="00D12BB6">
      <w:pPr>
        <w:spacing w:after="0"/>
        <w:jc w:val="both"/>
        <w:rPr>
          <w:rFonts w:ascii="ITC Avant Garde" w:eastAsia="Times New Roman" w:hAnsi="ITC Avant Garde"/>
          <w:szCs w:val="24"/>
          <w:lang w:eastAsia="es-ES"/>
        </w:rPr>
      </w:pPr>
    </w:p>
    <w:p w14:paraId="4543FD1A" w14:textId="77777777" w:rsidR="00D12BB6" w:rsidRDefault="00D12BB6" w:rsidP="00D12BB6">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En este sentido, consistente con la mejor tecnología disponible,</w:t>
      </w:r>
      <w:r>
        <w:rPr>
          <w:rFonts w:ascii="ITC Avant Garde" w:eastAsia="Times New Roman" w:hAnsi="ITC Avant Garde"/>
          <w:szCs w:val="24"/>
          <w:lang w:eastAsia="es-ES"/>
        </w:rPr>
        <w:t xml:space="preserve"> los operadores</w:t>
      </w:r>
      <w:r w:rsidRPr="00F11878">
        <w:rPr>
          <w:rFonts w:ascii="ITC Avant Garde" w:eastAsia="Times New Roman" w:hAnsi="ITC Avant Garde"/>
          <w:szCs w:val="24"/>
          <w:lang w:eastAsia="es-ES"/>
        </w:rPr>
        <w:t xml:space="preserve"> modelado</w:t>
      </w:r>
      <w:r>
        <w:rPr>
          <w:rFonts w:ascii="ITC Avant Garde" w:eastAsia="Times New Roman" w:hAnsi="ITC Avant Garde"/>
          <w:szCs w:val="24"/>
          <w:lang w:eastAsia="es-ES"/>
        </w:rPr>
        <w:t>s</w:t>
      </w:r>
      <w:r w:rsidRPr="00F11878">
        <w:rPr>
          <w:rFonts w:ascii="ITC Avant Garde" w:eastAsia="Times New Roman" w:hAnsi="ITC Avant Garde"/>
          <w:szCs w:val="24"/>
          <w:lang w:eastAsia="es-ES"/>
        </w:rPr>
        <w:t xml:space="preserve"> dispone</w:t>
      </w:r>
      <w:r>
        <w:rPr>
          <w:rFonts w:ascii="ITC Avant Garde" w:eastAsia="Times New Roman" w:hAnsi="ITC Avant Garde"/>
          <w:szCs w:val="24"/>
          <w:lang w:eastAsia="es-ES"/>
        </w:rPr>
        <w:t>n</w:t>
      </w:r>
      <w:r w:rsidRPr="00F11878">
        <w:rPr>
          <w:rFonts w:ascii="ITC Avant Garde" w:eastAsia="Times New Roman" w:hAnsi="ITC Avant Garde"/>
          <w:szCs w:val="24"/>
          <w:lang w:eastAsia="es-ES"/>
        </w:rPr>
        <w:t xml:space="preserve"> de una red de transmisión basada principalmente en enlaces microondas y enlaces dedicados que migrarán progresivamente a una arquitectura de red basada en fibra y tecnología </w:t>
      </w:r>
      <w:r w:rsidRPr="00851DBE">
        <w:rPr>
          <w:rFonts w:ascii="ITC Avant Garde" w:eastAsia="Times New Roman" w:hAnsi="ITC Avant Garde"/>
          <w:szCs w:val="24"/>
          <w:lang w:eastAsia="es-ES"/>
        </w:rPr>
        <w:t>Ethernet.</w:t>
      </w:r>
      <w:r w:rsidRPr="006C46DB">
        <w:rPr>
          <w:rFonts w:ascii="ITC Avant Garde" w:eastAsia="Times New Roman" w:hAnsi="ITC Avant Garde"/>
          <w:szCs w:val="24"/>
          <w:lang w:eastAsia="es-ES"/>
        </w:rPr>
        <w:t xml:space="preserve"> </w:t>
      </w:r>
      <w:r w:rsidRPr="00851DBE">
        <w:rPr>
          <w:rFonts w:ascii="ITC Avant Garde" w:eastAsia="Times New Roman" w:hAnsi="ITC Avant Garde"/>
          <w:szCs w:val="24"/>
          <w:lang w:eastAsia="es-ES"/>
        </w:rPr>
        <w:t xml:space="preserve">El Modelo </w:t>
      </w:r>
      <w:r>
        <w:rPr>
          <w:rFonts w:ascii="ITC Avant Garde" w:eastAsia="Times New Roman" w:hAnsi="ITC Avant Garde"/>
          <w:szCs w:val="24"/>
          <w:lang w:eastAsia="es-ES"/>
        </w:rPr>
        <w:t xml:space="preserve">Móvil </w:t>
      </w:r>
      <w:r w:rsidRPr="00851DBE">
        <w:rPr>
          <w:rFonts w:ascii="ITC Avant Garde" w:eastAsia="Times New Roman" w:hAnsi="ITC Avant Garde"/>
          <w:szCs w:val="24"/>
          <w:lang w:eastAsia="es-ES"/>
        </w:rPr>
        <w:t>es flexible y modela una red de transmisión heredada (SDH), todo sobre IP</w:t>
      </w:r>
      <w:r>
        <w:rPr>
          <w:rFonts w:ascii="ITC Avant Garde" w:eastAsia="Times New Roman" w:hAnsi="ITC Avant Garde"/>
          <w:szCs w:val="24"/>
          <w:lang w:eastAsia="es-ES"/>
        </w:rPr>
        <w:t xml:space="preserve"> (</w:t>
      </w:r>
      <w:r>
        <w:rPr>
          <w:rFonts w:ascii="ITC Avant Garde" w:eastAsia="Times New Roman" w:hAnsi="ITC Avant Garde"/>
          <w:i/>
          <w:szCs w:val="24"/>
          <w:lang w:eastAsia="es-ES"/>
        </w:rPr>
        <w:t>Internet Protocol)</w:t>
      </w:r>
      <w:r w:rsidRPr="00851DBE">
        <w:rPr>
          <w:rFonts w:ascii="ITC Avant Garde" w:eastAsia="Times New Roman" w:hAnsi="ITC Avant Garde"/>
          <w:szCs w:val="24"/>
          <w:lang w:eastAsia="es-ES"/>
        </w:rPr>
        <w:t xml:space="preserve"> o una migración entre ambas.</w:t>
      </w:r>
    </w:p>
    <w:p w14:paraId="5C51A702" w14:textId="77777777" w:rsidR="00D12BB6" w:rsidRDefault="00D12BB6" w:rsidP="00D12BB6">
      <w:pPr>
        <w:spacing w:after="0"/>
        <w:ind w:left="426"/>
        <w:jc w:val="both"/>
        <w:rPr>
          <w:rFonts w:ascii="ITC Avant Garde" w:eastAsia="Times New Roman" w:hAnsi="ITC Avant Garde"/>
          <w:szCs w:val="24"/>
          <w:lang w:eastAsia="es-ES"/>
        </w:rPr>
      </w:pPr>
    </w:p>
    <w:p w14:paraId="4380EC64" w14:textId="77777777" w:rsidR="00D12BB6" w:rsidRPr="00281847" w:rsidRDefault="00D12BB6" w:rsidP="00D12BB6">
      <w:pPr>
        <w:spacing w:after="0"/>
        <w:jc w:val="both"/>
        <w:rPr>
          <w:rFonts w:ascii="ITC Avant Garde" w:eastAsia="Times New Roman" w:hAnsi="ITC Avant Garde" w:cs="Arial"/>
          <w:b/>
          <w:lang w:val="es-ES" w:eastAsia="es-ES"/>
        </w:rPr>
      </w:pPr>
      <w:r w:rsidRPr="00281847">
        <w:rPr>
          <w:rFonts w:ascii="ITC Avant Garde" w:eastAsia="Times New Roman" w:hAnsi="ITC Avant Garde" w:cs="Arial"/>
          <w:b/>
          <w:lang w:val="es-ES" w:eastAsia="es-ES"/>
        </w:rPr>
        <w:t>Red de telecomunicaciones fija</w:t>
      </w:r>
    </w:p>
    <w:p w14:paraId="43F98B0D" w14:textId="77777777" w:rsidR="00D12BB6" w:rsidRPr="00EC68EC" w:rsidRDefault="00D12BB6" w:rsidP="00D12BB6">
      <w:pPr>
        <w:spacing w:after="0"/>
        <w:jc w:val="both"/>
        <w:rPr>
          <w:rFonts w:ascii="ITC Avant Garde" w:eastAsia="Times New Roman" w:hAnsi="ITC Avant Garde" w:cs="Arial"/>
          <w:i/>
          <w:lang w:val="es-ES" w:eastAsia="es-ES"/>
        </w:rPr>
      </w:pPr>
    </w:p>
    <w:p w14:paraId="57583994" w14:textId="77777777" w:rsidR="00D12BB6" w:rsidRPr="00EC68EC" w:rsidRDefault="00D12BB6" w:rsidP="00D12BB6">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Las redes fijas suelen estar formadas de dos capas de activos, las cuales pueden ser desplegadas en base a diferentes tecnologías. Estas son generalmente la capa de acceso y la capa troncal (</w:t>
      </w:r>
      <w:r w:rsidRPr="003F11C1">
        <w:rPr>
          <w:rFonts w:ascii="ITC Avant Garde" w:eastAsia="Times New Roman" w:hAnsi="ITC Avant Garde" w:cs="Arial"/>
          <w:i/>
          <w:lang w:val="es-ES" w:eastAsia="es-ES"/>
        </w:rPr>
        <w:t>core</w:t>
      </w:r>
      <w:r w:rsidRPr="00EC68EC">
        <w:rPr>
          <w:rFonts w:ascii="ITC Avant Garde" w:eastAsia="Times New Roman" w:hAnsi="ITC Avant Garde" w:cs="Arial"/>
          <w:lang w:val="es-ES" w:eastAsia="es-ES"/>
        </w:rPr>
        <w:t>) (que incorpora la red de transmisión), aunque el límite preciso entre las dos capas depende de la tecnología y debe ser cuidadosamente definido. Se describen a continuación cada una de estas capas.</w:t>
      </w:r>
    </w:p>
    <w:p w14:paraId="6EA5C405" w14:textId="77777777" w:rsidR="00D12BB6" w:rsidRPr="00EC68EC" w:rsidRDefault="00D12BB6" w:rsidP="00D12BB6">
      <w:pPr>
        <w:spacing w:after="0"/>
        <w:jc w:val="both"/>
        <w:rPr>
          <w:rFonts w:ascii="ITC Avant Garde" w:eastAsia="Times New Roman" w:hAnsi="ITC Avant Garde" w:cs="Arial"/>
          <w:lang w:val="es-ES" w:eastAsia="es-ES"/>
        </w:rPr>
      </w:pPr>
    </w:p>
    <w:p w14:paraId="685DEB2D" w14:textId="77777777" w:rsidR="00D12BB6" w:rsidRPr="00EC68EC" w:rsidRDefault="00D12BB6" w:rsidP="00D12BB6">
      <w:pPr>
        <w:spacing w:after="0"/>
        <w:jc w:val="both"/>
        <w:rPr>
          <w:rFonts w:ascii="ITC Avant Garde" w:eastAsia="Times New Roman" w:hAnsi="ITC Avant Garde" w:cs="Arial"/>
          <w:i/>
          <w:lang w:val="es-ES" w:eastAsia="es-ES"/>
        </w:rPr>
      </w:pPr>
      <w:r w:rsidRPr="00EC68EC">
        <w:rPr>
          <w:rFonts w:ascii="ITC Avant Garde" w:eastAsia="Times New Roman" w:hAnsi="ITC Avant Garde" w:cs="Arial"/>
          <w:i/>
          <w:lang w:val="es-ES" w:eastAsia="es-ES"/>
        </w:rPr>
        <w:t>Red de acceso</w:t>
      </w:r>
    </w:p>
    <w:p w14:paraId="761404D2" w14:textId="77777777" w:rsidR="00D12BB6" w:rsidRPr="00EC68EC" w:rsidRDefault="00D12BB6" w:rsidP="00D12BB6">
      <w:pPr>
        <w:spacing w:after="0"/>
        <w:jc w:val="both"/>
        <w:rPr>
          <w:rFonts w:ascii="ITC Avant Garde" w:eastAsia="Times New Roman" w:hAnsi="ITC Avant Garde" w:cs="Arial"/>
          <w:lang w:val="es-ES" w:eastAsia="es-ES"/>
        </w:rPr>
      </w:pPr>
    </w:p>
    <w:p w14:paraId="7909E692" w14:textId="77777777" w:rsidR="00D12BB6" w:rsidRPr="00EC68EC" w:rsidRDefault="00D12BB6" w:rsidP="00D12BB6">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 xml:space="preserve">La capa de acceso conecta los suscriptores a la red, lo que les permite utilizar los servicios de telefonía fija. Las opciones de arquitectura para esta capa son el cobre, la fibra o el cable coaxial, que cubren la conexión desde el punto de terminación de red (NTP) en las instalaciones del usuario hasta los nodos de agregación en la estructura en árbol de la red. </w:t>
      </w:r>
    </w:p>
    <w:p w14:paraId="0BDF59AA" w14:textId="77777777" w:rsidR="00D12BB6" w:rsidRPr="00EC68EC" w:rsidRDefault="00D12BB6" w:rsidP="00D12BB6">
      <w:pPr>
        <w:spacing w:after="0"/>
        <w:jc w:val="both"/>
        <w:rPr>
          <w:rFonts w:ascii="ITC Avant Garde" w:eastAsia="Times New Roman" w:hAnsi="ITC Avant Garde" w:cs="Arial"/>
          <w:lang w:val="es-ES" w:eastAsia="es-ES"/>
        </w:rPr>
      </w:pPr>
    </w:p>
    <w:p w14:paraId="127F9485" w14:textId="77777777" w:rsidR="00D12BB6" w:rsidRPr="00EC68EC" w:rsidRDefault="00D12BB6" w:rsidP="00D12BB6">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No está previsto modelar la red de acceso en el Modelo Fijo al no formar parte del servicio de terminación y originación, pero su definición influenciará el diseño de la red troncal y de transmisión. La red modelada, considera como punto de demarcación el MSAN (</w:t>
      </w:r>
      <w:r w:rsidRPr="003F11C1">
        <w:rPr>
          <w:rFonts w:ascii="ITC Avant Garde" w:eastAsia="Times New Roman" w:hAnsi="ITC Avant Garde" w:cs="Arial"/>
          <w:i/>
          <w:lang w:val="es-ES" w:eastAsia="es-ES"/>
        </w:rPr>
        <w:t>Multi- Service Access Node</w:t>
      </w:r>
      <w:r w:rsidRPr="00EC68EC">
        <w:rPr>
          <w:rFonts w:ascii="ITC Avant Garde" w:eastAsia="Times New Roman" w:hAnsi="ITC Avant Garde" w:cs="Arial"/>
          <w:lang w:val="es-ES" w:eastAsia="es-ES"/>
        </w:rPr>
        <w:t>) y supone que el operador despliega una red de última milla de cobre (no incluida en el modelo) sobre la que se despliega VDSL</w:t>
      </w:r>
      <w:r>
        <w:rPr>
          <w:rFonts w:ascii="ITC Avant Garde" w:eastAsia="Times New Roman" w:hAnsi="ITC Avant Garde" w:cs="Arial"/>
          <w:lang w:val="es-ES" w:eastAsia="es-ES"/>
        </w:rPr>
        <w:t xml:space="preserve"> (</w:t>
      </w:r>
      <w:r>
        <w:rPr>
          <w:rFonts w:ascii="ITC Avant Garde" w:eastAsia="Times New Roman" w:hAnsi="ITC Avant Garde" w:cs="Arial"/>
          <w:i/>
          <w:lang w:val="es-ES" w:eastAsia="es-ES"/>
        </w:rPr>
        <w:t>Very high-bit-rate Digital Suscriber Line)</w:t>
      </w:r>
      <w:r w:rsidRPr="00EC68EC">
        <w:rPr>
          <w:rFonts w:ascii="ITC Avant Garde" w:eastAsia="Times New Roman" w:hAnsi="ITC Avant Garde" w:cs="Arial"/>
          <w:lang w:val="es-ES" w:eastAsia="es-ES"/>
        </w:rPr>
        <w:t>.</w:t>
      </w:r>
    </w:p>
    <w:p w14:paraId="437169EA" w14:textId="77777777" w:rsidR="00D12BB6" w:rsidRPr="00EC68EC" w:rsidRDefault="00D12BB6" w:rsidP="00D12BB6">
      <w:pPr>
        <w:spacing w:after="0"/>
        <w:jc w:val="both"/>
        <w:rPr>
          <w:rFonts w:ascii="ITC Avant Garde" w:eastAsia="Times New Roman" w:hAnsi="ITC Avant Garde" w:cs="Arial"/>
          <w:lang w:val="es-ES" w:eastAsia="es-ES"/>
        </w:rPr>
      </w:pPr>
    </w:p>
    <w:p w14:paraId="70F9074D" w14:textId="77777777" w:rsidR="00D12BB6" w:rsidRPr="00EC68EC" w:rsidRDefault="00D12BB6" w:rsidP="00D12BB6">
      <w:pPr>
        <w:spacing w:after="0"/>
        <w:jc w:val="both"/>
        <w:rPr>
          <w:rFonts w:ascii="ITC Avant Garde" w:eastAsia="Times New Roman" w:hAnsi="ITC Avant Garde" w:cs="Arial"/>
          <w:i/>
          <w:lang w:val="es-ES" w:eastAsia="es-ES"/>
        </w:rPr>
      </w:pPr>
      <w:r w:rsidRPr="00EC68EC">
        <w:rPr>
          <w:rFonts w:ascii="ITC Avant Garde" w:eastAsia="Times New Roman" w:hAnsi="ITC Avant Garde" w:cs="Arial"/>
          <w:i/>
          <w:lang w:val="es-ES" w:eastAsia="es-ES"/>
        </w:rPr>
        <w:t>Red troncal (core)</w:t>
      </w:r>
    </w:p>
    <w:p w14:paraId="1C9A1840" w14:textId="77777777" w:rsidR="00D12BB6" w:rsidRPr="00EC68EC" w:rsidRDefault="00D12BB6" w:rsidP="00D12BB6">
      <w:pPr>
        <w:spacing w:after="0"/>
        <w:ind w:left="567"/>
        <w:jc w:val="both"/>
        <w:rPr>
          <w:rFonts w:ascii="ITC Avant Garde" w:eastAsia="Times New Roman" w:hAnsi="ITC Avant Garde" w:cs="Arial"/>
          <w:lang w:val="es-ES" w:eastAsia="es-ES"/>
        </w:rPr>
      </w:pPr>
    </w:p>
    <w:p w14:paraId="5EA10BB7" w14:textId="77777777" w:rsidR="00D12BB6" w:rsidRPr="00EC68EC" w:rsidRDefault="00D12BB6" w:rsidP="00D12BB6">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 xml:space="preserve">Al igual que en la red de acceso, existen arquitecturas tradicionales y de nueva generación (NGN). Una red troncal NGN se define como una plataforma convergente basada en IP que transportará todos los servicios sobre la misma plataforma. Ciertas opciones de despliegue son actualizaciones de la red </w:t>
      </w:r>
      <w:r>
        <w:rPr>
          <w:rFonts w:ascii="ITC Avant Garde" w:eastAsia="Times New Roman" w:hAnsi="ITC Avant Garde" w:cs="Arial"/>
          <w:lang w:val="es-ES" w:eastAsia="es-ES"/>
        </w:rPr>
        <w:t>pública telefónica conmutada (</w:t>
      </w:r>
      <w:r w:rsidRPr="00EC68EC">
        <w:rPr>
          <w:rFonts w:ascii="ITC Avant Garde" w:eastAsia="Times New Roman" w:hAnsi="ITC Avant Garde" w:cs="Arial"/>
          <w:lang w:val="es-ES" w:eastAsia="es-ES"/>
        </w:rPr>
        <w:t>PSTN</w:t>
      </w:r>
      <w:r>
        <w:rPr>
          <w:rFonts w:ascii="ITC Avant Garde" w:eastAsia="Times New Roman" w:hAnsi="ITC Avant Garde" w:cs="Arial"/>
          <w:lang w:val="es-ES" w:eastAsia="es-ES"/>
        </w:rPr>
        <w:t>)</w:t>
      </w:r>
      <w:r w:rsidRPr="00EC68EC">
        <w:rPr>
          <w:rFonts w:ascii="ITC Avant Garde" w:eastAsia="Times New Roman" w:hAnsi="ITC Avant Garde" w:cs="Arial"/>
          <w:lang w:val="es-ES" w:eastAsia="es-ES"/>
        </w:rPr>
        <w:t>, mientras que otras utilizan un transporte basado en conmutadores (</w:t>
      </w:r>
      <w:r w:rsidRPr="003F11C1">
        <w:rPr>
          <w:rFonts w:ascii="ITC Avant Garde" w:eastAsia="Times New Roman" w:hAnsi="ITC Avant Garde" w:cs="Arial"/>
          <w:i/>
          <w:lang w:val="es-ES" w:eastAsia="es-ES"/>
        </w:rPr>
        <w:t>switches</w:t>
      </w:r>
      <w:r w:rsidRPr="00EC68EC">
        <w:rPr>
          <w:rFonts w:ascii="ITC Avant Garde" w:eastAsia="Times New Roman" w:hAnsi="ITC Avant Garde" w:cs="Arial"/>
          <w:lang w:val="es-ES" w:eastAsia="es-ES"/>
        </w:rPr>
        <w:t>) y enrutadores (</w:t>
      </w:r>
      <w:r w:rsidRPr="003F11C1">
        <w:rPr>
          <w:rFonts w:ascii="ITC Avant Garde" w:eastAsia="Times New Roman" w:hAnsi="ITC Avant Garde" w:cs="Arial"/>
          <w:i/>
          <w:lang w:val="es-ES" w:eastAsia="es-ES"/>
        </w:rPr>
        <w:t>routers</w:t>
      </w:r>
      <w:r w:rsidRPr="00EC68EC">
        <w:rPr>
          <w:rFonts w:ascii="ITC Avant Garde" w:eastAsia="Times New Roman" w:hAnsi="ITC Avant Garde" w:cs="Arial"/>
          <w:lang w:val="es-ES" w:eastAsia="es-ES"/>
        </w:rPr>
        <w:t>) Ethernet e IP/MPLS</w:t>
      </w:r>
      <w:r>
        <w:rPr>
          <w:rFonts w:ascii="ITC Avant Garde" w:eastAsia="Times New Roman" w:hAnsi="ITC Avant Garde" w:cs="Arial"/>
          <w:lang w:val="es-ES" w:eastAsia="es-ES"/>
        </w:rPr>
        <w:t xml:space="preserve"> (</w:t>
      </w:r>
      <w:r>
        <w:rPr>
          <w:rFonts w:ascii="ITC Avant Garde" w:eastAsia="Times New Roman" w:hAnsi="ITC Avant Garde" w:cs="Arial"/>
          <w:i/>
          <w:lang w:val="es-ES" w:eastAsia="es-ES"/>
        </w:rPr>
        <w:t>Multiprotocol Laber Switching</w:t>
      </w:r>
      <w:r>
        <w:rPr>
          <w:rFonts w:ascii="ITC Avant Garde" w:eastAsia="Times New Roman" w:hAnsi="ITC Avant Garde" w:cs="Arial"/>
          <w:lang w:val="es-ES" w:eastAsia="es-ES"/>
        </w:rPr>
        <w:t>)</w:t>
      </w:r>
      <w:r w:rsidRPr="00EC68EC">
        <w:rPr>
          <w:rFonts w:ascii="ITC Avant Garde" w:eastAsia="Times New Roman" w:hAnsi="ITC Avant Garde" w:cs="Arial"/>
          <w:lang w:val="es-ES" w:eastAsia="es-ES"/>
        </w:rPr>
        <w:t xml:space="preserve">. Sin embargo, la red de control NGN a modelar depende en gran medida de la arquitectura de la red de acceso. </w:t>
      </w:r>
    </w:p>
    <w:p w14:paraId="634B5BB9" w14:textId="77777777" w:rsidR="00D12BB6" w:rsidRPr="00EC68EC" w:rsidRDefault="00D12BB6" w:rsidP="00D12BB6">
      <w:pPr>
        <w:spacing w:after="0"/>
        <w:jc w:val="both"/>
        <w:rPr>
          <w:rFonts w:ascii="ITC Avant Garde" w:eastAsia="Times New Roman" w:hAnsi="ITC Avant Garde" w:cs="Arial"/>
          <w:lang w:val="es-ES" w:eastAsia="es-ES"/>
        </w:rPr>
      </w:pPr>
    </w:p>
    <w:p w14:paraId="5D0AA5CB" w14:textId="77777777" w:rsidR="00D12BB6" w:rsidRPr="00EC68EC" w:rsidRDefault="00D12BB6" w:rsidP="00D12BB6">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 xml:space="preserve">Las redes históricas PSTN se basan en tecnología de conmutación de circuitos. Dicha tecnología asigna un camino físico dedicado a cada llamada de voz y reserva una cantidad asociada de ancho de banda dedicado (habitualmente un canal de voz PSTN tiene un ancho de banda de 64kbit/s) en toda la red. Este ancho de banda es dedicado para la llamada durante la duración de la misma, independientemente de si se está transmitiendo señal de audio entre los participantes. </w:t>
      </w:r>
    </w:p>
    <w:p w14:paraId="7C873190" w14:textId="77777777" w:rsidR="00D12BB6" w:rsidRPr="00EC68EC" w:rsidRDefault="00D12BB6" w:rsidP="00D12BB6">
      <w:pPr>
        <w:spacing w:after="0"/>
        <w:jc w:val="both"/>
        <w:rPr>
          <w:rFonts w:ascii="ITC Avant Garde" w:eastAsia="Times New Roman" w:hAnsi="ITC Avant Garde" w:cs="Arial"/>
          <w:lang w:val="es-ES" w:eastAsia="es-ES"/>
        </w:rPr>
      </w:pPr>
    </w:p>
    <w:p w14:paraId="698552D4" w14:textId="3AF47941" w:rsidR="00D12BB6" w:rsidRPr="00EC68EC" w:rsidRDefault="00D12BB6" w:rsidP="00D12BB6">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 xml:space="preserve">Por el contrario, las NGN se basan en tecnologías de conmutación de paquetes, gracias a las cuales la voz se envía en ‘paquetes’ de datos digitalizados utilizando VoIP. Sin </w:t>
      </w:r>
      <w:r w:rsidR="00FA0E41">
        <w:rPr>
          <w:rFonts w:ascii="ITC Avant Garde" w:eastAsia="Times New Roman" w:hAnsi="ITC Avant Garde" w:cs="Arial"/>
          <w:lang w:val="es-ES" w:eastAsia="es-ES"/>
        </w:rPr>
        <w:t>especificaciones</w:t>
      </w:r>
      <w:r w:rsidR="00FA0E41" w:rsidRPr="00EC68EC">
        <w:rPr>
          <w:rFonts w:ascii="ITC Avant Garde" w:eastAsia="Times New Roman" w:hAnsi="ITC Avant Garde" w:cs="Arial"/>
          <w:lang w:val="es-ES" w:eastAsia="es-ES"/>
        </w:rPr>
        <w:t xml:space="preserve"> </w:t>
      </w:r>
      <w:r w:rsidRPr="00EC68EC">
        <w:rPr>
          <w:rFonts w:ascii="ITC Avant Garde" w:eastAsia="Times New Roman" w:hAnsi="ITC Avant Garde" w:cs="Arial"/>
          <w:lang w:val="es-ES" w:eastAsia="es-ES"/>
        </w:rPr>
        <w:t>de red especiales, como por ejemplo, mecanismos de QoS, cada paquete de voz compite en igualdad de condiciones con los paquetes de otros servicios (voz u otros tipos de datos en una red NGN) por los recursos de red disponibles, como por ejemplo el ancho de banda. Los mecanismos existentes para garantizar la calidad de servicio pueden priorizar los paquetes que llevan voz sobre otros tipos de paquetes de datos ayudando a asegurar que los paquetes de voz circulan por la red sin problemas y según reglas de transmisión (tiempo, retardo, jitter, etc.) asociadas al servicio de voz.</w:t>
      </w:r>
      <w:r w:rsidRPr="00EC68EC">
        <w:rPr>
          <w:rFonts w:ascii="ITC Avant Garde" w:eastAsia="Times New Roman" w:hAnsi="ITC Avant Garde" w:cs="Arial"/>
          <w:vertAlign w:val="superscript"/>
          <w:lang w:val="es-ES" w:eastAsia="es-ES"/>
        </w:rPr>
        <w:footnoteReference w:id="5"/>
      </w:r>
    </w:p>
    <w:p w14:paraId="3AC7700C" w14:textId="77777777" w:rsidR="00D12BB6" w:rsidRPr="00EC68EC" w:rsidRDefault="00D12BB6" w:rsidP="00D12BB6">
      <w:pPr>
        <w:spacing w:after="0"/>
        <w:jc w:val="both"/>
        <w:rPr>
          <w:rFonts w:ascii="ITC Avant Garde" w:eastAsia="Times New Roman" w:hAnsi="ITC Avant Garde" w:cs="Arial"/>
          <w:lang w:val="es-ES" w:eastAsia="es-ES"/>
        </w:rPr>
      </w:pPr>
    </w:p>
    <w:p w14:paraId="10225ED2" w14:textId="77777777" w:rsidR="00D12BB6" w:rsidRPr="00EC68EC" w:rsidRDefault="00D12BB6" w:rsidP="00D12BB6">
      <w:pPr>
        <w:spacing w:after="0"/>
        <w:jc w:val="center"/>
        <w:rPr>
          <w:rFonts w:ascii="Times New Roman" w:hAnsi="Times New Roman"/>
          <w:lang w:val="es-ES"/>
        </w:rPr>
      </w:pPr>
      <w:r w:rsidRPr="00EC68EC">
        <w:rPr>
          <w:rFonts w:ascii="Times New Roman" w:hAnsi="Times New Roman"/>
          <w:noProof/>
          <w:lang w:eastAsia="es-MX"/>
        </w:rPr>
        <w:lastRenderedPageBreak/>
        <w:drawing>
          <wp:inline distT="0" distB="0" distL="0" distR="0" wp14:anchorId="311DF742" wp14:editId="347561D8">
            <wp:extent cx="5545455" cy="3458210"/>
            <wp:effectExtent l="0" t="0" r="0" b="8890"/>
            <wp:docPr id="16" name="Imagen 7" descr="Comparación entre redes de conmutación" title="Comparación entre redes de conmu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45455" cy="3458210"/>
                    </a:xfrm>
                    <a:prstGeom prst="rect">
                      <a:avLst/>
                    </a:prstGeom>
                    <a:noFill/>
                    <a:ln>
                      <a:noFill/>
                    </a:ln>
                  </pic:spPr>
                </pic:pic>
              </a:graphicData>
            </a:graphic>
          </wp:inline>
        </w:drawing>
      </w:r>
    </w:p>
    <w:p w14:paraId="119C4554" w14:textId="4FDC7E97" w:rsidR="00D12BB6" w:rsidRPr="003F11B2" w:rsidRDefault="00D12BB6" w:rsidP="003F11B2">
      <w:pPr>
        <w:keepNext/>
        <w:tabs>
          <w:tab w:val="left" w:pos="2041"/>
        </w:tabs>
        <w:spacing w:after="0"/>
        <w:jc w:val="center"/>
        <w:rPr>
          <w:rFonts w:ascii="ITC Avant Garde" w:hAnsi="ITC Avant Garde" w:cs="Arial"/>
          <w:bCs/>
          <w:sz w:val="18"/>
          <w:szCs w:val="18"/>
          <w:lang w:val="es-ES"/>
        </w:rPr>
      </w:pPr>
      <w:r w:rsidRPr="003F11B2">
        <w:rPr>
          <w:rFonts w:ascii="ITC Avant Garde" w:hAnsi="ITC Avant Garde" w:cs="Arial"/>
          <w:bCs/>
          <w:sz w:val="18"/>
          <w:szCs w:val="18"/>
          <w:lang w:val="es-ES"/>
        </w:rPr>
        <w:t>Figura 2: Comparación entre redes de conmutación de circuitos y de conmutación de paquetes [Fuente: Analysys Mason, 201</w:t>
      </w:r>
      <w:r w:rsidR="00FA0E41">
        <w:rPr>
          <w:rFonts w:ascii="ITC Avant Garde" w:hAnsi="ITC Avant Garde" w:cs="Arial"/>
          <w:bCs/>
          <w:sz w:val="18"/>
          <w:szCs w:val="18"/>
          <w:lang w:val="es-ES"/>
        </w:rPr>
        <w:t>2</w:t>
      </w:r>
      <w:r w:rsidRPr="003F11B2">
        <w:rPr>
          <w:rFonts w:ascii="ITC Avant Garde" w:hAnsi="ITC Avant Garde" w:cs="Arial"/>
          <w:bCs/>
          <w:sz w:val="18"/>
          <w:szCs w:val="18"/>
          <w:lang w:val="es-ES"/>
        </w:rPr>
        <w:t>)</w:t>
      </w:r>
    </w:p>
    <w:p w14:paraId="331C7358" w14:textId="77777777" w:rsidR="00D12BB6" w:rsidRDefault="00D12BB6" w:rsidP="00D12BB6">
      <w:pPr>
        <w:spacing w:after="0"/>
        <w:jc w:val="both"/>
        <w:rPr>
          <w:rFonts w:ascii="ITC Avant Garde" w:eastAsia="Times New Roman" w:hAnsi="ITC Avant Garde"/>
          <w:szCs w:val="24"/>
          <w:lang w:eastAsia="es-ES"/>
        </w:rPr>
      </w:pPr>
    </w:p>
    <w:p w14:paraId="6581C9EA" w14:textId="7FD3F5CB" w:rsidR="00D12BB6" w:rsidRPr="00EC68EC" w:rsidRDefault="00784931" w:rsidP="00D12BB6">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La</w:t>
      </w:r>
      <w:r w:rsidR="00F97ADB">
        <w:rPr>
          <w:rFonts w:ascii="ITC Avant Garde" w:eastAsia="Times New Roman" w:hAnsi="ITC Avant Garde"/>
          <w:szCs w:val="24"/>
          <w:lang w:eastAsia="es-ES"/>
        </w:rPr>
        <w:t>s</w:t>
      </w:r>
      <w:r>
        <w:rPr>
          <w:rFonts w:ascii="ITC Avant Garde" w:eastAsia="Times New Roman" w:hAnsi="ITC Avant Garde"/>
          <w:szCs w:val="24"/>
          <w:lang w:eastAsia="es-ES"/>
        </w:rPr>
        <w:t xml:space="preserve"> figura</w:t>
      </w:r>
      <w:r w:rsidR="00F97ADB">
        <w:rPr>
          <w:rFonts w:ascii="ITC Avant Garde" w:eastAsia="Times New Roman" w:hAnsi="ITC Avant Garde"/>
          <w:szCs w:val="24"/>
          <w:lang w:eastAsia="es-ES"/>
        </w:rPr>
        <w:t>s</w:t>
      </w:r>
      <w:r w:rsidR="00D12BB6" w:rsidRPr="00EC68EC">
        <w:rPr>
          <w:rFonts w:ascii="ITC Avant Garde" w:eastAsia="Times New Roman" w:hAnsi="ITC Avant Garde"/>
          <w:szCs w:val="24"/>
          <w:lang w:eastAsia="es-ES"/>
        </w:rPr>
        <w:t xml:space="preserve"> 2 y 3 comparan la arquitectura de una red PSTN y una red NGN y se pueden ver los dos conceptos que rigen una red NGN:</w:t>
      </w:r>
    </w:p>
    <w:p w14:paraId="3F2BF2C5" w14:textId="77777777" w:rsidR="00D12BB6" w:rsidRPr="00EC68EC" w:rsidRDefault="00D12BB6" w:rsidP="00D12BB6">
      <w:pPr>
        <w:spacing w:after="0"/>
        <w:jc w:val="both"/>
        <w:rPr>
          <w:rFonts w:ascii="ITC Avant Garde" w:eastAsia="Times New Roman" w:hAnsi="ITC Avant Garde"/>
          <w:szCs w:val="24"/>
          <w:lang w:eastAsia="es-ES"/>
        </w:rPr>
      </w:pPr>
    </w:p>
    <w:p w14:paraId="140D4477" w14:textId="58F147BD" w:rsidR="00D12BB6" w:rsidRPr="003F11C1" w:rsidRDefault="00D12BB6" w:rsidP="00D12BB6">
      <w:pPr>
        <w:pStyle w:val="Prrafodelista"/>
        <w:numPr>
          <w:ilvl w:val="0"/>
          <w:numId w:val="15"/>
        </w:numPr>
        <w:tabs>
          <w:tab w:val="clear" w:pos="360"/>
          <w:tab w:val="num" w:pos="426"/>
        </w:tabs>
        <w:spacing w:after="0" w:line="276" w:lineRule="auto"/>
        <w:ind w:left="426" w:firstLine="0"/>
        <w:contextualSpacing w:val="0"/>
        <w:jc w:val="both"/>
        <w:rPr>
          <w:rFonts w:ascii="ITC Avant Garde" w:hAnsi="ITC Avant Garde"/>
          <w:lang w:val="es-ES"/>
        </w:rPr>
      </w:pPr>
      <w:r w:rsidRPr="00EC68EC">
        <w:rPr>
          <w:rFonts w:ascii="ITC Avant Garde" w:hAnsi="ITC Avant Garde"/>
          <w:i/>
        </w:rPr>
        <w:t>La separación entre los planos de control y de usuario</w:t>
      </w:r>
      <w:r w:rsidRPr="00EC68EC">
        <w:rPr>
          <w:rFonts w:ascii="ITC Avant Garde" w:hAnsi="ITC Avant Garde"/>
        </w:rPr>
        <w:t>. En una red PSTN los conmutadores (</w:t>
      </w:r>
      <w:r w:rsidRPr="00EC68EC">
        <w:rPr>
          <w:rFonts w:ascii="ITC Avant Garde" w:hAnsi="ITC Avant Garde"/>
          <w:i/>
        </w:rPr>
        <w:t>switches</w:t>
      </w:r>
      <w:r w:rsidRPr="00EC68EC">
        <w:rPr>
          <w:rFonts w:ascii="ITC Avant Garde" w:hAnsi="ITC Avant Garde"/>
        </w:rPr>
        <w:t xml:space="preserve">) realizan la conmutación de las llamadas de voz y gestionan la señalización; en una red NGN, los </w:t>
      </w:r>
      <w:r w:rsidRPr="003F11C1">
        <w:rPr>
          <w:rFonts w:ascii="ITC Avant Garde" w:hAnsi="ITC Avant Garde"/>
          <w:i/>
        </w:rPr>
        <w:t>call servers</w:t>
      </w:r>
      <w:r w:rsidRPr="00EC68EC">
        <w:rPr>
          <w:rFonts w:ascii="ITC Avant Garde" w:hAnsi="ITC Avant Garde"/>
        </w:rPr>
        <w:t xml:space="preserve"> son los que gestionan la señalización, y los </w:t>
      </w:r>
      <w:r w:rsidRPr="003F11C1">
        <w:rPr>
          <w:rFonts w:ascii="ITC Avant Garde" w:hAnsi="ITC Avant Garde"/>
          <w:i/>
        </w:rPr>
        <w:t>routers</w:t>
      </w:r>
      <w:r w:rsidRPr="00EC68EC">
        <w:rPr>
          <w:rFonts w:ascii="ITC Avant Garde" w:hAnsi="ITC Avant Garde"/>
        </w:rPr>
        <w:t xml:space="preserve"> (o </w:t>
      </w:r>
      <w:r w:rsidRPr="003F11C1">
        <w:rPr>
          <w:rFonts w:ascii="ITC Avant Garde" w:hAnsi="ITC Avant Garde"/>
          <w:i/>
        </w:rPr>
        <w:t>media gateways</w:t>
      </w:r>
      <w:r w:rsidRPr="00EC68EC">
        <w:rPr>
          <w:rFonts w:ascii="ITC Avant Garde" w:hAnsi="ITC Avant Garde"/>
        </w:rPr>
        <w:t xml:space="preserve"> especializadas) enrutan y gestionan el tráfico de paquetes de voz. Adicionalmente, y como se puede comprobar en la </w:t>
      </w:r>
      <w:r>
        <w:rPr>
          <w:rFonts w:ascii="ITC Avant Garde" w:hAnsi="ITC Avant Garde"/>
        </w:rPr>
        <w:t>Figura 3</w:t>
      </w:r>
      <w:r w:rsidRPr="00EC68EC">
        <w:rPr>
          <w:rFonts w:ascii="ITC Avant Garde" w:hAnsi="ITC Avant Garde"/>
        </w:rPr>
        <w:t xml:space="preserve">, las capas separadas de las red de </w:t>
      </w:r>
      <w:r w:rsidRPr="003F11C1">
        <w:rPr>
          <w:rFonts w:ascii="ITC Avant Garde" w:hAnsi="ITC Avant Garde"/>
          <w:i/>
        </w:rPr>
        <w:t>switches</w:t>
      </w:r>
      <w:r w:rsidRPr="00EC68EC">
        <w:rPr>
          <w:rFonts w:ascii="ITC Avant Garde" w:hAnsi="ITC Avant Garde"/>
        </w:rPr>
        <w:t xml:space="preserve"> locales y de tránsito se reemplazan por </w:t>
      </w:r>
      <w:r w:rsidRPr="003F11C1">
        <w:rPr>
          <w:rFonts w:ascii="ITC Avant Garde" w:hAnsi="ITC Avant Garde"/>
          <w:i/>
        </w:rPr>
        <w:t>call servers</w:t>
      </w:r>
      <w:r w:rsidRPr="00EC68EC">
        <w:rPr>
          <w:rFonts w:ascii="ITC Avant Garde" w:hAnsi="ITC Avant Garde"/>
        </w:rPr>
        <w:t xml:space="preserve"> en una estructura de una sola capa. Típicamente, en una red PSTN de 100 </w:t>
      </w:r>
      <w:r w:rsidRPr="003F11C1">
        <w:rPr>
          <w:rFonts w:ascii="ITC Avant Garde" w:hAnsi="ITC Avant Garde"/>
          <w:i/>
        </w:rPr>
        <w:t>switches</w:t>
      </w:r>
      <w:r w:rsidRPr="00EC68EC">
        <w:rPr>
          <w:rFonts w:ascii="ITC Avant Garde" w:hAnsi="ITC Avant Garde"/>
        </w:rPr>
        <w:t xml:space="preserve"> locales y 10 </w:t>
      </w:r>
      <w:r w:rsidRPr="003F11C1">
        <w:rPr>
          <w:rFonts w:ascii="ITC Avant Garde" w:hAnsi="ITC Avant Garde"/>
          <w:i/>
        </w:rPr>
        <w:t>switches</w:t>
      </w:r>
      <w:r w:rsidRPr="00EC68EC">
        <w:rPr>
          <w:rFonts w:ascii="ITC Avant Garde" w:hAnsi="ITC Avant Garde"/>
        </w:rPr>
        <w:t xml:space="preserve"> de tránsito, </w:t>
      </w:r>
      <w:r w:rsidR="00F97ADB">
        <w:rPr>
          <w:rFonts w:ascii="ITC Avant Garde" w:hAnsi="ITC Avant Garde"/>
        </w:rPr>
        <w:t>é</w:t>
      </w:r>
      <w:r w:rsidRPr="00EC68EC">
        <w:rPr>
          <w:rFonts w:ascii="ITC Avant Garde" w:hAnsi="ITC Avant Garde"/>
        </w:rPr>
        <w:t xml:space="preserve">stos podrían ser remplazados por un menor número de </w:t>
      </w:r>
      <w:r w:rsidRPr="003F11C1">
        <w:rPr>
          <w:rFonts w:ascii="ITC Avant Garde" w:hAnsi="ITC Avant Garde"/>
          <w:i/>
        </w:rPr>
        <w:t>call servers</w:t>
      </w:r>
      <w:r w:rsidRPr="00EC68EC">
        <w:rPr>
          <w:rFonts w:ascii="ITC Avant Garde" w:hAnsi="ITC Avant Garde"/>
        </w:rPr>
        <w:t xml:space="preserve"> (menos de 5) en una red NGN.</w:t>
      </w:r>
    </w:p>
    <w:p w14:paraId="5C0834FD" w14:textId="77777777" w:rsidR="00D12BB6" w:rsidRPr="00EC68EC" w:rsidRDefault="00D12BB6" w:rsidP="00D12BB6">
      <w:pPr>
        <w:pStyle w:val="Prrafodelista"/>
        <w:spacing w:line="276" w:lineRule="auto"/>
        <w:ind w:left="426"/>
        <w:rPr>
          <w:rFonts w:ascii="ITC Avant Garde" w:hAnsi="ITC Avant Garde"/>
          <w:lang w:val="es-ES"/>
        </w:rPr>
      </w:pPr>
    </w:p>
    <w:p w14:paraId="41E5AABF" w14:textId="77777777" w:rsidR="00D12BB6" w:rsidRPr="00EC68EC" w:rsidRDefault="00D12BB6" w:rsidP="00D12BB6">
      <w:pPr>
        <w:pStyle w:val="Prrafodelista"/>
        <w:numPr>
          <w:ilvl w:val="0"/>
          <w:numId w:val="15"/>
        </w:numPr>
        <w:tabs>
          <w:tab w:val="clear" w:pos="360"/>
          <w:tab w:val="num" w:pos="426"/>
        </w:tabs>
        <w:spacing w:after="0" w:line="276" w:lineRule="auto"/>
        <w:ind w:left="426" w:firstLine="0"/>
        <w:contextualSpacing w:val="0"/>
        <w:jc w:val="both"/>
        <w:rPr>
          <w:rFonts w:ascii="ITC Avant Garde" w:hAnsi="ITC Avant Garde"/>
          <w:lang w:val="es-ES"/>
        </w:rPr>
      </w:pPr>
      <w:r w:rsidRPr="00EC68EC">
        <w:rPr>
          <w:rFonts w:ascii="ITC Avant Garde" w:hAnsi="ITC Avant Garde"/>
          <w:i/>
          <w:lang w:val="es-ES"/>
        </w:rPr>
        <w:t>La realización de la transmisión de paquetes de voz a través de una capa de routers común al resto de servicios transmitidos por la red NGN</w:t>
      </w:r>
      <w:r w:rsidRPr="00EC68EC">
        <w:rPr>
          <w:rFonts w:ascii="ITC Avant Garde" w:hAnsi="ITC Avant Garde"/>
          <w:lang w:val="es-ES"/>
        </w:rPr>
        <w:t xml:space="preserve">. Estos </w:t>
      </w:r>
      <w:r w:rsidRPr="003F11C1">
        <w:rPr>
          <w:rFonts w:ascii="ITC Avant Garde" w:hAnsi="ITC Avant Garde"/>
          <w:i/>
          <w:lang w:val="es-ES"/>
        </w:rPr>
        <w:t xml:space="preserve">routers </w:t>
      </w:r>
      <w:r w:rsidRPr="00EC68EC">
        <w:rPr>
          <w:rFonts w:ascii="ITC Avant Garde" w:hAnsi="ITC Avant Garde"/>
          <w:lang w:val="es-ES"/>
        </w:rPr>
        <w:t>gestionan la transmisión de los paquetes IP y pueden utilizar, en las capas de transporte y física, tecnologías como Ethernet y SDH (tanto tradicional como de próxima generación) sobre fibra (utilizando tecnologías WDM) dependiendo de la relación costo/beneficio y de la escala de la red.</w:t>
      </w:r>
    </w:p>
    <w:p w14:paraId="22D43D40" w14:textId="77777777" w:rsidR="00D12BB6" w:rsidRPr="00EC68EC" w:rsidRDefault="00D12BB6" w:rsidP="00D12BB6">
      <w:pPr>
        <w:pStyle w:val="Prrafodelista"/>
        <w:spacing w:line="276" w:lineRule="auto"/>
        <w:ind w:left="426"/>
        <w:rPr>
          <w:rFonts w:ascii="ITC Avant Garde" w:hAnsi="ITC Avant Garde"/>
          <w:lang w:val="es-ES"/>
        </w:rPr>
      </w:pPr>
    </w:p>
    <w:p w14:paraId="433E8E40" w14:textId="77777777" w:rsidR="00D12BB6" w:rsidRPr="00EC68EC" w:rsidRDefault="00D12BB6" w:rsidP="00D12BB6">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lastRenderedPageBreak/>
        <w:t>La aplicación de ambos principios implica importantes ahorros en inversiones y gastos operativos.</w:t>
      </w:r>
    </w:p>
    <w:p w14:paraId="51E40A76" w14:textId="77777777" w:rsidR="00D12BB6" w:rsidRPr="00EC68EC" w:rsidRDefault="00D12BB6" w:rsidP="00D12BB6">
      <w:pPr>
        <w:spacing w:after="0"/>
        <w:jc w:val="both"/>
        <w:rPr>
          <w:rFonts w:ascii="ITC Avant Garde" w:eastAsia="Times New Roman" w:hAnsi="ITC Avant Garde"/>
          <w:szCs w:val="24"/>
          <w:lang w:eastAsia="es-ES"/>
        </w:rPr>
      </w:pPr>
    </w:p>
    <w:p w14:paraId="34722935" w14:textId="77777777" w:rsidR="00D12BB6" w:rsidRPr="00EC68EC" w:rsidRDefault="00D12BB6" w:rsidP="00D12BB6">
      <w:pPr>
        <w:spacing w:after="0"/>
        <w:jc w:val="center"/>
        <w:rPr>
          <w:rFonts w:ascii="Times New Roman" w:hAnsi="Times New Roman"/>
          <w:lang w:val="es-ES"/>
        </w:rPr>
      </w:pPr>
      <w:r w:rsidRPr="00EC68EC">
        <w:rPr>
          <w:rFonts w:ascii="Times New Roman" w:hAnsi="Times New Roman"/>
          <w:noProof/>
          <w:lang w:eastAsia="es-MX"/>
        </w:rPr>
        <w:drawing>
          <wp:inline distT="0" distB="0" distL="0" distR="0" wp14:anchorId="49DDA3EE" wp14:editId="7A3A2FEB">
            <wp:extent cx="5545455" cy="2831465"/>
            <wp:effectExtent l="0" t="0" r="0" b="6985"/>
            <wp:docPr id="17" name="Imagen 6" descr="Figura 3: Comparación de la red PSTN tradicional y los servicios de voz sobre una NGN" title="Comparación de la red PS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45455" cy="2831465"/>
                    </a:xfrm>
                    <a:prstGeom prst="rect">
                      <a:avLst/>
                    </a:prstGeom>
                    <a:noFill/>
                    <a:ln>
                      <a:noFill/>
                    </a:ln>
                  </pic:spPr>
                </pic:pic>
              </a:graphicData>
            </a:graphic>
          </wp:inline>
        </w:drawing>
      </w:r>
    </w:p>
    <w:p w14:paraId="1AA3B604" w14:textId="3B59F22E" w:rsidR="00D12BB6" w:rsidRPr="003F11B2" w:rsidRDefault="00D12BB6" w:rsidP="003F11B2">
      <w:pPr>
        <w:keepNext/>
        <w:tabs>
          <w:tab w:val="left" w:pos="2041"/>
        </w:tabs>
        <w:spacing w:after="0"/>
        <w:jc w:val="center"/>
        <w:rPr>
          <w:rFonts w:ascii="ITC Avant Garde" w:hAnsi="ITC Avant Garde" w:cs="Arial"/>
          <w:bCs/>
          <w:sz w:val="18"/>
          <w:szCs w:val="18"/>
          <w:lang w:val="es-ES"/>
        </w:rPr>
      </w:pPr>
      <w:r w:rsidRPr="003F11B2">
        <w:rPr>
          <w:rFonts w:ascii="ITC Avant Garde" w:hAnsi="ITC Avant Garde" w:cs="Arial"/>
          <w:bCs/>
          <w:sz w:val="18"/>
          <w:szCs w:val="18"/>
          <w:lang w:val="es-ES"/>
        </w:rPr>
        <w:t>Figura 3: Comparación de la red PSTN tradicional y los servicios de voz sobre una NGN [Fuente: Analysys Mason, 201</w:t>
      </w:r>
      <w:r w:rsidR="00FA0E41">
        <w:rPr>
          <w:rFonts w:ascii="ITC Avant Garde" w:hAnsi="ITC Avant Garde" w:cs="Arial"/>
          <w:bCs/>
          <w:sz w:val="18"/>
          <w:szCs w:val="18"/>
          <w:lang w:val="es-ES"/>
        </w:rPr>
        <w:t>2</w:t>
      </w:r>
      <w:r w:rsidRPr="003F11B2">
        <w:rPr>
          <w:rFonts w:ascii="ITC Avant Garde" w:hAnsi="ITC Avant Garde" w:cs="Arial"/>
          <w:bCs/>
          <w:sz w:val="18"/>
          <w:szCs w:val="18"/>
          <w:lang w:val="es-ES"/>
        </w:rPr>
        <w:t>]</w:t>
      </w:r>
    </w:p>
    <w:p w14:paraId="158A702D" w14:textId="77777777" w:rsidR="00D12BB6" w:rsidRPr="00EC68EC" w:rsidRDefault="00D12BB6" w:rsidP="00D12BB6">
      <w:pPr>
        <w:spacing w:after="0"/>
        <w:jc w:val="both"/>
        <w:rPr>
          <w:rFonts w:ascii="ITC Avant Garde" w:eastAsia="Times New Roman" w:hAnsi="ITC Avant Garde"/>
          <w:szCs w:val="24"/>
          <w:lang w:eastAsia="es-ES"/>
        </w:rPr>
      </w:pPr>
    </w:p>
    <w:p w14:paraId="7AFE3514" w14:textId="77777777" w:rsidR="00D12BB6" w:rsidRPr="00EC68EC" w:rsidRDefault="00D12BB6" w:rsidP="00D12BB6">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La interconexión con las redes de otros operadores en una red NGN se implementa a través de pasarelas frontera (</w:t>
      </w:r>
      <w:r w:rsidRPr="00EC68EC">
        <w:rPr>
          <w:rFonts w:ascii="ITC Avant Garde" w:eastAsia="Times New Roman" w:hAnsi="ITC Avant Garde"/>
          <w:i/>
          <w:szCs w:val="24"/>
          <w:lang w:eastAsia="es-ES"/>
        </w:rPr>
        <w:t>border gateways</w:t>
      </w:r>
      <w:r w:rsidRPr="00EC68EC">
        <w:rPr>
          <w:rFonts w:ascii="ITC Avant Garde" w:eastAsia="Times New Roman" w:hAnsi="ITC Avant Garde"/>
          <w:szCs w:val="24"/>
          <w:lang w:eastAsia="es-ES"/>
        </w:rPr>
        <w:t xml:space="preserve"> en inglés) que controlan el acceso a la red. Si la red se interconecta con una red tradicional de circuitos conmutados, se necesitan </w:t>
      </w:r>
      <w:r w:rsidRPr="003F11C1">
        <w:rPr>
          <w:rFonts w:ascii="ITC Avant Garde" w:eastAsia="Times New Roman" w:hAnsi="ITC Avant Garde"/>
          <w:i/>
          <w:szCs w:val="24"/>
          <w:lang w:eastAsia="es-ES"/>
        </w:rPr>
        <w:t>media gateways</w:t>
      </w:r>
      <w:r w:rsidRPr="00EC68EC">
        <w:rPr>
          <w:rFonts w:ascii="ITC Avant Garde" w:eastAsia="Times New Roman" w:hAnsi="ITC Avant Garde"/>
          <w:szCs w:val="24"/>
          <w:lang w:eastAsia="es-ES"/>
        </w:rPr>
        <w:t xml:space="preserve"> </w:t>
      </w:r>
      <w:r w:rsidRPr="003F11C1">
        <w:rPr>
          <w:rFonts w:ascii="ITC Avant Garde" w:eastAsia="Times New Roman" w:hAnsi="ITC Avant Garde"/>
          <w:i/>
          <w:szCs w:val="24"/>
          <w:lang w:eastAsia="es-ES"/>
        </w:rPr>
        <w:t>o trunking gateways</w:t>
      </w:r>
      <w:r w:rsidRPr="00EC68EC">
        <w:rPr>
          <w:rFonts w:ascii="ITC Avant Garde" w:eastAsia="Times New Roman" w:hAnsi="ITC Avant Garde"/>
          <w:szCs w:val="24"/>
          <w:lang w:eastAsia="es-ES"/>
        </w:rPr>
        <w:t xml:space="preserve"> que conviertan los paquetes de voz en señales TDM. </w:t>
      </w:r>
    </w:p>
    <w:p w14:paraId="05472C17" w14:textId="77777777" w:rsidR="00D12BB6" w:rsidRPr="00EC68EC" w:rsidRDefault="00D12BB6" w:rsidP="00D12BB6">
      <w:pPr>
        <w:spacing w:after="0"/>
        <w:ind w:left="567"/>
        <w:jc w:val="both"/>
        <w:rPr>
          <w:rFonts w:ascii="ITC Avant Garde" w:eastAsia="Times New Roman" w:hAnsi="ITC Avant Garde"/>
          <w:szCs w:val="24"/>
          <w:lang w:eastAsia="es-ES"/>
        </w:rPr>
      </w:pPr>
    </w:p>
    <w:p w14:paraId="16733085" w14:textId="77777777" w:rsidR="00D12BB6" w:rsidRPr="00EC68EC" w:rsidRDefault="00D12BB6" w:rsidP="00D12BB6">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 xml:space="preserve">En cualquier caso, un operador que comenzara operaciones en los últimos cuatro o cinco años o entrara en el mercado en el momento presente (y que por la utilización de la tecnología moderna establecería el nivel de precios eficiente en un mercado contestable), no desplegaría una red telefónica conmutada en la red troncal sino una red multiservicio NGN basada en </w:t>
      </w:r>
      <w:r w:rsidRPr="00EC68EC">
        <w:rPr>
          <w:rFonts w:ascii="ITC Avant Garde" w:eastAsia="Times New Roman" w:hAnsi="ITC Avant Garde"/>
          <w:spacing w:val="-4"/>
          <w:szCs w:val="24"/>
          <w:lang w:eastAsia="es-ES"/>
        </w:rPr>
        <w:t>todo sobre IP</w:t>
      </w:r>
      <w:r w:rsidRPr="00EC68EC">
        <w:rPr>
          <w:rFonts w:ascii="ITC Avant Garde" w:eastAsia="Times New Roman" w:hAnsi="ITC Avant Garde"/>
          <w:szCs w:val="24"/>
          <w:lang w:eastAsia="es-ES"/>
        </w:rPr>
        <w:t xml:space="preserve">. El modelado de una red NGN estaría en línea con las prácticas internacionales como la establecida por la Comisión Europea en su recomendación sobre el cálculo de los costos de terminación y su aplicación en diversos modelos realizados para reguladores de la Unión Europea. La parte troncal de la red estaría por lo tanto basada en NGN, siendo el despliegue basado en una arquitectura </w:t>
      </w:r>
      <w:r w:rsidRPr="0097330C">
        <w:rPr>
          <w:rFonts w:ascii="ITC Avant Garde" w:eastAsia="Times New Roman" w:hAnsi="ITC Avant Garde"/>
          <w:szCs w:val="24"/>
          <w:lang w:eastAsia="es-ES"/>
        </w:rPr>
        <w:t>IP BAP</w:t>
      </w:r>
      <w:r w:rsidRPr="00EC68EC">
        <w:rPr>
          <w:rFonts w:ascii="ITC Avant Garde" w:eastAsia="Times New Roman" w:hAnsi="ITC Avant Garde"/>
          <w:szCs w:val="24"/>
          <w:lang w:eastAsia="es-ES"/>
        </w:rPr>
        <w:t xml:space="preserve"> </w:t>
      </w:r>
      <w:r>
        <w:rPr>
          <w:rFonts w:ascii="ITC Avant Garde" w:eastAsia="Times New Roman" w:hAnsi="ITC Avant Garde"/>
          <w:szCs w:val="24"/>
          <w:lang w:eastAsia="es-ES"/>
        </w:rPr>
        <w:t>(</w:t>
      </w:r>
      <w:r>
        <w:rPr>
          <w:rFonts w:ascii="ITC Avant Garde" w:eastAsia="Times New Roman" w:hAnsi="ITC Avant Garde"/>
          <w:i/>
          <w:szCs w:val="24"/>
          <w:lang w:eastAsia="es-ES"/>
        </w:rPr>
        <w:t xml:space="preserve">Bandwidth Allocation Protocol) </w:t>
      </w:r>
      <w:r w:rsidRPr="00EC68EC">
        <w:rPr>
          <w:rFonts w:ascii="ITC Avant Garde" w:eastAsia="Times New Roman" w:hAnsi="ITC Avant Garde"/>
          <w:szCs w:val="24"/>
          <w:lang w:eastAsia="es-ES"/>
        </w:rPr>
        <w:t>como opción más apropiada.</w:t>
      </w:r>
    </w:p>
    <w:p w14:paraId="5C1920B4" w14:textId="77777777" w:rsidR="00D12BB6" w:rsidRPr="00EC68EC" w:rsidRDefault="00D12BB6" w:rsidP="00D12BB6">
      <w:pPr>
        <w:spacing w:after="0"/>
        <w:jc w:val="both"/>
        <w:rPr>
          <w:rFonts w:ascii="ITC Avant Garde" w:eastAsia="Times New Roman" w:hAnsi="ITC Avant Garde"/>
          <w:szCs w:val="24"/>
          <w:lang w:eastAsia="es-ES"/>
        </w:rPr>
      </w:pPr>
    </w:p>
    <w:p w14:paraId="4B0870AF" w14:textId="77777777" w:rsidR="00D12BB6" w:rsidRPr="00EC68EC" w:rsidRDefault="00D12BB6" w:rsidP="00D12BB6">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 xml:space="preserve">En tal virtud la red troncal del operador hipotético se basará en una arquitectura NGN-IP BAP. Los servicios de voz están habilitados por aplicaciones que utilizarán subsistemas multimedia IP (IMS). Los </w:t>
      </w:r>
      <w:r w:rsidRPr="003F11C1">
        <w:rPr>
          <w:rFonts w:ascii="ITC Avant Garde" w:eastAsia="Times New Roman" w:hAnsi="ITC Avant Garde"/>
          <w:i/>
          <w:szCs w:val="24"/>
          <w:lang w:eastAsia="es-ES"/>
        </w:rPr>
        <w:t>trunk media gateways</w:t>
      </w:r>
      <w:r w:rsidRPr="00EC68EC">
        <w:rPr>
          <w:rFonts w:ascii="ITC Avant Garde" w:eastAsia="Times New Roman" w:hAnsi="ITC Avant Garde"/>
          <w:szCs w:val="24"/>
          <w:lang w:eastAsia="es-ES"/>
        </w:rPr>
        <w:t xml:space="preserve"> (TGWs) pueden desplegarse en conmutadores locales legados y en puntos de interconexión TDM, de ser necesario.</w:t>
      </w:r>
    </w:p>
    <w:p w14:paraId="1DD7B481" w14:textId="77777777" w:rsidR="00D12BB6" w:rsidRPr="00EC68EC" w:rsidRDefault="00D12BB6" w:rsidP="00D12BB6">
      <w:pPr>
        <w:spacing w:after="0"/>
        <w:jc w:val="both"/>
        <w:rPr>
          <w:rFonts w:ascii="ITC Avant Garde" w:eastAsia="Times New Roman" w:hAnsi="ITC Avant Garde"/>
          <w:szCs w:val="24"/>
          <w:lang w:eastAsia="es-ES"/>
        </w:rPr>
      </w:pPr>
    </w:p>
    <w:p w14:paraId="773484EA" w14:textId="77777777" w:rsidR="00D12BB6" w:rsidRPr="00EC68EC" w:rsidRDefault="00D12BB6" w:rsidP="00D12BB6">
      <w:pPr>
        <w:spacing w:after="0"/>
        <w:jc w:val="both"/>
        <w:rPr>
          <w:rFonts w:ascii="ITC Avant Garde" w:eastAsia="Times New Roman" w:hAnsi="ITC Avant Garde"/>
          <w:i/>
          <w:szCs w:val="24"/>
          <w:lang w:eastAsia="es-ES"/>
        </w:rPr>
      </w:pPr>
      <w:r w:rsidRPr="00EC68EC">
        <w:rPr>
          <w:rFonts w:ascii="ITC Avant Garde" w:eastAsia="Times New Roman" w:hAnsi="ITC Avant Garde"/>
          <w:i/>
          <w:szCs w:val="24"/>
          <w:lang w:eastAsia="es-ES"/>
        </w:rPr>
        <w:t>Red de transmisión</w:t>
      </w:r>
    </w:p>
    <w:p w14:paraId="34DBECDC" w14:textId="77777777" w:rsidR="00D12BB6" w:rsidRPr="00EC68EC" w:rsidRDefault="00D12BB6" w:rsidP="00D12BB6">
      <w:pPr>
        <w:spacing w:after="0"/>
        <w:jc w:val="both"/>
        <w:rPr>
          <w:rFonts w:ascii="ITC Avant Garde" w:eastAsia="Times New Roman" w:hAnsi="ITC Avant Garde"/>
          <w:szCs w:val="24"/>
          <w:lang w:eastAsia="es-ES"/>
        </w:rPr>
      </w:pPr>
    </w:p>
    <w:p w14:paraId="741A8478" w14:textId="77777777" w:rsidR="00D12BB6" w:rsidRPr="00EC68EC" w:rsidRDefault="00D12BB6" w:rsidP="00D12BB6">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La transmisión en una red fija puede realizase a través de una serie de métodos alternativos:</w:t>
      </w:r>
    </w:p>
    <w:p w14:paraId="3858D38D" w14:textId="77777777" w:rsidR="00D12BB6" w:rsidRPr="00EC68EC" w:rsidRDefault="00D12BB6" w:rsidP="00D12BB6">
      <w:pPr>
        <w:spacing w:after="0"/>
        <w:jc w:val="both"/>
        <w:rPr>
          <w:rFonts w:ascii="ITC Avant Garde" w:eastAsia="Times New Roman" w:hAnsi="ITC Avant Garde"/>
          <w:szCs w:val="24"/>
          <w:lang w:eastAsia="es-ES"/>
        </w:rPr>
      </w:pPr>
    </w:p>
    <w:p w14:paraId="42B887B0" w14:textId="77777777" w:rsidR="00D12BB6" w:rsidRPr="00EC68EC" w:rsidRDefault="00D12BB6" w:rsidP="00D12BB6">
      <w:pPr>
        <w:pStyle w:val="Prrafodelista"/>
        <w:numPr>
          <w:ilvl w:val="0"/>
          <w:numId w:val="37"/>
        </w:numPr>
        <w:spacing w:after="0" w:line="276" w:lineRule="auto"/>
        <w:ind w:left="426" w:firstLine="0"/>
        <w:jc w:val="both"/>
        <w:rPr>
          <w:rFonts w:ascii="ITC Avant Garde" w:hAnsi="ITC Avant Garde"/>
        </w:rPr>
      </w:pPr>
      <w:r w:rsidRPr="00EC68EC">
        <w:rPr>
          <w:rFonts w:ascii="ITC Avant Garde" w:hAnsi="ITC Avant Garde"/>
        </w:rPr>
        <w:t xml:space="preserve">ATM </w:t>
      </w:r>
      <w:r>
        <w:rPr>
          <w:rFonts w:ascii="ITC Avant Garde" w:hAnsi="ITC Avant Garde"/>
        </w:rPr>
        <w:t>(</w:t>
      </w:r>
      <w:r>
        <w:rPr>
          <w:rFonts w:ascii="ITC Avant Garde" w:hAnsi="ITC Avant Garde"/>
          <w:i/>
        </w:rPr>
        <w:t>Asynchronous Transfer Mode)</w:t>
      </w:r>
      <w:r>
        <w:rPr>
          <w:rFonts w:ascii="ITC Avant Garde" w:hAnsi="ITC Avant Garde"/>
        </w:rPr>
        <w:t xml:space="preserve"> </w:t>
      </w:r>
      <w:r w:rsidRPr="00EC68EC">
        <w:rPr>
          <w:rFonts w:ascii="ITC Avant Garde" w:hAnsi="ITC Avant Garde"/>
        </w:rPr>
        <w:t>sobre SDH</w:t>
      </w:r>
      <w:r>
        <w:rPr>
          <w:rFonts w:ascii="ITC Avant Garde" w:hAnsi="ITC Avant Garde"/>
        </w:rPr>
        <w:t xml:space="preserve"> o SDH de próxima generación;</w:t>
      </w:r>
    </w:p>
    <w:p w14:paraId="3C3A3F02" w14:textId="0E5A9240" w:rsidR="00D12BB6" w:rsidRPr="00EC68EC" w:rsidRDefault="00F97ADB" w:rsidP="00D12BB6">
      <w:pPr>
        <w:pStyle w:val="Prrafodelista"/>
        <w:numPr>
          <w:ilvl w:val="0"/>
          <w:numId w:val="37"/>
        </w:numPr>
        <w:spacing w:after="0" w:line="276" w:lineRule="auto"/>
        <w:ind w:left="426" w:firstLine="0"/>
        <w:jc w:val="both"/>
        <w:rPr>
          <w:rFonts w:ascii="ITC Avant Garde" w:hAnsi="ITC Avant Garde"/>
        </w:rPr>
      </w:pPr>
      <w:r>
        <w:rPr>
          <w:rFonts w:ascii="ITC Avant Garde" w:hAnsi="ITC Avant Garde"/>
        </w:rPr>
        <w:t>M</w:t>
      </w:r>
      <w:r w:rsidR="00D12BB6" w:rsidRPr="00EC68EC">
        <w:rPr>
          <w:rFonts w:ascii="ITC Avant Garde" w:hAnsi="ITC Avant Garde"/>
        </w:rPr>
        <w:t>icroondas STM punto-a-punto</w:t>
      </w:r>
      <w:r w:rsidR="00D12BB6">
        <w:rPr>
          <w:rFonts w:ascii="ITC Avant Garde" w:hAnsi="ITC Avant Garde"/>
        </w:rPr>
        <w:t>;</w:t>
      </w:r>
      <w:r w:rsidR="00D12BB6" w:rsidRPr="00EC68EC">
        <w:rPr>
          <w:rFonts w:ascii="ITC Avant Garde" w:hAnsi="ITC Avant Garde"/>
        </w:rPr>
        <w:t xml:space="preserve"> </w:t>
      </w:r>
    </w:p>
    <w:p w14:paraId="219001ED" w14:textId="77777777" w:rsidR="00D12BB6" w:rsidRPr="00EC68EC" w:rsidRDefault="00D12BB6" w:rsidP="00D12BB6">
      <w:pPr>
        <w:pStyle w:val="Prrafodelista"/>
        <w:numPr>
          <w:ilvl w:val="0"/>
          <w:numId w:val="37"/>
        </w:numPr>
        <w:spacing w:after="0" w:line="276" w:lineRule="auto"/>
        <w:ind w:left="426" w:firstLine="0"/>
        <w:jc w:val="both"/>
        <w:rPr>
          <w:rFonts w:ascii="ITC Avant Garde" w:hAnsi="ITC Avant Garde"/>
        </w:rPr>
      </w:pPr>
      <w:r w:rsidRPr="00EC68EC">
        <w:rPr>
          <w:rFonts w:ascii="ITC Avant Garde" w:hAnsi="ITC Avant Garde"/>
        </w:rPr>
        <w:t>IP/MPLS sobre SDH</w:t>
      </w:r>
      <w:r>
        <w:rPr>
          <w:rFonts w:ascii="ITC Avant Garde" w:hAnsi="ITC Avant Garde"/>
        </w:rPr>
        <w:t xml:space="preserve"> o SDH de próxima generación;</w:t>
      </w:r>
    </w:p>
    <w:p w14:paraId="2CA69E8A" w14:textId="77777777" w:rsidR="00D12BB6" w:rsidRPr="00EC68EC" w:rsidRDefault="00D12BB6" w:rsidP="00D12BB6">
      <w:pPr>
        <w:pStyle w:val="Prrafodelista"/>
        <w:numPr>
          <w:ilvl w:val="0"/>
          <w:numId w:val="37"/>
        </w:numPr>
        <w:spacing w:after="0" w:line="276" w:lineRule="auto"/>
        <w:ind w:left="426" w:firstLine="0"/>
        <w:jc w:val="both"/>
        <w:rPr>
          <w:rFonts w:ascii="ITC Avant Garde" w:hAnsi="ITC Avant Garde"/>
        </w:rPr>
      </w:pPr>
      <w:r w:rsidRPr="00EC68EC">
        <w:rPr>
          <w:rFonts w:ascii="ITC Avant Garde" w:hAnsi="ITC Avant Garde"/>
        </w:rPr>
        <w:t>IP/MPLS sobre Ethernet nativo.</w:t>
      </w:r>
    </w:p>
    <w:p w14:paraId="0F1CEBE1" w14:textId="77777777" w:rsidR="00D12BB6" w:rsidRPr="00EC68EC" w:rsidRDefault="00D12BB6" w:rsidP="00D12BB6">
      <w:pPr>
        <w:spacing w:after="0"/>
        <w:jc w:val="both"/>
        <w:rPr>
          <w:rFonts w:ascii="ITC Avant Garde" w:eastAsia="Times New Roman" w:hAnsi="ITC Avant Garde"/>
          <w:szCs w:val="24"/>
          <w:lang w:eastAsia="es-ES"/>
        </w:rPr>
      </w:pPr>
    </w:p>
    <w:p w14:paraId="6391BEC0" w14:textId="04ACA45C" w:rsidR="00D12BB6" w:rsidRPr="00EC68EC" w:rsidRDefault="00D12BB6" w:rsidP="00D12BB6">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La tecnología moderna eficiente a la que todos los operadores están migrando es IP/MPLS sobre Ethernet nativo, siendo considerad</w:t>
      </w:r>
      <w:r w:rsidR="00F97ADB">
        <w:rPr>
          <w:rFonts w:ascii="ITC Avant Garde" w:eastAsia="Times New Roman" w:hAnsi="ITC Avant Garde"/>
          <w:szCs w:val="24"/>
          <w:lang w:eastAsia="es-ES"/>
        </w:rPr>
        <w:t>a</w:t>
      </w:r>
      <w:r w:rsidRPr="00EC68EC">
        <w:rPr>
          <w:rFonts w:ascii="ITC Avant Garde" w:eastAsia="Times New Roman" w:hAnsi="ITC Avant Garde"/>
          <w:szCs w:val="24"/>
          <w:lang w:eastAsia="es-ES"/>
        </w:rPr>
        <w:t xml:space="preserve"> como mejor práctica internacional y una de las tecnologías principales desplegadas por los operadores internacionales con red troncal NGN-IP. Sin embargo, podría estar justificada la utilización del llamado SDH de próxima generación en ciertas partes de la red (como la capa de agregación) debido, entre otras razones, a los volúmenes de tráfico que se manejen. </w:t>
      </w:r>
    </w:p>
    <w:p w14:paraId="694FA570" w14:textId="77777777" w:rsidR="00D12BB6" w:rsidRPr="00EC68EC" w:rsidRDefault="00D12BB6" w:rsidP="00D12BB6">
      <w:pPr>
        <w:spacing w:after="0"/>
        <w:jc w:val="both"/>
        <w:rPr>
          <w:rFonts w:ascii="ITC Avant Garde" w:eastAsia="Times New Roman" w:hAnsi="ITC Avant Garde"/>
          <w:szCs w:val="24"/>
          <w:lang w:eastAsia="es-ES"/>
        </w:rPr>
      </w:pPr>
    </w:p>
    <w:p w14:paraId="2F8AA3CA" w14:textId="77777777" w:rsidR="00D12BB6" w:rsidRPr="00EC68EC" w:rsidRDefault="00D12BB6" w:rsidP="00D12BB6">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Es así que se modelará un operador hipotético con una red de transmisión IP/MPLS sobre Ethernet nativo, o SDH de próxima generación sobre DWDM</w:t>
      </w:r>
      <w:r>
        <w:rPr>
          <w:rFonts w:ascii="ITC Avant Garde" w:eastAsia="Times New Roman" w:hAnsi="ITC Avant Garde"/>
          <w:szCs w:val="24"/>
          <w:lang w:eastAsia="es-ES"/>
        </w:rPr>
        <w:t xml:space="preserve"> (</w:t>
      </w:r>
      <w:r>
        <w:rPr>
          <w:rFonts w:ascii="ITC Avant Garde" w:eastAsia="Times New Roman" w:hAnsi="ITC Avant Garde"/>
          <w:i/>
          <w:szCs w:val="24"/>
          <w:lang w:eastAsia="es-ES"/>
        </w:rPr>
        <w:t>Dense Wavelength Division Multiplexing)</w:t>
      </w:r>
      <w:r w:rsidRPr="00EC68EC">
        <w:rPr>
          <w:rFonts w:ascii="ITC Avant Garde" w:eastAsia="Times New Roman" w:hAnsi="ITC Avant Garde"/>
          <w:szCs w:val="24"/>
          <w:lang w:eastAsia="es-ES"/>
        </w:rPr>
        <w:t>, dependiendo de los costos en función del volumen de tráfico trasportado en la red del operador hipotético.</w:t>
      </w:r>
    </w:p>
    <w:p w14:paraId="74BA37A6" w14:textId="77777777" w:rsidR="00D12BB6" w:rsidRPr="00EC68EC" w:rsidRDefault="00D12BB6" w:rsidP="00D12BB6">
      <w:pPr>
        <w:spacing w:after="0"/>
        <w:jc w:val="both"/>
        <w:rPr>
          <w:rFonts w:ascii="ITC Avant Garde" w:eastAsia="Times New Roman" w:hAnsi="ITC Avant Garde"/>
          <w:szCs w:val="24"/>
          <w:lang w:eastAsia="es-ES"/>
        </w:rPr>
      </w:pPr>
    </w:p>
    <w:p w14:paraId="26F5CF25" w14:textId="77777777" w:rsidR="00D12BB6" w:rsidRPr="00EC68EC" w:rsidRDefault="00D12BB6" w:rsidP="00D12BB6">
      <w:pPr>
        <w:spacing w:after="0"/>
        <w:jc w:val="both"/>
        <w:rPr>
          <w:rFonts w:ascii="ITC Avant Garde" w:eastAsia="Times New Roman" w:hAnsi="ITC Avant Garde"/>
          <w:i/>
          <w:szCs w:val="24"/>
          <w:lang w:eastAsia="es-ES"/>
        </w:rPr>
      </w:pPr>
      <w:r w:rsidRPr="00EC68EC">
        <w:rPr>
          <w:rFonts w:ascii="ITC Avant Garde" w:eastAsia="Times New Roman" w:hAnsi="ITC Avant Garde"/>
          <w:i/>
          <w:szCs w:val="24"/>
          <w:lang w:eastAsia="es-ES"/>
        </w:rPr>
        <w:t>Demarcación de las capas de red</w:t>
      </w:r>
    </w:p>
    <w:p w14:paraId="3F189163" w14:textId="77777777" w:rsidR="00D12BB6" w:rsidRPr="00EC68EC" w:rsidRDefault="00D12BB6" w:rsidP="00D12BB6">
      <w:pPr>
        <w:spacing w:after="0"/>
        <w:jc w:val="both"/>
        <w:rPr>
          <w:rFonts w:ascii="ITC Avant Garde" w:eastAsia="Times New Roman" w:hAnsi="ITC Avant Garde"/>
          <w:szCs w:val="24"/>
          <w:lang w:eastAsia="es-ES"/>
        </w:rPr>
      </w:pPr>
    </w:p>
    <w:p w14:paraId="2C8E5FBA" w14:textId="77777777" w:rsidR="00D12BB6" w:rsidRPr="00EC68EC" w:rsidRDefault="00D12BB6" w:rsidP="00D12BB6">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En Europa, la Recomendación de la Comisión sobre el tratamiento regulatorio de las tarifas de terminación fija y móvil en la Unión Europea establece lo siguiente: “El punto de demarcación por defecto entre los costos relacionados con el tráfico y los no relacionados con el tráfico es normalmente el punto en el que se produce la primera concentración de tráfico.”</w:t>
      </w:r>
    </w:p>
    <w:p w14:paraId="6CFB3776" w14:textId="77777777" w:rsidR="00D12BB6" w:rsidRPr="00EC68EC" w:rsidRDefault="00D12BB6" w:rsidP="00D12BB6">
      <w:pPr>
        <w:spacing w:after="0"/>
        <w:ind w:left="567"/>
        <w:jc w:val="both"/>
        <w:rPr>
          <w:rFonts w:ascii="ITC Avant Garde" w:eastAsia="Times New Roman" w:hAnsi="ITC Avant Garde"/>
          <w:szCs w:val="24"/>
          <w:lang w:eastAsia="es-ES"/>
        </w:rPr>
      </w:pPr>
    </w:p>
    <w:p w14:paraId="7C8BA259" w14:textId="77777777" w:rsidR="00D12BB6" w:rsidRPr="00EC68EC" w:rsidRDefault="00D12BB6" w:rsidP="00D12BB6">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En los modelos de costos fijos, se recuperan históricamente los costos relacionados con la red de acceso a través de las cuotas de suscripción. En el caso del presente modelo, no se tendrán en cuenta los costos asociados con la red de acceso, por lo que es imprescindible definir de forma consistente y con exactitud el punto de separación entre la red de acceso y el resto de la infraestructura tanto para las redes fijas como móviles.</w:t>
      </w:r>
    </w:p>
    <w:p w14:paraId="13E03389" w14:textId="77777777" w:rsidR="00D12BB6" w:rsidRPr="00EC68EC" w:rsidRDefault="00D12BB6" w:rsidP="00D12BB6">
      <w:pPr>
        <w:spacing w:after="0"/>
        <w:jc w:val="both"/>
        <w:rPr>
          <w:rFonts w:ascii="ITC Avant Garde" w:eastAsia="Times New Roman" w:hAnsi="ITC Avant Garde"/>
          <w:szCs w:val="24"/>
          <w:lang w:eastAsia="es-ES"/>
        </w:rPr>
      </w:pPr>
    </w:p>
    <w:p w14:paraId="1B25C459" w14:textId="77777777" w:rsidR="00D12BB6" w:rsidRPr="00EC68EC" w:rsidRDefault="00D12BB6" w:rsidP="00D12BB6">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 xml:space="preserve">Las redes fijas y móviles utilizan una estructura en árbol de forma lógica, ya que no sería factible tener rutas dedicadas para todas las combinaciones posibles entre usuarios finales. Como resultado, el tráfico se concentra a medida que atraviesa la red. Los activos relacionados con la prestación de acceso al usuario final son los </w:t>
      </w:r>
      <w:r w:rsidRPr="00EC68EC">
        <w:rPr>
          <w:rFonts w:ascii="ITC Avant Garde" w:eastAsia="Times New Roman" w:hAnsi="ITC Avant Garde"/>
          <w:szCs w:val="24"/>
          <w:lang w:eastAsia="es-ES"/>
        </w:rPr>
        <w:lastRenderedPageBreak/>
        <w:t xml:space="preserve">que se dedican a la conexión del usuario final a la red de telecomunicaciones, lo que le permite utilizar los servicios disponibles. </w:t>
      </w:r>
    </w:p>
    <w:p w14:paraId="12EA38F1" w14:textId="77777777" w:rsidR="00D12BB6" w:rsidRPr="00EC68EC" w:rsidRDefault="00D12BB6" w:rsidP="00D12BB6">
      <w:pPr>
        <w:spacing w:after="0"/>
        <w:jc w:val="both"/>
        <w:rPr>
          <w:rFonts w:ascii="ITC Avant Garde" w:eastAsia="Times New Roman" w:hAnsi="ITC Avant Garde"/>
          <w:szCs w:val="24"/>
          <w:lang w:eastAsia="es-ES"/>
        </w:rPr>
      </w:pPr>
    </w:p>
    <w:p w14:paraId="3E972847" w14:textId="77777777" w:rsidR="00D12BB6" w:rsidRPr="00EC68EC" w:rsidRDefault="00D12BB6" w:rsidP="00D12BB6">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Esta capa transmite el tráfico y no tiene la capacidad de concentrarlo en función de la carga de tráfico. La capa de red de acceso termina en el primer activo que tiene esta capacidad específica. Los activos utilizados para la prestación de acceso sólo se utilizan con el fin de conectar los usuarios finales a la red y por lo tanto su número es proporcional al número de usuarios que utilizan la red. El resto de activos varía según el volumen de tráfico cursado en la red.</w:t>
      </w:r>
    </w:p>
    <w:p w14:paraId="47F10482" w14:textId="77777777" w:rsidR="00D12BB6" w:rsidRPr="00EC68EC" w:rsidRDefault="00D12BB6" w:rsidP="00D12BB6">
      <w:pPr>
        <w:spacing w:after="0"/>
        <w:jc w:val="both"/>
        <w:rPr>
          <w:rFonts w:ascii="ITC Avant Garde" w:eastAsia="Times New Roman" w:hAnsi="ITC Avant Garde"/>
          <w:szCs w:val="24"/>
          <w:lang w:eastAsia="es-ES"/>
        </w:rPr>
      </w:pPr>
    </w:p>
    <w:p w14:paraId="0446CB78" w14:textId="77777777" w:rsidR="00D12BB6" w:rsidRPr="00EC68EC" w:rsidRDefault="00D12BB6" w:rsidP="00D12BB6">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De esta forma, el punto de demarcación entre la red de acceso y las otras capas de la red del operador hipotético es el primer punto donde ocurre una concentración de tráfico, de manera que los recursos se asignan en función de la carga de tráfico cursado en la red.</w:t>
      </w:r>
    </w:p>
    <w:p w14:paraId="2AF85EB6" w14:textId="77777777" w:rsidR="00D12BB6" w:rsidRPr="00EC68EC" w:rsidRDefault="00D12BB6" w:rsidP="00D12BB6">
      <w:pPr>
        <w:spacing w:after="0"/>
        <w:jc w:val="both"/>
        <w:rPr>
          <w:rFonts w:ascii="ITC Avant Garde" w:eastAsia="Times New Roman" w:hAnsi="ITC Avant Garde"/>
          <w:szCs w:val="24"/>
          <w:lang w:eastAsia="es-ES"/>
        </w:rPr>
      </w:pPr>
    </w:p>
    <w:p w14:paraId="155634BA" w14:textId="77777777" w:rsidR="00D12BB6" w:rsidRPr="00EC68EC" w:rsidRDefault="00D12BB6" w:rsidP="00D12BB6">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Al aplicar este principio a las redes fijas para un usuario de telefonía fija, el punto de demarcación se encuentra en</w:t>
      </w:r>
      <w:r>
        <w:rPr>
          <w:rFonts w:ascii="ITC Avant Garde" w:eastAsia="Times New Roman" w:hAnsi="ITC Avant Garde"/>
          <w:szCs w:val="24"/>
          <w:lang w:eastAsia="es-ES"/>
        </w:rPr>
        <w:t xml:space="preserve"> </w:t>
      </w:r>
      <w:r w:rsidRPr="00EC68EC">
        <w:rPr>
          <w:rFonts w:ascii="ITC Avant Garde" w:eastAsia="Times New Roman" w:hAnsi="ITC Avant Garde"/>
          <w:szCs w:val="24"/>
          <w:lang w:eastAsia="es-ES"/>
        </w:rPr>
        <w:t>la tarjeta (</w:t>
      </w:r>
      <w:r w:rsidRPr="003F11C1">
        <w:rPr>
          <w:rFonts w:ascii="ITC Avant Garde" w:eastAsia="Times New Roman" w:hAnsi="ITC Avant Garde"/>
          <w:i/>
          <w:szCs w:val="24"/>
          <w:lang w:eastAsia="es-ES"/>
        </w:rPr>
        <w:t>line card</w:t>
      </w:r>
      <w:r w:rsidRPr="00EC68EC">
        <w:rPr>
          <w:rFonts w:ascii="ITC Avant Garde" w:eastAsia="Times New Roman" w:hAnsi="ITC Avant Garde"/>
          <w:szCs w:val="24"/>
          <w:lang w:eastAsia="es-ES"/>
        </w:rPr>
        <w:t>) del conmutador o de su equivalente en una red NGN.</w:t>
      </w:r>
    </w:p>
    <w:p w14:paraId="2731776C" w14:textId="77777777" w:rsidR="00D12BB6" w:rsidRPr="00EC68EC" w:rsidRDefault="00D12BB6" w:rsidP="00D12BB6">
      <w:pPr>
        <w:spacing w:after="0"/>
        <w:jc w:val="both"/>
        <w:rPr>
          <w:rFonts w:ascii="ITC Avant Garde" w:eastAsia="Times New Roman" w:hAnsi="ITC Avant Garde"/>
          <w:szCs w:val="24"/>
          <w:lang w:eastAsia="es-ES"/>
        </w:rPr>
      </w:pPr>
    </w:p>
    <w:p w14:paraId="2FBF3863" w14:textId="77777777" w:rsidR="00D12BB6" w:rsidRPr="00EC68EC" w:rsidRDefault="00D12BB6" w:rsidP="00D12BB6">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 xml:space="preserve">Para un usuario de telefonía móvil, el punto de demarcación se encuentra en la tarjeta SIM </w:t>
      </w:r>
      <w:r w:rsidRPr="00755FCD">
        <w:rPr>
          <w:rFonts w:ascii="ITC Avant Garde" w:eastAsia="Times New Roman" w:hAnsi="ITC Avant Garde"/>
          <w:szCs w:val="24"/>
          <w:lang w:eastAsia="es-ES"/>
        </w:rPr>
        <w:t>ya que la concentración de tráfico ocurre en la interface aérea.</w:t>
      </w:r>
    </w:p>
    <w:p w14:paraId="55E2F2BF" w14:textId="77777777" w:rsidR="00D12BB6" w:rsidRDefault="00D12BB6" w:rsidP="00D12BB6">
      <w:pPr>
        <w:spacing w:after="0"/>
        <w:jc w:val="both"/>
        <w:rPr>
          <w:rFonts w:ascii="ITC Avant Garde" w:eastAsia="Times New Roman" w:hAnsi="ITC Avant Garde"/>
          <w:szCs w:val="24"/>
          <w:lang w:eastAsia="es-ES"/>
        </w:rPr>
      </w:pPr>
    </w:p>
    <w:p w14:paraId="7E877FD8" w14:textId="77777777" w:rsidR="00D12BB6" w:rsidRPr="00E344CB" w:rsidRDefault="00D12BB6" w:rsidP="00D12BB6">
      <w:pPr>
        <w:spacing w:after="0"/>
        <w:jc w:val="both"/>
        <w:rPr>
          <w:rFonts w:ascii="ITC Avant Garde" w:eastAsia="Times New Roman" w:hAnsi="ITC Avant Garde"/>
          <w:b/>
          <w:szCs w:val="24"/>
          <w:lang w:eastAsia="es-ES"/>
        </w:rPr>
      </w:pPr>
      <w:r w:rsidRPr="00E344CB">
        <w:rPr>
          <w:rFonts w:ascii="ITC Avant Garde" w:eastAsia="Times New Roman" w:hAnsi="ITC Avant Garde"/>
          <w:b/>
          <w:szCs w:val="24"/>
          <w:lang w:eastAsia="es-ES"/>
        </w:rPr>
        <w:t>Nodos de la red</w:t>
      </w:r>
    </w:p>
    <w:p w14:paraId="2F408857" w14:textId="77777777" w:rsidR="00D12BB6" w:rsidRDefault="00D12BB6" w:rsidP="00D12BB6">
      <w:pPr>
        <w:spacing w:after="0"/>
        <w:ind w:left="426"/>
        <w:jc w:val="both"/>
        <w:rPr>
          <w:rFonts w:ascii="ITC Avant Garde" w:hAnsi="ITC Avant Garde"/>
        </w:rPr>
      </w:pPr>
    </w:p>
    <w:p w14:paraId="59BB49A5" w14:textId="77777777" w:rsidR="00D12BB6" w:rsidRDefault="00D12BB6" w:rsidP="00D12BB6">
      <w:pPr>
        <w:spacing w:after="0"/>
        <w:jc w:val="both"/>
        <w:rPr>
          <w:rFonts w:ascii="ITC Avant Garde" w:eastAsia="Times New Roman" w:hAnsi="ITC Avant Garde"/>
          <w:szCs w:val="24"/>
          <w:lang w:eastAsia="es-ES"/>
        </w:rPr>
      </w:pPr>
      <w:r w:rsidRPr="00E51E81">
        <w:rPr>
          <w:rFonts w:ascii="ITC Avant Garde" w:eastAsia="Times New Roman" w:hAnsi="ITC Avant Garde"/>
          <w:szCs w:val="24"/>
          <w:lang w:eastAsia="es-ES"/>
        </w:rPr>
        <w:t xml:space="preserve">Las redes fijas y móviles pueden considerarse como una serie de nodos (con diferentes funciones) y de enlaces entre ellos. Al modelar una red eficiente utilizando un enfoque </w:t>
      </w:r>
      <w:r w:rsidRPr="003F11C1">
        <w:rPr>
          <w:rFonts w:ascii="ITC Avant Garde" w:eastAsia="Times New Roman" w:hAnsi="ITC Avant Garde"/>
          <w:i/>
          <w:szCs w:val="24"/>
          <w:lang w:eastAsia="es-ES"/>
        </w:rPr>
        <w:t>bottom-up</w:t>
      </w:r>
      <w:r w:rsidRPr="00E51E81">
        <w:rPr>
          <w:rFonts w:ascii="ITC Avant Garde" w:eastAsia="Times New Roman" w:hAnsi="ITC Avant Garde"/>
          <w:szCs w:val="24"/>
          <w:lang w:eastAsia="es-ES"/>
        </w:rPr>
        <w:t xml:space="preserve">, hay varias opciones disponibles en cuanto al nivel de detalle utilizado en redes reales. Cuanto mayor sea el nivel de granularidad/detalle utilizado directamente en los cálculos, menor será el nivel de </w:t>
      </w:r>
      <w:r w:rsidRPr="003F11C1">
        <w:rPr>
          <w:rFonts w:ascii="ITC Avant Garde" w:eastAsia="Times New Roman" w:hAnsi="ITC Avant Garde"/>
          <w:i/>
          <w:szCs w:val="24"/>
          <w:lang w:eastAsia="es-ES"/>
        </w:rPr>
        <w:t>scorching</w:t>
      </w:r>
      <w:r w:rsidRPr="00E51E81">
        <w:rPr>
          <w:rFonts w:ascii="ITC Avant Garde" w:eastAsia="Times New Roman" w:hAnsi="ITC Avant Garde"/>
          <w:szCs w:val="24"/>
          <w:lang w:eastAsia="es-ES"/>
        </w:rPr>
        <w:t xml:space="preserve"> utilizado. </w:t>
      </w:r>
    </w:p>
    <w:p w14:paraId="01052932" w14:textId="66F06220" w:rsidR="00D12BB6" w:rsidRDefault="00D12BB6" w:rsidP="00D12BB6">
      <w:pPr>
        <w:tabs>
          <w:tab w:val="left" w:pos="2925"/>
        </w:tabs>
        <w:spacing w:after="0"/>
        <w:jc w:val="both"/>
        <w:rPr>
          <w:rFonts w:ascii="ITC Avant Garde" w:eastAsia="Times New Roman" w:hAnsi="ITC Avant Garde"/>
          <w:szCs w:val="24"/>
          <w:lang w:eastAsia="es-ES"/>
        </w:rPr>
      </w:pPr>
    </w:p>
    <w:p w14:paraId="3E0A0602" w14:textId="77777777" w:rsidR="00D12BB6" w:rsidRDefault="00D12BB6" w:rsidP="00D12BB6">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El Lineamiento Quinto de la Metodología de Costos señala a la letra lo siguiente:</w:t>
      </w:r>
    </w:p>
    <w:p w14:paraId="21953FF7" w14:textId="77777777" w:rsidR="00D12BB6" w:rsidRDefault="00D12BB6" w:rsidP="00D12BB6">
      <w:pPr>
        <w:spacing w:after="0"/>
        <w:jc w:val="both"/>
        <w:rPr>
          <w:rFonts w:ascii="ITC Avant Garde" w:eastAsia="Times New Roman" w:hAnsi="ITC Avant Garde"/>
          <w:szCs w:val="24"/>
          <w:lang w:eastAsia="es-ES"/>
        </w:rPr>
      </w:pPr>
    </w:p>
    <w:p w14:paraId="75C39F60" w14:textId="77777777" w:rsidR="00D12BB6" w:rsidRPr="002C6115" w:rsidRDefault="00D12BB6" w:rsidP="00D12BB6">
      <w:pPr>
        <w:pStyle w:val="Texto"/>
        <w:spacing w:after="0" w:line="276" w:lineRule="auto"/>
        <w:ind w:left="567" w:right="616" w:firstLine="0"/>
        <w:rPr>
          <w:rFonts w:ascii="ITC Avant Garde" w:hAnsi="ITC Avant Garde"/>
          <w:i/>
        </w:rPr>
      </w:pPr>
      <w:r w:rsidRPr="002C6115">
        <w:rPr>
          <w:rFonts w:ascii="ITC Avant Garde" w:hAnsi="ITC Avant Garde"/>
          <w:b/>
          <w:i/>
          <w:lang w:val="es-MX"/>
        </w:rPr>
        <w:t>QUINTO</w:t>
      </w:r>
      <w:r w:rsidRPr="002C6115">
        <w:rPr>
          <w:rFonts w:ascii="ITC Avant Garde" w:hAnsi="ITC Avant Garde"/>
          <w:b/>
          <w:i/>
        </w:rPr>
        <w:t>.-</w:t>
      </w:r>
      <w:r w:rsidRPr="002C6115">
        <w:rPr>
          <w:rFonts w:ascii="ITC Avant Garde" w:hAnsi="ITC Avant Garde"/>
          <w:i/>
        </w:rPr>
        <w:t xml:space="preserve"> Los Modelos de Costos que se elaboren deberán considerar elementos técnicos y económicos de los Servicios de Interconexión, debiéndose emplear el enfoque de modelos ascendentes o ingenieriles (Bottom-Up).</w:t>
      </w:r>
    </w:p>
    <w:p w14:paraId="6CC60C00" w14:textId="77777777" w:rsidR="00D12BB6" w:rsidRPr="002C6115" w:rsidRDefault="00D12BB6" w:rsidP="00D12BB6">
      <w:pPr>
        <w:pStyle w:val="Texto"/>
        <w:spacing w:after="0" w:line="276" w:lineRule="auto"/>
        <w:ind w:left="567" w:right="616" w:firstLine="0"/>
        <w:rPr>
          <w:rFonts w:ascii="ITC Avant Garde" w:hAnsi="ITC Avant Garde"/>
          <w:i/>
        </w:rPr>
      </w:pPr>
    </w:p>
    <w:p w14:paraId="04C74C06" w14:textId="77777777" w:rsidR="00D12BB6" w:rsidRPr="002C6115" w:rsidRDefault="00D12BB6" w:rsidP="00D12BB6">
      <w:pPr>
        <w:pStyle w:val="Texto"/>
        <w:spacing w:after="0" w:line="276" w:lineRule="auto"/>
        <w:ind w:left="567" w:right="616" w:firstLine="0"/>
        <w:rPr>
          <w:rFonts w:ascii="ITC Avant Garde" w:hAnsi="ITC Avant Garde"/>
          <w:i/>
        </w:rPr>
      </w:pPr>
      <w:r w:rsidRPr="002C6115">
        <w:rPr>
          <w:rFonts w:ascii="ITC Avant Garde" w:hAnsi="ITC Avant Garde"/>
          <w:i/>
        </w:rPr>
        <w:t>El Instituto Federal de Telecomunicaciones podrá hacer uso de otros modelos de costos y de información financiera y de contabilidad separada con que disponga para verificar y mejorar la solidez de los resultados.</w:t>
      </w:r>
    </w:p>
    <w:p w14:paraId="6CBC2492" w14:textId="77777777" w:rsidR="00D12BB6" w:rsidRPr="002C6115" w:rsidRDefault="00D12BB6" w:rsidP="00D12BB6">
      <w:pPr>
        <w:pStyle w:val="Texto"/>
        <w:spacing w:after="0" w:line="276" w:lineRule="auto"/>
        <w:ind w:left="567" w:right="616" w:firstLine="0"/>
        <w:rPr>
          <w:rFonts w:ascii="ITC Avant Garde" w:hAnsi="ITC Avant Garde"/>
          <w:i/>
        </w:rPr>
      </w:pPr>
    </w:p>
    <w:p w14:paraId="08D3DD31" w14:textId="77777777" w:rsidR="00D12BB6" w:rsidRPr="002C6115" w:rsidRDefault="00D12BB6" w:rsidP="00D12BB6">
      <w:pPr>
        <w:pStyle w:val="Texto"/>
        <w:spacing w:after="0" w:line="276" w:lineRule="auto"/>
        <w:ind w:left="567" w:right="616" w:firstLine="0"/>
        <w:rPr>
          <w:rFonts w:ascii="ITC Avant Garde" w:hAnsi="ITC Avant Garde"/>
          <w:i/>
        </w:rPr>
      </w:pPr>
      <w:r w:rsidRPr="002C6115">
        <w:rPr>
          <w:rFonts w:ascii="ITC Avant Garde" w:hAnsi="ITC Avant Garde"/>
          <w:i/>
        </w:rPr>
        <w:t xml:space="preserve">En cuanto al diseño y configuración de la red, se propone utilizar un enfoque Scorched-Earth que utilice información sobre las características geográficas y demográficas del país para considerar los factores que son externos a los operadores y que representan limitaciones o restricciones para el diseño de las redes. Los resultados de este modelo se </w:t>
      </w:r>
      <w:r w:rsidRPr="002C6115">
        <w:rPr>
          <w:rFonts w:ascii="ITC Avant Garde" w:hAnsi="ITC Avant Garde"/>
          <w:i/>
        </w:rPr>
        <w:lastRenderedPageBreak/>
        <w:t>calibrarán con información del número de elementos de red que conforman las redes actuales.</w:t>
      </w:r>
    </w:p>
    <w:p w14:paraId="42D966DC" w14:textId="77777777" w:rsidR="00D12BB6" w:rsidRDefault="00D12BB6" w:rsidP="00D12BB6">
      <w:pPr>
        <w:spacing w:after="0"/>
        <w:jc w:val="both"/>
        <w:rPr>
          <w:rFonts w:ascii="ITC Avant Garde" w:eastAsia="Times New Roman" w:hAnsi="ITC Avant Garde"/>
          <w:szCs w:val="24"/>
          <w:lang w:eastAsia="es-ES"/>
        </w:rPr>
      </w:pPr>
    </w:p>
    <w:p w14:paraId="294BD965" w14:textId="77777777" w:rsidR="00D12BB6" w:rsidRDefault="00D12BB6" w:rsidP="00D12BB6">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Es así que d</w:t>
      </w:r>
      <w:r w:rsidRPr="00E51E81">
        <w:rPr>
          <w:rFonts w:ascii="ITC Avant Garde" w:eastAsia="Times New Roman" w:hAnsi="ITC Avant Garde"/>
          <w:szCs w:val="24"/>
          <w:lang w:eastAsia="es-ES"/>
        </w:rPr>
        <w:t>e acuerdo con l</w:t>
      </w:r>
      <w:r>
        <w:rPr>
          <w:rFonts w:ascii="ITC Avant Garde" w:eastAsia="Times New Roman" w:hAnsi="ITC Avant Garde"/>
          <w:szCs w:val="24"/>
          <w:lang w:eastAsia="es-ES"/>
        </w:rPr>
        <w:t>a Metodología de Costos</w:t>
      </w:r>
      <w:r w:rsidRPr="00E51E81">
        <w:rPr>
          <w:rFonts w:ascii="ITC Avant Garde" w:eastAsia="Times New Roman" w:hAnsi="ITC Avant Garde"/>
          <w:szCs w:val="24"/>
          <w:lang w:eastAsia="es-ES"/>
        </w:rPr>
        <w:t>, la red fija y la red móvil se modelar</w:t>
      </w:r>
      <w:r>
        <w:rPr>
          <w:rFonts w:ascii="ITC Avant Garde" w:eastAsia="Times New Roman" w:hAnsi="ITC Avant Garde"/>
          <w:szCs w:val="24"/>
          <w:lang w:eastAsia="es-ES"/>
        </w:rPr>
        <w:t>o</w:t>
      </w:r>
      <w:r w:rsidRPr="00E51E81">
        <w:rPr>
          <w:rFonts w:ascii="ITC Avant Garde" w:eastAsia="Times New Roman" w:hAnsi="ITC Avant Garde"/>
          <w:szCs w:val="24"/>
          <w:lang w:eastAsia="es-ES"/>
        </w:rPr>
        <w:t xml:space="preserve">n siguiendo un enfoque </w:t>
      </w:r>
      <w:r w:rsidRPr="003F11C1">
        <w:rPr>
          <w:rFonts w:ascii="ITC Avant Garde" w:eastAsia="Times New Roman" w:hAnsi="ITC Avant Garde"/>
          <w:i/>
          <w:szCs w:val="24"/>
          <w:lang w:eastAsia="es-ES"/>
        </w:rPr>
        <w:t>scorched-earth</w:t>
      </w:r>
      <w:r w:rsidRPr="00E51E81">
        <w:rPr>
          <w:rFonts w:ascii="ITC Avant Garde" w:eastAsia="Times New Roman" w:hAnsi="ITC Avant Garde"/>
          <w:szCs w:val="24"/>
          <w:lang w:eastAsia="es-ES"/>
        </w:rPr>
        <w:t xml:space="preserve"> calibrado con los datos de la red de los concesionarios actuales, lo cual resultará en una red más eficiente que la de los operadores existentes. </w:t>
      </w:r>
    </w:p>
    <w:p w14:paraId="5DDFB881" w14:textId="77777777" w:rsidR="00D12BB6" w:rsidRDefault="00D12BB6" w:rsidP="00D12BB6">
      <w:pPr>
        <w:spacing w:after="0"/>
        <w:jc w:val="both"/>
        <w:rPr>
          <w:rFonts w:ascii="ITC Avant Garde" w:eastAsia="Times New Roman" w:hAnsi="ITC Avant Garde"/>
          <w:szCs w:val="24"/>
          <w:lang w:eastAsia="es-ES"/>
        </w:rPr>
      </w:pPr>
    </w:p>
    <w:p w14:paraId="6AB60B45" w14:textId="77777777" w:rsidR="00D12BB6" w:rsidRDefault="00D12BB6" w:rsidP="00D12BB6">
      <w:pPr>
        <w:spacing w:after="0"/>
        <w:jc w:val="both"/>
        <w:rPr>
          <w:rFonts w:ascii="ITC Avant Garde" w:eastAsia="Times New Roman" w:hAnsi="ITC Avant Garde"/>
          <w:szCs w:val="24"/>
          <w:lang w:eastAsia="es-ES"/>
        </w:rPr>
      </w:pPr>
      <w:r w:rsidRPr="002C6115">
        <w:rPr>
          <w:rFonts w:ascii="ITC Avant Garde" w:eastAsia="Times New Roman" w:hAnsi="ITC Avant Garde"/>
          <w:szCs w:val="24"/>
          <w:lang w:eastAsia="es-ES"/>
        </w:rPr>
        <w:t xml:space="preserve">El enfoque </w:t>
      </w:r>
      <w:r w:rsidRPr="003F11C1">
        <w:rPr>
          <w:rFonts w:ascii="ITC Avant Garde" w:eastAsia="Times New Roman" w:hAnsi="ITC Avant Garde"/>
          <w:i/>
          <w:szCs w:val="24"/>
          <w:lang w:eastAsia="es-ES"/>
        </w:rPr>
        <w:t>scorched-earth</w:t>
      </w:r>
      <w:r w:rsidRPr="002C6115">
        <w:rPr>
          <w:rFonts w:ascii="ITC Avant Garde" w:eastAsia="Times New Roman" w:hAnsi="ITC Avant Garde"/>
          <w:szCs w:val="24"/>
          <w:lang w:eastAsia="es-ES"/>
        </w:rPr>
        <w:t xml:space="preserve"> determina el costo eficiente de una red que proporciona los mismos servicios que las redes existentes, sin poner ninguna restricción en su configuración, como puede ser la ubicación de los nodos en la red. Este enfoque modela la red que un nuevo entrante desplegaría en base a la distribución geográfica de sus clientes y a los pronósticos de la demanda de los diferentes servicios ofrecidos, si no tuviese una red previamente desplegada.</w:t>
      </w:r>
    </w:p>
    <w:p w14:paraId="64DB512C" w14:textId="77777777" w:rsidR="00D12BB6" w:rsidRDefault="00D12BB6" w:rsidP="00D12BB6">
      <w:pPr>
        <w:spacing w:after="0"/>
        <w:jc w:val="both"/>
        <w:rPr>
          <w:rFonts w:ascii="ITC Avant Garde" w:eastAsia="Times New Roman" w:hAnsi="ITC Avant Garde"/>
          <w:szCs w:val="24"/>
          <w:lang w:eastAsia="es-ES"/>
        </w:rPr>
      </w:pPr>
    </w:p>
    <w:p w14:paraId="4CC5EF88" w14:textId="77777777" w:rsidR="00D12BB6" w:rsidRDefault="00D12BB6" w:rsidP="00D12BB6">
      <w:pPr>
        <w:spacing w:after="0"/>
        <w:jc w:val="both"/>
        <w:rPr>
          <w:rFonts w:ascii="ITC Avant Garde" w:eastAsia="Times New Roman" w:hAnsi="ITC Avant Garde"/>
          <w:szCs w:val="24"/>
          <w:lang w:eastAsia="es-ES"/>
        </w:rPr>
      </w:pPr>
      <w:r w:rsidRPr="00E51E81">
        <w:rPr>
          <w:rFonts w:ascii="ITC Avant Garde" w:eastAsia="Times New Roman" w:hAnsi="ITC Avant Garde"/>
          <w:szCs w:val="24"/>
          <w:lang w:eastAsia="es-ES"/>
        </w:rPr>
        <w:t>A continuación se presenta un esquema con la metodología utilizada para la calibración del modelo fijo.</w:t>
      </w:r>
    </w:p>
    <w:p w14:paraId="6083197C" w14:textId="77777777" w:rsidR="00D12BB6" w:rsidRDefault="00D12BB6" w:rsidP="00D12BB6">
      <w:pPr>
        <w:spacing w:after="0"/>
        <w:jc w:val="both"/>
        <w:rPr>
          <w:rFonts w:ascii="ITC Avant Garde" w:hAnsi="ITC Avant Garde"/>
        </w:rPr>
      </w:pPr>
    </w:p>
    <w:tbl>
      <w:tblPr>
        <w:tblW w:w="6576" w:type="dxa"/>
        <w:jc w:val="center"/>
        <w:tblLayout w:type="fixed"/>
        <w:tblCellMar>
          <w:left w:w="0" w:type="dxa"/>
          <w:right w:w="0" w:type="dxa"/>
        </w:tblCellMar>
        <w:tblLook w:val="0000" w:firstRow="0" w:lastRow="0" w:firstColumn="0" w:lastColumn="0" w:noHBand="0" w:noVBand="0"/>
      </w:tblPr>
      <w:tblGrid>
        <w:gridCol w:w="6576"/>
      </w:tblGrid>
      <w:tr w:rsidR="00D12BB6" w:rsidRPr="00E31F0F" w14:paraId="57824AF0" w14:textId="77777777" w:rsidTr="00AD40A6">
        <w:trPr>
          <w:trHeight w:val="4881"/>
          <w:jc w:val="center"/>
        </w:trPr>
        <w:tc>
          <w:tcPr>
            <w:tcW w:w="6576" w:type="dxa"/>
            <w:tcBorders>
              <w:right w:val="single" w:sz="4" w:space="0" w:color="auto"/>
            </w:tcBorders>
            <w:shd w:val="clear" w:color="auto" w:fill="auto"/>
          </w:tcPr>
          <w:p w14:paraId="20758529" w14:textId="77777777" w:rsidR="00D12BB6" w:rsidRDefault="00D12BB6" w:rsidP="00AD40A6">
            <w:pPr>
              <w:pStyle w:val="Bordersmall"/>
              <w:spacing w:line="276" w:lineRule="auto"/>
              <w:ind w:left="426"/>
              <w:jc w:val="both"/>
              <w:rPr>
                <w:rFonts w:ascii="ITC Avant Garde" w:hAnsi="ITC Avant Garde"/>
                <w:lang w:val="es-ES"/>
              </w:rPr>
            </w:pPr>
            <w:r>
              <w:rPr>
                <w:rFonts w:ascii="ITC Avant Garde" w:hAnsi="ITC Avant Garde"/>
                <w:noProof/>
                <w:lang w:val="es-MX" w:eastAsia="es-MX"/>
              </w:rPr>
              <w:drawing>
                <wp:inline distT="0" distB="0" distL="0" distR="0" wp14:anchorId="6D83E0F1" wp14:editId="4C6EEEDA">
                  <wp:extent cx="3803904" cy="3423514"/>
                  <wp:effectExtent l="0" t="0" r="0" b="0"/>
                  <wp:docPr id="22" name="Picture 22" descr="Esquema de modelado scorched-earth calibrado para el operador fijo" title="Esquema de modelado scorched-earth calibrado para el operador fi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03904" cy="3423514"/>
                          </a:xfrm>
                          <a:prstGeom prst="rect">
                            <a:avLst/>
                          </a:prstGeom>
                          <a:noFill/>
                          <a:ln>
                            <a:noFill/>
                          </a:ln>
                        </pic:spPr>
                      </pic:pic>
                    </a:graphicData>
                  </a:graphic>
                </wp:inline>
              </w:drawing>
            </w:r>
          </w:p>
        </w:tc>
      </w:tr>
    </w:tbl>
    <w:p w14:paraId="3C81B93F" w14:textId="289BFD3E" w:rsidR="00D12BB6" w:rsidRPr="00AD40A6" w:rsidRDefault="003F11B2" w:rsidP="00D12BB6">
      <w:pPr>
        <w:pStyle w:val="Border"/>
        <w:spacing w:after="0" w:line="276" w:lineRule="auto"/>
        <w:ind w:left="284"/>
        <w:rPr>
          <w:rFonts w:ascii="ITC Avant Garde" w:hAnsi="ITC Avant Garde" w:cs="Arial"/>
          <w:sz w:val="18"/>
          <w:szCs w:val="18"/>
          <w:lang w:val="es-ES"/>
        </w:rPr>
      </w:pPr>
      <w:r w:rsidRPr="00AD40A6">
        <w:rPr>
          <w:rFonts w:ascii="ITC Avant Garde" w:hAnsi="ITC Avant Garde" w:cs="Arial"/>
          <w:sz w:val="18"/>
          <w:szCs w:val="18"/>
          <w:lang w:val="es-ES"/>
        </w:rPr>
        <w:t>Figura 4</w:t>
      </w:r>
      <w:r w:rsidR="00D12BB6" w:rsidRPr="00AD40A6">
        <w:rPr>
          <w:rFonts w:ascii="ITC Avant Garde" w:hAnsi="ITC Avant Garde" w:cs="Arial"/>
          <w:sz w:val="18"/>
          <w:szCs w:val="18"/>
          <w:lang w:val="es-ES"/>
        </w:rPr>
        <w:t>: Esquema de modelado scorched-earth calibrado para el operador fijo</w:t>
      </w:r>
    </w:p>
    <w:p w14:paraId="57AC7A7B" w14:textId="6E2A0222" w:rsidR="00D12BB6" w:rsidRPr="00AD40A6" w:rsidRDefault="00D12BB6" w:rsidP="00D12BB6">
      <w:pPr>
        <w:pStyle w:val="Border"/>
        <w:spacing w:after="0" w:line="276" w:lineRule="auto"/>
        <w:ind w:left="284"/>
        <w:rPr>
          <w:rFonts w:ascii="ITC Avant Garde" w:hAnsi="ITC Avant Garde" w:cs="Arial"/>
          <w:sz w:val="18"/>
          <w:szCs w:val="18"/>
          <w:lang w:val="es-ES"/>
        </w:rPr>
      </w:pPr>
      <w:r w:rsidRPr="00AD40A6">
        <w:rPr>
          <w:rFonts w:ascii="ITC Avant Garde" w:hAnsi="ITC Avant Garde" w:cs="Arial"/>
          <w:sz w:val="18"/>
          <w:szCs w:val="18"/>
          <w:lang w:val="es-ES"/>
        </w:rPr>
        <w:t>[Fuente: Analysys Mason, 201</w:t>
      </w:r>
      <w:r w:rsidR="00F97ADB">
        <w:rPr>
          <w:rFonts w:ascii="ITC Avant Garde" w:hAnsi="ITC Avant Garde" w:cs="Arial"/>
          <w:sz w:val="18"/>
          <w:szCs w:val="18"/>
          <w:lang w:val="es-ES"/>
        </w:rPr>
        <w:t>2</w:t>
      </w:r>
      <w:r w:rsidRPr="00AD40A6">
        <w:rPr>
          <w:rFonts w:ascii="ITC Avant Garde" w:hAnsi="ITC Avant Garde" w:cs="Arial"/>
          <w:sz w:val="18"/>
          <w:szCs w:val="18"/>
          <w:lang w:val="es-ES"/>
        </w:rPr>
        <w:t>]</w:t>
      </w:r>
    </w:p>
    <w:p w14:paraId="0EE39D4C" w14:textId="77777777" w:rsidR="00D12BB6" w:rsidRPr="00E51E81" w:rsidRDefault="00D12BB6" w:rsidP="00D12BB6">
      <w:pPr>
        <w:spacing w:after="0"/>
        <w:jc w:val="both"/>
        <w:rPr>
          <w:rFonts w:ascii="ITC Avant Garde" w:eastAsia="Times New Roman" w:hAnsi="ITC Avant Garde"/>
          <w:szCs w:val="24"/>
          <w:lang w:eastAsia="es-ES"/>
        </w:rPr>
      </w:pPr>
      <w:r w:rsidRPr="00E51E81">
        <w:rPr>
          <w:rFonts w:ascii="ITC Avant Garde" w:eastAsia="Times New Roman" w:hAnsi="ITC Avant Garde"/>
          <w:szCs w:val="24"/>
          <w:lang w:eastAsia="es-ES"/>
        </w:rPr>
        <w:t>A continuación se muestra un esquema con la metodología uti</w:t>
      </w:r>
      <w:r>
        <w:rPr>
          <w:rFonts w:ascii="ITC Avant Garde" w:eastAsia="Times New Roman" w:hAnsi="ITC Avant Garde"/>
          <w:szCs w:val="24"/>
          <w:lang w:eastAsia="es-ES"/>
        </w:rPr>
        <w:t>lizada para la calibración del Modelo M</w:t>
      </w:r>
      <w:r w:rsidRPr="00E51E81">
        <w:rPr>
          <w:rFonts w:ascii="ITC Avant Garde" w:eastAsia="Times New Roman" w:hAnsi="ITC Avant Garde"/>
          <w:szCs w:val="24"/>
          <w:lang w:eastAsia="es-ES"/>
        </w:rPr>
        <w:t>óvil.</w:t>
      </w:r>
    </w:p>
    <w:p w14:paraId="4D163391" w14:textId="77777777" w:rsidR="00D12BB6" w:rsidRDefault="00D12BB6" w:rsidP="00D12BB6">
      <w:pPr>
        <w:keepNext/>
        <w:spacing w:after="0"/>
        <w:ind w:left="426"/>
        <w:jc w:val="both"/>
        <w:rPr>
          <w:rFonts w:ascii="ITC Avant Garde" w:hAnsi="ITC Avant Garde"/>
          <w:spacing w:val="-4"/>
        </w:rPr>
      </w:pPr>
    </w:p>
    <w:tbl>
      <w:tblPr>
        <w:tblW w:w="6394" w:type="dxa"/>
        <w:jc w:val="center"/>
        <w:tblLayout w:type="fixed"/>
        <w:tblCellMar>
          <w:left w:w="0" w:type="dxa"/>
          <w:right w:w="0" w:type="dxa"/>
        </w:tblCellMar>
        <w:tblLook w:val="0000" w:firstRow="0" w:lastRow="0" w:firstColumn="0" w:lastColumn="0" w:noHBand="0" w:noVBand="0"/>
      </w:tblPr>
      <w:tblGrid>
        <w:gridCol w:w="6394"/>
      </w:tblGrid>
      <w:tr w:rsidR="00D12BB6" w:rsidRPr="00E31F0F" w14:paraId="0FD187B9" w14:textId="77777777" w:rsidTr="00AD40A6">
        <w:trPr>
          <w:trHeight w:val="5249"/>
          <w:jc w:val="center"/>
        </w:trPr>
        <w:tc>
          <w:tcPr>
            <w:tcW w:w="6394" w:type="dxa"/>
            <w:tcBorders>
              <w:right w:val="single" w:sz="4" w:space="0" w:color="auto"/>
            </w:tcBorders>
            <w:shd w:val="clear" w:color="auto" w:fill="auto"/>
          </w:tcPr>
          <w:p w14:paraId="67C51C0A" w14:textId="77777777" w:rsidR="00D12BB6" w:rsidRDefault="00D12BB6" w:rsidP="00AD40A6">
            <w:pPr>
              <w:pStyle w:val="Bordersmall"/>
              <w:spacing w:line="276" w:lineRule="auto"/>
              <w:ind w:left="426"/>
              <w:jc w:val="both"/>
              <w:rPr>
                <w:rFonts w:ascii="ITC Avant Garde" w:hAnsi="ITC Avant Garde"/>
                <w:lang w:val="es-ES"/>
              </w:rPr>
            </w:pPr>
            <w:r>
              <w:rPr>
                <w:rFonts w:ascii="ITC Avant Garde" w:hAnsi="ITC Avant Garde"/>
                <w:noProof/>
                <w:lang w:val="es-MX" w:eastAsia="es-MX"/>
              </w:rPr>
              <w:drawing>
                <wp:inline distT="0" distB="0" distL="0" distR="0" wp14:anchorId="3ED58B50" wp14:editId="1E2EE409">
                  <wp:extent cx="3886200" cy="3497580"/>
                  <wp:effectExtent l="0" t="0" r="0" b="0"/>
                  <wp:docPr id="27" name="Picture 27" descr="Figura 5: Esquema de modelado scorched earth calibrado para el operador móvil" title="Figu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86200" cy="3497580"/>
                          </a:xfrm>
                          <a:prstGeom prst="rect">
                            <a:avLst/>
                          </a:prstGeom>
                          <a:noFill/>
                          <a:ln>
                            <a:noFill/>
                          </a:ln>
                        </pic:spPr>
                      </pic:pic>
                    </a:graphicData>
                  </a:graphic>
                </wp:inline>
              </w:drawing>
            </w:r>
          </w:p>
        </w:tc>
      </w:tr>
    </w:tbl>
    <w:p w14:paraId="745080BF" w14:textId="63F27C29" w:rsidR="00D12BB6" w:rsidRPr="00AD40A6" w:rsidRDefault="00D12BB6" w:rsidP="00D12BB6">
      <w:pPr>
        <w:spacing w:after="0"/>
        <w:ind w:left="426"/>
        <w:jc w:val="center"/>
        <w:rPr>
          <w:rFonts w:ascii="ITC Avant Garde" w:hAnsi="ITC Avant Garde"/>
          <w:sz w:val="18"/>
          <w:szCs w:val="18"/>
          <w:lang w:val="es-ES"/>
        </w:rPr>
      </w:pPr>
      <w:r w:rsidRPr="00AD40A6">
        <w:rPr>
          <w:rFonts w:ascii="ITC Avant Garde" w:hAnsi="ITC Avant Garde"/>
          <w:sz w:val="18"/>
          <w:szCs w:val="18"/>
          <w:lang w:val="es-ES"/>
        </w:rPr>
        <w:t xml:space="preserve">Figura </w:t>
      </w:r>
      <w:r w:rsidR="00AD40A6" w:rsidRPr="00AD40A6">
        <w:rPr>
          <w:rFonts w:ascii="ITC Avant Garde" w:hAnsi="ITC Avant Garde"/>
          <w:sz w:val="18"/>
          <w:szCs w:val="18"/>
          <w:lang w:val="es-ES"/>
        </w:rPr>
        <w:t>5</w:t>
      </w:r>
      <w:r w:rsidRPr="00AD40A6">
        <w:rPr>
          <w:rFonts w:ascii="ITC Avant Garde" w:hAnsi="ITC Avant Garde"/>
          <w:sz w:val="18"/>
          <w:szCs w:val="18"/>
          <w:lang w:val="es-ES"/>
        </w:rPr>
        <w:t xml:space="preserve">: Esquema de modelado scorched earth calibrado para el operador móvil </w:t>
      </w:r>
    </w:p>
    <w:p w14:paraId="4F681699" w14:textId="5CA0D2B4" w:rsidR="00D12BB6" w:rsidRPr="00AD40A6" w:rsidRDefault="00D12BB6" w:rsidP="00D12BB6">
      <w:pPr>
        <w:spacing w:after="0"/>
        <w:ind w:left="426"/>
        <w:jc w:val="center"/>
        <w:rPr>
          <w:rFonts w:ascii="ITC Avant Garde" w:hAnsi="ITC Avant Garde"/>
          <w:sz w:val="18"/>
          <w:szCs w:val="18"/>
          <w:lang w:val="es-ES"/>
        </w:rPr>
      </w:pPr>
      <w:r w:rsidRPr="00AD40A6">
        <w:rPr>
          <w:rFonts w:ascii="ITC Avant Garde" w:hAnsi="ITC Avant Garde"/>
          <w:sz w:val="18"/>
          <w:szCs w:val="18"/>
          <w:lang w:val="es-ES"/>
        </w:rPr>
        <w:t>[Fuente: Analysys Mason, 201</w:t>
      </w:r>
      <w:r w:rsidR="00F97ADB">
        <w:rPr>
          <w:rFonts w:ascii="ITC Avant Garde" w:hAnsi="ITC Avant Garde"/>
          <w:sz w:val="18"/>
          <w:szCs w:val="18"/>
          <w:lang w:val="es-ES"/>
        </w:rPr>
        <w:t>2</w:t>
      </w:r>
      <w:r w:rsidRPr="00AD40A6">
        <w:rPr>
          <w:rFonts w:ascii="ITC Avant Garde" w:hAnsi="ITC Avant Garde"/>
          <w:sz w:val="18"/>
          <w:szCs w:val="18"/>
          <w:lang w:val="es-ES"/>
        </w:rPr>
        <w:t>]</w:t>
      </w:r>
    </w:p>
    <w:p w14:paraId="6737C51F" w14:textId="77777777" w:rsidR="00D12BB6" w:rsidRDefault="00D12BB6" w:rsidP="00D12BB6">
      <w:pPr>
        <w:spacing w:after="0"/>
        <w:ind w:left="426"/>
        <w:jc w:val="center"/>
        <w:rPr>
          <w:rFonts w:ascii="ITC Avant Garde" w:hAnsi="ITC Avant Garde"/>
          <w:sz w:val="16"/>
          <w:szCs w:val="16"/>
        </w:rPr>
      </w:pPr>
    </w:p>
    <w:p w14:paraId="6192126C" w14:textId="77777777" w:rsidR="00D12BB6" w:rsidRDefault="00D12BB6" w:rsidP="00D12BB6">
      <w:pPr>
        <w:spacing w:after="0"/>
        <w:jc w:val="both"/>
        <w:rPr>
          <w:rFonts w:ascii="ITC Avant Garde" w:hAnsi="ITC Avant Garde"/>
        </w:rPr>
      </w:pPr>
      <w:r w:rsidRPr="00E51E81">
        <w:rPr>
          <w:rFonts w:ascii="ITC Avant Garde" w:eastAsia="Times New Roman" w:hAnsi="ITC Avant Garde"/>
          <w:szCs w:val="24"/>
          <w:lang w:eastAsia="es-ES"/>
        </w:rPr>
        <w:t xml:space="preserve">En este enfoque el </w:t>
      </w:r>
      <w:r w:rsidRPr="00E51E81">
        <w:rPr>
          <w:rFonts w:ascii="ITC Avant Garde" w:eastAsia="Times New Roman" w:hAnsi="ITC Avant Garde"/>
          <w:b/>
          <w:szCs w:val="24"/>
          <w:lang w:eastAsia="es-ES"/>
        </w:rPr>
        <w:t>número total de nodos</w:t>
      </w:r>
      <w:r w:rsidRPr="00E51E81">
        <w:rPr>
          <w:rFonts w:ascii="ITC Avant Garde" w:eastAsia="Times New Roman" w:hAnsi="ITC Avant Garde"/>
          <w:szCs w:val="24"/>
          <w:lang w:eastAsia="es-ES"/>
        </w:rPr>
        <w:t xml:space="preserve"> no variaría (es decir, resulta calibrado con la información de la red actual de los operadores móviles), pero permite revisar su función o capacidad, lo que implica que el número de nodos por subtipo puede cambiar.</w:t>
      </w:r>
    </w:p>
    <w:p w14:paraId="3BD9A31C" w14:textId="77777777" w:rsidR="00D12BB6" w:rsidRDefault="00D12BB6" w:rsidP="00D12BB6">
      <w:pPr>
        <w:spacing w:after="0"/>
        <w:ind w:left="426"/>
        <w:jc w:val="both"/>
        <w:rPr>
          <w:rFonts w:ascii="ITC Avant Garde" w:hAnsi="ITC Avant Garde"/>
        </w:rPr>
      </w:pPr>
    </w:p>
    <w:p w14:paraId="275335E6" w14:textId="5CB4A7B1" w:rsidR="00D12BB6" w:rsidRDefault="00784931" w:rsidP="00D12BB6">
      <w:pPr>
        <w:spacing w:after="0"/>
        <w:jc w:val="both"/>
        <w:rPr>
          <w:rFonts w:ascii="ITC Avant Garde" w:hAnsi="ITC Avant Garde"/>
          <w:b/>
        </w:rPr>
      </w:pPr>
      <w:r>
        <w:rPr>
          <w:rFonts w:ascii="ITC Avant Garde" w:hAnsi="ITC Avant Garde"/>
          <w:b/>
        </w:rPr>
        <w:t>1</w:t>
      </w:r>
      <w:r w:rsidR="00D12BB6">
        <w:rPr>
          <w:rFonts w:ascii="ITC Avant Garde" w:hAnsi="ITC Avant Garde"/>
          <w:b/>
        </w:rPr>
        <w:t xml:space="preserve">.3 </w:t>
      </w:r>
      <w:r w:rsidR="00D12BB6" w:rsidRPr="006C46DB">
        <w:rPr>
          <w:rFonts w:ascii="ITC Avant Garde" w:hAnsi="ITC Avant Garde"/>
          <w:b/>
        </w:rPr>
        <w:t>Aspectos relacionados con los servicios.</w:t>
      </w:r>
    </w:p>
    <w:p w14:paraId="3E479265" w14:textId="77777777" w:rsidR="00D12BB6" w:rsidRDefault="00D12BB6" w:rsidP="00D12BB6">
      <w:pPr>
        <w:spacing w:after="0"/>
        <w:ind w:left="426"/>
        <w:jc w:val="both"/>
        <w:rPr>
          <w:rFonts w:ascii="ITC Avant Garde" w:hAnsi="ITC Avant Garde"/>
          <w:b/>
        </w:rPr>
      </w:pPr>
    </w:p>
    <w:p w14:paraId="5AC7FE5D" w14:textId="77777777" w:rsidR="00D12BB6" w:rsidRDefault="00D12BB6" w:rsidP="00D12BB6">
      <w:pPr>
        <w:spacing w:after="0"/>
        <w:jc w:val="both"/>
        <w:rPr>
          <w:rStyle w:val="apple-style-span"/>
          <w:rFonts w:ascii="ITC Avant Garde" w:hAnsi="ITC Avant Garde"/>
          <w:color w:val="000000"/>
          <w:spacing w:val="-4"/>
        </w:rPr>
      </w:pPr>
      <w:r w:rsidRPr="006C46DB">
        <w:rPr>
          <w:rStyle w:val="apple-style-span"/>
          <w:rFonts w:ascii="ITC Avant Garde" w:hAnsi="ITC Avant Garde"/>
          <w:color w:val="000000"/>
          <w:spacing w:val="-4"/>
        </w:rPr>
        <w:t xml:space="preserve">Un </w:t>
      </w:r>
      <w:r>
        <w:rPr>
          <w:rStyle w:val="apple-style-span"/>
          <w:rFonts w:ascii="ITC Avant Garde" w:hAnsi="ITC Avant Garde"/>
          <w:color w:val="000000"/>
          <w:spacing w:val="-4"/>
        </w:rPr>
        <w:t>a</w:t>
      </w:r>
      <w:r w:rsidRPr="006C46DB">
        <w:rPr>
          <w:rStyle w:val="apple-style-span"/>
          <w:rFonts w:ascii="ITC Avant Garde" w:hAnsi="ITC Avant Garde"/>
          <w:color w:val="000000"/>
          <w:spacing w:val="-4"/>
        </w:rPr>
        <w:t xml:space="preserve">specto fundamental de los modelos es calcular el costo de los servicios en el </w:t>
      </w:r>
      <w:r>
        <w:rPr>
          <w:rStyle w:val="apple-style-span"/>
          <w:rFonts w:ascii="ITC Avant Garde" w:hAnsi="ITC Avant Garde"/>
          <w:color w:val="000000"/>
          <w:spacing w:val="-4"/>
        </w:rPr>
        <w:t>m</w:t>
      </w:r>
      <w:r w:rsidRPr="006C46DB">
        <w:rPr>
          <w:rStyle w:val="apple-style-span"/>
          <w:rFonts w:ascii="ITC Avant Garde" w:hAnsi="ITC Avant Garde"/>
          <w:color w:val="000000"/>
          <w:spacing w:val="-4"/>
        </w:rPr>
        <w:t>ercado</w:t>
      </w:r>
      <w:r>
        <w:rPr>
          <w:rStyle w:val="apple-style-span"/>
          <w:rFonts w:ascii="ITC Avant Garde" w:hAnsi="ITC Avant Garde"/>
          <w:color w:val="000000"/>
          <w:spacing w:val="-4"/>
        </w:rPr>
        <w:t xml:space="preserve"> de</w:t>
      </w:r>
      <w:r w:rsidRPr="006C46DB">
        <w:rPr>
          <w:rStyle w:val="apple-style-span"/>
          <w:rFonts w:ascii="ITC Avant Garde" w:hAnsi="ITC Avant Garde"/>
          <w:color w:val="000000"/>
          <w:spacing w:val="-4"/>
        </w:rPr>
        <w:t xml:space="preserve"> terminación de llamadas en redes telefónicas públicas individuales facilitada en una ubicación fija y en el </w:t>
      </w:r>
      <w:r>
        <w:rPr>
          <w:rStyle w:val="apple-style-span"/>
          <w:rFonts w:ascii="ITC Avant Garde" w:hAnsi="ITC Avant Garde"/>
          <w:color w:val="000000"/>
          <w:spacing w:val="-4"/>
        </w:rPr>
        <w:t>m</w:t>
      </w:r>
      <w:r w:rsidRPr="006C46DB">
        <w:rPr>
          <w:rStyle w:val="apple-style-span"/>
          <w:rFonts w:ascii="ITC Avant Garde" w:hAnsi="ITC Avant Garde"/>
          <w:color w:val="000000"/>
          <w:spacing w:val="-4"/>
        </w:rPr>
        <w:t xml:space="preserve">ercado </w:t>
      </w:r>
      <w:r>
        <w:rPr>
          <w:rStyle w:val="apple-style-span"/>
          <w:rFonts w:ascii="ITC Avant Garde" w:hAnsi="ITC Avant Garde"/>
          <w:color w:val="000000"/>
          <w:spacing w:val="-4"/>
        </w:rPr>
        <w:t xml:space="preserve"> de </w:t>
      </w:r>
      <w:r w:rsidRPr="006C46DB">
        <w:rPr>
          <w:rStyle w:val="apple-style-span"/>
          <w:rFonts w:ascii="ITC Avant Garde" w:hAnsi="ITC Avant Garde"/>
          <w:color w:val="000000"/>
          <w:spacing w:val="-4"/>
        </w:rPr>
        <w:t>terminación de llamadas de voz en redes móviles individuales.</w:t>
      </w:r>
      <w:r w:rsidRPr="006C46DB">
        <w:rPr>
          <w:rStyle w:val="apple-converted-space"/>
          <w:rFonts w:ascii="ITC Avant Garde" w:hAnsi="ITC Avant Garde"/>
          <w:color w:val="000000"/>
          <w:spacing w:val="-4"/>
          <w:sz w:val="27"/>
          <w:szCs w:val="27"/>
        </w:rPr>
        <w:t xml:space="preserve"> </w:t>
      </w:r>
      <w:r w:rsidRPr="006C46DB">
        <w:rPr>
          <w:rStyle w:val="apple-style-span"/>
          <w:rFonts w:ascii="ITC Avant Garde" w:hAnsi="ITC Avant Garde"/>
          <w:color w:val="000000"/>
          <w:spacing w:val="-4"/>
        </w:rPr>
        <w:t>Sin embargo, las redes fijas y móviles suelen transportar una amplia gama de servicios.</w:t>
      </w:r>
      <w:r w:rsidRPr="006C46DB">
        <w:rPr>
          <w:rStyle w:val="apple-style-span"/>
          <w:rFonts w:ascii="ITC Avant Garde" w:hAnsi="ITC Avant Garde"/>
          <w:spacing w:val="-4"/>
        </w:rPr>
        <w:t xml:space="preserve"> La medida en la que el operador modelado puede ofrecer servicios en las zonas donde tiene cobertura determina las economías de alcance del operador</w:t>
      </w:r>
      <w:r w:rsidRPr="006C46DB">
        <w:rPr>
          <w:rStyle w:val="apple-style-span"/>
          <w:rFonts w:ascii="ITC Avant Garde" w:hAnsi="ITC Avant Garde"/>
          <w:color w:val="000000"/>
          <w:spacing w:val="-4"/>
        </w:rPr>
        <w:t>, y por lo tanto este aspecto debe ser considerado en los modelos</w:t>
      </w:r>
      <w:r w:rsidRPr="006C46DB">
        <w:rPr>
          <w:rStyle w:val="apple-style-span"/>
          <w:rFonts w:ascii="ITC Avant Garde" w:hAnsi="ITC Avant Garde"/>
          <w:spacing w:val="-4"/>
        </w:rPr>
        <w:t>.</w:t>
      </w:r>
      <w:r w:rsidRPr="006C46DB">
        <w:rPr>
          <w:rStyle w:val="apple-style-span"/>
          <w:rFonts w:ascii="ITC Avant Garde" w:hAnsi="ITC Avant Garde"/>
          <w:color w:val="000000"/>
          <w:spacing w:val="-4"/>
        </w:rPr>
        <w:t xml:space="preserve"> </w:t>
      </w:r>
    </w:p>
    <w:p w14:paraId="45760F2D" w14:textId="77777777" w:rsidR="00D12BB6" w:rsidRDefault="00D12BB6" w:rsidP="00D12BB6">
      <w:pPr>
        <w:spacing w:after="0"/>
        <w:ind w:left="993"/>
        <w:jc w:val="both"/>
        <w:rPr>
          <w:rFonts w:ascii="ITC Avant Garde" w:eastAsia="Times New Roman" w:hAnsi="ITC Avant Garde"/>
          <w:szCs w:val="24"/>
          <w:lang w:eastAsia="es-ES"/>
        </w:rPr>
      </w:pPr>
    </w:p>
    <w:p w14:paraId="5D30FF92" w14:textId="77777777" w:rsidR="00D12BB6" w:rsidRPr="00740E54" w:rsidRDefault="00D12BB6" w:rsidP="00D12BB6">
      <w:pPr>
        <w:keepNext/>
        <w:spacing w:after="360"/>
        <w:rPr>
          <w:rFonts w:ascii="ITC Avant Garde" w:hAnsi="ITC Avant Garde"/>
          <w:b/>
          <w:lang w:val="es-ES"/>
        </w:rPr>
      </w:pPr>
      <w:r>
        <w:rPr>
          <w:rFonts w:ascii="ITC Avant Garde" w:hAnsi="ITC Avant Garde"/>
          <w:b/>
          <w:lang w:val="es-ES"/>
        </w:rPr>
        <w:t>Servicios a modelar</w:t>
      </w:r>
    </w:p>
    <w:p w14:paraId="3BC97628" w14:textId="77777777" w:rsidR="00D12BB6" w:rsidRPr="00740E54" w:rsidRDefault="00D12BB6" w:rsidP="00D12BB6">
      <w:pPr>
        <w:spacing w:after="0"/>
        <w:jc w:val="both"/>
        <w:rPr>
          <w:rFonts w:ascii="ITC Avant Garde" w:eastAsia="Times New Roman" w:hAnsi="ITC Avant Garde"/>
          <w:szCs w:val="24"/>
          <w:lang w:eastAsia="es-ES"/>
        </w:rPr>
      </w:pPr>
      <w:r w:rsidRPr="00740E54">
        <w:rPr>
          <w:rFonts w:ascii="ITC Avant Garde" w:eastAsia="Times New Roman" w:hAnsi="ITC Avant Garde"/>
          <w:szCs w:val="24"/>
          <w:lang w:eastAsia="es-ES"/>
        </w:rPr>
        <w:t xml:space="preserve">Las economías de alcance derivadas de la prestación de servicios de voz y datos a través de una única infraestructura resultarán en un costo unitario menor de los servicios de voz y datos. Lo anterior, resulta aplicable para el caso de redes basadas </w:t>
      </w:r>
      <w:r w:rsidRPr="00740E54">
        <w:rPr>
          <w:rFonts w:ascii="ITC Avant Garde" w:eastAsia="Times New Roman" w:hAnsi="ITC Avant Garde"/>
          <w:szCs w:val="24"/>
          <w:lang w:eastAsia="es-ES"/>
        </w:rPr>
        <w:lastRenderedPageBreak/>
        <w:t>en una arquitectura de nueva generación, donde los servicios de voz y datos pueden ser transportados a través de una plataforma única.</w:t>
      </w:r>
    </w:p>
    <w:p w14:paraId="3AC6A882" w14:textId="77777777" w:rsidR="00D12BB6" w:rsidRPr="00740E54" w:rsidRDefault="00D12BB6" w:rsidP="00D12BB6">
      <w:pPr>
        <w:spacing w:after="0"/>
        <w:jc w:val="both"/>
        <w:rPr>
          <w:rFonts w:ascii="ITC Avant Garde" w:eastAsia="Times New Roman" w:hAnsi="ITC Avant Garde"/>
          <w:szCs w:val="24"/>
          <w:lang w:eastAsia="es-ES"/>
        </w:rPr>
      </w:pPr>
    </w:p>
    <w:p w14:paraId="723B641B" w14:textId="77777777" w:rsidR="00D12BB6" w:rsidRPr="00740E54" w:rsidRDefault="00D12BB6" w:rsidP="00D12BB6">
      <w:pPr>
        <w:spacing w:after="0"/>
        <w:jc w:val="both"/>
        <w:rPr>
          <w:rFonts w:ascii="ITC Avant Garde" w:eastAsia="Times New Roman" w:hAnsi="ITC Avant Garde"/>
          <w:szCs w:val="24"/>
          <w:lang w:eastAsia="es-ES"/>
        </w:rPr>
      </w:pPr>
      <w:r w:rsidRPr="00740E54">
        <w:rPr>
          <w:rFonts w:ascii="ITC Avant Garde" w:eastAsia="Times New Roman" w:hAnsi="ITC Avant Garde"/>
          <w:szCs w:val="24"/>
          <w:lang w:eastAsia="es-ES"/>
        </w:rPr>
        <w:t>Por consiguiente, se debe incluir una lista completa de los servici</w:t>
      </w:r>
      <w:r>
        <w:rPr>
          <w:rFonts w:ascii="ITC Avant Garde" w:eastAsia="Times New Roman" w:hAnsi="ITC Avant Garde"/>
          <w:szCs w:val="24"/>
          <w:lang w:eastAsia="es-ES"/>
        </w:rPr>
        <w:t>os de voz y datos en el modelo; e</w:t>
      </w:r>
      <w:r w:rsidRPr="00740E54">
        <w:rPr>
          <w:rFonts w:ascii="ITC Avant Garde" w:eastAsia="Times New Roman" w:hAnsi="ITC Avant Garde"/>
          <w:szCs w:val="24"/>
          <w:lang w:eastAsia="es-ES"/>
        </w:rPr>
        <w:t>sto implica también que tanto los usuarios finales como los servicios mayoristas de voz tendrán que ser modelados para que la plataforma de voz esté correctamente dimensionada y los costos sean totalmente recuperados a través de los volúmenes de tráfico correspondientes.</w:t>
      </w:r>
    </w:p>
    <w:p w14:paraId="6B7C5AB0" w14:textId="77777777" w:rsidR="00D12BB6" w:rsidRPr="00740E54" w:rsidRDefault="00D12BB6" w:rsidP="00D12BB6">
      <w:pPr>
        <w:spacing w:after="0"/>
        <w:jc w:val="both"/>
        <w:rPr>
          <w:rFonts w:ascii="ITC Avant Garde" w:eastAsia="Times New Roman" w:hAnsi="ITC Avant Garde"/>
          <w:szCs w:val="24"/>
          <w:lang w:eastAsia="es-ES"/>
        </w:rPr>
      </w:pPr>
    </w:p>
    <w:p w14:paraId="1CB00DF2" w14:textId="77777777" w:rsidR="00D12BB6" w:rsidRPr="00740E54" w:rsidRDefault="00D12BB6" w:rsidP="00D12BB6">
      <w:pPr>
        <w:spacing w:after="0"/>
        <w:jc w:val="both"/>
        <w:rPr>
          <w:rFonts w:ascii="ITC Avant Garde" w:eastAsia="Times New Roman" w:hAnsi="ITC Avant Garde"/>
          <w:szCs w:val="24"/>
          <w:lang w:eastAsia="es-ES"/>
        </w:rPr>
      </w:pPr>
      <w:r w:rsidRPr="00740E54">
        <w:rPr>
          <w:rFonts w:ascii="ITC Avant Garde" w:eastAsia="Times New Roman" w:hAnsi="ITC Avant Garde"/>
          <w:szCs w:val="24"/>
          <w:lang w:eastAsia="es-ES"/>
        </w:rPr>
        <w:t xml:space="preserve">La inclusión de los servicios de voz y datos en el modelo aumenta la complejidad de los cálculos y de los datos necesarios para sustentarlos. Sin embargo, la exclusión de los costos relacionados con servicios </w:t>
      </w:r>
      <w:r>
        <w:rPr>
          <w:rFonts w:ascii="ITC Avant Garde" w:eastAsia="Times New Roman" w:hAnsi="ITC Avant Garde"/>
          <w:szCs w:val="24"/>
          <w:lang w:eastAsia="es-ES"/>
        </w:rPr>
        <w:t xml:space="preserve">distintos al servicio </w:t>
      </w:r>
      <w:r w:rsidRPr="00740E54">
        <w:rPr>
          <w:rFonts w:ascii="ITC Avant Garde" w:eastAsia="Times New Roman" w:hAnsi="ITC Avant Garde"/>
          <w:szCs w:val="24"/>
          <w:lang w:eastAsia="es-ES"/>
        </w:rPr>
        <w:t>de</w:t>
      </w:r>
      <w:r>
        <w:rPr>
          <w:rFonts w:ascii="ITC Avant Garde" w:eastAsia="Times New Roman" w:hAnsi="ITC Avant Garde"/>
          <w:szCs w:val="24"/>
          <w:lang w:eastAsia="es-ES"/>
        </w:rPr>
        <w:t xml:space="preserve"> </w:t>
      </w:r>
      <w:r w:rsidRPr="00740E54">
        <w:rPr>
          <w:rFonts w:ascii="ITC Avant Garde" w:eastAsia="Times New Roman" w:hAnsi="ITC Avant Garde"/>
          <w:szCs w:val="24"/>
          <w:lang w:eastAsia="es-ES"/>
        </w:rPr>
        <w:t>voz (y el desarrollo de un modelo de costos de voz independiente) puede ser también un proceso complejo.</w:t>
      </w:r>
      <w:r w:rsidRPr="001B40BA">
        <w:rPr>
          <w:rFonts w:ascii="ITC Avant Garde" w:eastAsia="Times New Roman" w:hAnsi="ITC Avant Garde"/>
          <w:sz w:val="20"/>
          <w:szCs w:val="20"/>
          <w:vertAlign w:val="superscript"/>
          <w:lang w:eastAsia="es-ES"/>
        </w:rPr>
        <w:footnoteReference w:id="6"/>
      </w:r>
    </w:p>
    <w:p w14:paraId="2913C812" w14:textId="77777777" w:rsidR="00D12BB6" w:rsidRDefault="00D12BB6" w:rsidP="00D12BB6">
      <w:pPr>
        <w:spacing w:after="0"/>
        <w:jc w:val="both"/>
        <w:rPr>
          <w:rFonts w:ascii="ITC Avant Garde" w:eastAsia="Times New Roman" w:hAnsi="ITC Avant Garde"/>
          <w:szCs w:val="24"/>
          <w:lang w:eastAsia="es-ES"/>
        </w:rPr>
      </w:pPr>
    </w:p>
    <w:p w14:paraId="76EF1521" w14:textId="77777777" w:rsidR="00D12BB6" w:rsidRPr="00740E54" w:rsidRDefault="00D12BB6" w:rsidP="00D12BB6">
      <w:pPr>
        <w:spacing w:after="0"/>
        <w:jc w:val="both"/>
        <w:rPr>
          <w:rFonts w:ascii="ITC Avant Garde" w:eastAsia="Times New Roman" w:hAnsi="ITC Avant Garde"/>
          <w:szCs w:val="24"/>
          <w:lang w:eastAsia="es-ES"/>
        </w:rPr>
      </w:pPr>
      <w:r w:rsidRPr="00740E54">
        <w:rPr>
          <w:rFonts w:ascii="ITC Avant Garde" w:eastAsia="Times New Roman" w:hAnsi="ITC Avant Garde"/>
          <w:szCs w:val="24"/>
          <w:lang w:eastAsia="es-ES"/>
        </w:rPr>
        <w:t xml:space="preserve">Será necesario analizar y comprender el efecto que pueden llegar a tener las previsiones de demanda de servicios </w:t>
      </w:r>
      <w:r>
        <w:rPr>
          <w:rFonts w:ascii="ITC Avant Garde" w:eastAsia="Times New Roman" w:hAnsi="ITC Avant Garde"/>
          <w:szCs w:val="24"/>
          <w:lang w:eastAsia="es-ES"/>
        </w:rPr>
        <w:t xml:space="preserve">distintos a los servicios de </w:t>
      </w:r>
      <w:r w:rsidRPr="00740E54">
        <w:rPr>
          <w:rFonts w:ascii="ITC Avant Garde" w:eastAsia="Times New Roman" w:hAnsi="ITC Avant Garde"/>
          <w:szCs w:val="24"/>
          <w:lang w:eastAsia="es-ES"/>
        </w:rPr>
        <w:t xml:space="preserve">voz en los costos de los servicios de voz. Para ello, sería recomendable desarrollar una serie de escenarios que nos permitieran comprender mejor las implicaciones correspondientes. </w:t>
      </w:r>
    </w:p>
    <w:p w14:paraId="4D0A94D7" w14:textId="77777777" w:rsidR="00D12BB6" w:rsidRPr="00740E54" w:rsidRDefault="00D12BB6" w:rsidP="00D12BB6">
      <w:pPr>
        <w:spacing w:after="0"/>
        <w:jc w:val="both"/>
        <w:rPr>
          <w:rFonts w:ascii="ITC Avant Garde" w:eastAsia="Times New Roman" w:hAnsi="ITC Avant Garde"/>
          <w:szCs w:val="24"/>
          <w:lang w:eastAsia="es-ES"/>
        </w:rPr>
      </w:pPr>
    </w:p>
    <w:p w14:paraId="29FCCDB4" w14:textId="77777777" w:rsidR="00D12BB6" w:rsidRDefault="00D12BB6" w:rsidP="00D12BB6">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En este sentido, e</w:t>
      </w:r>
      <w:r w:rsidRPr="00740E54">
        <w:rPr>
          <w:rFonts w:ascii="ITC Avant Garde" w:eastAsia="Times New Roman" w:hAnsi="ITC Avant Garde"/>
          <w:szCs w:val="24"/>
          <w:lang w:eastAsia="es-ES"/>
        </w:rPr>
        <w:t xml:space="preserve">l operador modelado debe proporcionar todos los servicios comunes </w:t>
      </w:r>
      <w:r>
        <w:rPr>
          <w:rFonts w:ascii="ITC Avant Garde" w:eastAsia="Times New Roman" w:hAnsi="ITC Avant Garde"/>
          <w:szCs w:val="24"/>
          <w:lang w:eastAsia="es-ES"/>
        </w:rPr>
        <w:t xml:space="preserve">distintos a los servicios </w:t>
      </w:r>
      <w:r w:rsidRPr="00740E54">
        <w:rPr>
          <w:rFonts w:ascii="ITC Avant Garde" w:eastAsia="Times New Roman" w:hAnsi="ITC Avant Garde"/>
          <w:szCs w:val="24"/>
          <w:lang w:eastAsia="es-ES"/>
        </w:rPr>
        <w:t>de</w:t>
      </w:r>
      <w:r>
        <w:rPr>
          <w:rFonts w:ascii="ITC Avant Garde" w:eastAsia="Times New Roman" w:hAnsi="ITC Avant Garde"/>
          <w:szCs w:val="24"/>
          <w:lang w:eastAsia="es-ES"/>
        </w:rPr>
        <w:t xml:space="preserve"> </w:t>
      </w:r>
      <w:r w:rsidRPr="00740E54">
        <w:rPr>
          <w:rFonts w:ascii="ITC Avant Garde" w:eastAsia="Times New Roman" w:hAnsi="ITC Avant Garde"/>
          <w:szCs w:val="24"/>
          <w:lang w:eastAsia="es-ES"/>
        </w:rPr>
        <w:t>voz (existentes y en el futuro) disponibles en México (acceso de banda ancha, SMS fijos y móviles, enlaces dedicados), así como los servicios de voz (originación y terminación de voz, VoIP, tránsito e interconexión). El operador hipotético tendrá un perfil de tráfico por servicio igual al promedio del mercado</w:t>
      </w:r>
      <w:r>
        <w:rPr>
          <w:rFonts w:ascii="ITC Avant Garde" w:eastAsia="Times New Roman" w:hAnsi="ITC Avant Garde"/>
          <w:szCs w:val="24"/>
          <w:lang w:eastAsia="es-ES"/>
        </w:rPr>
        <w:t>.</w:t>
      </w:r>
    </w:p>
    <w:p w14:paraId="626C44CF" w14:textId="77777777" w:rsidR="00D12BB6" w:rsidRPr="00740E54" w:rsidRDefault="00D12BB6" w:rsidP="00D12BB6">
      <w:pPr>
        <w:spacing w:after="0"/>
        <w:jc w:val="both"/>
        <w:rPr>
          <w:rFonts w:ascii="ITC Avant Garde" w:eastAsia="Times New Roman" w:hAnsi="ITC Avant Garde"/>
          <w:szCs w:val="24"/>
          <w:lang w:eastAsia="es-ES"/>
        </w:rPr>
      </w:pPr>
    </w:p>
    <w:p w14:paraId="6E98B1E8" w14:textId="77777777" w:rsidR="00D12BB6" w:rsidRPr="00740E54" w:rsidRDefault="00D12BB6" w:rsidP="00D12BB6">
      <w:pPr>
        <w:spacing w:after="360"/>
        <w:rPr>
          <w:rFonts w:ascii="ITC Avant Garde" w:hAnsi="ITC Avant Garde"/>
          <w:b/>
          <w:lang w:val="es-ES"/>
        </w:rPr>
      </w:pPr>
      <w:r w:rsidRPr="00740E54">
        <w:rPr>
          <w:rFonts w:ascii="ITC Avant Garde" w:hAnsi="ITC Avant Garde"/>
          <w:b/>
          <w:lang w:val="es-ES"/>
        </w:rPr>
        <w:t>Servicios que se ofrecen a través de redes fijas</w:t>
      </w:r>
    </w:p>
    <w:p w14:paraId="2FF6CCD4" w14:textId="158555F0" w:rsidR="00D12BB6" w:rsidRDefault="00D12BB6" w:rsidP="00784931">
      <w:pPr>
        <w:spacing w:after="0"/>
        <w:jc w:val="both"/>
        <w:rPr>
          <w:rFonts w:ascii="ITC Avant Garde" w:eastAsia="Times New Roman" w:hAnsi="ITC Avant Garde"/>
          <w:szCs w:val="24"/>
          <w:lang w:eastAsia="es-ES"/>
        </w:rPr>
      </w:pPr>
      <w:r w:rsidRPr="00740E54">
        <w:rPr>
          <w:rFonts w:ascii="ITC Avant Garde" w:eastAsia="Times New Roman" w:hAnsi="ITC Avant Garde"/>
          <w:szCs w:val="24"/>
          <w:lang w:eastAsia="es-ES"/>
        </w:rPr>
        <w:t>En la tabla 2 se presentan los servicios de voz considerados en el desarrollo del Modelo Fijo. Estos servicios contribuyen al despliegue de la red tronca</w:t>
      </w:r>
      <w:r w:rsidR="00784931">
        <w:rPr>
          <w:rFonts w:ascii="ITC Avant Garde" w:eastAsia="Times New Roman" w:hAnsi="ITC Avant Garde"/>
          <w:szCs w:val="24"/>
          <w:lang w:eastAsia="es-ES"/>
        </w:rPr>
        <w:t>l.</w:t>
      </w:r>
    </w:p>
    <w:p w14:paraId="373EA13E" w14:textId="77777777" w:rsidR="00784931" w:rsidRPr="00784931" w:rsidRDefault="00784931" w:rsidP="00784931">
      <w:pPr>
        <w:spacing w:after="0"/>
        <w:jc w:val="both"/>
        <w:rPr>
          <w:rFonts w:ascii="ITC Avant Garde" w:eastAsia="Times New Roman" w:hAnsi="ITC Avant Garde"/>
          <w:szCs w:val="24"/>
          <w:lang w:eastAsia="es-ES"/>
        </w:rPr>
      </w:pPr>
    </w:p>
    <w:tbl>
      <w:tblPr>
        <w:tblStyle w:val="Sombreadomedio2-nfasis11"/>
        <w:tblW w:w="8789" w:type="dxa"/>
        <w:tblInd w:w="108" w:type="dxa"/>
        <w:tblLook w:val="0420" w:firstRow="1" w:lastRow="0" w:firstColumn="0" w:lastColumn="0" w:noHBand="0" w:noVBand="1"/>
        <w:tblCaption w:val="Tabla 2"/>
        <w:tblDescription w:val="Tabla 2: Servicios que se ofrecen a través de redes fijas"/>
      </w:tblPr>
      <w:tblGrid>
        <w:gridCol w:w="2268"/>
        <w:gridCol w:w="6521"/>
      </w:tblGrid>
      <w:tr w:rsidR="00D12BB6" w:rsidRPr="00D35A31" w14:paraId="40D62503" w14:textId="77777777" w:rsidTr="00AD40A6">
        <w:trPr>
          <w:cnfStyle w:val="100000000000" w:firstRow="1" w:lastRow="0" w:firstColumn="0" w:lastColumn="0" w:oddVBand="0" w:evenVBand="0" w:oddHBand="0" w:evenHBand="0" w:firstRowFirstColumn="0" w:firstRowLastColumn="0" w:lastRowFirstColumn="0" w:lastRowLastColumn="0"/>
          <w:tblHeader/>
        </w:trPr>
        <w:tc>
          <w:tcPr>
            <w:tcW w:w="2268" w:type="dxa"/>
            <w:tcBorders>
              <w:top w:val="single" w:sz="18" w:space="0" w:color="221F72"/>
              <w:bottom w:val="single" w:sz="18" w:space="0" w:color="221F72"/>
            </w:tcBorders>
            <w:shd w:val="solid" w:color="221F72" w:fill="221F72"/>
          </w:tcPr>
          <w:p w14:paraId="2A1CBE27" w14:textId="77777777" w:rsidR="00D12BB6" w:rsidRDefault="00D12BB6" w:rsidP="00AD40A6">
            <w:pPr>
              <w:pStyle w:val="Tablecells"/>
              <w:spacing w:before="0" w:after="0" w:line="276" w:lineRule="auto"/>
              <w:rPr>
                <w:rFonts w:ascii="ITC Avant Garde" w:hAnsi="ITC Avant Garde"/>
                <w:b w:val="0"/>
                <w:color w:val="auto"/>
                <w:lang w:val="es-ES"/>
              </w:rPr>
            </w:pPr>
            <w:r w:rsidRPr="006C46DB">
              <w:rPr>
                <w:rFonts w:ascii="ITC Avant Garde" w:hAnsi="ITC Avant Garde"/>
                <w:lang w:val="es-ES"/>
              </w:rPr>
              <w:t>Servicio</w:t>
            </w:r>
          </w:p>
        </w:tc>
        <w:tc>
          <w:tcPr>
            <w:tcW w:w="6521" w:type="dxa"/>
            <w:tcBorders>
              <w:top w:val="single" w:sz="18" w:space="0" w:color="221F72"/>
              <w:bottom w:val="single" w:sz="18" w:space="0" w:color="221F72"/>
            </w:tcBorders>
            <w:shd w:val="solid" w:color="221F72" w:fill="221F72"/>
          </w:tcPr>
          <w:p w14:paraId="2BB7AF8B" w14:textId="77777777" w:rsidR="00D12BB6" w:rsidRDefault="00D12BB6" w:rsidP="00AD40A6">
            <w:pPr>
              <w:pStyle w:val="Tablecells"/>
              <w:spacing w:before="0" w:after="0" w:line="276" w:lineRule="auto"/>
              <w:rPr>
                <w:rFonts w:ascii="ITC Avant Garde" w:hAnsi="ITC Avant Garde"/>
                <w:b w:val="0"/>
                <w:color w:val="auto"/>
                <w:lang w:val="es-ES"/>
              </w:rPr>
            </w:pPr>
            <w:r w:rsidRPr="006C46DB">
              <w:rPr>
                <w:rFonts w:ascii="ITC Avant Garde" w:hAnsi="ITC Avant Garde"/>
                <w:lang w:val="es-ES"/>
              </w:rPr>
              <w:t>Descripción del servicio</w:t>
            </w:r>
          </w:p>
        </w:tc>
      </w:tr>
      <w:tr w:rsidR="00D12BB6" w:rsidRPr="00D35A31" w14:paraId="009B45B7"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top w:val="single" w:sz="18" w:space="0" w:color="221F72"/>
            </w:tcBorders>
          </w:tcPr>
          <w:p w14:paraId="7256C2CC" w14:textId="77777777" w:rsidR="00D12BB6" w:rsidRDefault="00D12BB6" w:rsidP="00AD40A6">
            <w:pPr>
              <w:pStyle w:val="Tablecells"/>
              <w:spacing w:before="0" w:after="0" w:line="276" w:lineRule="auto"/>
              <w:rPr>
                <w:rFonts w:ascii="ITC Avant Garde" w:hAnsi="ITC Avant Garde"/>
                <w:lang w:val="es-ES"/>
              </w:rPr>
            </w:pPr>
            <w:r>
              <w:rPr>
                <w:rFonts w:ascii="ITC Avant Garde" w:hAnsi="ITC Avant Garde"/>
                <w:lang w:val="es-ES"/>
              </w:rPr>
              <w:t>Llamadas salientes</w:t>
            </w:r>
            <w:r w:rsidRPr="006C46DB">
              <w:rPr>
                <w:rFonts w:ascii="ITC Avant Garde" w:hAnsi="ITC Avant Garde"/>
                <w:lang w:val="es-ES"/>
              </w:rPr>
              <w:t xml:space="preserve"> on-net</w:t>
            </w:r>
          </w:p>
        </w:tc>
        <w:tc>
          <w:tcPr>
            <w:tcW w:w="6521" w:type="dxa"/>
            <w:tcBorders>
              <w:top w:val="single" w:sz="18" w:space="0" w:color="221F72"/>
            </w:tcBorders>
          </w:tcPr>
          <w:p w14:paraId="057BFCBB" w14:textId="77777777" w:rsidR="00D12BB6" w:rsidRDefault="00D12BB6" w:rsidP="00AD40A6">
            <w:pPr>
              <w:pStyle w:val="Tablecells"/>
              <w:spacing w:before="0" w:after="0" w:line="276" w:lineRule="auto"/>
              <w:rPr>
                <w:rFonts w:ascii="ITC Avant Garde" w:hAnsi="ITC Avant Garde"/>
                <w:lang w:val="es-ES"/>
              </w:rPr>
            </w:pPr>
            <w:r w:rsidRPr="006C46DB">
              <w:rPr>
                <w:rFonts w:ascii="ITC Avant Garde" w:hAnsi="ITC Avant Garde"/>
                <w:lang w:val="es-ES"/>
              </w:rPr>
              <w:t>Llamadas de voz entre dos suscriptores minoristas del operador fijo modelado.</w:t>
            </w:r>
          </w:p>
        </w:tc>
      </w:tr>
      <w:tr w:rsidR="00D12BB6" w:rsidRPr="00D35A31" w14:paraId="562BEAED" w14:textId="77777777" w:rsidTr="00AD40A6">
        <w:tc>
          <w:tcPr>
            <w:tcW w:w="2268" w:type="dxa"/>
            <w:tcBorders>
              <w:top w:val="nil"/>
              <w:bottom w:val="nil"/>
            </w:tcBorders>
          </w:tcPr>
          <w:p w14:paraId="5FCE1E4C" w14:textId="77777777" w:rsidR="00D12BB6" w:rsidRDefault="00D12BB6" w:rsidP="00AD40A6">
            <w:pPr>
              <w:pStyle w:val="Tablecells"/>
              <w:spacing w:before="0" w:after="0" w:line="276" w:lineRule="auto"/>
              <w:rPr>
                <w:rFonts w:ascii="ITC Avant Garde" w:hAnsi="ITC Avant Garde"/>
                <w:lang w:val="es-ES"/>
              </w:rPr>
            </w:pPr>
            <w:r>
              <w:rPr>
                <w:rFonts w:ascii="ITC Avant Garde" w:hAnsi="ITC Avant Garde"/>
                <w:lang w:val="es-ES"/>
              </w:rPr>
              <w:t>Llamadas salientes</w:t>
            </w:r>
            <w:r w:rsidRPr="006C46DB">
              <w:rPr>
                <w:rFonts w:ascii="ITC Avant Garde" w:hAnsi="ITC Avant Garde"/>
                <w:lang w:val="es-ES"/>
              </w:rPr>
              <w:t xml:space="preserve"> a otros operadores fijos</w:t>
            </w:r>
          </w:p>
        </w:tc>
        <w:tc>
          <w:tcPr>
            <w:tcW w:w="6521" w:type="dxa"/>
            <w:tcBorders>
              <w:top w:val="nil"/>
              <w:bottom w:val="nil"/>
            </w:tcBorders>
          </w:tcPr>
          <w:p w14:paraId="016D38E2" w14:textId="77777777" w:rsidR="00D12BB6" w:rsidRDefault="00D12BB6" w:rsidP="00AD40A6">
            <w:pPr>
              <w:pStyle w:val="Tablecells"/>
              <w:spacing w:before="0" w:after="0" w:line="276" w:lineRule="auto"/>
              <w:jc w:val="both"/>
              <w:rPr>
                <w:rFonts w:ascii="ITC Avant Garde" w:hAnsi="ITC Avant Garde" w:cs="Arial"/>
                <w:lang w:val="es-ES"/>
              </w:rPr>
            </w:pPr>
            <w:r w:rsidRPr="006C46DB">
              <w:rPr>
                <w:rFonts w:ascii="ITC Avant Garde" w:hAnsi="ITC Avant Garde"/>
                <w:lang w:val="es-ES"/>
              </w:rPr>
              <w:t>Llamadas de voz de un suscriptor minorista del operador fijo modelado a un operador fijo doméstico.</w:t>
            </w:r>
          </w:p>
        </w:tc>
      </w:tr>
      <w:tr w:rsidR="00D12BB6" w:rsidRPr="00D35A31" w14:paraId="0595DB5C"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6DE0621C" w14:textId="77777777" w:rsidR="00D12BB6" w:rsidRDefault="00D12BB6" w:rsidP="00AD40A6">
            <w:pPr>
              <w:pStyle w:val="Tablecells"/>
              <w:spacing w:before="0" w:after="0" w:line="276" w:lineRule="auto"/>
              <w:rPr>
                <w:rFonts w:ascii="ITC Avant Garde" w:hAnsi="ITC Avant Garde"/>
              </w:rPr>
            </w:pPr>
            <w:r w:rsidRPr="006C46DB">
              <w:rPr>
                <w:rFonts w:ascii="ITC Avant Garde" w:hAnsi="ITC Avant Garde"/>
              </w:rPr>
              <w:t>Llamadas salientes a móvil</w:t>
            </w:r>
          </w:p>
        </w:tc>
        <w:tc>
          <w:tcPr>
            <w:tcW w:w="6521" w:type="dxa"/>
            <w:tcBorders>
              <w:top w:val="nil"/>
              <w:bottom w:val="nil"/>
            </w:tcBorders>
          </w:tcPr>
          <w:p w14:paraId="5420B392" w14:textId="77777777" w:rsidR="00D12BB6" w:rsidRDefault="00D12BB6" w:rsidP="00AD40A6">
            <w:pPr>
              <w:pStyle w:val="Tablecells"/>
              <w:spacing w:before="0" w:after="0" w:line="276" w:lineRule="auto"/>
              <w:jc w:val="both"/>
              <w:rPr>
                <w:rFonts w:ascii="ITC Avant Garde" w:hAnsi="ITC Avant Garde" w:cs="Arial"/>
                <w:lang w:val="es-ES"/>
              </w:rPr>
            </w:pPr>
            <w:r w:rsidRPr="006C46DB">
              <w:rPr>
                <w:rFonts w:ascii="ITC Avant Garde" w:hAnsi="ITC Avant Garde"/>
                <w:lang w:val="es-ES"/>
              </w:rPr>
              <w:t>Llamadas de voz de un suscriptor minorista del operador fijo modelado a un operador móvil doméstico.</w:t>
            </w:r>
          </w:p>
        </w:tc>
      </w:tr>
      <w:tr w:rsidR="00D12BB6" w:rsidRPr="00D35A31" w14:paraId="2B5F51F0" w14:textId="77777777" w:rsidTr="00AD40A6">
        <w:tc>
          <w:tcPr>
            <w:tcW w:w="2268" w:type="dxa"/>
            <w:tcBorders>
              <w:top w:val="nil"/>
              <w:bottom w:val="nil"/>
            </w:tcBorders>
          </w:tcPr>
          <w:p w14:paraId="610CFA70" w14:textId="77777777" w:rsidR="00D12BB6" w:rsidRDefault="00D12BB6" w:rsidP="00AD40A6">
            <w:pPr>
              <w:pStyle w:val="Tablecells"/>
              <w:spacing w:before="0" w:after="0" w:line="276" w:lineRule="auto"/>
              <w:rPr>
                <w:rFonts w:ascii="ITC Avant Garde" w:hAnsi="ITC Avant Garde"/>
              </w:rPr>
            </w:pPr>
            <w:r w:rsidRPr="006C46DB">
              <w:rPr>
                <w:rFonts w:ascii="ITC Avant Garde" w:hAnsi="ITC Avant Garde"/>
              </w:rPr>
              <w:lastRenderedPageBreak/>
              <w:t>Llamadas salientes a internacional</w:t>
            </w:r>
          </w:p>
        </w:tc>
        <w:tc>
          <w:tcPr>
            <w:tcW w:w="6521" w:type="dxa"/>
            <w:tcBorders>
              <w:top w:val="nil"/>
              <w:bottom w:val="nil"/>
            </w:tcBorders>
          </w:tcPr>
          <w:p w14:paraId="49F0865C" w14:textId="77777777" w:rsidR="00D12BB6" w:rsidRDefault="00D12BB6" w:rsidP="00AD40A6">
            <w:pPr>
              <w:pStyle w:val="Tablecells"/>
              <w:spacing w:before="0" w:after="0" w:line="276" w:lineRule="auto"/>
              <w:jc w:val="both"/>
              <w:rPr>
                <w:rFonts w:ascii="ITC Avant Garde" w:hAnsi="ITC Avant Garde" w:cs="Arial"/>
                <w:lang w:val="es-ES"/>
              </w:rPr>
            </w:pPr>
            <w:r w:rsidRPr="006C46DB">
              <w:rPr>
                <w:rFonts w:ascii="ITC Avant Garde" w:hAnsi="ITC Avant Garde"/>
                <w:lang w:val="es-ES"/>
              </w:rPr>
              <w:t>Llamadas de voz de un suscriptor minorista del operador fijo modelado a un destino internacional.</w:t>
            </w:r>
          </w:p>
        </w:tc>
      </w:tr>
      <w:tr w:rsidR="00D12BB6" w:rsidRPr="00D35A31" w14:paraId="626DFBBC"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02D727DA" w14:textId="77777777" w:rsidR="00D12BB6" w:rsidRDefault="00D12BB6" w:rsidP="00AD40A6">
            <w:pPr>
              <w:pStyle w:val="Tablecells"/>
              <w:spacing w:before="0" w:after="0" w:line="276" w:lineRule="auto"/>
              <w:rPr>
                <w:rFonts w:ascii="ITC Avant Garde" w:hAnsi="ITC Avant Garde"/>
                <w:lang w:val="es-ES"/>
              </w:rPr>
            </w:pPr>
            <w:r w:rsidRPr="006C46DB">
              <w:rPr>
                <w:rFonts w:ascii="ITC Avant Garde" w:hAnsi="ITC Avant Garde"/>
                <w:lang w:val="es-ES"/>
              </w:rPr>
              <w:t xml:space="preserve">Llamadas salientes a números no geográficos </w:t>
            </w:r>
          </w:p>
        </w:tc>
        <w:tc>
          <w:tcPr>
            <w:tcW w:w="6521" w:type="dxa"/>
            <w:tcBorders>
              <w:top w:val="nil"/>
              <w:bottom w:val="nil"/>
            </w:tcBorders>
          </w:tcPr>
          <w:p w14:paraId="13208A80" w14:textId="77777777" w:rsidR="00D12BB6" w:rsidRDefault="00D12BB6" w:rsidP="00AD40A6">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de un suscriptor minorista del operador fijo modelado a números no geográficos, incluidos números comerciales de pago, consultas del Directorio y servicios de emergencia.</w:t>
            </w:r>
          </w:p>
        </w:tc>
      </w:tr>
      <w:tr w:rsidR="00D12BB6" w:rsidRPr="00D35A31" w14:paraId="0823259E" w14:textId="77777777" w:rsidTr="00AD40A6">
        <w:tc>
          <w:tcPr>
            <w:tcW w:w="2268" w:type="dxa"/>
            <w:tcBorders>
              <w:top w:val="nil"/>
              <w:bottom w:val="single" w:sz="4" w:space="0" w:color="D9D9D9" w:themeColor="background1" w:themeShade="D9"/>
            </w:tcBorders>
          </w:tcPr>
          <w:p w14:paraId="305F44B9" w14:textId="77777777" w:rsidR="00D12BB6" w:rsidRDefault="00D12BB6" w:rsidP="00AD40A6">
            <w:pPr>
              <w:pStyle w:val="Tablecells"/>
              <w:spacing w:before="0" w:after="0" w:line="276" w:lineRule="auto"/>
              <w:rPr>
                <w:rFonts w:ascii="ITC Avant Garde" w:hAnsi="ITC Avant Garde"/>
                <w:lang w:val="es-ES"/>
              </w:rPr>
            </w:pPr>
            <w:r w:rsidRPr="006C46DB">
              <w:rPr>
                <w:rFonts w:ascii="ITC Avant Garde" w:hAnsi="ITC Avant Garde"/>
                <w:lang w:val="es-ES"/>
              </w:rPr>
              <w:t>Llamadas entrantes de otros operadores fijos</w:t>
            </w:r>
          </w:p>
        </w:tc>
        <w:tc>
          <w:tcPr>
            <w:tcW w:w="6521" w:type="dxa"/>
            <w:tcBorders>
              <w:top w:val="nil"/>
              <w:bottom w:val="single" w:sz="4" w:space="0" w:color="D9D9D9" w:themeColor="background1" w:themeShade="D9"/>
            </w:tcBorders>
          </w:tcPr>
          <w:p w14:paraId="51DC367C" w14:textId="77777777" w:rsidR="00D12BB6" w:rsidRDefault="00D12BB6" w:rsidP="00AD40A6">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recibidas de otro operador fijo y terminadas en la red de un suscriptor minorista del operador fijo modelado</w:t>
            </w:r>
            <w:r>
              <w:rPr>
                <w:rFonts w:ascii="ITC Avant Garde" w:hAnsi="ITC Avant Garde" w:cs="Arial"/>
                <w:lang w:val="es-ES"/>
              </w:rPr>
              <w:t>.</w:t>
            </w:r>
          </w:p>
        </w:tc>
      </w:tr>
      <w:tr w:rsidR="00D12BB6" w:rsidRPr="00D35A31" w14:paraId="646636F2"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4766C776" w14:textId="77777777" w:rsidR="00D12BB6" w:rsidRDefault="00D12BB6" w:rsidP="00AD40A6">
            <w:pPr>
              <w:pStyle w:val="Tablecells"/>
              <w:spacing w:before="0" w:after="0" w:line="276" w:lineRule="auto"/>
              <w:rPr>
                <w:rFonts w:ascii="ITC Avant Garde" w:hAnsi="ITC Avant Garde"/>
              </w:rPr>
            </w:pPr>
            <w:r>
              <w:rPr>
                <w:rFonts w:ascii="ITC Avant Garde" w:hAnsi="ITC Avant Garde"/>
              </w:rPr>
              <w:t xml:space="preserve">Llamadas entrantes de </w:t>
            </w:r>
            <w:r w:rsidRPr="006C46DB">
              <w:rPr>
                <w:rFonts w:ascii="ITC Avant Garde" w:hAnsi="ITC Avant Garde"/>
              </w:rPr>
              <w:t>móvil</w:t>
            </w:r>
          </w:p>
        </w:tc>
        <w:tc>
          <w:tcPr>
            <w:tcW w:w="6521" w:type="dxa"/>
            <w:tcBorders>
              <w:top w:val="nil"/>
              <w:bottom w:val="nil"/>
            </w:tcBorders>
          </w:tcPr>
          <w:p w14:paraId="4CFEC206" w14:textId="77777777" w:rsidR="00D12BB6" w:rsidRDefault="00D12BB6" w:rsidP="00AD40A6">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recibidas de otro operador móvil y terminadas en la red de un suscriptor minorista del operador fijo modelado</w:t>
            </w:r>
            <w:r>
              <w:rPr>
                <w:rFonts w:ascii="ITC Avant Garde" w:hAnsi="ITC Avant Garde" w:cs="Arial"/>
                <w:lang w:val="es-ES"/>
              </w:rPr>
              <w:t>.</w:t>
            </w:r>
          </w:p>
        </w:tc>
      </w:tr>
      <w:tr w:rsidR="00D12BB6" w:rsidRPr="00D35A31" w14:paraId="30666D63" w14:textId="77777777" w:rsidTr="00AD40A6">
        <w:tc>
          <w:tcPr>
            <w:tcW w:w="2268" w:type="dxa"/>
            <w:tcBorders>
              <w:top w:val="nil"/>
              <w:bottom w:val="nil"/>
            </w:tcBorders>
          </w:tcPr>
          <w:p w14:paraId="4056C8CA" w14:textId="7F41FD1E" w:rsidR="00D12BB6" w:rsidRDefault="00D12BB6" w:rsidP="00AD40A6">
            <w:pPr>
              <w:pStyle w:val="Tablecells"/>
              <w:spacing w:before="0" w:after="0" w:line="276" w:lineRule="auto"/>
              <w:rPr>
                <w:rFonts w:ascii="ITC Avant Garde" w:hAnsi="ITC Avant Garde"/>
              </w:rPr>
            </w:pPr>
            <w:r>
              <w:rPr>
                <w:rFonts w:ascii="ITC Avant Garde" w:hAnsi="ITC Avant Garde"/>
              </w:rPr>
              <w:t>Llamadas entrantes de</w:t>
            </w:r>
            <w:r w:rsidR="00F97ADB">
              <w:rPr>
                <w:rFonts w:ascii="ITC Avant Garde" w:hAnsi="ITC Avant Garde"/>
              </w:rPr>
              <w:t xml:space="preserve"> tráfico</w:t>
            </w:r>
            <w:r>
              <w:rPr>
                <w:rFonts w:ascii="ITC Avant Garde" w:hAnsi="ITC Avant Garde"/>
              </w:rPr>
              <w:t xml:space="preserve"> </w:t>
            </w:r>
            <w:r w:rsidRPr="006C46DB">
              <w:rPr>
                <w:rFonts w:ascii="ITC Avant Garde" w:hAnsi="ITC Avant Garde"/>
              </w:rPr>
              <w:t>internacional</w:t>
            </w:r>
          </w:p>
        </w:tc>
        <w:tc>
          <w:tcPr>
            <w:tcW w:w="6521" w:type="dxa"/>
            <w:tcBorders>
              <w:top w:val="nil"/>
              <w:bottom w:val="nil"/>
            </w:tcBorders>
          </w:tcPr>
          <w:p w14:paraId="5C61D648" w14:textId="77777777" w:rsidR="00D12BB6" w:rsidRDefault="00D12BB6" w:rsidP="00AD40A6">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recibidas de otro operador internacional y terminadas en la red de un suscriptor minorista del operador fijo modelado</w:t>
            </w:r>
            <w:r>
              <w:rPr>
                <w:rFonts w:ascii="ITC Avant Garde" w:hAnsi="ITC Avant Garde" w:cs="Arial"/>
                <w:lang w:val="es-ES"/>
              </w:rPr>
              <w:t>.</w:t>
            </w:r>
          </w:p>
        </w:tc>
      </w:tr>
      <w:tr w:rsidR="00D12BB6" w:rsidRPr="00D35A31" w14:paraId="7338FC66"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647F31A6" w14:textId="77777777" w:rsidR="00D12BB6" w:rsidRDefault="00D12BB6" w:rsidP="00AD40A6">
            <w:pPr>
              <w:pStyle w:val="Tablecells"/>
              <w:spacing w:before="0" w:after="0" w:line="276" w:lineRule="auto"/>
              <w:rPr>
                <w:rFonts w:ascii="ITC Avant Garde" w:hAnsi="ITC Avant Garde"/>
                <w:lang w:val="es-ES"/>
              </w:rPr>
            </w:pPr>
            <w:r w:rsidRPr="006C46DB">
              <w:rPr>
                <w:rFonts w:ascii="ITC Avant Garde" w:hAnsi="ITC Avant Garde"/>
                <w:lang w:val="es-ES"/>
              </w:rPr>
              <w:t>Llamadas entrantes a números no geográficos</w:t>
            </w:r>
          </w:p>
        </w:tc>
        <w:tc>
          <w:tcPr>
            <w:tcW w:w="6521" w:type="dxa"/>
            <w:tcBorders>
              <w:top w:val="nil"/>
              <w:bottom w:val="nil"/>
            </w:tcBorders>
          </w:tcPr>
          <w:p w14:paraId="7EA0A077" w14:textId="77777777" w:rsidR="00D12BB6" w:rsidRDefault="00D12BB6" w:rsidP="00AD40A6">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recibidas de un suscriptor minorista de otro operador a números no geográficos, incluidos números comerciales de pago, consultas del Directorio y servicios de emergencia.</w:t>
            </w:r>
          </w:p>
        </w:tc>
      </w:tr>
      <w:tr w:rsidR="00D12BB6" w:rsidRPr="00D35A31" w14:paraId="4741C192" w14:textId="77777777" w:rsidTr="00AD40A6">
        <w:tc>
          <w:tcPr>
            <w:tcW w:w="2268" w:type="dxa"/>
            <w:tcBorders>
              <w:top w:val="nil"/>
              <w:bottom w:val="nil"/>
            </w:tcBorders>
          </w:tcPr>
          <w:p w14:paraId="6C37C8F7" w14:textId="77777777" w:rsidR="00D12BB6" w:rsidRDefault="00D12BB6" w:rsidP="00AD40A6">
            <w:pPr>
              <w:pStyle w:val="Tablecells"/>
              <w:spacing w:before="0" w:after="0" w:line="276" w:lineRule="auto"/>
              <w:rPr>
                <w:rFonts w:ascii="ITC Avant Garde" w:hAnsi="ITC Avant Garde"/>
                <w:lang w:val="es-ES"/>
              </w:rPr>
            </w:pPr>
            <w:r w:rsidRPr="006C46DB">
              <w:rPr>
                <w:rFonts w:ascii="ITC Avant Garde" w:hAnsi="ITC Avant Garde"/>
                <w:lang w:val="es-ES"/>
              </w:rPr>
              <w:t>Llamadas en tránsito</w:t>
            </w:r>
          </w:p>
        </w:tc>
        <w:tc>
          <w:tcPr>
            <w:tcW w:w="6521" w:type="dxa"/>
            <w:tcBorders>
              <w:top w:val="nil"/>
              <w:bottom w:val="nil"/>
            </w:tcBorders>
          </w:tcPr>
          <w:p w14:paraId="3325ABEF" w14:textId="77777777" w:rsidR="00D12BB6" w:rsidRDefault="00D12BB6" w:rsidP="00AD40A6">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recibidas de otro operador internacional, móvil o fijo y terminadas en la red de otro operador internacional, móvil o fijo</w:t>
            </w:r>
            <w:r>
              <w:rPr>
                <w:rFonts w:ascii="ITC Avant Garde" w:hAnsi="ITC Avant Garde" w:cs="Arial"/>
                <w:lang w:val="es-ES"/>
              </w:rPr>
              <w:t>.</w:t>
            </w:r>
          </w:p>
        </w:tc>
      </w:tr>
      <w:tr w:rsidR="00D12BB6" w:rsidRPr="00D35A31" w14:paraId="6AEF2605"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40ABDE66" w14:textId="77777777" w:rsidR="00D12BB6" w:rsidRDefault="00D12BB6" w:rsidP="00AD40A6">
            <w:pPr>
              <w:pStyle w:val="Tablecells"/>
              <w:spacing w:before="0" w:after="0" w:line="276" w:lineRule="auto"/>
              <w:rPr>
                <w:rFonts w:ascii="ITC Avant Garde" w:hAnsi="ITC Avant Garde"/>
              </w:rPr>
            </w:pPr>
            <w:r w:rsidRPr="006C46DB">
              <w:rPr>
                <w:rFonts w:ascii="ITC Avant Garde" w:hAnsi="ITC Avant Garde"/>
              </w:rPr>
              <w:t>SMS on-net</w:t>
            </w:r>
          </w:p>
        </w:tc>
        <w:tc>
          <w:tcPr>
            <w:tcW w:w="6521" w:type="dxa"/>
            <w:tcBorders>
              <w:top w:val="nil"/>
              <w:bottom w:val="nil"/>
            </w:tcBorders>
          </w:tcPr>
          <w:p w14:paraId="1C7FB929" w14:textId="77777777" w:rsidR="00D12BB6" w:rsidRDefault="00D12BB6" w:rsidP="00AD40A6">
            <w:pPr>
              <w:pStyle w:val="Tablecells"/>
              <w:spacing w:before="0" w:after="0" w:line="276" w:lineRule="auto"/>
              <w:jc w:val="both"/>
              <w:rPr>
                <w:rFonts w:ascii="ITC Avant Garde" w:hAnsi="ITC Avant Garde" w:cs="Arial"/>
                <w:lang w:val="es-ES"/>
              </w:rPr>
            </w:pPr>
            <w:r w:rsidRPr="006C46DB">
              <w:rPr>
                <w:rStyle w:val="apple-style-span"/>
                <w:rFonts w:ascii="ITC Avant Garde" w:hAnsi="ITC Avant Garde" w:cs="Arial"/>
                <w:color w:val="000000"/>
              </w:rPr>
              <w:t>SMS entre dos subscriptores del operador fijo modelado.</w:t>
            </w:r>
          </w:p>
        </w:tc>
      </w:tr>
      <w:tr w:rsidR="00D12BB6" w:rsidRPr="00D35A31" w14:paraId="65ADA91C" w14:textId="77777777" w:rsidTr="00AD40A6">
        <w:tc>
          <w:tcPr>
            <w:tcW w:w="2268" w:type="dxa"/>
            <w:tcBorders>
              <w:top w:val="nil"/>
              <w:bottom w:val="nil"/>
            </w:tcBorders>
          </w:tcPr>
          <w:p w14:paraId="73927CA2" w14:textId="77777777" w:rsidR="00D12BB6" w:rsidRDefault="00D12BB6" w:rsidP="00AD40A6">
            <w:pPr>
              <w:pStyle w:val="Tablecells"/>
              <w:spacing w:before="0" w:after="0" w:line="276" w:lineRule="auto"/>
              <w:rPr>
                <w:rFonts w:ascii="ITC Avant Garde" w:hAnsi="ITC Avant Garde"/>
              </w:rPr>
            </w:pPr>
            <w:r w:rsidRPr="006C46DB">
              <w:rPr>
                <w:rFonts w:ascii="ITC Avant Garde" w:hAnsi="ITC Avant Garde"/>
              </w:rPr>
              <w:t>SMS salientes</w:t>
            </w:r>
          </w:p>
        </w:tc>
        <w:tc>
          <w:tcPr>
            <w:tcW w:w="6521" w:type="dxa"/>
            <w:tcBorders>
              <w:top w:val="nil"/>
              <w:bottom w:val="nil"/>
            </w:tcBorders>
          </w:tcPr>
          <w:p w14:paraId="55C44591" w14:textId="77777777" w:rsidR="00D12BB6" w:rsidRDefault="00D12BB6" w:rsidP="00AD40A6">
            <w:pPr>
              <w:pStyle w:val="Tablecells"/>
              <w:spacing w:before="0" w:after="0" w:line="276" w:lineRule="auto"/>
              <w:jc w:val="both"/>
              <w:rPr>
                <w:rFonts w:ascii="ITC Avant Garde" w:hAnsi="ITC Avant Garde" w:cs="Arial"/>
                <w:lang w:val="es-ES"/>
              </w:rPr>
            </w:pPr>
            <w:r w:rsidRPr="006C46DB">
              <w:rPr>
                <w:rStyle w:val="apple-style-span"/>
                <w:rFonts w:ascii="ITC Avant Garde" w:hAnsi="ITC Avant Garde" w:cs="Arial"/>
                <w:color w:val="000000"/>
              </w:rPr>
              <w:t>SMS de un suscriptor del operador fijo modelado a otro operador.</w:t>
            </w:r>
          </w:p>
        </w:tc>
      </w:tr>
      <w:tr w:rsidR="00D12BB6" w:rsidRPr="00D35A31" w14:paraId="35FBA0E9"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single" w:sz="4" w:space="0" w:color="808080"/>
            </w:tcBorders>
          </w:tcPr>
          <w:p w14:paraId="523D846B" w14:textId="77777777" w:rsidR="00D12BB6" w:rsidRDefault="00D12BB6" w:rsidP="00AD40A6">
            <w:pPr>
              <w:pStyle w:val="Tablecells"/>
              <w:spacing w:before="0" w:after="0" w:line="276" w:lineRule="auto"/>
              <w:rPr>
                <w:rFonts w:ascii="ITC Avant Garde" w:hAnsi="ITC Avant Garde" w:cs="Arial"/>
                <w:lang w:val="es-ES"/>
              </w:rPr>
            </w:pPr>
            <w:r w:rsidRPr="006C46DB">
              <w:rPr>
                <w:rFonts w:ascii="ITC Avant Garde" w:hAnsi="ITC Avant Garde"/>
              </w:rPr>
              <w:t xml:space="preserve">SMS </w:t>
            </w:r>
            <w:r>
              <w:rPr>
                <w:rFonts w:ascii="ITC Avant Garde" w:hAnsi="ITC Avant Garde"/>
              </w:rPr>
              <w:t>entrantes</w:t>
            </w:r>
          </w:p>
        </w:tc>
        <w:tc>
          <w:tcPr>
            <w:tcW w:w="6521" w:type="dxa"/>
            <w:tcBorders>
              <w:top w:val="nil"/>
              <w:bottom w:val="single" w:sz="4" w:space="0" w:color="808080"/>
            </w:tcBorders>
          </w:tcPr>
          <w:p w14:paraId="1D0DD045" w14:textId="77777777" w:rsidR="00D12BB6" w:rsidRDefault="00D12BB6" w:rsidP="00AD40A6">
            <w:pPr>
              <w:pStyle w:val="Tablecells"/>
              <w:spacing w:before="0" w:after="0" w:line="276" w:lineRule="auto"/>
              <w:jc w:val="both"/>
              <w:rPr>
                <w:rFonts w:ascii="ITC Avant Garde" w:hAnsi="ITC Avant Garde" w:cs="Arial"/>
                <w:lang w:val="es-ES"/>
              </w:rPr>
            </w:pPr>
            <w:r w:rsidRPr="006C46DB">
              <w:rPr>
                <w:rStyle w:val="apple-style-span"/>
                <w:rFonts w:ascii="ITC Avant Garde" w:hAnsi="ITC Avant Garde" w:cs="Arial"/>
                <w:color w:val="000000"/>
              </w:rPr>
              <w:t>SMS recibido de otro operador y terminado en la red de un suscriptor del operador fijo modelado.</w:t>
            </w:r>
          </w:p>
        </w:tc>
      </w:tr>
    </w:tbl>
    <w:p w14:paraId="1158ED2E" w14:textId="77777777" w:rsidR="00D12BB6" w:rsidRDefault="00D12BB6" w:rsidP="00D12BB6">
      <w:pPr>
        <w:spacing w:after="0"/>
        <w:jc w:val="center"/>
        <w:rPr>
          <w:sz w:val="16"/>
          <w:szCs w:val="16"/>
        </w:rPr>
      </w:pPr>
      <w:r w:rsidRPr="006C46DB">
        <w:rPr>
          <w:rFonts w:ascii="ITC Avant Garde" w:eastAsia="Times New Roman" w:hAnsi="ITC Avant Garde" w:cs="Arial"/>
          <w:sz w:val="16"/>
          <w:szCs w:val="16"/>
          <w:lang w:val="es-ES" w:eastAsia="es-ES"/>
        </w:rPr>
        <w:t>Tabla 2: Servicios que se ofrecen a través de redes fijas [Fuente: Analysys Mason]</w:t>
      </w:r>
    </w:p>
    <w:p w14:paraId="1B8FABB8" w14:textId="77777777" w:rsidR="00D12BB6" w:rsidRDefault="00D12BB6" w:rsidP="00D12BB6">
      <w:pPr>
        <w:spacing w:after="0"/>
        <w:ind w:left="426"/>
        <w:jc w:val="both"/>
        <w:rPr>
          <w:rFonts w:ascii="ITC Avant Garde" w:hAnsi="ITC Avant Garde"/>
        </w:rPr>
      </w:pPr>
    </w:p>
    <w:p w14:paraId="71BB798C" w14:textId="77777777" w:rsidR="00D12BB6" w:rsidRPr="00740E54" w:rsidRDefault="00D12BB6" w:rsidP="00D12BB6">
      <w:pPr>
        <w:spacing w:after="0"/>
        <w:jc w:val="both"/>
        <w:rPr>
          <w:rFonts w:ascii="ITC Avant Garde" w:eastAsia="Times New Roman" w:hAnsi="ITC Avant Garde"/>
          <w:szCs w:val="24"/>
          <w:lang w:eastAsia="es-ES"/>
        </w:rPr>
      </w:pPr>
      <w:r w:rsidRPr="00740E54">
        <w:rPr>
          <w:rFonts w:ascii="ITC Avant Garde" w:eastAsia="Times New Roman" w:hAnsi="ITC Avant Garde"/>
          <w:szCs w:val="24"/>
          <w:lang w:eastAsia="es-ES"/>
        </w:rPr>
        <w:t>Estos servicios se han incluido a fin de estimar precisamente los costos totales y su distribución entre los servicios que utilizan la red (esto no implica que resulte en una regulación de sus precios).</w:t>
      </w:r>
    </w:p>
    <w:p w14:paraId="4032E98B" w14:textId="77777777" w:rsidR="00D12BB6" w:rsidRPr="00740E54" w:rsidRDefault="00D12BB6" w:rsidP="00D12BB6">
      <w:pPr>
        <w:spacing w:after="0"/>
        <w:jc w:val="both"/>
        <w:rPr>
          <w:rFonts w:ascii="ITC Avant Garde" w:eastAsia="Times New Roman" w:hAnsi="ITC Avant Garde"/>
          <w:szCs w:val="24"/>
          <w:lang w:eastAsia="es-ES"/>
        </w:rPr>
      </w:pPr>
    </w:p>
    <w:p w14:paraId="7C3652BB" w14:textId="77777777" w:rsidR="00D12BB6" w:rsidRPr="00740E54" w:rsidRDefault="00D12BB6" w:rsidP="00D12BB6">
      <w:pPr>
        <w:spacing w:after="0"/>
        <w:jc w:val="both"/>
        <w:rPr>
          <w:rFonts w:ascii="ITC Avant Garde" w:eastAsia="Times New Roman" w:hAnsi="ITC Avant Garde"/>
          <w:szCs w:val="24"/>
          <w:lang w:eastAsia="es-ES"/>
        </w:rPr>
      </w:pPr>
      <w:r w:rsidRPr="00740E54">
        <w:rPr>
          <w:rFonts w:ascii="ITC Avant Garde" w:eastAsia="Times New Roman" w:hAnsi="ITC Avant Garde"/>
          <w:szCs w:val="24"/>
          <w:lang w:eastAsia="es-ES"/>
        </w:rPr>
        <w:t>En el Modelo Fijo se considera que el tráfico generado por las líneas ISDN (</w:t>
      </w:r>
      <w:r w:rsidRPr="003F11C1">
        <w:rPr>
          <w:rFonts w:ascii="ITC Avant Garde" w:eastAsia="Times New Roman" w:hAnsi="ITC Avant Garde"/>
          <w:i/>
          <w:szCs w:val="24"/>
          <w:lang w:eastAsia="es-ES"/>
        </w:rPr>
        <w:t>Integrated Service for Digital Network</w:t>
      </w:r>
      <w:r w:rsidRPr="00740E54">
        <w:rPr>
          <w:rFonts w:ascii="ITC Avant Garde" w:eastAsia="Times New Roman" w:hAnsi="ITC Avant Garde"/>
          <w:szCs w:val="24"/>
          <w:lang w:eastAsia="es-ES"/>
        </w:rPr>
        <w:t>) se incluirá en los servicios fijos de voz, es decir, no hay servicios específicos de voz ISDN.</w:t>
      </w:r>
    </w:p>
    <w:p w14:paraId="4B10DCF3" w14:textId="77777777" w:rsidR="00D12BB6" w:rsidRPr="00740E54" w:rsidRDefault="00D12BB6" w:rsidP="00D12BB6">
      <w:pPr>
        <w:spacing w:after="0"/>
        <w:jc w:val="both"/>
        <w:rPr>
          <w:rFonts w:ascii="ITC Avant Garde" w:eastAsia="Times New Roman" w:hAnsi="ITC Avant Garde"/>
          <w:szCs w:val="24"/>
          <w:lang w:eastAsia="es-ES"/>
        </w:rPr>
      </w:pPr>
    </w:p>
    <w:p w14:paraId="60F92A6C" w14:textId="77777777" w:rsidR="00D12BB6" w:rsidRPr="00740E54" w:rsidRDefault="00D12BB6" w:rsidP="00D12BB6">
      <w:pPr>
        <w:spacing w:after="0"/>
        <w:jc w:val="both"/>
        <w:rPr>
          <w:rFonts w:ascii="ITC Avant Garde" w:eastAsia="Times New Roman" w:hAnsi="ITC Avant Garde"/>
          <w:szCs w:val="24"/>
          <w:lang w:eastAsia="es-ES"/>
        </w:rPr>
      </w:pPr>
      <w:r w:rsidRPr="00740E54">
        <w:rPr>
          <w:rFonts w:ascii="ITC Avant Garde" w:eastAsia="Times New Roman" w:hAnsi="ITC Avant Garde"/>
          <w:szCs w:val="24"/>
          <w:lang w:eastAsia="es-ES"/>
        </w:rPr>
        <w:t xml:space="preserve">Los servicios relacionados con el acceso a Internet que se incluirán en el modelo se presentan en la </w:t>
      </w:r>
      <w:r>
        <w:rPr>
          <w:rFonts w:ascii="ITC Avant Garde" w:eastAsia="Times New Roman" w:hAnsi="ITC Avant Garde"/>
          <w:szCs w:val="24"/>
          <w:lang w:eastAsia="es-ES"/>
        </w:rPr>
        <w:t>siguiente tabla</w:t>
      </w:r>
      <w:r w:rsidRPr="00740E54">
        <w:rPr>
          <w:rFonts w:ascii="ITC Avant Garde" w:eastAsia="Times New Roman" w:hAnsi="ITC Avant Garde"/>
          <w:szCs w:val="24"/>
          <w:lang w:eastAsia="es-ES"/>
        </w:rPr>
        <w:t xml:space="preserve">. </w:t>
      </w:r>
      <w:r>
        <w:rPr>
          <w:rFonts w:ascii="ITC Avant Garde" w:eastAsia="Times New Roman" w:hAnsi="ITC Avant Garde"/>
          <w:szCs w:val="24"/>
          <w:lang w:eastAsia="es-ES"/>
        </w:rPr>
        <w:t xml:space="preserve">Estos servicios se incluyen para considerar </w:t>
      </w:r>
      <w:r w:rsidRPr="00740E54">
        <w:rPr>
          <w:rFonts w:ascii="ITC Avant Garde" w:eastAsia="Times New Roman" w:hAnsi="ITC Avant Garde"/>
          <w:szCs w:val="24"/>
          <w:lang w:eastAsia="es-ES"/>
        </w:rPr>
        <w:t>los requerimientos de</w:t>
      </w:r>
      <w:r w:rsidRPr="003F11C1">
        <w:rPr>
          <w:rFonts w:ascii="ITC Avant Garde" w:eastAsia="Times New Roman" w:hAnsi="ITC Avant Garde"/>
          <w:i/>
          <w:szCs w:val="24"/>
          <w:lang w:eastAsia="es-ES"/>
        </w:rPr>
        <w:t xml:space="preserve"> backhaul</w:t>
      </w:r>
      <w:r w:rsidRPr="00740E54">
        <w:rPr>
          <w:rFonts w:ascii="ITC Avant Garde" w:eastAsia="Times New Roman" w:hAnsi="ITC Avant Garde"/>
          <w:szCs w:val="24"/>
          <w:lang w:eastAsia="es-ES"/>
        </w:rPr>
        <w:t xml:space="preserve"> de retorno de la central local a la red troncal.</w:t>
      </w:r>
    </w:p>
    <w:p w14:paraId="51DD4A66" w14:textId="77777777" w:rsidR="00D12BB6" w:rsidRDefault="00D12BB6" w:rsidP="00D12BB6">
      <w:pPr>
        <w:spacing w:after="0"/>
        <w:ind w:left="426"/>
        <w:jc w:val="both"/>
        <w:rPr>
          <w:rStyle w:val="apple-style-span"/>
          <w:rFonts w:ascii="ITC Avant Garde" w:hAnsi="ITC Avant Garde"/>
          <w:color w:val="000000"/>
        </w:rPr>
      </w:pPr>
    </w:p>
    <w:tbl>
      <w:tblPr>
        <w:tblStyle w:val="Sombreadomedio2-nfasis11"/>
        <w:tblpPr w:leftFromText="141" w:rightFromText="141" w:vertAnchor="text" w:horzAnchor="margin" w:tblpXSpec="center" w:tblpY="57"/>
        <w:tblW w:w="8947" w:type="dxa"/>
        <w:tblLook w:val="0420" w:firstRow="1" w:lastRow="0" w:firstColumn="0" w:lastColumn="0" w:noHBand="0" w:noVBand="1"/>
        <w:tblCaption w:val="Tabla 3"/>
        <w:tblDescription w:val="Tabla 3: Servicios de acceso a Internet "/>
      </w:tblPr>
      <w:tblGrid>
        <w:gridCol w:w="2410"/>
        <w:gridCol w:w="6537"/>
      </w:tblGrid>
      <w:tr w:rsidR="00D12BB6" w:rsidRPr="009221B6" w14:paraId="7920B925" w14:textId="77777777" w:rsidTr="003E67A4">
        <w:trPr>
          <w:cnfStyle w:val="100000000000" w:firstRow="1" w:lastRow="0" w:firstColumn="0" w:lastColumn="0" w:oddVBand="0" w:evenVBand="0" w:oddHBand="0" w:evenHBand="0" w:firstRowFirstColumn="0" w:firstRowLastColumn="0" w:lastRowFirstColumn="0" w:lastRowLastColumn="0"/>
          <w:tblHeader/>
        </w:trPr>
        <w:tc>
          <w:tcPr>
            <w:tcW w:w="2410" w:type="dxa"/>
            <w:tcBorders>
              <w:top w:val="single" w:sz="18" w:space="0" w:color="221F72"/>
              <w:bottom w:val="single" w:sz="18" w:space="0" w:color="221F72"/>
            </w:tcBorders>
            <w:shd w:val="solid" w:color="221F72" w:fill="221F72"/>
          </w:tcPr>
          <w:p w14:paraId="317C0ABD" w14:textId="77777777" w:rsidR="00D12BB6" w:rsidRDefault="00D12BB6" w:rsidP="00AD40A6">
            <w:pPr>
              <w:pStyle w:val="Tablecells"/>
              <w:spacing w:before="0" w:after="0" w:line="276" w:lineRule="auto"/>
              <w:ind w:left="426"/>
              <w:rPr>
                <w:rFonts w:ascii="ITC Avant Garde" w:hAnsi="ITC Avant Garde"/>
                <w:b w:val="0"/>
                <w:bCs w:val="0"/>
                <w:color w:val="auto"/>
                <w:lang w:val="es-ES"/>
              </w:rPr>
            </w:pPr>
            <w:r w:rsidRPr="009221B6">
              <w:rPr>
                <w:rFonts w:ascii="ITC Avant Garde" w:hAnsi="ITC Avant Garde"/>
                <w:color w:val="auto"/>
                <w:lang w:val="es-ES"/>
              </w:rPr>
              <w:t>Servicio</w:t>
            </w:r>
          </w:p>
        </w:tc>
        <w:tc>
          <w:tcPr>
            <w:tcW w:w="6537" w:type="dxa"/>
            <w:tcBorders>
              <w:top w:val="single" w:sz="18" w:space="0" w:color="221F72"/>
              <w:bottom w:val="single" w:sz="18" w:space="0" w:color="221F72"/>
            </w:tcBorders>
            <w:shd w:val="solid" w:color="221F72" w:fill="221F72"/>
          </w:tcPr>
          <w:p w14:paraId="7EB4CCC6" w14:textId="77777777" w:rsidR="00D12BB6" w:rsidRDefault="00D12BB6" w:rsidP="00AD40A6">
            <w:pPr>
              <w:pStyle w:val="Tablecells"/>
              <w:spacing w:before="0" w:after="0" w:line="276" w:lineRule="auto"/>
              <w:ind w:left="426"/>
              <w:rPr>
                <w:rFonts w:ascii="ITC Avant Garde" w:hAnsi="ITC Avant Garde"/>
                <w:b w:val="0"/>
                <w:bCs w:val="0"/>
                <w:color w:val="auto"/>
                <w:lang w:val="es-ES"/>
              </w:rPr>
            </w:pPr>
            <w:r w:rsidRPr="009221B6">
              <w:rPr>
                <w:rFonts w:ascii="ITC Avant Garde" w:hAnsi="ITC Avant Garde"/>
                <w:color w:val="auto"/>
                <w:lang w:val="es-ES"/>
              </w:rPr>
              <w:t>Descripción del servicio</w:t>
            </w:r>
          </w:p>
        </w:tc>
      </w:tr>
      <w:tr w:rsidR="00D12BB6" w:rsidRPr="009221B6" w14:paraId="36DC558C" w14:textId="77777777" w:rsidTr="00AD40A6">
        <w:trPr>
          <w:cnfStyle w:val="000000100000" w:firstRow="0" w:lastRow="0" w:firstColumn="0" w:lastColumn="0" w:oddVBand="0" w:evenVBand="0" w:oddHBand="1" w:evenHBand="0" w:firstRowFirstColumn="0" w:firstRowLastColumn="0" w:lastRowFirstColumn="0" w:lastRowLastColumn="0"/>
        </w:trPr>
        <w:tc>
          <w:tcPr>
            <w:tcW w:w="2410" w:type="dxa"/>
            <w:tcBorders>
              <w:top w:val="single" w:sz="18" w:space="0" w:color="221F72"/>
            </w:tcBorders>
          </w:tcPr>
          <w:p w14:paraId="776BABF6" w14:textId="77777777" w:rsidR="00D12BB6" w:rsidRDefault="00D12BB6" w:rsidP="00AD40A6">
            <w:pPr>
              <w:pStyle w:val="Tablecells"/>
              <w:spacing w:before="0" w:after="0" w:line="276" w:lineRule="auto"/>
              <w:jc w:val="both"/>
              <w:rPr>
                <w:rFonts w:ascii="ITC Avant Garde" w:hAnsi="ITC Avant Garde" w:cs="Arial"/>
                <w:lang w:val="es-ES"/>
              </w:rPr>
            </w:pPr>
            <w:r w:rsidRPr="009221B6">
              <w:rPr>
                <w:rFonts w:ascii="ITC Avant Garde" w:hAnsi="ITC Avant Garde" w:cs="Arial"/>
                <w:lang w:val="es-ES"/>
              </w:rPr>
              <w:t>xDSL propio (líneas)</w:t>
            </w:r>
          </w:p>
        </w:tc>
        <w:tc>
          <w:tcPr>
            <w:tcW w:w="6537" w:type="dxa"/>
            <w:tcBorders>
              <w:top w:val="single" w:sz="18" w:space="0" w:color="221F72"/>
            </w:tcBorders>
          </w:tcPr>
          <w:p w14:paraId="78B0EF61" w14:textId="77777777" w:rsidR="00D12BB6" w:rsidRDefault="00D12BB6" w:rsidP="00AD40A6">
            <w:pPr>
              <w:pStyle w:val="Tablecells"/>
              <w:spacing w:before="0" w:after="0" w:line="276" w:lineRule="auto"/>
              <w:ind w:left="426"/>
              <w:jc w:val="both"/>
              <w:rPr>
                <w:rFonts w:ascii="ITC Avant Garde" w:hAnsi="ITC Avant Garde" w:cs="Arial"/>
                <w:spacing w:val="-4"/>
                <w:lang w:val="es-ES"/>
              </w:rPr>
            </w:pPr>
            <w:r w:rsidRPr="009221B6">
              <w:rPr>
                <w:rFonts w:ascii="ITC Avant Garde" w:hAnsi="ITC Avant Garde" w:cs="Arial"/>
                <w:spacing w:val="-4"/>
                <w:lang w:val="es-ES"/>
              </w:rPr>
              <w:t>Provisión de una línea de suscripción digital (xDSL) para el servicio de Internet comercializado por el departamento minorista del operador modelado.</w:t>
            </w:r>
          </w:p>
        </w:tc>
      </w:tr>
      <w:tr w:rsidR="00D12BB6" w:rsidRPr="009221B6" w14:paraId="4CAFE90B" w14:textId="77777777" w:rsidTr="00AD40A6">
        <w:tc>
          <w:tcPr>
            <w:tcW w:w="2410" w:type="dxa"/>
            <w:tcBorders>
              <w:bottom w:val="nil"/>
            </w:tcBorders>
          </w:tcPr>
          <w:p w14:paraId="3DCAB8B2" w14:textId="77777777" w:rsidR="00D12BB6" w:rsidRDefault="00D12BB6" w:rsidP="00AD40A6">
            <w:pPr>
              <w:pStyle w:val="Tablecells"/>
              <w:spacing w:before="0" w:after="0" w:line="276" w:lineRule="auto"/>
              <w:rPr>
                <w:rFonts w:ascii="ITC Avant Garde" w:hAnsi="ITC Avant Garde"/>
              </w:rPr>
            </w:pPr>
            <w:r w:rsidRPr="009221B6">
              <w:rPr>
                <w:rFonts w:ascii="ITC Avant Garde" w:hAnsi="ITC Avant Garde"/>
              </w:rPr>
              <w:t>xDSL propio (contendido)</w:t>
            </w:r>
          </w:p>
        </w:tc>
        <w:tc>
          <w:tcPr>
            <w:tcW w:w="6537" w:type="dxa"/>
            <w:tcBorders>
              <w:bottom w:val="nil"/>
            </w:tcBorders>
          </w:tcPr>
          <w:p w14:paraId="251C6087" w14:textId="77777777" w:rsidR="00D12BB6" w:rsidRDefault="00D12BB6" w:rsidP="00AD40A6">
            <w:pPr>
              <w:pStyle w:val="Tablecells"/>
              <w:spacing w:before="0" w:after="0" w:line="276" w:lineRule="auto"/>
              <w:ind w:left="426"/>
              <w:jc w:val="both"/>
              <w:rPr>
                <w:rFonts w:ascii="ITC Avant Garde" w:hAnsi="ITC Avant Garde" w:cs="Arial"/>
                <w:spacing w:val="-4"/>
                <w:lang w:val="es-ES"/>
              </w:rPr>
            </w:pPr>
            <w:r w:rsidRPr="009221B6">
              <w:rPr>
                <w:rFonts w:ascii="ITC Avant Garde" w:hAnsi="ITC Avant Garde" w:cs="Arial"/>
                <w:spacing w:val="-4"/>
                <w:lang w:val="es-ES"/>
              </w:rPr>
              <w:t>Ancho de banda en una línea de suscripción digital (xDSL) para el servicio de Internet comercializado por el departamento minorista del operador modelado.</w:t>
            </w:r>
          </w:p>
        </w:tc>
      </w:tr>
      <w:tr w:rsidR="00D12BB6" w:rsidRPr="009221B6" w14:paraId="321A13FA" w14:textId="77777777" w:rsidTr="00AD40A6">
        <w:trPr>
          <w:cnfStyle w:val="000000100000" w:firstRow="0" w:lastRow="0" w:firstColumn="0" w:lastColumn="0" w:oddVBand="0" w:evenVBand="0" w:oddHBand="1" w:evenHBand="0" w:firstRowFirstColumn="0" w:firstRowLastColumn="0" w:lastRowFirstColumn="0" w:lastRowLastColumn="0"/>
        </w:trPr>
        <w:tc>
          <w:tcPr>
            <w:tcW w:w="2410" w:type="dxa"/>
            <w:tcBorders>
              <w:top w:val="nil"/>
              <w:bottom w:val="nil"/>
            </w:tcBorders>
          </w:tcPr>
          <w:p w14:paraId="138C2836" w14:textId="77777777" w:rsidR="00D12BB6" w:rsidRDefault="00D12BB6" w:rsidP="00AD40A6">
            <w:pPr>
              <w:pStyle w:val="Tablecells"/>
              <w:spacing w:before="0" w:after="0" w:line="276" w:lineRule="auto"/>
              <w:rPr>
                <w:rFonts w:ascii="ITC Avant Garde" w:hAnsi="ITC Avant Garde"/>
              </w:rPr>
            </w:pPr>
            <w:r w:rsidRPr="009221B6">
              <w:rPr>
                <w:rFonts w:ascii="ITC Avant Garde" w:hAnsi="ITC Avant Garde"/>
              </w:rPr>
              <w:t>xDSL ajeno (líneas)</w:t>
            </w:r>
          </w:p>
        </w:tc>
        <w:tc>
          <w:tcPr>
            <w:tcW w:w="6537" w:type="dxa"/>
            <w:tcBorders>
              <w:top w:val="nil"/>
              <w:bottom w:val="nil"/>
            </w:tcBorders>
          </w:tcPr>
          <w:p w14:paraId="02EF5199" w14:textId="77777777" w:rsidR="00D12BB6" w:rsidRDefault="00D12BB6" w:rsidP="00AD40A6">
            <w:pPr>
              <w:pStyle w:val="Tablecells"/>
              <w:spacing w:before="0" w:after="0" w:line="276" w:lineRule="auto"/>
              <w:ind w:left="426"/>
              <w:jc w:val="both"/>
              <w:rPr>
                <w:rFonts w:ascii="ITC Avant Garde" w:hAnsi="ITC Avant Garde" w:cs="Arial"/>
                <w:spacing w:val="-4"/>
                <w:lang w:val="es-ES"/>
              </w:rPr>
            </w:pPr>
            <w:r w:rsidRPr="009221B6">
              <w:rPr>
                <w:rFonts w:ascii="ITC Avant Garde" w:hAnsi="ITC Avant Garde" w:cs="Arial"/>
                <w:spacing w:val="-4"/>
                <w:lang w:val="es-ES"/>
              </w:rPr>
              <w:t>Provisión de una línea de suscripción digital (xDSL) para el servicio de Internet comercializado por el departamento mayorista del operador modelado.</w:t>
            </w:r>
          </w:p>
        </w:tc>
      </w:tr>
      <w:tr w:rsidR="00D12BB6" w:rsidRPr="009221B6" w14:paraId="7E077235" w14:textId="77777777" w:rsidTr="00AD40A6">
        <w:tc>
          <w:tcPr>
            <w:tcW w:w="2410" w:type="dxa"/>
            <w:tcBorders>
              <w:top w:val="nil"/>
              <w:bottom w:val="single" w:sz="4" w:space="0" w:color="808080"/>
            </w:tcBorders>
          </w:tcPr>
          <w:p w14:paraId="2D7D3CE8" w14:textId="77777777" w:rsidR="00D12BB6" w:rsidRDefault="00D12BB6" w:rsidP="00AD40A6">
            <w:pPr>
              <w:pStyle w:val="Tablecells"/>
              <w:spacing w:before="0" w:after="0" w:line="276" w:lineRule="auto"/>
              <w:rPr>
                <w:rFonts w:ascii="ITC Avant Garde" w:hAnsi="ITC Avant Garde"/>
              </w:rPr>
            </w:pPr>
            <w:r w:rsidRPr="009221B6">
              <w:rPr>
                <w:rFonts w:ascii="ITC Avant Garde" w:hAnsi="ITC Avant Garde"/>
              </w:rPr>
              <w:lastRenderedPageBreak/>
              <w:t>xDSL ajeno (bitstream)</w:t>
            </w:r>
          </w:p>
        </w:tc>
        <w:tc>
          <w:tcPr>
            <w:tcW w:w="6537" w:type="dxa"/>
            <w:tcBorders>
              <w:top w:val="nil"/>
              <w:bottom w:val="single" w:sz="4" w:space="0" w:color="808080"/>
            </w:tcBorders>
          </w:tcPr>
          <w:p w14:paraId="38966E04" w14:textId="77777777" w:rsidR="00D12BB6" w:rsidRDefault="00D12BB6" w:rsidP="00AD40A6">
            <w:pPr>
              <w:pStyle w:val="Tablecells"/>
              <w:spacing w:before="0" w:after="0" w:line="276" w:lineRule="auto"/>
              <w:ind w:left="426"/>
              <w:jc w:val="both"/>
              <w:rPr>
                <w:rFonts w:ascii="ITC Avant Garde" w:hAnsi="ITC Avant Garde" w:cs="Arial"/>
                <w:spacing w:val="-4"/>
                <w:lang w:val="es-ES"/>
              </w:rPr>
            </w:pPr>
            <w:r w:rsidRPr="009221B6">
              <w:rPr>
                <w:rFonts w:ascii="ITC Avant Garde" w:hAnsi="ITC Avant Garde" w:cs="Arial"/>
                <w:spacing w:val="-4"/>
                <w:lang w:val="es-ES"/>
              </w:rPr>
              <w:t>Ancho de banda en una línea de suscripción digital (xDSL) para el servicio de Internet comercializado por el departamento mayorista del operador modelado.</w:t>
            </w:r>
          </w:p>
        </w:tc>
      </w:tr>
    </w:tbl>
    <w:p w14:paraId="7EB54486" w14:textId="77777777" w:rsidR="00D12BB6" w:rsidRPr="00A20D0D" w:rsidRDefault="00D12BB6" w:rsidP="00D12BB6">
      <w:pPr>
        <w:spacing w:after="0"/>
        <w:jc w:val="center"/>
        <w:rPr>
          <w:rStyle w:val="apple-style-span"/>
          <w:rFonts w:ascii="ITC Avant Garde" w:hAnsi="ITC Avant Garde"/>
          <w:color w:val="000000"/>
          <w:sz w:val="16"/>
          <w:szCs w:val="16"/>
        </w:rPr>
      </w:pPr>
      <w:r w:rsidRPr="00A20D0D">
        <w:rPr>
          <w:rFonts w:ascii="ITC Avant Garde" w:eastAsia="Times New Roman" w:hAnsi="ITC Avant Garde" w:cs="Arial"/>
          <w:sz w:val="16"/>
          <w:szCs w:val="16"/>
          <w:lang w:val="es-ES" w:eastAsia="es-ES"/>
        </w:rPr>
        <w:t>Tabla 3: Servicios de acceso a Internet [Fuente: Analysys Mason)</w:t>
      </w:r>
    </w:p>
    <w:p w14:paraId="0B12D0D4" w14:textId="77777777" w:rsidR="00D12BB6" w:rsidRPr="00CE774D" w:rsidRDefault="00D12BB6" w:rsidP="00D12BB6">
      <w:pPr>
        <w:spacing w:after="0"/>
        <w:ind w:left="426"/>
        <w:jc w:val="both"/>
        <w:rPr>
          <w:rStyle w:val="apple-style-span"/>
          <w:rFonts w:ascii="ITC Avant Garde" w:hAnsi="ITC Avant Garde"/>
          <w:b/>
          <w:bCs/>
          <w:color w:val="000000"/>
          <w:sz w:val="18"/>
        </w:rPr>
      </w:pPr>
    </w:p>
    <w:p w14:paraId="6BE20A23" w14:textId="77777777" w:rsidR="00D12BB6" w:rsidRPr="00CE774D" w:rsidRDefault="00D12BB6" w:rsidP="00D12BB6">
      <w:pPr>
        <w:spacing w:after="0"/>
        <w:jc w:val="both"/>
        <w:rPr>
          <w:rStyle w:val="apple-style-span"/>
          <w:rFonts w:ascii="ITC Avant Garde" w:hAnsi="ITC Avant Garde"/>
          <w:b/>
          <w:bCs/>
          <w:color w:val="000000"/>
          <w:sz w:val="18"/>
        </w:rPr>
      </w:pPr>
      <w:r>
        <w:rPr>
          <w:rStyle w:val="apple-style-span"/>
          <w:rFonts w:ascii="ITC Avant Garde" w:hAnsi="ITC Avant Garde"/>
          <w:color w:val="000000"/>
        </w:rPr>
        <w:t>Existen otros servicios de telefonía fija que se consideran también en el modelo, los cuales se presentan en la siguiente tabla.</w:t>
      </w:r>
    </w:p>
    <w:p w14:paraId="59ABD899" w14:textId="77777777" w:rsidR="00D12BB6" w:rsidRDefault="00D12BB6" w:rsidP="00D12BB6">
      <w:pPr>
        <w:spacing w:after="0"/>
        <w:ind w:left="426"/>
        <w:jc w:val="both"/>
        <w:rPr>
          <w:rStyle w:val="apple-style-span"/>
          <w:color w:val="000000"/>
        </w:rPr>
      </w:pPr>
    </w:p>
    <w:tbl>
      <w:tblPr>
        <w:tblStyle w:val="Sombreadomedio2-nfasis11"/>
        <w:tblW w:w="8947" w:type="dxa"/>
        <w:tblInd w:w="108" w:type="dxa"/>
        <w:tblLook w:val="0420" w:firstRow="1" w:lastRow="0" w:firstColumn="0" w:lastColumn="0" w:noHBand="0" w:noVBand="1"/>
        <w:tblCaption w:val="Tabla 4"/>
        <w:tblDescription w:val="Tabla 4: Otros servicios fijos"/>
      </w:tblPr>
      <w:tblGrid>
        <w:gridCol w:w="2410"/>
        <w:gridCol w:w="6537"/>
      </w:tblGrid>
      <w:tr w:rsidR="00D12BB6" w:rsidRPr="00D766E8" w14:paraId="55DA71AF" w14:textId="77777777" w:rsidTr="003E67A4">
        <w:trPr>
          <w:cnfStyle w:val="100000000000" w:firstRow="1" w:lastRow="0" w:firstColumn="0" w:lastColumn="0" w:oddVBand="0" w:evenVBand="0" w:oddHBand="0" w:evenHBand="0" w:firstRowFirstColumn="0" w:firstRowLastColumn="0" w:lastRowFirstColumn="0" w:lastRowLastColumn="0"/>
          <w:tblHeader/>
        </w:trPr>
        <w:tc>
          <w:tcPr>
            <w:tcW w:w="2410" w:type="dxa"/>
            <w:tcBorders>
              <w:top w:val="single" w:sz="18" w:space="0" w:color="221F72"/>
              <w:bottom w:val="single" w:sz="18" w:space="0" w:color="221F72"/>
            </w:tcBorders>
            <w:shd w:val="solid" w:color="221F72" w:fill="221F72"/>
          </w:tcPr>
          <w:p w14:paraId="30A15766" w14:textId="77777777" w:rsidR="00D12BB6" w:rsidRDefault="00D12BB6" w:rsidP="00AD40A6">
            <w:pPr>
              <w:pStyle w:val="Tablecells"/>
              <w:spacing w:before="0" w:after="0" w:line="276" w:lineRule="auto"/>
              <w:rPr>
                <w:rFonts w:ascii="ITC Avant Garde" w:hAnsi="ITC Avant Garde"/>
                <w:b w:val="0"/>
                <w:bCs w:val="0"/>
                <w:color w:val="auto"/>
                <w:lang w:val="es-ES"/>
              </w:rPr>
            </w:pPr>
            <w:r w:rsidRPr="00D766E8">
              <w:rPr>
                <w:rFonts w:ascii="ITC Avant Garde" w:hAnsi="ITC Avant Garde"/>
                <w:color w:val="auto"/>
                <w:lang w:val="es-ES"/>
              </w:rPr>
              <w:t>Servicio</w:t>
            </w:r>
          </w:p>
        </w:tc>
        <w:tc>
          <w:tcPr>
            <w:tcW w:w="6537" w:type="dxa"/>
            <w:tcBorders>
              <w:top w:val="single" w:sz="18" w:space="0" w:color="221F72"/>
              <w:bottom w:val="single" w:sz="18" w:space="0" w:color="221F72"/>
            </w:tcBorders>
            <w:shd w:val="solid" w:color="221F72" w:fill="221F72"/>
          </w:tcPr>
          <w:p w14:paraId="38A2BA86" w14:textId="77777777" w:rsidR="00D12BB6" w:rsidRDefault="00D12BB6" w:rsidP="00AD40A6">
            <w:pPr>
              <w:pStyle w:val="Tablecells"/>
              <w:spacing w:before="0" w:after="0" w:line="276" w:lineRule="auto"/>
              <w:rPr>
                <w:rFonts w:ascii="ITC Avant Garde" w:hAnsi="ITC Avant Garde"/>
                <w:b w:val="0"/>
                <w:bCs w:val="0"/>
                <w:color w:val="auto"/>
                <w:lang w:val="es-ES"/>
              </w:rPr>
            </w:pPr>
            <w:r w:rsidRPr="00D766E8">
              <w:rPr>
                <w:rFonts w:ascii="ITC Avant Garde" w:hAnsi="ITC Avant Garde"/>
                <w:color w:val="auto"/>
                <w:lang w:val="es-ES"/>
              </w:rPr>
              <w:t>Descripción del servicio</w:t>
            </w:r>
          </w:p>
        </w:tc>
      </w:tr>
      <w:tr w:rsidR="00D12BB6" w:rsidRPr="00D766E8" w14:paraId="54729E0D" w14:textId="77777777" w:rsidTr="00AD40A6">
        <w:trPr>
          <w:cnfStyle w:val="000000100000" w:firstRow="0" w:lastRow="0" w:firstColumn="0" w:lastColumn="0" w:oddVBand="0" w:evenVBand="0" w:oddHBand="1" w:evenHBand="0" w:firstRowFirstColumn="0" w:firstRowLastColumn="0" w:lastRowFirstColumn="0" w:lastRowLastColumn="0"/>
        </w:trPr>
        <w:tc>
          <w:tcPr>
            <w:tcW w:w="2410" w:type="dxa"/>
            <w:tcBorders>
              <w:bottom w:val="nil"/>
            </w:tcBorders>
          </w:tcPr>
          <w:p w14:paraId="38481998" w14:textId="77777777" w:rsidR="00D12BB6" w:rsidRDefault="00D12BB6" w:rsidP="00AD40A6">
            <w:pPr>
              <w:pStyle w:val="Tablecells"/>
              <w:spacing w:before="0" w:after="0" w:line="276" w:lineRule="auto"/>
              <w:rPr>
                <w:rFonts w:ascii="ITC Avant Garde" w:hAnsi="ITC Avant Garde" w:cs="Arial"/>
                <w:lang w:val="es-ES"/>
              </w:rPr>
            </w:pPr>
            <w:r w:rsidRPr="00D766E8">
              <w:rPr>
                <w:rFonts w:ascii="ITC Avant Garde" w:hAnsi="ITC Avant Garde" w:cs="Arial"/>
                <w:lang w:val="es-ES"/>
              </w:rPr>
              <w:t>Enlaces dedicados</w:t>
            </w:r>
          </w:p>
        </w:tc>
        <w:tc>
          <w:tcPr>
            <w:tcW w:w="6537" w:type="dxa"/>
            <w:tcBorders>
              <w:bottom w:val="nil"/>
            </w:tcBorders>
          </w:tcPr>
          <w:p w14:paraId="410ABFF3" w14:textId="77777777" w:rsidR="00D12BB6" w:rsidRDefault="00D12BB6" w:rsidP="00AD40A6">
            <w:pPr>
              <w:pStyle w:val="Tablecells"/>
              <w:spacing w:before="0" w:after="0" w:line="276" w:lineRule="auto"/>
              <w:jc w:val="both"/>
              <w:rPr>
                <w:rFonts w:ascii="ITC Avant Garde" w:hAnsi="ITC Avant Garde" w:cs="Arial"/>
                <w:lang w:val="es-ES"/>
              </w:rPr>
            </w:pPr>
            <w:r w:rsidRPr="00D766E8">
              <w:rPr>
                <w:rFonts w:ascii="ITC Avant Garde" w:hAnsi="ITC Avant Garde" w:cs="Arial"/>
                <w:lang w:val="es-ES"/>
              </w:rPr>
              <w:t>Incluye servicios de líneas alquiladas, ya sea para aprovisionar a clientes minoristas u otros operadores.</w:t>
            </w:r>
          </w:p>
        </w:tc>
      </w:tr>
      <w:tr w:rsidR="00D12BB6" w:rsidRPr="00D766E8" w14:paraId="25A206A7" w14:textId="77777777" w:rsidTr="00AD40A6">
        <w:tc>
          <w:tcPr>
            <w:tcW w:w="2410" w:type="dxa"/>
            <w:tcBorders>
              <w:top w:val="nil"/>
              <w:bottom w:val="single" w:sz="4" w:space="0" w:color="808080"/>
            </w:tcBorders>
          </w:tcPr>
          <w:p w14:paraId="4C262B38" w14:textId="77777777" w:rsidR="00D12BB6" w:rsidRDefault="00D12BB6" w:rsidP="00AD40A6">
            <w:pPr>
              <w:pStyle w:val="Tablecells"/>
              <w:spacing w:before="0" w:after="0" w:line="276" w:lineRule="auto"/>
              <w:rPr>
                <w:rFonts w:ascii="ITC Avant Garde" w:hAnsi="ITC Avant Garde" w:cs="Arial"/>
                <w:lang w:val="es-ES"/>
              </w:rPr>
            </w:pPr>
            <w:r w:rsidRPr="00D766E8">
              <w:rPr>
                <w:rFonts w:ascii="ITC Avant Garde" w:hAnsi="ITC Avant Garde" w:cs="Arial"/>
                <w:lang w:val="es-ES"/>
              </w:rPr>
              <w:t>Televisión</w:t>
            </w:r>
          </w:p>
        </w:tc>
        <w:tc>
          <w:tcPr>
            <w:tcW w:w="6537" w:type="dxa"/>
            <w:tcBorders>
              <w:top w:val="nil"/>
              <w:bottom w:val="single" w:sz="4" w:space="0" w:color="808080"/>
            </w:tcBorders>
          </w:tcPr>
          <w:p w14:paraId="6F54DCA8" w14:textId="77777777" w:rsidR="00D12BB6" w:rsidRDefault="00D12BB6" w:rsidP="00AD40A6">
            <w:pPr>
              <w:pStyle w:val="Tablecells"/>
              <w:spacing w:before="0" w:after="0" w:line="276" w:lineRule="auto"/>
              <w:jc w:val="both"/>
              <w:rPr>
                <w:rFonts w:ascii="ITC Avant Garde" w:hAnsi="ITC Avant Garde" w:cs="Arial"/>
                <w:lang w:val="es-ES"/>
              </w:rPr>
            </w:pPr>
            <w:r w:rsidRPr="00D766E8">
              <w:rPr>
                <w:rFonts w:ascii="ITC Avant Garde" w:hAnsi="ITC Avant Garde" w:cs="Arial"/>
                <w:lang w:val="es-ES"/>
              </w:rPr>
              <w:t>Provisión del servicio de televisión, ya sea linear o de VoD, comercializado por el departamento minorista del operador modelado.</w:t>
            </w:r>
          </w:p>
        </w:tc>
      </w:tr>
    </w:tbl>
    <w:p w14:paraId="53E6049E" w14:textId="77777777" w:rsidR="00D12BB6" w:rsidRDefault="00D12BB6" w:rsidP="00D12BB6">
      <w:pPr>
        <w:spacing w:after="0"/>
        <w:jc w:val="center"/>
        <w:rPr>
          <w:rFonts w:ascii="ITC Avant Garde" w:hAnsi="ITC Avant Garde"/>
          <w:color w:val="000000"/>
          <w:sz w:val="16"/>
          <w:szCs w:val="16"/>
        </w:rPr>
      </w:pPr>
      <w:r w:rsidRPr="006C46DB">
        <w:rPr>
          <w:rFonts w:ascii="ITC Avant Garde" w:eastAsia="Times New Roman" w:hAnsi="ITC Avant Garde" w:cs="Arial"/>
          <w:sz w:val="16"/>
          <w:szCs w:val="16"/>
          <w:lang w:val="es-ES" w:eastAsia="es-ES"/>
        </w:rPr>
        <w:t>Tabla 4: Otros servicios fijos [Fuente: Analysys Mason)</w:t>
      </w:r>
    </w:p>
    <w:p w14:paraId="3A4BF3F8" w14:textId="77777777" w:rsidR="00D12BB6" w:rsidRDefault="00D12BB6" w:rsidP="00D12BB6">
      <w:pPr>
        <w:spacing w:after="0"/>
        <w:jc w:val="both"/>
        <w:rPr>
          <w:rFonts w:ascii="ITC Avant Garde" w:hAnsi="ITC Avant Garde"/>
        </w:rPr>
      </w:pPr>
    </w:p>
    <w:p w14:paraId="0EDB5161" w14:textId="77777777" w:rsidR="00D12BB6" w:rsidRDefault="00D12BB6" w:rsidP="00D12BB6">
      <w:pPr>
        <w:spacing w:after="0"/>
        <w:jc w:val="both"/>
        <w:rPr>
          <w:rFonts w:ascii="ITC Avant Garde" w:hAnsi="ITC Avant Garde"/>
        </w:rPr>
      </w:pPr>
      <w:r w:rsidRPr="00D766E8">
        <w:rPr>
          <w:rFonts w:ascii="ITC Avant Garde" w:hAnsi="ITC Avant Garde"/>
        </w:rPr>
        <w:t>Los enlaces dedicados y la televisión a través de redes fijas se identificarán de forma separada en el modelo. La televisión se incluirá como un servicio del operador alternativo hipotético pero se excluirá de</w:t>
      </w:r>
      <w:r>
        <w:rPr>
          <w:rFonts w:ascii="ITC Avant Garde" w:hAnsi="ITC Avant Garde"/>
        </w:rPr>
        <w:t xml:space="preserve">l conjunto </w:t>
      </w:r>
      <w:r w:rsidRPr="00D766E8">
        <w:rPr>
          <w:rFonts w:ascii="ITC Avant Garde" w:hAnsi="ITC Avant Garde"/>
        </w:rPr>
        <w:t>de servicios que presta el operador hipotético con la escala y alcance del A</w:t>
      </w:r>
      <w:r>
        <w:rPr>
          <w:rFonts w:ascii="ITC Avant Garde" w:hAnsi="ITC Avant Garde"/>
        </w:rPr>
        <w:t xml:space="preserve">gente </w:t>
      </w:r>
      <w:r w:rsidRPr="00D766E8">
        <w:rPr>
          <w:rFonts w:ascii="ITC Avant Garde" w:hAnsi="ITC Avant Garde"/>
        </w:rPr>
        <w:t>E</w:t>
      </w:r>
      <w:r>
        <w:rPr>
          <w:rFonts w:ascii="ITC Avant Garde" w:hAnsi="ITC Avant Garde"/>
        </w:rPr>
        <w:t xml:space="preserve">conómico </w:t>
      </w:r>
      <w:r w:rsidRPr="00D766E8">
        <w:rPr>
          <w:rFonts w:ascii="ITC Avant Garde" w:hAnsi="ITC Avant Garde"/>
        </w:rPr>
        <w:t>P</w:t>
      </w:r>
      <w:r>
        <w:rPr>
          <w:rFonts w:ascii="ITC Avant Garde" w:hAnsi="ITC Avant Garde"/>
        </w:rPr>
        <w:t>reponderante.</w:t>
      </w:r>
    </w:p>
    <w:p w14:paraId="0ECDB961" w14:textId="77777777" w:rsidR="00D12BB6" w:rsidRDefault="00D12BB6" w:rsidP="00D12BB6">
      <w:pPr>
        <w:spacing w:after="0"/>
        <w:ind w:left="426"/>
        <w:jc w:val="both"/>
        <w:rPr>
          <w:rStyle w:val="apple-style-span"/>
          <w:rFonts w:ascii="ITC Avant Garde" w:hAnsi="ITC Avant Garde"/>
          <w:color w:val="000000"/>
        </w:rPr>
      </w:pPr>
    </w:p>
    <w:p w14:paraId="054D6821" w14:textId="77777777" w:rsidR="00D12BB6" w:rsidRDefault="00D12BB6" w:rsidP="00D12BB6">
      <w:pPr>
        <w:spacing w:after="0"/>
        <w:jc w:val="both"/>
        <w:rPr>
          <w:rStyle w:val="apple-style-span"/>
          <w:rFonts w:ascii="ITC Avant Garde" w:hAnsi="ITC Avant Garde"/>
          <w:color w:val="000000"/>
        </w:rPr>
      </w:pPr>
      <w:r w:rsidRPr="00851DBE">
        <w:rPr>
          <w:rStyle w:val="apple-style-span"/>
          <w:rFonts w:ascii="ITC Avant Garde" w:hAnsi="ITC Avant Garde"/>
          <w:color w:val="000000"/>
        </w:rPr>
        <w:t xml:space="preserve">Todos los servicios descritos anteriormente podrían estar disponibles tanto en una red tradicional PSTN como en una red </w:t>
      </w:r>
      <w:r w:rsidRPr="00851DBE">
        <w:rPr>
          <w:rStyle w:val="apple-style-span"/>
          <w:rFonts w:ascii="ITC Avant Garde" w:hAnsi="ITC Avant Garde"/>
          <w:i/>
          <w:color w:val="000000"/>
        </w:rPr>
        <w:t>core</w:t>
      </w:r>
      <w:r w:rsidRPr="00851DBE">
        <w:rPr>
          <w:rStyle w:val="apple-style-span"/>
          <w:rFonts w:ascii="ITC Avant Garde" w:hAnsi="ITC Avant Garde"/>
          <w:color w:val="000000"/>
        </w:rPr>
        <w:t xml:space="preserve"> de nueva generación. Sin embargo, </w:t>
      </w:r>
      <w:r w:rsidRPr="00E97765">
        <w:rPr>
          <w:rStyle w:val="apple-style-span"/>
          <w:rFonts w:ascii="ITC Avant Garde" w:hAnsi="ITC Avant Garde"/>
          <w:color w:val="000000"/>
        </w:rPr>
        <w:t xml:space="preserve">no se modelarán servicios de tráfico específicos a </w:t>
      </w:r>
      <w:r>
        <w:rPr>
          <w:rStyle w:val="apple-style-span"/>
          <w:rFonts w:ascii="ITC Avant Garde" w:hAnsi="ITC Avant Garde"/>
          <w:color w:val="000000"/>
        </w:rPr>
        <w:t>redes de nueva generación.</w:t>
      </w:r>
    </w:p>
    <w:p w14:paraId="05A05BB6" w14:textId="77777777" w:rsidR="00D12BB6" w:rsidRDefault="00D12BB6" w:rsidP="00D12BB6">
      <w:pPr>
        <w:spacing w:after="0"/>
        <w:jc w:val="both"/>
        <w:rPr>
          <w:rFonts w:ascii="ITC Avant Garde" w:hAnsi="ITC Avant Garde"/>
          <w:color w:val="000000"/>
        </w:rPr>
      </w:pPr>
    </w:p>
    <w:p w14:paraId="73EAFE8D" w14:textId="77777777" w:rsidR="00D12BB6" w:rsidRPr="00740E54" w:rsidRDefault="00D12BB6" w:rsidP="00D12BB6">
      <w:pPr>
        <w:rPr>
          <w:rStyle w:val="apple-converted-space"/>
          <w:rFonts w:ascii="ITC Avant Garde" w:eastAsia="Times New Roman" w:hAnsi="ITC Avant Garde"/>
          <w:b/>
          <w:bCs/>
          <w:color w:val="000000"/>
          <w:szCs w:val="24"/>
          <w:lang w:eastAsia="es-ES"/>
        </w:rPr>
      </w:pPr>
      <w:r w:rsidRPr="00740E54">
        <w:rPr>
          <w:rStyle w:val="apple-converted-space"/>
          <w:rFonts w:ascii="ITC Avant Garde" w:hAnsi="ITC Avant Garde"/>
          <w:b/>
          <w:color w:val="000000"/>
        </w:rPr>
        <w:t>Servicios que se ofrecen a través de redes móviles</w:t>
      </w:r>
    </w:p>
    <w:p w14:paraId="19345239" w14:textId="77777777" w:rsidR="00D12BB6" w:rsidRDefault="00D12BB6" w:rsidP="00D12BB6">
      <w:pPr>
        <w:spacing w:after="0"/>
        <w:jc w:val="both"/>
        <w:rPr>
          <w:rStyle w:val="apple-style-span"/>
          <w:rFonts w:ascii="ITC Avant Garde" w:hAnsi="ITC Avant Garde"/>
          <w:color w:val="000000"/>
        </w:rPr>
      </w:pPr>
      <w:r>
        <w:rPr>
          <w:rStyle w:val="apple-converted-space"/>
          <w:rFonts w:ascii="ITC Avant Garde" w:hAnsi="ITC Avant Garde"/>
          <w:color w:val="000000"/>
        </w:rPr>
        <w:t>En la siguiente tabla se observan los servicios</w:t>
      </w:r>
      <w:r w:rsidRPr="006C46DB">
        <w:rPr>
          <w:rStyle w:val="apple-style-span"/>
          <w:rFonts w:ascii="ITC Avant Garde" w:hAnsi="ITC Avant Garde"/>
          <w:color w:val="000000"/>
        </w:rPr>
        <w:t xml:space="preserve"> </w:t>
      </w:r>
      <w:r>
        <w:rPr>
          <w:rStyle w:val="apple-style-span"/>
          <w:rFonts w:ascii="ITC Avant Garde" w:hAnsi="ITC Avant Garde"/>
          <w:color w:val="000000"/>
        </w:rPr>
        <w:t xml:space="preserve">de </w:t>
      </w:r>
      <w:r w:rsidRPr="006C46DB">
        <w:rPr>
          <w:rStyle w:val="apple-style-span"/>
          <w:rFonts w:ascii="ITC Avant Garde" w:hAnsi="ITC Avant Garde"/>
          <w:color w:val="000000"/>
        </w:rPr>
        <w:t>voz móviles</w:t>
      </w:r>
      <w:r>
        <w:rPr>
          <w:rStyle w:val="apple-style-span"/>
          <w:rFonts w:ascii="ITC Avant Garde" w:hAnsi="ITC Avant Garde"/>
          <w:color w:val="000000"/>
        </w:rPr>
        <w:t xml:space="preserve"> considerados en el desarrollo del Modelo Móvil</w:t>
      </w:r>
      <w:r w:rsidRPr="006C46DB">
        <w:rPr>
          <w:rStyle w:val="apple-style-span"/>
          <w:rFonts w:ascii="ITC Avant Garde" w:hAnsi="ITC Avant Garde"/>
          <w:color w:val="000000"/>
        </w:rPr>
        <w:t>.</w:t>
      </w:r>
      <w:r w:rsidRPr="006C46DB">
        <w:rPr>
          <w:rFonts w:ascii="ITC Avant Garde" w:hAnsi="ITC Avant Garde"/>
        </w:rPr>
        <w:t xml:space="preserve"> </w:t>
      </w:r>
      <w:r w:rsidRPr="006C46DB">
        <w:rPr>
          <w:rStyle w:val="apple-style-span"/>
          <w:rFonts w:ascii="ITC Avant Garde" w:hAnsi="ITC Avant Garde"/>
          <w:color w:val="000000"/>
        </w:rPr>
        <w:t>Estos servicios contribuyen al despliegue de la red troncal.</w:t>
      </w:r>
    </w:p>
    <w:p w14:paraId="074316DF" w14:textId="77777777" w:rsidR="00D12BB6" w:rsidRDefault="00D12BB6" w:rsidP="00D12BB6">
      <w:pPr>
        <w:spacing w:after="0"/>
        <w:jc w:val="both"/>
        <w:rPr>
          <w:lang w:val="es-ES"/>
        </w:rPr>
      </w:pPr>
    </w:p>
    <w:tbl>
      <w:tblPr>
        <w:tblStyle w:val="Sombreadomedio2-nfasis11"/>
        <w:tblW w:w="8947" w:type="dxa"/>
        <w:tblInd w:w="108" w:type="dxa"/>
        <w:tblLook w:val="0420" w:firstRow="1" w:lastRow="0" w:firstColumn="0" w:lastColumn="0" w:noHBand="0" w:noVBand="1"/>
        <w:tblCaption w:val="Tabla 5"/>
        <w:tblDescription w:val="Tabla 5: Servicios que se ofrecen a través de redes móviles"/>
      </w:tblPr>
      <w:tblGrid>
        <w:gridCol w:w="2268"/>
        <w:gridCol w:w="6679"/>
      </w:tblGrid>
      <w:tr w:rsidR="00D12BB6" w:rsidRPr="00EF3F8D" w14:paraId="520B8442" w14:textId="77777777" w:rsidTr="00AD40A6">
        <w:trPr>
          <w:cnfStyle w:val="100000000000" w:firstRow="1" w:lastRow="0" w:firstColumn="0" w:lastColumn="0" w:oddVBand="0" w:evenVBand="0" w:oddHBand="0" w:evenHBand="0" w:firstRowFirstColumn="0" w:firstRowLastColumn="0" w:lastRowFirstColumn="0" w:lastRowLastColumn="0"/>
          <w:tblHeader/>
        </w:trPr>
        <w:tc>
          <w:tcPr>
            <w:tcW w:w="2268" w:type="dxa"/>
            <w:tcBorders>
              <w:top w:val="single" w:sz="18" w:space="0" w:color="221F72"/>
              <w:bottom w:val="single" w:sz="18" w:space="0" w:color="221F72"/>
            </w:tcBorders>
            <w:shd w:val="solid" w:color="221F72" w:fill="221F72"/>
          </w:tcPr>
          <w:p w14:paraId="33D12B66" w14:textId="77777777" w:rsidR="00D12BB6" w:rsidRDefault="00D12BB6" w:rsidP="00AD40A6">
            <w:pPr>
              <w:pStyle w:val="Tablecells"/>
              <w:spacing w:before="0" w:after="0" w:line="276" w:lineRule="auto"/>
              <w:jc w:val="both"/>
              <w:rPr>
                <w:rFonts w:ascii="ITC Avant Garde" w:hAnsi="ITC Avant Garde"/>
                <w:b w:val="0"/>
                <w:color w:val="auto"/>
                <w:szCs w:val="18"/>
                <w:lang w:val="es-ES"/>
              </w:rPr>
            </w:pPr>
            <w:r w:rsidRPr="006C46DB">
              <w:rPr>
                <w:rFonts w:ascii="ITC Avant Garde" w:hAnsi="ITC Avant Garde"/>
                <w:szCs w:val="18"/>
                <w:lang w:val="es-ES"/>
              </w:rPr>
              <w:t>Servicio</w:t>
            </w:r>
          </w:p>
        </w:tc>
        <w:tc>
          <w:tcPr>
            <w:tcW w:w="6679" w:type="dxa"/>
            <w:tcBorders>
              <w:top w:val="single" w:sz="18" w:space="0" w:color="221F72"/>
              <w:bottom w:val="single" w:sz="18" w:space="0" w:color="221F72"/>
            </w:tcBorders>
            <w:shd w:val="solid" w:color="221F72" w:fill="221F72"/>
          </w:tcPr>
          <w:p w14:paraId="7A7ABF58" w14:textId="77777777" w:rsidR="00D12BB6" w:rsidRDefault="00D12BB6" w:rsidP="00AD40A6">
            <w:pPr>
              <w:pStyle w:val="Tablecells"/>
              <w:spacing w:before="0" w:after="0" w:line="276" w:lineRule="auto"/>
              <w:jc w:val="both"/>
              <w:rPr>
                <w:rFonts w:ascii="ITC Avant Garde" w:hAnsi="ITC Avant Garde"/>
                <w:b w:val="0"/>
                <w:color w:val="auto"/>
                <w:szCs w:val="18"/>
                <w:lang w:val="es-ES"/>
              </w:rPr>
            </w:pPr>
            <w:r w:rsidRPr="006C46DB">
              <w:rPr>
                <w:rFonts w:ascii="ITC Avant Garde" w:hAnsi="ITC Avant Garde"/>
                <w:szCs w:val="18"/>
                <w:lang w:val="es-ES"/>
              </w:rPr>
              <w:t>Descripción del servicio</w:t>
            </w:r>
          </w:p>
        </w:tc>
      </w:tr>
      <w:tr w:rsidR="00D12BB6" w:rsidRPr="00EF3F8D" w14:paraId="4853231C"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bottom w:val="nil"/>
            </w:tcBorders>
          </w:tcPr>
          <w:p w14:paraId="1EDDCA65"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 xml:space="preserve">Llamadas móviles </w:t>
            </w:r>
            <w:r w:rsidRPr="006C46DB">
              <w:rPr>
                <w:rFonts w:ascii="ITC Avant Garde" w:hAnsi="ITC Avant Garde" w:cs="Arial"/>
                <w:szCs w:val="18"/>
                <w:lang w:val="es-ES"/>
              </w:rPr>
              <w:br/>
            </w:r>
            <w:r w:rsidRPr="006C46DB">
              <w:rPr>
                <w:rFonts w:ascii="ITC Avant Garde" w:hAnsi="ITC Avant Garde" w:cs="Arial"/>
                <w:i/>
                <w:szCs w:val="18"/>
                <w:lang w:val="es-ES"/>
              </w:rPr>
              <w:t>on-net</w:t>
            </w:r>
          </w:p>
        </w:tc>
        <w:tc>
          <w:tcPr>
            <w:tcW w:w="6679" w:type="dxa"/>
            <w:tcBorders>
              <w:bottom w:val="nil"/>
            </w:tcBorders>
          </w:tcPr>
          <w:p w14:paraId="3DAA462E"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szCs w:val="18"/>
                <w:lang w:val="es-ES"/>
              </w:rPr>
              <w:t>Llamadas de voz entre dos suscriptores (minoristas u OMV) del operador móvil modelado.</w:t>
            </w:r>
          </w:p>
        </w:tc>
      </w:tr>
      <w:tr w:rsidR="00D12BB6" w:rsidRPr="00EF3F8D" w14:paraId="6F42C8CE" w14:textId="77777777" w:rsidTr="00AD40A6">
        <w:tc>
          <w:tcPr>
            <w:tcW w:w="2268" w:type="dxa"/>
            <w:tcBorders>
              <w:top w:val="nil"/>
              <w:bottom w:val="nil"/>
            </w:tcBorders>
          </w:tcPr>
          <w:p w14:paraId="3876BF31"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 xml:space="preserve">Llamadas móviles salientes a fijo </w:t>
            </w:r>
          </w:p>
        </w:tc>
        <w:tc>
          <w:tcPr>
            <w:tcW w:w="6679" w:type="dxa"/>
            <w:tcBorders>
              <w:top w:val="nil"/>
              <w:bottom w:val="nil"/>
            </w:tcBorders>
          </w:tcPr>
          <w:p w14:paraId="3E91825C" w14:textId="77777777" w:rsidR="00D12BB6" w:rsidRDefault="00D12BB6" w:rsidP="00AD40A6">
            <w:pPr>
              <w:pStyle w:val="Tablecells"/>
              <w:spacing w:before="0" w:after="0" w:line="276" w:lineRule="auto"/>
              <w:jc w:val="both"/>
              <w:rPr>
                <w:rFonts w:ascii="ITC Avant Garde" w:hAnsi="ITC Avant Garde" w:cs="Arial"/>
                <w:spacing w:val="-4"/>
                <w:szCs w:val="18"/>
                <w:lang w:val="es-ES"/>
              </w:rPr>
            </w:pPr>
            <w:r w:rsidRPr="006C46DB">
              <w:rPr>
                <w:rFonts w:ascii="ITC Avant Garde" w:hAnsi="ITC Avant Garde"/>
                <w:spacing w:val="-4"/>
                <w:szCs w:val="18"/>
                <w:lang w:val="es-ES"/>
              </w:rPr>
              <w:t>Llamadas de voz de un suscriptor (minorista u OMV) del operador móvil modelado a un destino fijo (incluyendo números no geográficos, etc.).</w:t>
            </w:r>
          </w:p>
        </w:tc>
      </w:tr>
      <w:tr w:rsidR="00D12BB6" w:rsidRPr="00EF3F8D" w14:paraId="3D323E80"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701E6851"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Llamadas móviles salientes a internacional</w:t>
            </w:r>
          </w:p>
        </w:tc>
        <w:tc>
          <w:tcPr>
            <w:tcW w:w="6679" w:type="dxa"/>
            <w:tcBorders>
              <w:top w:val="nil"/>
              <w:bottom w:val="nil"/>
            </w:tcBorders>
          </w:tcPr>
          <w:p w14:paraId="5994D167"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szCs w:val="18"/>
                <w:lang w:val="es-ES"/>
              </w:rPr>
              <w:t>Llamadas de voz de un suscriptor (minorista u OMV) del operador móvil modelado a un destino internacional.</w:t>
            </w:r>
          </w:p>
        </w:tc>
      </w:tr>
      <w:tr w:rsidR="00D12BB6" w:rsidRPr="00EF3F8D" w14:paraId="7DBC5131" w14:textId="77777777" w:rsidTr="00AD40A6">
        <w:tc>
          <w:tcPr>
            <w:tcW w:w="2268" w:type="dxa"/>
            <w:tcBorders>
              <w:top w:val="nil"/>
              <w:bottom w:val="nil"/>
            </w:tcBorders>
          </w:tcPr>
          <w:p w14:paraId="4B94856C"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Llamadas móviles salientes a otros operadores móviles</w:t>
            </w:r>
          </w:p>
        </w:tc>
        <w:tc>
          <w:tcPr>
            <w:tcW w:w="6679" w:type="dxa"/>
            <w:tcBorders>
              <w:top w:val="nil"/>
              <w:bottom w:val="nil"/>
            </w:tcBorders>
          </w:tcPr>
          <w:p w14:paraId="1BCF60AB"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szCs w:val="18"/>
                <w:lang w:val="es-ES"/>
              </w:rPr>
              <w:t>Llamadas de voz de un suscriptor (minorista u OMV) del operador móvil modelado a otro operador móvil doméstico</w:t>
            </w:r>
            <w:r w:rsidRPr="006C46DB">
              <w:rPr>
                <w:rFonts w:ascii="ITC Avant Garde" w:hAnsi="ITC Avant Garde" w:cs="Arial"/>
                <w:szCs w:val="18"/>
                <w:lang w:val="es-ES"/>
              </w:rPr>
              <w:t>.</w:t>
            </w:r>
          </w:p>
        </w:tc>
      </w:tr>
      <w:tr w:rsidR="00D12BB6" w:rsidRPr="00EF3F8D" w14:paraId="1D07658E"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3C83B32C"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Llamadas entrantes de operadores fijos</w:t>
            </w:r>
          </w:p>
        </w:tc>
        <w:tc>
          <w:tcPr>
            <w:tcW w:w="6679" w:type="dxa"/>
            <w:tcBorders>
              <w:top w:val="nil"/>
              <w:bottom w:val="nil"/>
            </w:tcBorders>
          </w:tcPr>
          <w:p w14:paraId="237D67E4" w14:textId="77777777" w:rsidR="00D12BB6" w:rsidRDefault="00D12BB6" w:rsidP="00AD40A6">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 xml:space="preserve">Llamadas de voz recibidas desde otro operador fijo y terminada en la red de un suscriptor </w:t>
            </w:r>
            <w:r w:rsidRPr="006C46DB">
              <w:rPr>
                <w:rFonts w:ascii="ITC Avant Garde" w:hAnsi="ITC Avant Garde" w:cs="Arial"/>
                <w:szCs w:val="18"/>
                <w:lang w:val="es-ES"/>
              </w:rPr>
              <w:t>(minorista u OMV) del operador móvil modelado</w:t>
            </w:r>
            <w:r w:rsidRPr="006C46DB">
              <w:rPr>
                <w:rFonts w:ascii="ITC Avant Garde" w:hAnsi="ITC Avant Garde"/>
                <w:szCs w:val="18"/>
                <w:lang w:val="es-ES"/>
              </w:rPr>
              <w:t>.</w:t>
            </w:r>
          </w:p>
        </w:tc>
      </w:tr>
      <w:tr w:rsidR="00D12BB6" w:rsidRPr="00EF3F8D" w14:paraId="0742B692" w14:textId="77777777" w:rsidTr="00AD40A6">
        <w:tc>
          <w:tcPr>
            <w:tcW w:w="2268" w:type="dxa"/>
            <w:tcBorders>
              <w:top w:val="nil"/>
              <w:bottom w:val="nil"/>
            </w:tcBorders>
          </w:tcPr>
          <w:p w14:paraId="3FCFB641" w14:textId="77777777" w:rsidR="00D12BB6" w:rsidRDefault="00D12BB6" w:rsidP="00AD40A6">
            <w:pPr>
              <w:pStyle w:val="Tablecells"/>
              <w:keepNext/>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lastRenderedPageBreak/>
              <w:t>Llamadas entrantes de operadores internacionales</w:t>
            </w:r>
          </w:p>
        </w:tc>
        <w:tc>
          <w:tcPr>
            <w:tcW w:w="6679" w:type="dxa"/>
            <w:tcBorders>
              <w:top w:val="nil"/>
              <w:bottom w:val="nil"/>
            </w:tcBorders>
          </w:tcPr>
          <w:p w14:paraId="1E8FA1E6" w14:textId="77777777" w:rsidR="00D12BB6" w:rsidRDefault="00D12BB6" w:rsidP="00AD40A6">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 xml:space="preserve">Llamadas de voz recibidas desde otro operador internacional y terminada en la red de un suscriptor </w:t>
            </w:r>
            <w:r w:rsidRPr="006C46DB">
              <w:rPr>
                <w:rFonts w:ascii="ITC Avant Garde" w:hAnsi="ITC Avant Garde" w:cs="Arial"/>
                <w:szCs w:val="18"/>
                <w:lang w:val="es-ES"/>
              </w:rPr>
              <w:t>(minorista u OMV) del operador móvil modelado</w:t>
            </w:r>
            <w:r w:rsidRPr="006C46DB">
              <w:rPr>
                <w:rFonts w:ascii="ITC Avant Garde" w:hAnsi="ITC Avant Garde"/>
                <w:szCs w:val="18"/>
                <w:lang w:val="es-ES"/>
              </w:rPr>
              <w:t>.</w:t>
            </w:r>
          </w:p>
        </w:tc>
      </w:tr>
      <w:tr w:rsidR="00D12BB6" w:rsidRPr="00EF3F8D" w14:paraId="6C2D8B17"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2562B37E" w14:textId="77777777" w:rsidR="00D12BB6" w:rsidRDefault="00D12BB6" w:rsidP="00AD40A6">
            <w:pPr>
              <w:pStyle w:val="Tablecells"/>
              <w:spacing w:before="0" w:after="0" w:line="276" w:lineRule="auto"/>
              <w:jc w:val="both"/>
              <w:rPr>
                <w:rFonts w:ascii="ITC Avant Garde" w:hAnsi="ITC Avant Garde" w:cs="Arial"/>
                <w:spacing w:val="-4"/>
                <w:szCs w:val="18"/>
                <w:lang w:val="es-ES"/>
              </w:rPr>
            </w:pPr>
            <w:r w:rsidRPr="006C46DB">
              <w:rPr>
                <w:rFonts w:ascii="ITC Avant Garde" w:hAnsi="ITC Avant Garde" w:cs="Arial"/>
                <w:spacing w:val="-4"/>
                <w:szCs w:val="18"/>
                <w:lang w:val="es-ES"/>
              </w:rPr>
              <w:t>Llamadas entrantes de otros operadores móviles</w:t>
            </w:r>
          </w:p>
        </w:tc>
        <w:tc>
          <w:tcPr>
            <w:tcW w:w="6679" w:type="dxa"/>
            <w:tcBorders>
              <w:top w:val="nil"/>
              <w:bottom w:val="nil"/>
            </w:tcBorders>
          </w:tcPr>
          <w:p w14:paraId="568CA1F1" w14:textId="77777777" w:rsidR="00D12BB6" w:rsidRDefault="00D12BB6" w:rsidP="00AD40A6">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 xml:space="preserve">Llamadas de voz recibidas desde otro operador móvil y terminada en la red de un suscriptor </w:t>
            </w:r>
            <w:r w:rsidRPr="006C46DB">
              <w:rPr>
                <w:rFonts w:ascii="ITC Avant Garde" w:hAnsi="ITC Avant Garde" w:cs="Arial"/>
                <w:szCs w:val="18"/>
                <w:lang w:val="es-ES"/>
              </w:rPr>
              <w:t>(minorista u OMV) del operador móvil modelado</w:t>
            </w:r>
            <w:r w:rsidRPr="006C46DB">
              <w:rPr>
                <w:rFonts w:ascii="ITC Avant Garde" w:hAnsi="ITC Avant Garde"/>
                <w:szCs w:val="18"/>
                <w:lang w:val="es-ES"/>
              </w:rPr>
              <w:t>.</w:t>
            </w:r>
          </w:p>
        </w:tc>
      </w:tr>
      <w:tr w:rsidR="00D12BB6" w:rsidRPr="00EF3F8D" w14:paraId="7BC06EDC" w14:textId="77777777" w:rsidTr="00AD40A6">
        <w:tc>
          <w:tcPr>
            <w:tcW w:w="2268" w:type="dxa"/>
            <w:tcBorders>
              <w:top w:val="nil"/>
              <w:bottom w:val="nil"/>
            </w:tcBorders>
          </w:tcPr>
          <w:p w14:paraId="2A3DEAD1"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Originación roaming in</w:t>
            </w:r>
            <w:r>
              <w:rPr>
                <w:rFonts w:ascii="ITC Avant Garde" w:hAnsi="ITC Avant Garde" w:cs="Arial"/>
                <w:szCs w:val="18"/>
                <w:lang w:val="es-ES"/>
              </w:rPr>
              <w:t>ternacional</w:t>
            </w:r>
          </w:p>
        </w:tc>
        <w:tc>
          <w:tcPr>
            <w:tcW w:w="6679" w:type="dxa"/>
            <w:tcBorders>
              <w:top w:val="nil"/>
              <w:bottom w:val="nil"/>
            </w:tcBorders>
          </w:tcPr>
          <w:p w14:paraId="24661856" w14:textId="77777777" w:rsidR="00D12BB6" w:rsidRDefault="00D12BB6" w:rsidP="00AD40A6">
            <w:pPr>
              <w:pStyle w:val="Tablecells"/>
              <w:spacing w:before="0" w:after="0" w:line="276" w:lineRule="auto"/>
              <w:jc w:val="both"/>
              <w:rPr>
                <w:rFonts w:ascii="ITC Avant Garde" w:hAnsi="ITC Avant Garde" w:cs="Arial"/>
                <w:color w:val="000000"/>
                <w:szCs w:val="18"/>
                <w:lang w:val="es-ES"/>
              </w:rPr>
            </w:pPr>
            <w:r w:rsidRPr="006C46DB">
              <w:rPr>
                <w:rFonts w:ascii="ITC Avant Garde" w:hAnsi="ITC Avant Garde"/>
                <w:szCs w:val="18"/>
                <w:lang w:val="es-ES"/>
              </w:rPr>
              <w:t xml:space="preserve">Llamadas de voz de un </w:t>
            </w:r>
            <w:r>
              <w:rPr>
                <w:rFonts w:ascii="ITC Avant Garde" w:hAnsi="ITC Avant Garde"/>
                <w:szCs w:val="18"/>
                <w:lang w:val="es-ES"/>
              </w:rPr>
              <w:t xml:space="preserve">usuario </w:t>
            </w:r>
            <w:r w:rsidRPr="006C46DB">
              <w:rPr>
                <w:rFonts w:ascii="ITC Avant Garde" w:hAnsi="ITC Avant Garde"/>
                <w:szCs w:val="18"/>
                <w:lang w:val="es-ES"/>
              </w:rPr>
              <w:t xml:space="preserve">visitante extranjero </w:t>
            </w:r>
            <w:r w:rsidRPr="006C46DB">
              <w:rPr>
                <w:rFonts w:ascii="ITC Avant Garde" w:hAnsi="ITC Avant Garde" w:cs="Arial"/>
                <w:szCs w:val="18"/>
                <w:lang w:val="es-ES"/>
              </w:rPr>
              <w:t>(</w:t>
            </w:r>
            <w:r w:rsidRPr="006C46DB">
              <w:rPr>
                <w:rFonts w:ascii="ITC Avant Garde" w:hAnsi="ITC Avant Garde" w:cs="Arial"/>
                <w:i/>
                <w:szCs w:val="18"/>
                <w:lang w:val="es-ES"/>
              </w:rPr>
              <w:t>inbound roamer</w:t>
            </w:r>
            <w:r w:rsidRPr="006C46DB">
              <w:rPr>
                <w:rFonts w:ascii="ITC Avant Garde" w:hAnsi="ITC Avant Garde" w:cs="Arial"/>
                <w:szCs w:val="18"/>
                <w:lang w:val="es-ES"/>
              </w:rPr>
              <w:t xml:space="preserve">) </w:t>
            </w:r>
            <w:r w:rsidRPr="006C46DB">
              <w:rPr>
                <w:rFonts w:ascii="ITC Avant Garde" w:hAnsi="ITC Avant Garde"/>
                <w:szCs w:val="18"/>
                <w:lang w:val="es-ES"/>
              </w:rPr>
              <w:t xml:space="preserve">en la red del operador móvil modelado </w:t>
            </w:r>
            <w:r w:rsidRPr="006C46DB">
              <w:rPr>
                <w:rFonts w:ascii="ITC Avant Garde" w:hAnsi="ITC Avant Garde"/>
                <w:spacing w:val="-4"/>
                <w:szCs w:val="18"/>
                <w:lang w:val="es-ES"/>
              </w:rPr>
              <w:t>a un destino móvil, fijo o internacional.</w:t>
            </w:r>
          </w:p>
        </w:tc>
      </w:tr>
      <w:tr w:rsidR="00D12BB6" w:rsidRPr="00EF3F8D" w14:paraId="06FBCC0E"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2069E309"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Terminación roaming in</w:t>
            </w:r>
            <w:r>
              <w:rPr>
                <w:rFonts w:ascii="ITC Avant Garde" w:hAnsi="ITC Avant Garde" w:cs="Arial"/>
                <w:szCs w:val="18"/>
                <w:lang w:val="es-ES"/>
              </w:rPr>
              <w:t>ternacional</w:t>
            </w:r>
          </w:p>
        </w:tc>
        <w:tc>
          <w:tcPr>
            <w:tcW w:w="6679" w:type="dxa"/>
            <w:tcBorders>
              <w:top w:val="nil"/>
              <w:bottom w:val="nil"/>
            </w:tcBorders>
          </w:tcPr>
          <w:p w14:paraId="1937A684"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szCs w:val="18"/>
                <w:lang w:val="es-ES"/>
              </w:rPr>
              <w:t xml:space="preserve">Llamadas de voz recibidas desde otro operador móvil, </w:t>
            </w:r>
            <w:r w:rsidRPr="006C46DB">
              <w:rPr>
                <w:rFonts w:ascii="ITC Avant Garde" w:hAnsi="ITC Avant Garde"/>
                <w:spacing w:val="-4"/>
                <w:szCs w:val="18"/>
                <w:lang w:val="es-ES"/>
              </w:rPr>
              <w:t xml:space="preserve">fijo o internacional </w:t>
            </w:r>
            <w:r w:rsidRPr="006C46DB">
              <w:rPr>
                <w:rFonts w:ascii="ITC Avant Garde" w:hAnsi="ITC Avant Garde"/>
                <w:szCs w:val="18"/>
                <w:lang w:val="es-ES"/>
              </w:rPr>
              <w:t xml:space="preserve">y terminada en la red de un </w:t>
            </w:r>
            <w:r>
              <w:rPr>
                <w:rFonts w:ascii="ITC Avant Garde" w:hAnsi="ITC Avant Garde"/>
                <w:szCs w:val="18"/>
                <w:lang w:val="es-ES"/>
              </w:rPr>
              <w:t xml:space="preserve">usuario </w:t>
            </w:r>
            <w:r w:rsidRPr="006C46DB">
              <w:rPr>
                <w:rFonts w:ascii="ITC Avant Garde" w:hAnsi="ITC Avant Garde"/>
                <w:szCs w:val="18"/>
                <w:lang w:val="es-ES"/>
              </w:rPr>
              <w:t>visitante extranjero</w:t>
            </w:r>
            <w:r w:rsidRPr="006C46DB">
              <w:rPr>
                <w:rFonts w:ascii="ITC Avant Garde" w:hAnsi="ITC Avant Garde" w:cs="Arial"/>
                <w:szCs w:val="18"/>
                <w:lang w:val="es-ES"/>
              </w:rPr>
              <w:t xml:space="preserve"> (</w:t>
            </w:r>
            <w:r w:rsidRPr="006C46DB">
              <w:rPr>
                <w:rFonts w:ascii="ITC Avant Garde" w:hAnsi="ITC Avant Garde" w:cs="Arial"/>
                <w:i/>
                <w:szCs w:val="18"/>
                <w:lang w:val="es-ES"/>
              </w:rPr>
              <w:t>inbound roamer</w:t>
            </w:r>
            <w:r w:rsidRPr="006C46DB">
              <w:rPr>
                <w:rFonts w:ascii="ITC Avant Garde" w:hAnsi="ITC Avant Garde" w:cs="Arial"/>
                <w:szCs w:val="18"/>
                <w:lang w:val="es-ES"/>
              </w:rPr>
              <w:t>) del operador móvil modelado</w:t>
            </w:r>
            <w:r w:rsidRPr="006C46DB">
              <w:rPr>
                <w:rFonts w:ascii="ITC Avant Garde" w:hAnsi="ITC Avant Garde"/>
                <w:szCs w:val="18"/>
                <w:lang w:val="es-ES"/>
              </w:rPr>
              <w:t>.</w:t>
            </w:r>
          </w:p>
        </w:tc>
      </w:tr>
      <w:tr w:rsidR="00D12BB6" w:rsidRPr="00EF3F8D" w14:paraId="4F8F11D8" w14:textId="77777777" w:rsidTr="00AD40A6">
        <w:tc>
          <w:tcPr>
            <w:tcW w:w="2268" w:type="dxa"/>
            <w:tcBorders>
              <w:top w:val="nil"/>
              <w:bottom w:val="nil"/>
            </w:tcBorders>
          </w:tcPr>
          <w:p w14:paraId="04CFEE1C" w14:textId="77777777" w:rsidR="00D12BB6" w:rsidRDefault="00D12BB6" w:rsidP="00AD40A6">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Llamadas en tránsito</w:t>
            </w:r>
          </w:p>
        </w:tc>
        <w:tc>
          <w:tcPr>
            <w:tcW w:w="6679" w:type="dxa"/>
            <w:tcBorders>
              <w:top w:val="nil"/>
              <w:bottom w:val="nil"/>
            </w:tcBorders>
          </w:tcPr>
          <w:p w14:paraId="37EE646A" w14:textId="77777777" w:rsidR="00D12BB6" w:rsidRDefault="00D12BB6" w:rsidP="00AD40A6">
            <w:pPr>
              <w:pStyle w:val="Tablecells"/>
              <w:spacing w:before="0" w:after="0" w:line="276" w:lineRule="auto"/>
              <w:jc w:val="both"/>
              <w:rPr>
                <w:rStyle w:val="apple-style-span"/>
                <w:rFonts w:ascii="ITC Avant Garde" w:hAnsi="ITC Avant Garde" w:cs="Arial"/>
                <w:color w:val="000000"/>
                <w:szCs w:val="18"/>
              </w:rPr>
            </w:pPr>
            <w:r w:rsidRPr="006C46DB">
              <w:rPr>
                <w:rFonts w:ascii="ITC Avant Garde" w:hAnsi="ITC Avant Garde" w:cs="Arial"/>
                <w:szCs w:val="18"/>
                <w:lang w:val="es-ES"/>
              </w:rPr>
              <w:t>Llamadas de voz recibidas de otro operador internacional, móvil o fijo y terminadas en la red de otro operador internacional, móvil o fijo. Este servicio sólo es prestado por el operador de escala y alcance del A</w:t>
            </w:r>
            <w:r>
              <w:rPr>
                <w:rFonts w:ascii="ITC Avant Garde" w:hAnsi="ITC Avant Garde" w:cs="Arial"/>
                <w:szCs w:val="18"/>
                <w:lang w:val="es-ES"/>
              </w:rPr>
              <w:t xml:space="preserve">gente </w:t>
            </w:r>
            <w:r w:rsidRPr="006C46DB">
              <w:rPr>
                <w:rFonts w:ascii="ITC Avant Garde" w:hAnsi="ITC Avant Garde" w:cs="Arial"/>
                <w:szCs w:val="18"/>
                <w:lang w:val="es-ES"/>
              </w:rPr>
              <w:t>E</w:t>
            </w:r>
            <w:r>
              <w:rPr>
                <w:rFonts w:ascii="ITC Avant Garde" w:hAnsi="ITC Avant Garde" w:cs="Arial"/>
                <w:szCs w:val="18"/>
                <w:lang w:val="es-ES"/>
              </w:rPr>
              <w:t xml:space="preserve">conómico </w:t>
            </w:r>
            <w:r w:rsidRPr="006C46DB">
              <w:rPr>
                <w:rFonts w:ascii="ITC Avant Garde" w:hAnsi="ITC Avant Garde" w:cs="Arial"/>
                <w:szCs w:val="18"/>
                <w:lang w:val="es-ES"/>
              </w:rPr>
              <w:t>P</w:t>
            </w:r>
            <w:r>
              <w:rPr>
                <w:rFonts w:ascii="ITC Avant Garde" w:hAnsi="ITC Avant Garde" w:cs="Arial"/>
                <w:szCs w:val="18"/>
                <w:lang w:val="es-ES"/>
              </w:rPr>
              <w:t>reponderante</w:t>
            </w:r>
            <w:r w:rsidRPr="006C46DB">
              <w:rPr>
                <w:rFonts w:ascii="ITC Avant Garde" w:hAnsi="ITC Avant Garde" w:cs="Arial"/>
                <w:szCs w:val="18"/>
                <w:lang w:val="es-ES"/>
              </w:rPr>
              <w:t>.</w:t>
            </w:r>
          </w:p>
        </w:tc>
      </w:tr>
      <w:tr w:rsidR="00D12BB6" w:rsidRPr="00EF3F8D" w14:paraId="100F5966"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3EAC756B" w14:textId="77777777" w:rsidR="00D12BB6" w:rsidRDefault="00D12BB6" w:rsidP="00AD40A6">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 xml:space="preserve">SMS on-net </w:t>
            </w:r>
          </w:p>
        </w:tc>
        <w:tc>
          <w:tcPr>
            <w:tcW w:w="6679" w:type="dxa"/>
            <w:tcBorders>
              <w:top w:val="nil"/>
              <w:bottom w:val="nil"/>
            </w:tcBorders>
          </w:tcPr>
          <w:p w14:paraId="79215D90"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Style w:val="apple-style-span"/>
                <w:rFonts w:ascii="ITC Avant Garde" w:hAnsi="ITC Avant Garde" w:cs="Arial"/>
                <w:color w:val="000000"/>
                <w:szCs w:val="18"/>
              </w:rPr>
              <w:t xml:space="preserve">SMS entre dos suscriptores </w:t>
            </w:r>
            <w:r w:rsidRPr="006C46DB">
              <w:rPr>
                <w:rFonts w:ascii="ITC Avant Garde" w:hAnsi="ITC Avant Garde" w:cs="Arial"/>
                <w:szCs w:val="18"/>
                <w:lang w:val="es-ES"/>
              </w:rPr>
              <w:t xml:space="preserve">(minoristas u OMV o </w:t>
            </w:r>
            <w:r w:rsidRPr="006C46DB">
              <w:rPr>
                <w:rFonts w:ascii="ITC Avant Garde" w:hAnsi="ITC Avant Garde" w:cs="Arial"/>
                <w:i/>
                <w:szCs w:val="18"/>
                <w:lang w:val="es-ES"/>
              </w:rPr>
              <w:t>inbound roamer</w:t>
            </w:r>
            <w:r w:rsidRPr="006C46DB">
              <w:rPr>
                <w:rFonts w:ascii="ITC Avant Garde" w:hAnsi="ITC Avant Garde" w:cs="Arial"/>
                <w:szCs w:val="18"/>
                <w:lang w:val="es-ES"/>
              </w:rPr>
              <w:t xml:space="preserve">) </w:t>
            </w:r>
            <w:r w:rsidRPr="006C46DB">
              <w:rPr>
                <w:rStyle w:val="apple-style-span"/>
                <w:rFonts w:ascii="ITC Avant Garde" w:hAnsi="ITC Avant Garde" w:cs="Arial"/>
                <w:color w:val="000000"/>
                <w:szCs w:val="18"/>
              </w:rPr>
              <w:t>del operador móvil modelado.</w:t>
            </w:r>
          </w:p>
        </w:tc>
      </w:tr>
      <w:tr w:rsidR="00D12BB6" w:rsidRPr="00EF3F8D" w14:paraId="35EFF407" w14:textId="77777777" w:rsidTr="00AD40A6">
        <w:tc>
          <w:tcPr>
            <w:tcW w:w="2268" w:type="dxa"/>
            <w:tcBorders>
              <w:top w:val="nil"/>
              <w:bottom w:val="nil"/>
            </w:tcBorders>
          </w:tcPr>
          <w:p w14:paraId="37E549BD" w14:textId="77777777" w:rsidR="00D12BB6" w:rsidRDefault="00D12BB6" w:rsidP="00AD40A6">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SMS salientes a otras redes</w:t>
            </w:r>
          </w:p>
        </w:tc>
        <w:tc>
          <w:tcPr>
            <w:tcW w:w="6679" w:type="dxa"/>
            <w:tcBorders>
              <w:top w:val="nil"/>
              <w:bottom w:val="nil"/>
            </w:tcBorders>
          </w:tcPr>
          <w:p w14:paraId="724AAD86" w14:textId="77777777" w:rsidR="00D12BB6" w:rsidRDefault="00D12BB6" w:rsidP="00AD40A6">
            <w:pPr>
              <w:pStyle w:val="Tablecells"/>
              <w:spacing w:before="0" w:after="0" w:line="276" w:lineRule="auto"/>
              <w:jc w:val="both"/>
              <w:rPr>
                <w:rFonts w:ascii="ITC Avant Garde" w:hAnsi="ITC Avant Garde" w:cs="Arial"/>
                <w:color w:val="000000"/>
                <w:szCs w:val="18"/>
                <w:lang w:val="es-ES"/>
              </w:rPr>
            </w:pPr>
            <w:r w:rsidRPr="006C46DB">
              <w:rPr>
                <w:rStyle w:val="apple-style-span"/>
                <w:rFonts w:ascii="ITC Avant Garde" w:hAnsi="ITC Avant Garde" w:cs="Arial"/>
                <w:color w:val="000000"/>
                <w:szCs w:val="18"/>
              </w:rPr>
              <w:t xml:space="preserve">SMS de un suscriptor </w:t>
            </w:r>
            <w:r w:rsidRPr="006C46DB">
              <w:rPr>
                <w:rFonts w:ascii="ITC Avant Garde" w:hAnsi="ITC Avant Garde" w:cs="Arial"/>
                <w:szCs w:val="18"/>
                <w:lang w:val="es-ES"/>
              </w:rPr>
              <w:t xml:space="preserve">(minorista u OMV o </w:t>
            </w:r>
            <w:r w:rsidRPr="006C46DB">
              <w:rPr>
                <w:rFonts w:ascii="ITC Avant Garde" w:hAnsi="ITC Avant Garde" w:cs="Arial"/>
                <w:i/>
                <w:szCs w:val="18"/>
                <w:lang w:val="es-ES"/>
              </w:rPr>
              <w:t>inbound roamer</w:t>
            </w:r>
            <w:r w:rsidRPr="006C46DB">
              <w:rPr>
                <w:rFonts w:ascii="ITC Avant Garde" w:hAnsi="ITC Avant Garde" w:cs="Arial"/>
                <w:szCs w:val="18"/>
                <w:lang w:val="es-ES"/>
              </w:rPr>
              <w:t xml:space="preserve">) </w:t>
            </w:r>
            <w:r w:rsidRPr="006C46DB">
              <w:rPr>
                <w:rStyle w:val="apple-style-span"/>
                <w:rFonts w:ascii="ITC Avant Garde" w:hAnsi="ITC Avant Garde" w:cs="Arial"/>
                <w:color w:val="000000"/>
                <w:szCs w:val="18"/>
              </w:rPr>
              <w:t>del operador móvil modelado a otro operador de red.</w:t>
            </w:r>
          </w:p>
        </w:tc>
      </w:tr>
      <w:tr w:rsidR="00D12BB6" w:rsidRPr="00EF3F8D" w14:paraId="7BB38B87"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51717E3E" w14:textId="77777777" w:rsidR="00D12BB6" w:rsidRDefault="00D12BB6" w:rsidP="00AD40A6">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SMS entrantes de otras redes</w:t>
            </w:r>
          </w:p>
        </w:tc>
        <w:tc>
          <w:tcPr>
            <w:tcW w:w="6679" w:type="dxa"/>
            <w:tcBorders>
              <w:top w:val="nil"/>
              <w:bottom w:val="nil"/>
            </w:tcBorders>
          </w:tcPr>
          <w:p w14:paraId="0A04F83A"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Style w:val="apple-style-span"/>
                <w:rFonts w:ascii="ITC Avant Garde" w:hAnsi="ITC Avant Garde" w:cs="Arial"/>
                <w:color w:val="000000"/>
                <w:szCs w:val="18"/>
              </w:rPr>
              <w:t>SMS recibidos de otro operador y</w:t>
            </w:r>
            <w:r>
              <w:rPr>
                <w:rStyle w:val="apple-style-span"/>
                <w:rFonts w:ascii="ITC Avant Garde" w:hAnsi="ITC Avant Garde" w:cs="Arial"/>
                <w:color w:val="000000"/>
                <w:szCs w:val="18"/>
              </w:rPr>
              <w:t xml:space="preserve"> terminado en un usuario</w:t>
            </w:r>
            <w:r w:rsidRPr="006C46DB">
              <w:rPr>
                <w:rStyle w:val="apple-style-span"/>
                <w:rFonts w:ascii="ITC Avant Garde" w:hAnsi="ITC Avant Garde" w:cs="Arial"/>
                <w:color w:val="000000"/>
                <w:szCs w:val="18"/>
              </w:rPr>
              <w:t xml:space="preserve"> </w:t>
            </w:r>
            <w:r w:rsidRPr="006C46DB">
              <w:rPr>
                <w:rFonts w:ascii="ITC Avant Garde" w:hAnsi="ITC Avant Garde" w:cs="Arial"/>
                <w:szCs w:val="18"/>
                <w:lang w:val="es-ES"/>
              </w:rPr>
              <w:t xml:space="preserve">(minorista u OMV o </w:t>
            </w:r>
            <w:r w:rsidRPr="006C46DB">
              <w:rPr>
                <w:rFonts w:ascii="ITC Avant Garde" w:hAnsi="ITC Avant Garde" w:cs="Arial"/>
                <w:i/>
                <w:szCs w:val="18"/>
                <w:lang w:val="es-ES"/>
              </w:rPr>
              <w:t>inbound roamer</w:t>
            </w:r>
            <w:r w:rsidRPr="006C46DB">
              <w:rPr>
                <w:rFonts w:ascii="ITC Avant Garde" w:hAnsi="ITC Avant Garde" w:cs="Arial"/>
                <w:szCs w:val="18"/>
                <w:lang w:val="es-ES"/>
              </w:rPr>
              <w:t xml:space="preserve">) </w:t>
            </w:r>
            <w:r w:rsidRPr="006C46DB">
              <w:rPr>
                <w:rStyle w:val="apple-style-span"/>
                <w:rFonts w:ascii="ITC Avant Garde" w:hAnsi="ITC Avant Garde" w:cs="Arial"/>
                <w:color w:val="000000"/>
                <w:szCs w:val="18"/>
              </w:rPr>
              <w:t>del operador móvil modelado.</w:t>
            </w:r>
          </w:p>
        </w:tc>
      </w:tr>
      <w:tr w:rsidR="00D12BB6" w:rsidRPr="00EF3F8D" w14:paraId="450472A1" w14:textId="77777777" w:rsidTr="00AD40A6">
        <w:tc>
          <w:tcPr>
            <w:tcW w:w="2268" w:type="dxa"/>
            <w:tcBorders>
              <w:top w:val="nil"/>
              <w:bottom w:val="nil"/>
            </w:tcBorders>
          </w:tcPr>
          <w:p w14:paraId="31FCBEAB" w14:textId="77777777" w:rsidR="00D12BB6" w:rsidRDefault="00D12BB6" w:rsidP="00AD40A6">
            <w:pPr>
              <w:pStyle w:val="Tablecells"/>
              <w:spacing w:before="0" w:after="0" w:line="276" w:lineRule="auto"/>
              <w:jc w:val="both"/>
              <w:rPr>
                <w:rFonts w:ascii="ITC Avant Garde" w:hAnsi="ITC Avant Garde"/>
                <w:szCs w:val="18"/>
              </w:rPr>
            </w:pPr>
            <w:r w:rsidRPr="006C46DB">
              <w:rPr>
                <w:rFonts w:ascii="ITC Avant Garde" w:hAnsi="ITC Avant Garde"/>
                <w:szCs w:val="18"/>
              </w:rPr>
              <w:t>VMS</w:t>
            </w:r>
          </w:p>
        </w:tc>
        <w:tc>
          <w:tcPr>
            <w:tcW w:w="6679" w:type="dxa"/>
            <w:tcBorders>
              <w:top w:val="nil"/>
              <w:bottom w:val="nil"/>
            </w:tcBorders>
          </w:tcPr>
          <w:p w14:paraId="482B6D14"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szCs w:val="18"/>
                <w:lang w:val="es-ES"/>
              </w:rPr>
              <w:t>Llamadas de voz de un suscriptor (minorista u OMV) al contestador del operador móvil modelado</w:t>
            </w:r>
            <w:r w:rsidRPr="006C46DB">
              <w:rPr>
                <w:rFonts w:ascii="ITC Avant Garde" w:hAnsi="ITC Avant Garde" w:cs="Arial"/>
                <w:szCs w:val="18"/>
                <w:lang w:val="es-ES"/>
              </w:rPr>
              <w:t>.</w:t>
            </w:r>
          </w:p>
        </w:tc>
      </w:tr>
      <w:tr w:rsidR="00D12BB6" w:rsidRPr="00EF3F8D" w14:paraId="0FBFBF8D"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56AE6693"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Servicio de datos GPRS</w:t>
            </w:r>
          </w:p>
        </w:tc>
        <w:tc>
          <w:tcPr>
            <w:tcW w:w="6679" w:type="dxa"/>
            <w:tcBorders>
              <w:top w:val="nil"/>
              <w:bottom w:val="nil"/>
            </w:tcBorders>
          </w:tcPr>
          <w:p w14:paraId="7BA1F84E"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Style w:val="apple-style-span"/>
                <w:rFonts w:ascii="ITC Avant Garde" w:hAnsi="ITC Avant Garde" w:cs="Arial"/>
                <w:color w:val="000000"/>
                <w:szCs w:val="18"/>
              </w:rPr>
              <w:t>Mbytes de servicio de datos (excluyendo las cabeceras de los paquetes IP) transferidos desde y hacia un suscriptor (</w:t>
            </w:r>
            <w:r w:rsidRPr="006C46DB">
              <w:rPr>
                <w:rFonts w:ascii="ITC Avant Garde" w:hAnsi="ITC Avant Garde" w:cs="Arial"/>
                <w:szCs w:val="18"/>
                <w:lang w:val="es-ES"/>
              </w:rPr>
              <w:t xml:space="preserve">minorista u OMV o </w:t>
            </w:r>
            <w:r w:rsidRPr="006C46DB">
              <w:rPr>
                <w:rFonts w:ascii="ITC Avant Garde" w:hAnsi="ITC Avant Garde" w:cs="Arial"/>
                <w:i/>
                <w:szCs w:val="18"/>
                <w:lang w:val="es-ES"/>
              </w:rPr>
              <w:t>inbound roamer</w:t>
            </w:r>
            <w:r w:rsidRPr="006C46DB">
              <w:rPr>
                <w:rStyle w:val="apple-style-span"/>
                <w:rFonts w:ascii="ITC Avant Garde" w:hAnsi="ITC Avant Garde" w:cs="Arial"/>
                <w:color w:val="000000"/>
                <w:szCs w:val="18"/>
              </w:rPr>
              <w:t>) a través de la red 2G GPRS.</w:t>
            </w:r>
          </w:p>
        </w:tc>
      </w:tr>
      <w:tr w:rsidR="00D12BB6" w:rsidRPr="00EF3F8D" w14:paraId="1DD6C7DB" w14:textId="77777777" w:rsidTr="00AD40A6">
        <w:tc>
          <w:tcPr>
            <w:tcW w:w="2268" w:type="dxa"/>
            <w:tcBorders>
              <w:top w:val="nil"/>
              <w:bottom w:val="nil"/>
            </w:tcBorders>
          </w:tcPr>
          <w:p w14:paraId="4A243766"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Servicio de datos EDGE</w:t>
            </w:r>
          </w:p>
        </w:tc>
        <w:tc>
          <w:tcPr>
            <w:tcW w:w="6679" w:type="dxa"/>
            <w:tcBorders>
              <w:top w:val="nil"/>
              <w:bottom w:val="nil"/>
            </w:tcBorders>
          </w:tcPr>
          <w:p w14:paraId="6A6E2037" w14:textId="77777777" w:rsidR="00D12BB6" w:rsidRDefault="00D12BB6" w:rsidP="00AD40A6">
            <w:pPr>
              <w:pStyle w:val="Tablecells"/>
              <w:spacing w:before="0" w:after="0" w:line="276" w:lineRule="auto"/>
              <w:jc w:val="both"/>
              <w:rPr>
                <w:rFonts w:ascii="ITC Avant Garde" w:hAnsi="ITC Avant Garde" w:cs="Arial"/>
                <w:color w:val="000000"/>
                <w:szCs w:val="18"/>
                <w:lang w:val="es-ES"/>
              </w:rPr>
            </w:pPr>
            <w:r w:rsidRPr="006C46DB">
              <w:rPr>
                <w:rStyle w:val="apple-style-span"/>
                <w:rFonts w:ascii="ITC Avant Garde" w:hAnsi="ITC Avant Garde" w:cs="Arial"/>
                <w:color w:val="000000"/>
                <w:szCs w:val="18"/>
              </w:rPr>
              <w:t>Mbytes de servicio de datos (excluyendo las cabeceras de los paquetes IP) transferidos desde y hacia un suscriptor (</w:t>
            </w:r>
            <w:r w:rsidRPr="006C46DB">
              <w:rPr>
                <w:rFonts w:ascii="ITC Avant Garde" w:hAnsi="ITC Avant Garde" w:cs="Arial"/>
                <w:szCs w:val="18"/>
                <w:lang w:val="es-ES"/>
              </w:rPr>
              <w:t xml:space="preserve">minorista u OMV o </w:t>
            </w:r>
            <w:r w:rsidRPr="006C46DB">
              <w:rPr>
                <w:rFonts w:ascii="ITC Avant Garde" w:hAnsi="ITC Avant Garde" w:cs="Arial"/>
                <w:i/>
                <w:szCs w:val="18"/>
                <w:lang w:val="es-ES"/>
              </w:rPr>
              <w:t>inbound roamer</w:t>
            </w:r>
            <w:r w:rsidRPr="006C46DB">
              <w:rPr>
                <w:rStyle w:val="apple-style-span"/>
                <w:rFonts w:ascii="ITC Avant Garde" w:hAnsi="ITC Avant Garde" w:cs="Arial"/>
                <w:color w:val="000000"/>
                <w:szCs w:val="18"/>
              </w:rPr>
              <w:t>) a través de la red 2G EDGE.</w:t>
            </w:r>
          </w:p>
        </w:tc>
      </w:tr>
      <w:tr w:rsidR="00D12BB6" w:rsidRPr="00EF3F8D" w14:paraId="46DBEE18"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53BDE949"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Servicio de datos R99</w:t>
            </w:r>
          </w:p>
        </w:tc>
        <w:tc>
          <w:tcPr>
            <w:tcW w:w="6679" w:type="dxa"/>
            <w:tcBorders>
              <w:top w:val="nil"/>
              <w:bottom w:val="nil"/>
            </w:tcBorders>
          </w:tcPr>
          <w:p w14:paraId="37AB6F5C" w14:textId="77777777" w:rsidR="00D12BB6" w:rsidRDefault="00D12BB6" w:rsidP="00AD40A6">
            <w:pPr>
              <w:pStyle w:val="Tablecells"/>
              <w:spacing w:before="0" w:after="0" w:line="276" w:lineRule="auto"/>
              <w:jc w:val="both"/>
              <w:rPr>
                <w:rFonts w:ascii="ITC Avant Garde" w:hAnsi="ITC Avant Garde" w:cs="Arial"/>
                <w:color w:val="000000"/>
                <w:szCs w:val="18"/>
                <w:lang w:val="es-ES"/>
              </w:rPr>
            </w:pPr>
            <w:r w:rsidRPr="006C46DB">
              <w:rPr>
                <w:rStyle w:val="apple-style-span"/>
                <w:rFonts w:ascii="ITC Avant Garde" w:hAnsi="ITC Avant Garde" w:cs="Arial"/>
                <w:color w:val="000000"/>
                <w:szCs w:val="18"/>
              </w:rPr>
              <w:t>Mbytes de servicio de datos (excluyendo las cabeceras de los paquetes IP) transferidos desde y hacia un suscriptor (</w:t>
            </w:r>
            <w:r w:rsidRPr="006C46DB">
              <w:rPr>
                <w:rFonts w:ascii="ITC Avant Garde" w:hAnsi="ITC Avant Garde" w:cs="Arial"/>
                <w:szCs w:val="18"/>
                <w:lang w:val="es-ES"/>
              </w:rPr>
              <w:t xml:space="preserve">minorista u OMV o </w:t>
            </w:r>
            <w:r w:rsidRPr="006C46DB">
              <w:rPr>
                <w:rFonts w:ascii="ITC Avant Garde" w:hAnsi="ITC Avant Garde" w:cs="Arial"/>
                <w:i/>
                <w:szCs w:val="18"/>
                <w:lang w:val="es-ES"/>
              </w:rPr>
              <w:t>inbound roamer</w:t>
            </w:r>
            <w:r w:rsidRPr="006C46DB">
              <w:rPr>
                <w:rStyle w:val="apple-style-span"/>
                <w:rFonts w:ascii="ITC Avant Garde" w:hAnsi="ITC Avant Garde" w:cs="Arial"/>
                <w:color w:val="000000"/>
                <w:szCs w:val="18"/>
              </w:rPr>
              <w:t>) a través de la red de datos de baja velocidad 3G (portadoras Release 99).</w:t>
            </w:r>
          </w:p>
        </w:tc>
      </w:tr>
      <w:tr w:rsidR="00D12BB6" w:rsidRPr="00EF3F8D" w14:paraId="46983CCF" w14:textId="77777777" w:rsidTr="00AD40A6">
        <w:tc>
          <w:tcPr>
            <w:tcW w:w="2268" w:type="dxa"/>
            <w:tcBorders>
              <w:top w:val="nil"/>
              <w:bottom w:val="nil"/>
            </w:tcBorders>
          </w:tcPr>
          <w:p w14:paraId="7E49E81B"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Servicio de datos HSDPA</w:t>
            </w:r>
          </w:p>
        </w:tc>
        <w:tc>
          <w:tcPr>
            <w:tcW w:w="6679" w:type="dxa"/>
            <w:tcBorders>
              <w:top w:val="nil"/>
              <w:bottom w:val="nil"/>
            </w:tcBorders>
          </w:tcPr>
          <w:p w14:paraId="745A4865"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Style w:val="apple-style-span"/>
                <w:rFonts w:ascii="ITC Avant Garde" w:hAnsi="ITC Avant Garde" w:cs="Arial"/>
                <w:color w:val="000000"/>
                <w:szCs w:val="18"/>
              </w:rPr>
              <w:t>Mbytes de servicio de datos (excluyendo las cabeceras de los paquetes IP) transferidos hacia un suscriptor (</w:t>
            </w:r>
            <w:r w:rsidRPr="006C46DB">
              <w:rPr>
                <w:rFonts w:ascii="ITC Avant Garde" w:hAnsi="ITC Avant Garde" w:cs="Arial"/>
                <w:szCs w:val="18"/>
                <w:lang w:val="es-ES"/>
              </w:rPr>
              <w:t>minorista u OMV o inbound roamer</w:t>
            </w:r>
            <w:r w:rsidRPr="006C46DB">
              <w:rPr>
                <w:rStyle w:val="apple-style-span"/>
                <w:rFonts w:ascii="ITC Avant Garde" w:hAnsi="ITC Avant Garde" w:cs="Arial"/>
                <w:color w:val="000000"/>
                <w:szCs w:val="18"/>
              </w:rPr>
              <w:t>) a través de la red HSPA.</w:t>
            </w:r>
          </w:p>
        </w:tc>
      </w:tr>
      <w:tr w:rsidR="00D12BB6" w:rsidRPr="00EF3F8D" w14:paraId="2AA41DD8" w14:textId="77777777" w:rsidTr="00AD40A6">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59619D40"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Servicio de datos HSUPA</w:t>
            </w:r>
          </w:p>
        </w:tc>
        <w:tc>
          <w:tcPr>
            <w:tcW w:w="6679" w:type="dxa"/>
            <w:tcBorders>
              <w:top w:val="nil"/>
              <w:bottom w:val="nil"/>
            </w:tcBorders>
          </w:tcPr>
          <w:p w14:paraId="10DA881B" w14:textId="77777777" w:rsidR="00D12BB6" w:rsidRDefault="00D12BB6" w:rsidP="00AD40A6">
            <w:pPr>
              <w:pStyle w:val="Tablecells"/>
              <w:spacing w:before="0" w:after="0" w:line="276" w:lineRule="auto"/>
              <w:jc w:val="both"/>
              <w:rPr>
                <w:rFonts w:ascii="ITC Avant Garde" w:hAnsi="ITC Avant Garde" w:cs="Arial"/>
                <w:szCs w:val="18"/>
                <w:lang w:val="es-ES"/>
              </w:rPr>
            </w:pPr>
            <w:r w:rsidRPr="006C46DB">
              <w:rPr>
                <w:rStyle w:val="apple-style-span"/>
                <w:rFonts w:ascii="ITC Avant Garde" w:hAnsi="ITC Avant Garde" w:cs="Arial"/>
                <w:color w:val="000000"/>
                <w:szCs w:val="18"/>
              </w:rPr>
              <w:t>Mbytes de servicio de datos (excluyendo las cabeceras de los paquetes IP) transferidos desde un suscriptor (</w:t>
            </w:r>
            <w:r w:rsidRPr="006C46DB">
              <w:rPr>
                <w:rFonts w:ascii="ITC Avant Garde" w:hAnsi="ITC Avant Garde" w:cs="Arial"/>
                <w:szCs w:val="18"/>
                <w:lang w:val="es-ES"/>
              </w:rPr>
              <w:t>minorista u OMV o inbound roamer</w:t>
            </w:r>
            <w:r w:rsidRPr="006C46DB">
              <w:rPr>
                <w:rStyle w:val="apple-style-span"/>
                <w:rFonts w:ascii="ITC Avant Garde" w:hAnsi="ITC Avant Garde" w:cs="Arial"/>
                <w:color w:val="000000"/>
                <w:szCs w:val="18"/>
              </w:rPr>
              <w:t>) a través de la red HSPA.</w:t>
            </w:r>
          </w:p>
        </w:tc>
      </w:tr>
    </w:tbl>
    <w:p w14:paraId="1E9F9FC0" w14:textId="77777777" w:rsidR="00D12BB6" w:rsidRDefault="00D12BB6" w:rsidP="00D12BB6">
      <w:pPr>
        <w:spacing w:after="0"/>
        <w:jc w:val="center"/>
        <w:rPr>
          <w:rFonts w:ascii="ITC Avant Garde" w:hAnsi="ITC Avant Garde"/>
          <w:color w:val="000000"/>
          <w:sz w:val="16"/>
          <w:szCs w:val="16"/>
        </w:rPr>
      </w:pPr>
      <w:r>
        <w:rPr>
          <w:rFonts w:ascii="ITC Avant Garde" w:eastAsia="Times New Roman" w:hAnsi="ITC Avant Garde" w:cs="Arial"/>
          <w:sz w:val="16"/>
          <w:szCs w:val="16"/>
          <w:lang w:val="es-ES" w:eastAsia="es-ES"/>
        </w:rPr>
        <w:t>Tabla 5</w:t>
      </w:r>
      <w:r w:rsidRPr="006C46DB">
        <w:rPr>
          <w:rFonts w:ascii="ITC Avant Garde" w:eastAsia="Times New Roman" w:hAnsi="ITC Avant Garde" w:cs="Arial"/>
          <w:sz w:val="16"/>
          <w:szCs w:val="16"/>
          <w:lang w:val="es-ES" w:eastAsia="es-ES"/>
        </w:rPr>
        <w:t>: Servicios que se ofrecen a través de redes móviles [Fuente: Analysys Mason)</w:t>
      </w:r>
    </w:p>
    <w:p w14:paraId="6CC04B22" w14:textId="77777777" w:rsidR="00D12BB6" w:rsidRDefault="00D12BB6" w:rsidP="00D12BB6">
      <w:pPr>
        <w:spacing w:after="0"/>
        <w:ind w:left="426"/>
        <w:jc w:val="both"/>
        <w:rPr>
          <w:rFonts w:ascii="ITC Avant Garde" w:hAnsi="ITC Avant Garde"/>
        </w:rPr>
      </w:pPr>
    </w:p>
    <w:p w14:paraId="280F5502" w14:textId="77777777" w:rsidR="00D12BB6" w:rsidRDefault="00D12BB6" w:rsidP="00D12BB6">
      <w:pPr>
        <w:spacing w:after="0"/>
        <w:jc w:val="both"/>
        <w:rPr>
          <w:rFonts w:ascii="ITC Avant Garde" w:eastAsia="Times New Roman" w:hAnsi="ITC Avant Garde"/>
          <w:lang w:eastAsia="es-ES"/>
        </w:rPr>
      </w:pPr>
      <w:r w:rsidRPr="009221B6">
        <w:rPr>
          <w:rFonts w:ascii="ITC Avant Garde" w:hAnsi="ITC Avant Garde"/>
        </w:rPr>
        <w:t>Se agregarán los servicios de tráfico móvil para l</w:t>
      </w:r>
      <w:r>
        <w:rPr>
          <w:rFonts w:ascii="ITC Avant Garde" w:hAnsi="ITC Avant Garde"/>
        </w:rPr>
        <w:t>o</w:t>
      </w:r>
      <w:r w:rsidRPr="009221B6">
        <w:rPr>
          <w:rFonts w:ascii="ITC Avant Garde" w:hAnsi="ITC Avant Garde"/>
        </w:rPr>
        <w:t xml:space="preserve">s diferentes </w:t>
      </w:r>
      <w:r>
        <w:rPr>
          <w:rFonts w:ascii="ITC Avant Garde" w:hAnsi="ITC Avant Garde"/>
        </w:rPr>
        <w:t>tipos</w:t>
      </w:r>
      <w:r w:rsidRPr="009221B6">
        <w:rPr>
          <w:rFonts w:ascii="ITC Avant Garde" w:hAnsi="ITC Avant Garde"/>
        </w:rPr>
        <w:t xml:space="preserve"> de </w:t>
      </w:r>
      <w:r>
        <w:rPr>
          <w:rFonts w:ascii="ITC Avant Garde" w:hAnsi="ITC Avant Garde"/>
        </w:rPr>
        <w:t>usuarios</w:t>
      </w:r>
      <w:r w:rsidRPr="009221B6">
        <w:rPr>
          <w:rFonts w:ascii="ITC Avant Garde" w:hAnsi="ITC Avant Garde"/>
        </w:rPr>
        <w:t xml:space="preserve"> (ej., venta minorista,</w:t>
      </w:r>
      <w:r>
        <w:rPr>
          <w:rFonts w:ascii="ITC Avant Garde" w:hAnsi="ITC Avant Garde"/>
        </w:rPr>
        <w:t xml:space="preserve"> usuario visitante internacional</w:t>
      </w:r>
      <w:r w:rsidRPr="009221B6">
        <w:rPr>
          <w:rFonts w:ascii="ITC Avant Garde" w:hAnsi="ITC Avant Garde"/>
        </w:rPr>
        <w:t>) para identificar los costos subyac</w:t>
      </w:r>
      <w:r>
        <w:rPr>
          <w:rFonts w:ascii="ITC Avant Garde" w:hAnsi="ITC Avant Garde"/>
        </w:rPr>
        <w:t>entes del tráfico de red en el Modelo M</w:t>
      </w:r>
      <w:r w:rsidRPr="009221B6">
        <w:rPr>
          <w:rFonts w:ascii="ITC Avant Garde" w:hAnsi="ITC Avant Garde"/>
        </w:rPr>
        <w:t>óvil.</w:t>
      </w:r>
      <w:r w:rsidRPr="00851DBE" w:rsidDel="00B11232">
        <w:rPr>
          <w:rFonts w:ascii="ITC Avant Garde" w:hAnsi="ITC Avant Garde"/>
        </w:rPr>
        <w:t xml:space="preserve"> </w:t>
      </w:r>
    </w:p>
    <w:p w14:paraId="6F3CF8BA" w14:textId="77777777" w:rsidR="00D12BB6" w:rsidRDefault="00D12BB6" w:rsidP="00D12BB6">
      <w:pPr>
        <w:spacing w:after="0"/>
        <w:jc w:val="both"/>
        <w:rPr>
          <w:rFonts w:ascii="ITC Avant Garde" w:eastAsia="Times New Roman" w:hAnsi="ITC Avant Garde"/>
          <w:lang w:eastAsia="es-ES"/>
        </w:rPr>
      </w:pPr>
    </w:p>
    <w:p w14:paraId="111EF0F5" w14:textId="77777777" w:rsidR="00D12BB6" w:rsidRPr="00740E54" w:rsidRDefault="00D12BB6" w:rsidP="00D12BB6">
      <w:pPr>
        <w:spacing w:after="360"/>
        <w:rPr>
          <w:rFonts w:ascii="ITC Avant Garde" w:hAnsi="ITC Avant Garde"/>
          <w:b/>
          <w:lang w:val="es-ES"/>
        </w:rPr>
      </w:pPr>
      <w:r>
        <w:rPr>
          <w:rFonts w:ascii="ITC Avant Garde" w:hAnsi="ITC Avant Garde"/>
          <w:b/>
          <w:lang w:val="es-ES"/>
        </w:rPr>
        <w:t>Volúmenes de tráfico</w:t>
      </w:r>
    </w:p>
    <w:p w14:paraId="6B0EA45E" w14:textId="77777777" w:rsidR="00D12BB6" w:rsidRDefault="00D12BB6" w:rsidP="00D12BB6">
      <w:pPr>
        <w:spacing w:after="0"/>
        <w:jc w:val="both"/>
        <w:rPr>
          <w:rFonts w:ascii="ITC Avant Garde" w:hAnsi="ITC Avant Garde"/>
        </w:rPr>
      </w:pPr>
      <w:r w:rsidRPr="006C46DB">
        <w:rPr>
          <w:rStyle w:val="apple-style-span"/>
          <w:rFonts w:ascii="ITC Avant Garde" w:hAnsi="ITC Avant Garde"/>
          <w:color w:val="000000"/>
        </w:rPr>
        <w:lastRenderedPageBreak/>
        <w:t>Es necesario definir el volumen y el perfil</w:t>
      </w:r>
      <w:r w:rsidRPr="001B40BA">
        <w:rPr>
          <w:rStyle w:val="Refdenotaalpie"/>
          <w:rFonts w:ascii="ITC Avant Garde" w:hAnsi="ITC Avant Garde"/>
        </w:rPr>
        <w:footnoteReference w:id="7"/>
      </w:r>
      <w:r w:rsidRPr="006C46DB">
        <w:rPr>
          <w:rStyle w:val="apple-style-span"/>
          <w:rFonts w:ascii="ITC Avant Garde" w:hAnsi="ITC Avant Garde"/>
          <w:color w:val="000000"/>
        </w:rPr>
        <w:t xml:space="preserve"> del tráfico cursado en la red del operador modelado.</w:t>
      </w:r>
      <w:r w:rsidRPr="006C46DB">
        <w:rPr>
          <w:rStyle w:val="apple-style-span"/>
          <w:rFonts w:ascii="ITC Avant Garde" w:hAnsi="ITC Avant Garde"/>
        </w:rPr>
        <w:t xml:space="preserve"> </w:t>
      </w:r>
      <w:r w:rsidRPr="006C46DB">
        <w:rPr>
          <w:rStyle w:val="apple-style-span"/>
          <w:rFonts w:ascii="ITC Avant Garde" w:hAnsi="ITC Avant Garde"/>
          <w:color w:val="000000"/>
        </w:rPr>
        <w:t xml:space="preserve">Dado que la definición del operador incorpora la definición de una </w:t>
      </w:r>
      <w:r>
        <w:rPr>
          <w:rStyle w:val="apple-style-span"/>
          <w:rFonts w:ascii="ITC Avant Garde" w:hAnsi="ITC Avant Garde"/>
          <w:color w:val="000000"/>
        </w:rPr>
        <w:t>participación</w:t>
      </w:r>
      <w:r w:rsidRPr="006C46DB">
        <w:rPr>
          <w:rStyle w:val="apple-style-span"/>
          <w:rFonts w:ascii="ITC Avant Garde" w:hAnsi="ITC Avant Garde"/>
          <w:color w:val="000000"/>
        </w:rPr>
        <w:t xml:space="preserve"> de mercado, se propone definir el volumen de tráfico y su perfil para un </w:t>
      </w:r>
      <w:r>
        <w:rPr>
          <w:rStyle w:val="apple-style-span"/>
          <w:rFonts w:ascii="ITC Avant Garde" w:hAnsi="ITC Avant Garde"/>
          <w:color w:val="000000"/>
        </w:rPr>
        <w:t xml:space="preserve">usuario </w:t>
      </w:r>
      <w:r w:rsidRPr="006C46DB">
        <w:rPr>
          <w:rStyle w:val="apple-style-span"/>
          <w:rFonts w:ascii="ITC Avant Garde" w:hAnsi="ITC Avant Garde"/>
          <w:color w:val="000000"/>
        </w:rPr>
        <w:t>promedio.</w:t>
      </w:r>
      <w:r w:rsidRPr="006C46DB">
        <w:rPr>
          <w:rStyle w:val="apple-style-span"/>
          <w:rFonts w:ascii="ITC Avant Garde" w:hAnsi="ITC Avant Garde"/>
        </w:rPr>
        <w:t xml:space="preserve"> </w:t>
      </w:r>
      <w:r w:rsidRPr="006C46DB">
        <w:rPr>
          <w:rStyle w:val="apple-style-span"/>
          <w:rFonts w:ascii="ITC Avant Garde" w:hAnsi="ITC Avant Garde"/>
          <w:color w:val="000000"/>
        </w:rPr>
        <w:t>Este perfil de tráfico deberá tener en cuenta el equilibrio de tráfico entre los diferentes servicios que compiten en el mercado.</w:t>
      </w:r>
      <w:r w:rsidRPr="006C46DB">
        <w:rPr>
          <w:rStyle w:val="apple-style-span"/>
          <w:rFonts w:ascii="ITC Avant Garde" w:hAnsi="ITC Avant Garde"/>
        </w:rPr>
        <w:t xml:space="preserve"> Se requerirá por lo tanto </w:t>
      </w:r>
      <w:r w:rsidRPr="006C46DB">
        <w:rPr>
          <w:rStyle w:val="apple-style-span"/>
          <w:rFonts w:ascii="ITC Avant Garde" w:hAnsi="ITC Avant Garde"/>
          <w:color w:val="000000"/>
        </w:rPr>
        <w:t>un enfoque integral para la estimación de la evolución del tráfico de voz y datos.</w:t>
      </w:r>
      <w:r w:rsidRPr="006C46DB">
        <w:rPr>
          <w:rStyle w:val="apple-style-span"/>
          <w:rFonts w:ascii="ITC Avant Garde" w:hAnsi="ITC Avant Garde"/>
        </w:rPr>
        <w:t xml:space="preserve"> </w:t>
      </w:r>
      <w:r w:rsidRPr="006C46DB">
        <w:rPr>
          <w:rStyle w:val="apple-style-span"/>
          <w:rFonts w:ascii="ITC Avant Garde" w:hAnsi="ITC Avant Garde"/>
          <w:color w:val="000000"/>
        </w:rPr>
        <w:t>En consecuencia, los diferentes modelos deberían basarse en un módulo común de predicción de tráfico</w:t>
      </w:r>
      <w:r w:rsidRPr="006C46DB">
        <w:rPr>
          <w:rFonts w:ascii="ITC Avant Garde" w:hAnsi="ITC Avant Garde"/>
        </w:rPr>
        <w:t>.</w:t>
      </w:r>
    </w:p>
    <w:p w14:paraId="2BC4A149" w14:textId="77777777" w:rsidR="00D12BB6" w:rsidRDefault="00D12BB6" w:rsidP="00D12BB6">
      <w:pPr>
        <w:spacing w:after="0"/>
        <w:ind w:left="426"/>
        <w:jc w:val="both"/>
        <w:rPr>
          <w:rFonts w:ascii="ITC Avant Garde" w:hAnsi="ITC Avant Garde"/>
        </w:rPr>
      </w:pPr>
    </w:p>
    <w:p w14:paraId="316C402B" w14:textId="77777777" w:rsidR="00D12BB6" w:rsidRDefault="00D12BB6" w:rsidP="00D12BB6">
      <w:pPr>
        <w:spacing w:after="0"/>
        <w:jc w:val="both"/>
        <w:rPr>
          <w:rFonts w:ascii="ITC Avant Garde" w:hAnsi="ITC Avant Garde"/>
        </w:rPr>
      </w:pPr>
      <w:r w:rsidRPr="006C46DB">
        <w:rPr>
          <w:rFonts w:ascii="ITC Avant Garde" w:hAnsi="ITC Avant Garde"/>
        </w:rPr>
        <w:t xml:space="preserve">El volumen de tráfico asociado a los </w:t>
      </w:r>
      <w:r>
        <w:rPr>
          <w:rStyle w:val="apple-style-span"/>
          <w:rFonts w:ascii="ITC Avant Garde" w:hAnsi="ITC Avant Garde"/>
          <w:color w:val="000000"/>
        </w:rPr>
        <w:t xml:space="preserve">usuarios </w:t>
      </w:r>
      <w:r w:rsidRPr="006C46DB">
        <w:rPr>
          <w:rFonts w:ascii="ITC Avant Garde" w:hAnsi="ITC Avant Garde"/>
        </w:rPr>
        <w:t>del operador modelado es el principal inductor de los costos asociados con la red troncal, y la medida que permitirá explotar las economías de escala.</w:t>
      </w:r>
    </w:p>
    <w:p w14:paraId="20E67283" w14:textId="77777777" w:rsidR="00D12BB6" w:rsidRDefault="00D12BB6" w:rsidP="00D12BB6">
      <w:pPr>
        <w:spacing w:after="0"/>
        <w:ind w:left="426"/>
        <w:jc w:val="both"/>
        <w:rPr>
          <w:rFonts w:ascii="ITC Avant Garde" w:hAnsi="ITC Avant Garde"/>
          <w:spacing w:val="-4"/>
        </w:rPr>
      </w:pPr>
    </w:p>
    <w:p w14:paraId="43C3CA9B" w14:textId="77777777" w:rsidR="00D12BB6" w:rsidRDefault="00D12BB6" w:rsidP="00D12BB6">
      <w:pPr>
        <w:spacing w:after="0"/>
        <w:jc w:val="both"/>
        <w:rPr>
          <w:rFonts w:ascii="ITC Avant Garde" w:hAnsi="ITC Avant Garde"/>
          <w:spacing w:val="-4"/>
        </w:rPr>
      </w:pPr>
      <w:r w:rsidRPr="006C46DB">
        <w:rPr>
          <w:rFonts w:ascii="ITC Avant Garde" w:hAnsi="ITC Avant Garde"/>
          <w:spacing w:val="-4"/>
        </w:rPr>
        <w:t>En el mercado hipotético competitivo la base de suscriptores de cada operador tendrá el mismo perfil de uso. Por lo tanto, el perfil de tráfico del operador modelado debería ser definido como la media del mercado, manteniendo la consistencia con la escala de dicho operador.</w:t>
      </w:r>
      <w:r w:rsidRPr="001B40BA">
        <w:rPr>
          <w:rStyle w:val="Refdenotaalpie"/>
          <w:rFonts w:ascii="ITC Avant Garde" w:hAnsi="ITC Avant Garde"/>
          <w:spacing w:val="-4"/>
        </w:rPr>
        <w:footnoteReference w:id="8"/>
      </w:r>
    </w:p>
    <w:p w14:paraId="49406CEE" w14:textId="77777777" w:rsidR="00D12BB6" w:rsidRDefault="00D12BB6" w:rsidP="00D12BB6">
      <w:pPr>
        <w:spacing w:after="0"/>
        <w:ind w:left="426"/>
        <w:jc w:val="both"/>
        <w:rPr>
          <w:rFonts w:ascii="ITC Avant Garde" w:hAnsi="ITC Avant Garde"/>
        </w:rPr>
      </w:pPr>
    </w:p>
    <w:p w14:paraId="479FD162" w14:textId="77777777" w:rsidR="00D12BB6" w:rsidRDefault="00D12BB6" w:rsidP="00D12BB6">
      <w:pPr>
        <w:spacing w:after="0"/>
        <w:jc w:val="both"/>
        <w:rPr>
          <w:rFonts w:ascii="ITC Avant Garde" w:hAnsi="ITC Avant Garde"/>
          <w:spacing w:val="-4"/>
        </w:rPr>
      </w:pPr>
      <w:r>
        <w:rPr>
          <w:rFonts w:ascii="ITC Avant Garde" w:hAnsi="ITC Avant Garde"/>
        </w:rPr>
        <w:t>El pronóstico</w:t>
      </w:r>
      <w:r w:rsidRPr="009221B6">
        <w:rPr>
          <w:rFonts w:ascii="ITC Avant Garde" w:hAnsi="ITC Avant Garde"/>
        </w:rPr>
        <w:t xml:space="preserve"> del perfil de tráfico del operador modelado se basará en el perfil de la media del mercado, es decir la base de suscriptores de cada operador tendrá el mismo perfil de uso</w:t>
      </w:r>
      <w:r>
        <w:rPr>
          <w:rFonts w:ascii="ITC Avant Garde" w:hAnsi="ITC Avant Garde"/>
        </w:rPr>
        <w:t>.</w:t>
      </w:r>
    </w:p>
    <w:p w14:paraId="59307E28" w14:textId="77777777" w:rsidR="00D12BB6" w:rsidRDefault="00D12BB6" w:rsidP="00D12BB6">
      <w:pPr>
        <w:spacing w:after="0"/>
        <w:ind w:left="426"/>
        <w:jc w:val="both"/>
        <w:rPr>
          <w:rFonts w:ascii="ITC Avant Garde" w:hAnsi="ITC Avant Garde"/>
        </w:rPr>
      </w:pPr>
    </w:p>
    <w:p w14:paraId="3464B167" w14:textId="77777777" w:rsidR="00D12BB6" w:rsidRPr="00740E54" w:rsidRDefault="00D12BB6" w:rsidP="00D12BB6">
      <w:pPr>
        <w:spacing w:after="240"/>
        <w:rPr>
          <w:rFonts w:ascii="ITC Avant Garde" w:hAnsi="ITC Avant Garde"/>
        </w:rPr>
      </w:pPr>
      <w:bookmarkStart w:id="2" w:name="_Toc406529103"/>
      <w:r w:rsidRPr="00740E54">
        <w:rPr>
          <w:rFonts w:ascii="ITC Avant Garde" w:hAnsi="ITC Avant Garde"/>
          <w:b/>
        </w:rPr>
        <w:t>Costos mayoristas o minoristas</w:t>
      </w:r>
      <w:bookmarkEnd w:id="2"/>
    </w:p>
    <w:p w14:paraId="15F69356" w14:textId="77777777" w:rsidR="00D12BB6" w:rsidRDefault="00D12BB6" w:rsidP="00D12BB6">
      <w:pPr>
        <w:spacing w:after="0"/>
        <w:jc w:val="both"/>
        <w:rPr>
          <w:rFonts w:ascii="ITC Avant Garde" w:hAnsi="ITC Avant Garde"/>
        </w:rPr>
      </w:pPr>
      <w:r w:rsidRPr="006C46DB">
        <w:rPr>
          <w:rFonts w:ascii="ITC Avant Garde" w:hAnsi="ITC Avant Garde"/>
        </w:rPr>
        <w:t>Este aspecto se describe a continuación.</w:t>
      </w:r>
    </w:p>
    <w:tbl>
      <w:tblPr>
        <w:tblW w:w="5534" w:type="dxa"/>
        <w:tblInd w:w="1817" w:type="dxa"/>
        <w:tblLayout w:type="fixed"/>
        <w:tblCellMar>
          <w:left w:w="0" w:type="dxa"/>
          <w:right w:w="0" w:type="dxa"/>
        </w:tblCellMar>
        <w:tblLook w:val="0000" w:firstRow="0" w:lastRow="0" w:firstColumn="0" w:lastColumn="0" w:noHBand="0" w:noVBand="0"/>
      </w:tblPr>
      <w:tblGrid>
        <w:gridCol w:w="5534"/>
      </w:tblGrid>
      <w:tr w:rsidR="00D12BB6" w:rsidRPr="00851DBE" w14:paraId="39E31EF5" w14:textId="77777777" w:rsidTr="00AD40A6">
        <w:trPr>
          <w:trHeight w:val="2728"/>
        </w:trPr>
        <w:tc>
          <w:tcPr>
            <w:tcW w:w="5534" w:type="dxa"/>
            <w:tcBorders>
              <w:right w:val="single" w:sz="4" w:space="0" w:color="auto"/>
            </w:tcBorders>
            <w:shd w:val="clear" w:color="auto" w:fill="auto"/>
          </w:tcPr>
          <w:p w14:paraId="2F7F18B2" w14:textId="77777777" w:rsidR="00D12BB6" w:rsidRDefault="00D12BB6" w:rsidP="00AD40A6">
            <w:pPr>
              <w:pStyle w:val="Bordersmall"/>
              <w:spacing w:line="276" w:lineRule="auto"/>
              <w:ind w:left="426"/>
              <w:jc w:val="both"/>
              <w:rPr>
                <w:rFonts w:ascii="ITC Avant Garde" w:hAnsi="ITC Avant Garde"/>
                <w:lang w:val="es-ES"/>
              </w:rPr>
            </w:pPr>
            <w:r w:rsidRPr="00851DBE">
              <w:rPr>
                <w:rFonts w:ascii="ITC Avant Garde" w:hAnsi="ITC Avant Garde"/>
                <w:noProof/>
                <w:lang w:val="es-MX" w:eastAsia="es-MX"/>
              </w:rPr>
              <w:drawing>
                <wp:inline distT="0" distB="0" distL="0" distR="0" wp14:anchorId="53D26125" wp14:editId="5FDFB9D9">
                  <wp:extent cx="3141749" cy="1865871"/>
                  <wp:effectExtent l="0" t="0" r="1905" b="0"/>
                  <wp:docPr id="14" name="Picture 14" descr="Figura 6: Costos mayoristas o minoristas" title="Figu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6852" cy="1868902"/>
                          </a:xfrm>
                          <a:prstGeom prst="rect">
                            <a:avLst/>
                          </a:prstGeom>
                          <a:noFill/>
                          <a:ln>
                            <a:noFill/>
                          </a:ln>
                        </pic:spPr>
                      </pic:pic>
                    </a:graphicData>
                  </a:graphic>
                </wp:inline>
              </w:drawing>
            </w:r>
          </w:p>
        </w:tc>
      </w:tr>
    </w:tbl>
    <w:p w14:paraId="592782FB" w14:textId="093C3F78" w:rsidR="00D12BB6" w:rsidRPr="00AD40A6" w:rsidRDefault="00D12BB6" w:rsidP="00D12BB6">
      <w:pPr>
        <w:spacing w:after="0"/>
        <w:ind w:left="426"/>
        <w:jc w:val="center"/>
        <w:rPr>
          <w:rFonts w:ascii="ITC Avant Garde" w:hAnsi="ITC Avant Garde"/>
          <w:sz w:val="18"/>
          <w:szCs w:val="18"/>
        </w:rPr>
      </w:pPr>
      <w:r w:rsidRPr="00AD40A6">
        <w:rPr>
          <w:rFonts w:ascii="ITC Avant Garde" w:hAnsi="ITC Avant Garde"/>
          <w:sz w:val="18"/>
          <w:szCs w:val="18"/>
          <w:lang w:val="es-ES"/>
        </w:rPr>
        <w:t xml:space="preserve">Figura </w:t>
      </w:r>
      <w:r w:rsidR="00AD40A6" w:rsidRPr="00AD40A6">
        <w:rPr>
          <w:rFonts w:ascii="ITC Avant Garde" w:hAnsi="ITC Avant Garde"/>
          <w:sz w:val="18"/>
          <w:szCs w:val="18"/>
          <w:lang w:val="es-ES"/>
        </w:rPr>
        <w:t>6</w:t>
      </w:r>
      <w:r w:rsidRPr="00AD40A6">
        <w:rPr>
          <w:rFonts w:ascii="ITC Avant Garde" w:hAnsi="ITC Avant Garde"/>
          <w:sz w:val="18"/>
          <w:szCs w:val="18"/>
          <w:lang w:val="es-ES"/>
        </w:rPr>
        <w:t>: Costos mayoristas o minoristas [Fuente: Analysys Mason]</w:t>
      </w:r>
    </w:p>
    <w:p w14:paraId="5BD8B930" w14:textId="77777777" w:rsidR="00D12BB6" w:rsidRDefault="00D12BB6" w:rsidP="00D12BB6">
      <w:pPr>
        <w:spacing w:after="0"/>
        <w:ind w:left="426"/>
        <w:jc w:val="both"/>
        <w:rPr>
          <w:rFonts w:ascii="ITC Avant Garde" w:hAnsi="ITC Avant Garde"/>
        </w:rPr>
      </w:pPr>
    </w:p>
    <w:p w14:paraId="244556C2" w14:textId="77777777" w:rsidR="00D12BB6" w:rsidRDefault="00D12BB6" w:rsidP="00D12BB6">
      <w:pPr>
        <w:spacing w:after="0"/>
        <w:jc w:val="both"/>
        <w:rPr>
          <w:rFonts w:ascii="ITC Avant Garde" w:hAnsi="ITC Avant Garde"/>
        </w:rPr>
      </w:pPr>
      <w:r w:rsidRPr="00851DBE">
        <w:rPr>
          <w:rFonts w:ascii="ITC Avant Garde" w:hAnsi="ITC Avant Garde"/>
        </w:rPr>
        <w:t>En el modelo separado verticalmente, los servicios de red (tales como el tráfico) son presupuestados por separado de las actividades minoris</w:t>
      </w:r>
      <w:r>
        <w:rPr>
          <w:rFonts w:ascii="ITC Avant Garde" w:hAnsi="ITC Avant Garde"/>
        </w:rPr>
        <w:t xml:space="preserve">tas (como las </w:t>
      </w:r>
      <w:r>
        <w:rPr>
          <w:rFonts w:ascii="ITC Avant Garde" w:hAnsi="ITC Avant Garde"/>
        </w:rPr>
        <w:lastRenderedPageBreak/>
        <w:t>subvenciones de la</w:t>
      </w:r>
      <w:r w:rsidRPr="00851DBE">
        <w:rPr>
          <w:rFonts w:ascii="ITC Avant Garde" w:hAnsi="ITC Avant Garde"/>
        </w:rPr>
        <w:t xml:space="preserve">s terminales o el marketing). A los gastos generales se añade un </w:t>
      </w:r>
      <w:r w:rsidRPr="003F11C1">
        <w:rPr>
          <w:rFonts w:ascii="ITC Avant Garde" w:hAnsi="ITC Avant Garde"/>
          <w:i/>
        </w:rPr>
        <w:t>mark-up</w:t>
      </w:r>
      <w:r w:rsidRPr="00851DBE">
        <w:rPr>
          <w:rFonts w:ascii="ITC Avant Garde" w:hAnsi="ITC Avant Garde"/>
        </w:rPr>
        <w:t xml:space="preserve"> a la red y las actividades minoristas, y se considera para el costo mayorista de suministro de </w:t>
      </w:r>
      <w:r>
        <w:rPr>
          <w:rFonts w:ascii="ITC Avant Garde" w:hAnsi="ITC Avant Garde"/>
        </w:rPr>
        <w:t>interconexión</w:t>
      </w:r>
      <w:r w:rsidRPr="00851DBE">
        <w:rPr>
          <w:rFonts w:ascii="ITC Avant Garde" w:hAnsi="ITC Avant Garde"/>
        </w:rPr>
        <w:t xml:space="preserve"> únicamente los costos de la red más la proporción de los gastos generales.</w:t>
      </w:r>
    </w:p>
    <w:p w14:paraId="131E0EAC" w14:textId="77777777" w:rsidR="00D12BB6" w:rsidRPr="00CE774D" w:rsidRDefault="00D12BB6" w:rsidP="00D12BB6">
      <w:pPr>
        <w:spacing w:after="0"/>
        <w:ind w:left="426"/>
        <w:jc w:val="both"/>
        <w:rPr>
          <w:rStyle w:val="apple-style-span"/>
          <w:rFonts w:ascii="ITC Avant Garde" w:hAnsi="ITC Avant Garde"/>
          <w:color w:val="000000"/>
        </w:rPr>
      </w:pPr>
    </w:p>
    <w:p w14:paraId="032586D3" w14:textId="77777777" w:rsidR="00D12BB6" w:rsidRDefault="00D12BB6" w:rsidP="00D12BB6">
      <w:pPr>
        <w:spacing w:after="0"/>
        <w:jc w:val="both"/>
        <w:rPr>
          <w:rFonts w:ascii="ITC Avant Garde" w:hAnsi="ITC Avant Garde"/>
          <w:spacing w:val="-2"/>
        </w:rPr>
      </w:pPr>
      <w:r w:rsidRPr="00851DBE">
        <w:rPr>
          <w:rStyle w:val="apple-style-span"/>
          <w:rFonts w:ascii="ITC Avant Garde" w:hAnsi="ITC Avant Garde"/>
          <w:color w:val="000000"/>
        </w:rPr>
        <w:t xml:space="preserve">En el modelo de integración vertical, los costos minoristas se consideran como parte integral de los servicios de red y se incluyen en los costos del servicio a través de un </w:t>
      </w:r>
      <w:r w:rsidRPr="00851DBE">
        <w:rPr>
          <w:rStyle w:val="apple-style-span"/>
          <w:rFonts w:ascii="ITC Avant Garde" w:hAnsi="ITC Avant Garde"/>
          <w:i/>
          <w:color w:val="000000"/>
        </w:rPr>
        <w:t>mark-up</w:t>
      </w:r>
      <w:r w:rsidRPr="00851DBE">
        <w:rPr>
          <w:rStyle w:val="apple-style-span"/>
          <w:rFonts w:ascii="ITC Avant Garde" w:hAnsi="ITC Avant Garde"/>
          <w:color w:val="000000"/>
        </w:rPr>
        <w:t>, junto con los gastos generales.</w:t>
      </w:r>
      <w:r w:rsidRPr="00851DBE">
        <w:rPr>
          <w:rStyle w:val="apple-converted-space"/>
          <w:rFonts w:ascii="ITC Avant Garde" w:hAnsi="ITC Avant Garde"/>
          <w:color w:val="000000"/>
        </w:rPr>
        <w:t xml:space="preserve"> </w:t>
      </w:r>
      <w:r w:rsidRPr="00851DBE">
        <w:rPr>
          <w:rStyle w:val="apple-style-span"/>
          <w:rFonts w:ascii="ITC Avant Garde" w:hAnsi="ITC Avant Garde"/>
          <w:color w:val="000000"/>
        </w:rPr>
        <w:t>En consecuencia, no existe el concepto de acceso ‘mayorista’ a la terminación de llamadas móviles en el modelo de integración vertical ya que todos los costos minoristas se incluyen en el cálculo de los costos de los servicios.</w:t>
      </w:r>
    </w:p>
    <w:p w14:paraId="51B1F1D1" w14:textId="77777777" w:rsidR="00D12BB6" w:rsidRPr="00CE774D" w:rsidRDefault="00D12BB6" w:rsidP="00D12BB6">
      <w:pPr>
        <w:spacing w:after="0"/>
        <w:ind w:left="426"/>
        <w:jc w:val="both"/>
        <w:rPr>
          <w:rStyle w:val="apple-style-span"/>
          <w:rFonts w:ascii="ITC Avant Garde" w:hAnsi="ITC Avant Garde"/>
          <w:color w:val="000000"/>
        </w:rPr>
      </w:pPr>
    </w:p>
    <w:p w14:paraId="3296BC5D" w14:textId="77777777" w:rsidR="00D12BB6" w:rsidRPr="007D1E70" w:rsidRDefault="00D12BB6" w:rsidP="00D12BB6">
      <w:pPr>
        <w:spacing w:after="0"/>
        <w:jc w:val="both"/>
        <w:rPr>
          <w:rStyle w:val="apple-style-span"/>
          <w:rFonts w:ascii="ITC Avant Garde" w:hAnsi="ITC Avant Garde"/>
        </w:rPr>
      </w:pPr>
      <w:r w:rsidRPr="007D1E70">
        <w:rPr>
          <w:rStyle w:val="apple-style-span"/>
          <w:rFonts w:ascii="ITC Avant Garde" w:hAnsi="ITC Avant Garde"/>
          <w:color w:val="000000"/>
        </w:rPr>
        <w:t>En la Metodología de Costos el Instituto regula los servicios de interconexión entre los que se encuentran los de conducción de tráfico y tránsito que son materia del Modelo Fijo y del Modelo Móvil, es así que únicamente se consideran los costos que son relevantes para la prestación de los servicios mayoristas de un negocio verticalmente separado que se pretenden regular con el desarrollo del modelo.</w:t>
      </w:r>
      <w:r w:rsidRPr="007D1E70">
        <w:rPr>
          <w:rStyle w:val="apple-style-span"/>
          <w:rFonts w:ascii="ITC Avant Garde" w:hAnsi="ITC Avant Garde"/>
        </w:rPr>
        <w:t xml:space="preserve"> </w:t>
      </w:r>
    </w:p>
    <w:p w14:paraId="5BC519AB" w14:textId="77777777" w:rsidR="00D12BB6" w:rsidRPr="007D1E70" w:rsidRDefault="00D12BB6" w:rsidP="00D12BB6">
      <w:pPr>
        <w:spacing w:after="0"/>
        <w:ind w:left="426"/>
        <w:jc w:val="both"/>
        <w:rPr>
          <w:rStyle w:val="apple-style-span"/>
          <w:rFonts w:ascii="ITC Avant Garde" w:hAnsi="ITC Avant Garde"/>
        </w:rPr>
      </w:pPr>
    </w:p>
    <w:p w14:paraId="3376A5D0" w14:textId="43A955C6" w:rsidR="00D12BB6" w:rsidRPr="007D1E70" w:rsidRDefault="00D12BB6" w:rsidP="00D12BB6">
      <w:pPr>
        <w:spacing w:after="0"/>
        <w:jc w:val="both"/>
        <w:rPr>
          <w:rStyle w:val="apple-style-span"/>
          <w:rFonts w:ascii="ITC Avant Garde" w:hAnsi="ITC Avant Garde"/>
          <w:color w:val="000000"/>
        </w:rPr>
      </w:pPr>
      <w:r w:rsidRPr="007D1E70">
        <w:rPr>
          <w:rStyle w:val="apple-style-span"/>
          <w:rFonts w:ascii="ITC Avant Garde" w:hAnsi="ITC Avant Garde"/>
          <w:color w:val="000000"/>
        </w:rPr>
        <w:t xml:space="preserve">Sin embargo, los costos comunes a las actividades de red y minoristas pueden ser recuperados a través de los servicios de red mayoristas y los servicios minoristas en el caso de un modelo CITLP (tratados como un </w:t>
      </w:r>
      <w:r w:rsidRPr="007D1E70">
        <w:rPr>
          <w:rStyle w:val="apple-style-span"/>
          <w:rFonts w:ascii="ITC Avant Garde" w:hAnsi="ITC Avant Garde"/>
          <w:i/>
          <w:color w:val="000000"/>
        </w:rPr>
        <w:t>mark-up</w:t>
      </w:r>
      <w:r w:rsidRPr="007D1E70">
        <w:rPr>
          <w:rStyle w:val="apple-style-span"/>
          <w:rFonts w:ascii="ITC Avant Garde" w:hAnsi="ITC Avant Garde"/>
          <w:color w:val="000000"/>
        </w:rPr>
        <w:t xml:space="preserve"> del resultado del CTILP) pero no en el caso de un modelo CILP </w:t>
      </w:r>
      <w:r w:rsidR="00F97ADB">
        <w:rPr>
          <w:rStyle w:val="apple-style-span"/>
          <w:rFonts w:ascii="ITC Avant Garde" w:hAnsi="ITC Avant Garde"/>
          <w:color w:val="000000"/>
        </w:rPr>
        <w:t>P</w:t>
      </w:r>
      <w:r w:rsidRPr="007D1E70">
        <w:rPr>
          <w:rStyle w:val="apple-style-span"/>
          <w:rFonts w:ascii="ITC Avant Garde" w:hAnsi="ITC Avant Garde"/>
          <w:color w:val="000000"/>
        </w:rPr>
        <w:t>uro.</w:t>
      </w:r>
      <w:r w:rsidRPr="007D1E70">
        <w:rPr>
          <w:rStyle w:val="apple-style-span"/>
          <w:rFonts w:ascii="ITC Avant Garde" w:hAnsi="ITC Avant Garde"/>
        </w:rPr>
        <w:t xml:space="preserve"> </w:t>
      </w:r>
    </w:p>
    <w:p w14:paraId="69C3FD98" w14:textId="77777777" w:rsidR="00D12BB6" w:rsidRPr="007D1E70" w:rsidRDefault="00D12BB6" w:rsidP="00D12BB6">
      <w:pPr>
        <w:spacing w:after="0"/>
        <w:jc w:val="both"/>
        <w:rPr>
          <w:rStyle w:val="apple-style-span"/>
          <w:rFonts w:ascii="ITC Avant Garde" w:hAnsi="ITC Avant Garde"/>
          <w:color w:val="000000"/>
        </w:rPr>
      </w:pPr>
    </w:p>
    <w:p w14:paraId="1EE492AD" w14:textId="77777777" w:rsidR="00D12BB6" w:rsidRPr="003A6D4D" w:rsidRDefault="00D12BB6" w:rsidP="00D12BB6">
      <w:pPr>
        <w:spacing w:after="0"/>
        <w:jc w:val="both"/>
        <w:rPr>
          <w:rFonts w:ascii="ITC Avant Garde" w:hAnsi="ITC Avant Garde"/>
        </w:rPr>
      </w:pPr>
      <w:r w:rsidRPr="003A6D4D">
        <w:rPr>
          <w:rStyle w:val="apple-style-span"/>
          <w:rFonts w:ascii="ITC Avant Garde" w:hAnsi="ITC Avant Garde"/>
          <w:color w:val="000000"/>
        </w:rPr>
        <w:t>Un enfoque de separación vertical resulta en la exclusión de bastantes costos no-de-red de los costos de terminación.</w:t>
      </w:r>
      <w:r w:rsidRPr="003A6D4D">
        <w:rPr>
          <w:rStyle w:val="apple-style-span"/>
          <w:rFonts w:ascii="ITC Avant Garde" w:hAnsi="ITC Avant Garde"/>
        </w:rPr>
        <w:t xml:space="preserve"> </w:t>
      </w:r>
      <w:r w:rsidRPr="003A6D4D">
        <w:rPr>
          <w:rStyle w:val="apple-style-span"/>
          <w:rFonts w:ascii="ITC Avant Garde" w:hAnsi="ITC Avant Garde"/>
          <w:color w:val="000000"/>
        </w:rPr>
        <w:t>Sin embargo, trae consigo la necesidad de determinar el tamaño relativo de los costos económicos de las actividades minoristas con el fin de determinar la magnitud de los costos generales (</w:t>
      </w:r>
      <w:r w:rsidRPr="003A6D4D">
        <w:rPr>
          <w:rStyle w:val="apple-style-span"/>
          <w:rFonts w:ascii="ITC Avant Garde" w:hAnsi="ITC Avant Garde"/>
          <w:i/>
          <w:color w:val="000000"/>
        </w:rPr>
        <w:t>business overheads</w:t>
      </w:r>
      <w:r w:rsidRPr="003A6D4D">
        <w:rPr>
          <w:rStyle w:val="apple-style-span"/>
          <w:rFonts w:ascii="ITC Avant Garde" w:hAnsi="ITC Avant Garde"/>
          <w:color w:val="000000"/>
        </w:rPr>
        <w:t>, en inglés) a añadir a los costos de red incrementales.</w:t>
      </w:r>
      <w:r w:rsidRPr="003A6D4D">
        <w:rPr>
          <w:rFonts w:ascii="ITC Avant Garde" w:hAnsi="ITC Avant Garde"/>
        </w:rPr>
        <w:t xml:space="preserve"> </w:t>
      </w:r>
    </w:p>
    <w:p w14:paraId="41DBC440" w14:textId="77777777" w:rsidR="00D12BB6" w:rsidRPr="003A6D4D" w:rsidRDefault="00D12BB6" w:rsidP="00D12BB6">
      <w:pPr>
        <w:spacing w:after="0"/>
        <w:ind w:left="426"/>
        <w:jc w:val="both"/>
        <w:rPr>
          <w:rFonts w:ascii="ITC Avant Garde" w:hAnsi="ITC Avant Garde"/>
        </w:rPr>
      </w:pPr>
    </w:p>
    <w:p w14:paraId="27049714" w14:textId="59F52F62" w:rsidR="00D12BB6" w:rsidRDefault="00D12BB6" w:rsidP="00D12BB6">
      <w:pPr>
        <w:spacing w:after="0"/>
        <w:jc w:val="both"/>
        <w:rPr>
          <w:rFonts w:ascii="ITC Avant Garde" w:hAnsi="ITC Avant Garde"/>
        </w:rPr>
      </w:pPr>
      <w:r w:rsidRPr="003A6D4D">
        <w:rPr>
          <w:rFonts w:ascii="ITC Avant Garde" w:hAnsi="ITC Avant Garde"/>
        </w:rPr>
        <w:t>Únicamente los costos de red mayoristas serán incluidos en los modelos de costos. Los costos minoristas se excluyen del modelo. La proporción de gastos generales comunes que corresponde a la red se recupera como un costo operativo, que se revisa anualmente con la inflación y se distribuye entre todos los servicios en el caso de un modelo C</w:t>
      </w:r>
      <w:r w:rsidR="00F97ADB">
        <w:rPr>
          <w:rFonts w:ascii="ITC Avant Garde" w:hAnsi="ITC Avant Garde"/>
        </w:rPr>
        <w:t>I</w:t>
      </w:r>
      <w:r w:rsidRPr="003A6D4D">
        <w:rPr>
          <w:rFonts w:ascii="ITC Avant Garde" w:hAnsi="ITC Avant Garde"/>
        </w:rPr>
        <w:t xml:space="preserve">TLP  pero se excluyen de los gastos distribuibles al servicio de terminación en un modelo CILP </w:t>
      </w:r>
      <w:r w:rsidR="003D044C">
        <w:rPr>
          <w:rFonts w:ascii="ITC Avant Garde" w:hAnsi="ITC Avant Garde"/>
        </w:rPr>
        <w:t>P</w:t>
      </w:r>
      <w:r w:rsidRPr="003A6D4D">
        <w:rPr>
          <w:rFonts w:ascii="ITC Avant Garde" w:hAnsi="ITC Avant Garde"/>
        </w:rPr>
        <w:t>uro.</w:t>
      </w:r>
    </w:p>
    <w:p w14:paraId="7624AD35" w14:textId="77777777" w:rsidR="00D12BB6" w:rsidRDefault="00D12BB6" w:rsidP="00D12BB6">
      <w:pPr>
        <w:spacing w:after="0"/>
        <w:ind w:left="426"/>
        <w:jc w:val="both"/>
        <w:rPr>
          <w:rFonts w:ascii="ITC Avant Garde" w:hAnsi="ITC Avant Garde"/>
        </w:rPr>
      </w:pPr>
    </w:p>
    <w:p w14:paraId="7815CD60" w14:textId="7819D7DC" w:rsidR="00D12BB6" w:rsidRDefault="00784931" w:rsidP="00D12BB6">
      <w:pPr>
        <w:spacing w:after="0" w:line="240" w:lineRule="auto"/>
        <w:jc w:val="both"/>
        <w:rPr>
          <w:rFonts w:ascii="ITC Avant Garde" w:hAnsi="ITC Avant Garde"/>
          <w:b/>
        </w:rPr>
      </w:pPr>
      <w:r>
        <w:rPr>
          <w:rFonts w:ascii="ITC Avant Garde" w:hAnsi="ITC Avant Garde"/>
          <w:b/>
        </w:rPr>
        <w:t>1</w:t>
      </w:r>
      <w:r w:rsidR="00D12BB6">
        <w:rPr>
          <w:rFonts w:ascii="ITC Avant Garde" w:hAnsi="ITC Avant Garde"/>
          <w:b/>
        </w:rPr>
        <w:t xml:space="preserve">.4 </w:t>
      </w:r>
      <w:r w:rsidR="00D12BB6" w:rsidRPr="006C46DB">
        <w:rPr>
          <w:rFonts w:ascii="ITC Avant Garde" w:hAnsi="ITC Avant Garde"/>
          <w:b/>
        </w:rPr>
        <w:t>Aspectos relacionados con la implementación de los modelos</w:t>
      </w:r>
    </w:p>
    <w:p w14:paraId="7774D747" w14:textId="77777777" w:rsidR="00D12BB6" w:rsidRDefault="00D12BB6" w:rsidP="00D12BB6">
      <w:pPr>
        <w:spacing w:after="0" w:line="240" w:lineRule="auto"/>
        <w:ind w:left="426"/>
        <w:jc w:val="both"/>
        <w:rPr>
          <w:rFonts w:ascii="ITC Avant Garde" w:hAnsi="ITC Avant Garde"/>
          <w:b/>
        </w:rPr>
      </w:pPr>
    </w:p>
    <w:p w14:paraId="5873C54A" w14:textId="77777777" w:rsidR="00D12BB6" w:rsidRDefault="00D12BB6" w:rsidP="00D12BB6">
      <w:pPr>
        <w:spacing w:after="0"/>
        <w:rPr>
          <w:rFonts w:ascii="ITC Avant Garde" w:hAnsi="ITC Avant Garde"/>
          <w:b/>
        </w:rPr>
      </w:pPr>
      <w:r w:rsidRPr="00740E54">
        <w:rPr>
          <w:rFonts w:ascii="ITC Avant Garde" w:hAnsi="ITC Avant Garde"/>
          <w:b/>
        </w:rPr>
        <w:t>Selección del incremento de servicio</w:t>
      </w:r>
    </w:p>
    <w:p w14:paraId="6C648385" w14:textId="77777777" w:rsidR="00D12BB6" w:rsidRPr="00740E54" w:rsidRDefault="00D12BB6" w:rsidP="00D12BB6">
      <w:pPr>
        <w:spacing w:after="0"/>
        <w:rPr>
          <w:rFonts w:ascii="ITC Avant Garde" w:hAnsi="ITC Avant Garde"/>
          <w:b/>
        </w:rPr>
      </w:pPr>
    </w:p>
    <w:p w14:paraId="671664C6" w14:textId="77777777" w:rsidR="00D12BB6" w:rsidRDefault="00D12BB6" w:rsidP="00D12BB6">
      <w:pPr>
        <w:pStyle w:val="IFT1"/>
        <w:spacing w:after="240"/>
      </w:pPr>
      <w:r w:rsidRPr="00DC1A2D">
        <w:t>El costo incremental es el costo que incurre un operador para satisfacer el incremento en la demanda de uno de sus servicios, bajo el supuesto de que la demanda de los otros servicios que ofrece el operador no sufre cambios. Por otro lado, es el costo total que evitaría el operador si cesara la provisión de ese servi</w:t>
      </w:r>
      <w:r w:rsidRPr="001C14B4">
        <w:t xml:space="preserve">cio particular. De esta forma </w:t>
      </w:r>
      <w:r w:rsidRPr="001C14B4">
        <w:lastRenderedPageBreak/>
        <w:t xml:space="preserve">los incrementos toman la forma de un servicio, o conjunto de servicios, al que se distribuyen los costos, ya sea de forma directa (en el caso de los costos incrementales) o mediante un </w:t>
      </w:r>
      <w:r w:rsidRPr="003F11C1">
        <w:rPr>
          <w:i/>
        </w:rPr>
        <w:t>mark-up</w:t>
      </w:r>
      <w:r w:rsidRPr="001C14B4">
        <w:t xml:space="preserve"> (si se incluyen los costos comune</w:t>
      </w:r>
      <w:r w:rsidRPr="006C46DB">
        <w:t>s). El tamaño y número del incremento afecta la complejidad</w:t>
      </w:r>
      <w:r w:rsidRPr="000B691F">
        <w:rPr>
          <w:rStyle w:val="Refdenotaalpie"/>
        </w:rPr>
        <w:footnoteReference w:id="9"/>
      </w:r>
      <w:r w:rsidRPr="000B691F">
        <w:rPr>
          <w:rStyle w:val="Refdenotaalpie"/>
        </w:rPr>
        <w:t xml:space="preserve"> </w:t>
      </w:r>
      <w:r w:rsidRPr="00DC1A2D">
        <w:t>de los resultados y la magnitud</w:t>
      </w:r>
      <w:r w:rsidRPr="000B691F">
        <w:rPr>
          <w:rStyle w:val="Refdenotaalpie"/>
        </w:rPr>
        <w:footnoteReference w:id="10"/>
      </w:r>
      <w:r w:rsidRPr="00DC1A2D">
        <w:t xml:space="preserve"> de los costos resultantes.</w:t>
      </w:r>
    </w:p>
    <w:p w14:paraId="6124E9A7" w14:textId="77777777" w:rsidR="00D12BB6" w:rsidRDefault="00D12BB6" w:rsidP="00D12BB6">
      <w:pPr>
        <w:spacing w:after="0"/>
        <w:rPr>
          <w:rFonts w:ascii="ITC Avant Garde" w:hAnsi="ITC Avant Garde"/>
          <w:b/>
        </w:rPr>
      </w:pPr>
      <w:r w:rsidRPr="00740E54">
        <w:rPr>
          <w:rFonts w:ascii="ITC Avant Garde" w:hAnsi="ITC Avant Garde"/>
          <w:b/>
        </w:rPr>
        <w:t xml:space="preserve">Enfoque CITLP </w:t>
      </w:r>
    </w:p>
    <w:p w14:paraId="602490D2" w14:textId="77777777" w:rsidR="00D12BB6" w:rsidRPr="00740E54" w:rsidRDefault="00D12BB6" w:rsidP="00D12BB6">
      <w:pPr>
        <w:spacing w:after="0"/>
        <w:rPr>
          <w:b/>
        </w:rPr>
      </w:pPr>
    </w:p>
    <w:p w14:paraId="75D4AA5E" w14:textId="77777777" w:rsidR="00D12BB6" w:rsidRDefault="00D12BB6" w:rsidP="00D12BB6">
      <w:pPr>
        <w:pStyle w:val="IFT1"/>
        <w:spacing w:after="0"/>
      </w:pPr>
      <w:r>
        <w:t>E</w:t>
      </w:r>
      <w:r w:rsidRPr="009E1AD1">
        <w:t xml:space="preserve">l costo incremental promedio de largo plazo (CITLP)  puede ser descrito como un enfoque de grandes incrementos – todos los servicios que contribuyen a las economías de escala en la red se suman en un gran incremento; los costos de servicios individuales se identifican mediante la repartición del gran costo incremental (tráfico) de acuerdo con los factores de ruteo del uso de recursos promedio. </w:t>
      </w:r>
    </w:p>
    <w:p w14:paraId="0636322E" w14:textId="77777777" w:rsidR="003D044C" w:rsidRDefault="003D044C" w:rsidP="00D12BB6">
      <w:pPr>
        <w:pStyle w:val="IFT1"/>
        <w:spacing w:after="0"/>
      </w:pPr>
    </w:p>
    <w:p w14:paraId="59FBA49F" w14:textId="215BA5E4" w:rsidR="00D12BB6" w:rsidRDefault="00D12BB6" w:rsidP="00D12BB6">
      <w:pPr>
        <w:pStyle w:val="IFT1"/>
        <w:spacing w:after="0"/>
      </w:pPr>
      <w:r w:rsidRPr="009E1AD1">
        <w:t xml:space="preserve">La adopción de un gran incremento – en general alguna forma de “tráfico” agregado – significa que todos los servicios que son suministrados se tratan juntos y con </w:t>
      </w:r>
      <w:r w:rsidRPr="009E1AD1">
        <w:rPr>
          <w:i/>
        </w:rPr>
        <w:t>igualdad</w:t>
      </w:r>
      <w:r w:rsidRPr="009E1AD1">
        <w:t>.</w:t>
      </w:r>
      <w:r w:rsidR="003D044C">
        <w:t xml:space="preserve"> </w:t>
      </w:r>
      <w:r w:rsidRPr="009E1AD1">
        <w:t>Cuando uno de estos servicios es regulado, es beneficiado por las economías de escala promedio y no por un mayor o menor grado en estas economías. El uso de un gran incremento también limita los costos comunes a una evaluación del mínimo despliegue de red necesario para ofrecer el servicio.</w:t>
      </w:r>
    </w:p>
    <w:p w14:paraId="25E75D1A" w14:textId="77777777" w:rsidR="00D12BB6" w:rsidRDefault="00D12BB6" w:rsidP="00D12BB6">
      <w:pPr>
        <w:pStyle w:val="IFT1"/>
        <w:spacing w:after="0"/>
      </w:pPr>
    </w:p>
    <w:p w14:paraId="37EB7328" w14:textId="519E5227" w:rsidR="00D12BB6" w:rsidRDefault="00D12BB6" w:rsidP="00D12BB6">
      <w:pPr>
        <w:pStyle w:val="IFT1"/>
        <w:spacing w:after="0"/>
      </w:pPr>
      <w:r>
        <w:t xml:space="preserve">Este enfoque </w:t>
      </w:r>
      <w:r w:rsidRPr="00E94D8A">
        <w:t>implica la inclusión de costos comunes, p</w:t>
      </w:r>
      <w:r w:rsidR="003D044C">
        <w:t>or ejemplo,</w:t>
      </w:r>
      <w:r w:rsidRPr="00E94D8A">
        <w:t xml:space="preserve"> costos de la red que son comunes a todo el tráfico como pueden ser cobertura, licencias y gastos generales. El uso de un incremento grande implica que los costos comunes para los servicios de tráfico son automáticamente incluidos en el incremento.</w:t>
      </w:r>
    </w:p>
    <w:p w14:paraId="5EAD8EA9" w14:textId="77777777" w:rsidR="00D12BB6" w:rsidRDefault="00D12BB6" w:rsidP="00D12BB6">
      <w:pPr>
        <w:pStyle w:val="IFT1"/>
        <w:spacing w:after="0"/>
      </w:pPr>
    </w:p>
    <w:p w14:paraId="4346CE06" w14:textId="77777777" w:rsidR="00D12BB6" w:rsidRDefault="00D12BB6" w:rsidP="00D12BB6">
      <w:pPr>
        <w:pStyle w:val="IFT1"/>
        <w:spacing w:after="0"/>
      </w:pPr>
      <w:r>
        <w:t xml:space="preserve">Un método </w:t>
      </w:r>
      <w:r w:rsidRPr="00E94D8A">
        <w:t xml:space="preserve">generalmente utilizado debido a su objetividad y facilidad de implementación </w:t>
      </w:r>
      <w:r>
        <w:t>para la repartición de costos comunes es e</w:t>
      </w:r>
      <w:r w:rsidRPr="00E94D8A">
        <w:t>l</w:t>
      </w:r>
      <w:r>
        <w:t xml:space="preserve"> de Márgenes Equiproporcionales</w:t>
      </w:r>
      <w:r w:rsidRPr="00E94D8A">
        <w:t xml:space="preserve"> </w:t>
      </w:r>
      <w:r>
        <w:t>(</w:t>
      </w:r>
      <w:r w:rsidRPr="00E94D8A">
        <w:t>EPMU</w:t>
      </w:r>
      <w:r>
        <w:t>), mismo que e</w:t>
      </w:r>
      <w:r w:rsidRPr="00E94D8A">
        <w:t>s consistente con las práctic</w:t>
      </w:r>
      <w:r>
        <w:t>as regulatorias a nivel mundial</w:t>
      </w:r>
      <w:r w:rsidRPr="00E94D8A">
        <w:t>.</w:t>
      </w:r>
    </w:p>
    <w:p w14:paraId="0E5A93D9" w14:textId="77777777" w:rsidR="00D12BB6" w:rsidRDefault="00D12BB6" w:rsidP="00D12BB6">
      <w:pPr>
        <w:pStyle w:val="IFT1"/>
        <w:spacing w:after="0"/>
      </w:pPr>
    </w:p>
    <w:p w14:paraId="43E6B33D" w14:textId="77777777" w:rsidR="00D12BB6" w:rsidRDefault="00D12BB6" w:rsidP="00D12BB6">
      <w:pPr>
        <w:pStyle w:val="IFT1"/>
        <w:spacing w:after="0"/>
      </w:pPr>
      <w:r>
        <w:t>En el modelo de costos s</w:t>
      </w:r>
      <w:r w:rsidRPr="00250298">
        <w:t>e emplea el método EMPU para distribuir los costos comunes a cada servicio</w:t>
      </w:r>
      <w:r>
        <w:t xml:space="preserve"> en el modelo CITLP (para uso meramente informativo) pero se excluirá el </w:t>
      </w:r>
      <w:r w:rsidRPr="003F11C1">
        <w:rPr>
          <w:i/>
        </w:rPr>
        <w:t>mark-up</w:t>
      </w:r>
      <w:r>
        <w:t xml:space="preserve"> del modelo CILP puro</w:t>
      </w:r>
      <w:r w:rsidRPr="00250298">
        <w:t>.</w:t>
      </w:r>
      <w:r w:rsidRPr="0035482C">
        <w:rPr>
          <w:color w:val="0000FF"/>
        </w:rPr>
        <w:t xml:space="preserve"> </w:t>
      </w:r>
    </w:p>
    <w:p w14:paraId="047708F9" w14:textId="77777777" w:rsidR="00D12BB6" w:rsidRDefault="00D12BB6" w:rsidP="00D12BB6">
      <w:pPr>
        <w:pStyle w:val="IFT1"/>
        <w:spacing w:after="0"/>
      </w:pPr>
    </w:p>
    <w:p w14:paraId="3634EF59" w14:textId="20C02314" w:rsidR="00D12BB6" w:rsidRDefault="00D12BB6" w:rsidP="00D12BB6">
      <w:pPr>
        <w:pStyle w:val="IFT1"/>
        <w:spacing w:after="0"/>
      </w:pPr>
      <w:r>
        <w:t>En este contexto e</w:t>
      </w:r>
      <w:r w:rsidRPr="00E94D8A">
        <w:t>s también necesario identificar un incremento de usuarios que capture los costos que varían con el volumen de usuarios (no por cambios en volumen</w:t>
      </w:r>
      <w:r>
        <w:t xml:space="preserve"> de tráfico</w:t>
      </w:r>
      <w:r w:rsidRPr="00E94D8A">
        <w:t xml:space="preserve">). El incremento de usuarios, que capturará estos costos, debe ser definido con cuidado para ser consistente y transparente para las redes fija y móvil. Estos costos </w:t>
      </w:r>
      <w:r w:rsidRPr="00E94D8A">
        <w:lastRenderedPageBreak/>
        <w:t>son definidos como los costos promedio incrementales cuando nuevos usuarios son agregados a la red.</w:t>
      </w:r>
    </w:p>
    <w:p w14:paraId="27CEFA42" w14:textId="77777777" w:rsidR="00D12BB6" w:rsidRDefault="00D12BB6" w:rsidP="00D12BB6">
      <w:pPr>
        <w:pStyle w:val="IFT1"/>
        <w:spacing w:after="0"/>
      </w:pPr>
    </w:p>
    <w:p w14:paraId="4A63700C" w14:textId="780C754E" w:rsidR="00D12BB6" w:rsidRPr="00E94D8A" w:rsidRDefault="003D044C" w:rsidP="00D12BB6">
      <w:pPr>
        <w:pStyle w:val="IFT1"/>
        <w:numPr>
          <w:ilvl w:val="0"/>
          <w:numId w:val="27"/>
        </w:numPr>
      </w:pPr>
      <w:r>
        <w:t>E</w:t>
      </w:r>
      <w:r w:rsidR="00D12BB6" w:rsidRPr="00E94D8A">
        <w:t>n una red móvil, un nuevo usuario recibe una tarjeta SIM para poder enviar y recibir tráfico en el punto de concentración (el aire es la interface)</w:t>
      </w:r>
      <w:r w:rsidR="00E42D95">
        <w:t>.</w:t>
      </w:r>
    </w:p>
    <w:p w14:paraId="63CE4D6E" w14:textId="2AD1C311" w:rsidR="00D12BB6" w:rsidRDefault="003D044C" w:rsidP="00D12BB6">
      <w:pPr>
        <w:pStyle w:val="IFT1"/>
        <w:numPr>
          <w:ilvl w:val="0"/>
          <w:numId w:val="27"/>
        </w:numPr>
        <w:spacing w:after="0"/>
        <w:ind w:left="714" w:hanging="357"/>
      </w:pPr>
      <w:r>
        <w:t>E</w:t>
      </w:r>
      <w:r w:rsidR="00D12BB6" w:rsidRPr="00E94D8A">
        <w:t>n una red fija, un nuevo usuario requerirá ser conectado a la tarjeta del conmutador, o equivalente en una red de nueva generación, mediante cobre/cable/fibra que vaya del usuario al punto de concentración.</w:t>
      </w:r>
    </w:p>
    <w:p w14:paraId="7C7D6354" w14:textId="77777777" w:rsidR="00D12BB6" w:rsidRPr="00E94D8A" w:rsidRDefault="00D12BB6" w:rsidP="00D12BB6">
      <w:pPr>
        <w:pStyle w:val="IFT1"/>
        <w:spacing w:after="0"/>
        <w:ind w:left="714"/>
      </w:pPr>
    </w:p>
    <w:p w14:paraId="71587CB5" w14:textId="77777777" w:rsidR="00D12BB6" w:rsidRDefault="00D12BB6" w:rsidP="00D12BB6">
      <w:pPr>
        <w:pStyle w:val="IFT1"/>
        <w:spacing w:after="0"/>
      </w:pPr>
      <w:r>
        <w:t>Para propósitos del modelo</w:t>
      </w:r>
      <w:r w:rsidRPr="00FB7938">
        <w:t xml:space="preserve"> este “servicio incremental de usuario” </w:t>
      </w:r>
      <w:r>
        <w:t>es</w:t>
      </w:r>
      <w:r w:rsidRPr="00FB7938">
        <w:t xml:space="preserve"> definido sencillamente como el derecho a unirse a la red de usuarios. Cualquier otro costo, incluyendo costos requeridos para establecer una red operacional pero sólo con capacidad mínima, son recuperados mediante los incrementos de uso. Por consiguiente, todo el equipo para usuarios será también excluido (p.ej. teléfonos, módems, etc.). </w:t>
      </w:r>
    </w:p>
    <w:p w14:paraId="6AB51ADF" w14:textId="77777777" w:rsidR="00D12BB6" w:rsidRDefault="00D12BB6" w:rsidP="00D12BB6">
      <w:pPr>
        <w:pStyle w:val="IFT1"/>
        <w:spacing w:after="0"/>
      </w:pPr>
    </w:p>
    <w:p w14:paraId="40D4C53D" w14:textId="77777777" w:rsidR="00D12BB6" w:rsidRDefault="00D12BB6" w:rsidP="00D12BB6">
      <w:pPr>
        <w:pStyle w:val="IFT1"/>
        <w:spacing w:after="0"/>
      </w:pPr>
      <w:r w:rsidRPr="00E94D8A">
        <w:t>En el siguiente diagrama se encuentran re</w:t>
      </w:r>
      <w:r>
        <w:t>flejados</w:t>
      </w:r>
      <w:r w:rsidRPr="00E94D8A">
        <w:t xml:space="preserve"> los costos a incluirse siguiendo este método.</w:t>
      </w:r>
    </w:p>
    <w:p w14:paraId="2B4C7B0C" w14:textId="41E64884" w:rsidR="00D12BB6" w:rsidRPr="00AD40A6" w:rsidRDefault="00D12BB6" w:rsidP="00AD40A6">
      <w:pPr>
        <w:rPr>
          <w:rFonts w:ascii="ITC Avant Garde" w:hAnsi="ITC Avant Garde"/>
        </w:rPr>
      </w:pPr>
      <w:r>
        <w:rPr>
          <w:rFonts w:ascii="ITC Avant Garde" w:eastAsiaTheme="majorEastAsia" w:hAnsi="ITC Avant Garde" w:cstheme="majorBidi"/>
          <w:bCs/>
          <w:i/>
          <w:iCs/>
          <w:noProof/>
          <w:lang w:eastAsia="es-MX"/>
        </w:rPr>
        <w:drawing>
          <wp:inline distT="0" distB="0" distL="0" distR="0" wp14:anchorId="2B0E4729" wp14:editId="25440F2E">
            <wp:extent cx="5060315" cy="2366010"/>
            <wp:effectExtent l="0" t="0" r="6985" b="0"/>
            <wp:docPr id="18" name="Picture 34" descr="Figura 7: Distribución de costos usando CITLP Plus" title="Figu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60315" cy="2366010"/>
                    </a:xfrm>
                    <a:prstGeom prst="rect">
                      <a:avLst/>
                    </a:prstGeom>
                    <a:noFill/>
                    <a:ln>
                      <a:noFill/>
                    </a:ln>
                  </pic:spPr>
                </pic:pic>
              </a:graphicData>
            </a:graphic>
          </wp:inline>
        </w:drawing>
      </w:r>
    </w:p>
    <w:p w14:paraId="301944CA" w14:textId="7F845B71" w:rsidR="00D12BB6" w:rsidRPr="00AD40A6" w:rsidRDefault="00D12BB6" w:rsidP="00784931">
      <w:pPr>
        <w:pStyle w:val="Descripcin"/>
        <w:spacing w:after="0"/>
        <w:jc w:val="center"/>
        <w:rPr>
          <w:rFonts w:ascii="ITC Avant Garde" w:hAnsi="ITC Avant Garde"/>
          <w:i w:val="0"/>
          <w:color w:val="auto"/>
          <w:lang w:val="es-ES"/>
        </w:rPr>
      </w:pPr>
      <w:r w:rsidRPr="00AD40A6">
        <w:rPr>
          <w:rFonts w:ascii="ITC Avant Garde" w:hAnsi="ITC Avant Garde"/>
          <w:i w:val="0"/>
          <w:color w:val="auto"/>
          <w:lang w:val="es-ES"/>
        </w:rPr>
        <w:t xml:space="preserve">Figura </w:t>
      </w:r>
      <w:r w:rsidR="00AD40A6" w:rsidRPr="00AD40A6">
        <w:rPr>
          <w:rFonts w:ascii="ITC Avant Garde" w:hAnsi="ITC Avant Garde"/>
          <w:i w:val="0"/>
          <w:color w:val="auto"/>
          <w:lang w:val="es-ES"/>
        </w:rPr>
        <w:t>7</w:t>
      </w:r>
      <w:r w:rsidRPr="00AD40A6">
        <w:rPr>
          <w:rFonts w:ascii="ITC Avant Garde" w:hAnsi="ITC Avant Garde"/>
          <w:i w:val="0"/>
          <w:color w:val="auto"/>
          <w:lang w:val="es-ES"/>
        </w:rPr>
        <w:t>: Distribución de costos usando CITLP Plus [Fuente: Analysys Mason]</w:t>
      </w:r>
    </w:p>
    <w:p w14:paraId="5470D385" w14:textId="77777777" w:rsidR="00D12BB6" w:rsidRDefault="00D12BB6" w:rsidP="00784931">
      <w:pPr>
        <w:spacing w:after="0"/>
        <w:rPr>
          <w:rFonts w:ascii="ITC Avant Garde" w:hAnsi="ITC Avant Garde"/>
          <w:lang w:val="es-ES" w:eastAsia="es-ES"/>
        </w:rPr>
      </w:pPr>
    </w:p>
    <w:p w14:paraId="076F82DE" w14:textId="060E6806" w:rsidR="00D12BB6" w:rsidRPr="00740E54" w:rsidRDefault="00D12BB6" w:rsidP="00784931">
      <w:pPr>
        <w:spacing w:after="0"/>
        <w:rPr>
          <w:rFonts w:ascii="ITC Avant Garde" w:hAnsi="ITC Avant Garde"/>
          <w:b/>
          <w:lang w:val="es-ES"/>
        </w:rPr>
      </w:pPr>
      <w:r w:rsidRPr="00740E54">
        <w:rPr>
          <w:rFonts w:ascii="ITC Avant Garde" w:hAnsi="ITC Avant Garde"/>
          <w:b/>
          <w:lang w:val="es-ES"/>
        </w:rPr>
        <w:t xml:space="preserve">Enfoque CILP </w:t>
      </w:r>
      <w:r w:rsidR="00E42D95">
        <w:rPr>
          <w:rFonts w:ascii="ITC Avant Garde" w:hAnsi="ITC Avant Garde"/>
          <w:b/>
          <w:lang w:val="es-ES"/>
        </w:rPr>
        <w:t>P</w:t>
      </w:r>
      <w:r w:rsidRPr="00740E54">
        <w:rPr>
          <w:rFonts w:ascii="ITC Avant Garde" w:hAnsi="ITC Avant Garde"/>
          <w:b/>
          <w:lang w:val="es-ES"/>
        </w:rPr>
        <w:t>uro</w:t>
      </w:r>
    </w:p>
    <w:p w14:paraId="5BFC2130" w14:textId="77777777" w:rsidR="00D12BB6" w:rsidRDefault="00D12BB6" w:rsidP="00D12BB6">
      <w:pPr>
        <w:pStyle w:val="IFT1"/>
        <w:spacing w:after="0"/>
      </w:pPr>
      <w:r w:rsidRPr="003368F4">
        <w:t>El costo incremental de largo plazo puro es acorde a los Lineamientos</w:t>
      </w:r>
      <w:r w:rsidRPr="00497133">
        <w:t xml:space="preserve"> </w:t>
      </w:r>
      <w:r>
        <w:t>Tercero y Cuarto</w:t>
      </w:r>
      <w:r w:rsidRPr="00157B5A">
        <w:t xml:space="preserve"> de la Metodología de Costos, </w:t>
      </w:r>
      <w:r>
        <w:t>que a la letra establecen:</w:t>
      </w:r>
    </w:p>
    <w:p w14:paraId="72922486" w14:textId="77777777" w:rsidR="00D12BB6" w:rsidRDefault="00D12BB6" w:rsidP="00D12BB6">
      <w:pPr>
        <w:pStyle w:val="IFT1"/>
        <w:spacing w:after="0"/>
      </w:pPr>
    </w:p>
    <w:p w14:paraId="6B900CB5" w14:textId="77777777" w:rsidR="00D12BB6" w:rsidRPr="00497133" w:rsidRDefault="00D12BB6" w:rsidP="00D12BB6">
      <w:pPr>
        <w:pStyle w:val="Texto"/>
        <w:spacing w:after="0"/>
        <w:ind w:left="567" w:right="651" w:firstLine="0"/>
        <w:rPr>
          <w:rFonts w:ascii="ITC Avant Garde" w:hAnsi="ITC Avant Garde"/>
          <w:i/>
        </w:rPr>
      </w:pPr>
      <w:r w:rsidRPr="00497133">
        <w:rPr>
          <w:rFonts w:ascii="ITC Avant Garde" w:hAnsi="ITC Avant Garde"/>
          <w:b/>
          <w:i/>
        </w:rPr>
        <w:t xml:space="preserve">TERCERO.- </w:t>
      </w:r>
      <w:r w:rsidRPr="00497133">
        <w:rPr>
          <w:rFonts w:ascii="ITC Avant Garde" w:hAnsi="ITC Avant Garde"/>
          <w:i/>
        </w:rPr>
        <w:t xml:space="preserve">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 </w:t>
      </w:r>
    </w:p>
    <w:p w14:paraId="1044687A" w14:textId="77777777" w:rsidR="00D12BB6" w:rsidRPr="00497133" w:rsidRDefault="00D12BB6" w:rsidP="00D12BB6">
      <w:pPr>
        <w:pStyle w:val="Texto"/>
        <w:spacing w:after="0"/>
        <w:ind w:left="567" w:right="651" w:firstLine="0"/>
        <w:rPr>
          <w:rFonts w:ascii="ITC Avant Garde" w:hAnsi="ITC Avant Garde"/>
          <w:i/>
        </w:rPr>
      </w:pPr>
    </w:p>
    <w:p w14:paraId="2B68D961" w14:textId="77777777" w:rsidR="00D12BB6" w:rsidRPr="00497133" w:rsidRDefault="00D12BB6" w:rsidP="00D12BB6">
      <w:pPr>
        <w:pStyle w:val="Texto"/>
        <w:spacing w:after="0"/>
        <w:ind w:left="567" w:right="651" w:firstLine="0"/>
        <w:rPr>
          <w:rFonts w:ascii="ITC Avant Garde" w:hAnsi="ITC Avant Garde"/>
          <w:i/>
        </w:rPr>
      </w:pPr>
      <w:r w:rsidRPr="00497133">
        <w:rPr>
          <w:rFonts w:ascii="ITC Avant Garde" w:hAnsi="ITC Avant Garde"/>
          <w:i/>
        </w:rPr>
        <w:lastRenderedPageBreak/>
        <w:t xml:space="preserve">La unidad de medida que se empleará en los Modelos de Costos para los servicios de conducción de tráfico cuando éstos se midan por tiempo, será el segundo. </w:t>
      </w:r>
    </w:p>
    <w:p w14:paraId="70681588" w14:textId="77777777" w:rsidR="00D12BB6" w:rsidRPr="00497133" w:rsidRDefault="00D12BB6" w:rsidP="00D12BB6">
      <w:pPr>
        <w:pStyle w:val="Texto"/>
        <w:spacing w:after="0"/>
        <w:ind w:left="567" w:right="651" w:firstLine="0"/>
        <w:rPr>
          <w:rFonts w:ascii="ITC Avant Garde" w:hAnsi="ITC Avant Garde"/>
          <w:i/>
        </w:rPr>
      </w:pPr>
    </w:p>
    <w:p w14:paraId="640F048E" w14:textId="77777777" w:rsidR="00D12BB6" w:rsidRPr="00497133" w:rsidRDefault="00D12BB6" w:rsidP="00D12BB6">
      <w:pPr>
        <w:pStyle w:val="Texto"/>
        <w:spacing w:after="0"/>
        <w:ind w:left="567" w:right="651" w:firstLine="0"/>
        <w:rPr>
          <w:rFonts w:ascii="ITC Avant Garde" w:hAnsi="ITC Avant Garde"/>
          <w:i/>
        </w:rPr>
      </w:pPr>
      <w:r w:rsidRPr="00497133">
        <w:rPr>
          <w:rFonts w:ascii="ITC Avant Garde" w:hAnsi="ITC Avant Garde"/>
          <w:i/>
        </w:rPr>
        <w:t>La unidad monetaria en la que se expresarán los resultados de los Modelos de Costos será en pesos mexicanos.</w:t>
      </w:r>
    </w:p>
    <w:p w14:paraId="2F2EA90F" w14:textId="77777777" w:rsidR="00D12BB6" w:rsidRPr="00497133" w:rsidRDefault="00D12BB6" w:rsidP="00D12BB6">
      <w:pPr>
        <w:pStyle w:val="Texto"/>
        <w:spacing w:after="0"/>
        <w:ind w:left="567" w:right="651" w:firstLine="0"/>
        <w:rPr>
          <w:rFonts w:ascii="ITC Avant Garde" w:hAnsi="ITC Avant Garde"/>
          <w:i/>
        </w:rPr>
      </w:pPr>
    </w:p>
    <w:p w14:paraId="2C186663" w14:textId="77777777" w:rsidR="00D12BB6" w:rsidRPr="00497133" w:rsidRDefault="00D12BB6" w:rsidP="00D12BB6">
      <w:pPr>
        <w:pStyle w:val="Texto"/>
        <w:spacing w:after="0"/>
        <w:ind w:left="567" w:right="651" w:firstLine="0"/>
        <w:rPr>
          <w:rFonts w:ascii="ITC Avant Garde" w:hAnsi="ITC Avant Garde"/>
          <w:i/>
        </w:rPr>
      </w:pPr>
    </w:p>
    <w:p w14:paraId="3F1CB7CF" w14:textId="77777777" w:rsidR="00D12BB6" w:rsidRPr="00497133" w:rsidRDefault="00D12BB6" w:rsidP="00D12BB6">
      <w:pPr>
        <w:pStyle w:val="Texto"/>
        <w:spacing w:after="0"/>
        <w:ind w:left="567" w:right="651" w:firstLine="0"/>
        <w:rPr>
          <w:rFonts w:ascii="ITC Avant Garde" w:hAnsi="ITC Avant Garde"/>
          <w:i/>
        </w:rPr>
      </w:pPr>
      <w:r w:rsidRPr="00497133">
        <w:rPr>
          <w:rFonts w:ascii="ITC Avant Garde" w:hAnsi="ITC Avant Garde"/>
          <w:b/>
          <w:i/>
        </w:rPr>
        <w:t xml:space="preserve">CUARTO.- </w:t>
      </w:r>
      <w:r w:rsidRPr="00497133">
        <w:rPr>
          <w:rFonts w:ascii="ITC Avant Garde" w:hAnsi="ITC Avant Garde"/>
          <w:i/>
        </w:rPr>
        <w:t xml:space="preserve">En la elaboración de los Modelos de Costos, para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 </w:t>
      </w:r>
    </w:p>
    <w:p w14:paraId="4BC463DA" w14:textId="77777777" w:rsidR="00D12BB6" w:rsidRPr="00497133" w:rsidRDefault="00D12BB6" w:rsidP="00D12BB6">
      <w:pPr>
        <w:pStyle w:val="Texto"/>
        <w:spacing w:after="0"/>
        <w:ind w:left="567" w:right="651" w:firstLine="0"/>
        <w:rPr>
          <w:rFonts w:ascii="ITC Avant Garde" w:hAnsi="ITC Avant Garde"/>
          <w:i/>
        </w:rPr>
      </w:pPr>
    </w:p>
    <w:p w14:paraId="4837925D" w14:textId="77777777" w:rsidR="00D12BB6" w:rsidRPr="00497133" w:rsidRDefault="00D12BB6" w:rsidP="00D12BB6">
      <w:pPr>
        <w:pStyle w:val="Texto"/>
        <w:spacing w:after="0"/>
        <w:ind w:left="567" w:right="651" w:firstLine="0"/>
        <w:rPr>
          <w:rFonts w:ascii="ITC Avant Garde" w:hAnsi="ITC Avant Garde"/>
          <w:i/>
        </w:rPr>
      </w:pPr>
      <w:r w:rsidRPr="00497133">
        <w:rPr>
          <w:rFonts w:ascii="ITC Avant Garde" w:hAnsi="ITC Avant Garde"/>
          <w:i/>
        </w:rPr>
        <w:t xml:space="preserve">La unidad de medida que se empleará en los Modelos de Costos para el servicio de tránsito cuando éste se mida por tiempo, será el segundo. </w:t>
      </w:r>
    </w:p>
    <w:p w14:paraId="16F6D068" w14:textId="77777777" w:rsidR="00D12BB6" w:rsidRPr="00497133" w:rsidRDefault="00D12BB6" w:rsidP="00D12BB6">
      <w:pPr>
        <w:pStyle w:val="Texto"/>
        <w:spacing w:after="0"/>
        <w:ind w:left="567" w:right="651" w:firstLine="0"/>
        <w:rPr>
          <w:rFonts w:ascii="ITC Avant Garde" w:hAnsi="ITC Avant Garde"/>
          <w:i/>
        </w:rPr>
      </w:pPr>
    </w:p>
    <w:p w14:paraId="15A5D85C" w14:textId="77777777" w:rsidR="00D12BB6" w:rsidRPr="00497133" w:rsidRDefault="00D12BB6" w:rsidP="00D12BB6">
      <w:pPr>
        <w:pStyle w:val="Texto"/>
        <w:spacing w:after="0"/>
        <w:ind w:left="567" w:right="651" w:firstLine="0"/>
        <w:rPr>
          <w:rFonts w:ascii="ITC Avant Garde" w:hAnsi="ITC Avant Garde"/>
          <w:i/>
        </w:rPr>
      </w:pPr>
      <w:r w:rsidRPr="00497133">
        <w:rPr>
          <w:rFonts w:ascii="ITC Avant Garde" w:hAnsi="ITC Avant Garde"/>
          <w:i/>
        </w:rPr>
        <w:t>La unidad monetaria en la que se expresarán los resultados de los Modelos de Costos será en pesos mexicanos.</w:t>
      </w:r>
    </w:p>
    <w:p w14:paraId="166A0C34" w14:textId="77777777" w:rsidR="00D12BB6" w:rsidRDefault="00D12BB6" w:rsidP="00D12BB6">
      <w:pPr>
        <w:pStyle w:val="IFT1"/>
        <w:spacing w:after="0"/>
      </w:pPr>
    </w:p>
    <w:p w14:paraId="7D62E501" w14:textId="5C6CBA8E" w:rsidR="00D12BB6" w:rsidRDefault="00D12BB6" w:rsidP="00D12BB6">
      <w:pPr>
        <w:pStyle w:val="IFT1"/>
        <w:spacing w:after="0"/>
      </w:pPr>
      <w:r w:rsidRPr="007F2DC4">
        <w:t xml:space="preserve">El </w:t>
      </w:r>
      <w:r>
        <w:t>CILP</w:t>
      </w:r>
      <w:r w:rsidRPr="007F2DC4">
        <w:t xml:space="preserve"> </w:t>
      </w:r>
      <w:r w:rsidR="00E42D95">
        <w:t>P</w:t>
      </w:r>
      <w:r w:rsidRPr="007F2DC4">
        <w:t xml:space="preserve">uro calcula los </w:t>
      </w:r>
      <w:r>
        <w:t>costo</w:t>
      </w:r>
      <w:r w:rsidRPr="007F2DC4">
        <w:t xml:space="preserve">s de un servicio </w:t>
      </w:r>
      <w:r>
        <w:t>con</w:t>
      </w:r>
      <w:r w:rsidRPr="007F2DC4">
        <w:t xml:space="preserve"> base </w:t>
      </w:r>
      <w:r>
        <w:t>en</w:t>
      </w:r>
      <w:r w:rsidRPr="007F2DC4">
        <w:t xml:space="preserve"> la diferencia entre los </w:t>
      </w:r>
      <w:r>
        <w:t>costo</w:t>
      </w:r>
      <w:r w:rsidRPr="007F2DC4">
        <w:t xml:space="preserve">s totales a largo plazo de un operador que provee el abanico total de servicios y los </w:t>
      </w:r>
      <w:r>
        <w:t>costo</w:t>
      </w:r>
      <w:r w:rsidRPr="007F2DC4">
        <w:t>s totales a largo plazo de un operador que ofrece todos los servicios salvo el del servicio que se está costeando, tal y como se muestra en la siguiente figura.</w:t>
      </w:r>
    </w:p>
    <w:p w14:paraId="55F84774" w14:textId="77777777" w:rsidR="00D12BB6" w:rsidRDefault="00D12BB6" w:rsidP="00D12BB6">
      <w:pPr>
        <w:pStyle w:val="IFT1"/>
        <w:spacing w:after="0"/>
      </w:pPr>
    </w:p>
    <w:p w14:paraId="30DA2327" w14:textId="523DBC7E" w:rsidR="00D12BB6" w:rsidRDefault="00D12BB6" w:rsidP="00D12BB6">
      <w:pPr>
        <w:pStyle w:val="IFT1"/>
        <w:spacing w:after="0"/>
      </w:pPr>
      <w:r>
        <w:t xml:space="preserve">Para el cálculo del CILP </w:t>
      </w:r>
      <w:r w:rsidR="00E42D95">
        <w:t>P</w:t>
      </w:r>
      <w:r>
        <w:t xml:space="preserve">uro, se calcula el costo incremental ejecutando el modelo </w:t>
      </w:r>
      <w:r>
        <w:rPr>
          <w:i/>
        </w:rPr>
        <w:t xml:space="preserve">con </w:t>
      </w:r>
      <w:r>
        <w:t xml:space="preserve">y </w:t>
      </w:r>
      <w:r>
        <w:rPr>
          <w:i/>
        </w:rPr>
        <w:t xml:space="preserve">sin </w:t>
      </w:r>
      <w:r>
        <w:t xml:space="preserve">el incremento que se quiera costear. </w:t>
      </w:r>
      <w:r w:rsidRPr="00EA3BD7">
        <w:t xml:space="preserve">Los </w:t>
      </w:r>
      <w:r>
        <w:t>costo</w:t>
      </w:r>
      <w:r w:rsidRPr="00EA3BD7">
        <w:t>s unitarios son entonces determinados como el cociente entre este cost</w:t>
      </w:r>
      <w:r>
        <w:t>o</w:t>
      </w:r>
      <w:r w:rsidRPr="00EA3BD7">
        <w:t xml:space="preserve"> </w:t>
      </w:r>
      <w:r>
        <w:t xml:space="preserve">incremental </w:t>
      </w:r>
      <w:r w:rsidRPr="00EA3BD7">
        <w:t xml:space="preserve">y el volumen </w:t>
      </w:r>
      <w:r>
        <w:t xml:space="preserve">de tráfico incremental </w:t>
      </w:r>
      <w:r w:rsidRPr="00EA3BD7">
        <w:t>de</w:t>
      </w:r>
      <w:r w:rsidR="00784931">
        <w:t>l servicio (ver Figura 8</w:t>
      </w:r>
      <w:r>
        <w:fldChar w:fldCharType="begin"/>
      </w:r>
      <w:r>
        <w:instrText xml:space="preserve"> REF _Ref325107909 \h </w:instrText>
      </w:r>
      <w:r>
        <w:fldChar w:fldCharType="end"/>
      </w:r>
      <w:r>
        <w:t>).</w:t>
      </w:r>
    </w:p>
    <w:tbl>
      <w:tblPr>
        <w:tblW w:w="5387" w:type="dxa"/>
        <w:jc w:val="center"/>
        <w:tblLayout w:type="fixed"/>
        <w:tblCellMar>
          <w:left w:w="0" w:type="dxa"/>
          <w:right w:w="0" w:type="dxa"/>
        </w:tblCellMar>
        <w:tblLook w:val="04A0" w:firstRow="1" w:lastRow="0" w:firstColumn="1" w:lastColumn="0" w:noHBand="0" w:noVBand="1"/>
      </w:tblPr>
      <w:tblGrid>
        <w:gridCol w:w="5387"/>
      </w:tblGrid>
      <w:tr w:rsidR="00D12BB6" w:rsidRPr="00755ACD" w14:paraId="3BDBDDD7" w14:textId="77777777" w:rsidTr="00AD40A6">
        <w:trPr>
          <w:jc w:val="center"/>
        </w:trPr>
        <w:tc>
          <w:tcPr>
            <w:tcW w:w="5387" w:type="dxa"/>
            <w:tcBorders>
              <w:top w:val="nil"/>
              <w:left w:val="nil"/>
              <w:bottom w:val="nil"/>
              <w:right w:val="single" w:sz="4" w:space="0" w:color="auto"/>
            </w:tcBorders>
            <w:hideMark/>
          </w:tcPr>
          <w:p w14:paraId="3B836C3B" w14:textId="77777777" w:rsidR="00D12BB6" w:rsidRPr="00FB37C4" w:rsidRDefault="00D12BB6" w:rsidP="00AD40A6">
            <w:pPr>
              <w:pStyle w:val="Bordersmall"/>
              <w:rPr>
                <w:lang w:val="es-ES"/>
              </w:rPr>
            </w:pPr>
            <w:r>
              <w:rPr>
                <w:noProof/>
                <w:lang w:val="es-MX" w:eastAsia="es-MX"/>
              </w:rPr>
              <w:drawing>
                <wp:inline distT="0" distB="0" distL="0" distR="0" wp14:anchorId="10D7ABD7" wp14:editId="2EE8934B">
                  <wp:extent cx="2932665" cy="2213637"/>
                  <wp:effectExtent l="0" t="0" r="0" b="0"/>
                  <wp:docPr id="2" name="Picture 107" descr="Figura 8: Cálculo del costo incremental del tráfico de terminación" title="Figu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8" cstate="print">
                            <a:extLst>
                              <a:ext uri="{28A0092B-C50C-407E-A947-70E740481C1C}">
                                <a14:useLocalDpi xmlns:a14="http://schemas.microsoft.com/office/drawing/2010/main" val="0"/>
                              </a:ext>
                            </a:extLst>
                          </a:blip>
                          <a:srcRect b="6462"/>
                          <a:stretch>
                            <a:fillRect/>
                          </a:stretch>
                        </pic:blipFill>
                        <pic:spPr bwMode="auto">
                          <a:xfrm>
                            <a:off x="0" y="0"/>
                            <a:ext cx="2942970" cy="2221415"/>
                          </a:xfrm>
                          <a:prstGeom prst="rect">
                            <a:avLst/>
                          </a:prstGeom>
                          <a:noFill/>
                          <a:ln>
                            <a:noFill/>
                          </a:ln>
                        </pic:spPr>
                      </pic:pic>
                    </a:graphicData>
                  </a:graphic>
                </wp:inline>
              </w:drawing>
            </w:r>
          </w:p>
        </w:tc>
      </w:tr>
    </w:tbl>
    <w:p w14:paraId="7CDA42BD" w14:textId="55E94E55" w:rsidR="00D12BB6" w:rsidRPr="00784931" w:rsidRDefault="00D12BB6" w:rsidP="00D12BB6">
      <w:pPr>
        <w:pStyle w:val="IFT1"/>
        <w:jc w:val="center"/>
        <w:rPr>
          <w:sz w:val="18"/>
          <w:szCs w:val="18"/>
        </w:rPr>
      </w:pPr>
      <w:r w:rsidRPr="00784931">
        <w:rPr>
          <w:sz w:val="18"/>
          <w:szCs w:val="18"/>
          <w:lang w:val="es-ES"/>
        </w:rPr>
        <w:t>Figura</w:t>
      </w:r>
      <w:r w:rsidR="00784931" w:rsidRPr="00784931">
        <w:rPr>
          <w:sz w:val="18"/>
          <w:szCs w:val="18"/>
          <w:lang w:val="es-ES"/>
        </w:rPr>
        <w:t xml:space="preserve"> 8</w:t>
      </w:r>
      <w:r w:rsidRPr="00784931">
        <w:rPr>
          <w:sz w:val="18"/>
          <w:szCs w:val="18"/>
          <w:lang w:val="es-ES"/>
        </w:rPr>
        <w:t>: Cálculo del costo incremental del tráfico de terminación [Fuente: Analysys Mason]</w:t>
      </w:r>
    </w:p>
    <w:p w14:paraId="5C3F515B" w14:textId="77777777" w:rsidR="00D12BB6" w:rsidRDefault="00D12BB6" w:rsidP="00D12BB6">
      <w:pPr>
        <w:pStyle w:val="IFT1"/>
      </w:pPr>
      <w:r w:rsidRPr="00FB7938">
        <w:t xml:space="preserve">Debido a los requisitos específicos de la </w:t>
      </w:r>
      <w:r>
        <w:t>Metodología de Costos,</w:t>
      </w:r>
      <w:r w:rsidRPr="003D55FC">
        <w:t xml:space="preserve"> es necesario </w:t>
      </w:r>
      <w:r>
        <w:t>que el modelo de costos</w:t>
      </w:r>
      <w:r w:rsidRPr="003D55FC">
        <w:t>:</w:t>
      </w:r>
      <w:r w:rsidRPr="00FB7938">
        <w:t xml:space="preserve"> </w:t>
      </w:r>
    </w:p>
    <w:p w14:paraId="04210447" w14:textId="2ECF1285" w:rsidR="00D12BB6" w:rsidRDefault="003D044C" w:rsidP="00D12BB6">
      <w:pPr>
        <w:pStyle w:val="IFT1"/>
        <w:numPr>
          <w:ilvl w:val="0"/>
          <w:numId w:val="35"/>
        </w:numPr>
      </w:pPr>
      <w:r>
        <w:t>P</w:t>
      </w:r>
      <w:r w:rsidR="00D12BB6" w:rsidRPr="00E94D8A">
        <w:t xml:space="preserve">ermita calcular </w:t>
      </w:r>
      <w:r w:rsidR="00D12BB6">
        <w:t>los costos incrementales puros para cada</w:t>
      </w:r>
      <w:r w:rsidR="00D12BB6" w:rsidRPr="00E94D8A">
        <w:t xml:space="preserve"> incremento de </w:t>
      </w:r>
      <w:r w:rsidR="00D12BB6">
        <w:t>los siguientes: tráfico de terminación, tráfico de originación, y tránsito.</w:t>
      </w:r>
    </w:p>
    <w:p w14:paraId="01ADC0B5" w14:textId="5E20ED07" w:rsidR="00D12BB6" w:rsidRPr="00E94D8A" w:rsidRDefault="003D044C" w:rsidP="00D12BB6">
      <w:pPr>
        <w:pStyle w:val="IFT1"/>
        <w:numPr>
          <w:ilvl w:val="0"/>
          <w:numId w:val="34"/>
        </w:numPr>
      </w:pPr>
      <w:r>
        <w:lastRenderedPageBreak/>
        <w:t>E</w:t>
      </w:r>
      <w:r w:rsidR="00D12BB6">
        <w:t>xcluya los</w:t>
      </w:r>
      <w:r w:rsidR="00D12BB6" w:rsidRPr="00E94D8A">
        <w:t xml:space="preserve"> costos compartidos y comunes a los servicios de interconexión</w:t>
      </w:r>
      <w:r w:rsidR="00D12BB6">
        <w:t xml:space="preserve"> de los asignables a los servicios costeados con un modelo CILP puro.</w:t>
      </w:r>
    </w:p>
    <w:p w14:paraId="01C699FA" w14:textId="0A4CF6B3" w:rsidR="00D12BB6" w:rsidRPr="00E94D8A" w:rsidRDefault="003D044C" w:rsidP="00D12BB6">
      <w:pPr>
        <w:pStyle w:val="IFT1"/>
        <w:numPr>
          <w:ilvl w:val="0"/>
          <w:numId w:val="34"/>
        </w:numPr>
      </w:pPr>
      <w:r>
        <w:t>P</w:t>
      </w:r>
      <w:r w:rsidR="00D12BB6" w:rsidRPr="00E94D8A">
        <w:t>ermita ser competitivamente neutral con las operaciones móvil y fija.</w:t>
      </w:r>
    </w:p>
    <w:p w14:paraId="3B0DC478" w14:textId="2574FE9F" w:rsidR="00D12BB6" w:rsidRDefault="00D12BB6" w:rsidP="00D12BB6">
      <w:pPr>
        <w:pStyle w:val="IFT1"/>
      </w:pPr>
      <w:r w:rsidRPr="00EA3BD7">
        <w:t xml:space="preserve">El cálculo de los resultados </w:t>
      </w:r>
      <w:r>
        <w:t>obtenidos al aplicar la metodología CI</w:t>
      </w:r>
      <w:r w:rsidRPr="00EA3BD7">
        <w:t>L</w:t>
      </w:r>
      <w:r>
        <w:t>P puro</w:t>
      </w:r>
      <w:r w:rsidRPr="00EA3BD7">
        <w:t xml:space="preserve"> se basa </w:t>
      </w:r>
      <w:r>
        <w:t xml:space="preserve">en </w:t>
      </w:r>
      <w:r w:rsidRPr="00EA3BD7">
        <w:t>los siguientes pasos</w:t>
      </w:r>
      <w:r>
        <w:t xml:space="preserve"> (ver Figura </w:t>
      </w:r>
      <w:r w:rsidR="00E42D95">
        <w:t>9</w:t>
      </w:r>
      <w:r>
        <w:t>).</w:t>
      </w:r>
    </w:p>
    <w:p w14:paraId="1A37065C" w14:textId="46BEADCE" w:rsidR="00D12BB6" w:rsidRPr="00EA3BD7" w:rsidRDefault="003D044C" w:rsidP="00D12BB6">
      <w:pPr>
        <w:pStyle w:val="IFT1"/>
        <w:numPr>
          <w:ilvl w:val="0"/>
          <w:numId w:val="34"/>
        </w:numPr>
      </w:pPr>
      <w:r>
        <w:t>C</w:t>
      </w:r>
      <w:r w:rsidR="00D12BB6">
        <w:t xml:space="preserve">álculo de </w:t>
      </w:r>
      <w:r w:rsidR="00D12BB6" w:rsidRPr="00EA3BD7">
        <w:t>los cost</w:t>
      </w:r>
      <w:r w:rsidR="00D12BB6">
        <w:t>o</w:t>
      </w:r>
      <w:r w:rsidR="00D12BB6" w:rsidRPr="00EA3BD7">
        <w:t xml:space="preserve">s de la red completa del operador, </w:t>
      </w:r>
      <w:r w:rsidR="00D12BB6" w:rsidRPr="00EA3BD7">
        <w:rPr>
          <w:i/>
        </w:rPr>
        <w:t>sin</w:t>
      </w:r>
      <w:r w:rsidR="00D12BB6" w:rsidRPr="00EA3BD7">
        <w:t xml:space="preserve"> el incremento del servicio considerado (tráfico de originación</w:t>
      </w:r>
      <w:r w:rsidR="00D12BB6">
        <w:t xml:space="preserve">, </w:t>
      </w:r>
      <w:r w:rsidR="00D12BB6" w:rsidRPr="00EA3BD7">
        <w:t>o terminación de otras redes</w:t>
      </w:r>
      <w:r w:rsidR="00D12BB6">
        <w:t xml:space="preserve"> o tránsito</w:t>
      </w:r>
      <w:r w:rsidR="00D12BB6" w:rsidRPr="00EA3BD7">
        <w:t>)</w:t>
      </w:r>
      <w:r w:rsidR="00D12BB6">
        <w:t>.</w:t>
      </w:r>
    </w:p>
    <w:p w14:paraId="4BFBB04B" w14:textId="5BBECBE8" w:rsidR="00D12BB6" w:rsidRPr="00EA3BD7" w:rsidRDefault="003D044C" w:rsidP="00D12BB6">
      <w:pPr>
        <w:pStyle w:val="IFT1"/>
        <w:numPr>
          <w:ilvl w:val="0"/>
          <w:numId w:val="34"/>
        </w:numPr>
      </w:pPr>
      <w:r>
        <w:t>C</w:t>
      </w:r>
      <w:r w:rsidR="00D12BB6">
        <w:t xml:space="preserve">álculo de </w:t>
      </w:r>
      <w:r w:rsidR="00D12BB6" w:rsidRPr="00EA3BD7">
        <w:t>los cost</w:t>
      </w:r>
      <w:r w:rsidR="00D12BB6">
        <w:t>o</w:t>
      </w:r>
      <w:r w:rsidR="00D12BB6" w:rsidRPr="00EA3BD7">
        <w:t xml:space="preserve">s de la red completa del operador, </w:t>
      </w:r>
      <w:r w:rsidR="00D12BB6" w:rsidRPr="00EA3BD7">
        <w:rPr>
          <w:i/>
        </w:rPr>
        <w:t xml:space="preserve">con </w:t>
      </w:r>
      <w:r w:rsidR="00D12BB6" w:rsidRPr="00EA3BD7">
        <w:t>el incremento del servicio considerado (tráfico de originación</w:t>
      </w:r>
      <w:r w:rsidR="00D12BB6">
        <w:t xml:space="preserve">, </w:t>
      </w:r>
      <w:r w:rsidR="00D12BB6" w:rsidRPr="00EA3BD7">
        <w:t>terminación de otras redes</w:t>
      </w:r>
      <w:r w:rsidR="00D12BB6">
        <w:t xml:space="preserve"> o tránsito</w:t>
      </w:r>
      <w:r w:rsidR="00D12BB6" w:rsidRPr="00EA3BD7">
        <w:t>)</w:t>
      </w:r>
      <w:r w:rsidR="00D12BB6">
        <w:t>.</w:t>
      </w:r>
    </w:p>
    <w:p w14:paraId="11A701EB" w14:textId="68474B5E" w:rsidR="00D12BB6" w:rsidRPr="00EA3BD7" w:rsidRDefault="003D044C" w:rsidP="00D12BB6">
      <w:pPr>
        <w:pStyle w:val="IFT1"/>
        <w:numPr>
          <w:ilvl w:val="0"/>
          <w:numId w:val="34"/>
        </w:numPr>
      </w:pPr>
      <w:r>
        <w:t>O</w:t>
      </w:r>
      <w:r w:rsidR="00D12BB6">
        <w:t xml:space="preserve">btención de </w:t>
      </w:r>
      <w:r w:rsidR="00D12BB6" w:rsidRPr="00EA3BD7">
        <w:t>la diferencia en cost</w:t>
      </w:r>
      <w:r w:rsidR="00D12BB6">
        <w:t>o</w:t>
      </w:r>
      <w:r w:rsidR="00D12BB6" w:rsidRPr="00EA3BD7">
        <w:t>s entre los dos cálculos obtenidos y anualiza</w:t>
      </w:r>
      <w:r w:rsidR="00D12BB6">
        <w:t>ción de</w:t>
      </w:r>
      <w:r w:rsidR="00D12BB6" w:rsidRPr="00EA3BD7">
        <w:t xml:space="preserve"> esta diferencia en base a la metodología de depreciación económica</w:t>
      </w:r>
    </w:p>
    <w:p w14:paraId="4F015196" w14:textId="70071571" w:rsidR="00D12BB6" w:rsidRDefault="003D044C" w:rsidP="00D12BB6">
      <w:pPr>
        <w:pStyle w:val="IFT1"/>
        <w:numPr>
          <w:ilvl w:val="0"/>
          <w:numId w:val="34"/>
        </w:numPr>
      </w:pPr>
      <w:r>
        <w:t>D</w:t>
      </w:r>
      <w:r w:rsidR="00D12BB6">
        <w:t>ivisión d</w:t>
      </w:r>
      <w:r w:rsidR="00D12BB6" w:rsidRPr="00EA3BD7">
        <w:t xml:space="preserve">el </w:t>
      </w:r>
      <w:r w:rsidR="00D12BB6">
        <w:t>costo</w:t>
      </w:r>
      <w:r w:rsidR="00D12BB6" w:rsidRPr="00EA3BD7">
        <w:t xml:space="preserve"> anualizado total por el número de minutos </w:t>
      </w:r>
      <w:r w:rsidR="00D12BB6">
        <w:t xml:space="preserve">incrementales </w:t>
      </w:r>
      <w:r w:rsidR="00D12BB6" w:rsidRPr="00EA3BD7">
        <w:t>del servicio considerado (originación</w:t>
      </w:r>
      <w:r w:rsidR="00D12BB6">
        <w:t>, tráfico de originación,</w:t>
      </w:r>
      <w:r w:rsidR="00D12BB6" w:rsidRPr="00EA3BD7">
        <w:t xml:space="preserve"> terminación de otras redes</w:t>
      </w:r>
      <w:r w:rsidR="00D12BB6">
        <w:t xml:space="preserve"> o tránsito</w:t>
      </w:r>
      <w:r w:rsidR="00D12BB6" w:rsidRPr="00EA3BD7">
        <w:t xml:space="preserve">) para </w:t>
      </w:r>
      <w:r w:rsidR="00D12BB6">
        <w:t>la obtención d</w:t>
      </w:r>
      <w:r w:rsidR="00D12BB6" w:rsidRPr="00EA3BD7">
        <w:t xml:space="preserve">el </w:t>
      </w:r>
      <w:r w:rsidR="00D12BB6">
        <w:t>costo</w:t>
      </w:r>
      <w:r w:rsidR="00D12BB6" w:rsidRPr="00EA3BD7">
        <w:t xml:space="preserve"> del minuto incremental.</w:t>
      </w:r>
    </w:p>
    <w:p w14:paraId="00A3D0B2" w14:textId="77777777" w:rsidR="00D12BB6" w:rsidRDefault="00D12BB6" w:rsidP="00784931">
      <w:pPr>
        <w:pStyle w:val="IFT1"/>
        <w:spacing w:after="0"/>
        <w:ind w:left="720" w:hanging="153"/>
      </w:pPr>
      <w:r>
        <w:rPr>
          <w:noProof/>
          <w:lang w:eastAsia="es-MX"/>
        </w:rPr>
        <w:drawing>
          <wp:inline distT="0" distB="0" distL="0" distR="0" wp14:anchorId="2C890C33" wp14:editId="1A8317DB">
            <wp:extent cx="5115641" cy="3329139"/>
            <wp:effectExtent l="0" t="0" r="0" b="5080"/>
            <wp:docPr id="3" name="Picture 7" descr="Figura 9: Etapas necesarias para el cálculo del CILP puro " title="Figu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24593" cy="3334965"/>
                    </a:xfrm>
                    <a:prstGeom prst="rect">
                      <a:avLst/>
                    </a:prstGeom>
                    <a:noFill/>
                    <a:ln>
                      <a:noFill/>
                    </a:ln>
                  </pic:spPr>
                </pic:pic>
              </a:graphicData>
            </a:graphic>
          </wp:inline>
        </w:drawing>
      </w:r>
    </w:p>
    <w:p w14:paraId="2789F10A" w14:textId="779F77D0" w:rsidR="00D12BB6" w:rsidRPr="00784931" w:rsidRDefault="00784931" w:rsidP="00D12BB6">
      <w:pPr>
        <w:pStyle w:val="IFT1"/>
        <w:spacing w:after="0"/>
        <w:ind w:left="720"/>
        <w:jc w:val="center"/>
        <w:rPr>
          <w:sz w:val="18"/>
          <w:szCs w:val="18"/>
        </w:rPr>
      </w:pPr>
      <w:r w:rsidRPr="00784931">
        <w:rPr>
          <w:sz w:val="18"/>
          <w:szCs w:val="18"/>
          <w:lang w:val="es-ES"/>
        </w:rPr>
        <w:t>Figura 9</w:t>
      </w:r>
      <w:r w:rsidR="00D12BB6" w:rsidRPr="00784931">
        <w:rPr>
          <w:sz w:val="18"/>
          <w:szCs w:val="18"/>
          <w:lang w:val="es-ES"/>
        </w:rPr>
        <w:t>: Etapas necesarias para el cálculo del CILP puro [Fuente: Analysys Mason]</w:t>
      </w:r>
    </w:p>
    <w:p w14:paraId="71F0E532" w14:textId="77777777" w:rsidR="00D12BB6" w:rsidRDefault="00D12BB6" w:rsidP="00D12BB6">
      <w:pPr>
        <w:pStyle w:val="IFT1"/>
        <w:spacing w:after="0"/>
        <w:jc w:val="center"/>
      </w:pPr>
    </w:p>
    <w:p w14:paraId="4195AF54" w14:textId="77777777" w:rsidR="00D12BB6" w:rsidRDefault="00D12BB6" w:rsidP="00D12BB6">
      <w:pPr>
        <w:pStyle w:val="IFT1"/>
      </w:pPr>
      <w:r>
        <w:lastRenderedPageBreak/>
        <w:t xml:space="preserve">De esta forma </w:t>
      </w:r>
      <w:r w:rsidRPr="00E94D8A">
        <w:t>el modelo calcula</w:t>
      </w:r>
      <w:r>
        <w:t>rá</w:t>
      </w:r>
      <w:r w:rsidRPr="00E94D8A">
        <w:t xml:space="preserve"> los costos utilizando un modelo </w:t>
      </w:r>
      <w:r>
        <w:t>CILP puro y será capaz de calcular los costos mediante la metodología CITLP, pero únicamente de manera informativa</w:t>
      </w:r>
      <w:r w:rsidRPr="00E94D8A">
        <w:t>.</w:t>
      </w:r>
    </w:p>
    <w:p w14:paraId="26740B00" w14:textId="77777777" w:rsidR="00D12BB6" w:rsidRPr="00740E54" w:rsidRDefault="00D12BB6" w:rsidP="00D12BB6">
      <w:pPr>
        <w:spacing w:after="360"/>
        <w:rPr>
          <w:rFonts w:ascii="ITC Avant Garde" w:hAnsi="ITC Avant Garde"/>
        </w:rPr>
      </w:pPr>
      <w:r w:rsidRPr="00740E54">
        <w:rPr>
          <w:rFonts w:ascii="ITC Avant Garde" w:hAnsi="ITC Avant Garde"/>
          <w:b/>
        </w:rPr>
        <w:t>Depreciación</w:t>
      </w:r>
    </w:p>
    <w:p w14:paraId="4CD6BE8A" w14:textId="77777777" w:rsidR="00D12BB6" w:rsidRDefault="00D12BB6" w:rsidP="00D12BB6">
      <w:pPr>
        <w:pStyle w:val="IFT1"/>
        <w:spacing w:after="0"/>
      </w:pPr>
      <w:r w:rsidRPr="00E94D8A">
        <w:t xml:space="preserve">El modelo calcula los costos de inversión y operacionales relevantes. Estos costos tendrán que ser recuperados a través del tiempo para asegurar que los operadores obtengan un retorno sobre su inversión. Para ello, se debe </w:t>
      </w:r>
      <w:r>
        <w:t>emplear</w:t>
      </w:r>
      <w:r w:rsidRPr="00E94D8A">
        <w:t xml:space="preserve"> un método de depreciación adecuado. </w:t>
      </w:r>
      <w:r>
        <w:t>En este punto la Metodología de Costos establece en el Lineamiento Sexto:</w:t>
      </w:r>
    </w:p>
    <w:p w14:paraId="65588F2B" w14:textId="77777777" w:rsidR="00D12BB6" w:rsidRDefault="00D12BB6" w:rsidP="00D12BB6">
      <w:pPr>
        <w:pStyle w:val="IFT1"/>
        <w:spacing w:after="0"/>
      </w:pPr>
    </w:p>
    <w:p w14:paraId="11795910" w14:textId="77777777" w:rsidR="00D12BB6" w:rsidRPr="00497133" w:rsidRDefault="00D12BB6" w:rsidP="00D12BB6">
      <w:pPr>
        <w:pStyle w:val="Texto"/>
        <w:spacing w:after="0" w:line="276" w:lineRule="auto"/>
        <w:ind w:left="567" w:right="651" w:firstLine="0"/>
        <w:rPr>
          <w:rFonts w:ascii="ITC Avant Garde" w:hAnsi="ITC Avant Garde"/>
          <w:i/>
        </w:rPr>
      </w:pPr>
      <w:r w:rsidRPr="00497133">
        <w:rPr>
          <w:rFonts w:ascii="ITC Avant Garde" w:hAnsi="ITC Avant Garde"/>
          <w:b/>
          <w:i/>
        </w:rPr>
        <w:t>SEXTO.-</w:t>
      </w:r>
      <w:r w:rsidRPr="00497133">
        <w:rPr>
          <w:rFonts w:ascii="ITC Avant Garde" w:hAnsi="ITC Avant Garde"/>
          <w:i/>
        </w:rPr>
        <w:t xml:space="preserve"> La metodología empleada por los Modelos de Costos para la amortización de los activos será la metodología de Depreciación Económica.</w:t>
      </w:r>
    </w:p>
    <w:p w14:paraId="775A78A0" w14:textId="77777777" w:rsidR="00D12BB6" w:rsidRPr="00497133" w:rsidRDefault="00D12BB6" w:rsidP="00D12BB6">
      <w:pPr>
        <w:pStyle w:val="Texto"/>
        <w:spacing w:after="0" w:line="276" w:lineRule="auto"/>
        <w:ind w:left="567" w:right="651" w:firstLine="0"/>
        <w:rPr>
          <w:rFonts w:ascii="ITC Avant Garde" w:hAnsi="ITC Avant Garde"/>
          <w:i/>
        </w:rPr>
      </w:pPr>
    </w:p>
    <w:p w14:paraId="64D28CB5" w14:textId="77777777" w:rsidR="00D12BB6" w:rsidRPr="00740E54" w:rsidRDefault="00D12BB6" w:rsidP="00D12BB6">
      <w:pPr>
        <w:pStyle w:val="Texto"/>
        <w:spacing w:after="0" w:line="276" w:lineRule="auto"/>
        <w:ind w:left="567" w:right="651" w:firstLine="0"/>
        <w:rPr>
          <w:rFonts w:ascii="ITC Avant Garde" w:hAnsi="ITC Avant Garde"/>
          <w:i/>
        </w:rPr>
      </w:pPr>
      <w:r w:rsidRPr="00497133">
        <w:rPr>
          <w:rFonts w:ascii="ITC Avant Garde" w:hAnsi="ITC Avant Garde"/>
          <w:i/>
        </w:rPr>
        <w:t>La Depreciación Económica se define como aquella que utiliza el cambio en el valor de mercado de un activo periodo a periodo, de tal forma que propicia una asignación eficiente de los recursos a cada uno de los periodos de la vida económica del activo.</w:t>
      </w:r>
    </w:p>
    <w:p w14:paraId="7C6CDBE2" w14:textId="77777777" w:rsidR="00D12BB6" w:rsidRDefault="00D12BB6" w:rsidP="00D12BB6">
      <w:pPr>
        <w:pStyle w:val="IFT1"/>
        <w:spacing w:after="0"/>
      </w:pPr>
    </w:p>
    <w:p w14:paraId="773C6F06" w14:textId="77777777" w:rsidR="00D12BB6" w:rsidRDefault="00D12BB6" w:rsidP="00D12BB6">
      <w:pPr>
        <w:pStyle w:val="IFT1"/>
        <w:spacing w:after="0"/>
      </w:pPr>
      <w:r>
        <w:t xml:space="preserve">En comparación con otros métodos de depreciación, </w:t>
      </w:r>
      <w:r w:rsidRPr="00E94D8A">
        <w:t>este método considera todos los factores relevantes potenciales de depreciación</w:t>
      </w:r>
      <w:r>
        <w:t xml:space="preserve">, como son: </w:t>
      </w:r>
    </w:p>
    <w:p w14:paraId="647C382E" w14:textId="77777777" w:rsidR="00D12BB6" w:rsidRDefault="00D12BB6" w:rsidP="00D12BB6">
      <w:pPr>
        <w:pStyle w:val="IFT1"/>
        <w:spacing w:after="0"/>
      </w:pPr>
    </w:p>
    <w:p w14:paraId="0C84386C" w14:textId="77777777" w:rsidR="00D12BB6" w:rsidRDefault="00D12BB6" w:rsidP="00D12BB6">
      <w:pPr>
        <w:pStyle w:val="IFT1"/>
        <w:numPr>
          <w:ilvl w:val="0"/>
          <w:numId w:val="28"/>
        </w:numPr>
      </w:pPr>
      <w:r>
        <w:t>Costo del Activo Equivalente Moderno (MEA) en la actualidad</w:t>
      </w:r>
    </w:p>
    <w:p w14:paraId="47753670" w14:textId="77777777" w:rsidR="00D12BB6" w:rsidRDefault="00D12BB6" w:rsidP="00D12BB6">
      <w:pPr>
        <w:pStyle w:val="IFT1"/>
        <w:numPr>
          <w:ilvl w:val="0"/>
          <w:numId w:val="28"/>
        </w:numPr>
      </w:pPr>
      <w:r>
        <w:t>Pronóstico de costo del MEA</w:t>
      </w:r>
    </w:p>
    <w:p w14:paraId="76B65128" w14:textId="77777777" w:rsidR="00D12BB6" w:rsidRDefault="00D12BB6" w:rsidP="00D12BB6">
      <w:pPr>
        <w:pStyle w:val="IFT1"/>
        <w:numPr>
          <w:ilvl w:val="0"/>
          <w:numId w:val="28"/>
        </w:numPr>
      </w:pPr>
      <w:r>
        <w:t>Producción de la red a través del tiempo</w:t>
      </w:r>
    </w:p>
    <w:p w14:paraId="4B547001" w14:textId="77777777" w:rsidR="00D12BB6" w:rsidRDefault="00D12BB6" w:rsidP="00D12BB6">
      <w:pPr>
        <w:pStyle w:val="IFT1"/>
        <w:numPr>
          <w:ilvl w:val="0"/>
          <w:numId w:val="28"/>
        </w:numPr>
      </w:pPr>
      <w:r>
        <w:t>Vida financiera de los activos</w:t>
      </w:r>
    </w:p>
    <w:p w14:paraId="0159B59A" w14:textId="77777777" w:rsidR="00D12BB6" w:rsidRPr="00E94D8A" w:rsidRDefault="00D12BB6" w:rsidP="00D12BB6">
      <w:pPr>
        <w:pStyle w:val="IFT1"/>
        <w:numPr>
          <w:ilvl w:val="0"/>
          <w:numId w:val="28"/>
        </w:numPr>
        <w:spacing w:after="0"/>
      </w:pPr>
      <w:r>
        <w:t>Vida económica de los activos</w:t>
      </w:r>
    </w:p>
    <w:p w14:paraId="69988340" w14:textId="77777777" w:rsidR="00D12BB6" w:rsidRDefault="00D12BB6" w:rsidP="00D12BB6">
      <w:pPr>
        <w:pStyle w:val="IFT1"/>
        <w:spacing w:after="0"/>
      </w:pPr>
    </w:p>
    <w:p w14:paraId="1AF011D5" w14:textId="77777777" w:rsidR="00D12BB6" w:rsidRPr="00E94D8A" w:rsidRDefault="00D12BB6" w:rsidP="00D12BB6">
      <w:pPr>
        <w:pStyle w:val="IFT1"/>
        <w:spacing w:after="0"/>
      </w:pPr>
      <w:r w:rsidRPr="00E94D8A">
        <w:t xml:space="preserve">La producción de la red a través del tiempo es un factor clave en la elección del método de depreciación. En lo que respecta a las redes móviles, en general los volúmenes de tráfico han experimentado un crecimiento significativo en los últimos años, mientras que los volúmenes de Internet móvil han crecido a un ritmo comparativamente más lento. </w:t>
      </w:r>
    </w:p>
    <w:p w14:paraId="06E8E6AF" w14:textId="77777777" w:rsidR="00D12BB6" w:rsidRDefault="00D12BB6" w:rsidP="00D12BB6">
      <w:pPr>
        <w:pStyle w:val="IFT1"/>
        <w:spacing w:after="0"/>
      </w:pPr>
    </w:p>
    <w:p w14:paraId="2FE673EF" w14:textId="77777777" w:rsidR="00D12BB6" w:rsidRPr="00E94D8A" w:rsidRDefault="00D12BB6" w:rsidP="00D12BB6">
      <w:pPr>
        <w:pStyle w:val="IFT1"/>
        <w:spacing w:after="0"/>
      </w:pPr>
      <w:r w:rsidRPr="00E94D8A">
        <w:t>La situación en las redes fijas es aún más complicada. Durante muchos años el tráfico cursado había estado dominado por los servicios de voz y era bastante estable. En los últimos años, sin embargo, los volúmenes de tráfico de voz han decrecido</w:t>
      </w:r>
      <w:r>
        <w:t>,</w:t>
      </w:r>
      <w:r w:rsidRPr="00E94D8A">
        <w:t xml:space="preserve"> </w:t>
      </w:r>
      <w:r>
        <w:t xml:space="preserve">mientras que </w:t>
      </w:r>
      <w:r w:rsidRPr="00E94D8A">
        <w:t>los volúmenes de banda ancha y otros servicios de datos han aumentado considerablemente.</w:t>
      </w:r>
    </w:p>
    <w:p w14:paraId="36FA5FAE" w14:textId="77777777" w:rsidR="00D12BB6" w:rsidRDefault="00D12BB6" w:rsidP="00D12BB6">
      <w:pPr>
        <w:pStyle w:val="IFT1"/>
        <w:spacing w:after="0"/>
      </w:pPr>
    </w:p>
    <w:p w14:paraId="3E357778" w14:textId="77777777" w:rsidR="00D12BB6" w:rsidRDefault="00D12BB6" w:rsidP="00D12BB6">
      <w:pPr>
        <w:pStyle w:val="IFT1"/>
        <w:spacing w:after="0"/>
      </w:pPr>
      <w:r w:rsidRPr="00E94D8A">
        <w:lastRenderedPageBreak/>
        <w:t>Como la depreciación económica es un método para determinar cuál es la recuperación de costos económicamente racional debe:</w:t>
      </w:r>
    </w:p>
    <w:p w14:paraId="24350798" w14:textId="77777777" w:rsidR="00D12BB6" w:rsidRPr="00E94D8A" w:rsidRDefault="00D12BB6" w:rsidP="00D12BB6">
      <w:pPr>
        <w:pStyle w:val="IFT1"/>
        <w:spacing w:after="0"/>
      </w:pPr>
    </w:p>
    <w:p w14:paraId="21711342" w14:textId="1458F33B" w:rsidR="00D12BB6" w:rsidRPr="00E94D8A" w:rsidRDefault="003D044C" w:rsidP="00D12BB6">
      <w:pPr>
        <w:pStyle w:val="IFT1"/>
        <w:numPr>
          <w:ilvl w:val="0"/>
          <w:numId w:val="29"/>
        </w:numPr>
        <w:spacing w:after="0"/>
      </w:pPr>
      <w:r>
        <w:t>R</w:t>
      </w:r>
      <w:r w:rsidR="00D12BB6" w:rsidRPr="00E94D8A">
        <w:t>eflejar los costos subyacentes de producción: tendencias de precio del MEA</w:t>
      </w:r>
    </w:p>
    <w:p w14:paraId="09FC97EE" w14:textId="3377CD44" w:rsidR="00D12BB6" w:rsidRPr="00E94D8A" w:rsidRDefault="003D044C" w:rsidP="00D12BB6">
      <w:pPr>
        <w:pStyle w:val="IFT1"/>
        <w:numPr>
          <w:ilvl w:val="0"/>
          <w:numId w:val="29"/>
        </w:numPr>
        <w:spacing w:after="0"/>
      </w:pPr>
      <w:r>
        <w:t>R</w:t>
      </w:r>
      <w:r w:rsidR="00D12BB6" w:rsidRPr="00E94D8A">
        <w:t>eflejar la producción de los elementos de la red en el largo plazo.</w:t>
      </w:r>
    </w:p>
    <w:p w14:paraId="5ACE91AD" w14:textId="77777777" w:rsidR="003D044C" w:rsidRDefault="003D044C" w:rsidP="00D12BB6">
      <w:pPr>
        <w:pStyle w:val="IFT1"/>
        <w:spacing w:after="0"/>
      </w:pPr>
    </w:p>
    <w:p w14:paraId="3A5D4DD8" w14:textId="77777777" w:rsidR="00D12BB6" w:rsidRDefault="00D12BB6" w:rsidP="00D12BB6">
      <w:pPr>
        <w:pStyle w:val="IFT1"/>
        <w:spacing w:after="0"/>
      </w:pPr>
      <w:r w:rsidRPr="00E94D8A">
        <w:t xml:space="preserve">El primer factor relaciona la recuperación de costos a la de un nuevo entrante en el mercado (si el mercado es contestable) que podría ofrecer servicios </w:t>
      </w:r>
      <w:r>
        <w:t>con</w:t>
      </w:r>
      <w:r w:rsidRPr="00E94D8A">
        <w:t xml:space="preserve"> base </w:t>
      </w:r>
      <w:r>
        <w:t>en</w:t>
      </w:r>
      <w:r w:rsidRPr="00E94D8A">
        <w:t xml:space="preserve"> los costos actuales de producción.</w:t>
      </w:r>
    </w:p>
    <w:p w14:paraId="28801CC7" w14:textId="77777777" w:rsidR="00D12BB6" w:rsidRPr="00E94D8A" w:rsidRDefault="00D12BB6" w:rsidP="00D12BB6">
      <w:pPr>
        <w:pStyle w:val="IFT1"/>
        <w:spacing w:after="0"/>
      </w:pPr>
    </w:p>
    <w:p w14:paraId="55DCD8CE" w14:textId="77777777" w:rsidR="00D12BB6" w:rsidRDefault="00D12BB6" w:rsidP="00D12BB6">
      <w:pPr>
        <w:pStyle w:val="IFT1"/>
        <w:spacing w:after="0"/>
      </w:pPr>
      <w:r w:rsidRPr="00E94D8A">
        <w:t xml:space="preserve">El segundo factor relaciona la recuperación de costos con la ‘vida’ de la red – en el sentido de que las inversiones y otros gastos van realizando a través del tiempo con la finalidad de poder recuperarlos mediante la demanda de servicio que se genera durante la vida de la operación. En un mercado competitivo estos retornos generan una utilidad normal en el largo plazo (por consiguiente, no extraordinaria). Todos los operadores del mercado deben realizar grandes inversiones iniciales y solo recuperan estos costos a través del tiempo. Estos dos factores no se reflejan en la depreciación histórica, que simplemente considera cuando fue adquirido un activo y en qué periodo será depreciado. </w:t>
      </w:r>
    </w:p>
    <w:p w14:paraId="147640DD" w14:textId="77777777" w:rsidR="00D12BB6" w:rsidRPr="00E94D8A" w:rsidRDefault="00D12BB6" w:rsidP="00D12BB6">
      <w:pPr>
        <w:pStyle w:val="IFT1"/>
        <w:spacing w:after="0"/>
      </w:pPr>
    </w:p>
    <w:p w14:paraId="17A31297" w14:textId="2EF140BD" w:rsidR="00D12BB6" w:rsidRDefault="00D12BB6" w:rsidP="00D12BB6">
      <w:pPr>
        <w:pStyle w:val="IFT1"/>
        <w:spacing w:after="0"/>
      </w:pPr>
      <w:r w:rsidRPr="00E94D8A">
        <w:t xml:space="preserve">La implementación de depreciación económica a ser usada en los modelos de costos está basada en el principio que establece que </w:t>
      </w:r>
      <w:r w:rsidRPr="00E94D8A">
        <w:rPr>
          <w:i/>
        </w:rPr>
        <w:t>todos los costos incurridos (eficientemente) deben ser completamente recuperados en forma económicamente racional</w:t>
      </w:r>
      <w:r w:rsidRPr="00E94D8A">
        <w:t>. La recuperación total de estos costos se garantiza al comprobar que el valor presente (PV) de los gastos sea igual al valor presente de los costos económicos recuperados, o alternativamente, que el valor presente neto (NPV) de los costos recuperados menos los gastos sea cero.</w:t>
      </w:r>
    </w:p>
    <w:p w14:paraId="660CD616" w14:textId="77777777" w:rsidR="00D12BB6" w:rsidRDefault="00D12BB6" w:rsidP="00D12BB6">
      <w:pPr>
        <w:pStyle w:val="IFT1"/>
        <w:spacing w:after="0"/>
      </w:pPr>
    </w:p>
    <w:p w14:paraId="157E02C8" w14:textId="77777777" w:rsidR="00D12BB6" w:rsidRDefault="00D12BB6" w:rsidP="00D12BB6">
      <w:pPr>
        <w:pStyle w:val="IFT1"/>
        <w:spacing w:after="0"/>
        <w:rPr>
          <w:b/>
        </w:rPr>
      </w:pPr>
      <w:r w:rsidRPr="00294656">
        <w:rPr>
          <w:b/>
        </w:rPr>
        <w:t>Serie de tiempo</w:t>
      </w:r>
    </w:p>
    <w:p w14:paraId="1E3D5EA4" w14:textId="77777777" w:rsidR="00D12BB6" w:rsidRPr="00294656" w:rsidRDefault="00D12BB6" w:rsidP="00D12BB6">
      <w:pPr>
        <w:pStyle w:val="IFT1"/>
        <w:spacing w:after="0"/>
        <w:rPr>
          <w:b/>
        </w:rPr>
      </w:pPr>
    </w:p>
    <w:p w14:paraId="336484F5" w14:textId="77777777" w:rsidR="00D12BB6" w:rsidRPr="00E94D8A" w:rsidRDefault="00D12BB6" w:rsidP="00D12BB6">
      <w:pPr>
        <w:pStyle w:val="IFT1"/>
      </w:pPr>
      <w:r w:rsidRPr="00E94D8A">
        <w:t xml:space="preserve">La serie de tiempo, o el número </w:t>
      </w:r>
      <w:r>
        <w:t>de años para el que se calculará</w:t>
      </w:r>
      <w:r w:rsidRPr="00E94D8A">
        <w:t xml:space="preserve">n los volúmenes de demanda y activos, es un insumo muy importante. </w:t>
      </w:r>
      <w:r>
        <w:t>El modelo de costos empleará u</w:t>
      </w:r>
      <w:r w:rsidRPr="00E94D8A">
        <w:t>na serie de tiempo larga</w:t>
      </w:r>
      <w:r>
        <w:t xml:space="preserve"> ya que esta</w:t>
      </w:r>
      <w:r w:rsidRPr="00E94D8A">
        <w:t>:</w:t>
      </w:r>
    </w:p>
    <w:p w14:paraId="324D7A81" w14:textId="160A7156" w:rsidR="00D12BB6" w:rsidRPr="00E94D8A" w:rsidRDefault="003D044C" w:rsidP="00D12BB6">
      <w:pPr>
        <w:pStyle w:val="IFT1"/>
        <w:numPr>
          <w:ilvl w:val="0"/>
          <w:numId w:val="30"/>
        </w:numPr>
      </w:pPr>
      <w:r>
        <w:t>P</w:t>
      </w:r>
      <w:r w:rsidR="00D12BB6" w:rsidRPr="00E94D8A">
        <w:t>ermite que se consideren todos los costos en el tiempo, suministrando la mayor claridad dentro del modelo en relación a las implicaciones de adoptar depreciación económica</w:t>
      </w:r>
      <w:r w:rsidR="00D12BB6">
        <w:t>;</w:t>
      </w:r>
    </w:p>
    <w:p w14:paraId="616175FC" w14:textId="29AABC99" w:rsidR="00D12BB6" w:rsidRPr="00E94D8A" w:rsidRDefault="003D044C" w:rsidP="00D12BB6">
      <w:pPr>
        <w:pStyle w:val="IFT1"/>
        <w:numPr>
          <w:ilvl w:val="0"/>
          <w:numId w:val="30"/>
        </w:numPr>
      </w:pPr>
      <w:r>
        <w:t>P</w:t>
      </w:r>
      <w:r w:rsidR="00D12BB6" w:rsidRPr="00E94D8A">
        <w:t>uede ser utilizado para estimar grandes pérdidas/ganancias resultantes de cambios en el costeo, permitiendo mayor transparencia sobre la recuperación de todos los costos incurridos por proveer los servicios</w:t>
      </w:r>
      <w:r w:rsidR="00D12BB6">
        <w:t>;</w:t>
      </w:r>
      <w:r w:rsidR="00D12BB6" w:rsidRPr="00E94D8A">
        <w:t xml:space="preserve"> </w:t>
      </w:r>
    </w:p>
    <w:p w14:paraId="72F83D8E" w14:textId="19CF65B7" w:rsidR="00D12BB6" w:rsidRDefault="003D044C" w:rsidP="00D12BB6">
      <w:pPr>
        <w:pStyle w:val="IFT1"/>
        <w:numPr>
          <w:ilvl w:val="0"/>
          <w:numId w:val="30"/>
        </w:numPr>
      </w:pPr>
      <w:r>
        <w:lastRenderedPageBreak/>
        <w:t>G</w:t>
      </w:r>
      <w:r w:rsidR="00D12BB6" w:rsidRPr="00E94D8A">
        <w:t>enera una gran cantidad de información para entender como varían los costos del operador modelado a través del tiempo en respuesta a cambios en la demanda o la evolución de la red</w:t>
      </w:r>
      <w:r w:rsidR="00D12BB6">
        <w:t>;</w:t>
      </w:r>
    </w:p>
    <w:p w14:paraId="165C9246" w14:textId="77777777" w:rsidR="00D12BB6" w:rsidRDefault="00D12BB6" w:rsidP="00D12BB6">
      <w:pPr>
        <w:pStyle w:val="IFT1"/>
        <w:spacing w:after="0"/>
      </w:pPr>
      <w:r w:rsidRPr="00E94D8A">
        <w:t xml:space="preserve">La serie de tiempo debería ser igual a la vida del operador, permitiendo la recuperación total de los costos en la vida del negocio, mas no es práctico identificar que tan larga será esta. Debido a esto, se </w:t>
      </w:r>
      <w:r>
        <w:t>utilizará</w:t>
      </w:r>
      <w:r w:rsidRPr="00E94D8A">
        <w:t xml:space="preserve"> una serie de tiempo que sea por lo menos tan larga como la vida del activo más longevo y que ambos modelos utilicen esta serie de tiempo.</w:t>
      </w:r>
    </w:p>
    <w:p w14:paraId="78643F9F" w14:textId="77777777" w:rsidR="00D12BB6" w:rsidRPr="00E94D8A" w:rsidRDefault="00D12BB6" w:rsidP="00D12BB6">
      <w:pPr>
        <w:pStyle w:val="IFT1"/>
        <w:spacing w:after="0"/>
      </w:pPr>
    </w:p>
    <w:p w14:paraId="38E9BFCE" w14:textId="77777777" w:rsidR="00D12BB6" w:rsidRPr="00013FAD" w:rsidRDefault="00D12BB6" w:rsidP="00D12BB6">
      <w:pPr>
        <w:pStyle w:val="IFT1"/>
        <w:spacing w:after="0"/>
        <w:rPr>
          <w:color w:val="000000"/>
        </w:rPr>
      </w:pPr>
      <w:r w:rsidRPr="00E94D8A">
        <w:t xml:space="preserve">Para un operador móvil, las vidas más largas de los activos son normalmente entre 25 y 40 años por lo que se llegan a utilizar series de tiempo de hasta 50 años. Sin embargo, se pueden asumir vidas aún más largas para algunos activos de las redes </w:t>
      </w:r>
      <w:r>
        <w:t>fijas como los túneles y ductos.</w:t>
      </w:r>
      <w:r w:rsidRPr="00E94D8A">
        <w:t xml:space="preserve"> </w:t>
      </w:r>
      <w:r>
        <w:t>P</w:t>
      </w:r>
      <w:r w:rsidRPr="00E94D8A">
        <w:t xml:space="preserve">or lo que </w:t>
      </w:r>
      <w:r>
        <w:t>los modelos se construyen incorporando un horizonte temporal de</w:t>
      </w:r>
      <w:r w:rsidRPr="00E94D8A">
        <w:t xml:space="preserve"> 50 años.</w:t>
      </w:r>
    </w:p>
    <w:p w14:paraId="7A702437" w14:textId="77777777" w:rsidR="00D12BB6" w:rsidRDefault="00D12BB6" w:rsidP="00D12BB6">
      <w:pPr>
        <w:pStyle w:val="IFT1"/>
        <w:spacing w:after="0"/>
      </w:pPr>
    </w:p>
    <w:p w14:paraId="3B2A3EC7" w14:textId="77777777" w:rsidR="00D12BB6" w:rsidRPr="00E94D8A" w:rsidRDefault="00D12BB6" w:rsidP="00D12BB6">
      <w:pPr>
        <w:pStyle w:val="IFT1"/>
        <w:spacing w:after="0"/>
      </w:pPr>
      <w:r>
        <w:t>Dado que</w:t>
      </w:r>
      <w:r w:rsidRPr="00E94D8A">
        <w:t xml:space="preserve"> no sería realista efectuar una previsión detallada y precisa para el periodo total del modelo, </w:t>
      </w:r>
      <w:r>
        <w:t>se realiza un pronóstico</w:t>
      </w:r>
      <w:r w:rsidRPr="00E94D8A">
        <w:t xml:space="preserve"> para un periodo razonable de tiempo que cubra un periodo similar al </w:t>
      </w:r>
      <w:r>
        <w:t>periodo regulatorio (de cuatro a diez</w:t>
      </w:r>
      <w:r w:rsidRPr="00E94D8A">
        <w:t xml:space="preserve"> años). </w:t>
      </w:r>
    </w:p>
    <w:p w14:paraId="5EB7283D" w14:textId="77777777" w:rsidR="00D12BB6" w:rsidRDefault="00D12BB6" w:rsidP="00D12BB6">
      <w:pPr>
        <w:pStyle w:val="IFT1"/>
        <w:spacing w:after="0"/>
      </w:pPr>
    </w:p>
    <w:p w14:paraId="338FA518" w14:textId="77777777" w:rsidR="00D12BB6" w:rsidRPr="00E94D8A" w:rsidRDefault="00D12BB6" w:rsidP="00D12BB6">
      <w:pPr>
        <w:pStyle w:val="IFT1"/>
        <w:spacing w:after="0"/>
      </w:pPr>
      <w:r>
        <w:t xml:space="preserve">Tras el periodo regulatorio </w:t>
      </w:r>
      <w:r w:rsidRPr="00E94D8A">
        <w:t xml:space="preserve">se </w:t>
      </w:r>
      <w:r>
        <w:t xml:space="preserve">hace el supuesto de que </w:t>
      </w:r>
      <w:r w:rsidRPr="00E94D8A">
        <w:t>el</w:t>
      </w:r>
      <w:r>
        <w:t xml:space="preserve"> tráfico y el número de suscriptores se estabiliza (su valor se mantiene constante hasta el final del periodo) debido a que ello permite </w:t>
      </w:r>
      <w:r w:rsidRPr="00E94D8A">
        <w:t>limitar el impacto de errores asociados a un periodo demasiado largo (nuevas tecnologías desconocidas, etc.)</w:t>
      </w:r>
      <w:r>
        <w:t>, así como l</w:t>
      </w:r>
      <w:r w:rsidRPr="00E94D8A">
        <w:t>imitar el impacto que tendría un exceso de demanda en años posteriores sobre el costo final de los servicios modelados debido a la depreciación económica</w:t>
      </w:r>
      <w:r>
        <w:t>.</w:t>
      </w:r>
    </w:p>
    <w:p w14:paraId="28BD6A01" w14:textId="77777777" w:rsidR="00D12BB6" w:rsidRDefault="00D12BB6" w:rsidP="00D12BB6">
      <w:pPr>
        <w:pStyle w:val="IFT1"/>
        <w:spacing w:after="0"/>
      </w:pPr>
    </w:p>
    <w:p w14:paraId="05986B81" w14:textId="77777777" w:rsidR="00D12BB6" w:rsidRDefault="00D12BB6" w:rsidP="00D12BB6">
      <w:pPr>
        <w:pStyle w:val="IFT1"/>
        <w:spacing w:after="0"/>
      </w:pPr>
      <w:r w:rsidRPr="00E94D8A">
        <w:t>Para alinear la duración de las licencias móviles con la serie de tiempo elegida para el modelo –</w:t>
      </w:r>
      <w:r>
        <w:t xml:space="preserve"> </w:t>
      </w:r>
      <w:r w:rsidRPr="00E94D8A">
        <w:t xml:space="preserve">equivalente a 50 años – se asume que cada licencia es válida durante </w:t>
      </w:r>
      <w:r>
        <w:t xml:space="preserve">un periodo de </w:t>
      </w:r>
      <w:r w:rsidRPr="00E94D8A">
        <w:t>20 años y después renovable cada 15 años.</w:t>
      </w:r>
    </w:p>
    <w:p w14:paraId="4360DDC0" w14:textId="77777777" w:rsidR="00D12BB6" w:rsidRDefault="00D12BB6" w:rsidP="00D12BB6">
      <w:pPr>
        <w:pStyle w:val="IFT1"/>
        <w:spacing w:after="0"/>
        <w:rPr>
          <w:b/>
        </w:rPr>
      </w:pPr>
    </w:p>
    <w:p w14:paraId="7627D6D4" w14:textId="77777777" w:rsidR="00D12BB6" w:rsidRPr="00451050" w:rsidRDefault="00D12BB6" w:rsidP="00D12BB6">
      <w:pPr>
        <w:spacing w:after="360"/>
        <w:rPr>
          <w:rFonts w:ascii="ITC Avant Garde" w:hAnsi="ITC Avant Garde"/>
        </w:rPr>
      </w:pPr>
      <w:r>
        <w:rPr>
          <w:rFonts w:ascii="ITC Avant Garde" w:hAnsi="ITC Avant Garde"/>
          <w:b/>
        </w:rPr>
        <w:t xml:space="preserve">4.5 </w:t>
      </w:r>
      <w:r w:rsidRPr="00451050">
        <w:rPr>
          <w:rFonts w:ascii="ITC Avant Garde" w:hAnsi="ITC Avant Garde"/>
          <w:b/>
        </w:rPr>
        <w:t>Costo de capital promedio ponderado (CCPP)</w:t>
      </w:r>
    </w:p>
    <w:p w14:paraId="7169792D" w14:textId="77777777" w:rsidR="00D12BB6" w:rsidRPr="00E94D8A" w:rsidRDefault="00D12BB6" w:rsidP="00D12BB6">
      <w:pPr>
        <w:pStyle w:val="IFT1"/>
      </w:pPr>
      <w:r w:rsidRPr="00E94D8A">
        <w:t xml:space="preserve">El modelo debe incluir un retorno </w:t>
      </w:r>
      <w:r w:rsidRPr="00A16A24">
        <w:rPr>
          <w:rStyle w:val="IFT1Car"/>
        </w:rPr>
        <w:t>razonable</w:t>
      </w:r>
      <w:r w:rsidRPr="00E94D8A">
        <w:t xml:space="preserve"> sobre los activos, </w:t>
      </w:r>
      <w:r>
        <w:t xml:space="preserve">de conformidad con el </w:t>
      </w:r>
      <w:r w:rsidRPr="007E3DB6">
        <w:t>Lineamiento Noveno</w:t>
      </w:r>
      <w:r>
        <w:t xml:space="preserve"> de la Metodología de Costos, este será </w:t>
      </w:r>
      <w:r w:rsidRPr="00E94D8A">
        <w:t xml:space="preserve">determinado a través del </w:t>
      </w:r>
      <w:r>
        <w:t>costo</w:t>
      </w:r>
      <w:r w:rsidRPr="00E94D8A">
        <w:t xml:space="preserve"> de capital promedio ponderado (CCPP). El CCPP antes de impuestos se calcula de la siguiente forma:</w:t>
      </w:r>
    </w:p>
    <w:p w14:paraId="765A9E6B" w14:textId="61A11ABA" w:rsidR="00D12BB6" w:rsidRPr="00A16A24" w:rsidRDefault="003B3DFC" w:rsidP="00D12BB6">
      <w:pPr>
        <w:jc w:val="center"/>
        <w:rPr>
          <w:rFonts w:ascii="ITC Avant Garde" w:hAnsi="ITC Avant Garde"/>
        </w:rPr>
      </w:pPr>
      <w:r w:rsidRPr="00A16A24">
        <w:rPr>
          <w:rFonts w:ascii="ITC Avant Garde" w:hAnsi="ITC Avant Garde"/>
          <w:position w:val="-24"/>
        </w:rPr>
        <w:object w:dxaOrig="3300" w:dyaOrig="620" w14:anchorId="567EBDAB">
          <v:shape id="_x0000_i1026" type="#_x0000_t75" alt="Formula Costo de capital promedio ponderado" style="width:162pt;height:31.5pt" o:ole="">
            <v:imagedata r:id="rId30" o:title=""/>
          </v:shape>
          <o:OLEObject Type="Embed" ProgID="Equation.3" ShapeID="_x0000_i1026" DrawAspect="Content" ObjectID="_1541839775" r:id="rId31"/>
        </w:object>
      </w:r>
    </w:p>
    <w:p w14:paraId="0D7C5E71" w14:textId="77777777" w:rsidR="00D12BB6" w:rsidRPr="00A16A24" w:rsidRDefault="00D12BB6" w:rsidP="00D12BB6">
      <w:pPr>
        <w:pStyle w:val="01"/>
        <w:rPr>
          <w:rFonts w:ascii="ITC Avant Garde" w:hAnsi="ITC Avant Garde"/>
        </w:rPr>
      </w:pPr>
      <w:r w:rsidRPr="00A16A24">
        <w:rPr>
          <w:rFonts w:ascii="ITC Avant Garde" w:hAnsi="ITC Avant Garde"/>
        </w:rPr>
        <w:t>Donde:</w:t>
      </w:r>
    </w:p>
    <w:p w14:paraId="773FDA5B" w14:textId="77777777" w:rsidR="00D12BB6" w:rsidRPr="00A16A24" w:rsidRDefault="00D12BB6" w:rsidP="00D12BB6">
      <w:pPr>
        <w:pStyle w:val="01"/>
        <w:rPr>
          <w:rFonts w:ascii="ITC Avant Garde" w:hAnsi="ITC Avant Garde"/>
        </w:rPr>
      </w:pPr>
    </w:p>
    <w:p w14:paraId="67A8D5EF" w14:textId="73D2A9F5" w:rsidR="00D12BB6" w:rsidRPr="00A16A24" w:rsidRDefault="000B20FC" w:rsidP="00D12BB6">
      <w:pPr>
        <w:pStyle w:val="01"/>
        <w:rPr>
          <w:rFonts w:ascii="ITC Avant Garde" w:hAnsi="ITC Avant Garde"/>
        </w:rPr>
      </w:pPr>
      <w:r w:rsidRPr="00A16A24">
        <w:rPr>
          <w:rFonts w:ascii="ITC Avant Garde" w:hAnsi="ITC Avant Garde"/>
          <w:position w:val="-12"/>
        </w:rPr>
        <w:object w:dxaOrig="320" w:dyaOrig="360" w14:anchorId="573F2D99">
          <v:shape id="_x0000_i1027" type="#_x0000_t75" alt="Simbolo: Costo de deuda" style="width:18pt;height:18pt;mso-position-vertical:absolute" o:ole="">
            <v:imagedata r:id="rId32" o:title=""/>
          </v:shape>
          <o:OLEObject Type="Embed" ProgID="Equation.3" ShapeID="_x0000_i1027" DrawAspect="Content" ObjectID="_1541839776" r:id="rId33"/>
        </w:object>
      </w:r>
      <w:r w:rsidR="00D12BB6" w:rsidRPr="00A16A24">
        <w:rPr>
          <w:rFonts w:ascii="ITC Avant Garde" w:hAnsi="ITC Avant Garde"/>
        </w:rPr>
        <w:t xml:space="preserve"> es el costo de la deuda</w:t>
      </w:r>
    </w:p>
    <w:p w14:paraId="53241BD9" w14:textId="656A7AD1" w:rsidR="00D12BB6" w:rsidRPr="00A16A24" w:rsidRDefault="000B20FC" w:rsidP="00D12BB6">
      <w:pPr>
        <w:pStyle w:val="01"/>
        <w:rPr>
          <w:rFonts w:ascii="ITC Avant Garde" w:hAnsi="ITC Avant Garde"/>
        </w:rPr>
      </w:pPr>
      <w:r w:rsidRPr="00A16A24">
        <w:rPr>
          <w:rFonts w:ascii="ITC Avant Garde" w:hAnsi="ITC Avant Garde"/>
          <w:position w:val="-12"/>
        </w:rPr>
        <w:object w:dxaOrig="300" w:dyaOrig="360" w14:anchorId="2DC536AD">
          <v:shape id="_x0000_i1028" type="#_x0000_t75" alt="Simbolo: Costo de capital" style="width:15.75pt;height:18pt;mso-position-vertical:absolute" o:ole="">
            <v:imagedata r:id="rId34" o:title=""/>
          </v:shape>
          <o:OLEObject Type="Embed" ProgID="Equation.3" ShapeID="_x0000_i1028" DrawAspect="Content" ObjectID="_1541839777" r:id="rId35"/>
        </w:object>
      </w:r>
      <w:r w:rsidR="00D12BB6" w:rsidRPr="00A16A24">
        <w:rPr>
          <w:rFonts w:ascii="ITC Avant Garde" w:hAnsi="ITC Avant Garde"/>
        </w:rPr>
        <w:t xml:space="preserve"> es el costo del capital de la empresa antes de impuestos</w:t>
      </w:r>
    </w:p>
    <w:p w14:paraId="2B4D2E7F" w14:textId="77777777" w:rsidR="00D12BB6" w:rsidRPr="00A16A24" w:rsidRDefault="00D12BB6" w:rsidP="00D12BB6">
      <w:pPr>
        <w:pStyle w:val="01"/>
        <w:rPr>
          <w:rFonts w:ascii="ITC Avant Garde" w:hAnsi="ITC Avant Garde"/>
        </w:rPr>
      </w:pPr>
      <w:r w:rsidRPr="00A16A24">
        <w:rPr>
          <w:rFonts w:ascii="ITC Avant Garde" w:hAnsi="ITC Avant Garde"/>
          <w:position w:val="-4"/>
        </w:rPr>
        <w:object w:dxaOrig="260" w:dyaOrig="260" w14:anchorId="01CF5A80">
          <v:shape id="_x0000_i1029" type="#_x0000_t75" style="width:11.25pt;height:11.25pt" o:ole="" o:bullet="t">
            <v:imagedata r:id="rId36" o:title=""/>
          </v:shape>
          <o:OLEObject Type="Embed" ProgID="Equation.3" ShapeID="_x0000_i1029" DrawAspect="Content" ObjectID="_1541839778" r:id="rId37"/>
        </w:object>
      </w:r>
      <w:r w:rsidRPr="00A16A24">
        <w:rPr>
          <w:rFonts w:ascii="ITC Avant Garde" w:hAnsi="ITC Avant Garde"/>
        </w:rPr>
        <w:t xml:space="preserve"> es el valor de la deuda del operador</w:t>
      </w:r>
    </w:p>
    <w:p w14:paraId="4AFD8FBC" w14:textId="77777777" w:rsidR="00D12BB6" w:rsidRPr="00A16A24" w:rsidRDefault="00D12BB6" w:rsidP="00D12BB6">
      <w:pPr>
        <w:rPr>
          <w:rFonts w:ascii="ITC Avant Garde" w:hAnsi="ITC Avant Garde"/>
        </w:rPr>
      </w:pPr>
      <w:r w:rsidRPr="00A16A24">
        <w:rPr>
          <w:rFonts w:ascii="ITC Avant Garde" w:hAnsi="ITC Avant Garde"/>
          <w:position w:val="-4"/>
        </w:rPr>
        <w:object w:dxaOrig="240" w:dyaOrig="260" w14:anchorId="0ACF9734">
          <v:shape id="_x0000_i1030" type="#_x0000_t75" style="width:11.25pt;height:11.25pt" o:ole="" o:bullet="t">
            <v:imagedata r:id="rId38" o:title=""/>
          </v:shape>
          <o:OLEObject Type="Embed" ProgID="Equation.3" ShapeID="_x0000_i1030" DrawAspect="Content" ObjectID="_1541839779" r:id="rId39"/>
        </w:object>
      </w:r>
      <w:r w:rsidRPr="00A16A24">
        <w:rPr>
          <w:rFonts w:ascii="ITC Avant Garde" w:hAnsi="ITC Avant Garde"/>
        </w:rPr>
        <w:t xml:space="preserve"> es el valor del capital (</w:t>
      </w:r>
      <w:r w:rsidRPr="00A16A24">
        <w:rPr>
          <w:rFonts w:ascii="ITC Avant Garde" w:hAnsi="ITC Avant Garde"/>
          <w:i/>
        </w:rPr>
        <w:t>equity</w:t>
      </w:r>
      <w:r w:rsidRPr="00A16A24">
        <w:rPr>
          <w:rFonts w:ascii="ITC Avant Garde" w:hAnsi="ITC Avant Garde"/>
        </w:rPr>
        <w:t>) del operador</w:t>
      </w:r>
    </w:p>
    <w:p w14:paraId="7C7FF1B7" w14:textId="77777777" w:rsidR="00D12BB6" w:rsidRPr="00E94D8A" w:rsidRDefault="00D12BB6" w:rsidP="00D12BB6">
      <w:pPr>
        <w:pStyle w:val="IFT1"/>
      </w:pPr>
      <w:r>
        <w:t>Debido a</w:t>
      </w:r>
      <w:r w:rsidRPr="00E94D8A">
        <w:t xml:space="preserve"> que estos parámetros, o estimaciones de los mismos se encuentran disponibles en forma nominal, se calcula el CCPP nominal antes de impuestos y se convierte al CCPP real</w:t>
      </w:r>
      <w:r w:rsidRPr="000B691F">
        <w:rPr>
          <w:rStyle w:val="Refdenotaalpie"/>
          <w:iCs/>
        </w:rPr>
        <w:footnoteReference w:id="11"/>
      </w:r>
      <w:r w:rsidRPr="00E94D8A">
        <w:t xml:space="preserve"> antes de impuestos de la siguiente manera:</w:t>
      </w:r>
    </w:p>
    <w:p w14:paraId="5368F230" w14:textId="1EC5CFA2" w:rsidR="00D12BB6" w:rsidRPr="00E94D8A" w:rsidRDefault="000B20FC" w:rsidP="00D12BB6">
      <w:pPr>
        <w:jc w:val="center"/>
      </w:pPr>
      <w:r w:rsidRPr="00A16A24">
        <w:rPr>
          <w:rFonts w:ascii="ITC Avant Garde" w:hAnsi="ITC Avant Garde"/>
          <w:b/>
          <w:position w:val="-28"/>
        </w:rPr>
        <w:object w:dxaOrig="3860" w:dyaOrig="660" w14:anchorId="58E849EF">
          <v:shape id="_x0000_i1031" type="#_x0000_t75" alt="Formula costo de capital promedio real" style="width:196.5pt;height:31.5pt" o:ole="">
            <v:imagedata r:id="rId40" o:title=""/>
          </v:shape>
          <o:OLEObject Type="Embed" ProgID="Equation.3" ShapeID="_x0000_i1031" DrawAspect="Content" ObjectID="_1541839780" r:id="rId41"/>
        </w:object>
      </w:r>
    </w:p>
    <w:p w14:paraId="7C200D40" w14:textId="77777777" w:rsidR="00D12BB6" w:rsidRPr="00A16A24" w:rsidRDefault="00D12BB6" w:rsidP="00D12BB6">
      <w:pPr>
        <w:rPr>
          <w:rFonts w:ascii="ITC Avant Garde" w:hAnsi="ITC Avant Garde"/>
        </w:rPr>
      </w:pPr>
      <w:r w:rsidRPr="00A16A24">
        <w:rPr>
          <w:rFonts w:ascii="ITC Avant Garde" w:hAnsi="ITC Avant Garde"/>
        </w:rPr>
        <w:t>Donde:</w:t>
      </w:r>
    </w:p>
    <w:p w14:paraId="74A94D14" w14:textId="77777777" w:rsidR="00D12BB6" w:rsidRPr="00A16A24" w:rsidRDefault="00D12BB6" w:rsidP="00D12BB6">
      <w:pPr>
        <w:pStyle w:val="Listaconvietas"/>
        <w:spacing w:after="240" w:line="320" w:lineRule="atLeast"/>
        <w:contextualSpacing w:val="0"/>
        <w:rPr>
          <w:rFonts w:ascii="ITC Avant Garde" w:hAnsi="ITC Avant Garde"/>
        </w:rPr>
      </w:pPr>
      <w:r w:rsidRPr="00A16A24">
        <w:rPr>
          <w:rFonts w:ascii="ITC Avant Garde" w:hAnsi="ITC Avant Garde"/>
          <w:i/>
          <w:iCs/>
        </w:rPr>
        <w:t>I</w:t>
      </w:r>
      <w:r>
        <w:rPr>
          <w:rFonts w:ascii="ITC Avant Garde" w:hAnsi="ITC Avant Garde"/>
          <w:i/>
          <w:iCs/>
        </w:rPr>
        <w:t>N</w:t>
      </w:r>
      <w:r w:rsidRPr="00A16A24">
        <w:rPr>
          <w:rFonts w:ascii="ITC Avant Garde" w:hAnsi="ITC Avant Garde"/>
          <w:i/>
          <w:iCs/>
        </w:rPr>
        <w:t xml:space="preserve">PC </w:t>
      </w:r>
      <w:r w:rsidRPr="00A16A24">
        <w:rPr>
          <w:rFonts w:ascii="ITC Avant Garde" w:hAnsi="ITC Avant Garde"/>
        </w:rPr>
        <w:t xml:space="preserve">es la tasa de inflación medida por el Índice Nacional de Precios al Consumidor. </w:t>
      </w:r>
    </w:p>
    <w:p w14:paraId="1DFEE9C9" w14:textId="77777777" w:rsidR="00D12BB6" w:rsidRDefault="00D12BB6" w:rsidP="00D12BB6">
      <w:pPr>
        <w:pStyle w:val="IFT1"/>
        <w:spacing w:after="0"/>
      </w:pPr>
      <w:r w:rsidRPr="00E94D8A">
        <w:t>Entramos a continuación a tratar los supuestos que soportan cada uno de los parámetros en el cálculo del CCPP.</w:t>
      </w:r>
    </w:p>
    <w:p w14:paraId="575B7EB0" w14:textId="77777777" w:rsidR="00D12BB6" w:rsidRDefault="00D12BB6" w:rsidP="00D12BB6">
      <w:pPr>
        <w:pStyle w:val="IFT1"/>
        <w:spacing w:after="0"/>
      </w:pPr>
    </w:p>
    <w:p w14:paraId="6C180864" w14:textId="77777777" w:rsidR="00D12BB6" w:rsidRPr="00451050" w:rsidRDefault="00D12BB6" w:rsidP="00D12BB6">
      <w:pPr>
        <w:spacing w:after="360"/>
        <w:rPr>
          <w:rFonts w:ascii="ITC Avant Garde" w:hAnsi="ITC Avant Garde"/>
        </w:rPr>
      </w:pPr>
      <w:r w:rsidRPr="00451050">
        <w:rPr>
          <w:rFonts w:ascii="ITC Avant Garde" w:hAnsi="ITC Avant Garde"/>
          <w:b/>
        </w:rPr>
        <w:t>Costo del capital (</w:t>
      </w:r>
      <w:r w:rsidRPr="00294656">
        <w:rPr>
          <w:rFonts w:ascii="ITC Avant Garde" w:hAnsi="ITC Avant Garde"/>
          <w:b/>
          <w:i/>
        </w:rPr>
        <w:t>equity</w:t>
      </w:r>
      <w:r w:rsidRPr="00451050">
        <w:rPr>
          <w:rFonts w:ascii="ITC Avant Garde" w:hAnsi="ITC Avant Garde"/>
          <w:b/>
        </w:rPr>
        <w:t>)</w:t>
      </w:r>
    </w:p>
    <w:p w14:paraId="7106D817" w14:textId="77777777" w:rsidR="00D12BB6" w:rsidRPr="00A16A24" w:rsidRDefault="00D12BB6" w:rsidP="00D12BB6">
      <w:pPr>
        <w:pStyle w:val="IFT1"/>
      </w:pPr>
      <w:r w:rsidRPr="00A16A24">
        <w:t>El costo del capital (</w:t>
      </w:r>
      <w:r w:rsidRPr="00A16A24">
        <w:rPr>
          <w:i/>
        </w:rPr>
        <w:t>equity</w:t>
      </w:r>
      <w:r w:rsidRPr="00A16A24">
        <w:t xml:space="preserve">) se calcula mediante el método conocido como valuación de activos financieros (CAPM) debido a su relativa sencillez, ya que es lo establecido en el </w:t>
      </w:r>
      <w:r w:rsidRPr="007E3DB6">
        <w:t>Lineamiento Décimo</w:t>
      </w:r>
      <w:r>
        <w:t xml:space="preserve"> de la Metodología de Costos</w:t>
      </w:r>
      <w:r w:rsidRPr="00A16A24">
        <w:t xml:space="preserve"> por lo que se utilizará en ambos modelos. </w:t>
      </w:r>
    </w:p>
    <w:p w14:paraId="2E9CDC9F" w14:textId="77777777" w:rsidR="00D12BB6" w:rsidRPr="00A16A24" w:rsidRDefault="00D12BB6" w:rsidP="00D12BB6">
      <w:pPr>
        <w:pStyle w:val="IFT1"/>
      </w:pPr>
      <w:r w:rsidRPr="00A16A24">
        <w:t>El costo del capital (</w:t>
      </w:r>
      <w:r w:rsidRPr="00A16A24">
        <w:rPr>
          <w:i/>
        </w:rPr>
        <w:t>equity</w:t>
      </w:r>
      <w:r w:rsidRPr="00A16A24">
        <w:t>) se calculará para dos operadores diferentes:</w:t>
      </w:r>
    </w:p>
    <w:p w14:paraId="52C899C0" w14:textId="77777777" w:rsidR="00D12BB6" w:rsidRPr="00A16A24" w:rsidRDefault="00D12BB6" w:rsidP="00D12BB6">
      <w:pPr>
        <w:pStyle w:val="IFT1"/>
        <w:numPr>
          <w:ilvl w:val="0"/>
          <w:numId w:val="31"/>
        </w:numPr>
      </w:pPr>
      <w:r w:rsidRPr="00A16A24">
        <w:t>un operador eficiente de servicios móviles en México</w:t>
      </w:r>
    </w:p>
    <w:p w14:paraId="74BF3A5B" w14:textId="77777777" w:rsidR="00D12BB6" w:rsidRPr="00A16A24" w:rsidRDefault="00D12BB6" w:rsidP="00D12BB6">
      <w:pPr>
        <w:pStyle w:val="IFT1"/>
        <w:numPr>
          <w:ilvl w:val="0"/>
          <w:numId w:val="31"/>
        </w:numPr>
      </w:pPr>
      <w:r w:rsidRPr="00A16A24">
        <w:t>un operador eficiente de servicios fijos en México.</w:t>
      </w:r>
    </w:p>
    <w:p w14:paraId="672EAC91" w14:textId="77777777" w:rsidR="00D12BB6" w:rsidRPr="00E94D8A" w:rsidRDefault="00D12BB6" w:rsidP="00D12BB6">
      <w:pPr>
        <w:pStyle w:val="IFT1"/>
      </w:pPr>
      <w:r w:rsidRPr="00E94D8A">
        <w:t>Siguiendo esta metodología, el CAPM se calcula de la siguiente manera:</w:t>
      </w:r>
    </w:p>
    <w:p w14:paraId="049F2C18" w14:textId="5E85F3DE" w:rsidR="00D12BB6" w:rsidRPr="00E94D8A" w:rsidRDefault="000B20FC" w:rsidP="00D12BB6">
      <w:pPr>
        <w:jc w:val="center"/>
      </w:pPr>
      <w:r w:rsidRPr="00E94D8A">
        <w:rPr>
          <w:position w:val="-14"/>
        </w:rPr>
        <w:object w:dxaOrig="1700" w:dyaOrig="380" w14:anchorId="62692E74">
          <v:shape id="_x0000_i1032" type="#_x0000_t75" alt="Formula: costo de capital" style="width:86.25pt;height:18pt" o:ole="">
            <v:imagedata r:id="rId42" o:title=""/>
          </v:shape>
          <o:OLEObject Type="Embed" ProgID="Equation.3" ShapeID="_x0000_i1032" DrawAspect="Content" ObjectID="_1541839781" r:id="rId43"/>
        </w:object>
      </w:r>
    </w:p>
    <w:p w14:paraId="696B3A08" w14:textId="77777777" w:rsidR="00D12BB6" w:rsidRPr="00A16A24" w:rsidRDefault="00D12BB6" w:rsidP="00D12BB6">
      <w:pPr>
        <w:spacing w:after="120"/>
        <w:jc w:val="both"/>
        <w:rPr>
          <w:rFonts w:ascii="ITC Avant Garde" w:hAnsi="ITC Avant Garde"/>
        </w:rPr>
      </w:pPr>
      <w:r w:rsidRPr="00A16A24">
        <w:rPr>
          <w:rFonts w:ascii="ITC Avant Garde" w:hAnsi="ITC Avant Garde"/>
        </w:rPr>
        <w:t>Donde:</w:t>
      </w:r>
    </w:p>
    <w:p w14:paraId="519E3047" w14:textId="7BB36937" w:rsidR="00D12BB6" w:rsidRPr="00A16A24" w:rsidRDefault="00E83FDA" w:rsidP="00D12BB6">
      <w:pPr>
        <w:pStyle w:val="01"/>
        <w:spacing w:line="280" w:lineRule="atLeast"/>
        <w:rPr>
          <w:rFonts w:ascii="ITC Avant Garde" w:hAnsi="ITC Avant Garde"/>
        </w:rPr>
      </w:pPr>
      <w:r w:rsidRPr="00A16A24">
        <w:rPr>
          <w:rFonts w:ascii="ITC Avant Garde" w:hAnsi="ITC Avant Garde"/>
          <w:position w:val="-14"/>
        </w:rPr>
        <w:object w:dxaOrig="340" w:dyaOrig="380" w14:anchorId="7828047C">
          <v:shape id="_x0000_i1033" type="#_x0000_t75" alt="Simbolo: tasa de retorno interés libre de riesgo" style="width:18pt;height:18pt" o:ole="">
            <v:imagedata r:id="rId44" o:title=""/>
          </v:shape>
          <o:OLEObject Type="Embed" ProgID="Equation.3" ShapeID="_x0000_i1033" DrawAspect="Content" ObjectID="_1541839782" r:id="rId45"/>
        </w:object>
      </w:r>
      <w:r w:rsidR="00D12BB6" w:rsidRPr="00A16A24">
        <w:rPr>
          <w:rFonts w:ascii="ITC Avant Garde" w:hAnsi="ITC Avant Garde"/>
        </w:rPr>
        <w:t xml:space="preserve"> es la tasa de retorno </w:t>
      </w:r>
      <w:r w:rsidR="00D12BB6">
        <w:rPr>
          <w:rFonts w:ascii="ITC Avant Garde" w:hAnsi="ITC Avant Garde"/>
        </w:rPr>
        <w:t>interés</w:t>
      </w:r>
      <w:r w:rsidR="00D12BB6" w:rsidRPr="00A16A24">
        <w:rPr>
          <w:rFonts w:ascii="ITC Avant Garde" w:hAnsi="ITC Avant Garde"/>
        </w:rPr>
        <w:t xml:space="preserve"> libre de riesgo</w:t>
      </w:r>
    </w:p>
    <w:p w14:paraId="3CAEF8CC" w14:textId="610E2C2A" w:rsidR="00D12BB6" w:rsidRPr="00A16A24" w:rsidRDefault="00E83FDA" w:rsidP="00D12BB6">
      <w:pPr>
        <w:pStyle w:val="01"/>
        <w:spacing w:line="280" w:lineRule="atLeast"/>
        <w:rPr>
          <w:rFonts w:ascii="ITC Avant Garde" w:hAnsi="ITC Avant Garde"/>
        </w:rPr>
      </w:pPr>
      <w:r w:rsidRPr="00A16A24">
        <w:rPr>
          <w:rFonts w:ascii="ITC Avant Garde" w:hAnsi="ITC Avant Garde"/>
          <w:position w:val="-12"/>
        </w:rPr>
        <w:object w:dxaOrig="300" w:dyaOrig="360" w14:anchorId="3240FBEA">
          <v:shape id="_x0000_i1034" type="#_x0000_t75" alt="Simbolo: prima del riesgo del capital" style="width:15.75pt;height:18pt" o:ole="">
            <v:imagedata r:id="rId46" o:title=""/>
          </v:shape>
          <o:OLEObject Type="Embed" ProgID="Equation.3" ShapeID="_x0000_i1034" DrawAspect="Content" ObjectID="_1541839783" r:id="rId47"/>
        </w:object>
      </w:r>
      <w:r w:rsidR="00D12BB6" w:rsidRPr="00A16A24">
        <w:rPr>
          <w:rFonts w:ascii="ITC Avant Garde" w:hAnsi="ITC Avant Garde"/>
        </w:rPr>
        <w:t xml:space="preserve"> es la prima del riesgo del capital</w:t>
      </w:r>
    </w:p>
    <w:p w14:paraId="1F8B7E42" w14:textId="77777777" w:rsidR="00D12BB6" w:rsidRPr="00A16A24" w:rsidRDefault="00D12BB6" w:rsidP="00D12BB6">
      <w:pPr>
        <w:jc w:val="both"/>
        <w:rPr>
          <w:rFonts w:ascii="ITC Avant Garde" w:hAnsi="ITC Avant Garde"/>
        </w:rPr>
      </w:pPr>
      <w:r w:rsidRPr="00A16A24">
        <w:rPr>
          <w:rFonts w:ascii="ITC Avant Garde" w:hAnsi="ITC Avant Garde"/>
          <w:position w:val="-10"/>
        </w:rPr>
        <w:object w:dxaOrig="240" w:dyaOrig="320" w14:anchorId="020D0505">
          <v:shape id="_x0000_i1035" type="#_x0000_t75" style="width:11.25pt;height:18pt" o:ole="" o:bullet="t">
            <v:imagedata r:id="rId48" o:title=""/>
          </v:shape>
          <o:OLEObject Type="Embed" ProgID="Equation.3" ShapeID="_x0000_i1035" DrawAspect="Content" ObjectID="_1541839784" r:id="rId49"/>
        </w:object>
      </w:r>
      <w:r>
        <w:rPr>
          <w:rFonts w:ascii="ITC Avant Garde" w:hAnsi="ITC Avant Garde"/>
        </w:rPr>
        <w:t xml:space="preserve"> es la medida del riesgo </w:t>
      </w:r>
      <w:r w:rsidRPr="00A16A24">
        <w:rPr>
          <w:rFonts w:ascii="ITC Avant Garde" w:hAnsi="ITC Avant Garde"/>
        </w:rPr>
        <w:t>de una compañía particular o sector de manera relativa a la economía nacional.</w:t>
      </w:r>
    </w:p>
    <w:p w14:paraId="45775CC7" w14:textId="77777777" w:rsidR="00D12BB6" w:rsidRDefault="00D12BB6" w:rsidP="00D12BB6">
      <w:pPr>
        <w:spacing w:after="0"/>
        <w:jc w:val="both"/>
        <w:rPr>
          <w:rFonts w:ascii="ITC Avant Garde" w:hAnsi="ITC Avant Garde"/>
        </w:rPr>
      </w:pPr>
      <w:r w:rsidRPr="00A16A24">
        <w:rPr>
          <w:rFonts w:ascii="ITC Avant Garde" w:hAnsi="ITC Avant Garde"/>
        </w:rPr>
        <w:t>Cada uno de estos parámetros se trata a continuación.</w:t>
      </w:r>
    </w:p>
    <w:p w14:paraId="0F2F1DFB" w14:textId="77777777" w:rsidR="00D12BB6" w:rsidRDefault="00D12BB6" w:rsidP="00D12BB6">
      <w:pPr>
        <w:spacing w:after="0"/>
        <w:jc w:val="both"/>
        <w:rPr>
          <w:rFonts w:ascii="ITC Avant Garde" w:hAnsi="ITC Avant Garde"/>
        </w:rPr>
      </w:pPr>
    </w:p>
    <w:p w14:paraId="1D9DD7F0" w14:textId="2A6DA67F" w:rsidR="00D12BB6" w:rsidRPr="00451050" w:rsidRDefault="00D12BB6" w:rsidP="00D12BB6">
      <w:pPr>
        <w:spacing w:after="0"/>
        <w:rPr>
          <w:rFonts w:ascii="ITC Avant Garde" w:hAnsi="ITC Avant Garde"/>
          <w:b/>
        </w:rPr>
      </w:pPr>
      <w:r w:rsidRPr="00451050">
        <w:rPr>
          <w:rFonts w:ascii="ITC Avant Garde" w:hAnsi="ITC Avant Garde"/>
          <w:b/>
        </w:rPr>
        <w:t xml:space="preserve">Tasa de retorno libre de riesgo, </w:t>
      </w:r>
      <w:r w:rsidR="00E83FDA" w:rsidRPr="004A2084">
        <w:rPr>
          <w:position w:val="-14"/>
        </w:rPr>
        <w:object w:dxaOrig="320" w:dyaOrig="380" w14:anchorId="48864F75">
          <v:shape id="_x0000_i1036" type="#_x0000_t75" alt="Simbolo: Tasa de retorno libre de riesgo" style="width:18pt;height:18pt" o:ole="">
            <v:imagedata r:id="rId50" o:title=""/>
          </v:shape>
          <o:OLEObject Type="Embed" ProgID="Equation.3" ShapeID="_x0000_i1036" DrawAspect="Content" ObjectID="_1541839785" r:id="rId51"/>
        </w:object>
      </w:r>
    </w:p>
    <w:p w14:paraId="4B71DD0A" w14:textId="77777777" w:rsidR="00D12BB6" w:rsidRDefault="00D12BB6" w:rsidP="00D12BB6">
      <w:pPr>
        <w:pStyle w:val="IFT1"/>
        <w:spacing w:after="0"/>
      </w:pPr>
    </w:p>
    <w:p w14:paraId="6A39B414" w14:textId="015C2DB7" w:rsidR="00D12BB6" w:rsidRDefault="00D12BB6" w:rsidP="00D12BB6">
      <w:pPr>
        <w:pStyle w:val="IFT1"/>
        <w:spacing w:after="0"/>
      </w:pPr>
      <w:r w:rsidRPr="00E94D8A">
        <w:t>Habitualmente se asume que la tasa de retorno libre de riesgo es la de los bonos del estado a largo plazo</w:t>
      </w:r>
      <w:r>
        <w:t>, en el modelo s</w:t>
      </w:r>
      <w:r w:rsidRPr="00980148">
        <w:t>e utilizará la tasa de retorno libre de riesgo (</w:t>
      </w:r>
      <w:r w:rsidR="00E83FDA" w:rsidRPr="00E94D8A">
        <w:rPr>
          <w:position w:val="-14"/>
        </w:rPr>
        <w:object w:dxaOrig="340" w:dyaOrig="380" w14:anchorId="63A30FA6">
          <v:shape id="_x0000_i1037" type="#_x0000_t75" alt="Simbolo: Tasa de retorno libre de riesgo" style="width:16.5pt;height:18pt" o:ole="">
            <v:imagedata r:id="rId44" o:title=""/>
          </v:shape>
          <o:OLEObject Type="Embed" ProgID="Equation.3" ShapeID="_x0000_i1037" DrawAspect="Content" ObjectID="_1541839786" r:id="rId52"/>
        </w:object>
      </w:r>
      <w:r w:rsidRPr="00980148">
        <w:t xml:space="preserve">) de los bonos gubernamentales estadunidenses de 30 años más una prima de riesgo </w:t>
      </w:r>
      <w:r w:rsidRPr="004A2084">
        <w:t xml:space="preserve">país asociada a México. </w:t>
      </w:r>
    </w:p>
    <w:p w14:paraId="42BE4F3D" w14:textId="77777777" w:rsidR="00D12BB6" w:rsidRPr="004A2084" w:rsidRDefault="00D12BB6" w:rsidP="00D12BB6">
      <w:pPr>
        <w:pStyle w:val="IFT1"/>
        <w:spacing w:after="0"/>
      </w:pPr>
    </w:p>
    <w:p w14:paraId="19F2A730" w14:textId="1C7D5A3F" w:rsidR="00D12BB6" w:rsidRPr="00451050" w:rsidRDefault="00D12BB6" w:rsidP="00D12BB6">
      <w:pPr>
        <w:spacing w:after="0"/>
        <w:rPr>
          <w:b/>
        </w:rPr>
      </w:pPr>
      <w:r w:rsidRPr="00451050">
        <w:rPr>
          <w:rFonts w:ascii="ITC Avant Garde" w:hAnsi="ITC Avant Garde"/>
          <w:b/>
        </w:rPr>
        <w:t xml:space="preserve">Prima de riesgo del capital, </w:t>
      </w:r>
      <w:r w:rsidR="00E83FDA" w:rsidRPr="004A2084">
        <w:rPr>
          <w:position w:val="-12"/>
        </w:rPr>
        <w:object w:dxaOrig="300" w:dyaOrig="360" w14:anchorId="019C437A">
          <v:shape id="_x0000_i1038" type="#_x0000_t75" alt="Simbolo: Prima de riesgo del capital" style="width:15.75pt;height:18pt" o:ole="">
            <v:imagedata r:id="rId46" o:title=""/>
          </v:shape>
          <o:OLEObject Type="Embed" ProgID="Equation.3" ShapeID="_x0000_i1038" DrawAspect="Content" ObjectID="_1541839787" r:id="rId53"/>
        </w:object>
      </w:r>
    </w:p>
    <w:p w14:paraId="0D048F9E" w14:textId="77777777" w:rsidR="00D12BB6" w:rsidRDefault="00D12BB6" w:rsidP="00D12BB6">
      <w:pPr>
        <w:pStyle w:val="IFT1"/>
        <w:spacing w:after="0"/>
      </w:pPr>
    </w:p>
    <w:p w14:paraId="03065633" w14:textId="77777777" w:rsidR="00D12BB6" w:rsidRPr="00E94D8A" w:rsidRDefault="00D12BB6" w:rsidP="00D12BB6">
      <w:pPr>
        <w:pStyle w:val="IFT1"/>
        <w:spacing w:after="0"/>
      </w:pPr>
      <w:r w:rsidRPr="00E94D8A">
        <w:t>La prima de riesgo del capital es el incremento sobre la tasa de retorno libre de riesgo que los inversores demandan del capital (</w:t>
      </w:r>
      <w:r w:rsidRPr="00E94D8A">
        <w:rPr>
          <w:i/>
        </w:rPr>
        <w:t>equity</w:t>
      </w:r>
      <w:r>
        <w:t>),</w:t>
      </w:r>
      <w:r w:rsidRPr="00E94D8A">
        <w:t xml:space="preserve"> </w:t>
      </w:r>
      <w:r>
        <w:t>y</w:t>
      </w:r>
      <w:r w:rsidRPr="00E94D8A">
        <w:t xml:space="preserve">a que invertir en acciones conlleva un mayor riesgo que invertir en bonos del estado. Normalmente, las empresas que cotizan en el mercado nacional de valores son utilizadas como muestra </w:t>
      </w:r>
      <w:r>
        <w:t>sobre</w:t>
      </w:r>
      <w:r w:rsidRPr="00E94D8A">
        <w:t xml:space="preserve"> la que se calcula el promedio.</w:t>
      </w:r>
    </w:p>
    <w:p w14:paraId="2525A60A" w14:textId="77777777" w:rsidR="00D12BB6" w:rsidRDefault="00D12BB6" w:rsidP="00D12BB6">
      <w:pPr>
        <w:pStyle w:val="IFT1"/>
        <w:spacing w:after="0"/>
      </w:pPr>
    </w:p>
    <w:p w14:paraId="305F9A5D" w14:textId="77777777" w:rsidR="00D12BB6" w:rsidRDefault="00D12BB6" w:rsidP="00D12BB6">
      <w:pPr>
        <w:pStyle w:val="IFT1"/>
        <w:spacing w:after="0"/>
      </w:pPr>
      <w:r w:rsidRPr="00E94D8A">
        <w:t xml:space="preserve">Debido a que el cálculo de este dato es altamente complejo, </w:t>
      </w:r>
      <w:r>
        <w:t>en el modelo de costos se utilizan</w:t>
      </w:r>
      <w:r w:rsidRPr="00E94D8A">
        <w:t xml:space="preserve"> las cifras calculadas por fuentes reconocidas que se encuentren en el ámbito público</w:t>
      </w:r>
      <w:r>
        <w:t>, en este caso se utilizará</w:t>
      </w:r>
      <w:r w:rsidRPr="00E94D8A">
        <w:t xml:space="preserve"> la </w:t>
      </w:r>
      <w:r>
        <w:t xml:space="preserve">información </w:t>
      </w:r>
      <w:r w:rsidRPr="00E94D8A">
        <w:t xml:space="preserve">del profesor </w:t>
      </w:r>
      <w:r w:rsidRPr="007E3DB6">
        <w:t>Aswath Damodaran de la Universidad de Nueva York</w:t>
      </w:r>
      <w:r w:rsidRPr="007E3DB6">
        <w:rPr>
          <w:rStyle w:val="Refdenotaalpie"/>
        </w:rPr>
        <w:footnoteReference w:id="12"/>
      </w:r>
      <w:r w:rsidRPr="007E3DB6">
        <w:t xml:space="preserve">. </w:t>
      </w:r>
    </w:p>
    <w:p w14:paraId="5EB1AC43" w14:textId="77777777" w:rsidR="00D12BB6" w:rsidRDefault="00D12BB6" w:rsidP="00D12BB6">
      <w:pPr>
        <w:spacing w:after="0"/>
        <w:rPr>
          <w:rFonts w:ascii="ITC Avant Garde" w:hAnsi="ITC Avant Garde"/>
          <w:b/>
        </w:rPr>
      </w:pPr>
    </w:p>
    <w:p w14:paraId="612A754F" w14:textId="77777777" w:rsidR="00D12BB6" w:rsidRPr="00451050" w:rsidRDefault="00D12BB6" w:rsidP="00D12BB6">
      <w:pPr>
        <w:spacing w:after="0"/>
        <w:rPr>
          <w:b/>
        </w:rPr>
      </w:pPr>
      <w:r w:rsidRPr="00451050">
        <w:rPr>
          <w:rFonts w:ascii="ITC Avant Garde" w:hAnsi="ITC Avant Garde"/>
          <w:b/>
        </w:rPr>
        <w:t xml:space="preserve">Beta para los operadores de telecomunicaciones, </w:t>
      </w:r>
      <w:r w:rsidRPr="00294656">
        <w:rPr>
          <w:b/>
        </w:rPr>
        <w:sym w:font="Symbol" w:char="F062"/>
      </w:r>
    </w:p>
    <w:p w14:paraId="34E331EA" w14:textId="77777777" w:rsidR="00D12BB6" w:rsidRDefault="00D12BB6" w:rsidP="00D12BB6">
      <w:pPr>
        <w:pStyle w:val="IFT1"/>
        <w:spacing w:after="0"/>
      </w:pPr>
    </w:p>
    <w:p w14:paraId="0AFEAC29" w14:textId="77777777" w:rsidR="00D12BB6" w:rsidRDefault="00D12BB6" w:rsidP="00D12BB6">
      <w:pPr>
        <w:pStyle w:val="IFT1"/>
        <w:spacing w:after="0"/>
      </w:pPr>
      <w:r w:rsidRPr="00E94D8A">
        <w:t>Cuando alguien invierte en cualquier tipo de acción, se enfrenta con dos tipos de riesgo: sistemático y no sistemático. El no sistemático está causado por el riesgo relacionado con la empresa específica en la que se invierte. El inversionista disminuye este riesgo mediante la diversificación de la inversión en varias empresas (portafolio de inversión).</w:t>
      </w:r>
    </w:p>
    <w:p w14:paraId="671F65AD" w14:textId="77777777" w:rsidR="00D12BB6" w:rsidRPr="00E94D8A" w:rsidRDefault="00D12BB6" w:rsidP="00D12BB6">
      <w:pPr>
        <w:pStyle w:val="IFT1"/>
        <w:spacing w:after="0"/>
      </w:pPr>
    </w:p>
    <w:p w14:paraId="3A8C944F" w14:textId="77777777" w:rsidR="00D12BB6" w:rsidRDefault="00D12BB6" w:rsidP="00D12BB6">
      <w:pPr>
        <w:pStyle w:val="IFT1"/>
        <w:spacing w:after="0"/>
      </w:pPr>
      <w:r w:rsidRPr="00E94D8A">
        <w:t>El riesgo sistemático se da por la naturaleza intrínseca de invertir. Este riesgo se denomina como Beta (</w:t>
      </w:r>
      <w:r w:rsidRPr="00E94D8A">
        <w:rPr>
          <w:i/>
          <w:iCs/>
        </w:rPr>
        <w:sym w:font="Symbol" w:char="F062"/>
      </w:r>
      <w:r w:rsidRPr="00E94D8A">
        <w:t>) y se mide como la variación entre el retorno de una acción específica y el retorno de</w:t>
      </w:r>
      <w:r>
        <w:t xml:space="preserve"> un port</w:t>
      </w:r>
      <w:r w:rsidRPr="00E94D8A">
        <w:t xml:space="preserve">folio </w:t>
      </w:r>
      <w:r w:rsidRPr="004E58F7">
        <w:t>con</w:t>
      </w:r>
      <w:r>
        <w:t xml:space="preserve"> </w:t>
      </w:r>
      <w:r w:rsidRPr="00E94D8A">
        <w:t>acciones de todo el mercado. Para el inversionista, no es posible evitar el riesgo sistemático, por lo que siempre requerirá una prima de riesgo. La magnitud de esta prima variará de acuerdo con la covarianza entre la acción específica y las fluctuaciones totales del mercado.</w:t>
      </w:r>
    </w:p>
    <w:p w14:paraId="3E227B35" w14:textId="77777777" w:rsidR="00D12BB6" w:rsidRPr="005F2A15" w:rsidRDefault="00D12BB6" w:rsidP="00D12BB6">
      <w:pPr>
        <w:pStyle w:val="IFT1"/>
        <w:spacing w:after="0"/>
      </w:pPr>
    </w:p>
    <w:p w14:paraId="4BDD784B" w14:textId="77777777" w:rsidR="00D12BB6" w:rsidRPr="00E94D8A" w:rsidRDefault="00D12BB6" w:rsidP="00D12BB6">
      <w:pPr>
        <w:pStyle w:val="IFT1"/>
        <w:spacing w:after="0"/>
      </w:pPr>
      <w:r w:rsidRPr="00E94D8A">
        <w:rPr>
          <w:lang w:eastAsia="en-GB"/>
        </w:rPr>
        <w:t xml:space="preserve">Sin embargo, dado que la </w:t>
      </w:r>
      <w:r w:rsidRPr="00E94D8A">
        <w:rPr>
          <w:i/>
          <w:iCs/>
        </w:rPr>
        <w:sym w:font="Symbol" w:char="F062"/>
      </w:r>
      <w:r w:rsidRPr="00E94D8A">
        <w:rPr>
          <w:rFonts w:ascii="Symbol" w:hAnsi="Symbol" w:cs="Symbol"/>
          <w:sz w:val="26"/>
          <w:szCs w:val="26"/>
          <w:lang w:eastAsia="en-GB"/>
        </w:rPr>
        <w:t></w:t>
      </w:r>
      <w:r w:rsidRPr="00E94D8A">
        <w:rPr>
          <w:lang w:eastAsia="en-GB"/>
        </w:rPr>
        <w:t xml:space="preserve">representa el riesgo de una industria particular o compañía relativa al mercado, se esperaría que la </w:t>
      </w:r>
      <w:r w:rsidRPr="00E94D8A">
        <w:rPr>
          <w:i/>
          <w:iCs/>
        </w:rPr>
        <w:sym w:font="Symbol" w:char="F062"/>
      </w:r>
      <w:r w:rsidRPr="00E94D8A">
        <w:rPr>
          <w:rFonts w:ascii="Symbol" w:hAnsi="Symbol" w:cs="Symbol"/>
          <w:sz w:val="26"/>
          <w:szCs w:val="26"/>
          <w:lang w:eastAsia="en-GB"/>
        </w:rPr>
        <w:t></w:t>
      </w:r>
      <w:r w:rsidRPr="00E94D8A">
        <w:rPr>
          <w:lang w:eastAsia="en-GB"/>
        </w:rPr>
        <w:t xml:space="preserve">de una empresa en particular – en este caso un operador – fuera similar en diferentes países. Comparar la </w:t>
      </w:r>
      <w:r w:rsidRPr="00E94D8A">
        <w:rPr>
          <w:i/>
          <w:iCs/>
        </w:rPr>
        <w:sym w:font="Symbol" w:char="F062"/>
      </w:r>
      <w:r w:rsidRPr="00E94D8A">
        <w:rPr>
          <w:rFonts w:ascii="Symbol" w:hAnsi="Symbol" w:cs="Symbol"/>
          <w:sz w:val="26"/>
          <w:szCs w:val="26"/>
          <w:lang w:eastAsia="en-GB"/>
        </w:rPr>
        <w:t></w:t>
      </w:r>
      <w:r w:rsidRPr="00E94D8A">
        <w:rPr>
          <w:lang w:eastAsia="en-GB"/>
        </w:rPr>
        <w:t xml:space="preserve">de esta manera requiere una </w:t>
      </w:r>
      <w:r w:rsidRPr="00E94D8A">
        <w:rPr>
          <w:i/>
          <w:iCs/>
        </w:rPr>
        <w:sym w:font="Symbol" w:char="F062"/>
      </w:r>
      <w:r w:rsidRPr="00E94D8A">
        <w:rPr>
          <w:rFonts w:ascii="Symbol" w:hAnsi="Symbol" w:cs="Symbol"/>
          <w:sz w:val="26"/>
          <w:szCs w:val="26"/>
          <w:lang w:eastAsia="en-GB"/>
        </w:rPr>
        <w:t></w:t>
      </w:r>
      <w:r w:rsidRPr="00E94D8A">
        <w:rPr>
          <w:lang w:eastAsia="en-GB"/>
        </w:rPr>
        <w:t>desapalancada (</w:t>
      </w:r>
      <w:r w:rsidRPr="003F11C1">
        <w:rPr>
          <w:i/>
          <w:lang w:eastAsia="en-GB"/>
        </w:rPr>
        <w:t>asset</w:t>
      </w:r>
      <w:r w:rsidRPr="00E94D8A">
        <w:rPr>
          <w:lang w:eastAsia="en-GB"/>
        </w:rPr>
        <w:t>) más que una apalancada (</w:t>
      </w:r>
      <w:r w:rsidRPr="003F11C1">
        <w:rPr>
          <w:i/>
          <w:lang w:eastAsia="en-GB"/>
        </w:rPr>
        <w:t>equity</w:t>
      </w:r>
      <w:r w:rsidRPr="00E94D8A">
        <w:rPr>
          <w:lang w:eastAsia="en-GB"/>
        </w:rPr>
        <w:t>).</w:t>
      </w:r>
    </w:p>
    <w:p w14:paraId="0A5CBF7F" w14:textId="0E0C51CF" w:rsidR="00D12BB6" w:rsidRPr="00E94D8A" w:rsidRDefault="00D12BB6" w:rsidP="00D12BB6">
      <w:pPr>
        <w:tabs>
          <w:tab w:val="num" w:pos="720"/>
        </w:tabs>
        <w:spacing w:after="0"/>
        <w:ind w:left="360"/>
        <w:jc w:val="center"/>
      </w:pPr>
      <w:r w:rsidRPr="00E94D8A">
        <w:rPr>
          <w:position w:val="-10"/>
        </w:rPr>
        <w:object w:dxaOrig="240" w:dyaOrig="320" w14:anchorId="62D54F93">
          <v:shape id="_x0000_i1039" type="#_x0000_t75" style="width:11.25pt;height:18pt" o:ole="" o:bullet="t">
            <v:imagedata r:id="rId48" o:title=""/>
          </v:shape>
          <o:OLEObject Type="Embed" ProgID="Equation.3" ShapeID="_x0000_i1039" DrawAspect="Content" ObjectID="_1541839788" r:id="rId54"/>
        </w:object>
      </w:r>
      <w:r w:rsidRPr="00E94D8A">
        <w:rPr>
          <w:vertAlign w:val="subscript"/>
        </w:rPr>
        <w:t>asset</w:t>
      </w:r>
      <w:r w:rsidRPr="00E94D8A">
        <w:t xml:space="preserve"> = </w:t>
      </w:r>
      <w:r w:rsidR="00E83FDA" w:rsidRPr="00E94D8A">
        <w:rPr>
          <w:position w:val="-10"/>
        </w:rPr>
        <w:object w:dxaOrig="240" w:dyaOrig="320" w14:anchorId="2C5A9358">
          <v:shape id="_x0000_i1040" type="#_x0000_t75" alt="Simbolo: Beta para los operadores de telecomunicaciones" style="width:11.25pt;height:18pt;mso-position-vertical:absolute" o:ole="">
            <v:imagedata r:id="rId48" o:title=""/>
          </v:shape>
          <o:OLEObject Type="Embed" ProgID="Equation.3" ShapeID="_x0000_i1040" DrawAspect="Content" ObjectID="_1541839789" r:id="rId55"/>
        </w:object>
      </w:r>
      <w:r w:rsidRPr="00E94D8A">
        <w:rPr>
          <w:vertAlign w:val="subscript"/>
        </w:rPr>
        <w:t>equity</w:t>
      </w:r>
      <w:r w:rsidRPr="00E94D8A">
        <w:t xml:space="preserve"> / (1+D/E)</w:t>
      </w:r>
    </w:p>
    <w:p w14:paraId="232B3458" w14:textId="77777777" w:rsidR="00D12BB6" w:rsidRDefault="00D12BB6" w:rsidP="00D12BB6">
      <w:pPr>
        <w:pStyle w:val="IFT1"/>
        <w:spacing w:after="0"/>
      </w:pPr>
    </w:p>
    <w:p w14:paraId="4B83D934" w14:textId="77777777" w:rsidR="00D12BB6" w:rsidRPr="00E94D8A" w:rsidRDefault="00D12BB6" w:rsidP="00D12BB6">
      <w:pPr>
        <w:pStyle w:val="IFT1"/>
        <w:spacing w:after="0"/>
      </w:pPr>
      <w:r>
        <w:t xml:space="preserve">Una manera de estimar este parámetro es mediante </w:t>
      </w:r>
      <w:r w:rsidRPr="00C94819">
        <w:rPr>
          <w:i/>
        </w:rPr>
        <w:t>benchmarking</w:t>
      </w:r>
      <w:r w:rsidRPr="00E94D8A">
        <w:t xml:space="preserve"> de las </w:t>
      </w:r>
      <w:r w:rsidRPr="00E94D8A">
        <w:rPr>
          <w:i/>
          <w:iCs/>
        </w:rPr>
        <w:sym w:font="Symbol" w:char="F062"/>
      </w:r>
      <w:r w:rsidRPr="00E94D8A">
        <w:t xml:space="preserve"> de empresas comparables</w:t>
      </w:r>
      <w:r>
        <w:t>, es</w:t>
      </w:r>
      <w:r w:rsidRPr="00E94D8A">
        <w:t xml:space="preserve"> </w:t>
      </w:r>
      <w:r>
        <w:t>así que s</w:t>
      </w:r>
      <w:r w:rsidRPr="00980148">
        <w:t xml:space="preserve">e usará una comparativa de compañías de telecomunicaciones, prestando especial atención a mercados similares al mexicano, para identificar las </w:t>
      </w:r>
      <w:r w:rsidRPr="00E94D8A">
        <w:rPr>
          <w:i/>
          <w:iCs/>
        </w:rPr>
        <w:sym w:font="Symbol" w:char="F062"/>
      </w:r>
      <w:r w:rsidRPr="00980148">
        <w:t xml:space="preserve"> específicas de los mercados fijo y móvil</w:t>
      </w:r>
      <w:r w:rsidRPr="00980148">
        <w:rPr>
          <w:color w:val="0000FF"/>
        </w:rPr>
        <w:t>.</w:t>
      </w:r>
    </w:p>
    <w:p w14:paraId="1C307370" w14:textId="77777777" w:rsidR="00D12BB6" w:rsidRDefault="00D12BB6" w:rsidP="00D12BB6">
      <w:pPr>
        <w:pStyle w:val="IFT1"/>
        <w:spacing w:after="0"/>
      </w:pPr>
    </w:p>
    <w:p w14:paraId="09C95779" w14:textId="77777777" w:rsidR="00D12BB6" w:rsidRDefault="00D12BB6" w:rsidP="00D12BB6">
      <w:pPr>
        <w:pStyle w:val="IFT1"/>
        <w:spacing w:after="0"/>
      </w:pPr>
      <w:r>
        <w:t>No obstante se observa que d</w:t>
      </w:r>
      <w:r w:rsidRPr="00E94D8A">
        <w:t xml:space="preserve">ebido a que cada día hay menos operadores </w:t>
      </w:r>
      <w:r w:rsidRPr="00E94D8A">
        <w:rPr>
          <w:i/>
        </w:rPr>
        <w:t>pure-play</w:t>
      </w:r>
      <w:r w:rsidRPr="00E94D8A">
        <w:t xml:space="preserve">, se recomienda derivar los valores de </w:t>
      </w:r>
      <w:r w:rsidRPr="00E94D8A">
        <w:rPr>
          <w:i/>
          <w:iCs/>
        </w:rPr>
        <w:sym w:font="Symbol" w:char="F062"/>
      </w:r>
      <w:r w:rsidRPr="00E94D8A">
        <w:rPr>
          <w:vertAlign w:val="subscript"/>
        </w:rPr>
        <w:t>asset</w:t>
      </w:r>
      <w:r w:rsidRPr="00E94D8A">
        <w:t xml:space="preserve"> para los operadores fijos y móviles mediante una aprox</w:t>
      </w:r>
      <w:r>
        <w:t>imación. Primeramente se agrupan</w:t>
      </w:r>
      <w:r w:rsidRPr="00E94D8A">
        <w:t xml:space="preserve"> los operadores del </w:t>
      </w:r>
      <w:r w:rsidRPr="00C94819">
        <w:rPr>
          <w:i/>
        </w:rPr>
        <w:t>benchmark</w:t>
      </w:r>
      <w:r w:rsidRPr="00E94D8A">
        <w:t xml:space="preserve"> en tres grupos, utilizando la utilidad antes de impuestos, intereses, depreciación y amortización (EBITDA) como una aproximación de la capitalización de mercado hipotética de las divisiones fija y móvil de los operadores mixtos:</w:t>
      </w:r>
    </w:p>
    <w:p w14:paraId="0C2D70E3" w14:textId="77777777" w:rsidR="00D12BB6" w:rsidRPr="00E94D8A" w:rsidRDefault="00D12BB6" w:rsidP="00D12BB6">
      <w:pPr>
        <w:pStyle w:val="IFT1"/>
        <w:spacing w:after="0"/>
      </w:pPr>
    </w:p>
    <w:p w14:paraId="46506338" w14:textId="25FE4245" w:rsidR="00D12BB6" w:rsidRPr="00E94D8A" w:rsidRDefault="003D044C" w:rsidP="00D12BB6">
      <w:pPr>
        <w:pStyle w:val="IFT1"/>
        <w:numPr>
          <w:ilvl w:val="0"/>
          <w:numId w:val="32"/>
        </w:numPr>
        <w:spacing w:after="0"/>
      </w:pPr>
      <w:r>
        <w:t>P</w:t>
      </w:r>
      <w:r w:rsidR="00D12BB6" w:rsidRPr="00E94D8A">
        <w:t>redominantemente móviles: aquellos donde la porción de EBITDA móvil represente una porción significativa del total de EBITDA</w:t>
      </w:r>
    </w:p>
    <w:p w14:paraId="14FB4260" w14:textId="2641060B" w:rsidR="00D12BB6" w:rsidRPr="00E94D8A" w:rsidRDefault="003D044C" w:rsidP="00D12BB6">
      <w:pPr>
        <w:pStyle w:val="IFT1"/>
        <w:numPr>
          <w:ilvl w:val="0"/>
          <w:numId w:val="32"/>
        </w:numPr>
        <w:spacing w:after="0"/>
      </w:pPr>
      <w:r>
        <w:t>H</w:t>
      </w:r>
      <w:r w:rsidR="00D12BB6" w:rsidRPr="00E94D8A">
        <w:t>íbridos fijo–-móvil: aquellos donde ni el EBITDA móvil ni el fijo, representen una porción significativa del total del EBITDA</w:t>
      </w:r>
    </w:p>
    <w:p w14:paraId="062E06FD" w14:textId="27919795" w:rsidR="00D12BB6" w:rsidRPr="00E94D8A" w:rsidRDefault="003D044C" w:rsidP="00D12BB6">
      <w:pPr>
        <w:pStyle w:val="IFT1"/>
        <w:numPr>
          <w:ilvl w:val="0"/>
          <w:numId w:val="32"/>
        </w:numPr>
        <w:spacing w:after="0"/>
      </w:pPr>
      <w:r>
        <w:t>P</w:t>
      </w:r>
      <w:r w:rsidR="00D12BB6" w:rsidRPr="00E94D8A">
        <w:t>redominantemente fijos: aquellos donde el EBITDA móvil represente una porción significativa</w:t>
      </w:r>
      <w:r w:rsidR="00D12BB6" w:rsidRPr="00E94D8A" w:rsidDel="0096683F">
        <w:t xml:space="preserve"> </w:t>
      </w:r>
      <w:r w:rsidR="00D12BB6" w:rsidRPr="00E94D8A">
        <w:t>del EBITDA total.</w:t>
      </w:r>
    </w:p>
    <w:p w14:paraId="2ECECE89" w14:textId="77777777" w:rsidR="00D12BB6" w:rsidRDefault="00D12BB6" w:rsidP="00D12BB6">
      <w:pPr>
        <w:pStyle w:val="IFT1"/>
        <w:spacing w:after="0"/>
      </w:pPr>
    </w:p>
    <w:p w14:paraId="4ED62134" w14:textId="77777777" w:rsidR="00D12BB6" w:rsidRPr="00E94D8A" w:rsidRDefault="00D12BB6" w:rsidP="00D12BB6">
      <w:pPr>
        <w:pStyle w:val="IFT1"/>
        <w:spacing w:after="0"/>
      </w:pPr>
      <w:r w:rsidRPr="00E94D8A">
        <w:t xml:space="preserve">Después de esto se calculan los valores de </w:t>
      </w:r>
      <w:r w:rsidRPr="00E94D8A">
        <w:rPr>
          <w:i/>
          <w:iCs/>
        </w:rPr>
        <w:sym w:font="Symbol" w:char="F062"/>
      </w:r>
      <w:r w:rsidRPr="00E94D8A">
        <w:rPr>
          <w:vertAlign w:val="subscript"/>
        </w:rPr>
        <w:t>asset</w:t>
      </w:r>
      <w:r w:rsidRPr="00E94D8A">
        <w:t xml:space="preserve"> para el operador móvil con el promedio del primer grupo y para el operador fijo con el promedio del tercer</w:t>
      </w:r>
      <w:r>
        <w:t>o.</w:t>
      </w:r>
    </w:p>
    <w:p w14:paraId="07C4B404" w14:textId="77777777" w:rsidR="00D12BB6" w:rsidRDefault="00D12BB6" w:rsidP="00D12BB6">
      <w:pPr>
        <w:spacing w:after="0"/>
        <w:rPr>
          <w:rFonts w:ascii="ITC Avant Garde" w:hAnsi="ITC Avant Garde"/>
          <w:b/>
        </w:rPr>
      </w:pPr>
    </w:p>
    <w:p w14:paraId="203AB50D" w14:textId="6DA55591" w:rsidR="00D12BB6" w:rsidRDefault="00D353E6" w:rsidP="00D12BB6">
      <w:pPr>
        <w:spacing w:after="0"/>
        <w:rPr>
          <w:rFonts w:ascii="ITC Avant Garde" w:hAnsi="ITC Avant Garde"/>
          <w:b/>
        </w:rPr>
      </w:pPr>
      <w:r>
        <w:rPr>
          <w:rFonts w:ascii="ITC Avant Garde" w:hAnsi="ITC Avant Garde"/>
          <w:b/>
        </w:rPr>
        <w:t>Relación</w:t>
      </w:r>
      <w:r w:rsidRPr="00451050">
        <w:rPr>
          <w:rFonts w:ascii="ITC Avant Garde" w:hAnsi="ITC Avant Garde"/>
          <w:b/>
        </w:rPr>
        <w:t xml:space="preserve"> </w:t>
      </w:r>
      <w:r w:rsidR="00D12BB6" w:rsidRPr="00451050">
        <w:rPr>
          <w:rFonts w:ascii="ITC Avant Garde" w:hAnsi="ITC Avant Garde"/>
          <w:b/>
        </w:rPr>
        <w:t>deuda/capital (</w:t>
      </w:r>
      <w:r w:rsidR="00D12BB6" w:rsidRPr="00451050">
        <w:rPr>
          <w:rFonts w:ascii="ITC Avant Garde" w:hAnsi="ITC Avant Garde"/>
          <w:b/>
          <w:i/>
        </w:rPr>
        <w:t>D/E</w:t>
      </w:r>
      <w:r w:rsidR="00D12BB6" w:rsidRPr="00451050">
        <w:rPr>
          <w:rFonts w:ascii="ITC Avant Garde" w:hAnsi="ITC Avant Garde"/>
          <w:b/>
        </w:rPr>
        <w:t>)</w:t>
      </w:r>
    </w:p>
    <w:p w14:paraId="07408506" w14:textId="77777777" w:rsidR="00D12BB6" w:rsidRPr="00451050" w:rsidRDefault="00D12BB6" w:rsidP="00D12BB6">
      <w:pPr>
        <w:spacing w:after="0"/>
        <w:rPr>
          <w:rFonts w:ascii="ITC Avant Garde" w:hAnsi="ITC Avant Garde"/>
        </w:rPr>
      </w:pPr>
    </w:p>
    <w:p w14:paraId="513BEDBA" w14:textId="77777777" w:rsidR="00D12BB6" w:rsidRPr="00FB7938" w:rsidRDefault="00D12BB6" w:rsidP="00D12BB6">
      <w:pPr>
        <w:pStyle w:val="IFT1"/>
      </w:pPr>
      <w:r w:rsidRPr="00FB7938">
        <w:t>Finalmente, es necesario definir la estructura de financiamiento para el operador basada en una estimación de la proporción (óptima) de deuda y capital en el negocio. El nivel de apalancamiento denota la deuda como proporción de las necesidades de financiamiento de la empresa, y se expresa como:</w:t>
      </w:r>
    </w:p>
    <w:p w14:paraId="031BDB68" w14:textId="36BC964B" w:rsidR="00D12BB6" w:rsidRPr="00F23881" w:rsidRDefault="00D12BB6" w:rsidP="00D12BB6">
      <w:pPr>
        <w:jc w:val="center"/>
        <w:rPr>
          <w:rFonts w:ascii="ITC Avant Garde" w:hAnsi="ITC Avant Garde"/>
          <w:position w:val="-24"/>
        </w:rPr>
      </w:pPr>
      <w:r w:rsidRPr="00C94819">
        <w:rPr>
          <w:rFonts w:ascii="ITC Avant Garde" w:hAnsi="ITC Avant Garde"/>
          <w:i/>
        </w:rPr>
        <w:t>Apalancamiento</w:t>
      </w:r>
      <w:r w:rsidRPr="00C94819">
        <w:rPr>
          <w:rFonts w:ascii="ITC Avant Garde" w:hAnsi="ITC Avant Garde"/>
        </w:rPr>
        <w:t xml:space="preserve"> = </w:t>
      </w:r>
      <w:r w:rsidR="00E23D50" w:rsidRPr="00C94819">
        <w:rPr>
          <w:rFonts w:ascii="ITC Avant Garde" w:hAnsi="ITC Avant Garde"/>
          <w:position w:val="-24"/>
        </w:rPr>
        <w:object w:dxaOrig="700" w:dyaOrig="620" w14:anchorId="29D36D37">
          <v:shape id="_x0000_i1041" type="#_x0000_t75" alt="Relación deuda capital" style="width:34.5pt;height:31.5pt" o:ole="">
            <v:imagedata r:id="rId56" o:title=""/>
          </v:shape>
          <o:OLEObject Type="Embed" ProgID="Equation.3" ShapeID="_x0000_i1041" DrawAspect="Content" ObjectID="_1541839790" r:id="rId57"/>
        </w:object>
      </w:r>
    </w:p>
    <w:p w14:paraId="5EBCC84C" w14:textId="77777777" w:rsidR="00D12BB6" w:rsidRDefault="00D12BB6" w:rsidP="00D12BB6">
      <w:pPr>
        <w:pStyle w:val="IFT1"/>
        <w:spacing w:after="0"/>
      </w:pPr>
      <w:r w:rsidRPr="00E94D8A">
        <w:t>Generalmente, la expectativa en lo que respecta al nivel de retorno del capital (</w:t>
      </w:r>
      <w:r w:rsidRPr="003F11C1">
        <w:rPr>
          <w:i/>
        </w:rPr>
        <w:t>equity</w:t>
      </w:r>
      <w:r w:rsidRPr="00E94D8A">
        <w:t xml:space="preserve">) será mayor que la del retorno de la deuda. Si aumenta el nivel de </w:t>
      </w:r>
      <w:r w:rsidRPr="00E94D8A">
        <w:lastRenderedPageBreak/>
        <w:t>apalancamiento, la deuda tendrá una prima de riesgo mayor ya que los acreedores requerirán un mayor interés al existir menor certidumbre en el pago.</w:t>
      </w:r>
    </w:p>
    <w:p w14:paraId="0B5CE933" w14:textId="77777777" w:rsidR="00D12BB6" w:rsidRPr="00E94D8A" w:rsidRDefault="00D12BB6" w:rsidP="00D12BB6">
      <w:pPr>
        <w:pStyle w:val="IFT1"/>
        <w:spacing w:after="0"/>
      </w:pPr>
    </w:p>
    <w:p w14:paraId="066B0EFD" w14:textId="77777777" w:rsidR="00D12BB6" w:rsidRPr="00E94D8A" w:rsidRDefault="00D12BB6" w:rsidP="00D12BB6">
      <w:pPr>
        <w:pStyle w:val="IFT1"/>
        <w:spacing w:after="0"/>
      </w:pPr>
      <w:r w:rsidRPr="00E94D8A">
        <w:t>Por eso mismo, la teoría financiera asume que existe una estructura financiera óptima que minimiza el costo del capital y se le conoce como apalancamiento objetivo. En la práctica, este apalancamiento óptimo es difícil de determinar y variará en función del tipo y forma de la compañía.</w:t>
      </w:r>
    </w:p>
    <w:p w14:paraId="542AC1FF" w14:textId="77777777" w:rsidR="00D12BB6" w:rsidRDefault="00D12BB6" w:rsidP="00D12BB6">
      <w:pPr>
        <w:pStyle w:val="IFT1"/>
        <w:spacing w:after="0"/>
      </w:pPr>
    </w:p>
    <w:p w14:paraId="0761356C" w14:textId="77777777" w:rsidR="00D12BB6" w:rsidRPr="006905B6" w:rsidRDefault="00D12BB6" w:rsidP="00D12BB6">
      <w:pPr>
        <w:pStyle w:val="IFT1"/>
        <w:spacing w:after="0"/>
      </w:pPr>
      <w:r>
        <w:t>Es así que d</w:t>
      </w:r>
      <w:r w:rsidRPr="00980148">
        <w:t xml:space="preserve">e forma similar al método seguido para determinar la </w:t>
      </w:r>
      <w:r w:rsidRPr="00E94D8A">
        <w:rPr>
          <w:i/>
          <w:iCs/>
        </w:rPr>
        <w:sym w:font="Symbol" w:char="F062"/>
      </w:r>
      <w:r w:rsidRPr="00980148">
        <w:rPr>
          <w:i/>
          <w:vertAlign w:val="subscript"/>
        </w:rPr>
        <w:t>asset</w:t>
      </w:r>
      <w:r w:rsidRPr="00980148">
        <w:t>, se evaluará el nivel apropiado de apalancamiento utilizando la misma comparativa</w:t>
      </w:r>
      <w:r>
        <w:t xml:space="preserve"> de operadores en Latinoamérica, para lo cual s</w:t>
      </w:r>
      <w:r w:rsidRPr="00980148">
        <w:t>e aplica el valor en libros de la deuda tomado de Aswath Damodaran.</w:t>
      </w:r>
    </w:p>
    <w:p w14:paraId="374B2549" w14:textId="77777777" w:rsidR="00D12BB6" w:rsidRDefault="00D12BB6" w:rsidP="00D12BB6">
      <w:pPr>
        <w:spacing w:after="0"/>
        <w:rPr>
          <w:rFonts w:ascii="ITC Avant Garde" w:hAnsi="ITC Avant Garde"/>
          <w:b/>
        </w:rPr>
      </w:pPr>
    </w:p>
    <w:p w14:paraId="58E22C12" w14:textId="77777777" w:rsidR="00D12BB6" w:rsidRPr="00451050" w:rsidRDefault="00D12BB6" w:rsidP="00D12BB6">
      <w:pPr>
        <w:spacing w:after="0"/>
        <w:rPr>
          <w:b/>
        </w:rPr>
      </w:pPr>
      <w:r w:rsidRPr="00451050">
        <w:rPr>
          <w:rFonts w:ascii="ITC Avant Garde" w:hAnsi="ITC Avant Garde"/>
          <w:b/>
        </w:rPr>
        <w:t>Costo de la deuda</w:t>
      </w:r>
    </w:p>
    <w:p w14:paraId="77C1A479" w14:textId="77777777" w:rsidR="00D12BB6" w:rsidRDefault="00D12BB6" w:rsidP="00D12BB6">
      <w:pPr>
        <w:pStyle w:val="IFT1"/>
        <w:spacing w:after="0"/>
      </w:pPr>
    </w:p>
    <w:p w14:paraId="5ACFB269" w14:textId="77777777" w:rsidR="00D12BB6" w:rsidRPr="00E94D8A" w:rsidRDefault="00D12BB6" w:rsidP="00D12BB6">
      <w:pPr>
        <w:pStyle w:val="IFT1"/>
        <w:spacing w:after="0"/>
      </w:pPr>
      <w:r w:rsidRPr="00E94D8A">
        <w:t>El costo de la deuda se define como:</w:t>
      </w:r>
    </w:p>
    <w:p w14:paraId="6CFC5B1B" w14:textId="69351B9D" w:rsidR="00D12BB6" w:rsidRPr="00E94D8A" w:rsidRDefault="00E23D50" w:rsidP="00D12BB6">
      <w:pPr>
        <w:pStyle w:val="IFT1"/>
        <w:spacing w:after="0"/>
      </w:pPr>
      <w:r w:rsidRPr="00E94D8A">
        <w:rPr>
          <w:position w:val="-14"/>
        </w:rPr>
        <w:object w:dxaOrig="2420" w:dyaOrig="380" w14:anchorId="2F118D14">
          <v:shape id="_x0000_i1042" type="#_x0000_t75" alt="Formula: costo de deuda" style="width:122.25pt;height:18pt" o:ole="">
            <v:imagedata r:id="rId58" o:title=""/>
          </v:shape>
          <o:OLEObject Type="Embed" ProgID="Equation.3" ShapeID="_x0000_i1042" DrawAspect="Content" ObjectID="_1541839791" r:id="rId59"/>
        </w:object>
      </w:r>
    </w:p>
    <w:p w14:paraId="28400968" w14:textId="77777777" w:rsidR="00D12BB6" w:rsidRDefault="00D12BB6" w:rsidP="00D12BB6">
      <w:pPr>
        <w:pStyle w:val="IFT1"/>
        <w:spacing w:after="0"/>
      </w:pPr>
    </w:p>
    <w:p w14:paraId="3BB59227" w14:textId="77777777" w:rsidR="00D12BB6" w:rsidRPr="00E94D8A" w:rsidRDefault="00D12BB6" w:rsidP="00D12BB6">
      <w:pPr>
        <w:pStyle w:val="IFT1"/>
        <w:spacing w:after="0"/>
      </w:pPr>
      <w:r w:rsidRPr="00E94D8A">
        <w:t>Dónde:</w:t>
      </w:r>
    </w:p>
    <w:p w14:paraId="3FB4C4EC" w14:textId="77777777" w:rsidR="00D12BB6" w:rsidRPr="00F42D0F" w:rsidRDefault="00D12BB6" w:rsidP="00D12BB6">
      <w:pPr>
        <w:pStyle w:val="ListBulletCompact"/>
        <w:numPr>
          <w:ilvl w:val="0"/>
          <w:numId w:val="15"/>
        </w:numPr>
        <w:spacing w:line="276" w:lineRule="auto"/>
        <w:rPr>
          <w:rFonts w:ascii="ITC Avant Garde" w:hAnsi="ITC Avant Garde"/>
        </w:rPr>
      </w:pPr>
      <w:r w:rsidRPr="00F42D0F">
        <w:rPr>
          <w:rFonts w:ascii="ITC Avant Garde" w:hAnsi="ITC Avant Garde"/>
          <w:i/>
          <w:iCs/>
        </w:rPr>
        <w:t>R</w:t>
      </w:r>
      <w:r w:rsidRPr="00F42D0F">
        <w:rPr>
          <w:rFonts w:ascii="ITC Avant Garde" w:hAnsi="ITC Avant Garde"/>
          <w:i/>
          <w:iCs/>
          <w:vertAlign w:val="subscript"/>
        </w:rPr>
        <w:t>f</w:t>
      </w:r>
      <w:r w:rsidRPr="00F42D0F">
        <w:rPr>
          <w:rFonts w:ascii="ITC Avant Garde" w:hAnsi="ITC Avant Garde"/>
        </w:rPr>
        <w:t xml:space="preserve"> es la tasa de retorno libre de riesgo</w:t>
      </w:r>
    </w:p>
    <w:p w14:paraId="14F37B03" w14:textId="77777777" w:rsidR="00D12BB6" w:rsidRPr="00F42D0F" w:rsidRDefault="00D12BB6" w:rsidP="00D12BB6">
      <w:pPr>
        <w:pStyle w:val="ListBulletCompact"/>
        <w:numPr>
          <w:ilvl w:val="0"/>
          <w:numId w:val="15"/>
        </w:numPr>
        <w:spacing w:line="276" w:lineRule="auto"/>
        <w:rPr>
          <w:rFonts w:ascii="ITC Avant Garde" w:hAnsi="ITC Avant Garde"/>
        </w:rPr>
      </w:pPr>
      <w:r w:rsidRPr="00F42D0F">
        <w:rPr>
          <w:rFonts w:ascii="ITC Avant Garde" w:hAnsi="ITC Avant Garde"/>
          <w:i/>
          <w:iCs/>
        </w:rPr>
        <w:t>R</w:t>
      </w:r>
      <w:r w:rsidRPr="00F42D0F">
        <w:rPr>
          <w:rFonts w:ascii="ITC Avant Garde" w:hAnsi="ITC Avant Garde"/>
          <w:i/>
          <w:iCs/>
          <w:vertAlign w:val="subscript"/>
        </w:rPr>
        <w:t>D</w:t>
      </w:r>
      <w:r w:rsidRPr="00F42D0F">
        <w:rPr>
          <w:rFonts w:ascii="ITC Avant Garde" w:hAnsi="ITC Avant Garde"/>
        </w:rPr>
        <w:t xml:space="preserve"> es la prima de riesgo de deuda</w:t>
      </w:r>
    </w:p>
    <w:p w14:paraId="5BC2DD6F" w14:textId="77777777" w:rsidR="00D12BB6" w:rsidRPr="00F42D0F" w:rsidRDefault="00D12BB6" w:rsidP="00D12BB6">
      <w:pPr>
        <w:pStyle w:val="Listaconvietas"/>
        <w:spacing w:line="276" w:lineRule="auto"/>
        <w:contextualSpacing w:val="0"/>
        <w:rPr>
          <w:rFonts w:ascii="ITC Avant Garde" w:hAnsi="ITC Avant Garde"/>
        </w:rPr>
      </w:pPr>
      <w:r w:rsidRPr="00F42D0F">
        <w:rPr>
          <w:rFonts w:ascii="ITC Avant Garde" w:hAnsi="ITC Avant Garde"/>
          <w:i/>
          <w:iCs/>
        </w:rPr>
        <w:t>T</w:t>
      </w:r>
      <w:r w:rsidRPr="00F42D0F">
        <w:rPr>
          <w:rFonts w:ascii="ITC Avant Garde" w:hAnsi="ITC Avant Garde"/>
        </w:rPr>
        <w:t xml:space="preserve"> es la tasa de impuestos corporativa.</w:t>
      </w:r>
    </w:p>
    <w:p w14:paraId="5DB5BFC4" w14:textId="77777777" w:rsidR="00D12BB6" w:rsidRDefault="00D12BB6" w:rsidP="00D12BB6">
      <w:pPr>
        <w:pStyle w:val="IFT1"/>
        <w:spacing w:after="0"/>
      </w:pPr>
    </w:p>
    <w:p w14:paraId="208AB73E" w14:textId="06DF12C9" w:rsidR="00D12BB6" w:rsidRPr="00E94D8A" w:rsidRDefault="00D12BB6" w:rsidP="00D12BB6">
      <w:pPr>
        <w:pStyle w:val="IFT1"/>
        <w:spacing w:after="0"/>
      </w:pPr>
      <w:r w:rsidRPr="00E94D8A">
        <w:t xml:space="preserve">En México existen dos impuestos corporativos, el impuesto empresarial a </w:t>
      </w:r>
      <w:r w:rsidR="00962448">
        <w:t>T</w:t>
      </w:r>
      <w:r w:rsidRPr="00E94D8A">
        <w:t xml:space="preserve">asa </w:t>
      </w:r>
      <w:r w:rsidR="00962448">
        <w:t>Ú</w:t>
      </w:r>
      <w:r w:rsidRPr="00E94D8A">
        <w:t>nica (IETU) y el Impuesto sobre la renta (ISR)</w:t>
      </w:r>
      <w:r>
        <w:t xml:space="preserve">, para efectos del modelo se utilizará </w:t>
      </w:r>
      <w:r w:rsidRPr="00695288">
        <w:t xml:space="preserve">el </w:t>
      </w:r>
      <w:r>
        <w:t>ISR</w:t>
      </w:r>
      <w:r w:rsidRPr="00695288">
        <w:t xml:space="preserve"> </w:t>
      </w:r>
      <w:r>
        <w:t xml:space="preserve">como </w:t>
      </w:r>
      <w:r w:rsidRPr="00E94D8A">
        <w:t>la tasa adecuad</w:t>
      </w:r>
      <w:r>
        <w:t>a de impuestos corporativos (T), cuyo valor para el año 201</w:t>
      </w:r>
      <w:r w:rsidR="00962448">
        <w:t>4</w:t>
      </w:r>
      <w:r>
        <w:t xml:space="preserve"> es </w:t>
      </w:r>
      <w:r w:rsidRPr="00695288">
        <w:t>de</w:t>
      </w:r>
      <w:r>
        <w:t xml:space="preserve">l 30%. </w:t>
      </w:r>
    </w:p>
    <w:p w14:paraId="04A494BA" w14:textId="77777777" w:rsidR="00D12BB6" w:rsidRDefault="00D12BB6" w:rsidP="00D12BB6">
      <w:pPr>
        <w:pStyle w:val="IFT1"/>
        <w:spacing w:after="0"/>
      </w:pPr>
    </w:p>
    <w:p w14:paraId="38EA56D2" w14:textId="77777777" w:rsidR="00D12BB6" w:rsidRDefault="00D12BB6" w:rsidP="00D12BB6">
      <w:pPr>
        <w:pStyle w:val="IFT1"/>
        <w:spacing w:after="0"/>
      </w:pPr>
      <w:r w:rsidRPr="00E94D8A">
        <w:t xml:space="preserve">La prima de riesgo de deuda de una empresa es la diferencia entre lo que una empresa tiene que pagar a sus acreedores al adquirir un préstamo y la tasa libre de riesgo. </w:t>
      </w:r>
    </w:p>
    <w:p w14:paraId="5CCD309D" w14:textId="77777777" w:rsidR="009E4AFC" w:rsidRDefault="009E4AFC" w:rsidP="00D12BB6">
      <w:pPr>
        <w:pStyle w:val="IFT1"/>
        <w:spacing w:after="0"/>
      </w:pPr>
    </w:p>
    <w:p w14:paraId="1111996C" w14:textId="77777777" w:rsidR="00D12BB6" w:rsidRPr="00E94D8A" w:rsidRDefault="00D12BB6" w:rsidP="00D12BB6">
      <w:pPr>
        <w:pStyle w:val="IFT1"/>
        <w:spacing w:after="0"/>
      </w:pPr>
      <w:r w:rsidRPr="00E94D8A">
        <w:t>Típicamente, la prima de riesgo de deuda varía de acuerdo con el apalancamiento de la empresa – cuanto mayor sea la proporción de financiamiento a través de deuda, mayor es la prima debido a la presión ejercida sobre los flujos de efectivo.</w:t>
      </w:r>
    </w:p>
    <w:p w14:paraId="6B37839F" w14:textId="77777777" w:rsidR="00D12BB6" w:rsidRDefault="00D12BB6" w:rsidP="00D12BB6">
      <w:pPr>
        <w:pStyle w:val="IFT1"/>
        <w:spacing w:after="0"/>
      </w:pPr>
    </w:p>
    <w:p w14:paraId="4BC15E3A" w14:textId="77777777" w:rsidR="00D12BB6" w:rsidRPr="00E94D8A" w:rsidRDefault="00D12BB6" w:rsidP="00D12BB6">
      <w:pPr>
        <w:pStyle w:val="IFT1"/>
        <w:spacing w:after="0"/>
      </w:pPr>
      <w:r>
        <w:t xml:space="preserve">Una manera válida de calcular la prima de riesgo es </w:t>
      </w:r>
      <w:r w:rsidRPr="00E94D8A">
        <w:t xml:space="preserve">sumar a la tasa libre de riesgo la prima de riesgo de la deuda asociada con la empresa, en base a una comparativa de las tasas de retorno de la deuda (p.ej. Eurobonos corporativos) de empresas comparables con riesgo o madurez semejantes. </w:t>
      </w:r>
    </w:p>
    <w:p w14:paraId="5448AD76" w14:textId="77777777" w:rsidR="00D12BB6" w:rsidRDefault="00D12BB6" w:rsidP="00D12BB6">
      <w:pPr>
        <w:pStyle w:val="IFT1"/>
        <w:spacing w:after="0"/>
      </w:pPr>
    </w:p>
    <w:p w14:paraId="03337245" w14:textId="77777777" w:rsidR="00D12BB6" w:rsidRDefault="00D12BB6" w:rsidP="00D12BB6">
      <w:pPr>
        <w:pStyle w:val="IFT1"/>
        <w:spacing w:after="0"/>
      </w:pPr>
      <w:r>
        <w:lastRenderedPageBreak/>
        <w:t>De esta forma s</w:t>
      </w:r>
      <w:r w:rsidRPr="00E94D8A">
        <w:t>e usa</w:t>
      </w:r>
      <w:r>
        <w:t>rá</w:t>
      </w:r>
      <w:r w:rsidRPr="00E94D8A">
        <w:t xml:space="preserve"> un costo de la deuda para el operador móvil que corresponde con la tasa de retorno libre de riesgo de México</w:t>
      </w:r>
      <w:r>
        <w:t>,</w:t>
      </w:r>
      <w:r w:rsidRPr="00E94D8A">
        <w:t xml:space="preserve"> </w:t>
      </w:r>
      <w:r>
        <w:t>más</w:t>
      </w:r>
      <w:r w:rsidRPr="00E94D8A">
        <w:t xml:space="preserve"> una prima de deuda por </w:t>
      </w:r>
      <w:r>
        <w:t>el mayor riesgo que tiene un</w:t>
      </w:r>
      <w:r w:rsidRPr="00E94D8A">
        <w:t xml:space="preserve"> operador </w:t>
      </w:r>
      <w:r>
        <w:t xml:space="preserve">en comparación </w:t>
      </w:r>
      <w:r w:rsidRPr="00E94D8A">
        <w:t xml:space="preserve">con el país. Para definir la prima </w:t>
      </w:r>
      <w:r>
        <w:t xml:space="preserve">se ha utilizado </w:t>
      </w:r>
      <w:r w:rsidRPr="00E94D8A">
        <w:t xml:space="preserve">una comparativa internacional. </w:t>
      </w:r>
    </w:p>
    <w:p w14:paraId="67B371D8" w14:textId="77777777" w:rsidR="00D12BB6" w:rsidRDefault="00D12BB6" w:rsidP="00D12BB6">
      <w:pPr>
        <w:pStyle w:val="IFT1"/>
        <w:spacing w:after="0"/>
      </w:pPr>
    </w:p>
    <w:p w14:paraId="6A234ED3" w14:textId="77777777" w:rsidR="00D12BB6" w:rsidRDefault="00D12BB6" w:rsidP="00D12BB6">
      <w:pPr>
        <w:pStyle w:val="IFT1"/>
        <w:spacing w:after="0"/>
      </w:pPr>
      <w:r>
        <w:t>Se aplicará l</w:t>
      </w:r>
      <w:r w:rsidRPr="00E94D8A">
        <w:t xml:space="preserve">a misma metodología para determinar el costo de la deuda del operador fijo </w:t>
      </w:r>
      <w:r>
        <w:t>en línea</w:t>
      </w:r>
      <w:r w:rsidRPr="00E94D8A">
        <w:t xml:space="preserve"> </w:t>
      </w:r>
      <w:r>
        <w:t>con el observado en los operadores móviles.</w:t>
      </w:r>
    </w:p>
    <w:p w14:paraId="6793DFF3" w14:textId="77777777" w:rsidR="00D12BB6" w:rsidRDefault="00D12BB6" w:rsidP="00D12BB6">
      <w:pPr>
        <w:spacing w:after="0"/>
        <w:jc w:val="both"/>
        <w:rPr>
          <w:rFonts w:ascii="ITC Avant Garde" w:hAnsi="ITC Avant Garde"/>
          <w:spacing w:val="-4"/>
        </w:rPr>
      </w:pPr>
    </w:p>
    <w:p w14:paraId="2F034B50" w14:textId="77777777" w:rsidR="00D12BB6" w:rsidRPr="00EC68EC" w:rsidRDefault="00D12BB6" w:rsidP="00D12BB6">
      <w:pPr>
        <w:spacing w:after="0"/>
        <w:jc w:val="both"/>
        <w:rPr>
          <w:rFonts w:ascii="ITC Avant Garde" w:hAnsi="ITC Avant Garde"/>
          <w:spacing w:val="-4"/>
        </w:rPr>
      </w:pPr>
      <w:r w:rsidRPr="00EC68EC">
        <w:rPr>
          <w:rFonts w:ascii="ITC Avant Garde" w:hAnsi="ITC Avant Garde"/>
          <w:spacing w:val="-4"/>
        </w:rPr>
        <w:t>De esta forma se tiene el siguiente resultado:</w:t>
      </w:r>
    </w:p>
    <w:p w14:paraId="2C6D1454" w14:textId="77777777" w:rsidR="00D12BB6" w:rsidRDefault="00D12BB6" w:rsidP="00D12BB6">
      <w:pPr>
        <w:spacing w:after="0"/>
        <w:jc w:val="both"/>
        <w:rPr>
          <w:rFonts w:ascii="ITC Avant Garde" w:hAnsi="ITC Avant Garde"/>
          <w:spacing w:val="-4"/>
        </w:rPr>
      </w:pPr>
    </w:p>
    <w:tbl>
      <w:tblPr>
        <w:tblW w:w="4820" w:type="dxa"/>
        <w:jc w:val="center"/>
        <w:tblCellMar>
          <w:left w:w="0" w:type="dxa"/>
          <w:right w:w="0" w:type="dxa"/>
        </w:tblCellMar>
        <w:tblLook w:val="0420" w:firstRow="1" w:lastRow="0" w:firstColumn="0" w:lastColumn="0" w:noHBand="0" w:noVBand="1"/>
      </w:tblPr>
      <w:tblGrid>
        <w:gridCol w:w="2977"/>
        <w:gridCol w:w="853"/>
        <w:gridCol w:w="990"/>
      </w:tblGrid>
      <w:tr w:rsidR="00690A63" w:rsidRPr="00690A63" w14:paraId="67A728CE" w14:textId="77777777" w:rsidTr="00D54CB8">
        <w:trPr>
          <w:trHeight w:val="332"/>
          <w:jc w:val="center"/>
        </w:trPr>
        <w:tc>
          <w:tcPr>
            <w:tcW w:w="2977" w:type="dxa"/>
            <w:tcBorders>
              <w:top w:val="single" w:sz="8" w:space="0" w:color="FFFFFF"/>
              <w:left w:val="single" w:sz="8" w:space="0" w:color="FFFFFF"/>
              <w:bottom w:val="single" w:sz="24" w:space="0" w:color="FFFFFF"/>
              <w:right w:val="single" w:sz="8" w:space="0" w:color="FFFFFF"/>
            </w:tcBorders>
            <w:shd w:val="clear" w:color="auto" w:fill="221F72"/>
            <w:tcMar>
              <w:top w:w="72" w:type="dxa"/>
              <w:left w:w="144" w:type="dxa"/>
              <w:bottom w:w="72" w:type="dxa"/>
              <w:right w:w="144" w:type="dxa"/>
            </w:tcMar>
            <w:hideMark/>
          </w:tcPr>
          <w:p w14:paraId="7712CF1B" w14:textId="77777777" w:rsidR="00690A63" w:rsidRPr="00690A63" w:rsidRDefault="00690A63" w:rsidP="00690A63">
            <w:pPr>
              <w:spacing w:after="0"/>
              <w:jc w:val="both"/>
              <w:rPr>
                <w:rFonts w:ascii="ITC Avant Garde" w:hAnsi="ITC Avant Garde"/>
                <w:spacing w:val="-4"/>
                <w:sz w:val="18"/>
                <w:szCs w:val="18"/>
              </w:rPr>
            </w:pPr>
          </w:p>
        </w:tc>
        <w:tc>
          <w:tcPr>
            <w:tcW w:w="853" w:type="dxa"/>
            <w:tcBorders>
              <w:top w:val="single" w:sz="8" w:space="0" w:color="FFFFFF"/>
              <w:left w:val="single" w:sz="8" w:space="0" w:color="FFFFFF"/>
              <w:bottom w:val="single" w:sz="24" w:space="0" w:color="FFFFFF"/>
              <w:right w:val="single" w:sz="8" w:space="0" w:color="FFFFFF"/>
            </w:tcBorders>
            <w:shd w:val="clear" w:color="auto" w:fill="221F72"/>
            <w:tcMar>
              <w:top w:w="72" w:type="dxa"/>
              <w:left w:w="144" w:type="dxa"/>
              <w:bottom w:w="72" w:type="dxa"/>
              <w:right w:w="144" w:type="dxa"/>
            </w:tcMar>
            <w:hideMark/>
          </w:tcPr>
          <w:p w14:paraId="27A02949" w14:textId="77777777"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Fijo</w:t>
            </w:r>
          </w:p>
        </w:tc>
        <w:tc>
          <w:tcPr>
            <w:tcW w:w="990" w:type="dxa"/>
            <w:tcBorders>
              <w:top w:val="single" w:sz="8" w:space="0" w:color="FFFFFF"/>
              <w:left w:val="single" w:sz="8" w:space="0" w:color="FFFFFF"/>
              <w:bottom w:val="single" w:sz="24" w:space="0" w:color="FFFFFF"/>
              <w:right w:val="single" w:sz="8" w:space="0" w:color="FFFFFF"/>
            </w:tcBorders>
            <w:shd w:val="clear" w:color="auto" w:fill="221F72"/>
            <w:tcMar>
              <w:top w:w="72" w:type="dxa"/>
              <w:left w:w="144" w:type="dxa"/>
              <w:bottom w:w="72" w:type="dxa"/>
              <w:right w:w="144" w:type="dxa"/>
            </w:tcMar>
            <w:hideMark/>
          </w:tcPr>
          <w:p w14:paraId="465C8D57" w14:textId="77777777"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Móvil</w:t>
            </w:r>
          </w:p>
        </w:tc>
      </w:tr>
      <w:tr w:rsidR="00690A63" w:rsidRPr="00690A63" w14:paraId="391F35A7" w14:textId="77777777" w:rsidTr="00D54CB8">
        <w:trPr>
          <w:trHeight w:val="139"/>
          <w:jc w:val="center"/>
        </w:trPr>
        <w:tc>
          <w:tcPr>
            <w:tcW w:w="2977" w:type="dxa"/>
            <w:tcBorders>
              <w:top w:val="single" w:sz="24"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hideMark/>
          </w:tcPr>
          <w:p w14:paraId="12D55DC0" w14:textId="77777777"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Tasa libre de riesgo</w:t>
            </w:r>
          </w:p>
        </w:tc>
        <w:tc>
          <w:tcPr>
            <w:tcW w:w="853" w:type="dxa"/>
            <w:tcBorders>
              <w:top w:val="single" w:sz="24"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hideMark/>
          </w:tcPr>
          <w:p w14:paraId="1E7A4C58" w14:textId="592C5B97" w:rsidR="00690A63" w:rsidRPr="00690A63" w:rsidRDefault="003D044C" w:rsidP="00690A63">
            <w:pPr>
              <w:spacing w:after="0"/>
              <w:jc w:val="both"/>
              <w:rPr>
                <w:rFonts w:ascii="ITC Avant Garde" w:hAnsi="ITC Avant Garde"/>
                <w:spacing w:val="-4"/>
                <w:sz w:val="18"/>
                <w:szCs w:val="18"/>
              </w:rPr>
            </w:pPr>
            <w:r>
              <w:rPr>
                <w:rFonts w:ascii="ITC Avant Garde" w:hAnsi="ITC Avant Garde"/>
                <w:spacing w:val="-4"/>
                <w:sz w:val="18"/>
                <w:szCs w:val="18"/>
                <w:lang w:val="es-ES_tradnl"/>
              </w:rPr>
              <w:t>5</w:t>
            </w:r>
            <w:r w:rsidR="00690A63" w:rsidRPr="00690A63">
              <w:rPr>
                <w:rFonts w:ascii="ITC Avant Garde" w:hAnsi="ITC Avant Garde"/>
                <w:spacing w:val="-4"/>
                <w:sz w:val="18"/>
                <w:szCs w:val="18"/>
                <w:lang w:val="es-ES_tradnl"/>
              </w:rPr>
              <w:t>.</w:t>
            </w:r>
            <w:r>
              <w:rPr>
                <w:rFonts w:ascii="ITC Avant Garde" w:hAnsi="ITC Avant Garde"/>
                <w:spacing w:val="-4"/>
                <w:sz w:val="18"/>
                <w:szCs w:val="18"/>
                <w:lang w:val="es-ES_tradnl"/>
              </w:rPr>
              <w:t>05</w:t>
            </w:r>
            <w:r w:rsidR="00690A63" w:rsidRPr="00690A63">
              <w:rPr>
                <w:rFonts w:ascii="ITC Avant Garde" w:hAnsi="ITC Avant Garde"/>
                <w:spacing w:val="-4"/>
                <w:sz w:val="18"/>
                <w:szCs w:val="18"/>
                <w:lang w:val="es-ES_tradnl"/>
              </w:rPr>
              <w:t>%</w:t>
            </w:r>
          </w:p>
        </w:tc>
        <w:tc>
          <w:tcPr>
            <w:tcW w:w="990" w:type="dxa"/>
            <w:tcBorders>
              <w:top w:val="single" w:sz="24"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hideMark/>
          </w:tcPr>
          <w:p w14:paraId="54CF8B48" w14:textId="15C29CF4" w:rsidR="00690A63" w:rsidRPr="00690A63" w:rsidRDefault="003D044C" w:rsidP="00690A63">
            <w:pPr>
              <w:spacing w:after="0"/>
              <w:jc w:val="both"/>
              <w:rPr>
                <w:rFonts w:ascii="ITC Avant Garde" w:hAnsi="ITC Avant Garde"/>
                <w:spacing w:val="-4"/>
                <w:sz w:val="18"/>
                <w:szCs w:val="18"/>
              </w:rPr>
            </w:pPr>
            <w:r>
              <w:rPr>
                <w:rFonts w:ascii="ITC Avant Garde" w:hAnsi="ITC Avant Garde"/>
                <w:spacing w:val="-4"/>
                <w:sz w:val="18"/>
                <w:szCs w:val="18"/>
                <w:lang w:val="es-ES_tradnl"/>
              </w:rPr>
              <w:t>5.05</w:t>
            </w:r>
            <w:r w:rsidR="00690A63" w:rsidRPr="00690A63">
              <w:rPr>
                <w:rFonts w:ascii="ITC Avant Garde" w:hAnsi="ITC Avant Garde"/>
                <w:spacing w:val="-4"/>
                <w:sz w:val="18"/>
                <w:szCs w:val="18"/>
                <w:lang w:val="es-ES_tradnl"/>
              </w:rPr>
              <w:t>%</w:t>
            </w:r>
          </w:p>
        </w:tc>
      </w:tr>
      <w:tr w:rsidR="00690A63" w:rsidRPr="00690A63" w14:paraId="03ABB482" w14:textId="77777777" w:rsidTr="00D54CB8">
        <w:trPr>
          <w:trHeight w:val="20"/>
          <w:jc w:val="center"/>
        </w:trPr>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7D5A221A" w14:textId="77777777"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Beta</w:t>
            </w:r>
          </w:p>
        </w:tc>
        <w:tc>
          <w:tcPr>
            <w:tcW w:w="853"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05DB48DE" w14:textId="660C0219"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0.9</w:t>
            </w:r>
            <w:r w:rsidR="003D044C">
              <w:rPr>
                <w:rFonts w:ascii="ITC Avant Garde" w:hAnsi="ITC Avant Garde"/>
                <w:spacing w:val="-4"/>
                <w:sz w:val="18"/>
                <w:szCs w:val="18"/>
                <w:lang w:val="es-ES_tradnl"/>
              </w:rPr>
              <w:t>2</w:t>
            </w:r>
          </w:p>
        </w:tc>
        <w:tc>
          <w:tcPr>
            <w:tcW w:w="990"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48872538" w14:textId="75B96187" w:rsidR="00690A63" w:rsidRPr="00690A63" w:rsidRDefault="003D044C" w:rsidP="00690A63">
            <w:pPr>
              <w:spacing w:after="0"/>
              <w:jc w:val="both"/>
              <w:rPr>
                <w:rFonts w:ascii="ITC Avant Garde" w:hAnsi="ITC Avant Garde"/>
                <w:spacing w:val="-4"/>
                <w:sz w:val="18"/>
                <w:szCs w:val="18"/>
              </w:rPr>
            </w:pPr>
            <w:r>
              <w:rPr>
                <w:rFonts w:ascii="ITC Avant Garde" w:hAnsi="ITC Avant Garde"/>
                <w:spacing w:val="-4"/>
                <w:sz w:val="18"/>
                <w:szCs w:val="18"/>
                <w:lang w:val="es-ES_tradnl"/>
              </w:rPr>
              <w:t>1.09</w:t>
            </w:r>
          </w:p>
        </w:tc>
      </w:tr>
      <w:tr w:rsidR="00690A63" w:rsidRPr="00690A63" w14:paraId="6EF5F844" w14:textId="77777777" w:rsidTr="00D54CB8">
        <w:trPr>
          <w:trHeight w:val="35"/>
          <w:jc w:val="center"/>
        </w:trPr>
        <w:tc>
          <w:tcPr>
            <w:tcW w:w="2977"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6D388690" w14:textId="77777777"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Prima de mercado</w:t>
            </w:r>
          </w:p>
        </w:tc>
        <w:tc>
          <w:tcPr>
            <w:tcW w:w="853"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2C8F2A04" w14:textId="63DF8030" w:rsidR="00690A63" w:rsidRPr="00690A63" w:rsidRDefault="003D044C" w:rsidP="00690A63">
            <w:pPr>
              <w:spacing w:after="0"/>
              <w:jc w:val="both"/>
              <w:rPr>
                <w:rFonts w:ascii="ITC Avant Garde" w:hAnsi="ITC Avant Garde"/>
                <w:spacing w:val="-4"/>
                <w:sz w:val="18"/>
                <w:szCs w:val="18"/>
              </w:rPr>
            </w:pPr>
            <w:r>
              <w:rPr>
                <w:rFonts w:ascii="ITC Avant Garde" w:hAnsi="ITC Avant Garde"/>
                <w:spacing w:val="-4"/>
                <w:sz w:val="18"/>
                <w:szCs w:val="18"/>
                <w:lang w:val="es-ES_tradnl"/>
              </w:rPr>
              <w:t>5.81</w:t>
            </w:r>
            <w:r w:rsidR="00690A63" w:rsidRPr="00690A63">
              <w:rPr>
                <w:rFonts w:ascii="ITC Avant Garde" w:hAnsi="ITC Avant Garde"/>
                <w:spacing w:val="-4"/>
                <w:sz w:val="18"/>
                <w:szCs w:val="18"/>
                <w:lang w:val="es-ES_tradnl"/>
              </w:rPr>
              <w:t>%</w:t>
            </w:r>
          </w:p>
        </w:tc>
        <w:tc>
          <w:tcPr>
            <w:tcW w:w="990"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0B4B9DEB" w14:textId="10458CEE" w:rsidR="00690A63" w:rsidRPr="00690A63" w:rsidRDefault="003D044C" w:rsidP="00690A63">
            <w:pPr>
              <w:spacing w:after="0"/>
              <w:jc w:val="both"/>
              <w:rPr>
                <w:rFonts w:ascii="ITC Avant Garde" w:hAnsi="ITC Avant Garde"/>
                <w:spacing w:val="-4"/>
                <w:sz w:val="18"/>
                <w:szCs w:val="18"/>
              </w:rPr>
            </w:pPr>
            <w:r>
              <w:rPr>
                <w:rFonts w:ascii="ITC Avant Garde" w:hAnsi="ITC Avant Garde"/>
                <w:spacing w:val="-4"/>
                <w:sz w:val="18"/>
                <w:szCs w:val="18"/>
                <w:lang w:val="es-ES_tradnl"/>
              </w:rPr>
              <w:t>5.81</w:t>
            </w:r>
            <w:r w:rsidR="00690A63" w:rsidRPr="00690A63">
              <w:rPr>
                <w:rFonts w:ascii="ITC Avant Garde" w:hAnsi="ITC Avant Garde"/>
                <w:spacing w:val="-4"/>
                <w:sz w:val="18"/>
                <w:szCs w:val="18"/>
                <w:lang w:val="es-ES_tradnl"/>
              </w:rPr>
              <w:t>%</w:t>
            </w:r>
          </w:p>
        </w:tc>
      </w:tr>
      <w:tr w:rsidR="00690A63" w:rsidRPr="00690A63" w14:paraId="61379E63" w14:textId="77777777" w:rsidTr="00D54CB8">
        <w:trPr>
          <w:trHeight w:val="15"/>
          <w:jc w:val="center"/>
        </w:trPr>
        <w:tc>
          <w:tcPr>
            <w:tcW w:w="2977" w:type="dxa"/>
            <w:tcBorders>
              <w:top w:val="single" w:sz="24"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6D4235DF" w14:textId="77777777"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Ce</w:t>
            </w:r>
          </w:p>
        </w:tc>
        <w:tc>
          <w:tcPr>
            <w:tcW w:w="853" w:type="dxa"/>
            <w:tcBorders>
              <w:top w:val="single" w:sz="24"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20199EE1" w14:textId="573C319E"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1</w:t>
            </w:r>
            <w:r w:rsidR="003D044C">
              <w:rPr>
                <w:rFonts w:ascii="ITC Avant Garde" w:hAnsi="ITC Avant Garde"/>
                <w:b/>
                <w:bCs/>
                <w:spacing w:val="-4"/>
                <w:sz w:val="18"/>
                <w:szCs w:val="18"/>
                <w:lang w:val="es-ES_tradnl"/>
              </w:rPr>
              <w:t>4.83</w:t>
            </w:r>
            <w:r w:rsidRPr="00690A63">
              <w:rPr>
                <w:rFonts w:ascii="ITC Avant Garde" w:hAnsi="ITC Avant Garde"/>
                <w:b/>
                <w:bCs/>
                <w:spacing w:val="-4"/>
                <w:sz w:val="18"/>
                <w:szCs w:val="18"/>
                <w:lang w:val="es-ES_tradnl"/>
              </w:rPr>
              <w:t>%</w:t>
            </w:r>
          </w:p>
        </w:tc>
        <w:tc>
          <w:tcPr>
            <w:tcW w:w="990" w:type="dxa"/>
            <w:tcBorders>
              <w:top w:val="single" w:sz="24"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11F0E2C0" w14:textId="646C5072"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1</w:t>
            </w:r>
            <w:r w:rsidR="003D044C">
              <w:rPr>
                <w:rFonts w:ascii="ITC Avant Garde" w:hAnsi="ITC Avant Garde"/>
                <w:b/>
                <w:bCs/>
                <w:spacing w:val="-4"/>
                <w:sz w:val="18"/>
                <w:szCs w:val="18"/>
                <w:lang w:val="es-ES_tradnl"/>
              </w:rPr>
              <w:t>6</w:t>
            </w:r>
            <w:r w:rsidRPr="00690A63">
              <w:rPr>
                <w:rFonts w:ascii="ITC Avant Garde" w:hAnsi="ITC Avant Garde"/>
                <w:b/>
                <w:bCs/>
                <w:spacing w:val="-4"/>
                <w:sz w:val="18"/>
                <w:szCs w:val="18"/>
                <w:lang w:val="es-ES_tradnl"/>
              </w:rPr>
              <w:t>.</w:t>
            </w:r>
            <w:r w:rsidR="003D044C">
              <w:rPr>
                <w:rFonts w:ascii="ITC Avant Garde" w:hAnsi="ITC Avant Garde"/>
                <w:b/>
                <w:bCs/>
                <w:spacing w:val="-4"/>
                <w:sz w:val="18"/>
                <w:szCs w:val="18"/>
                <w:lang w:val="es-ES_tradnl"/>
              </w:rPr>
              <w:t>27</w:t>
            </w:r>
            <w:r w:rsidRPr="00690A63">
              <w:rPr>
                <w:rFonts w:ascii="ITC Avant Garde" w:hAnsi="ITC Avant Garde"/>
                <w:b/>
                <w:bCs/>
                <w:spacing w:val="-4"/>
                <w:sz w:val="18"/>
                <w:szCs w:val="18"/>
                <w:lang w:val="es-ES_tradnl"/>
              </w:rPr>
              <w:t>%</w:t>
            </w:r>
          </w:p>
        </w:tc>
      </w:tr>
      <w:tr w:rsidR="00690A63" w:rsidRPr="00690A63" w14:paraId="2ACD3108" w14:textId="77777777" w:rsidTr="00D54CB8">
        <w:trPr>
          <w:trHeight w:val="20"/>
          <w:jc w:val="center"/>
        </w:trPr>
        <w:tc>
          <w:tcPr>
            <w:tcW w:w="2977" w:type="dxa"/>
            <w:tcBorders>
              <w:top w:val="single" w:sz="8"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2DC43679" w14:textId="77777777"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Cd</w:t>
            </w:r>
          </w:p>
        </w:tc>
        <w:tc>
          <w:tcPr>
            <w:tcW w:w="853" w:type="dxa"/>
            <w:tcBorders>
              <w:top w:val="single" w:sz="8"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5B6A991F" w14:textId="2A5716C8"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6.</w:t>
            </w:r>
            <w:r w:rsidR="003D044C">
              <w:rPr>
                <w:rFonts w:ascii="ITC Avant Garde" w:hAnsi="ITC Avant Garde"/>
                <w:b/>
                <w:bCs/>
                <w:spacing w:val="-4"/>
                <w:sz w:val="18"/>
                <w:szCs w:val="18"/>
                <w:lang w:val="es-ES_tradnl"/>
              </w:rPr>
              <w:t>36</w:t>
            </w:r>
            <w:r w:rsidRPr="00690A63">
              <w:rPr>
                <w:rFonts w:ascii="ITC Avant Garde" w:hAnsi="ITC Avant Garde"/>
                <w:b/>
                <w:bCs/>
                <w:spacing w:val="-4"/>
                <w:sz w:val="18"/>
                <w:szCs w:val="18"/>
                <w:lang w:val="es-ES_tradnl"/>
              </w:rPr>
              <w:t>%</w:t>
            </w:r>
          </w:p>
        </w:tc>
        <w:tc>
          <w:tcPr>
            <w:tcW w:w="990" w:type="dxa"/>
            <w:tcBorders>
              <w:top w:val="single" w:sz="8"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238119F2" w14:textId="6A11C9AD"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6.</w:t>
            </w:r>
            <w:r w:rsidR="003D044C">
              <w:rPr>
                <w:rFonts w:ascii="ITC Avant Garde" w:hAnsi="ITC Avant Garde"/>
                <w:b/>
                <w:bCs/>
                <w:spacing w:val="-4"/>
                <w:sz w:val="18"/>
                <w:szCs w:val="18"/>
                <w:lang w:val="es-ES_tradnl"/>
              </w:rPr>
              <w:t>36</w:t>
            </w:r>
            <w:r w:rsidRPr="00690A63">
              <w:rPr>
                <w:rFonts w:ascii="ITC Avant Garde" w:hAnsi="ITC Avant Garde"/>
                <w:b/>
                <w:bCs/>
                <w:spacing w:val="-4"/>
                <w:sz w:val="18"/>
                <w:szCs w:val="18"/>
                <w:lang w:val="es-ES_tradnl"/>
              </w:rPr>
              <w:t>%</w:t>
            </w:r>
          </w:p>
        </w:tc>
      </w:tr>
      <w:tr w:rsidR="00690A63" w:rsidRPr="00690A63" w14:paraId="59730BC7" w14:textId="77777777" w:rsidTr="00286BBC">
        <w:trPr>
          <w:trHeight w:val="209"/>
          <w:jc w:val="center"/>
        </w:trPr>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1CDECAC3" w14:textId="77777777"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Apalancamiento</w:t>
            </w:r>
          </w:p>
        </w:tc>
        <w:tc>
          <w:tcPr>
            <w:tcW w:w="853"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2A155FED" w14:textId="4772D594"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26.</w:t>
            </w:r>
            <w:r w:rsidR="003D044C">
              <w:rPr>
                <w:rFonts w:ascii="ITC Avant Garde" w:hAnsi="ITC Avant Garde"/>
                <w:spacing w:val="-4"/>
                <w:sz w:val="18"/>
                <w:szCs w:val="18"/>
                <w:lang w:val="es-ES_tradnl"/>
              </w:rPr>
              <w:t>75</w:t>
            </w:r>
            <w:r w:rsidRPr="00690A63">
              <w:rPr>
                <w:rFonts w:ascii="ITC Avant Garde" w:hAnsi="ITC Avant Garde"/>
                <w:spacing w:val="-4"/>
                <w:sz w:val="18"/>
                <w:szCs w:val="18"/>
                <w:lang w:val="es-ES_tradnl"/>
              </w:rPr>
              <w:t>%</w:t>
            </w:r>
          </w:p>
        </w:tc>
        <w:tc>
          <w:tcPr>
            <w:tcW w:w="990"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110DCCB6" w14:textId="1B785F8A"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2</w:t>
            </w:r>
            <w:r w:rsidR="003D044C">
              <w:rPr>
                <w:rFonts w:ascii="ITC Avant Garde" w:hAnsi="ITC Avant Garde"/>
                <w:spacing w:val="-4"/>
                <w:sz w:val="18"/>
                <w:szCs w:val="18"/>
                <w:lang w:val="es-ES_tradnl"/>
              </w:rPr>
              <w:t>6</w:t>
            </w:r>
            <w:r w:rsidRPr="00690A63">
              <w:rPr>
                <w:rFonts w:ascii="ITC Avant Garde" w:hAnsi="ITC Avant Garde"/>
                <w:spacing w:val="-4"/>
                <w:sz w:val="18"/>
                <w:szCs w:val="18"/>
                <w:lang w:val="es-ES_tradnl"/>
              </w:rPr>
              <w:t>.16%</w:t>
            </w:r>
          </w:p>
        </w:tc>
      </w:tr>
      <w:tr w:rsidR="00690A63" w:rsidRPr="00690A63" w14:paraId="4FAAE274" w14:textId="77777777" w:rsidTr="00286BBC">
        <w:trPr>
          <w:trHeight w:val="73"/>
          <w:jc w:val="center"/>
        </w:trPr>
        <w:tc>
          <w:tcPr>
            <w:tcW w:w="2977"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2D97AAD5" w14:textId="77777777"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Tasa de impuestos</w:t>
            </w:r>
          </w:p>
        </w:tc>
        <w:tc>
          <w:tcPr>
            <w:tcW w:w="853"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2E81898B" w14:textId="77777777"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30.00%</w:t>
            </w:r>
          </w:p>
        </w:tc>
        <w:tc>
          <w:tcPr>
            <w:tcW w:w="990"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3A865D02" w14:textId="77777777"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30.00%</w:t>
            </w:r>
          </w:p>
        </w:tc>
      </w:tr>
      <w:tr w:rsidR="00690A63" w:rsidRPr="00690A63" w14:paraId="3BF20181" w14:textId="77777777" w:rsidTr="00D54CB8">
        <w:trPr>
          <w:trHeight w:val="18"/>
          <w:jc w:val="center"/>
        </w:trPr>
        <w:tc>
          <w:tcPr>
            <w:tcW w:w="2977" w:type="dxa"/>
            <w:tcBorders>
              <w:top w:val="single" w:sz="24" w:space="0" w:color="FFFFFF"/>
              <w:left w:val="single" w:sz="8" w:space="0" w:color="FFFFFF"/>
              <w:bottom w:val="single" w:sz="24" w:space="0" w:color="FFFFFF"/>
              <w:right w:val="single" w:sz="8" w:space="0" w:color="FFFFFF"/>
            </w:tcBorders>
            <w:shd w:val="clear" w:color="auto" w:fill="BCE3FF"/>
            <w:tcMar>
              <w:top w:w="72" w:type="dxa"/>
              <w:left w:w="144" w:type="dxa"/>
              <w:bottom w:w="72" w:type="dxa"/>
              <w:right w:w="144" w:type="dxa"/>
            </w:tcMar>
            <w:hideMark/>
          </w:tcPr>
          <w:p w14:paraId="69BE55FA" w14:textId="77777777"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CCPP nominal antes impuestos</w:t>
            </w:r>
          </w:p>
        </w:tc>
        <w:tc>
          <w:tcPr>
            <w:tcW w:w="853" w:type="dxa"/>
            <w:tcBorders>
              <w:top w:val="single" w:sz="24" w:space="0" w:color="FFFFFF"/>
              <w:left w:val="single" w:sz="8" w:space="0" w:color="FFFFFF"/>
              <w:bottom w:val="single" w:sz="24" w:space="0" w:color="FFFFFF"/>
              <w:right w:val="single" w:sz="8" w:space="0" w:color="FFFFFF"/>
            </w:tcBorders>
            <w:shd w:val="clear" w:color="auto" w:fill="BCE3FF"/>
            <w:tcMar>
              <w:top w:w="72" w:type="dxa"/>
              <w:left w:w="144" w:type="dxa"/>
              <w:bottom w:w="72" w:type="dxa"/>
              <w:right w:w="144" w:type="dxa"/>
            </w:tcMar>
            <w:hideMark/>
          </w:tcPr>
          <w:p w14:paraId="45F54FDB" w14:textId="73F603A0"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12.</w:t>
            </w:r>
            <w:r w:rsidR="003D044C">
              <w:rPr>
                <w:rFonts w:ascii="ITC Avant Garde" w:hAnsi="ITC Avant Garde"/>
                <w:b/>
                <w:bCs/>
                <w:spacing w:val="-4"/>
                <w:sz w:val="18"/>
                <w:szCs w:val="18"/>
                <w:lang w:val="es-ES_tradnl"/>
              </w:rPr>
              <w:t>56</w:t>
            </w:r>
            <w:r w:rsidRPr="00690A63">
              <w:rPr>
                <w:rFonts w:ascii="ITC Avant Garde" w:hAnsi="ITC Avant Garde"/>
                <w:b/>
                <w:bCs/>
                <w:spacing w:val="-4"/>
                <w:sz w:val="18"/>
                <w:szCs w:val="18"/>
                <w:lang w:val="es-ES_tradnl"/>
              </w:rPr>
              <w:t>%</w:t>
            </w:r>
          </w:p>
        </w:tc>
        <w:tc>
          <w:tcPr>
            <w:tcW w:w="990" w:type="dxa"/>
            <w:tcBorders>
              <w:top w:val="single" w:sz="24" w:space="0" w:color="FFFFFF"/>
              <w:left w:val="single" w:sz="8" w:space="0" w:color="FFFFFF"/>
              <w:bottom w:val="single" w:sz="24" w:space="0" w:color="FFFFFF"/>
              <w:right w:val="single" w:sz="8" w:space="0" w:color="FFFFFF"/>
            </w:tcBorders>
            <w:shd w:val="clear" w:color="auto" w:fill="BCE3FF"/>
            <w:tcMar>
              <w:top w:w="72" w:type="dxa"/>
              <w:left w:w="144" w:type="dxa"/>
              <w:bottom w:w="72" w:type="dxa"/>
              <w:right w:w="144" w:type="dxa"/>
            </w:tcMar>
            <w:hideMark/>
          </w:tcPr>
          <w:p w14:paraId="6F055DF2" w14:textId="5DEF7617"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1</w:t>
            </w:r>
            <w:r w:rsidR="003D044C">
              <w:rPr>
                <w:rFonts w:ascii="ITC Avant Garde" w:hAnsi="ITC Avant Garde"/>
                <w:b/>
                <w:bCs/>
                <w:spacing w:val="-4"/>
                <w:sz w:val="18"/>
                <w:szCs w:val="18"/>
                <w:lang w:val="es-ES_tradnl"/>
              </w:rPr>
              <w:t>3.6</w:t>
            </w:r>
            <w:r w:rsidRPr="00690A63">
              <w:rPr>
                <w:rFonts w:ascii="ITC Avant Garde" w:hAnsi="ITC Avant Garde"/>
                <w:b/>
                <w:bCs/>
                <w:spacing w:val="-4"/>
                <w:sz w:val="18"/>
                <w:szCs w:val="18"/>
                <w:lang w:val="es-ES_tradnl"/>
              </w:rPr>
              <w:t>8%</w:t>
            </w:r>
          </w:p>
        </w:tc>
      </w:tr>
      <w:tr w:rsidR="00690A63" w:rsidRPr="00690A63" w14:paraId="7395AFFE" w14:textId="77777777" w:rsidTr="00D54CB8">
        <w:trPr>
          <w:trHeight w:val="160"/>
          <w:jc w:val="center"/>
        </w:trPr>
        <w:tc>
          <w:tcPr>
            <w:tcW w:w="2977" w:type="dxa"/>
            <w:tcBorders>
              <w:top w:val="single" w:sz="24" w:space="0" w:color="FFFFFF"/>
              <w:left w:val="single" w:sz="8" w:space="0" w:color="FFFFFF"/>
              <w:bottom w:val="single" w:sz="24" w:space="0" w:color="FFFFFF"/>
              <w:right w:val="single" w:sz="8" w:space="0" w:color="FFFFFF"/>
            </w:tcBorders>
            <w:shd w:val="clear" w:color="auto" w:fill="E8E7EB"/>
            <w:tcMar>
              <w:top w:w="72" w:type="dxa"/>
              <w:left w:w="144" w:type="dxa"/>
              <w:bottom w:w="72" w:type="dxa"/>
              <w:right w:w="144" w:type="dxa"/>
            </w:tcMar>
            <w:hideMark/>
          </w:tcPr>
          <w:p w14:paraId="4E307D9E" w14:textId="77777777"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spacing w:val="-4"/>
                <w:sz w:val="18"/>
                <w:szCs w:val="18"/>
                <w:lang w:val="es-ES"/>
              </w:rPr>
              <w:t>Tasa de inflación</w:t>
            </w:r>
          </w:p>
        </w:tc>
        <w:tc>
          <w:tcPr>
            <w:tcW w:w="853" w:type="dxa"/>
            <w:tcBorders>
              <w:top w:val="single" w:sz="24" w:space="0" w:color="FFFFFF"/>
              <w:left w:val="single" w:sz="8" w:space="0" w:color="FFFFFF"/>
              <w:bottom w:val="single" w:sz="24" w:space="0" w:color="FFFFFF"/>
              <w:right w:val="single" w:sz="8" w:space="0" w:color="FFFFFF"/>
            </w:tcBorders>
            <w:shd w:val="clear" w:color="auto" w:fill="E8E7EB"/>
            <w:tcMar>
              <w:top w:w="72" w:type="dxa"/>
              <w:left w:w="144" w:type="dxa"/>
              <w:bottom w:w="72" w:type="dxa"/>
              <w:right w:w="144" w:type="dxa"/>
            </w:tcMar>
            <w:hideMark/>
          </w:tcPr>
          <w:p w14:paraId="354FE260" w14:textId="46924698" w:rsidR="00690A63" w:rsidRPr="00690A63" w:rsidRDefault="003D044C" w:rsidP="00690A63">
            <w:pPr>
              <w:spacing w:after="0"/>
              <w:jc w:val="both"/>
              <w:rPr>
                <w:rFonts w:ascii="ITC Avant Garde" w:hAnsi="ITC Avant Garde"/>
                <w:spacing w:val="-4"/>
                <w:sz w:val="18"/>
                <w:szCs w:val="18"/>
              </w:rPr>
            </w:pPr>
            <w:r>
              <w:rPr>
                <w:rFonts w:ascii="ITC Avant Garde" w:hAnsi="ITC Avant Garde"/>
                <w:spacing w:val="-4"/>
                <w:sz w:val="18"/>
                <w:szCs w:val="18"/>
                <w:lang w:val="es-ES"/>
              </w:rPr>
              <w:t>3.19</w:t>
            </w:r>
            <w:r w:rsidR="00690A63" w:rsidRPr="00690A63">
              <w:rPr>
                <w:rFonts w:ascii="ITC Avant Garde" w:hAnsi="ITC Avant Garde"/>
                <w:spacing w:val="-4"/>
                <w:sz w:val="18"/>
                <w:szCs w:val="18"/>
                <w:lang w:val="es-ES"/>
              </w:rPr>
              <w:t>%</w:t>
            </w:r>
          </w:p>
        </w:tc>
        <w:tc>
          <w:tcPr>
            <w:tcW w:w="990" w:type="dxa"/>
            <w:tcBorders>
              <w:top w:val="single" w:sz="24" w:space="0" w:color="FFFFFF"/>
              <w:left w:val="single" w:sz="8" w:space="0" w:color="FFFFFF"/>
              <w:bottom w:val="single" w:sz="24" w:space="0" w:color="FFFFFF"/>
              <w:right w:val="single" w:sz="8" w:space="0" w:color="FFFFFF"/>
            </w:tcBorders>
            <w:shd w:val="clear" w:color="auto" w:fill="E8E7EB"/>
            <w:tcMar>
              <w:top w:w="72" w:type="dxa"/>
              <w:left w:w="144" w:type="dxa"/>
              <w:bottom w:w="72" w:type="dxa"/>
              <w:right w:w="144" w:type="dxa"/>
            </w:tcMar>
            <w:hideMark/>
          </w:tcPr>
          <w:p w14:paraId="54AC5DC2" w14:textId="74AB00D2" w:rsidR="00690A63" w:rsidRPr="00690A63" w:rsidRDefault="003D044C" w:rsidP="00690A63">
            <w:pPr>
              <w:spacing w:after="0"/>
              <w:jc w:val="both"/>
              <w:rPr>
                <w:rFonts w:ascii="ITC Avant Garde" w:hAnsi="ITC Avant Garde"/>
                <w:spacing w:val="-4"/>
                <w:sz w:val="18"/>
                <w:szCs w:val="18"/>
              </w:rPr>
            </w:pPr>
            <w:r>
              <w:rPr>
                <w:rFonts w:ascii="ITC Avant Garde" w:hAnsi="ITC Avant Garde"/>
                <w:spacing w:val="-4"/>
                <w:sz w:val="18"/>
                <w:szCs w:val="18"/>
                <w:lang w:val="es-ES"/>
              </w:rPr>
              <w:t>3.19</w:t>
            </w:r>
            <w:r w:rsidR="00690A63" w:rsidRPr="00690A63">
              <w:rPr>
                <w:rFonts w:ascii="ITC Avant Garde" w:hAnsi="ITC Avant Garde"/>
                <w:spacing w:val="-4"/>
                <w:sz w:val="18"/>
                <w:szCs w:val="18"/>
                <w:lang w:val="es-ES"/>
              </w:rPr>
              <w:t>%</w:t>
            </w:r>
          </w:p>
        </w:tc>
      </w:tr>
      <w:tr w:rsidR="00690A63" w:rsidRPr="00690A63" w14:paraId="3BCB9B85" w14:textId="77777777" w:rsidTr="00D54CB8">
        <w:trPr>
          <w:trHeight w:val="15"/>
          <w:jc w:val="center"/>
        </w:trPr>
        <w:tc>
          <w:tcPr>
            <w:tcW w:w="2977" w:type="dxa"/>
            <w:tcBorders>
              <w:top w:val="single" w:sz="24" w:space="0" w:color="FFFFFF"/>
              <w:left w:val="single" w:sz="8" w:space="0" w:color="FFFFFF"/>
              <w:bottom w:val="nil"/>
              <w:right w:val="single" w:sz="8" w:space="0" w:color="FFFFFF"/>
            </w:tcBorders>
            <w:shd w:val="clear" w:color="auto" w:fill="BCE3FF"/>
            <w:tcMar>
              <w:top w:w="72" w:type="dxa"/>
              <w:left w:w="144" w:type="dxa"/>
              <w:bottom w:w="72" w:type="dxa"/>
              <w:right w:w="144" w:type="dxa"/>
            </w:tcMar>
            <w:hideMark/>
          </w:tcPr>
          <w:p w14:paraId="508D9F47" w14:textId="77777777"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CCPP real antes impuestos</w:t>
            </w:r>
          </w:p>
        </w:tc>
        <w:tc>
          <w:tcPr>
            <w:tcW w:w="853" w:type="dxa"/>
            <w:tcBorders>
              <w:top w:val="single" w:sz="24" w:space="0" w:color="FFFFFF"/>
              <w:left w:val="single" w:sz="8" w:space="0" w:color="FFFFFF"/>
              <w:bottom w:val="nil"/>
              <w:right w:val="single" w:sz="8" w:space="0" w:color="FFFFFF"/>
            </w:tcBorders>
            <w:shd w:val="clear" w:color="auto" w:fill="BCE3FF"/>
            <w:tcMar>
              <w:top w:w="72" w:type="dxa"/>
              <w:left w:w="144" w:type="dxa"/>
              <w:bottom w:w="72" w:type="dxa"/>
              <w:right w:w="144" w:type="dxa"/>
            </w:tcMar>
            <w:hideMark/>
          </w:tcPr>
          <w:p w14:paraId="6424584F" w14:textId="5F4B5CB1" w:rsidR="00690A63" w:rsidRPr="00690A63" w:rsidRDefault="003D044C" w:rsidP="00690A63">
            <w:pPr>
              <w:spacing w:after="0"/>
              <w:jc w:val="both"/>
              <w:rPr>
                <w:rFonts w:ascii="ITC Avant Garde" w:hAnsi="ITC Avant Garde"/>
                <w:spacing w:val="-4"/>
                <w:sz w:val="18"/>
                <w:szCs w:val="18"/>
              </w:rPr>
            </w:pPr>
            <w:r>
              <w:rPr>
                <w:rFonts w:ascii="ITC Avant Garde" w:hAnsi="ITC Avant Garde"/>
                <w:b/>
                <w:bCs/>
                <w:spacing w:val="-4"/>
                <w:sz w:val="18"/>
                <w:szCs w:val="18"/>
                <w:lang w:val="es-ES_tradnl"/>
              </w:rPr>
              <w:t>9.08</w:t>
            </w:r>
            <w:r w:rsidR="00690A63" w:rsidRPr="00690A63">
              <w:rPr>
                <w:rFonts w:ascii="ITC Avant Garde" w:hAnsi="ITC Avant Garde"/>
                <w:b/>
                <w:bCs/>
                <w:spacing w:val="-4"/>
                <w:sz w:val="18"/>
                <w:szCs w:val="18"/>
                <w:lang w:val="es-ES_tradnl"/>
              </w:rPr>
              <w:t>%</w:t>
            </w:r>
          </w:p>
        </w:tc>
        <w:tc>
          <w:tcPr>
            <w:tcW w:w="990" w:type="dxa"/>
            <w:tcBorders>
              <w:top w:val="single" w:sz="24" w:space="0" w:color="FFFFFF"/>
              <w:left w:val="single" w:sz="8" w:space="0" w:color="FFFFFF"/>
              <w:bottom w:val="nil"/>
              <w:right w:val="single" w:sz="8" w:space="0" w:color="FFFFFF"/>
            </w:tcBorders>
            <w:shd w:val="clear" w:color="auto" w:fill="BCE3FF"/>
            <w:tcMar>
              <w:top w:w="72" w:type="dxa"/>
              <w:left w:w="144" w:type="dxa"/>
              <w:bottom w:w="72" w:type="dxa"/>
              <w:right w:w="144" w:type="dxa"/>
            </w:tcMar>
            <w:hideMark/>
          </w:tcPr>
          <w:p w14:paraId="615CAFA8" w14:textId="77777777" w:rsidR="00690A63" w:rsidRPr="00690A63" w:rsidRDefault="00690A63" w:rsidP="00690A63">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10.17%</w:t>
            </w:r>
          </w:p>
        </w:tc>
      </w:tr>
    </w:tbl>
    <w:p w14:paraId="6BD73057" w14:textId="77777777" w:rsidR="00690A63" w:rsidRDefault="00690A63" w:rsidP="00D12BB6">
      <w:pPr>
        <w:spacing w:after="0"/>
        <w:jc w:val="both"/>
        <w:rPr>
          <w:rFonts w:ascii="ITC Avant Garde" w:hAnsi="ITC Avant Garde"/>
          <w:spacing w:val="-4"/>
        </w:rPr>
      </w:pPr>
    </w:p>
    <w:p w14:paraId="62BD91D5" w14:textId="5A2D16B5" w:rsidR="00D12BB6" w:rsidRDefault="00784931" w:rsidP="00D12BB6">
      <w:pPr>
        <w:spacing w:after="360"/>
        <w:jc w:val="both"/>
        <w:rPr>
          <w:rFonts w:ascii="ITC Avant Garde" w:hAnsi="ITC Avant Garde"/>
        </w:rPr>
      </w:pPr>
      <w:r>
        <w:rPr>
          <w:rFonts w:ascii="ITC Avant Garde" w:hAnsi="ITC Avant Garde"/>
          <w:b/>
        </w:rPr>
        <w:t>SEGUNDA</w:t>
      </w:r>
      <w:r w:rsidR="00D12BB6" w:rsidRPr="00636B9A">
        <w:rPr>
          <w:rFonts w:ascii="ITC Avant Garde" w:hAnsi="ITC Avant Garde"/>
          <w:b/>
        </w:rPr>
        <w:t>.- Tarifas de Interconexión.</w:t>
      </w:r>
      <w:r w:rsidR="00D12BB6">
        <w:rPr>
          <w:rFonts w:ascii="ITC Avant Garde" w:hAnsi="ITC Avant Garde"/>
        </w:rPr>
        <w:t xml:space="preserve"> El artículo 127 de la LFTyR señala que se consideran servicios de interconexión, entre otros, los siguientes: </w:t>
      </w:r>
    </w:p>
    <w:p w14:paraId="1D9090DE" w14:textId="77777777" w:rsidR="00D12BB6" w:rsidRPr="0080195F" w:rsidRDefault="00D12BB6" w:rsidP="00D12BB6">
      <w:pPr>
        <w:spacing w:after="0"/>
        <w:jc w:val="both"/>
        <w:rPr>
          <w:rFonts w:ascii="ITC Avant Garde" w:hAnsi="ITC Avant Garde"/>
        </w:rPr>
      </w:pPr>
      <w:r w:rsidRPr="0080195F">
        <w:rPr>
          <w:rFonts w:ascii="ITC Avant Garde" w:hAnsi="ITC Avant Garde"/>
        </w:rPr>
        <w:t>I.</w:t>
      </w:r>
      <w:r w:rsidRPr="0080195F">
        <w:rPr>
          <w:rFonts w:ascii="ITC Avant Garde" w:hAnsi="ITC Avant Garde"/>
        </w:rPr>
        <w:tab/>
        <w:t>Conducción de tráfico, que incluye su originación  y terminación, así como llamadas y servicios de mensajes cortos;</w:t>
      </w:r>
    </w:p>
    <w:p w14:paraId="4E124B1F" w14:textId="77777777" w:rsidR="00D12BB6" w:rsidRPr="0080195F" w:rsidRDefault="00D12BB6" w:rsidP="00D12BB6">
      <w:pPr>
        <w:spacing w:after="0"/>
        <w:jc w:val="both"/>
        <w:rPr>
          <w:rFonts w:ascii="ITC Avant Garde" w:hAnsi="ITC Avant Garde"/>
        </w:rPr>
      </w:pPr>
      <w:r w:rsidRPr="0080195F">
        <w:rPr>
          <w:rFonts w:ascii="ITC Avant Garde" w:hAnsi="ITC Avant Garde"/>
        </w:rPr>
        <w:t>II.</w:t>
      </w:r>
      <w:r w:rsidRPr="0080195F">
        <w:rPr>
          <w:rFonts w:ascii="ITC Avant Garde" w:hAnsi="ITC Avant Garde"/>
        </w:rPr>
        <w:tab/>
        <w:t>Enlaces de Transmisión;</w:t>
      </w:r>
    </w:p>
    <w:p w14:paraId="2ED8C020" w14:textId="77777777" w:rsidR="00D12BB6" w:rsidRPr="0080195F" w:rsidRDefault="00D12BB6" w:rsidP="00D12BB6">
      <w:pPr>
        <w:spacing w:after="0"/>
        <w:jc w:val="both"/>
        <w:rPr>
          <w:rFonts w:ascii="ITC Avant Garde" w:hAnsi="ITC Avant Garde"/>
        </w:rPr>
      </w:pPr>
      <w:r w:rsidRPr="0080195F">
        <w:rPr>
          <w:rFonts w:ascii="ITC Avant Garde" w:hAnsi="ITC Avant Garde"/>
        </w:rPr>
        <w:t>III.</w:t>
      </w:r>
      <w:r w:rsidRPr="0080195F">
        <w:rPr>
          <w:rFonts w:ascii="ITC Avant Garde" w:hAnsi="ITC Avant Garde"/>
        </w:rPr>
        <w:tab/>
        <w:t>Puertos de acceso;</w:t>
      </w:r>
    </w:p>
    <w:p w14:paraId="4C4F59A0" w14:textId="77777777" w:rsidR="00D12BB6" w:rsidRPr="0080195F" w:rsidRDefault="00D12BB6" w:rsidP="00D12BB6">
      <w:pPr>
        <w:spacing w:after="0"/>
        <w:jc w:val="both"/>
        <w:rPr>
          <w:rFonts w:ascii="ITC Avant Garde" w:hAnsi="ITC Avant Garde"/>
        </w:rPr>
      </w:pPr>
      <w:r w:rsidRPr="0080195F">
        <w:rPr>
          <w:rFonts w:ascii="ITC Avant Garde" w:hAnsi="ITC Avant Garde"/>
        </w:rPr>
        <w:t>IV.</w:t>
      </w:r>
      <w:r w:rsidRPr="0080195F">
        <w:rPr>
          <w:rFonts w:ascii="ITC Avant Garde" w:hAnsi="ITC Avant Garde"/>
        </w:rPr>
        <w:tab/>
        <w:t>Señalización;</w:t>
      </w:r>
    </w:p>
    <w:p w14:paraId="1B2E2C57" w14:textId="77777777" w:rsidR="00D12BB6" w:rsidRPr="0080195F" w:rsidRDefault="00D12BB6" w:rsidP="00D12BB6">
      <w:pPr>
        <w:spacing w:after="0"/>
        <w:jc w:val="both"/>
        <w:rPr>
          <w:rFonts w:ascii="ITC Avant Garde" w:hAnsi="ITC Avant Garde"/>
        </w:rPr>
      </w:pPr>
      <w:r w:rsidRPr="0080195F">
        <w:rPr>
          <w:rFonts w:ascii="ITC Avant Garde" w:hAnsi="ITC Avant Garde"/>
        </w:rPr>
        <w:t>V.</w:t>
      </w:r>
      <w:r w:rsidRPr="0080195F">
        <w:rPr>
          <w:rFonts w:ascii="ITC Avant Garde" w:hAnsi="ITC Avant Garde"/>
        </w:rPr>
        <w:tab/>
        <w:t>Tránsito;</w:t>
      </w:r>
    </w:p>
    <w:p w14:paraId="5567B795" w14:textId="77777777" w:rsidR="00D12BB6" w:rsidRPr="0080195F" w:rsidRDefault="00D12BB6" w:rsidP="00D12BB6">
      <w:pPr>
        <w:spacing w:after="0"/>
        <w:jc w:val="both"/>
        <w:rPr>
          <w:rFonts w:ascii="ITC Avant Garde" w:hAnsi="ITC Avant Garde"/>
        </w:rPr>
      </w:pPr>
      <w:r w:rsidRPr="0080195F">
        <w:rPr>
          <w:rFonts w:ascii="ITC Avant Garde" w:hAnsi="ITC Avant Garde"/>
        </w:rPr>
        <w:t>VI.</w:t>
      </w:r>
      <w:r w:rsidRPr="0080195F">
        <w:rPr>
          <w:rFonts w:ascii="ITC Avant Garde" w:hAnsi="ITC Avant Garde"/>
        </w:rPr>
        <w:tab/>
        <w:t>Coubicación;</w:t>
      </w:r>
    </w:p>
    <w:p w14:paraId="06FAAEE4" w14:textId="77777777" w:rsidR="00D12BB6" w:rsidRPr="0080195F" w:rsidRDefault="00D12BB6" w:rsidP="00D12BB6">
      <w:pPr>
        <w:spacing w:after="0"/>
        <w:jc w:val="both"/>
        <w:rPr>
          <w:rFonts w:ascii="ITC Avant Garde" w:hAnsi="ITC Avant Garde"/>
        </w:rPr>
      </w:pPr>
      <w:r w:rsidRPr="0080195F">
        <w:rPr>
          <w:rFonts w:ascii="ITC Avant Garde" w:hAnsi="ITC Avant Garde"/>
        </w:rPr>
        <w:t>VII.</w:t>
      </w:r>
      <w:r w:rsidRPr="0080195F">
        <w:rPr>
          <w:rFonts w:ascii="ITC Avant Garde" w:hAnsi="ITC Avant Garde"/>
        </w:rPr>
        <w:tab/>
        <w:t>Compartición de infraestructura;</w:t>
      </w:r>
    </w:p>
    <w:p w14:paraId="5A14198C" w14:textId="77777777" w:rsidR="00D12BB6" w:rsidRPr="0080195F" w:rsidRDefault="00D12BB6" w:rsidP="00D12BB6">
      <w:pPr>
        <w:spacing w:after="0"/>
        <w:jc w:val="both"/>
        <w:rPr>
          <w:rFonts w:ascii="ITC Avant Garde" w:hAnsi="ITC Avant Garde"/>
        </w:rPr>
      </w:pPr>
      <w:r w:rsidRPr="0080195F">
        <w:rPr>
          <w:rFonts w:ascii="ITC Avant Garde" w:hAnsi="ITC Avant Garde"/>
        </w:rPr>
        <w:t>VIII.</w:t>
      </w:r>
      <w:r w:rsidRPr="0080195F">
        <w:rPr>
          <w:rFonts w:ascii="ITC Avant Garde" w:hAnsi="ITC Avant Garde"/>
        </w:rPr>
        <w:tab/>
        <w:t xml:space="preserve">Auxiliares conexos, y </w:t>
      </w:r>
    </w:p>
    <w:p w14:paraId="5024FCF4" w14:textId="77777777" w:rsidR="00D12BB6" w:rsidRDefault="00D12BB6" w:rsidP="00D12BB6">
      <w:pPr>
        <w:spacing w:after="0"/>
        <w:jc w:val="both"/>
        <w:rPr>
          <w:rFonts w:ascii="ITC Avant Garde" w:hAnsi="ITC Avant Garde"/>
        </w:rPr>
      </w:pPr>
      <w:r w:rsidRPr="0080195F">
        <w:rPr>
          <w:rFonts w:ascii="ITC Avant Garde" w:hAnsi="ITC Avant Garde"/>
        </w:rPr>
        <w:t>IX.</w:t>
      </w:r>
      <w:r w:rsidRPr="0080195F">
        <w:rPr>
          <w:rFonts w:ascii="ITC Avant Garde" w:hAnsi="ITC Avant Garde"/>
        </w:rPr>
        <w:tab/>
        <w:t>Facturación y Cobranza.</w:t>
      </w:r>
    </w:p>
    <w:p w14:paraId="36090877" w14:textId="77777777" w:rsidR="00D12BB6" w:rsidRDefault="00D12BB6" w:rsidP="00D12BB6">
      <w:pPr>
        <w:spacing w:after="0"/>
        <w:jc w:val="both"/>
        <w:rPr>
          <w:rFonts w:ascii="ITC Avant Garde" w:hAnsi="ITC Avant Garde"/>
        </w:rPr>
      </w:pPr>
    </w:p>
    <w:p w14:paraId="13967F52" w14:textId="77777777" w:rsidR="00D12BB6" w:rsidRDefault="00D12BB6" w:rsidP="00D12BB6">
      <w:pPr>
        <w:spacing w:after="0"/>
        <w:jc w:val="both"/>
        <w:rPr>
          <w:rFonts w:ascii="ITC Avant Garde" w:hAnsi="ITC Avant Garde"/>
        </w:rPr>
      </w:pPr>
      <w:r>
        <w:rPr>
          <w:rFonts w:ascii="ITC Avant Garde" w:hAnsi="ITC Avant Garde"/>
        </w:rPr>
        <w:t xml:space="preserve">Al respecto es importante señalar que el artículo 126 de la misma LFTyR señala que con excepción a las tarifas a que se refiere el artículo 131, los concesionarios de </w:t>
      </w:r>
      <w:r>
        <w:rPr>
          <w:rFonts w:ascii="ITC Avant Garde" w:hAnsi="ITC Avant Garde"/>
        </w:rPr>
        <w:lastRenderedPageBreak/>
        <w:t>redes públicas de telecomunicaciones acordarán las condiciones bajo las cuales se llevará a cabo la interconexión de las mismas. Asimismo, el propio artículo 131 señala en su inciso b que para el tráfico que termina en la red de los concesionarios distintos al Agente Económico Preponderante la tarifa de interconexión será negociada libremente.</w:t>
      </w:r>
    </w:p>
    <w:p w14:paraId="0F9F2836" w14:textId="77777777" w:rsidR="00D12BB6" w:rsidRDefault="00D12BB6" w:rsidP="00D12BB6">
      <w:pPr>
        <w:spacing w:after="0"/>
        <w:jc w:val="both"/>
        <w:rPr>
          <w:rFonts w:ascii="ITC Avant Garde" w:hAnsi="ITC Avant Garde"/>
        </w:rPr>
      </w:pPr>
    </w:p>
    <w:p w14:paraId="67D654AA" w14:textId="77777777" w:rsidR="00D12BB6" w:rsidRDefault="00D12BB6" w:rsidP="00D12BB6">
      <w:pPr>
        <w:spacing w:after="0"/>
        <w:jc w:val="both"/>
        <w:rPr>
          <w:rFonts w:ascii="ITC Avant Garde" w:hAnsi="ITC Avant Garde"/>
        </w:rPr>
      </w:pPr>
      <w:r>
        <w:rPr>
          <w:rFonts w:ascii="ITC Avant Garde" w:hAnsi="ITC Avant Garde"/>
        </w:rPr>
        <w:t xml:space="preserve">Es así que se observa que la propia LFTyR privilegia la voluntad de las partes para efectos de que estas puedan acordar las tarifas aplicables a los distintos servicios de interconexión. </w:t>
      </w:r>
    </w:p>
    <w:p w14:paraId="247AEEAD" w14:textId="77777777" w:rsidR="00D12BB6" w:rsidRDefault="00D12BB6" w:rsidP="00D12BB6">
      <w:pPr>
        <w:spacing w:after="0"/>
        <w:jc w:val="both"/>
        <w:rPr>
          <w:rFonts w:ascii="ITC Avant Garde" w:hAnsi="ITC Avant Garde"/>
        </w:rPr>
      </w:pPr>
    </w:p>
    <w:p w14:paraId="1B23326D" w14:textId="77777777" w:rsidR="00D12BB6" w:rsidRDefault="00D12BB6" w:rsidP="00D12BB6">
      <w:pPr>
        <w:spacing w:after="0"/>
        <w:jc w:val="both"/>
        <w:rPr>
          <w:rFonts w:ascii="ITC Avant Garde" w:hAnsi="ITC Avant Garde"/>
        </w:rPr>
      </w:pPr>
      <w:r>
        <w:rPr>
          <w:rFonts w:ascii="ITC Avant Garde" w:hAnsi="ITC Avant Garde"/>
        </w:rPr>
        <w:t xml:space="preserve">Cabe señalar que históricamente la mayor parte de los diferendos en materia de interconexión se refiere a las tarifas aplicables a un conjunto acotado de servicios y que existen algunos servicios para los cuales no han existido desacuerdos. </w:t>
      </w:r>
    </w:p>
    <w:p w14:paraId="30522F54" w14:textId="77777777" w:rsidR="00D12BB6" w:rsidRDefault="00D12BB6" w:rsidP="00D12BB6">
      <w:pPr>
        <w:spacing w:after="0"/>
        <w:jc w:val="both"/>
        <w:rPr>
          <w:rFonts w:ascii="ITC Avant Garde" w:hAnsi="ITC Avant Garde"/>
        </w:rPr>
      </w:pPr>
    </w:p>
    <w:p w14:paraId="5BEE780A" w14:textId="784D67B3" w:rsidR="00D12BB6" w:rsidRDefault="00D12BB6" w:rsidP="00D12BB6">
      <w:pPr>
        <w:spacing w:after="0"/>
        <w:jc w:val="both"/>
        <w:rPr>
          <w:rFonts w:ascii="ITC Avant Garde" w:hAnsi="ITC Avant Garde"/>
        </w:rPr>
      </w:pPr>
      <w:r>
        <w:rPr>
          <w:rFonts w:ascii="ITC Avant Garde" w:hAnsi="ITC Avant Garde"/>
        </w:rPr>
        <w:t>Atendiendo el principio de que el órgano regulador únicamente debe intervenir en aquellas situaciones en las cuales se observe una falla de mercado, a efecto de no establecer una sobreregulación se considera adecuado que respecto de las tarifas que hayan resultado de las metodologías de costos emitidas por el Instituto, mismas que estarán vigentes el año calendario inmediato siguiente, estas se refieran a un conjunto acotado de servicios que corresponde a los que históricamente han observado un mayor número de diferendos.</w:t>
      </w:r>
    </w:p>
    <w:p w14:paraId="667FFF42" w14:textId="77777777" w:rsidR="00D12BB6" w:rsidRDefault="00D12BB6" w:rsidP="00D12BB6">
      <w:pPr>
        <w:spacing w:after="0"/>
        <w:jc w:val="both"/>
        <w:rPr>
          <w:rFonts w:ascii="ITC Avant Garde" w:hAnsi="ITC Avant Garde"/>
        </w:rPr>
      </w:pPr>
    </w:p>
    <w:p w14:paraId="577068D5" w14:textId="00CBE0A3" w:rsidR="00D12BB6" w:rsidRPr="00F23881" w:rsidRDefault="00D12BB6" w:rsidP="00D12BB6">
      <w:pPr>
        <w:spacing w:after="360"/>
        <w:jc w:val="both"/>
        <w:rPr>
          <w:rFonts w:ascii="ITC Avant Garde" w:hAnsi="ITC Avant Garde"/>
          <w:b/>
        </w:rPr>
      </w:pPr>
      <w:r>
        <w:rPr>
          <w:rFonts w:ascii="ITC Avant Garde" w:hAnsi="ITC Avant Garde"/>
        </w:rPr>
        <w:t xml:space="preserve">Por las razones anteriormente expuestas, las tarifas </w:t>
      </w:r>
      <w:r w:rsidRPr="00F3696F">
        <w:rPr>
          <w:rFonts w:ascii="ITC Avant Garde" w:hAnsi="ITC Avant Garde"/>
        </w:rPr>
        <w:t>por los Servicios de Intercon</w:t>
      </w:r>
      <w:r>
        <w:rPr>
          <w:rFonts w:ascii="ITC Avant Garde" w:hAnsi="ITC Avant Garde"/>
        </w:rPr>
        <w:t>exión, calculadas con base en lo</w:t>
      </w:r>
      <w:r w:rsidRPr="00F3696F">
        <w:rPr>
          <w:rFonts w:ascii="ITC Avant Garde" w:hAnsi="ITC Avant Garde"/>
        </w:rPr>
        <w:t xml:space="preserve">s </w:t>
      </w:r>
      <w:r>
        <w:rPr>
          <w:rFonts w:ascii="ITC Avant Garde" w:hAnsi="ITC Avant Garde"/>
        </w:rPr>
        <w:t>costos</w:t>
      </w:r>
      <w:r w:rsidRPr="00F3696F">
        <w:rPr>
          <w:rFonts w:ascii="ITC Avant Garde" w:hAnsi="ITC Avant Garde"/>
        </w:rPr>
        <w:t xml:space="preserve"> por los Servicios de Intercon</w:t>
      </w:r>
      <w:r>
        <w:rPr>
          <w:rFonts w:ascii="ITC Avant Garde" w:hAnsi="ITC Avant Garde"/>
        </w:rPr>
        <w:t xml:space="preserve">exión </w:t>
      </w:r>
      <w:r w:rsidRPr="00F3696F">
        <w:rPr>
          <w:rFonts w:ascii="ITC Avant Garde" w:hAnsi="ITC Avant Garde"/>
        </w:rPr>
        <w:t xml:space="preserve">que </w:t>
      </w:r>
      <w:r>
        <w:rPr>
          <w:rFonts w:ascii="ITC Avant Garde" w:hAnsi="ITC Avant Garde"/>
        </w:rPr>
        <w:t xml:space="preserve">se obtienen del Modelo Fijo y del Modelo Móvil para </w:t>
      </w:r>
      <w:r w:rsidRPr="00B31478">
        <w:rPr>
          <w:rFonts w:ascii="ITC Avant Garde" w:hAnsi="ITC Avant Garde"/>
        </w:rPr>
        <w:t>el año 2017,</w:t>
      </w:r>
      <w:r w:rsidR="00B94605" w:rsidRPr="00B31478">
        <w:rPr>
          <w:rFonts w:ascii="ITC Avant Garde" w:hAnsi="ITC Avant Garde"/>
        </w:rPr>
        <w:t xml:space="preserve"> se utilizará un tipo de cambio de acuerdo a la mejor información disponible al momento de emitir el ordenamiento respectivo</w:t>
      </w:r>
      <w:r w:rsidRPr="00B31478">
        <w:rPr>
          <w:rFonts w:ascii="ITC Avant Garde" w:hAnsi="ITC Avant Garde"/>
        </w:rPr>
        <w:t xml:space="preserve"> </w:t>
      </w:r>
      <w:r w:rsidR="00B94605" w:rsidRPr="00B31478">
        <w:rPr>
          <w:rFonts w:ascii="ITC Avant Garde" w:eastAsia="Times New Roman" w:hAnsi="ITC Avant Garde"/>
          <w:szCs w:val="24"/>
          <w:lang w:eastAsia="es-ES"/>
        </w:rPr>
        <w:t>con lo cual se definirán las s</w:t>
      </w:r>
      <w:r w:rsidR="00B94605">
        <w:rPr>
          <w:rFonts w:ascii="ITC Avant Garde" w:eastAsia="Times New Roman" w:hAnsi="ITC Avant Garde"/>
          <w:szCs w:val="24"/>
          <w:lang w:eastAsia="es-ES"/>
        </w:rPr>
        <w:t xml:space="preserve">iguientes tarifas </w:t>
      </w:r>
      <w:r>
        <w:rPr>
          <w:rFonts w:ascii="ITC Avant Garde" w:hAnsi="ITC Avant Garde"/>
        </w:rPr>
        <w:t>para los servicios local fijo o móvil del concesionario distinto al Agente Económico Preponderante</w:t>
      </w:r>
      <w:r w:rsidR="00B94605">
        <w:rPr>
          <w:rFonts w:ascii="ITC Avant Garde" w:hAnsi="ITC Avant Garde"/>
        </w:rPr>
        <w:t>:</w:t>
      </w:r>
      <w:r>
        <w:rPr>
          <w:rFonts w:ascii="ITC Avant Garde" w:hAnsi="ITC Avant Garde"/>
        </w:rPr>
        <w:t xml:space="preserve"> </w:t>
      </w:r>
    </w:p>
    <w:p w14:paraId="01E9884E" w14:textId="190ACAD6" w:rsidR="00B94605" w:rsidRPr="00B94605" w:rsidRDefault="00B94605" w:rsidP="00B94605">
      <w:pPr>
        <w:pStyle w:val="Prrafodelista"/>
        <w:numPr>
          <w:ilvl w:val="0"/>
          <w:numId w:val="36"/>
        </w:numPr>
        <w:spacing w:after="0" w:line="276" w:lineRule="auto"/>
        <w:jc w:val="both"/>
        <w:rPr>
          <w:rFonts w:ascii="ITC Avant Garde" w:hAnsi="ITC Avant Garde"/>
        </w:rPr>
      </w:pPr>
      <w:r>
        <w:rPr>
          <w:rFonts w:ascii="ITC Avant Garde" w:hAnsi="ITC Avant Garde"/>
        </w:rPr>
        <w:t>Tarifa p</w:t>
      </w:r>
      <w:r w:rsidR="00D12BB6" w:rsidRPr="004079BE">
        <w:rPr>
          <w:rFonts w:ascii="ITC Avant Garde" w:hAnsi="ITC Avant Garde"/>
        </w:rPr>
        <w:t xml:space="preserve">or servicios de terminación </w:t>
      </w:r>
      <w:r w:rsidR="00D12BB6">
        <w:rPr>
          <w:rFonts w:ascii="ITC Avant Garde" w:hAnsi="ITC Avant Garde"/>
        </w:rPr>
        <w:t>del Servicio Local en</w:t>
      </w:r>
      <w:r w:rsidR="00D12BB6" w:rsidRPr="004079BE">
        <w:rPr>
          <w:rFonts w:ascii="ITC Avant Garde" w:hAnsi="ITC Avant Garde"/>
        </w:rPr>
        <w:t xml:space="preserve"> usuarios móviles</w:t>
      </w:r>
      <w:r>
        <w:rPr>
          <w:rFonts w:ascii="ITC Avant Garde" w:hAnsi="ITC Avant Garde"/>
        </w:rPr>
        <w:t>.</w:t>
      </w:r>
    </w:p>
    <w:p w14:paraId="5CE82045" w14:textId="771EC43E" w:rsidR="00D12BB6" w:rsidRDefault="00B94605" w:rsidP="00B94605">
      <w:pPr>
        <w:pStyle w:val="Prrafodelista"/>
        <w:spacing w:after="0" w:line="276" w:lineRule="auto"/>
        <w:jc w:val="both"/>
        <w:rPr>
          <w:rFonts w:ascii="ITC Avant Garde" w:hAnsi="ITC Avant Garde"/>
        </w:rPr>
      </w:pPr>
      <w:r>
        <w:rPr>
          <w:rFonts w:ascii="ITC Avant Garde" w:hAnsi="ITC Avant Garde"/>
        </w:rPr>
        <w:t xml:space="preserve"> </w:t>
      </w:r>
    </w:p>
    <w:p w14:paraId="502AED61" w14:textId="4778478C" w:rsidR="00D12BB6" w:rsidRDefault="00B94605" w:rsidP="00D12BB6">
      <w:pPr>
        <w:pStyle w:val="Prrafodelista"/>
        <w:numPr>
          <w:ilvl w:val="0"/>
          <w:numId w:val="36"/>
        </w:numPr>
        <w:spacing w:after="0" w:line="276" w:lineRule="auto"/>
        <w:jc w:val="both"/>
        <w:rPr>
          <w:rFonts w:ascii="ITC Avant Garde" w:hAnsi="ITC Avant Garde"/>
        </w:rPr>
      </w:pPr>
      <w:r>
        <w:rPr>
          <w:rFonts w:ascii="ITC Avant Garde" w:hAnsi="ITC Avant Garde"/>
        </w:rPr>
        <w:t>Tarifa p</w:t>
      </w:r>
      <w:r w:rsidR="00D12BB6" w:rsidRPr="004079BE">
        <w:rPr>
          <w:rFonts w:ascii="ITC Avant Garde" w:hAnsi="ITC Avant Garde"/>
        </w:rPr>
        <w:t>or servicios de terminación de mensajes cortos (SMS) en usuarios móviles.</w:t>
      </w:r>
    </w:p>
    <w:p w14:paraId="19E174D0" w14:textId="77777777" w:rsidR="00D12BB6" w:rsidRDefault="00D12BB6" w:rsidP="00D12BB6">
      <w:pPr>
        <w:pStyle w:val="Prrafodelista"/>
        <w:spacing w:line="276" w:lineRule="auto"/>
        <w:rPr>
          <w:rFonts w:ascii="ITC Avant Garde" w:hAnsi="ITC Avant Garde"/>
        </w:rPr>
      </w:pPr>
    </w:p>
    <w:p w14:paraId="794B097B" w14:textId="253F5683" w:rsidR="00D12BB6" w:rsidRPr="00E66632" w:rsidRDefault="004863C2" w:rsidP="00D12BB6">
      <w:pPr>
        <w:pStyle w:val="Prrafodelista"/>
        <w:numPr>
          <w:ilvl w:val="0"/>
          <w:numId w:val="36"/>
        </w:numPr>
        <w:spacing w:after="0" w:line="276" w:lineRule="auto"/>
        <w:jc w:val="both"/>
        <w:rPr>
          <w:rFonts w:ascii="ITC Avant Garde" w:hAnsi="ITC Avant Garde"/>
        </w:rPr>
      </w:pPr>
      <w:r>
        <w:rPr>
          <w:rFonts w:ascii="ITC Avant Garde" w:hAnsi="ITC Avant Garde" w:cs="Arial"/>
        </w:rPr>
        <w:t>Tarifa p</w:t>
      </w:r>
      <w:r w:rsidR="00D12BB6">
        <w:rPr>
          <w:rFonts w:ascii="ITC Avant Garde" w:hAnsi="ITC Avant Garde" w:cs="Arial"/>
        </w:rPr>
        <w:t>or servicios de terminación del Servicio Local en usuarios fijos.</w:t>
      </w:r>
    </w:p>
    <w:p w14:paraId="63E50C3B" w14:textId="77777777" w:rsidR="00D12BB6" w:rsidRDefault="00D12BB6" w:rsidP="00D12BB6">
      <w:pPr>
        <w:tabs>
          <w:tab w:val="num" w:pos="1940"/>
        </w:tabs>
        <w:spacing w:after="0"/>
        <w:jc w:val="both"/>
        <w:rPr>
          <w:rFonts w:ascii="ITC Avant Garde" w:hAnsi="ITC Avant Garde"/>
          <w:b/>
        </w:rPr>
      </w:pPr>
    </w:p>
    <w:p w14:paraId="2E26DB28" w14:textId="24E0E343" w:rsidR="00D12BB6" w:rsidRPr="00D12BB6" w:rsidRDefault="00E441DE" w:rsidP="00D12BB6">
      <w:pPr>
        <w:pStyle w:val="Prrafodelista"/>
        <w:numPr>
          <w:ilvl w:val="0"/>
          <w:numId w:val="36"/>
        </w:numPr>
        <w:spacing w:after="0" w:line="276" w:lineRule="auto"/>
        <w:jc w:val="both"/>
        <w:rPr>
          <w:rFonts w:ascii="ITC Avant Garde" w:hAnsi="ITC Avant Garde"/>
        </w:rPr>
      </w:pPr>
      <w:r>
        <w:rPr>
          <w:rFonts w:ascii="ITC Avant Garde" w:hAnsi="ITC Avant Garde" w:cs="Arial"/>
        </w:rPr>
        <w:t>Tarifa p</w:t>
      </w:r>
      <w:r w:rsidR="00D12BB6">
        <w:rPr>
          <w:rFonts w:ascii="ITC Avant Garde" w:hAnsi="ITC Avant Garde" w:cs="Arial"/>
        </w:rPr>
        <w:t>or servicios de originación del Servicio Local en usuarios fijos.</w:t>
      </w:r>
    </w:p>
    <w:p w14:paraId="0AD3401D" w14:textId="77777777" w:rsidR="00D12BB6" w:rsidRPr="00D12BB6" w:rsidRDefault="00D12BB6" w:rsidP="00B94605">
      <w:pPr>
        <w:pStyle w:val="Prrafodelista"/>
        <w:spacing w:after="0" w:line="276" w:lineRule="auto"/>
        <w:jc w:val="both"/>
        <w:rPr>
          <w:rFonts w:ascii="ITC Avant Garde" w:hAnsi="ITC Avant Garde"/>
        </w:rPr>
      </w:pPr>
    </w:p>
    <w:p w14:paraId="54B5D639" w14:textId="16798115" w:rsidR="00226332" w:rsidRPr="00D12BB6" w:rsidRDefault="00E441DE" w:rsidP="00D12BB6">
      <w:pPr>
        <w:pStyle w:val="Prrafodelista"/>
        <w:numPr>
          <w:ilvl w:val="0"/>
          <w:numId w:val="36"/>
        </w:numPr>
        <w:spacing w:after="0" w:line="276" w:lineRule="auto"/>
        <w:jc w:val="both"/>
        <w:rPr>
          <w:rFonts w:ascii="ITC Avant Garde" w:hAnsi="ITC Avant Garde"/>
        </w:rPr>
      </w:pPr>
      <w:r>
        <w:rPr>
          <w:rFonts w:ascii="ITC Avant Garde" w:eastAsia="Times New Roman" w:hAnsi="ITC Avant Garde"/>
          <w:szCs w:val="24"/>
          <w:lang w:eastAsia="es-ES"/>
        </w:rPr>
        <w:t>Tarifa p</w:t>
      </w:r>
      <w:r w:rsidR="00D12BB6" w:rsidRPr="00D12BB6">
        <w:rPr>
          <w:rFonts w:ascii="ITC Avant Garde" w:eastAsia="Times New Roman" w:hAnsi="ITC Avant Garde"/>
          <w:szCs w:val="24"/>
          <w:lang w:eastAsia="es-ES"/>
        </w:rPr>
        <w:t>or servicios de tránsito.</w:t>
      </w:r>
    </w:p>
    <w:p w14:paraId="4BB9E59B" w14:textId="77777777" w:rsidR="00226332" w:rsidRPr="0077101E" w:rsidRDefault="00226332" w:rsidP="00777B49">
      <w:pPr>
        <w:spacing w:line="276" w:lineRule="auto"/>
        <w:ind w:right="49"/>
        <w:jc w:val="both"/>
        <w:rPr>
          <w:rFonts w:ascii="ITC Avant Garde" w:hAnsi="ITC Avant Garde"/>
        </w:rPr>
      </w:pPr>
    </w:p>
    <w:sectPr w:rsidR="00226332" w:rsidRPr="0077101E" w:rsidSect="00777B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C0B22" w14:textId="77777777" w:rsidR="00F727BC" w:rsidRDefault="00F727BC" w:rsidP="00925179">
      <w:pPr>
        <w:spacing w:after="0" w:line="240" w:lineRule="auto"/>
      </w:pPr>
      <w:r>
        <w:separator/>
      </w:r>
    </w:p>
  </w:endnote>
  <w:endnote w:type="continuationSeparator" w:id="0">
    <w:p w14:paraId="1B1A1B0F" w14:textId="77777777" w:rsidR="00F727BC" w:rsidRDefault="00F727BC" w:rsidP="009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37F46" w14:textId="77777777" w:rsidR="00F727BC" w:rsidRDefault="00F727BC" w:rsidP="00925179">
      <w:pPr>
        <w:spacing w:after="0" w:line="240" w:lineRule="auto"/>
      </w:pPr>
      <w:r>
        <w:separator/>
      </w:r>
    </w:p>
  </w:footnote>
  <w:footnote w:type="continuationSeparator" w:id="0">
    <w:p w14:paraId="7EF3E25D" w14:textId="77777777" w:rsidR="00F727BC" w:rsidRDefault="00F727BC" w:rsidP="00925179">
      <w:pPr>
        <w:spacing w:after="0" w:line="240" w:lineRule="auto"/>
      </w:pPr>
      <w:r>
        <w:continuationSeparator/>
      </w:r>
    </w:p>
  </w:footnote>
  <w:footnote w:id="1">
    <w:p w14:paraId="4F7109CF" w14:textId="77777777" w:rsidR="000B20FC" w:rsidRDefault="000B20FC" w:rsidP="00AE02A4">
      <w:pPr>
        <w:pStyle w:val="Textonotapie"/>
      </w:pPr>
      <w:r>
        <w:rPr>
          <w:rStyle w:val="Refdenotaalpie"/>
        </w:rPr>
        <w:footnoteRef/>
      </w:r>
      <w:r>
        <w:t xml:space="preserve"> </w:t>
      </w:r>
      <w:r w:rsidRPr="0087669F">
        <w:rPr>
          <w:rFonts w:ascii="ITC Avant Garde" w:hAnsi="ITC Avant Garde"/>
          <w:sz w:val="16"/>
          <w:szCs w:val="22"/>
        </w:rPr>
        <w:t xml:space="preserve">Las respuestas temporales, indican que el servidor contactado está realizando una cierta acción y todavía no tiene una respuesta definitiva. </w:t>
      </w:r>
    </w:p>
  </w:footnote>
  <w:footnote w:id="2">
    <w:p w14:paraId="7FA9CF43" w14:textId="77777777" w:rsidR="000B20FC" w:rsidRPr="00421D08" w:rsidRDefault="000B20FC" w:rsidP="00D12BB6">
      <w:pPr>
        <w:pStyle w:val="Textonotapie"/>
        <w:jc w:val="both"/>
        <w:rPr>
          <w:sz w:val="16"/>
          <w:szCs w:val="16"/>
        </w:rPr>
      </w:pPr>
      <w:r w:rsidRPr="00421D08">
        <w:rPr>
          <w:rFonts w:ascii="ITC Avant Garde" w:hAnsi="ITC Avant Garde"/>
          <w:sz w:val="16"/>
          <w:szCs w:val="16"/>
          <w:vertAlign w:val="superscript"/>
          <w:lang w:val="es-MX"/>
        </w:rPr>
        <w:footnoteRef/>
      </w:r>
      <w:r w:rsidRPr="00421D08">
        <w:rPr>
          <w:rFonts w:ascii="ITC Avant Garde" w:hAnsi="ITC Avant Garde"/>
          <w:sz w:val="16"/>
          <w:szCs w:val="16"/>
          <w:lang w:val="es-MX"/>
        </w:rPr>
        <w:t xml:space="preserve"> El proceso de calibración permite acercar los resultados del modelo con los valores realmente observados a efecto de alcanzar una mayor exactitud.</w:t>
      </w:r>
    </w:p>
  </w:footnote>
  <w:footnote w:id="3">
    <w:p w14:paraId="30813EBE" w14:textId="77777777" w:rsidR="000B20FC" w:rsidRPr="00447E6C" w:rsidRDefault="000B20FC" w:rsidP="00D12BB6">
      <w:pPr>
        <w:pStyle w:val="Textonotapie"/>
        <w:jc w:val="both"/>
        <w:rPr>
          <w:lang w:val="es-MX"/>
        </w:rPr>
      </w:pPr>
      <w:r w:rsidRPr="000B691F">
        <w:rPr>
          <w:rFonts w:ascii="ITC Avant Garde" w:hAnsi="ITC Avant Garde"/>
          <w:sz w:val="16"/>
          <w:szCs w:val="16"/>
          <w:vertAlign w:val="superscript"/>
        </w:rPr>
        <w:footnoteRef/>
      </w:r>
      <w:r>
        <w:t xml:space="preserve"> </w:t>
      </w:r>
      <w:r w:rsidRPr="00447E6C">
        <w:rPr>
          <w:rFonts w:ascii="ITC Avant Garde" w:hAnsi="ITC Avant Garde"/>
          <w:sz w:val="16"/>
          <w:szCs w:val="16"/>
        </w:rPr>
        <w:t>En México los operadores alternativos habrían desplegado su red de cobertura utilizando la banda de frecuencias de 1900MHz en las regiones donde no disponían de espectro en la banda de 850MHz.</w:t>
      </w:r>
    </w:p>
  </w:footnote>
  <w:footnote w:id="4">
    <w:p w14:paraId="6950D8B6" w14:textId="77777777" w:rsidR="000B20FC" w:rsidRPr="00B11232" w:rsidRDefault="000B20FC" w:rsidP="00D12BB6">
      <w:pPr>
        <w:pStyle w:val="Textonotapie"/>
        <w:rPr>
          <w:rFonts w:ascii="ITC Avant Garde" w:hAnsi="ITC Avant Garde" w:cs="Arial"/>
          <w:sz w:val="16"/>
          <w:szCs w:val="16"/>
        </w:rPr>
      </w:pPr>
      <w:r w:rsidRPr="000B691F">
        <w:rPr>
          <w:rFonts w:ascii="ITC Avant Garde" w:hAnsi="ITC Avant Garde"/>
          <w:sz w:val="16"/>
          <w:szCs w:val="16"/>
          <w:vertAlign w:val="superscript"/>
        </w:rPr>
        <w:footnoteRef/>
      </w:r>
      <w:r w:rsidRPr="00E51E81">
        <w:rPr>
          <w:rFonts w:ascii="ITC Avant Garde" w:hAnsi="ITC Avant Garde"/>
          <w:sz w:val="16"/>
          <w:szCs w:val="16"/>
          <w:lang w:val="es-MX"/>
        </w:rPr>
        <w:t xml:space="preserve"> IRU: </w:t>
      </w:r>
      <w:r w:rsidRPr="00E51E81">
        <w:rPr>
          <w:rFonts w:ascii="ITC Avant Garde" w:hAnsi="ITC Avant Garde"/>
          <w:i/>
          <w:sz w:val="16"/>
          <w:szCs w:val="16"/>
          <w:lang w:val="es-MX"/>
        </w:rPr>
        <w:t>Indefeasible right of use</w:t>
      </w:r>
      <w:r w:rsidRPr="00E51E81">
        <w:rPr>
          <w:rFonts w:ascii="ITC Avant Garde" w:hAnsi="ITC Avant Garde"/>
          <w:sz w:val="16"/>
          <w:szCs w:val="16"/>
          <w:lang w:val="es-MX"/>
        </w:rPr>
        <w:t xml:space="preserve">, derecho de uso irrevocable. </w:t>
      </w:r>
      <w:r w:rsidRPr="00851DBE">
        <w:rPr>
          <w:rFonts w:ascii="ITC Avant Garde" w:hAnsi="ITC Avant Garde"/>
          <w:sz w:val="16"/>
          <w:szCs w:val="16"/>
        </w:rPr>
        <w:t>Se trata de un derecho de uso a largo plazo (o propiedad temporal) de una porción de la capacidad de un enlace de transmisión.</w:t>
      </w:r>
    </w:p>
  </w:footnote>
  <w:footnote w:id="5">
    <w:p w14:paraId="5D96A837" w14:textId="77777777" w:rsidR="000B20FC" w:rsidRPr="00FA0E41" w:rsidRDefault="000B20FC" w:rsidP="00D12BB6">
      <w:pPr>
        <w:pStyle w:val="Textonotapie"/>
        <w:jc w:val="both"/>
        <w:rPr>
          <w:rFonts w:ascii="ITC Avant Garde" w:hAnsi="ITC Avant Garde"/>
          <w:sz w:val="18"/>
          <w:szCs w:val="18"/>
        </w:rPr>
      </w:pPr>
      <w:r w:rsidRPr="00FA0E41">
        <w:rPr>
          <w:rStyle w:val="Refdenotaalpie"/>
          <w:rFonts w:ascii="ITC Avant Garde" w:hAnsi="ITC Avant Garde"/>
          <w:sz w:val="18"/>
          <w:szCs w:val="18"/>
        </w:rPr>
        <w:footnoteRef/>
      </w:r>
      <w:r w:rsidRPr="00FA0E41">
        <w:rPr>
          <w:rFonts w:ascii="ITC Avant Garde" w:hAnsi="ITC Avant Garde"/>
          <w:sz w:val="18"/>
          <w:szCs w:val="18"/>
        </w:rPr>
        <w:t xml:space="preserve"> Un ancho de banda abundante y suficiente para todos los servicios/llamadas también puede mejorar la calidad de la llamada en el caso de que no se apliquen otros mecanismos de QoS. Sin embargo, la falta de mecanismos de QoS y un ancho de banda limitado pueden llevar a calidades en las llamadas que resulten inaceptables en las horas punta.</w:t>
      </w:r>
    </w:p>
  </w:footnote>
  <w:footnote w:id="6">
    <w:p w14:paraId="77C0279C" w14:textId="77777777" w:rsidR="000B20FC" w:rsidRPr="00105C36" w:rsidRDefault="000B20FC" w:rsidP="00D12BB6">
      <w:pPr>
        <w:pStyle w:val="Textonotapie"/>
        <w:jc w:val="both"/>
        <w:rPr>
          <w:rFonts w:ascii="ITC Avant Garde" w:hAnsi="ITC Avant Garde"/>
          <w:spacing w:val="-4"/>
          <w:sz w:val="16"/>
          <w:szCs w:val="16"/>
        </w:rPr>
      </w:pPr>
      <w:r w:rsidRPr="00105C36">
        <w:rPr>
          <w:rStyle w:val="Refdenotaalpie"/>
          <w:rFonts w:ascii="ITC Avant Garde" w:hAnsi="ITC Avant Garde"/>
          <w:spacing w:val="-4"/>
          <w:sz w:val="18"/>
          <w:szCs w:val="18"/>
        </w:rPr>
        <w:footnoteRef/>
      </w:r>
      <w:r>
        <w:rPr>
          <w:rFonts w:ascii="ITC Avant Garde" w:hAnsi="ITC Avant Garde"/>
          <w:spacing w:val="-4"/>
          <w:sz w:val="18"/>
          <w:szCs w:val="18"/>
        </w:rPr>
        <w:t xml:space="preserve"> </w:t>
      </w:r>
      <w:r w:rsidRPr="00105C36">
        <w:rPr>
          <w:rFonts w:ascii="ITC Avant Garde" w:hAnsi="ITC Avant Garde"/>
          <w:spacing w:val="-4"/>
          <w:sz w:val="16"/>
          <w:szCs w:val="16"/>
        </w:rPr>
        <w:t xml:space="preserve">Por ejemplo, los costos actuales </w:t>
      </w:r>
      <w:r w:rsidRPr="00105C36">
        <w:rPr>
          <w:rFonts w:ascii="ITC Avant Garde" w:hAnsi="ITC Avant Garde"/>
          <w:i/>
          <w:spacing w:val="-4"/>
          <w:sz w:val="16"/>
          <w:szCs w:val="16"/>
        </w:rPr>
        <w:t>top-down</w:t>
      </w:r>
      <w:r w:rsidRPr="00105C36">
        <w:rPr>
          <w:rFonts w:ascii="ITC Avant Garde" w:hAnsi="ITC Avant Garde"/>
          <w:spacing w:val="-4"/>
          <w:sz w:val="16"/>
          <w:szCs w:val="16"/>
        </w:rPr>
        <w:t xml:space="preserve"> que representan operaciones de voz y datos necesitan ser divididos en cost</w:t>
      </w:r>
      <w:r>
        <w:rPr>
          <w:rFonts w:ascii="ITC Avant Garde" w:hAnsi="ITC Avant Garde"/>
          <w:spacing w:val="-4"/>
          <w:sz w:val="16"/>
          <w:szCs w:val="16"/>
        </w:rPr>
        <w:t>o</w:t>
      </w:r>
      <w:r w:rsidRPr="00105C36">
        <w:rPr>
          <w:rFonts w:ascii="ITC Avant Garde" w:hAnsi="ITC Avant Garde"/>
          <w:spacing w:val="-4"/>
          <w:sz w:val="16"/>
          <w:szCs w:val="16"/>
        </w:rPr>
        <w:t>s independientes de voz relevantes y cost</w:t>
      </w:r>
      <w:r>
        <w:rPr>
          <w:rFonts w:ascii="ITC Avant Garde" w:hAnsi="ITC Avant Garde"/>
          <w:spacing w:val="-4"/>
          <w:sz w:val="16"/>
          <w:szCs w:val="16"/>
        </w:rPr>
        <w:t>o</w:t>
      </w:r>
      <w:r w:rsidRPr="00105C36">
        <w:rPr>
          <w:rFonts w:ascii="ITC Avant Garde" w:hAnsi="ITC Avant Garde"/>
          <w:spacing w:val="-4"/>
          <w:sz w:val="16"/>
          <w:szCs w:val="16"/>
        </w:rPr>
        <w:t>s adicionales de datos. Las redes únicamente de voz no existen comúnmente en la realidad, lo que implica que la red modelada no puede ser comparada con ningún operador real.</w:t>
      </w:r>
    </w:p>
  </w:footnote>
  <w:footnote w:id="7">
    <w:p w14:paraId="21BC7F83" w14:textId="77777777" w:rsidR="000B20FC" w:rsidRPr="00EF3F8D" w:rsidRDefault="000B20FC" w:rsidP="00F97ADB">
      <w:pPr>
        <w:pStyle w:val="Textonotapie"/>
        <w:jc w:val="both"/>
        <w:rPr>
          <w:rFonts w:ascii="ITC Avant Garde" w:hAnsi="ITC Avant Garde"/>
          <w:sz w:val="16"/>
          <w:szCs w:val="16"/>
        </w:rPr>
      </w:pPr>
      <w:r w:rsidRPr="006C46DB">
        <w:rPr>
          <w:rStyle w:val="Refdenotaalpie"/>
          <w:rFonts w:ascii="ITC Avant Garde" w:hAnsi="ITC Avant Garde"/>
          <w:sz w:val="16"/>
          <w:szCs w:val="16"/>
        </w:rPr>
        <w:footnoteRef/>
      </w:r>
      <w:r w:rsidRPr="006C46DB">
        <w:rPr>
          <w:rFonts w:ascii="ITC Avant Garde" w:hAnsi="ITC Avant Garde"/>
          <w:sz w:val="16"/>
          <w:szCs w:val="16"/>
        </w:rPr>
        <w:t xml:space="preserve"> </w:t>
      </w:r>
      <w:r>
        <w:rPr>
          <w:rFonts w:ascii="ITC Avant Garde" w:hAnsi="ITC Avant Garde"/>
          <w:sz w:val="16"/>
          <w:szCs w:val="16"/>
        </w:rPr>
        <w:t>Se entiende p</w:t>
      </w:r>
      <w:r w:rsidRPr="006C46DB">
        <w:rPr>
          <w:rFonts w:ascii="ITC Avant Garde" w:hAnsi="ITC Avant Garde"/>
          <w:sz w:val="16"/>
          <w:szCs w:val="16"/>
        </w:rPr>
        <w:t>or ‘perfil’ las proporciones de llamadas desde/a varios destinos fijos y móviles, por hora del día y usos de otros servicios.</w:t>
      </w:r>
    </w:p>
  </w:footnote>
  <w:footnote w:id="8">
    <w:p w14:paraId="57749789" w14:textId="77777777" w:rsidR="000B20FC" w:rsidRPr="00037889" w:rsidRDefault="000B20FC" w:rsidP="00F97ADB">
      <w:pPr>
        <w:pStyle w:val="Textonotapie"/>
        <w:jc w:val="both"/>
        <w:rPr>
          <w:rFonts w:ascii="ITC Avant Garde" w:hAnsi="ITC Avant Garde"/>
          <w:sz w:val="18"/>
          <w:szCs w:val="18"/>
          <w:lang w:val="es-MX"/>
        </w:rPr>
      </w:pPr>
      <w:r w:rsidRPr="006C46DB">
        <w:rPr>
          <w:rStyle w:val="Refdenotaalpie"/>
          <w:rFonts w:ascii="ITC Avant Garde" w:hAnsi="ITC Avant Garde"/>
          <w:sz w:val="16"/>
          <w:szCs w:val="16"/>
        </w:rPr>
        <w:footnoteRef/>
      </w:r>
      <w:r w:rsidRPr="00037889">
        <w:rPr>
          <w:rFonts w:ascii="ITC Avant Garde" w:hAnsi="ITC Avant Garde"/>
          <w:sz w:val="16"/>
          <w:szCs w:val="16"/>
          <w:lang w:val="es-MX"/>
        </w:rPr>
        <w:t xml:space="preserve"> Por ejemplo</w:t>
      </w:r>
      <w:r>
        <w:rPr>
          <w:rFonts w:ascii="ITC Avant Garde" w:hAnsi="ITC Avant Garde"/>
          <w:sz w:val="16"/>
          <w:szCs w:val="16"/>
          <w:lang w:val="es-MX"/>
        </w:rPr>
        <w:t>,</w:t>
      </w:r>
      <w:r w:rsidRPr="00037889">
        <w:rPr>
          <w:rFonts w:ascii="ITC Avant Garde" w:hAnsi="ITC Avant Garde"/>
          <w:sz w:val="16"/>
          <w:szCs w:val="16"/>
          <w:lang w:val="es-MX"/>
        </w:rPr>
        <w:t xml:space="preserve"> se puede esperar que la proporción de llamadas originadas que son on-net, manteniendo todos los otros factores constant</w:t>
      </w:r>
      <w:r>
        <w:rPr>
          <w:rFonts w:ascii="ITC Avant Garde" w:hAnsi="ITC Avant Garde"/>
          <w:sz w:val="16"/>
          <w:szCs w:val="16"/>
          <w:lang w:val="es-MX"/>
        </w:rPr>
        <w:t>e</w:t>
      </w:r>
      <w:r w:rsidRPr="00037889">
        <w:rPr>
          <w:rFonts w:ascii="ITC Avant Garde" w:hAnsi="ITC Avant Garde"/>
          <w:sz w:val="16"/>
          <w:szCs w:val="16"/>
          <w:lang w:val="es-MX"/>
        </w:rPr>
        <w:t xml:space="preserve">s, estén relacionadas con el tamaño de la base de suscriptores del operador. </w:t>
      </w:r>
      <w:r w:rsidRPr="005A013A">
        <w:rPr>
          <w:rFonts w:ascii="ITC Avant Garde" w:hAnsi="ITC Avant Garde"/>
          <w:sz w:val="16"/>
          <w:szCs w:val="16"/>
          <w:lang w:val="es-MX"/>
        </w:rPr>
        <w:t>Claramente, a medida que cambie con el tiempo el tamaño del operador mo</w:t>
      </w:r>
      <w:r w:rsidRPr="00037889">
        <w:rPr>
          <w:rFonts w:ascii="ITC Avant Garde" w:hAnsi="ITC Avant Garde"/>
          <w:sz w:val="16"/>
          <w:szCs w:val="16"/>
          <w:lang w:val="es-MX"/>
        </w:rPr>
        <w:t>delado, una proporción cambiante dinámicamente de tráfico tendr</w:t>
      </w:r>
      <w:r>
        <w:rPr>
          <w:rFonts w:ascii="ITC Avant Garde" w:hAnsi="ITC Avant Garde"/>
          <w:sz w:val="16"/>
          <w:szCs w:val="16"/>
          <w:lang w:val="es-MX"/>
        </w:rPr>
        <w:t>ía que ser estimada como on-net.</w:t>
      </w:r>
    </w:p>
  </w:footnote>
  <w:footnote w:id="9">
    <w:p w14:paraId="2EE63F88" w14:textId="77777777" w:rsidR="000B20FC" w:rsidRPr="00523B2F" w:rsidRDefault="000B20FC" w:rsidP="00D12BB6">
      <w:pPr>
        <w:pStyle w:val="Textonotapie"/>
        <w:rPr>
          <w:rFonts w:ascii="ITC Avant Garde" w:hAnsi="ITC Avant Garde"/>
          <w:sz w:val="16"/>
          <w:szCs w:val="16"/>
        </w:rPr>
      </w:pPr>
      <w:r w:rsidRPr="006C46DB">
        <w:rPr>
          <w:rStyle w:val="Refdenotaalpie"/>
          <w:rFonts w:ascii="ITC Avant Garde" w:hAnsi="ITC Avant Garde"/>
          <w:sz w:val="16"/>
          <w:szCs w:val="16"/>
        </w:rPr>
        <w:footnoteRef/>
      </w:r>
      <w:r w:rsidRPr="006C46DB">
        <w:rPr>
          <w:rFonts w:ascii="ITC Avant Garde" w:hAnsi="ITC Avant Garde"/>
          <w:sz w:val="16"/>
          <w:szCs w:val="16"/>
          <w:lang w:val="es-MX"/>
        </w:rPr>
        <w:t xml:space="preserve"> Entre más incrementos, más cálculos se necesitan en el modelo y más costos comunes (o agregado de costos comunes) tienen que ser distribuidos como </w:t>
      </w:r>
      <w:r w:rsidRPr="006C46DB">
        <w:rPr>
          <w:rFonts w:ascii="ITC Avant Garde" w:hAnsi="ITC Avant Garde"/>
          <w:i/>
          <w:sz w:val="16"/>
          <w:szCs w:val="16"/>
          <w:lang w:val="es-MX"/>
        </w:rPr>
        <w:t>mark-up.</w:t>
      </w:r>
    </w:p>
  </w:footnote>
  <w:footnote w:id="10">
    <w:p w14:paraId="5220194D" w14:textId="77777777" w:rsidR="000B20FC" w:rsidRPr="00FA097F" w:rsidRDefault="000B20FC" w:rsidP="00D12BB6">
      <w:pPr>
        <w:pStyle w:val="Textonotapie"/>
        <w:rPr>
          <w:lang w:val="es-MX"/>
        </w:rPr>
      </w:pPr>
      <w:r w:rsidRPr="006C46DB">
        <w:rPr>
          <w:rStyle w:val="Refdenotaalpie"/>
          <w:rFonts w:ascii="ITC Avant Garde" w:hAnsi="ITC Avant Garde"/>
          <w:sz w:val="16"/>
          <w:szCs w:val="16"/>
        </w:rPr>
        <w:footnoteRef/>
      </w:r>
      <w:r w:rsidRPr="006C46DB">
        <w:rPr>
          <w:rFonts w:ascii="ITC Avant Garde" w:hAnsi="ITC Avant Garde"/>
          <w:sz w:val="16"/>
          <w:szCs w:val="16"/>
          <w:lang w:val="es-MX"/>
        </w:rPr>
        <w:t xml:space="preserve"> Por las economías de escala y el mecanismo de márgenes adicionales.</w:t>
      </w:r>
      <w:r w:rsidRPr="00FA097F">
        <w:rPr>
          <w:lang w:val="es-MX"/>
        </w:rPr>
        <w:t xml:space="preserve"> </w:t>
      </w:r>
    </w:p>
  </w:footnote>
  <w:footnote w:id="11">
    <w:p w14:paraId="34777118" w14:textId="77777777" w:rsidR="000B20FC" w:rsidRPr="006B329C" w:rsidRDefault="000B20FC" w:rsidP="00D12BB6">
      <w:pPr>
        <w:pStyle w:val="Textonotapie"/>
        <w:jc w:val="both"/>
        <w:rPr>
          <w:rFonts w:ascii="ITC Avant Garde" w:hAnsi="ITC Avant Garde"/>
          <w:sz w:val="16"/>
          <w:szCs w:val="16"/>
          <w:lang w:val="es-MX"/>
        </w:rPr>
      </w:pPr>
      <w:r w:rsidRPr="006C46DB">
        <w:rPr>
          <w:rStyle w:val="Refdenotaalpie"/>
          <w:rFonts w:ascii="ITC Avant Garde" w:hAnsi="ITC Avant Garde"/>
          <w:sz w:val="16"/>
          <w:szCs w:val="16"/>
        </w:rPr>
        <w:footnoteRef/>
      </w:r>
      <w:r w:rsidRPr="006C46DB">
        <w:rPr>
          <w:rFonts w:ascii="ITC Avant Garde" w:hAnsi="ITC Avant Garde"/>
          <w:sz w:val="16"/>
          <w:szCs w:val="16"/>
          <w:lang w:val="es-MX"/>
        </w:rPr>
        <w:t xml:space="preserve"> La experiencia ha demostrado que es más transparente para construir modelos ascendentes de costos. Cualquier método utilizado necesitará un factor de inflación ya sea en la tendencia de los precios o en el CCPP.</w:t>
      </w:r>
    </w:p>
  </w:footnote>
  <w:footnote w:id="12">
    <w:p w14:paraId="653A828E" w14:textId="77777777" w:rsidR="000B20FC" w:rsidRPr="003F11C1" w:rsidRDefault="000B20FC" w:rsidP="00D12BB6">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1" w:history="1">
        <w:r w:rsidRPr="003F11C1">
          <w:rPr>
            <w:rStyle w:val="Hipervnculo"/>
            <w:rFonts w:ascii="ITC Avant Garde" w:hAnsi="ITC Avant Garde"/>
            <w:sz w:val="16"/>
          </w:rPr>
          <w:t>http://pages.stern.nyu.edu/~adamodar/New_Home_Page/datafile/Betas.html</w:t>
        </w:r>
      </w:hyperlink>
      <w:r w:rsidRPr="007E3DB6">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AF730F"/>
    <w:multiLevelType w:val="hybridMultilevel"/>
    <w:tmpl w:val="C8CCC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C14B1C"/>
    <w:multiLevelType w:val="hybridMultilevel"/>
    <w:tmpl w:val="8EEC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F41D2"/>
    <w:multiLevelType w:val="hybridMultilevel"/>
    <w:tmpl w:val="B75A69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5" w15:restartNumberingAfterBreak="0">
    <w:nsid w:val="0C5431B9"/>
    <w:multiLevelType w:val="hybridMultilevel"/>
    <w:tmpl w:val="851640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8536F7"/>
    <w:multiLevelType w:val="singleLevel"/>
    <w:tmpl w:val="57C8FD10"/>
    <w:lvl w:ilvl="0">
      <w:start w:val="12"/>
      <w:numFmt w:val="none"/>
      <w:lvlText w:val="l)"/>
      <w:lvlJc w:val="left"/>
      <w:pPr>
        <w:tabs>
          <w:tab w:val="num" w:pos="0"/>
        </w:tabs>
        <w:ind w:left="283" w:hanging="283"/>
      </w:pPr>
      <w:rPr>
        <w:rFonts w:cs="Times New Roman" w:hint="default"/>
      </w:r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A22B4"/>
    <w:multiLevelType w:val="hybridMultilevel"/>
    <w:tmpl w:val="A74468F4"/>
    <w:lvl w:ilvl="0" w:tplc="AEB4E54C">
      <w:start w:val="1"/>
      <w:numFmt w:val="decimal"/>
      <w:lvlText w:val="%1."/>
      <w:lvlJc w:val="left"/>
      <w:pPr>
        <w:ind w:left="927" w:hanging="360"/>
      </w:pPr>
      <w:rPr>
        <w:rFonts w:cs="Times New Roman" w:hint="default"/>
        <w:b/>
      </w:rPr>
    </w:lvl>
    <w:lvl w:ilvl="1" w:tplc="080A0019" w:tentative="1">
      <w:start w:val="1"/>
      <w:numFmt w:val="lowerLetter"/>
      <w:lvlText w:val="%2."/>
      <w:lvlJc w:val="left"/>
      <w:pPr>
        <w:ind w:left="1647" w:hanging="360"/>
      </w:pPr>
      <w:rPr>
        <w:rFonts w:cs="Times New Roman"/>
      </w:rPr>
    </w:lvl>
    <w:lvl w:ilvl="2" w:tplc="080A001B">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0" w15:restartNumberingAfterBreak="0">
    <w:nsid w:val="1E3A5467"/>
    <w:multiLevelType w:val="hybridMultilevel"/>
    <w:tmpl w:val="5AE44D2C"/>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1" w15:restartNumberingAfterBreak="0">
    <w:nsid w:val="20522CD1"/>
    <w:multiLevelType w:val="hybridMultilevel"/>
    <w:tmpl w:val="08CE2694"/>
    <w:lvl w:ilvl="0" w:tplc="A2087B2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64428E"/>
    <w:multiLevelType w:val="hybridMultilevel"/>
    <w:tmpl w:val="07C2E558"/>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3" w15:restartNumberingAfterBreak="0">
    <w:nsid w:val="295F62AD"/>
    <w:multiLevelType w:val="hybridMultilevel"/>
    <w:tmpl w:val="8702B92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4" w15:restartNumberingAfterBreak="0">
    <w:nsid w:val="2B07734D"/>
    <w:multiLevelType w:val="hybridMultilevel"/>
    <w:tmpl w:val="212E3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454CC6"/>
    <w:multiLevelType w:val="multilevel"/>
    <w:tmpl w:val="FF504FB0"/>
    <w:lvl w:ilvl="0">
      <w:start w:val="1"/>
      <w:numFmt w:val="decimal"/>
      <w:pStyle w:val="Style3"/>
      <w:lvlText w:val="%1."/>
      <w:lvlJc w:val="left"/>
      <w:pPr>
        <w:ind w:left="360" w:hanging="360"/>
      </w:pPr>
      <w:rPr>
        <w:rFonts w:cs="Times New Roman" w:hint="default"/>
      </w:rPr>
    </w:lvl>
    <w:lvl w:ilvl="1">
      <w:start w:val="1"/>
      <w:numFmt w:val="decimal"/>
      <w:pStyle w:val="Style3"/>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7" w15:restartNumberingAfterBreak="0">
    <w:nsid w:val="332F444C"/>
    <w:multiLevelType w:val="singleLevel"/>
    <w:tmpl w:val="AB0C8FEE"/>
    <w:lvl w:ilvl="0">
      <w:start w:val="1"/>
      <w:numFmt w:val="lowerLetter"/>
      <w:lvlText w:val="%1)"/>
      <w:legacy w:legacy="1" w:legacySpace="0" w:legacyIndent="283"/>
      <w:lvlJc w:val="left"/>
      <w:pPr>
        <w:ind w:left="283" w:hanging="283"/>
      </w:pPr>
      <w:rPr>
        <w:rFonts w:cs="Times New Roman"/>
      </w:rPr>
    </w:lvl>
  </w:abstractNum>
  <w:abstractNum w:abstractNumId="18"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20" w15:restartNumberingAfterBreak="0">
    <w:nsid w:val="3C24778C"/>
    <w:multiLevelType w:val="hybridMultilevel"/>
    <w:tmpl w:val="E982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001BE8"/>
    <w:multiLevelType w:val="hybridMultilevel"/>
    <w:tmpl w:val="A7C6D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C724C5"/>
    <w:multiLevelType w:val="hybridMultilevel"/>
    <w:tmpl w:val="96BAD4C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5" w15:restartNumberingAfterBreak="0">
    <w:nsid w:val="47097712"/>
    <w:multiLevelType w:val="hybridMultilevel"/>
    <w:tmpl w:val="7A9E92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B702CF"/>
    <w:multiLevelType w:val="hybridMultilevel"/>
    <w:tmpl w:val="AD4CE486"/>
    <w:lvl w:ilvl="0" w:tplc="068C8A3C">
      <w:start w:val="16"/>
      <w:numFmt w:val="bullet"/>
      <w:lvlText w:val="-"/>
      <w:lvlJc w:val="left"/>
      <w:pPr>
        <w:ind w:left="720" w:hanging="360"/>
      </w:pPr>
      <w:rPr>
        <w:rFonts w:ascii="ITC Avant Garde" w:eastAsia="Times New Roman" w:hAnsi="ITC Avant Gard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2B52B5"/>
    <w:multiLevelType w:val="hybridMultilevel"/>
    <w:tmpl w:val="7C624D0E"/>
    <w:lvl w:ilvl="0" w:tplc="3182D94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542C509F"/>
    <w:multiLevelType w:val="hybridMultilevel"/>
    <w:tmpl w:val="04405BEC"/>
    <w:lvl w:ilvl="0" w:tplc="D5FA926E">
      <w:numFmt w:val="decimal"/>
      <w:pStyle w:val="Estilo1"/>
      <w:lvlText w:val="%1."/>
      <w:lvlJc w:val="left"/>
      <w:pPr>
        <w:ind w:left="720" w:hanging="360"/>
      </w:pPr>
      <w:rPr>
        <w:rFonts w:ascii="ITC Avant Garde" w:hAnsi="ITC Avant Garde" w:cs="Times New Roman" w:hint="default"/>
        <w:sz w:val="24"/>
        <w:szCs w:val="24"/>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55143321"/>
    <w:multiLevelType w:val="multilevel"/>
    <w:tmpl w:val="71704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7B17427"/>
    <w:multiLevelType w:val="hybridMultilevel"/>
    <w:tmpl w:val="BAFAB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BF3C4C"/>
    <w:multiLevelType w:val="hybridMultilevel"/>
    <w:tmpl w:val="D1FEB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4"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E61B5F"/>
    <w:multiLevelType w:val="hybridMultilevel"/>
    <w:tmpl w:val="9176F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D40AF3"/>
    <w:multiLevelType w:val="hybridMultilevel"/>
    <w:tmpl w:val="6FBE4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8C21DDB"/>
    <w:multiLevelType w:val="hybridMultilevel"/>
    <w:tmpl w:val="3D5A2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656F7"/>
    <w:multiLevelType w:val="hybridMultilevel"/>
    <w:tmpl w:val="78B2E666"/>
    <w:lvl w:ilvl="0" w:tplc="8F2ADFD0">
      <w:start w:val="1"/>
      <w:numFmt w:val="upperRoman"/>
      <w:lvlText w:val="%1."/>
      <w:lvlJc w:val="righ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9" w15:restartNumberingAfterBreak="0">
    <w:nsid w:val="72FE58BD"/>
    <w:multiLevelType w:val="hybridMultilevel"/>
    <w:tmpl w:val="3904D43A"/>
    <w:lvl w:ilvl="0" w:tplc="661491D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F50926"/>
    <w:multiLevelType w:val="hybridMultilevel"/>
    <w:tmpl w:val="37062838"/>
    <w:lvl w:ilvl="0" w:tplc="A2087B2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AA0A73"/>
    <w:multiLevelType w:val="hybridMultilevel"/>
    <w:tmpl w:val="851640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BD3BB7"/>
    <w:multiLevelType w:val="hybridMultilevel"/>
    <w:tmpl w:val="881862B4"/>
    <w:lvl w:ilvl="0" w:tplc="BDCCE8C6">
      <w:start w:val="1"/>
      <w:numFmt w:val="upperRoman"/>
      <w:lvlText w:val="%1."/>
      <w:lvlJc w:val="left"/>
      <w:pPr>
        <w:ind w:left="10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345303"/>
    <w:multiLevelType w:val="hybridMultilevel"/>
    <w:tmpl w:val="B1D27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17"/>
  </w:num>
  <w:num w:numId="4">
    <w:abstractNumId w:val="6"/>
  </w:num>
  <w:num w:numId="5">
    <w:abstractNumId w:val="6"/>
    <w:lvlOverride w:ilvl="0">
      <w:lvl w:ilvl="0">
        <w:start w:val="1"/>
        <w:numFmt w:val="lowerLetter"/>
        <w:lvlText w:val="%1)"/>
        <w:legacy w:legacy="1" w:legacySpace="0" w:legacyIndent="283"/>
        <w:lvlJc w:val="left"/>
        <w:pPr>
          <w:ind w:left="283" w:hanging="283"/>
        </w:pPr>
        <w:rPr>
          <w:rFonts w:cs="Times New Roman"/>
        </w:rPr>
      </w:lvl>
    </w:lvlOverride>
  </w:num>
  <w:num w:numId="6">
    <w:abstractNumId w:val="15"/>
  </w:num>
  <w:num w:numId="7">
    <w:abstractNumId w:val="8"/>
  </w:num>
  <w:num w:numId="8">
    <w:abstractNumId w:val="28"/>
  </w:num>
  <w:num w:numId="9">
    <w:abstractNumId w:val="26"/>
  </w:num>
  <w:num w:numId="10">
    <w:abstractNumId w:val="44"/>
  </w:num>
  <w:num w:numId="11">
    <w:abstractNumId w:val="19"/>
  </w:num>
  <w:num w:numId="12">
    <w:abstractNumId w:val="16"/>
  </w:num>
  <w:num w:numId="13">
    <w:abstractNumId w:val="33"/>
  </w:num>
  <w:num w:numId="14">
    <w:abstractNumId w:val="0"/>
  </w:num>
  <w:num w:numId="15">
    <w:abstractNumId w:val="1"/>
  </w:num>
  <w:num w:numId="16">
    <w:abstractNumId w:val="22"/>
  </w:num>
  <w:num w:numId="17">
    <w:abstractNumId w:val="39"/>
  </w:num>
  <w:num w:numId="18">
    <w:abstractNumId w:val="18"/>
  </w:num>
  <w:num w:numId="19">
    <w:abstractNumId w:val="30"/>
  </w:num>
  <w:num w:numId="20">
    <w:abstractNumId w:val="9"/>
  </w:num>
  <w:num w:numId="21">
    <w:abstractNumId w:val="21"/>
  </w:num>
  <w:num w:numId="22">
    <w:abstractNumId w:val="7"/>
  </w:num>
  <w:num w:numId="23">
    <w:abstractNumId w:val="34"/>
  </w:num>
  <w:num w:numId="24">
    <w:abstractNumId w:val="12"/>
  </w:num>
  <w:num w:numId="25">
    <w:abstractNumId w:val="2"/>
  </w:num>
  <w:num w:numId="26">
    <w:abstractNumId w:val="25"/>
  </w:num>
  <w:num w:numId="27">
    <w:abstractNumId w:val="32"/>
  </w:num>
  <w:num w:numId="28">
    <w:abstractNumId w:val="43"/>
  </w:num>
  <w:num w:numId="29">
    <w:abstractNumId w:val="35"/>
  </w:num>
  <w:num w:numId="30">
    <w:abstractNumId w:val="14"/>
  </w:num>
  <w:num w:numId="31">
    <w:abstractNumId w:val="31"/>
  </w:num>
  <w:num w:numId="32">
    <w:abstractNumId w:val="23"/>
  </w:num>
  <w:num w:numId="33">
    <w:abstractNumId w:val="13"/>
  </w:num>
  <w:num w:numId="34">
    <w:abstractNumId w:val="36"/>
  </w:num>
  <w:num w:numId="35">
    <w:abstractNumId w:val="37"/>
  </w:num>
  <w:num w:numId="36">
    <w:abstractNumId w:val="41"/>
  </w:num>
  <w:num w:numId="37">
    <w:abstractNumId w:val="4"/>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33"/>
  </w:num>
  <w:num w:numId="66">
    <w:abstractNumId w:val="20"/>
  </w:num>
  <w:num w:numId="67">
    <w:abstractNumId w:val="10"/>
  </w:num>
  <w:num w:numId="68">
    <w:abstractNumId w:val="38"/>
  </w:num>
  <w:num w:numId="69">
    <w:abstractNumId w:val="24"/>
  </w:num>
  <w:num w:numId="70">
    <w:abstractNumId w:val="5"/>
  </w:num>
  <w:num w:numId="71">
    <w:abstractNumId w:val="42"/>
  </w:num>
  <w:num w:numId="72">
    <w:abstractNumId w:val="11"/>
  </w:num>
  <w:num w:numId="73">
    <w:abstractNumId w:val="40"/>
  </w:num>
  <w:num w:numId="74">
    <w:abstractNumId w:val="33"/>
  </w:num>
  <w:num w:numId="75">
    <w:abstractNumId w:val="33"/>
  </w:num>
  <w:num w:numId="76">
    <w:abstractNumId w:val="33"/>
  </w:num>
  <w:num w:numId="77">
    <w:abstractNumId w:val="33"/>
  </w:num>
  <w:num w:numId="78">
    <w:abstractNumId w:val="33"/>
  </w:num>
  <w:num w:numId="79">
    <w:abstractNumId w:val="33"/>
  </w:num>
  <w:num w:numId="80">
    <w:abstractNumId w:val="33"/>
  </w:num>
  <w:num w:numId="81">
    <w:abstractNumId w:val="33"/>
  </w:num>
  <w:num w:numId="82">
    <w:abstractNumId w:val="3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06"/>
    <w:rsid w:val="00001449"/>
    <w:rsid w:val="00002E2B"/>
    <w:rsid w:val="00010D6F"/>
    <w:rsid w:val="0001282F"/>
    <w:rsid w:val="00015284"/>
    <w:rsid w:val="00020134"/>
    <w:rsid w:val="000202F2"/>
    <w:rsid w:val="00026ED5"/>
    <w:rsid w:val="000336CA"/>
    <w:rsid w:val="0004045E"/>
    <w:rsid w:val="00042435"/>
    <w:rsid w:val="00043F5C"/>
    <w:rsid w:val="00046164"/>
    <w:rsid w:val="0005048E"/>
    <w:rsid w:val="00051B47"/>
    <w:rsid w:val="0005285B"/>
    <w:rsid w:val="00054B76"/>
    <w:rsid w:val="000625E3"/>
    <w:rsid w:val="000636F8"/>
    <w:rsid w:val="00070740"/>
    <w:rsid w:val="00074836"/>
    <w:rsid w:val="00076D0E"/>
    <w:rsid w:val="00080370"/>
    <w:rsid w:val="000848A4"/>
    <w:rsid w:val="00091112"/>
    <w:rsid w:val="0009711D"/>
    <w:rsid w:val="000A398E"/>
    <w:rsid w:val="000A72B4"/>
    <w:rsid w:val="000B1CC5"/>
    <w:rsid w:val="000B20FC"/>
    <w:rsid w:val="000B223A"/>
    <w:rsid w:val="000C0860"/>
    <w:rsid w:val="000C1C1A"/>
    <w:rsid w:val="000C1D19"/>
    <w:rsid w:val="000C1FA5"/>
    <w:rsid w:val="000C4652"/>
    <w:rsid w:val="000C5A71"/>
    <w:rsid w:val="000D0CEE"/>
    <w:rsid w:val="000D6B54"/>
    <w:rsid w:val="000D7CED"/>
    <w:rsid w:val="000E0224"/>
    <w:rsid w:val="000E0709"/>
    <w:rsid w:val="000E438C"/>
    <w:rsid w:val="000E47C3"/>
    <w:rsid w:val="000F0810"/>
    <w:rsid w:val="000F0F96"/>
    <w:rsid w:val="000F1818"/>
    <w:rsid w:val="000F7746"/>
    <w:rsid w:val="00100EDD"/>
    <w:rsid w:val="00102183"/>
    <w:rsid w:val="001030CD"/>
    <w:rsid w:val="00112BBD"/>
    <w:rsid w:val="00114D86"/>
    <w:rsid w:val="00116198"/>
    <w:rsid w:val="00123AC2"/>
    <w:rsid w:val="00123B91"/>
    <w:rsid w:val="0013012F"/>
    <w:rsid w:val="00134313"/>
    <w:rsid w:val="001357CC"/>
    <w:rsid w:val="00145D93"/>
    <w:rsid w:val="00151FD0"/>
    <w:rsid w:val="00153322"/>
    <w:rsid w:val="001539A5"/>
    <w:rsid w:val="00155C35"/>
    <w:rsid w:val="001617E8"/>
    <w:rsid w:val="001623FB"/>
    <w:rsid w:val="00162B31"/>
    <w:rsid w:val="00163015"/>
    <w:rsid w:val="00166D6E"/>
    <w:rsid w:val="00167F2A"/>
    <w:rsid w:val="00173628"/>
    <w:rsid w:val="001747FE"/>
    <w:rsid w:val="00174CE8"/>
    <w:rsid w:val="001755B0"/>
    <w:rsid w:val="0017567E"/>
    <w:rsid w:val="00175D80"/>
    <w:rsid w:val="00176482"/>
    <w:rsid w:val="001775B4"/>
    <w:rsid w:val="0018251F"/>
    <w:rsid w:val="0019134B"/>
    <w:rsid w:val="001A06C7"/>
    <w:rsid w:val="001A0F61"/>
    <w:rsid w:val="001A1187"/>
    <w:rsid w:val="001A3E39"/>
    <w:rsid w:val="001A67C8"/>
    <w:rsid w:val="001B0D6E"/>
    <w:rsid w:val="001B17C2"/>
    <w:rsid w:val="001B2824"/>
    <w:rsid w:val="001B2C72"/>
    <w:rsid w:val="001B7064"/>
    <w:rsid w:val="001C0092"/>
    <w:rsid w:val="001C00A5"/>
    <w:rsid w:val="001C07F0"/>
    <w:rsid w:val="001C195C"/>
    <w:rsid w:val="001D7BB1"/>
    <w:rsid w:val="001E053C"/>
    <w:rsid w:val="001E513E"/>
    <w:rsid w:val="001F4F52"/>
    <w:rsid w:val="00200E28"/>
    <w:rsid w:val="002020BC"/>
    <w:rsid w:val="00202C78"/>
    <w:rsid w:val="00205DA4"/>
    <w:rsid w:val="00206884"/>
    <w:rsid w:val="00210807"/>
    <w:rsid w:val="0022039A"/>
    <w:rsid w:val="00223B7C"/>
    <w:rsid w:val="002260AE"/>
    <w:rsid w:val="00226290"/>
    <w:rsid w:val="00226332"/>
    <w:rsid w:val="00226AA9"/>
    <w:rsid w:val="00226F13"/>
    <w:rsid w:val="00232851"/>
    <w:rsid w:val="002370CB"/>
    <w:rsid w:val="00240D03"/>
    <w:rsid w:val="00241952"/>
    <w:rsid w:val="00242EA1"/>
    <w:rsid w:val="00243AA0"/>
    <w:rsid w:val="00246F2E"/>
    <w:rsid w:val="00254307"/>
    <w:rsid w:val="002578FB"/>
    <w:rsid w:val="00263C47"/>
    <w:rsid w:val="002640D9"/>
    <w:rsid w:val="0026701A"/>
    <w:rsid w:val="00270BBD"/>
    <w:rsid w:val="00270E2F"/>
    <w:rsid w:val="00271EED"/>
    <w:rsid w:val="00273EF3"/>
    <w:rsid w:val="0027681E"/>
    <w:rsid w:val="00284238"/>
    <w:rsid w:val="00286BBC"/>
    <w:rsid w:val="002A17A6"/>
    <w:rsid w:val="002A26AA"/>
    <w:rsid w:val="002A5444"/>
    <w:rsid w:val="002A732D"/>
    <w:rsid w:val="002B33EC"/>
    <w:rsid w:val="002B5489"/>
    <w:rsid w:val="002B55D2"/>
    <w:rsid w:val="002C0FB4"/>
    <w:rsid w:val="002C2335"/>
    <w:rsid w:val="002D2509"/>
    <w:rsid w:val="002D73E9"/>
    <w:rsid w:val="002E2CF0"/>
    <w:rsid w:val="002E549B"/>
    <w:rsid w:val="002E563C"/>
    <w:rsid w:val="002E611A"/>
    <w:rsid w:val="002F0D73"/>
    <w:rsid w:val="002F1965"/>
    <w:rsid w:val="002F2E54"/>
    <w:rsid w:val="002F2E64"/>
    <w:rsid w:val="002F6528"/>
    <w:rsid w:val="00301316"/>
    <w:rsid w:val="003033F4"/>
    <w:rsid w:val="00303D03"/>
    <w:rsid w:val="0030516A"/>
    <w:rsid w:val="0030598A"/>
    <w:rsid w:val="0030729C"/>
    <w:rsid w:val="003171B4"/>
    <w:rsid w:val="003276FB"/>
    <w:rsid w:val="00333CEB"/>
    <w:rsid w:val="00341D65"/>
    <w:rsid w:val="00343A3B"/>
    <w:rsid w:val="00343EB5"/>
    <w:rsid w:val="00350D84"/>
    <w:rsid w:val="00351861"/>
    <w:rsid w:val="00353502"/>
    <w:rsid w:val="00363797"/>
    <w:rsid w:val="003646DD"/>
    <w:rsid w:val="00365229"/>
    <w:rsid w:val="0036744B"/>
    <w:rsid w:val="003722F3"/>
    <w:rsid w:val="00372C37"/>
    <w:rsid w:val="003772BD"/>
    <w:rsid w:val="00383215"/>
    <w:rsid w:val="00383EA7"/>
    <w:rsid w:val="00384B9D"/>
    <w:rsid w:val="00385514"/>
    <w:rsid w:val="003921A5"/>
    <w:rsid w:val="00394B7B"/>
    <w:rsid w:val="003A203A"/>
    <w:rsid w:val="003A436D"/>
    <w:rsid w:val="003B2ACB"/>
    <w:rsid w:val="003B3DFC"/>
    <w:rsid w:val="003B5107"/>
    <w:rsid w:val="003B5DBC"/>
    <w:rsid w:val="003B73AE"/>
    <w:rsid w:val="003C64F4"/>
    <w:rsid w:val="003C652E"/>
    <w:rsid w:val="003C7EF0"/>
    <w:rsid w:val="003D044C"/>
    <w:rsid w:val="003D0BF8"/>
    <w:rsid w:val="003D46ED"/>
    <w:rsid w:val="003D5B07"/>
    <w:rsid w:val="003D5B4D"/>
    <w:rsid w:val="003E0B9D"/>
    <w:rsid w:val="003E5491"/>
    <w:rsid w:val="003E67A4"/>
    <w:rsid w:val="003F11B2"/>
    <w:rsid w:val="003F4A3F"/>
    <w:rsid w:val="00400005"/>
    <w:rsid w:val="004031B0"/>
    <w:rsid w:val="00404AF8"/>
    <w:rsid w:val="00406341"/>
    <w:rsid w:val="00410967"/>
    <w:rsid w:val="00411576"/>
    <w:rsid w:val="00412278"/>
    <w:rsid w:val="00413F07"/>
    <w:rsid w:val="00420C9F"/>
    <w:rsid w:val="00422B92"/>
    <w:rsid w:val="004241DB"/>
    <w:rsid w:val="00426257"/>
    <w:rsid w:val="00433A81"/>
    <w:rsid w:val="00440330"/>
    <w:rsid w:val="00440AC7"/>
    <w:rsid w:val="00441E29"/>
    <w:rsid w:val="00445668"/>
    <w:rsid w:val="00446491"/>
    <w:rsid w:val="00446966"/>
    <w:rsid w:val="00450FE6"/>
    <w:rsid w:val="0045189F"/>
    <w:rsid w:val="00451AA7"/>
    <w:rsid w:val="00457B63"/>
    <w:rsid w:val="00460DF0"/>
    <w:rsid w:val="00465D77"/>
    <w:rsid w:val="0046702F"/>
    <w:rsid w:val="00467B00"/>
    <w:rsid w:val="004734B0"/>
    <w:rsid w:val="00480BE2"/>
    <w:rsid w:val="00481C88"/>
    <w:rsid w:val="0048276C"/>
    <w:rsid w:val="00483B86"/>
    <w:rsid w:val="004863C2"/>
    <w:rsid w:val="004A1824"/>
    <w:rsid w:val="004A276E"/>
    <w:rsid w:val="004A51F0"/>
    <w:rsid w:val="004A7F95"/>
    <w:rsid w:val="004B0E05"/>
    <w:rsid w:val="004B283C"/>
    <w:rsid w:val="004C2C4A"/>
    <w:rsid w:val="004C3786"/>
    <w:rsid w:val="004C5F7B"/>
    <w:rsid w:val="004D1250"/>
    <w:rsid w:val="004D477B"/>
    <w:rsid w:val="004D7299"/>
    <w:rsid w:val="004D77A1"/>
    <w:rsid w:val="004E2936"/>
    <w:rsid w:val="004E3A59"/>
    <w:rsid w:val="004E5DFB"/>
    <w:rsid w:val="004F21E1"/>
    <w:rsid w:val="004F2512"/>
    <w:rsid w:val="004F64AF"/>
    <w:rsid w:val="00501977"/>
    <w:rsid w:val="00504D14"/>
    <w:rsid w:val="00507576"/>
    <w:rsid w:val="00510877"/>
    <w:rsid w:val="00512171"/>
    <w:rsid w:val="005134EF"/>
    <w:rsid w:val="0051661B"/>
    <w:rsid w:val="00516ED1"/>
    <w:rsid w:val="005222C0"/>
    <w:rsid w:val="0052543F"/>
    <w:rsid w:val="00526400"/>
    <w:rsid w:val="00533688"/>
    <w:rsid w:val="00535894"/>
    <w:rsid w:val="00544115"/>
    <w:rsid w:val="0055053A"/>
    <w:rsid w:val="005522BB"/>
    <w:rsid w:val="00554622"/>
    <w:rsid w:val="00560130"/>
    <w:rsid w:val="005667C8"/>
    <w:rsid w:val="00566E59"/>
    <w:rsid w:val="00573E94"/>
    <w:rsid w:val="00574CA3"/>
    <w:rsid w:val="005756C7"/>
    <w:rsid w:val="00577B76"/>
    <w:rsid w:val="00581123"/>
    <w:rsid w:val="005845B5"/>
    <w:rsid w:val="00585209"/>
    <w:rsid w:val="00585B57"/>
    <w:rsid w:val="005916AC"/>
    <w:rsid w:val="0059416B"/>
    <w:rsid w:val="005A4890"/>
    <w:rsid w:val="005A6DCB"/>
    <w:rsid w:val="005B3681"/>
    <w:rsid w:val="005C75DD"/>
    <w:rsid w:val="005D6131"/>
    <w:rsid w:val="005E1BBF"/>
    <w:rsid w:val="005E5596"/>
    <w:rsid w:val="005E5651"/>
    <w:rsid w:val="005E7ED3"/>
    <w:rsid w:val="005F197C"/>
    <w:rsid w:val="005F2C6A"/>
    <w:rsid w:val="005F54B7"/>
    <w:rsid w:val="005F778A"/>
    <w:rsid w:val="00602F6B"/>
    <w:rsid w:val="00604498"/>
    <w:rsid w:val="00604C2B"/>
    <w:rsid w:val="00606D01"/>
    <w:rsid w:val="00607E5F"/>
    <w:rsid w:val="006100C4"/>
    <w:rsid w:val="0061094E"/>
    <w:rsid w:val="00616178"/>
    <w:rsid w:val="006171B0"/>
    <w:rsid w:val="006309A5"/>
    <w:rsid w:val="00630A8B"/>
    <w:rsid w:val="006318FA"/>
    <w:rsid w:val="00632707"/>
    <w:rsid w:val="006343BC"/>
    <w:rsid w:val="0063601C"/>
    <w:rsid w:val="0063712E"/>
    <w:rsid w:val="00637971"/>
    <w:rsid w:val="006422C3"/>
    <w:rsid w:val="00645F3D"/>
    <w:rsid w:val="00645FBD"/>
    <w:rsid w:val="0065399A"/>
    <w:rsid w:val="00653F29"/>
    <w:rsid w:val="006566C0"/>
    <w:rsid w:val="0065705F"/>
    <w:rsid w:val="00660CCF"/>
    <w:rsid w:val="00660DCB"/>
    <w:rsid w:val="006619E7"/>
    <w:rsid w:val="006654FC"/>
    <w:rsid w:val="00666CCB"/>
    <w:rsid w:val="006735E8"/>
    <w:rsid w:val="00680212"/>
    <w:rsid w:val="00680694"/>
    <w:rsid w:val="00680C27"/>
    <w:rsid w:val="00681970"/>
    <w:rsid w:val="006830F9"/>
    <w:rsid w:val="006850A9"/>
    <w:rsid w:val="00690A63"/>
    <w:rsid w:val="00691366"/>
    <w:rsid w:val="0069221B"/>
    <w:rsid w:val="00693E73"/>
    <w:rsid w:val="00694DEF"/>
    <w:rsid w:val="00695EBF"/>
    <w:rsid w:val="006A03CE"/>
    <w:rsid w:val="006A0CFC"/>
    <w:rsid w:val="006A49D3"/>
    <w:rsid w:val="006A4DD4"/>
    <w:rsid w:val="006B16AC"/>
    <w:rsid w:val="006B227E"/>
    <w:rsid w:val="006B3EEB"/>
    <w:rsid w:val="006C0A6B"/>
    <w:rsid w:val="006C5D79"/>
    <w:rsid w:val="006D0BBC"/>
    <w:rsid w:val="006D3E85"/>
    <w:rsid w:val="006D5A1E"/>
    <w:rsid w:val="006E089B"/>
    <w:rsid w:val="006E105A"/>
    <w:rsid w:val="006E3A23"/>
    <w:rsid w:val="006E49A3"/>
    <w:rsid w:val="006E4E6E"/>
    <w:rsid w:val="006E534D"/>
    <w:rsid w:val="006E71EF"/>
    <w:rsid w:val="006E7F00"/>
    <w:rsid w:val="006F1DDC"/>
    <w:rsid w:val="006F3E5F"/>
    <w:rsid w:val="006F7A5C"/>
    <w:rsid w:val="0071327D"/>
    <w:rsid w:val="0071555C"/>
    <w:rsid w:val="0072222F"/>
    <w:rsid w:val="00730129"/>
    <w:rsid w:val="00744A52"/>
    <w:rsid w:val="00750947"/>
    <w:rsid w:val="007511C0"/>
    <w:rsid w:val="007518B3"/>
    <w:rsid w:val="00752DB9"/>
    <w:rsid w:val="007533E6"/>
    <w:rsid w:val="0075775A"/>
    <w:rsid w:val="0076280E"/>
    <w:rsid w:val="00767409"/>
    <w:rsid w:val="0077101E"/>
    <w:rsid w:val="007735FE"/>
    <w:rsid w:val="0077368F"/>
    <w:rsid w:val="00775949"/>
    <w:rsid w:val="0077623D"/>
    <w:rsid w:val="00777B49"/>
    <w:rsid w:val="00777FE8"/>
    <w:rsid w:val="00782C0F"/>
    <w:rsid w:val="00784931"/>
    <w:rsid w:val="00784D1A"/>
    <w:rsid w:val="007868C9"/>
    <w:rsid w:val="00792884"/>
    <w:rsid w:val="00795E02"/>
    <w:rsid w:val="00797B5A"/>
    <w:rsid w:val="007A15CA"/>
    <w:rsid w:val="007A69B1"/>
    <w:rsid w:val="007B525A"/>
    <w:rsid w:val="007B5898"/>
    <w:rsid w:val="007B5D4D"/>
    <w:rsid w:val="007B6A82"/>
    <w:rsid w:val="007B6C1A"/>
    <w:rsid w:val="007C2DD1"/>
    <w:rsid w:val="007C3546"/>
    <w:rsid w:val="007C3BE4"/>
    <w:rsid w:val="007C4A03"/>
    <w:rsid w:val="007D03D5"/>
    <w:rsid w:val="007D2184"/>
    <w:rsid w:val="007D5078"/>
    <w:rsid w:val="007D7582"/>
    <w:rsid w:val="007E11C1"/>
    <w:rsid w:val="007E2D5B"/>
    <w:rsid w:val="007E427E"/>
    <w:rsid w:val="007E4782"/>
    <w:rsid w:val="007E7906"/>
    <w:rsid w:val="007F1B98"/>
    <w:rsid w:val="008002FA"/>
    <w:rsid w:val="008016ED"/>
    <w:rsid w:val="008067FD"/>
    <w:rsid w:val="008131C3"/>
    <w:rsid w:val="0081516D"/>
    <w:rsid w:val="00815D08"/>
    <w:rsid w:val="00817070"/>
    <w:rsid w:val="00821832"/>
    <w:rsid w:val="00827DE7"/>
    <w:rsid w:val="00833DCD"/>
    <w:rsid w:val="0084160C"/>
    <w:rsid w:val="00841AA9"/>
    <w:rsid w:val="00841E11"/>
    <w:rsid w:val="00842181"/>
    <w:rsid w:val="00845312"/>
    <w:rsid w:val="00850AA9"/>
    <w:rsid w:val="00855672"/>
    <w:rsid w:val="00856B99"/>
    <w:rsid w:val="00862435"/>
    <w:rsid w:val="00863C46"/>
    <w:rsid w:val="0086675A"/>
    <w:rsid w:val="008725D7"/>
    <w:rsid w:val="00872A92"/>
    <w:rsid w:val="00876265"/>
    <w:rsid w:val="0087669F"/>
    <w:rsid w:val="008769AA"/>
    <w:rsid w:val="008807DB"/>
    <w:rsid w:val="00883F43"/>
    <w:rsid w:val="00885165"/>
    <w:rsid w:val="008870C4"/>
    <w:rsid w:val="0088797C"/>
    <w:rsid w:val="00887DC1"/>
    <w:rsid w:val="00887DEC"/>
    <w:rsid w:val="0089034E"/>
    <w:rsid w:val="00890FFC"/>
    <w:rsid w:val="008946B6"/>
    <w:rsid w:val="00894C90"/>
    <w:rsid w:val="00895DC4"/>
    <w:rsid w:val="00896DB5"/>
    <w:rsid w:val="008B409D"/>
    <w:rsid w:val="008B7608"/>
    <w:rsid w:val="008C2606"/>
    <w:rsid w:val="008D0E1D"/>
    <w:rsid w:val="008D3910"/>
    <w:rsid w:val="008D4B99"/>
    <w:rsid w:val="008D6F06"/>
    <w:rsid w:val="008E0BAD"/>
    <w:rsid w:val="008E1F5E"/>
    <w:rsid w:val="008E2162"/>
    <w:rsid w:val="008F3542"/>
    <w:rsid w:val="008F45C7"/>
    <w:rsid w:val="008F4EC5"/>
    <w:rsid w:val="008F7F35"/>
    <w:rsid w:val="00900CF9"/>
    <w:rsid w:val="009021BC"/>
    <w:rsid w:val="00902985"/>
    <w:rsid w:val="00907C62"/>
    <w:rsid w:val="00910308"/>
    <w:rsid w:val="00910633"/>
    <w:rsid w:val="00912209"/>
    <w:rsid w:val="009132FD"/>
    <w:rsid w:val="00925179"/>
    <w:rsid w:val="0092598D"/>
    <w:rsid w:val="0093407A"/>
    <w:rsid w:val="00935348"/>
    <w:rsid w:val="00936508"/>
    <w:rsid w:val="009366B4"/>
    <w:rsid w:val="009421B5"/>
    <w:rsid w:val="0094415C"/>
    <w:rsid w:val="00944843"/>
    <w:rsid w:val="00945BC3"/>
    <w:rsid w:val="0094645C"/>
    <w:rsid w:val="00950B2F"/>
    <w:rsid w:val="00952699"/>
    <w:rsid w:val="009530AD"/>
    <w:rsid w:val="00953AF4"/>
    <w:rsid w:val="00954084"/>
    <w:rsid w:val="00961733"/>
    <w:rsid w:val="00962448"/>
    <w:rsid w:val="00962C4B"/>
    <w:rsid w:val="00963DD1"/>
    <w:rsid w:val="00972A89"/>
    <w:rsid w:val="009746A8"/>
    <w:rsid w:val="00976182"/>
    <w:rsid w:val="00977E48"/>
    <w:rsid w:val="009802E7"/>
    <w:rsid w:val="009808E1"/>
    <w:rsid w:val="00980929"/>
    <w:rsid w:val="0098228A"/>
    <w:rsid w:val="00982E58"/>
    <w:rsid w:val="00983A1C"/>
    <w:rsid w:val="00993C00"/>
    <w:rsid w:val="009A0321"/>
    <w:rsid w:val="009A3FC2"/>
    <w:rsid w:val="009A48B7"/>
    <w:rsid w:val="009A5801"/>
    <w:rsid w:val="009B0BA4"/>
    <w:rsid w:val="009B4D81"/>
    <w:rsid w:val="009B6BEA"/>
    <w:rsid w:val="009C12B3"/>
    <w:rsid w:val="009C2B27"/>
    <w:rsid w:val="009C509A"/>
    <w:rsid w:val="009C68FD"/>
    <w:rsid w:val="009C734B"/>
    <w:rsid w:val="009D08CC"/>
    <w:rsid w:val="009E28BF"/>
    <w:rsid w:val="009E29F5"/>
    <w:rsid w:val="009E4AFC"/>
    <w:rsid w:val="009E7018"/>
    <w:rsid w:val="009F62AD"/>
    <w:rsid w:val="009F7FEA"/>
    <w:rsid w:val="00A01A6C"/>
    <w:rsid w:val="00A108A2"/>
    <w:rsid w:val="00A11CA0"/>
    <w:rsid w:val="00A15931"/>
    <w:rsid w:val="00A253F0"/>
    <w:rsid w:val="00A26088"/>
    <w:rsid w:val="00A2641A"/>
    <w:rsid w:val="00A30E95"/>
    <w:rsid w:val="00A32FCF"/>
    <w:rsid w:val="00A3638E"/>
    <w:rsid w:val="00A426CF"/>
    <w:rsid w:val="00A446BF"/>
    <w:rsid w:val="00A47C3B"/>
    <w:rsid w:val="00A52B62"/>
    <w:rsid w:val="00A54D21"/>
    <w:rsid w:val="00A55020"/>
    <w:rsid w:val="00A55BE2"/>
    <w:rsid w:val="00A5727D"/>
    <w:rsid w:val="00A57DE2"/>
    <w:rsid w:val="00A634FD"/>
    <w:rsid w:val="00A718B0"/>
    <w:rsid w:val="00A7282D"/>
    <w:rsid w:val="00A82221"/>
    <w:rsid w:val="00A8372A"/>
    <w:rsid w:val="00A85B13"/>
    <w:rsid w:val="00AA5BC8"/>
    <w:rsid w:val="00AA635D"/>
    <w:rsid w:val="00AB1B36"/>
    <w:rsid w:val="00AC0BC5"/>
    <w:rsid w:val="00AC5887"/>
    <w:rsid w:val="00AD0126"/>
    <w:rsid w:val="00AD225E"/>
    <w:rsid w:val="00AD40A6"/>
    <w:rsid w:val="00AD5EF0"/>
    <w:rsid w:val="00AD5FB8"/>
    <w:rsid w:val="00AD6E0D"/>
    <w:rsid w:val="00AD7D3F"/>
    <w:rsid w:val="00AE02A4"/>
    <w:rsid w:val="00AF59D8"/>
    <w:rsid w:val="00B108E1"/>
    <w:rsid w:val="00B146CD"/>
    <w:rsid w:val="00B20861"/>
    <w:rsid w:val="00B21046"/>
    <w:rsid w:val="00B21A13"/>
    <w:rsid w:val="00B21E44"/>
    <w:rsid w:val="00B23919"/>
    <w:rsid w:val="00B24AB8"/>
    <w:rsid w:val="00B31478"/>
    <w:rsid w:val="00B328CB"/>
    <w:rsid w:val="00B33DC1"/>
    <w:rsid w:val="00B35398"/>
    <w:rsid w:val="00B4001D"/>
    <w:rsid w:val="00B40E36"/>
    <w:rsid w:val="00B434D5"/>
    <w:rsid w:val="00B4402E"/>
    <w:rsid w:val="00B462B1"/>
    <w:rsid w:val="00B47997"/>
    <w:rsid w:val="00B52C28"/>
    <w:rsid w:val="00B52CC4"/>
    <w:rsid w:val="00B53589"/>
    <w:rsid w:val="00B53A77"/>
    <w:rsid w:val="00B62609"/>
    <w:rsid w:val="00B72288"/>
    <w:rsid w:val="00B74710"/>
    <w:rsid w:val="00B94605"/>
    <w:rsid w:val="00B95774"/>
    <w:rsid w:val="00B97035"/>
    <w:rsid w:val="00BA0355"/>
    <w:rsid w:val="00BA03A7"/>
    <w:rsid w:val="00BA0740"/>
    <w:rsid w:val="00BA4AD4"/>
    <w:rsid w:val="00BB1BAB"/>
    <w:rsid w:val="00BB23D0"/>
    <w:rsid w:val="00BB35CB"/>
    <w:rsid w:val="00BB431E"/>
    <w:rsid w:val="00BB46E3"/>
    <w:rsid w:val="00BB5E73"/>
    <w:rsid w:val="00BB61B6"/>
    <w:rsid w:val="00BB6711"/>
    <w:rsid w:val="00BC4808"/>
    <w:rsid w:val="00BC6226"/>
    <w:rsid w:val="00BD0F23"/>
    <w:rsid w:val="00BD3924"/>
    <w:rsid w:val="00BD4FBB"/>
    <w:rsid w:val="00BE006E"/>
    <w:rsid w:val="00BE0924"/>
    <w:rsid w:val="00BE2A1E"/>
    <w:rsid w:val="00BF1F82"/>
    <w:rsid w:val="00BF4350"/>
    <w:rsid w:val="00BF7137"/>
    <w:rsid w:val="00C11E8A"/>
    <w:rsid w:val="00C23FEB"/>
    <w:rsid w:val="00C24FA7"/>
    <w:rsid w:val="00C302FE"/>
    <w:rsid w:val="00C32CA9"/>
    <w:rsid w:val="00C35B4E"/>
    <w:rsid w:val="00C37727"/>
    <w:rsid w:val="00C41124"/>
    <w:rsid w:val="00C45123"/>
    <w:rsid w:val="00C4721A"/>
    <w:rsid w:val="00C50CB9"/>
    <w:rsid w:val="00C55E4A"/>
    <w:rsid w:val="00C56066"/>
    <w:rsid w:val="00C5666C"/>
    <w:rsid w:val="00C6047D"/>
    <w:rsid w:val="00C627D8"/>
    <w:rsid w:val="00C63AB9"/>
    <w:rsid w:val="00C64C4C"/>
    <w:rsid w:val="00C71165"/>
    <w:rsid w:val="00C728B1"/>
    <w:rsid w:val="00C731E7"/>
    <w:rsid w:val="00C733C4"/>
    <w:rsid w:val="00C76FEF"/>
    <w:rsid w:val="00C80BF8"/>
    <w:rsid w:val="00C814F2"/>
    <w:rsid w:val="00C83BF9"/>
    <w:rsid w:val="00C85455"/>
    <w:rsid w:val="00C90BF9"/>
    <w:rsid w:val="00C914DB"/>
    <w:rsid w:val="00C915A3"/>
    <w:rsid w:val="00C930CA"/>
    <w:rsid w:val="00C93B52"/>
    <w:rsid w:val="00C956E2"/>
    <w:rsid w:val="00C956FD"/>
    <w:rsid w:val="00C965AA"/>
    <w:rsid w:val="00C975A1"/>
    <w:rsid w:val="00CA32C1"/>
    <w:rsid w:val="00CB5B7A"/>
    <w:rsid w:val="00CC022D"/>
    <w:rsid w:val="00CC04B5"/>
    <w:rsid w:val="00CC1234"/>
    <w:rsid w:val="00CC2F4A"/>
    <w:rsid w:val="00CC67E9"/>
    <w:rsid w:val="00CC75EC"/>
    <w:rsid w:val="00CD0F1A"/>
    <w:rsid w:val="00CD1892"/>
    <w:rsid w:val="00CD63C7"/>
    <w:rsid w:val="00CD7496"/>
    <w:rsid w:val="00CE1F05"/>
    <w:rsid w:val="00CE32CA"/>
    <w:rsid w:val="00CE4592"/>
    <w:rsid w:val="00CE6146"/>
    <w:rsid w:val="00CF13F4"/>
    <w:rsid w:val="00CF173A"/>
    <w:rsid w:val="00D10EF8"/>
    <w:rsid w:val="00D11BA7"/>
    <w:rsid w:val="00D12A80"/>
    <w:rsid w:val="00D12BB6"/>
    <w:rsid w:val="00D13E9D"/>
    <w:rsid w:val="00D16987"/>
    <w:rsid w:val="00D17263"/>
    <w:rsid w:val="00D1799B"/>
    <w:rsid w:val="00D24567"/>
    <w:rsid w:val="00D26523"/>
    <w:rsid w:val="00D30E6B"/>
    <w:rsid w:val="00D353E6"/>
    <w:rsid w:val="00D47816"/>
    <w:rsid w:val="00D53621"/>
    <w:rsid w:val="00D54CB8"/>
    <w:rsid w:val="00D60119"/>
    <w:rsid w:val="00D6673B"/>
    <w:rsid w:val="00D66779"/>
    <w:rsid w:val="00D67E25"/>
    <w:rsid w:val="00D707C2"/>
    <w:rsid w:val="00D74768"/>
    <w:rsid w:val="00D7695E"/>
    <w:rsid w:val="00D80A15"/>
    <w:rsid w:val="00D80F0E"/>
    <w:rsid w:val="00D815D4"/>
    <w:rsid w:val="00D8199E"/>
    <w:rsid w:val="00D9173C"/>
    <w:rsid w:val="00D92776"/>
    <w:rsid w:val="00D92E33"/>
    <w:rsid w:val="00D93B36"/>
    <w:rsid w:val="00D94188"/>
    <w:rsid w:val="00DA0A25"/>
    <w:rsid w:val="00DA4B7C"/>
    <w:rsid w:val="00DB0751"/>
    <w:rsid w:val="00DB0D26"/>
    <w:rsid w:val="00DB31B6"/>
    <w:rsid w:val="00DB3870"/>
    <w:rsid w:val="00DB58BE"/>
    <w:rsid w:val="00DB6F9F"/>
    <w:rsid w:val="00DD0DEF"/>
    <w:rsid w:val="00DD4557"/>
    <w:rsid w:val="00DD4D39"/>
    <w:rsid w:val="00DD669E"/>
    <w:rsid w:val="00DD6B66"/>
    <w:rsid w:val="00DE1CB4"/>
    <w:rsid w:val="00DE35D8"/>
    <w:rsid w:val="00DE39E0"/>
    <w:rsid w:val="00DE4D42"/>
    <w:rsid w:val="00DE69D6"/>
    <w:rsid w:val="00DE75A3"/>
    <w:rsid w:val="00DF1C0C"/>
    <w:rsid w:val="00DF30DD"/>
    <w:rsid w:val="00DF32F5"/>
    <w:rsid w:val="00E005D9"/>
    <w:rsid w:val="00E01988"/>
    <w:rsid w:val="00E03F05"/>
    <w:rsid w:val="00E07F79"/>
    <w:rsid w:val="00E11AA1"/>
    <w:rsid w:val="00E124DE"/>
    <w:rsid w:val="00E12D84"/>
    <w:rsid w:val="00E146EE"/>
    <w:rsid w:val="00E15940"/>
    <w:rsid w:val="00E17226"/>
    <w:rsid w:val="00E21A7B"/>
    <w:rsid w:val="00E21F0D"/>
    <w:rsid w:val="00E22966"/>
    <w:rsid w:val="00E23D50"/>
    <w:rsid w:val="00E404D2"/>
    <w:rsid w:val="00E42D95"/>
    <w:rsid w:val="00E441DE"/>
    <w:rsid w:val="00E461A7"/>
    <w:rsid w:val="00E46390"/>
    <w:rsid w:val="00E46EFF"/>
    <w:rsid w:val="00E54EC7"/>
    <w:rsid w:val="00E5773D"/>
    <w:rsid w:val="00E627C3"/>
    <w:rsid w:val="00E664D5"/>
    <w:rsid w:val="00E70669"/>
    <w:rsid w:val="00E70AAE"/>
    <w:rsid w:val="00E71AF5"/>
    <w:rsid w:val="00E73243"/>
    <w:rsid w:val="00E75FA0"/>
    <w:rsid w:val="00E76B52"/>
    <w:rsid w:val="00E76D8C"/>
    <w:rsid w:val="00E76E25"/>
    <w:rsid w:val="00E80D24"/>
    <w:rsid w:val="00E83031"/>
    <w:rsid w:val="00E83670"/>
    <w:rsid w:val="00E83956"/>
    <w:rsid w:val="00E83FDA"/>
    <w:rsid w:val="00E85658"/>
    <w:rsid w:val="00E870C7"/>
    <w:rsid w:val="00E91AD4"/>
    <w:rsid w:val="00E92AAC"/>
    <w:rsid w:val="00E974A4"/>
    <w:rsid w:val="00EA10B8"/>
    <w:rsid w:val="00EB1AE9"/>
    <w:rsid w:val="00EB1CE8"/>
    <w:rsid w:val="00EB3C0F"/>
    <w:rsid w:val="00EB3FA3"/>
    <w:rsid w:val="00EC2638"/>
    <w:rsid w:val="00EC289B"/>
    <w:rsid w:val="00EC64CF"/>
    <w:rsid w:val="00EC6CD9"/>
    <w:rsid w:val="00ED0C5F"/>
    <w:rsid w:val="00EE10B6"/>
    <w:rsid w:val="00EE234B"/>
    <w:rsid w:val="00EE52B8"/>
    <w:rsid w:val="00EE623A"/>
    <w:rsid w:val="00EF43E0"/>
    <w:rsid w:val="00EF61B5"/>
    <w:rsid w:val="00F00915"/>
    <w:rsid w:val="00F04B00"/>
    <w:rsid w:val="00F101A4"/>
    <w:rsid w:val="00F115CA"/>
    <w:rsid w:val="00F121BF"/>
    <w:rsid w:val="00F13359"/>
    <w:rsid w:val="00F212C6"/>
    <w:rsid w:val="00F228DA"/>
    <w:rsid w:val="00F25D6C"/>
    <w:rsid w:val="00F30994"/>
    <w:rsid w:val="00F32989"/>
    <w:rsid w:val="00F33880"/>
    <w:rsid w:val="00F35A62"/>
    <w:rsid w:val="00F45A10"/>
    <w:rsid w:val="00F46500"/>
    <w:rsid w:val="00F50C94"/>
    <w:rsid w:val="00F54E9C"/>
    <w:rsid w:val="00F55433"/>
    <w:rsid w:val="00F63E24"/>
    <w:rsid w:val="00F6462C"/>
    <w:rsid w:val="00F7003A"/>
    <w:rsid w:val="00F70842"/>
    <w:rsid w:val="00F71060"/>
    <w:rsid w:val="00F727BC"/>
    <w:rsid w:val="00F736A6"/>
    <w:rsid w:val="00F771C8"/>
    <w:rsid w:val="00F816F7"/>
    <w:rsid w:val="00F84640"/>
    <w:rsid w:val="00F87C11"/>
    <w:rsid w:val="00F9415E"/>
    <w:rsid w:val="00F97ADB"/>
    <w:rsid w:val="00FA0E41"/>
    <w:rsid w:val="00FA0FAF"/>
    <w:rsid w:val="00FA3E91"/>
    <w:rsid w:val="00FA69DD"/>
    <w:rsid w:val="00FB3BD1"/>
    <w:rsid w:val="00FB52A6"/>
    <w:rsid w:val="00FE08D4"/>
    <w:rsid w:val="00FE3FCE"/>
    <w:rsid w:val="00FE6620"/>
    <w:rsid w:val="00FE7ED4"/>
    <w:rsid w:val="00FF12C5"/>
    <w:rsid w:val="00FF2A74"/>
    <w:rsid w:val="00FF71E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667EFA"/>
  <w15:docId w15:val="{AA9F0027-798F-47EA-8CC7-34FA25FF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locked="1"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7C3"/>
    <w:pPr>
      <w:spacing w:after="160" w:line="259" w:lineRule="auto"/>
    </w:pPr>
    <w:rPr>
      <w:lang w:eastAsia="en-US"/>
    </w:rPr>
  </w:style>
  <w:style w:type="paragraph" w:styleId="Ttulo1">
    <w:name w:val="heading 1"/>
    <w:aliases w:val="h1"/>
    <w:basedOn w:val="Normal"/>
    <w:next w:val="Normal"/>
    <w:link w:val="Ttulo1Car"/>
    <w:uiPriority w:val="9"/>
    <w:qFormat/>
    <w:rsid w:val="00925179"/>
    <w:pPr>
      <w:keepNext/>
      <w:keepLines/>
      <w:spacing w:before="480" w:after="0" w:line="240" w:lineRule="auto"/>
      <w:outlineLvl w:val="0"/>
    </w:pPr>
    <w:rPr>
      <w:rFonts w:ascii="Calibri Light" w:eastAsia="Times New Roman" w:hAnsi="Calibri Light"/>
      <w:b/>
      <w:bCs/>
      <w:color w:val="2E74B5"/>
      <w:sz w:val="28"/>
      <w:szCs w:val="28"/>
      <w:lang w:val="es-ES" w:eastAsia="es-ES"/>
    </w:rPr>
  </w:style>
  <w:style w:type="paragraph" w:styleId="Ttulo2">
    <w:name w:val="heading 2"/>
    <w:aliases w:val="h2"/>
    <w:basedOn w:val="Normal"/>
    <w:next w:val="Normal"/>
    <w:link w:val="Ttulo2Car"/>
    <w:uiPriority w:val="9"/>
    <w:qFormat/>
    <w:rsid w:val="00925179"/>
    <w:pPr>
      <w:keepNext/>
      <w:keepLines/>
      <w:tabs>
        <w:tab w:val="num" w:pos="643"/>
      </w:tabs>
      <w:spacing w:before="360" w:after="240" w:line="320" w:lineRule="atLeast"/>
      <w:ind w:left="643" w:hanging="499"/>
      <w:jc w:val="both"/>
      <w:outlineLvl w:val="1"/>
    </w:pPr>
    <w:rPr>
      <w:rFonts w:ascii="Times New Roman" w:eastAsia="Times New Roman" w:hAnsi="Times New Roman"/>
      <w:b/>
      <w:bCs/>
      <w:sz w:val="24"/>
      <w:szCs w:val="26"/>
      <w:lang w:val="es-ES"/>
    </w:rPr>
  </w:style>
  <w:style w:type="paragraph" w:styleId="Ttulo3">
    <w:name w:val="heading 3"/>
    <w:aliases w:val="h3"/>
    <w:basedOn w:val="Normal"/>
    <w:next w:val="Normal"/>
    <w:link w:val="Ttulo3Car"/>
    <w:uiPriority w:val="9"/>
    <w:qFormat/>
    <w:rsid w:val="00925179"/>
    <w:pPr>
      <w:keepNext/>
      <w:keepLines/>
      <w:spacing w:before="200" w:after="0"/>
      <w:ind w:left="720" w:hanging="720"/>
      <w:outlineLvl w:val="2"/>
    </w:pPr>
    <w:rPr>
      <w:rFonts w:ascii="Calibri Light" w:eastAsia="Times New Roman" w:hAnsi="Calibri Light"/>
      <w:b/>
      <w:bCs/>
      <w:color w:val="000000"/>
    </w:rPr>
  </w:style>
  <w:style w:type="paragraph" w:styleId="Ttulo4">
    <w:name w:val="heading 4"/>
    <w:basedOn w:val="Normal"/>
    <w:next w:val="Normal"/>
    <w:link w:val="Ttulo4Car"/>
    <w:uiPriority w:val="9"/>
    <w:qFormat/>
    <w:rsid w:val="00925179"/>
    <w:pPr>
      <w:keepNext/>
      <w:keepLines/>
      <w:spacing w:before="200" w:after="0" w:line="240" w:lineRule="auto"/>
      <w:outlineLvl w:val="3"/>
    </w:pPr>
    <w:rPr>
      <w:rFonts w:ascii="Calibri Light" w:eastAsia="Times New Roman" w:hAnsi="Calibri Light"/>
      <w:b/>
      <w:bCs/>
      <w:i/>
      <w:iCs/>
      <w:color w:val="5B9BD5"/>
      <w:sz w:val="24"/>
      <w:szCs w:val="24"/>
      <w:lang w:val="es-ES" w:eastAsia="es-ES"/>
    </w:rPr>
  </w:style>
  <w:style w:type="paragraph" w:styleId="Ttulo5">
    <w:name w:val="heading 5"/>
    <w:aliases w:val="Considerando"/>
    <w:basedOn w:val="Normal"/>
    <w:next w:val="Normal"/>
    <w:link w:val="Ttulo5Car"/>
    <w:qFormat/>
    <w:rsid w:val="00925179"/>
    <w:pPr>
      <w:keepNext/>
      <w:keepLines/>
      <w:spacing w:before="200" w:after="0"/>
      <w:ind w:left="1008" w:hanging="1008"/>
      <w:outlineLvl w:val="4"/>
    </w:pPr>
    <w:rPr>
      <w:rFonts w:ascii="Calibri Light" w:eastAsia="Times New Roman" w:hAnsi="Calibri Light"/>
      <w:color w:val="323E4F"/>
    </w:rPr>
  </w:style>
  <w:style w:type="paragraph" w:styleId="Ttulo6">
    <w:name w:val="heading 6"/>
    <w:basedOn w:val="Normal"/>
    <w:next w:val="Normal"/>
    <w:link w:val="Ttulo6Car"/>
    <w:qFormat/>
    <w:rsid w:val="003E67A4"/>
    <w:pPr>
      <w:keepNext/>
      <w:keepLines/>
      <w:spacing w:before="200" w:after="0"/>
      <w:ind w:left="1152" w:hanging="1152"/>
      <w:outlineLvl w:val="5"/>
    </w:pPr>
    <w:rPr>
      <w:rFonts w:ascii="ITC Avant Garde" w:eastAsia="Times New Roman" w:hAnsi="ITC Avant Garde"/>
      <w:b/>
      <w:iCs/>
    </w:rPr>
  </w:style>
  <w:style w:type="paragraph" w:styleId="Ttulo7">
    <w:name w:val="heading 7"/>
    <w:basedOn w:val="Normal"/>
    <w:next w:val="Normal"/>
    <w:link w:val="Ttulo7Car"/>
    <w:qFormat/>
    <w:rsid w:val="00925179"/>
    <w:pPr>
      <w:keepNext/>
      <w:keepLines/>
      <w:spacing w:before="200" w:after="0"/>
      <w:ind w:left="1296" w:hanging="1296"/>
      <w:outlineLvl w:val="6"/>
    </w:pPr>
    <w:rPr>
      <w:rFonts w:ascii="Calibri Light" w:eastAsia="Times New Roman" w:hAnsi="Calibri Light"/>
      <w:i/>
      <w:iCs/>
      <w:color w:val="404040"/>
    </w:rPr>
  </w:style>
  <w:style w:type="paragraph" w:styleId="Ttulo8">
    <w:name w:val="heading 8"/>
    <w:basedOn w:val="Normal"/>
    <w:next w:val="Normal"/>
    <w:link w:val="Ttulo8Car"/>
    <w:qFormat/>
    <w:rsid w:val="00925179"/>
    <w:pPr>
      <w:keepNext/>
      <w:keepLines/>
      <w:spacing w:before="200" w:after="0"/>
      <w:ind w:left="1440" w:hanging="1440"/>
      <w:outlineLvl w:val="7"/>
    </w:pPr>
    <w:rPr>
      <w:rFonts w:ascii="Calibri Light" w:eastAsia="Times New Roman" w:hAnsi="Calibri Light"/>
      <w:color w:val="404040"/>
      <w:sz w:val="20"/>
      <w:szCs w:val="20"/>
    </w:rPr>
  </w:style>
  <w:style w:type="paragraph" w:styleId="Ttulo9">
    <w:name w:val="heading 9"/>
    <w:aliases w:val="Citaciones"/>
    <w:basedOn w:val="Normal"/>
    <w:next w:val="Normal"/>
    <w:link w:val="Ttulo9Car"/>
    <w:qFormat/>
    <w:rsid w:val="00925179"/>
    <w:pPr>
      <w:keepNext/>
      <w:keepLines/>
      <w:spacing w:before="200" w:after="0"/>
      <w:ind w:left="1584" w:hanging="1584"/>
      <w:outlineLvl w:val="8"/>
    </w:pPr>
    <w:rPr>
      <w:rFonts w:ascii="Calibri Light" w:eastAsia="Times New Roman" w:hAnsi="Calibri Light"/>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uiPriority w:val="9"/>
    <w:locked/>
    <w:rsid w:val="00925179"/>
    <w:rPr>
      <w:rFonts w:ascii="Calibri Light" w:hAnsi="Calibri Light" w:cs="Times New Roman"/>
      <w:b/>
      <w:bCs/>
      <w:color w:val="2E74B5"/>
      <w:sz w:val="28"/>
      <w:szCs w:val="28"/>
      <w:lang w:val="es-ES" w:eastAsia="es-ES"/>
    </w:rPr>
  </w:style>
  <w:style w:type="character" w:customStyle="1" w:styleId="Ttulo2Car">
    <w:name w:val="Título 2 Car"/>
    <w:aliases w:val="h2 Car"/>
    <w:basedOn w:val="Fuentedeprrafopredeter"/>
    <w:link w:val="Ttulo2"/>
    <w:uiPriority w:val="9"/>
    <w:locked/>
    <w:rsid w:val="00925179"/>
    <w:rPr>
      <w:rFonts w:ascii="Times New Roman" w:hAnsi="Times New Roman" w:cs="Times New Roman"/>
      <w:b/>
      <w:bCs/>
      <w:sz w:val="26"/>
      <w:szCs w:val="26"/>
      <w:lang w:val="es-ES"/>
    </w:rPr>
  </w:style>
  <w:style w:type="character" w:customStyle="1" w:styleId="Ttulo3Car">
    <w:name w:val="Título 3 Car"/>
    <w:aliases w:val="h3 Car"/>
    <w:basedOn w:val="Fuentedeprrafopredeter"/>
    <w:link w:val="Ttulo3"/>
    <w:uiPriority w:val="9"/>
    <w:locked/>
    <w:rsid w:val="00925179"/>
    <w:rPr>
      <w:rFonts w:ascii="Calibri Light" w:hAnsi="Calibri Light" w:cs="Times New Roman"/>
      <w:b/>
      <w:bCs/>
      <w:color w:val="000000"/>
    </w:rPr>
  </w:style>
  <w:style w:type="character" w:customStyle="1" w:styleId="Ttulo4Car">
    <w:name w:val="Título 4 Car"/>
    <w:basedOn w:val="Fuentedeprrafopredeter"/>
    <w:link w:val="Ttulo4"/>
    <w:uiPriority w:val="9"/>
    <w:locked/>
    <w:rsid w:val="00925179"/>
    <w:rPr>
      <w:rFonts w:ascii="Calibri Light" w:hAnsi="Calibri Light" w:cs="Times New Roman"/>
      <w:b/>
      <w:bCs/>
      <w:i/>
      <w:iCs/>
      <w:color w:val="5B9BD5"/>
      <w:sz w:val="24"/>
      <w:szCs w:val="24"/>
      <w:lang w:val="es-ES" w:eastAsia="es-ES"/>
    </w:rPr>
  </w:style>
  <w:style w:type="character" w:customStyle="1" w:styleId="Ttulo5Car">
    <w:name w:val="Título 5 Car"/>
    <w:aliases w:val="Considerando Car"/>
    <w:basedOn w:val="Fuentedeprrafopredeter"/>
    <w:link w:val="Ttulo5"/>
    <w:locked/>
    <w:rsid w:val="00925179"/>
    <w:rPr>
      <w:rFonts w:ascii="Calibri Light" w:hAnsi="Calibri Light" w:cs="Times New Roman"/>
      <w:color w:val="323E4F"/>
    </w:rPr>
  </w:style>
  <w:style w:type="character" w:customStyle="1" w:styleId="Ttulo6Car">
    <w:name w:val="Título 6 Car"/>
    <w:basedOn w:val="Fuentedeprrafopredeter"/>
    <w:link w:val="Ttulo6"/>
    <w:locked/>
    <w:rsid w:val="003E67A4"/>
    <w:rPr>
      <w:rFonts w:ascii="ITC Avant Garde" w:eastAsia="Times New Roman" w:hAnsi="ITC Avant Garde"/>
      <w:b/>
      <w:iCs/>
      <w:lang w:eastAsia="en-US"/>
    </w:rPr>
  </w:style>
  <w:style w:type="character" w:customStyle="1" w:styleId="Ttulo7Car">
    <w:name w:val="Título 7 Car"/>
    <w:basedOn w:val="Fuentedeprrafopredeter"/>
    <w:link w:val="Ttulo7"/>
    <w:locked/>
    <w:rsid w:val="00925179"/>
    <w:rPr>
      <w:rFonts w:ascii="Calibri Light" w:hAnsi="Calibri Light" w:cs="Times New Roman"/>
      <w:i/>
      <w:iCs/>
      <w:color w:val="404040"/>
    </w:rPr>
  </w:style>
  <w:style w:type="character" w:customStyle="1" w:styleId="Ttulo8Car">
    <w:name w:val="Título 8 Car"/>
    <w:basedOn w:val="Fuentedeprrafopredeter"/>
    <w:link w:val="Ttulo8"/>
    <w:locked/>
    <w:rsid w:val="00925179"/>
    <w:rPr>
      <w:rFonts w:ascii="Calibri Light" w:hAnsi="Calibri Light" w:cs="Times New Roman"/>
      <w:color w:val="404040"/>
      <w:sz w:val="20"/>
      <w:szCs w:val="20"/>
    </w:rPr>
  </w:style>
  <w:style w:type="character" w:customStyle="1" w:styleId="Ttulo9Car">
    <w:name w:val="Título 9 Car"/>
    <w:aliases w:val="Citaciones Car"/>
    <w:basedOn w:val="Fuentedeprrafopredeter"/>
    <w:link w:val="Ttulo9"/>
    <w:locked/>
    <w:rsid w:val="00925179"/>
    <w:rPr>
      <w:rFonts w:ascii="Calibri Light" w:hAnsi="Calibri Light" w:cs="Times New Roman"/>
      <w:i/>
      <w:iCs/>
      <w:color w:val="404040"/>
      <w:sz w:val="20"/>
      <w:szCs w:val="20"/>
    </w:rPr>
  </w:style>
  <w:style w:type="paragraph" w:styleId="Prrafodelista">
    <w:name w:val="List Paragraph"/>
    <w:basedOn w:val="Normal"/>
    <w:link w:val="PrrafodelistaCar"/>
    <w:uiPriority w:val="34"/>
    <w:qFormat/>
    <w:rsid w:val="0017567E"/>
    <w:pPr>
      <w:ind w:left="720"/>
      <w:contextualSpacing/>
    </w:pPr>
  </w:style>
  <w:style w:type="character" w:customStyle="1" w:styleId="PrrafodelistaCar">
    <w:name w:val="Párrafo de lista Car"/>
    <w:basedOn w:val="Fuentedeprrafopredeter"/>
    <w:link w:val="Prrafodelista"/>
    <w:uiPriority w:val="34"/>
    <w:locked/>
    <w:rsid w:val="000636F8"/>
    <w:rPr>
      <w:rFonts w:cs="Times New Roman"/>
    </w:rPr>
  </w:style>
  <w:style w:type="table" w:styleId="Tablaconcuadrcula">
    <w:name w:val="Table Grid"/>
    <w:basedOn w:val="Tablanormal"/>
    <w:uiPriority w:val="59"/>
    <w:rsid w:val="00483B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3B86"/>
    <w:pPr>
      <w:autoSpaceDE w:val="0"/>
      <w:autoSpaceDN w:val="0"/>
      <w:adjustRightInd w:val="0"/>
    </w:pPr>
    <w:rPr>
      <w:rFonts w:ascii="ITC Avant Garde" w:hAnsi="ITC Avant Garde" w:cs="ITC Avant Garde"/>
      <w:color w:val="000000"/>
      <w:sz w:val="24"/>
      <w:szCs w:val="24"/>
      <w:lang w:eastAsia="en-US"/>
    </w:rPr>
  </w:style>
  <w:style w:type="paragraph" w:styleId="Textocomentario">
    <w:name w:val="annotation text"/>
    <w:basedOn w:val="Normal"/>
    <w:link w:val="TextocomentarioCar"/>
    <w:uiPriority w:val="99"/>
    <w:rsid w:val="000202F2"/>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locked/>
    <w:rsid w:val="000202F2"/>
    <w:rPr>
      <w:rFonts w:ascii="Times New Roman" w:hAnsi="Times New Roman" w:cs="Times New Roman"/>
      <w:sz w:val="20"/>
      <w:szCs w:val="20"/>
      <w:lang w:val="es-ES" w:eastAsia="es-ES"/>
    </w:rPr>
  </w:style>
  <w:style w:type="character" w:styleId="Refdecomentario">
    <w:name w:val="annotation reference"/>
    <w:basedOn w:val="Fuentedeprrafopredeter"/>
    <w:uiPriority w:val="99"/>
    <w:rsid w:val="000202F2"/>
    <w:rPr>
      <w:rFonts w:cs="Times New Roman"/>
      <w:sz w:val="16"/>
      <w:szCs w:val="16"/>
    </w:rPr>
  </w:style>
  <w:style w:type="paragraph" w:styleId="Textodeglobo">
    <w:name w:val="Balloon Text"/>
    <w:basedOn w:val="Normal"/>
    <w:link w:val="TextodegloboCar"/>
    <w:uiPriority w:val="99"/>
    <w:rsid w:val="000202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locked/>
    <w:rsid w:val="000202F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rsid w:val="00226F13"/>
    <w:pPr>
      <w:spacing w:after="160"/>
    </w:pPr>
    <w:rPr>
      <w:rFonts w:ascii="Calibri" w:eastAsia="Calibri" w:hAnsi="Calibri"/>
      <w:b/>
      <w:bCs/>
      <w:lang w:val="es-MX" w:eastAsia="en-US"/>
    </w:rPr>
  </w:style>
  <w:style w:type="character" w:customStyle="1" w:styleId="AsuntodelcomentarioCar">
    <w:name w:val="Asunto del comentario Car"/>
    <w:basedOn w:val="TextocomentarioCar"/>
    <w:link w:val="Asuntodelcomentario"/>
    <w:uiPriority w:val="99"/>
    <w:locked/>
    <w:rsid w:val="00226F13"/>
    <w:rPr>
      <w:rFonts w:ascii="Times New Roman" w:hAnsi="Times New Roman" w:cs="Times New Roman"/>
      <w:b/>
      <w:bCs/>
      <w:sz w:val="20"/>
      <w:szCs w:val="20"/>
      <w:lang w:val="es-ES" w:eastAsia="es-ES"/>
    </w:rPr>
  </w:style>
  <w:style w:type="paragraph" w:customStyle="1" w:styleId="Titulo1">
    <w:name w:val="Titulo 1"/>
    <w:basedOn w:val="Normal"/>
    <w:rsid w:val="00925179"/>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ROMANOS">
    <w:name w:val="ROMANOS"/>
    <w:basedOn w:val="Normal"/>
    <w:link w:val="ROMANOSCar"/>
    <w:rsid w:val="00925179"/>
    <w:pPr>
      <w:tabs>
        <w:tab w:val="left" w:pos="720"/>
      </w:tabs>
      <w:spacing w:after="101" w:line="216" w:lineRule="exact"/>
      <w:ind w:left="720" w:hanging="432"/>
      <w:jc w:val="both"/>
    </w:pPr>
    <w:rPr>
      <w:rFonts w:ascii="Arial" w:eastAsia="Times New Roman" w:hAnsi="Arial"/>
      <w:sz w:val="18"/>
      <w:szCs w:val="18"/>
      <w:lang w:val="es-ES" w:eastAsia="es-ES"/>
    </w:rPr>
  </w:style>
  <w:style w:type="character" w:customStyle="1" w:styleId="ROMANOSCar">
    <w:name w:val="ROMANOS Car"/>
    <w:link w:val="ROMANOS"/>
    <w:locked/>
    <w:rsid w:val="00925179"/>
    <w:rPr>
      <w:rFonts w:ascii="Arial" w:hAnsi="Arial"/>
      <w:sz w:val="18"/>
      <w:lang w:val="es-ES" w:eastAsia="es-ES"/>
    </w:rPr>
  </w:style>
  <w:style w:type="paragraph" w:customStyle="1" w:styleId="ANOTACION">
    <w:name w:val="ANOTACION"/>
    <w:basedOn w:val="Normal"/>
    <w:link w:val="ANOTACIONCar"/>
    <w:rsid w:val="00925179"/>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925179"/>
    <w:rPr>
      <w:rFonts w:ascii="Times New Roman" w:hAnsi="Times New Roman"/>
      <w:b/>
      <w:sz w:val="20"/>
      <w:lang w:val="es-ES_tradnl" w:eastAsia="es-ES"/>
    </w:rPr>
  </w:style>
  <w:style w:type="character" w:styleId="Refdenotaalpie">
    <w:name w:val="footnote reference"/>
    <w:aliases w:val="(NECG) Footnote Reference,o,fr,Style 3,Appel note de bas de p,Style 12,Style 124,Ref,de nota al pie,Ref. de nota al pie 2"/>
    <w:basedOn w:val="Fuentedeprrafopredeter"/>
    <w:uiPriority w:val="99"/>
    <w:qFormat/>
    <w:rsid w:val="00925179"/>
    <w:rPr>
      <w:rFonts w:cs="Times New Roman"/>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2,fn"/>
    <w:basedOn w:val="Normal"/>
    <w:link w:val="TextonotapieCar"/>
    <w:qFormat/>
    <w:rsid w:val="00925179"/>
    <w:pPr>
      <w:spacing w:after="0" w:line="240" w:lineRule="auto"/>
    </w:pPr>
    <w:rPr>
      <w:rFonts w:ascii="Arial" w:eastAsia="Times New Roman" w:hAnsi="Arial"/>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fn Car"/>
    <w:basedOn w:val="Fuentedeprrafopredeter"/>
    <w:link w:val="Textonotapie"/>
    <w:locked/>
    <w:rsid w:val="00925179"/>
    <w:rPr>
      <w:rFonts w:ascii="Arial" w:hAnsi="Arial" w:cs="Times New Roman"/>
      <w:sz w:val="20"/>
      <w:szCs w:val="20"/>
      <w:lang w:val="es-ES" w:eastAsia="es-ES"/>
    </w:rPr>
  </w:style>
  <w:style w:type="paragraph" w:customStyle="1" w:styleId="Texto">
    <w:name w:val="Texto"/>
    <w:basedOn w:val="Normal"/>
    <w:link w:val="TextoCar"/>
    <w:rsid w:val="00925179"/>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925179"/>
    <w:rPr>
      <w:rFonts w:ascii="Arial" w:hAnsi="Arial"/>
      <w:sz w:val="20"/>
      <w:lang w:val="es-ES" w:eastAsia="es-ES"/>
    </w:rPr>
  </w:style>
  <w:style w:type="paragraph" w:customStyle="1" w:styleId="Titulo2">
    <w:name w:val="Titulo 2"/>
    <w:basedOn w:val="Texto"/>
    <w:uiPriority w:val="99"/>
    <w:rsid w:val="00925179"/>
    <w:pPr>
      <w:pBdr>
        <w:top w:val="double" w:sz="6" w:space="1" w:color="auto"/>
      </w:pBdr>
      <w:spacing w:line="240" w:lineRule="auto"/>
      <w:ind w:firstLine="0"/>
      <w:outlineLvl w:val="1"/>
    </w:pPr>
    <w:rPr>
      <w:lang w:val="es-MX"/>
    </w:rPr>
  </w:style>
  <w:style w:type="character" w:customStyle="1" w:styleId="apple-converted-space">
    <w:name w:val="apple-converted-space"/>
    <w:basedOn w:val="Fuentedeprrafopredeter"/>
    <w:rsid w:val="00925179"/>
    <w:rPr>
      <w:rFonts w:cs="Times New Roman"/>
    </w:rPr>
  </w:style>
  <w:style w:type="paragraph" w:customStyle="1" w:styleId="tt">
    <w:name w:val="tt"/>
    <w:basedOn w:val="Texto"/>
    <w:uiPriority w:val="99"/>
    <w:rsid w:val="00925179"/>
    <w:pPr>
      <w:tabs>
        <w:tab w:val="left" w:pos="1320"/>
        <w:tab w:val="left" w:pos="1629"/>
      </w:tabs>
      <w:ind w:left="1647" w:hanging="1440"/>
    </w:pPr>
    <w:rPr>
      <w:lang w:val="es-ES_tradnl"/>
    </w:rPr>
  </w:style>
  <w:style w:type="paragraph" w:styleId="Textoindependiente">
    <w:name w:val="Body Text"/>
    <w:basedOn w:val="Normal"/>
    <w:link w:val="TextoindependienteCar"/>
    <w:rsid w:val="00925179"/>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locked/>
    <w:rsid w:val="00925179"/>
    <w:rPr>
      <w:rFonts w:ascii="Arial" w:hAnsi="Arial" w:cs="Times New Roman"/>
      <w:sz w:val="20"/>
      <w:szCs w:val="20"/>
    </w:rPr>
  </w:style>
  <w:style w:type="paragraph" w:styleId="NormalWeb">
    <w:name w:val="Normal (Web)"/>
    <w:basedOn w:val="Normal"/>
    <w:uiPriority w:val="99"/>
    <w:rsid w:val="00925179"/>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rsid w:val="00925179"/>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locked/>
    <w:rsid w:val="00925179"/>
    <w:rPr>
      <w:rFonts w:ascii="Times New Roman" w:hAnsi="Times New Roman" w:cs="Times New Roman"/>
      <w:sz w:val="24"/>
      <w:szCs w:val="24"/>
      <w:lang w:val="es-ES" w:eastAsia="es-ES"/>
    </w:rPr>
  </w:style>
  <w:style w:type="paragraph" w:styleId="Piedepgina">
    <w:name w:val="footer"/>
    <w:basedOn w:val="Normal"/>
    <w:link w:val="PiedepginaCar"/>
    <w:uiPriority w:val="99"/>
    <w:rsid w:val="00925179"/>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locked/>
    <w:rsid w:val="00925179"/>
    <w:rPr>
      <w:rFonts w:ascii="Times New Roman" w:hAnsi="Times New Roman" w:cs="Times New Roman"/>
      <w:sz w:val="24"/>
      <w:szCs w:val="24"/>
      <w:lang w:val="es-ES" w:eastAsia="es-ES"/>
    </w:rPr>
  </w:style>
  <w:style w:type="character" w:styleId="Hipervnculo">
    <w:name w:val="Hyperlink"/>
    <w:basedOn w:val="Fuentedeprrafopredeter"/>
    <w:rsid w:val="00925179"/>
    <w:rPr>
      <w:rFonts w:cs="Times New Roman"/>
      <w:color w:val="0563C1"/>
      <w:u w:val="single"/>
    </w:rPr>
  </w:style>
  <w:style w:type="paragraph" w:customStyle="1" w:styleId="Emphasised">
    <w:name w:val="Emphasised"/>
    <w:basedOn w:val="Normal"/>
    <w:qFormat/>
    <w:rsid w:val="00925179"/>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nextrow">
    <w:name w:val="nextrow"/>
    <w:basedOn w:val="Normal"/>
    <w:uiPriority w:val="99"/>
    <w:rsid w:val="00925179"/>
    <w:pPr>
      <w:spacing w:before="100" w:beforeAutospacing="1" w:after="100" w:afterAutospacing="1" w:line="240" w:lineRule="auto"/>
    </w:pPr>
    <w:rPr>
      <w:rFonts w:ascii="Times New Roman" w:eastAsia="Times New Roman" w:hAnsi="Times New Roman"/>
      <w:sz w:val="24"/>
      <w:szCs w:val="24"/>
      <w:lang w:eastAsia="es-MX"/>
    </w:rPr>
  </w:style>
  <w:style w:type="paragraph" w:styleId="TtulodeTDC">
    <w:name w:val="TOC Heading"/>
    <w:basedOn w:val="Ttulo1"/>
    <w:next w:val="Normal"/>
    <w:uiPriority w:val="99"/>
    <w:qFormat/>
    <w:rsid w:val="00925179"/>
    <w:pPr>
      <w:spacing w:line="276" w:lineRule="auto"/>
      <w:outlineLvl w:val="9"/>
    </w:pPr>
    <w:rPr>
      <w:lang w:val="es-MX" w:eastAsia="es-MX"/>
    </w:rPr>
  </w:style>
  <w:style w:type="paragraph" w:styleId="TDC2">
    <w:name w:val="toc 2"/>
    <w:basedOn w:val="Normal"/>
    <w:next w:val="Normal"/>
    <w:autoRedefine/>
    <w:uiPriority w:val="39"/>
    <w:rsid w:val="00925179"/>
    <w:pPr>
      <w:tabs>
        <w:tab w:val="left" w:pos="880"/>
        <w:tab w:val="right" w:leader="dot" w:pos="8494"/>
      </w:tabs>
      <w:spacing w:after="100" w:line="276" w:lineRule="auto"/>
      <w:ind w:left="240"/>
    </w:pPr>
    <w:rPr>
      <w:rFonts w:ascii="ITC Avant Garde" w:eastAsia="Times New Roman" w:hAnsi="ITC Avant Garde"/>
      <w:lang w:val="es-ES" w:eastAsia="es-ES"/>
    </w:rPr>
  </w:style>
  <w:style w:type="paragraph" w:styleId="Puesto">
    <w:name w:val="Title"/>
    <w:basedOn w:val="Normal"/>
    <w:next w:val="Normal"/>
    <w:link w:val="PuestoCar"/>
    <w:qFormat/>
    <w:rsid w:val="00925179"/>
    <w:pPr>
      <w:pBdr>
        <w:bottom w:val="single" w:sz="8" w:space="4" w:color="5B9BD5"/>
      </w:pBdr>
      <w:spacing w:after="300" w:line="240" w:lineRule="auto"/>
      <w:contextualSpacing/>
    </w:pPr>
    <w:rPr>
      <w:rFonts w:ascii="ITC Avant Garde" w:eastAsia="Times New Roman" w:hAnsi="ITC Avant Garde"/>
      <w:b/>
      <w:spacing w:val="5"/>
      <w:kern w:val="28"/>
      <w:szCs w:val="52"/>
      <w:lang w:val="es-ES" w:eastAsia="es-ES"/>
    </w:rPr>
  </w:style>
  <w:style w:type="character" w:customStyle="1" w:styleId="PuestoCar">
    <w:name w:val="Puesto Car"/>
    <w:basedOn w:val="Fuentedeprrafopredeter"/>
    <w:link w:val="Puesto"/>
    <w:locked/>
    <w:rsid w:val="00925179"/>
    <w:rPr>
      <w:rFonts w:ascii="ITC Avant Garde" w:hAnsi="ITC Avant Garde" w:cs="Times New Roman"/>
      <w:b/>
      <w:spacing w:val="5"/>
      <w:kern w:val="28"/>
      <w:sz w:val="52"/>
      <w:szCs w:val="52"/>
      <w:lang w:val="es-ES" w:eastAsia="es-ES"/>
    </w:rPr>
  </w:style>
  <w:style w:type="paragraph" w:styleId="TDC1">
    <w:name w:val="toc 1"/>
    <w:basedOn w:val="Normal"/>
    <w:next w:val="Normal"/>
    <w:autoRedefine/>
    <w:uiPriority w:val="39"/>
    <w:rsid w:val="00925179"/>
    <w:pPr>
      <w:spacing w:after="100" w:line="240" w:lineRule="auto"/>
    </w:pPr>
    <w:rPr>
      <w:rFonts w:ascii="Times New Roman" w:eastAsia="Times New Roman" w:hAnsi="Times New Roman"/>
      <w:sz w:val="24"/>
      <w:szCs w:val="24"/>
      <w:lang w:val="es-ES" w:eastAsia="es-ES"/>
    </w:rPr>
  </w:style>
  <w:style w:type="paragraph" w:styleId="Descripcin">
    <w:name w:val="caption"/>
    <w:aliases w:val="Resp caption"/>
    <w:basedOn w:val="Normal"/>
    <w:next w:val="Normal"/>
    <w:uiPriority w:val="35"/>
    <w:qFormat/>
    <w:rsid w:val="00925179"/>
    <w:pPr>
      <w:spacing w:after="200" w:line="240" w:lineRule="auto"/>
    </w:pPr>
    <w:rPr>
      <w:rFonts w:eastAsia="Times New Roman"/>
      <w:i/>
      <w:iCs/>
      <w:color w:val="44546A"/>
      <w:sz w:val="18"/>
      <w:szCs w:val="18"/>
    </w:rPr>
  </w:style>
  <w:style w:type="paragraph" w:styleId="Subttulo">
    <w:name w:val="Subtitle"/>
    <w:basedOn w:val="Normal"/>
    <w:next w:val="Normal"/>
    <w:link w:val="SubttuloCar"/>
    <w:qFormat/>
    <w:rsid w:val="00925179"/>
    <w:pPr>
      <w:numPr>
        <w:ilvl w:val="1"/>
      </w:numPr>
    </w:pPr>
    <w:rPr>
      <w:rFonts w:eastAsia="Times New Roman"/>
      <w:color w:val="5A5A5A"/>
      <w:spacing w:val="10"/>
    </w:rPr>
  </w:style>
  <w:style w:type="character" w:customStyle="1" w:styleId="SubttuloCar">
    <w:name w:val="Subtítulo Car"/>
    <w:basedOn w:val="Fuentedeprrafopredeter"/>
    <w:link w:val="Subttulo"/>
    <w:locked/>
    <w:rsid w:val="00925179"/>
    <w:rPr>
      <w:rFonts w:eastAsia="Times New Roman" w:cs="Times New Roman"/>
      <w:color w:val="5A5A5A"/>
      <w:spacing w:val="10"/>
    </w:rPr>
  </w:style>
  <w:style w:type="character" w:styleId="Textoennegrita">
    <w:name w:val="Strong"/>
    <w:basedOn w:val="Fuentedeprrafopredeter"/>
    <w:qFormat/>
    <w:rsid w:val="00925179"/>
    <w:rPr>
      <w:rFonts w:cs="Times New Roman"/>
      <w:b/>
      <w:bCs/>
      <w:color w:val="000000"/>
    </w:rPr>
  </w:style>
  <w:style w:type="character" w:styleId="nfasis">
    <w:name w:val="Emphasis"/>
    <w:basedOn w:val="Fuentedeprrafopredeter"/>
    <w:uiPriority w:val="99"/>
    <w:qFormat/>
    <w:rsid w:val="00925179"/>
    <w:rPr>
      <w:rFonts w:cs="Times New Roman"/>
      <w:i/>
      <w:iCs/>
      <w:color w:val="auto"/>
    </w:rPr>
  </w:style>
  <w:style w:type="paragraph" w:styleId="Sinespaciado">
    <w:name w:val="No Spacing"/>
    <w:uiPriority w:val="1"/>
    <w:qFormat/>
    <w:rsid w:val="00925179"/>
    <w:rPr>
      <w:rFonts w:eastAsia="Times New Roman"/>
      <w:lang w:eastAsia="en-US"/>
    </w:rPr>
  </w:style>
  <w:style w:type="paragraph" w:styleId="Cita">
    <w:name w:val="Quote"/>
    <w:basedOn w:val="Normal"/>
    <w:next w:val="Normal"/>
    <w:link w:val="CitaCar"/>
    <w:uiPriority w:val="99"/>
    <w:qFormat/>
    <w:rsid w:val="00925179"/>
    <w:pPr>
      <w:spacing w:before="160"/>
      <w:ind w:left="720" w:right="720"/>
    </w:pPr>
    <w:rPr>
      <w:rFonts w:eastAsia="Times New Roman"/>
      <w:i/>
      <w:iCs/>
      <w:color w:val="000000"/>
    </w:rPr>
  </w:style>
  <w:style w:type="character" w:customStyle="1" w:styleId="CitaCar">
    <w:name w:val="Cita Car"/>
    <w:basedOn w:val="Fuentedeprrafopredeter"/>
    <w:link w:val="Cita"/>
    <w:uiPriority w:val="99"/>
    <w:locked/>
    <w:rsid w:val="00925179"/>
    <w:rPr>
      <w:rFonts w:eastAsia="Times New Roman" w:cs="Times New Roman"/>
      <w:i/>
      <w:iCs/>
      <w:color w:val="000000"/>
    </w:rPr>
  </w:style>
  <w:style w:type="paragraph" w:styleId="Citadestacada">
    <w:name w:val="Intense Quote"/>
    <w:basedOn w:val="Normal"/>
    <w:next w:val="Normal"/>
    <w:link w:val="CitadestacadaCar"/>
    <w:uiPriority w:val="99"/>
    <w:qFormat/>
    <w:rsid w:val="00925179"/>
    <w:pPr>
      <w:pBdr>
        <w:top w:val="single" w:sz="24" w:space="1" w:color="F2F2F2"/>
        <w:bottom w:val="single" w:sz="24" w:space="1" w:color="F2F2F2"/>
      </w:pBdr>
      <w:shd w:val="clear" w:color="auto" w:fill="F2F2F2"/>
      <w:spacing w:before="240" w:after="240"/>
      <w:ind w:left="936" w:right="936"/>
      <w:jc w:val="center"/>
    </w:pPr>
    <w:rPr>
      <w:rFonts w:eastAsia="Times New Roman"/>
      <w:color w:val="000000"/>
    </w:rPr>
  </w:style>
  <w:style w:type="character" w:customStyle="1" w:styleId="CitadestacadaCar">
    <w:name w:val="Cita destacada Car"/>
    <w:basedOn w:val="Fuentedeprrafopredeter"/>
    <w:link w:val="Citadestacada"/>
    <w:uiPriority w:val="99"/>
    <w:locked/>
    <w:rsid w:val="00925179"/>
    <w:rPr>
      <w:rFonts w:eastAsia="Times New Roman" w:cs="Times New Roman"/>
      <w:color w:val="000000"/>
      <w:shd w:val="clear" w:color="auto" w:fill="F2F2F2"/>
    </w:rPr>
  </w:style>
  <w:style w:type="character" w:styleId="nfasissutil">
    <w:name w:val="Subtle Emphasis"/>
    <w:basedOn w:val="Fuentedeprrafopredeter"/>
    <w:uiPriority w:val="99"/>
    <w:qFormat/>
    <w:rsid w:val="00925179"/>
    <w:rPr>
      <w:rFonts w:cs="Times New Roman"/>
      <w:i/>
      <w:iCs/>
      <w:color w:val="404040"/>
    </w:rPr>
  </w:style>
  <w:style w:type="character" w:styleId="nfasisintenso">
    <w:name w:val="Intense Emphasis"/>
    <w:basedOn w:val="Fuentedeprrafopredeter"/>
    <w:uiPriority w:val="99"/>
    <w:qFormat/>
    <w:rsid w:val="00925179"/>
    <w:rPr>
      <w:rFonts w:cs="Times New Roman"/>
      <w:b/>
      <w:bCs/>
      <w:i/>
      <w:iCs/>
      <w:caps/>
    </w:rPr>
  </w:style>
  <w:style w:type="character" w:styleId="Referenciasutil">
    <w:name w:val="Subtle Reference"/>
    <w:basedOn w:val="Fuentedeprrafopredeter"/>
    <w:uiPriority w:val="99"/>
    <w:qFormat/>
    <w:rsid w:val="00925179"/>
    <w:rPr>
      <w:rFonts w:cs="Times New Roman"/>
      <w:smallCaps/>
      <w:color w:val="404040"/>
      <w:u w:val="single" w:color="7F7F7F"/>
    </w:rPr>
  </w:style>
  <w:style w:type="character" w:styleId="Referenciaintensa">
    <w:name w:val="Intense Reference"/>
    <w:basedOn w:val="Fuentedeprrafopredeter"/>
    <w:uiPriority w:val="99"/>
    <w:qFormat/>
    <w:rsid w:val="00925179"/>
    <w:rPr>
      <w:rFonts w:cs="Times New Roman"/>
      <w:b/>
      <w:bCs/>
      <w:smallCaps/>
      <w:u w:val="single"/>
    </w:rPr>
  </w:style>
  <w:style w:type="character" w:styleId="Ttulodellibro">
    <w:name w:val="Book Title"/>
    <w:basedOn w:val="Fuentedeprrafopredeter"/>
    <w:uiPriority w:val="99"/>
    <w:qFormat/>
    <w:rsid w:val="00925179"/>
    <w:rPr>
      <w:rFonts w:cs="Times New Roman"/>
      <w:smallCaps/>
      <w:spacing w:val="5"/>
    </w:rPr>
  </w:style>
  <w:style w:type="character" w:customStyle="1" w:styleId="notranslate">
    <w:name w:val="notranslate"/>
    <w:basedOn w:val="Fuentedeprrafopredeter"/>
    <w:uiPriority w:val="99"/>
    <w:rsid w:val="00925179"/>
    <w:rPr>
      <w:rFonts w:cs="Times New Roman"/>
    </w:rPr>
  </w:style>
  <w:style w:type="character" w:customStyle="1" w:styleId="HTMLconformatoprevioCar">
    <w:name w:val="HTML con formato previo Car"/>
    <w:basedOn w:val="Fuentedeprrafopredeter"/>
    <w:link w:val="HTMLconformatoprevio"/>
    <w:uiPriority w:val="99"/>
    <w:semiHidden/>
    <w:locked/>
    <w:rsid w:val="00925179"/>
    <w:rPr>
      <w:rFonts w:ascii="Courier New" w:hAnsi="Courier New" w:cs="Courier New"/>
      <w:sz w:val="20"/>
      <w:szCs w:val="20"/>
      <w:lang w:eastAsia="es-MX"/>
    </w:rPr>
  </w:style>
  <w:style w:type="paragraph" w:styleId="HTMLconformatoprevio">
    <w:name w:val="HTML Preformatted"/>
    <w:basedOn w:val="Normal"/>
    <w:link w:val="HTMLconformatoprevioCar"/>
    <w:uiPriority w:val="99"/>
    <w:semiHidden/>
    <w:rsid w:val="0092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PreformattedChar1">
    <w:name w:val="HTML Preformatted Char1"/>
    <w:basedOn w:val="Fuentedeprrafopredeter"/>
    <w:uiPriority w:val="99"/>
    <w:semiHidden/>
    <w:rsid w:val="004A1630"/>
    <w:rPr>
      <w:rFonts w:ascii="Courier New" w:hAnsi="Courier New" w:cs="Courier New"/>
      <w:sz w:val="20"/>
      <w:szCs w:val="20"/>
      <w:lang w:eastAsia="en-US"/>
    </w:rPr>
  </w:style>
  <w:style w:type="paragraph" w:customStyle="1" w:styleId="TAL">
    <w:name w:val="TAL"/>
    <w:basedOn w:val="Normal"/>
    <w:link w:val="TALChar"/>
    <w:uiPriority w:val="99"/>
    <w:rsid w:val="00925179"/>
    <w:pPr>
      <w:keepNext/>
      <w:keepLines/>
      <w:spacing w:after="0" w:line="240" w:lineRule="auto"/>
    </w:pPr>
    <w:rPr>
      <w:rFonts w:ascii="Arial" w:eastAsia="Batang" w:hAnsi="Arial"/>
      <w:sz w:val="18"/>
      <w:szCs w:val="20"/>
      <w:lang w:val="en-GB" w:eastAsia="es-ES"/>
    </w:rPr>
  </w:style>
  <w:style w:type="character" w:customStyle="1" w:styleId="TALChar">
    <w:name w:val="TAL Char"/>
    <w:link w:val="TAL"/>
    <w:uiPriority w:val="99"/>
    <w:locked/>
    <w:rsid w:val="00925179"/>
    <w:rPr>
      <w:rFonts w:ascii="Arial" w:eastAsia="Batang" w:hAnsi="Arial"/>
      <w:sz w:val="20"/>
      <w:lang w:val="en-GB"/>
    </w:rPr>
  </w:style>
  <w:style w:type="paragraph" w:customStyle="1" w:styleId="Ejemplo">
    <w:name w:val="Ejemplo"/>
    <w:basedOn w:val="Normal"/>
    <w:link w:val="EjemploChar"/>
    <w:uiPriority w:val="99"/>
    <w:rsid w:val="00925179"/>
    <w:pPr>
      <w:spacing w:before="240" w:after="240" w:line="276" w:lineRule="auto"/>
      <w:jc w:val="center"/>
    </w:pPr>
    <w:rPr>
      <w:rFonts w:ascii="ITC Avant Garde" w:eastAsia="Times New Roman" w:hAnsi="ITC Avant Garde" w:cs="Arial"/>
      <w:lang w:eastAsia="es-MX"/>
    </w:rPr>
  </w:style>
  <w:style w:type="character" w:customStyle="1" w:styleId="EjemploChar">
    <w:name w:val="Ejemplo Char"/>
    <w:basedOn w:val="Fuentedeprrafopredeter"/>
    <w:link w:val="Ejemplo"/>
    <w:uiPriority w:val="99"/>
    <w:locked/>
    <w:rsid w:val="00925179"/>
    <w:rPr>
      <w:rFonts w:ascii="ITC Avant Garde" w:hAnsi="ITC Avant Garde" w:cs="Arial"/>
      <w:lang w:eastAsia="es-MX"/>
    </w:rPr>
  </w:style>
  <w:style w:type="paragraph" w:customStyle="1" w:styleId="Style1">
    <w:name w:val="Style1"/>
    <w:basedOn w:val="Prrafodelista"/>
    <w:link w:val="Style1Char"/>
    <w:uiPriority w:val="99"/>
    <w:rsid w:val="00925179"/>
    <w:pPr>
      <w:keepNext/>
      <w:spacing w:before="240" w:after="240" w:line="276" w:lineRule="auto"/>
      <w:ind w:left="0"/>
      <w:jc w:val="both"/>
      <w:outlineLvl w:val="0"/>
    </w:pPr>
    <w:rPr>
      <w:rFonts w:ascii="ITC Avant Garde" w:eastAsia="Times New Roman" w:hAnsi="ITC Avant Garde" w:cs="Arial"/>
      <w:b/>
      <w:lang w:val="es-ES" w:eastAsia="es-ES"/>
    </w:rPr>
  </w:style>
  <w:style w:type="character" w:customStyle="1" w:styleId="Style1Char">
    <w:name w:val="Style1 Char"/>
    <w:basedOn w:val="PrrafodelistaCar"/>
    <w:link w:val="Style1"/>
    <w:uiPriority w:val="99"/>
    <w:locked/>
    <w:rsid w:val="00925179"/>
    <w:rPr>
      <w:rFonts w:ascii="ITC Avant Garde" w:hAnsi="ITC Avant Garde" w:cs="Arial"/>
      <w:b/>
      <w:lang w:val="es-ES" w:eastAsia="es-ES"/>
    </w:rPr>
  </w:style>
  <w:style w:type="paragraph" w:customStyle="1" w:styleId="Style2">
    <w:name w:val="Style2"/>
    <w:basedOn w:val="Prrafodelista"/>
    <w:uiPriority w:val="99"/>
    <w:rsid w:val="00925179"/>
    <w:pPr>
      <w:keepNext/>
      <w:spacing w:before="240" w:after="240" w:line="276" w:lineRule="auto"/>
      <w:ind w:left="0"/>
      <w:jc w:val="both"/>
      <w:outlineLvl w:val="0"/>
    </w:pPr>
    <w:rPr>
      <w:rFonts w:ascii="ITC Avant Garde" w:eastAsia="Times New Roman" w:hAnsi="ITC Avant Garde" w:cs="Arial"/>
      <w:b/>
      <w:lang w:eastAsia="es-MX"/>
    </w:rPr>
  </w:style>
  <w:style w:type="paragraph" w:customStyle="1" w:styleId="Style3">
    <w:name w:val="Style3"/>
    <w:basedOn w:val="Prrafodelista"/>
    <w:link w:val="Style3Char"/>
    <w:uiPriority w:val="99"/>
    <w:rsid w:val="00925179"/>
    <w:pPr>
      <w:keepNext/>
      <w:numPr>
        <w:numId w:val="6"/>
      </w:numPr>
      <w:spacing w:before="120" w:after="360" w:line="276" w:lineRule="auto"/>
      <w:ind w:left="357" w:hanging="357"/>
      <w:jc w:val="both"/>
      <w:outlineLvl w:val="0"/>
    </w:pPr>
    <w:rPr>
      <w:rFonts w:ascii="ITC Avant Garde" w:eastAsia="Times New Roman" w:hAnsi="ITC Avant Garde" w:cs="Arial"/>
      <w:b/>
      <w:sz w:val="30"/>
      <w:lang w:eastAsia="es-MX"/>
    </w:rPr>
  </w:style>
  <w:style w:type="character" w:customStyle="1" w:styleId="Style3Char">
    <w:name w:val="Style3 Char"/>
    <w:basedOn w:val="PrrafodelistaCar"/>
    <w:link w:val="Style3"/>
    <w:uiPriority w:val="99"/>
    <w:locked/>
    <w:rsid w:val="00925179"/>
    <w:rPr>
      <w:rFonts w:ascii="ITC Avant Garde" w:eastAsia="Times New Roman" w:hAnsi="ITC Avant Garde" w:cs="Arial"/>
      <w:b/>
      <w:sz w:val="30"/>
    </w:rPr>
  </w:style>
  <w:style w:type="paragraph" w:customStyle="1" w:styleId="TAH">
    <w:name w:val="TAH"/>
    <w:basedOn w:val="Normal"/>
    <w:uiPriority w:val="99"/>
    <w:rsid w:val="00AE02A4"/>
    <w:pPr>
      <w:keepNext/>
      <w:keepLines/>
      <w:spacing w:after="0" w:line="240" w:lineRule="auto"/>
      <w:jc w:val="center"/>
    </w:pPr>
    <w:rPr>
      <w:rFonts w:ascii="Arial" w:eastAsia="Batang" w:hAnsi="Arial"/>
      <w:b/>
      <w:sz w:val="18"/>
      <w:szCs w:val="20"/>
      <w:lang w:val="en-GB"/>
    </w:rPr>
  </w:style>
  <w:style w:type="paragraph" w:customStyle="1" w:styleId="Estilo1">
    <w:name w:val="Estilo1"/>
    <w:basedOn w:val="Prrafodelista"/>
    <w:uiPriority w:val="99"/>
    <w:rsid w:val="00AE02A4"/>
    <w:pPr>
      <w:numPr>
        <w:numId w:val="8"/>
      </w:numPr>
      <w:spacing w:after="200" w:line="276" w:lineRule="auto"/>
      <w:ind w:left="0" w:firstLine="0"/>
      <w:jc w:val="both"/>
    </w:pPr>
    <w:rPr>
      <w:rFonts w:ascii="ITC Avant Garde" w:eastAsia="Times New Roman" w:hAnsi="ITC Avant Garde"/>
      <w:b/>
      <w:sz w:val="20"/>
      <w:szCs w:val="20"/>
    </w:rPr>
  </w:style>
  <w:style w:type="paragraph" w:styleId="Textonotaalfinal">
    <w:name w:val="endnote text"/>
    <w:basedOn w:val="Normal"/>
    <w:link w:val="TextonotaalfinalCar"/>
    <w:uiPriority w:val="99"/>
    <w:semiHidden/>
    <w:unhideWhenUsed/>
    <w:rsid w:val="00680C2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80C27"/>
    <w:rPr>
      <w:sz w:val="20"/>
      <w:szCs w:val="20"/>
      <w:lang w:eastAsia="en-US"/>
    </w:rPr>
  </w:style>
  <w:style w:type="character" w:styleId="Refdenotaalfinal">
    <w:name w:val="endnote reference"/>
    <w:basedOn w:val="Fuentedeprrafopredeter"/>
    <w:uiPriority w:val="99"/>
    <w:semiHidden/>
    <w:unhideWhenUsed/>
    <w:rsid w:val="00680C27"/>
    <w:rPr>
      <w:vertAlign w:val="superscript"/>
    </w:rPr>
  </w:style>
  <w:style w:type="paragraph" w:styleId="Revisin">
    <w:name w:val="Revision"/>
    <w:hidden/>
    <w:uiPriority w:val="99"/>
    <w:semiHidden/>
    <w:rsid w:val="007C2DD1"/>
    <w:rPr>
      <w:lang w:eastAsia="en-US"/>
    </w:rPr>
  </w:style>
  <w:style w:type="paragraph" w:customStyle="1" w:styleId="estilo30">
    <w:name w:val="estilo30"/>
    <w:basedOn w:val="Normal"/>
    <w:rsid w:val="00226332"/>
    <w:pPr>
      <w:spacing w:before="100" w:beforeAutospacing="1" w:after="100" w:afterAutospacing="1" w:line="240" w:lineRule="auto"/>
    </w:pPr>
    <w:rPr>
      <w:rFonts w:ascii="Times New Roman" w:eastAsia="Times New Roman" w:hAnsi="Times New Roman"/>
      <w:sz w:val="24"/>
      <w:szCs w:val="24"/>
      <w:lang w:eastAsia="es-MX"/>
    </w:rPr>
  </w:style>
  <w:style w:type="numbering" w:customStyle="1" w:styleId="Sinlista1">
    <w:name w:val="Sin lista1"/>
    <w:next w:val="Sinlista"/>
    <w:uiPriority w:val="99"/>
    <w:semiHidden/>
    <w:unhideWhenUsed/>
    <w:rsid w:val="00226332"/>
  </w:style>
  <w:style w:type="character" w:styleId="Nmerodepgina">
    <w:name w:val="page number"/>
    <w:basedOn w:val="Fuentedeprrafopredeter"/>
    <w:rsid w:val="00226332"/>
  </w:style>
  <w:style w:type="paragraph" w:styleId="Sangra2detindependiente">
    <w:name w:val="Body Text Indent 2"/>
    <w:basedOn w:val="Normal"/>
    <w:link w:val="Sangra2detindependienteCar"/>
    <w:rsid w:val="00226332"/>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226332"/>
    <w:rPr>
      <w:rFonts w:ascii="Arial" w:eastAsia="Times New Roman" w:hAnsi="Arial"/>
      <w:szCs w:val="20"/>
      <w:lang w:eastAsia="en-US"/>
    </w:rPr>
  </w:style>
  <w:style w:type="paragraph" w:styleId="Textoindependiente3">
    <w:name w:val="Body Text 3"/>
    <w:basedOn w:val="Normal"/>
    <w:link w:val="Textoindependiente3Car"/>
    <w:rsid w:val="00226332"/>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226332"/>
    <w:rPr>
      <w:rFonts w:ascii="Arial" w:eastAsia="Times New Roman" w:hAnsi="Arial" w:cs="Arial"/>
      <w:szCs w:val="24"/>
      <w:lang w:eastAsia="es-ES"/>
    </w:rPr>
  </w:style>
  <w:style w:type="paragraph" w:styleId="Sangradetextonormal">
    <w:name w:val="Body Text Indent"/>
    <w:basedOn w:val="Normal"/>
    <w:link w:val="SangradetextonormalCar"/>
    <w:uiPriority w:val="99"/>
    <w:rsid w:val="00226332"/>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uiPriority w:val="99"/>
    <w:rsid w:val="00226332"/>
    <w:rPr>
      <w:rFonts w:ascii="Arial" w:eastAsia="Times New Roman" w:hAnsi="Arial" w:cs="Arial"/>
      <w:b/>
      <w:szCs w:val="24"/>
      <w:lang w:eastAsia="es-ES"/>
    </w:rPr>
  </w:style>
  <w:style w:type="paragraph" w:styleId="Textoindependiente2">
    <w:name w:val="Body Text 2"/>
    <w:basedOn w:val="Normal"/>
    <w:link w:val="Textoindependiente2Car"/>
    <w:rsid w:val="00226332"/>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226332"/>
    <w:rPr>
      <w:rFonts w:ascii="Arial" w:eastAsia="Times New Roman" w:hAnsi="Arial"/>
      <w:szCs w:val="20"/>
      <w:lang w:eastAsia="es-ES"/>
    </w:rPr>
  </w:style>
  <w:style w:type="paragraph" w:styleId="Sangra3detindependiente">
    <w:name w:val="Body Text Indent 3"/>
    <w:basedOn w:val="Normal"/>
    <w:link w:val="Sangra3detindependienteCar"/>
    <w:rsid w:val="00226332"/>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226332"/>
    <w:rPr>
      <w:rFonts w:ascii="Arial" w:eastAsia="Times New Roman" w:hAnsi="Arial"/>
      <w:i/>
      <w:sz w:val="20"/>
      <w:szCs w:val="20"/>
      <w:lang w:eastAsia="es-ES"/>
    </w:rPr>
  </w:style>
  <w:style w:type="paragraph" w:customStyle="1" w:styleId="TEXT">
    <w:name w:val="TEXT"/>
    <w:basedOn w:val="Normal"/>
    <w:rsid w:val="00226332"/>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customStyle="1" w:styleId="CM13">
    <w:name w:val="CM13"/>
    <w:basedOn w:val="Normal"/>
    <w:next w:val="Normal"/>
    <w:rsid w:val="00226332"/>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texto0">
    <w:name w:val="texto"/>
    <w:basedOn w:val="Normal"/>
    <w:rsid w:val="00226332"/>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226332"/>
  </w:style>
  <w:style w:type="paragraph" w:customStyle="1" w:styleId="call">
    <w:name w:val="call"/>
    <w:basedOn w:val="Normal"/>
    <w:next w:val="Normal"/>
    <w:rsid w:val="00226332"/>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226332"/>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styleId="Textosinformato">
    <w:name w:val="Plain Text"/>
    <w:basedOn w:val="Normal"/>
    <w:link w:val="TextosinformatoCar"/>
    <w:rsid w:val="00226332"/>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226332"/>
    <w:rPr>
      <w:rFonts w:ascii="Courier New" w:eastAsia="Times New Roman" w:hAnsi="Courier New" w:cs="Courier New"/>
      <w:sz w:val="20"/>
      <w:szCs w:val="20"/>
      <w:lang w:eastAsia="es-ES"/>
    </w:rPr>
  </w:style>
  <w:style w:type="character" w:customStyle="1" w:styleId="estilo71">
    <w:name w:val="estilo71"/>
    <w:rsid w:val="00226332"/>
    <w:rPr>
      <w:rFonts w:ascii="Arial" w:hAnsi="Arial" w:cs="Arial" w:hint="default"/>
      <w:sz w:val="15"/>
      <w:szCs w:val="15"/>
    </w:rPr>
  </w:style>
  <w:style w:type="paragraph" w:customStyle="1" w:styleId="contenidos">
    <w:name w:val="contenidos"/>
    <w:basedOn w:val="Normal"/>
    <w:rsid w:val="00226332"/>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226332"/>
    <w:rPr>
      <w:rFonts w:ascii="Arial" w:hAnsi="Arial" w:cs="Arial" w:hint="default"/>
      <w:b/>
      <w:bCs/>
      <w:strike w:val="0"/>
      <w:dstrike w:val="0"/>
      <w:color w:val="8F840D"/>
      <w:sz w:val="24"/>
      <w:szCs w:val="24"/>
      <w:u w:val="none"/>
      <w:effect w:val="none"/>
    </w:rPr>
  </w:style>
  <w:style w:type="character" w:customStyle="1" w:styleId="contenidos1">
    <w:name w:val="contenidos1"/>
    <w:rsid w:val="00226332"/>
    <w:rPr>
      <w:rFonts w:ascii="Verdana" w:hAnsi="Verdana" w:hint="default"/>
      <w:color w:val="000000"/>
      <w:sz w:val="18"/>
      <w:szCs w:val="18"/>
    </w:rPr>
  </w:style>
  <w:style w:type="character" w:customStyle="1" w:styleId="linkconta1">
    <w:name w:val="linkconta1"/>
    <w:rsid w:val="00226332"/>
    <w:rPr>
      <w:rFonts w:ascii="Verdana" w:hAnsi="Verdana" w:hint="default"/>
      <w:sz w:val="18"/>
      <w:szCs w:val="18"/>
    </w:rPr>
  </w:style>
  <w:style w:type="paragraph" w:styleId="Textodebloque">
    <w:name w:val="Block Text"/>
    <w:basedOn w:val="Normal"/>
    <w:rsid w:val="00226332"/>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226332"/>
    <w:rPr>
      <w:color w:val="800080"/>
      <w:u w:val="single"/>
    </w:rPr>
  </w:style>
  <w:style w:type="paragraph" w:styleId="Lista">
    <w:name w:val="List"/>
    <w:basedOn w:val="Normal"/>
    <w:rsid w:val="00226332"/>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226332"/>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226332"/>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2263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226332"/>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226332"/>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226332"/>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226332"/>
    <w:pPr>
      <w:numPr>
        <w:numId w:val="1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226332"/>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226332"/>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226332"/>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226332"/>
    <w:rPr>
      <w:sz w:val="24"/>
      <w:szCs w:val="24"/>
      <w:lang w:val="es-ES" w:eastAsia="es-MX"/>
    </w:rPr>
  </w:style>
  <w:style w:type="paragraph" w:styleId="Textoindependienteprimerasangra">
    <w:name w:val="Body Text First Indent"/>
    <w:basedOn w:val="Textoindependiente"/>
    <w:link w:val="TextoindependienteprimerasangraCar"/>
    <w:rsid w:val="00226332"/>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226332"/>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226332"/>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226332"/>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226332"/>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226332"/>
    <w:rPr>
      <w:rFonts w:ascii="Tahoma" w:eastAsia="Times New Roman" w:hAnsi="Tahoma" w:cs="Tahoma"/>
      <w:sz w:val="20"/>
      <w:szCs w:val="20"/>
      <w:shd w:val="clear" w:color="auto" w:fill="000080"/>
      <w:lang w:val="es-ES" w:eastAsia="es-ES"/>
    </w:rPr>
  </w:style>
  <w:style w:type="paragraph" w:customStyle="1" w:styleId="CM4">
    <w:name w:val="CM4"/>
    <w:basedOn w:val="Default"/>
    <w:next w:val="Default"/>
    <w:uiPriority w:val="99"/>
    <w:rsid w:val="00226332"/>
    <w:rPr>
      <w:rFonts w:ascii="EUAlbertina" w:eastAsia="Times New Roman" w:hAnsi="EUAlbertina" w:cs="Times New Roman"/>
      <w:color w:val="auto"/>
      <w:lang w:val="es-ES" w:eastAsia="es-ES"/>
    </w:rPr>
  </w:style>
  <w:style w:type="character" w:customStyle="1" w:styleId="eacep1">
    <w:name w:val="eacep1"/>
    <w:rsid w:val="00226332"/>
    <w:rPr>
      <w:color w:val="000000"/>
    </w:rPr>
  </w:style>
  <w:style w:type="paragraph" w:styleId="Listaconvietas">
    <w:name w:val="List Bullet"/>
    <w:basedOn w:val="Normal"/>
    <w:uiPriority w:val="99"/>
    <w:qFormat/>
    <w:rsid w:val="00226332"/>
    <w:pPr>
      <w:numPr>
        <w:numId w:val="15"/>
      </w:numPr>
      <w:spacing w:after="0" w:line="240" w:lineRule="auto"/>
      <w:contextualSpacing/>
      <w:jc w:val="both"/>
    </w:pPr>
    <w:rPr>
      <w:rFonts w:ascii="Arial" w:eastAsia="Times New Roman" w:hAnsi="Arial"/>
      <w:szCs w:val="24"/>
      <w:lang w:eastAsia="es-ES"/>
    </w:rPr>
  </w:style>
  <w:style w:type="paragraph" w:customStyle="1" w:styleId="Captionsmall">
    <w:name w:val="Caption: small"/>
    <w:basedOn w:val="Descripcin"/>
    <w:next w:val="Normal"/>
    <w:qFormat/>
    <w:rsid w:val="00226332"/>
    <w:pPr>
      <w:keepNext/>
      <w:tabs>
        <w:tab w:val="left" w:pos="2041"/>
      </w:tabs>
      <w:spacing w:after="0" w:line="280" w:lineRule="atLeast"/>
      <w:ind w:left="113" w:right="113"/>
    </w:pPr>
    <w:rPr>
      <w:rFonts w:ascii="Arial" w:eastAsia="Calibri" w:hAnsi="Arial" w:cs="Arial"/>
      <w:bCs/>
      <w:iCs w:val="0"/>
      <w:color w:val="auto"/>
      <w:lang w:val="en-GB"/>
    </w:rPr>
  </w:style>
  <w:style w:type="paragraph" w:customStyle="1" w:styleId="Bordersmall">
    <w:name w:val="Border: small"/>
    <w:basedOn w:val="Normal"/>
    <w:qFormat/>
    <w:rsid w:val="00226332"/>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226332"/>
    <w:pPr>
      <w:numPr>
        <w:numId w:val="13"/>
      </w:numPr>
      <w:spacing w:line="320" w:lineRule="atLeast"/>
      <w:contextualSpacing w:val="0"/>
    </w:pPr>
    <w:rPr>
      <w:rFonts w:ascii="Times New Roman" w:eastAsia="Calibri" w:hAnsi="Times New Roman"/>
      <w:szCs w:val="22"/>
      <w:lang w:val="es-ES" w:eastAsia="en-US"/>
    </w:rPr>
  </w:style>
  <w:style w:type="paragraph" w:customStyle="1" w:styleId="I1">
    <w:name w:val="I1"/>
    <w:basedOn w:val="Listaconvietas"/>
    <w:link w:val="I1Char1"/>
    <w:qFormat/>
    <w:rsid w:val="00226332"/>
    <w:pPr>
      <w:numPr>
        <w:numId w:val="1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226332"/>
    <w:rPr>
      <w:rFonts w:ascii="Times New Roman" w:hAnsi="Times New Roman"/>
      <w:sz w:val="20"/>
      <w:szCs w:val="20"/>
      <w:lang w:val="es-ES" w:eastAsia="es-ES"/>
    </w:rPr>
  </w:style>
  <w:style w:type="paragraph" w:customStyle="1" w:styleId="Tablecells">
    <w:name w:val="Table: cells"/>
    <w:qFormat/>
    <w:rsid w:val="00226332"/>
    <w:pPr>
      <w:spacing w:before="40" w:after="40" w:line="240" w:lineRule="exact"/>
      <w:ind w:right="113"/>
    </w:pPr>
    <w:rPr>
      <w:rFonts w:ascii="Arial" w:hAnsi="Arial"/>
      <w:sz w:val="18"/>
      <w:lang w:val="en-GB" w:eastAsia="en-US"/>
    </w:rPr>
  </w:style>
  <w:style w:type="paragraph" w:customStyle="1" w:styleId="Tableheading">
    <w:name w:val="Table: heading"/>
    <w:basedOn w:val="Tablecells"/>
    <w:next w:val="Tablecells"/>
    <w:qFormat/>
    <w:rsid w:val="00226332"/>
    <w:pPr>
      <w:keepNext/>
    </w:pPr>
    <w:rPr>
      <w:b/>
      <w:color w:val="FFFFFF"/>
    </w:rPr>
  </w:style>
  <w:style w:type="paragraph" w:styleId="Listaconnmeros">
    <w:name w:val="List Number"/>
    <w:basedOn w:val="Normal"/>
    <w:uiPriority w:val="99"/>
    <w:rsid w:val="00226332"/>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226332"/>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226332"/>
    <w:pPr>
      <w:spacing w:after="600" w:line="320" w:lineRule="atLeast"/>
      <w:jc w:val="center"/>
    </w:pPr>
    <w:rPr>
      <w:rFonts w:ascii="Times New Roman" w:hAnsi="Times New Roman"/>
      <w:lang w:val="en-GB" w:eastAsia="en-US"/>
    </w:rPr>
  </w:style>
  <w:style w:type="paragraph" w:customStyle="1" w:styleId="ListBullet2Compact">
    <w:name w:val="List Bullet 2 Compact"/>
    <w:basedOn w:val="Listaconvietas2"/>
    <w:qFormat/>
    <w:rsid w:val="00226332"/>
    <w:pPr>
      <w:keepLines/>
      <w:numPr>
        <w:numId w:val="12"/>
      </w:numPr>
      <w:spacing w:line="320" w:lineRule="atLeast"/>
      <w:ind w:left="1077" w:hanging="720"/>
      <w:jc w:val="both"/>
    </w:pPr>
    <w:rPr>
      <w:rFonts w:eastAsia="Calibri"/>
      <w:sz w:val="22"/>
      <w:szCs w:val="22"/>
      <w:lang w:eastAsia="en-US"/>
    </w:rPr>
  </w:style>
  <w:style w:type="paragraph" w:customStyle="1" w:styleId="II">
    <w:name w:val="II"/>
    <w:basedOn w:val="Listaconvietas2"/>
    <w:link w:val="IIChar"/>
    <w:qFormat/>
    <w:rsid w:val="00226332"/>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226332"/>
    <w:rPr>
      <w:rFonts w:ascii="Times New Roman" w:hAnsi="Times New Roman"/>
      <w:lang w:val="es-ES" w:eastAsia="en-US"/>
    </w:rPr>
  </w:style>
  <w:style w:type="paragraph" w:customStyle="1" w:styleId="SBSheader">
    <w:name w:val="SBS: header"/>
    <w:basedOn w:val="Normal"/>
    <w:qFormat/>
    <w:rsid w:val="00226332"/>
    <w:pPr>
      <w:spacing w:after="240" w:line="320" w:lineRule="atLeast"/>
    </w:pPr>
    <w:rPr>
      <w:rFonts w:ascii="Times New Roman" w:hAnsi="Times New Roman"/>
      <w:i/>
      <w:lang w:val="es-ES"/>
    </w:rPr>
  </w:style>
  <w:style w:type="paragraph" w:customStyle="1" w:styleId="L1">
    <w:name w:val="L1"/>
    <w:basedOn w:val="ListBulletCompact"/>
    <w:link w:val="L1Char"/>
    <w:qFormat/>
    <w:rsid w:val="00226332"/>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226332"/>
    <w:rPr>
      <w:rFonts w:ascii="Times New Roman" w:hAnsi="Times New Roman"/>
      <w:sz w:val="20"/>
      <w:szCs w:val="20"/>
      <w:lang w:val="es-ES" w:eastAsia="es-ES"/>
    </w:rPr>
  </w:style>
  <w:style w:type="table" w:customStyle="1" w:styleId="Sombreadomedio2-nfasis11">
    <w:name w:val="Sombreado medio 2 - Énfasis 11"/>
    <w:basedOn w:val="Tablanormal"/>
    <w:uiPriority w:val="64"/>
    <w:rsid w:val="00226332"/>
    <w:rPr>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erChar">
    <w:name w:val="Header Char"/>
    <w:uiPriority w:val="99"/>
    <w:semiHidden/>
    <w:rsid w:val="00226332"/>
    <w:rPr>
      <w:rFonts w:ascii="Arial" w:hAnsi="Arial"/>
      <w:sz w:val="16"/>
    </w:rPr>
  </w:style>
  <w:style w:type="character" w:customStyle="1" w:styleId="Listaconvietas2Car">
    <w:name w:val="Lista con viñetas 2 Car"/>
    <w:link w:val="Listaconvietas2"/>
    <w:uiPriority w:val="99"/>
    <w:rsid w:val="00226332"/>
    <w:rPr>
      <w:rFonts w:ascii="Times New Roman" w:eastAsia="Times New Roman" w:hAnsi="Times New Roman"/>
      <w:sz w:val="24"/>
      <w:szCs w:val="24"/>
      <w:lang w:val="es-ES" w:eastAsia="es-ES"/>
    </w:rPr>
  </w:style>
  <w:style w:type="character" w:customStyle="1" w:styleId="FooterChar">
    <w:name w:val="Footer Char"/>
    <w:uiPriority w:val="99"/>
    <w:rsid w:val="00226332"/>
    <w:rPr>
      <w:rFonts w:ascii="Arial" w:hAnsi="Arial"/>
      <w:sz w:val="16"/>
    </w:rPr>
  </w:style>
  <w:style w:type="paragraph" w:customStyle="1" w:styleId="Annex1">
    <w:name w:val="Annex 1"/>
    <w:next w:val="Normal"/>
    <w:qFormat/>
    <w:rsid w:val="00226332"/>
    <w:pPr>
      <w:keepNext/>
      <w:pageBreakBefore/>
      <w:numPr>
        <w:numId w:val="20"/>
      </w:numPr>
      <w:tabs>
        <w:tab w:val="clear" w:pos="1134"/>
      </w:tabs>
      <w:spacing w:after="600" w:line="560" w:lineRule="exact"/>
      <w:ind w:left="720" w:hanging="360"/>
      <w:outlineLvl w:val="0"/>
    </w:pPr>
    <w:rPr>
      <w:rFonts w:ascii="Times New Roman" w:hAnsi="Times New Roman"/>
      <w:sz w:val="36"/>
      <w:lang w:val="en-GB" w:eastAsia="en-US"/>
    </w:rPr>
  </w:style>
  <w:style w:type="numbering" w:styleId="1ai">
    <w:name w:val="Outline List 1"/>
    <w:basedOn w:val="Sinlista"/>
    <w:uiPriority w:val="99"/>
    <w:unhideWhenUsed/>
    <w:rsid w:val="00226332"/>
    <w:pPr>
      <w:numPr>
        <w:numId w:val="21"/>
      </w:numPr>
    </w:pPr>
  </w:style>
  <w:style w:type="paragraph" w:customStyle="1" w:styleId="LL">
    <w:name w:val="LL"/>
    <w:basedOn w:val="ListBullet2Compact"/>
    <w:rsid w:val="00226332"/>
    <w:pPr>
      <w:numPr>
        <w:numId w:val="19"/>
      </w:numPr>
      <w:ind w:left="714" w:hanging="357"/>
    </w:pPr>
  </w:style>
  <w:style w:type="paragraph" w:customStyle="1" w:styleId="Tablenote">
    <w:name w:val="Table: note"/>
    <w:basedOn w:val="Tablecells"/>
    <w:qFormat/>
    <w:rsid w:val="00226332"/>
    <w:pPr>
      <w:pBdr>
        <w:bottom w:val="single" w:sz="4" w:space="9" w:color="auto"/>
      </w:pBdr>
      <w:spacing w:before="100" w:after="0"/>
      <w:ind w:left="357" w:right="0" w:hanging="357"/>
    </w:pPr>
  </w:style>
  <w:style w:type="paragraph" w:customStyle="1" w:styleId="Tablebullet">
    <w:name w:val="Table: bullet"/>
    <w:basedOn w:val="Tablecells"/>
    <w:qFormat/>
    <w:rsid w:val="00226332"/>
    <w:pPr>
      <w:numPr>
        <w:numId w:val="22"/>
      </w:numPr>
      <w:tabs>
        <w:tab w:val="num" w:pos="567"/>
      </w:tabs>
      <w:ind w:left="227" w:hanging="227"/>
    </w:pPr>
  </w:style>
  <w:style w:type="character" w:customStyle="1" w:styleId="ConfidentialFooter">
    <w:name w:val="ConfidentialFooter"/>
    <w:rsid w:val="00226332"/>
    <w:rPr>
      <w:color w:val="FFFFFF"/>
      <w:sz w:val="2"/>
    </w:rPr>
  </w:style>
  <w:style w:type="paragraph" w:customStyle="1" w:styleId="ConfidentialFront">
    <w:name w:val="ConfidentialFront"/>
    <w:basedOn w:val="Normal"/>
    <w:qFormat/>
    <w:rsid w:val="00226332"/>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226332"/>
    <w:pPr>
      <w:keepNext/>
      <w:numPr>
        <w:numId w:val="23"/>
      </w:numPr>
      <w:spacing w:after="200" w:line="320" w:lineRule="atLeast"/>
      <w:ind w:left="357" w:hanging="357"/>
      <w:jc w:val="both"/>
    </w:pPr>
    <w:rPr>
      <w:rFonts w:ascii="Times New Roman" w:hAnsi="Times New Roman"/>
      <w:i/>
      <w:lang w:val="es-ES"/>
    </w:rPr>
  </w:style>
  <w:style w:type="character" w:customStyle="1" w:styleId="H5Char">
    <w:name w:val="H5 Char"/>
    <w:link w:val="H5"/>
    <w:rsid w:val="00226332"/>
    <w:rPr>
      <w:rFonts w:ascii="Times New Roman" w:hAnsi="Times New Roman"/>
      <w:i/>
      <w:lang w:val="es-ES" w:eastAsia="en-US"/>
    </w:rPr>
  </w:style>
  <w:style w:type="paragraph" w:styleId="TDC3">
    <w:name w:val="toc 3"/>
    <w:basedOn w:val="TDC2"/>
    <w:next w:val="Normal"/>
    <w:autoRedefine/>
    <w:uiPriority w:val="39"/>
    <w:unhideWhenUsed/>
    <w:locked/>
    <w:rsid w:val="00226332"/>
    <w:pPr>
      <w:tabs>
        <w:tab w:val="clear" w:pos="880"/>
        <w:tab w:val="clear" w:pos="8494"/>
        <w:tab w:val="left" w:pos="635"/>
        <w:tab w:val="right" w:pos="8789"/>
      </w:tabs>
      <w:spacing w:after="0" w:line="320" w:lineRule="atLeast"/>
      <w:ind w:left="0"/>
      <w:jc w:val="both"/>
    </w:pPr>
    <w:rPr>
      <w:rFonts w:ascii="Times New Roman" w:eastAsia="Calibri" w:hAnsi="Times New Roman"/>
      <w:noProof/>
      <w:sz w:val="20"/>
      <w:lang w:eastAsia="en-US"/>
    </w:rPr>
  </w:style>
  <w:style w:type="paragraph" w:styleId="TDC4">
    <w:name w:val="toc 4"/>
    <w:basedOn w:val="TDC3"/>
    <w:next w:val="Normal"/>
    <w:autoRedefine/>
    <w:uiPriority w:val="39"/>
    <w:unhideWhenUsed/>
    <w:locked/>
    <w:rsid w:val="00226332"/>
  </w:style>
  <w:style w:type="paragraph" w:customStyle="1" w:styleId="Annex2">
    <w:name w:val="Annex 2"/>
    <w:next w:val="Normal"/>
    <w:qFormat/>
    <w:rsid w:val="00226332"/>
    <w:pPr>
      <w:keepNext/>
      <w:numPr>
        <w:ilvl w:val="1"/>
        <w:numId w:val="20"/>
      </w:numPr>
      <w:spacing w:before="360" w:after="200" w:line="320" w:lineRule="atLeast"/>
      <w:ind w:left="1440" w:hanging="360"/>
    </w:pPr>
    <w:rPr>
      <w:rFonts w:ascii="Times New Roman" w:hAnsi="Times New Roman"/>
      <w:b/>
      <w:sz w:val="24"/>
      <w:lang w:val="en-GB" w:eastAsia="en-US"/>
    </w:rPr>
  </w:style>
  <w:style w:type="paragraph" w:customStyle="1" w:styleId="Annex3">
    <w:name w:val="Annex 3"/>
    <w:next w:val="Normal"/>
    <w:qFormat/>
    <w:rsid w:val="00226332"/>
    <w:pPr>
      <w:keepNext/>
      <w:numPr>
        <w:ilvl w:val="2"/>
        <w:numId w:val="20"/>
      </w:numPr>
      <w:spacing w:before="360" w:after="240" w:line="320" w:lineRule="atLeast"/>
      <w:ind w:left="2160" w:hanging="180"/>
    </w:pPr>
    <w:rPr>
      <w:rFonts w:ascii="Times New Roman" w:hAnsi="Times New Roman"/>
      <w:b/>
      <w:lang w:val="en-GB" w:eastAsia="en-US"/>
    </w:rPr>
  </w:style>
  <w:style w:type="paragraph" w:customStyle="1" w:styleId="Annex4">
    <w:name w:val="Annex 4"/>
    <w:next w:val="Normal"/>
    <w:qFormat/>
    <w:rsid w:val="00226332"/>
    <w:pPr>
      <w:keepNext/>
      <w:numPr>
        <w:ilvl w:val="3"/>
        <w:numId w:val="20"/>
      </w:numPr>
      <w:spacing w:before="360" w:after="240" w:line="320" w:lineRule="atLeast"/>
      <w:ind w:left="2880" w:hanging="360"/>
    </w:pPr>
    <w:rPr>
      <w:rFonts w:ascii="Times New Roman" w:hAnsi="Times New Roman"/>
      <w:i/>
      <w:lang w:val="en-GB" w:eastAsia="en-US"/>
    </w:rPr>
  </w:style>
  <w:style w:type="paragraph" w:customStyle="1" w:styleId="cvcont">
    <w:name w:val="cvcont"/>
    <w:basedOn w:val="Normal"/>
    <w:next w:val="Normal"/>
    <w:qFormat/>
    <w:rsid w:val="00226332"/>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226332"/>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226332"/>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226332"/>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226332"/>
    <w:pPr>
      <w:spacing w:after="160"/>
    </w:pPr>
    <w:rPr>
      <w:i/>
      <w:color w:val="003352"/>
      <w:sz w:val="24"/>
      <w:szCs w:val="24"/>
    </w:rPr>
  </w:style>
  <w:style w:type="paragraph" w:customStyle="1" w:styleId="TitleRefNo">
    <w:name w:val="Title: RefNo"/>
    <w:basedOn w:val="Titledate"/>
    <w:next w:val="Normal"/>
    <w:qFormat/>
    <w:rsid w:val="00226332"/>
    <w:rPr>
      <w:i w:val="0"/>
      <w:sz w:val="22"/>
    </w:rPr>
  </w:style>
  <w:style w:type="paragraph" w:customStyle="1" w:styleId="Contentsheading">
    <w:name w:val="Contents: heading"/>
    <w:basedOn w:val="Normal"/>
    <w:next w:val="TDC1"/>
    <w:qFormat/>
    <w:rsid w:val="00226332"/>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226332"/>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226332"/>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226332"/>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226332"/>
    <w:pPr>
      <w:spacing w:after="0" w:line="320" w:lineRule="atLeast"/>
      <w:jc w:val="both"/>
    </w:pPr>
    <w:rPr>
      <w:rFonts w:ascii="Times New Roman" w:hAnsi="Times New Roman"/>
      <w:lang w:val="es-ES"/>
    </w:rPr>
  </w:style>
  <w:style w:type="paragraph" w:customStyle="1" w:styleId="Titleaddress">
    <w:name w:val="Title: address"/>
    <w:basedOn w:val="01"/>
    <w:qFormat/>
    <w:rsid w:val="00226332"/>
    <w:pPr>
      <w:ind w:left="567"/>
    </w:pPr>
  </w:style>
  <w:style w:type="paragraph" w:customStyle="1" w:styleId="Titleversion">
    <w:name w:val="Title: version"/>
    <w:basedOn w:val="Normal"/>
    <w:rsid w:val="00226332"/>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226332"/>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226332"/>
  </w:style>
  <w:style w:type="table" w:styleId="Tablaclsica2">
    <w:name w:val="Table Classic 2"/>
    <w:basedOn w:val="Tablanormal"/>
    <w:rsid w:val="00226332"/>
    <w:pPr>
      <w:jc w:val="both"/>
    </w:pPr>
    <w:rPr>
      <w:rFonts w:ascii="Times New Roman" w:eastAsia="Times New Roman" w:hAnsi="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226332"/>
    <w:pPr>
      <w:jc w:val="both"/>
    </w:pPr>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226332"/>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226332"/>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226332"/>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226332"/>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226332"/>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226332"/>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226332"/>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226332"/>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226332"/>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226332"/>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226332"/>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226332"/>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226332"/>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226332"/>
    <w:pPr>
      <w:jc w:val="both"/>
    </w:pPr>
    <w:rPr>
      <w:rFonts w:ascii="Times New Roman" w:eastAsia="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226332"/>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226332"/>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226332"/>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226332"/>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226332"/>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226332"/>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226332"/>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226332"/>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226332"/>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226332"/>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226332"/>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226332"/>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226332"/>
  </w:style>
  <w:style w:type="numbering" w:customStyle="1" w:styleId="Sinlista11">
    <w:name w:val="Sin lista11"/>
    <w:next w:val="Sinlista"/>
    <w:semiHidden/>
    <w:unhideWhenUsed/>
    <w:rsid w:val="00226332"/>
  </w:style>
  <w:style w:type="numbering" w:customStyle="1" w:styleId="Sinlista2">
    <w:name w:val="Sin lista2"/>
    <w:next w:val="Sinlista"/>
    <w:semiHidden/>
    <w:rsid w:val="00226332"/>
  </w:style>
  <w:style w:type="numbering" w:customStyle="1" w:styleId="Sinlista3">
    <w:name w:val="Sin lista3"/>
    <w:next w:val="Sinlista"/>
    <w:uiPriority w:val="99"/>
    <w:semiHidden/>
    <w:unhideWhenUsed/>
    <w:rsid w:val="00226332"/>
  </w:style>
  <w:style w:type="numbering" w:customStyle="1" w:styleId="Sinlista4">
    <w:name w:val="Sin lista4"/>
    <w:next w:val="Sinlista"/>
    <w:uiPriority w:val="99"/>
    <w:semiHidden/>
    <w:unhideWhenUsed/>
    <w:rsid w:val="00226332"/>
  </w:style>
  <w:style w:type="numbering" w:customStyle="1" w:styleId="1ai1">
    <w:name w:val="1 / a / i1"/>
    <w:basedOn w:val="Sinlista"/>
    <w:next w:val="1ai"/>
    <w:uiPriority w:val="99"/>
    <w:unhideWhenUsed/>
    <w:rsid w:val="00226332"/>
    <w:pPr>
      <w:numPr>
        <w:numId w:val="18"/>
      </w:numPr>
    </w:pPr>
  </w:style>
  <w:style w:type="paragraph" w:customStyle="1" w:styleId="xl69">
    <w:name w:val="xl69"/>
    <w:basedOn w:val="Normal"/>
    <w:rsid w:val="00226332"/>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226332"/>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226332"/>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226332"/>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2263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22633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22633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22633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226332"/>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226332"/>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22633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226332"/>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226332"/>
  </w:style>
  <w:style w:type="numbering" w:customStyle="1" w:styleId="Sinlista111">
    <w:name w:val="Sin lista111"/>
    <w:next w:val="Sinlista"/>
    <w:semiHidden/>
    <w:unhideWhenUsed/>
    <w:rsid w:val="00226332"/>
  </w:style>
  <w:style w:type="table" w:customStyle="1" w:styleId="Tablaconcuadrcula1">
    <w:name w:val="Tabla con cuadrícula1"/>
    <w:basedOn w:val="Tablanormal"/>
    <w:next w:val="Tablaconcuadrcula"/>
    <w:uiPriority w:val="59"/>
    <w:rsid w:val="0022633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226332"/>
  </w:style>
  <w:style w:type="numbering" w:customStyle="1" w:styleId="Sinlista31">
    <w:name w:val="Sin lista31"/>
    <w:next w:val="Sinlista"/>
    <w:uiPriority w:val="99"/>
    <w:semiHidden/>
    <w:unhideWhenUsed/>
    <w:rsid w:val="00226332"/>
  </w:style>
  <w:style w:type="numbering" w:customStyle="1" w:styleId="Sinlista41">
    <w:name w:val="Sin lista41"/>
    <w:next w:val="Sinlista"/>
    <w:uiPriority w:val="99"/>
    <w:semiHidden/>
    <w:unhideWhenUsed/>
    <w:rsid w:val="00226332"/>
  </w:style>
  <w:style w:type="paragraph" w:customStyle="1" w:styleId="IFTnormal">
    <w:name w:val="IFT normal"/>
    <w:basedOn w:val="Normal"/>
    <w:qFormat/>
    <w:rsid w:val="00226332"/>
    <w:pPr>
      <w:spacing w:after="200" w:line="276" w:lineRule="auto"/>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226332"/>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226332"/>
    <w:rPr>
      <w:rFonts w:ascii="Arial" w:eastAsia="Times New Roman" w:hAnsi="Arial"/>
      <w:sz w:val="30"/>
      <w:szCs w:val="30"/>
      <w:lang w:val="es-ES_tradnl" w:eastAsia="es-ES"/>
    </w:rPr>
  </w:style>
  <w:style w:type="paragraph" w:customStyle="1" w:styleId="xl3157">
    <w:name w:val="xl3157"/>
    <w:basedOn w:val="Normal"/>
    <w:rsid w:val="00226332"/>
    <w:pPr>
      <w:pBdr>
        <w:bottom w:val="single" w:sz="8" w:space="0" w:color="auto"/>
      </w:pBd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3158">
    <w:name w:val="xl3158"/>
    <w:basedOn w:val="Normal"/>
    <w:rsid w:val="00226332"/>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3159">
    <w:name w:val="xl3159"/>
    <w:basedOn w:val="Normal"/>
    <w:rsid w:val="00226332"/>
    <w:pP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3160">
    <w:name w:val="xl3160"/>
    <w:basedOn w:val="Normal"/>
    <w:rsid w:val="00226332"/>
    <w:pPr>
      <w:pBdr>
        <w:top w:val="single" w:sz="12" w:space="0" w:color="000000"/>
        <w:bottom w:val="single" w:sz="8" w:space="0" w:color="000000"/>
      </w:pBdr>
      <w:shd w:val="clear" w:color="000000" w:fill="800080"/>
      <w:spacing w:before="100" w:beforeAutospacing="1" w:after="100" w:afterAutospacing="1" w:line="240" w:lineRule="auto"/>
      <w:textAlignment w:val="top"/>
    </w:pPr>
    <w:rPr>
      <w:rFonts w:ascii="Times New Roman" w:eastAsia="Times New Roman" w:hAnsi="Times New Roman"/>
      <w:b/>
      <w:bCs/>
      <w:color w:val="FFFFFF"/>
      <w:sz w:val="20"/>
      <w:szCs w:val="20"/>
      <w:lang w:eastAsia="es-MX"/>
    </w:rPr>
  </w:style>
  <w:style w:type="paragraph" w:customStyle="1" w:styleId="xl3161">
    <w:name w:val="xl3161"/>
    <w:basedOn w:val="Normal"/>
    <w:rsid w:val="00226332"/>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3162">
    <w:name w:val="xl3162"/>
    <w:basedOn w:val="Normal"/>
    <w:rsid w:val="00226332"/>
    <w:pPr>
      <w:pBdr>
        <w:top w:val="single" w:sz="4" w:space="0" w:color="339966"/>
        <w:left w:val="single" w:sz="4" w:space="0" w:color="339966"/>
        <w:bottom w:val="single" w:sz="4" w:space="0" w:color="339966"/>
        <w:right w:val="single" w:sz="4" w:space="0" w:color="339966"/>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IFT1">
    <w:name w:val="IFT 1"/>
    <w:basedOn w:val="Normal"/>
    <w:link w:val="IFT1Car"/>
    <w:qFormat/>
    <w:rsid w:val="00226332"/>
    <w:pPr>
      <w:spacing w:after="200" w:line="276" w:lineRule="auto"/>
      <w:jc w:val="both"/>
    </w:pPr>
    <w:rPr>
      <w:rFonts w:ascii="ITC Avant Garde" w:hAnsi="ITC Avant Garde"/>
      <w:spacing w:val="-4"/>
    </w:rPr>
  </w:style>
  <w:style w:type="character" w:customStyle="1" w:styleId="IFT1Car">
    <w:name w:val="IFT 1 Car"/>
    <w:basedOn w:val="Fuentedeprrafopredeter"/>
    <w:link w:val="IFT1"/>
    <w:rsid w:val="00226332"/>
    <w:rPr>
      <w:rFonts w:ascii="ITC Avant Garde" w:hAnsi="ITC Avant Garde"/>
      <w:spacing w:val="-4"/>
      <w:lang w:eastAsia="en-US"/>
    </w:rPr>
  </w:style>
  <w:style w:type="paragraph" w:customStyle="1" w:styleId="Normal2">
    <w:name w:val="Normal2"/>
    <w:rsid w:val="00226332"/>
    <w:pPr>
      <w:spacing w:line="276" w:lineRule="auto"/>
    </w:pPr>
    <w:rPr>
      <w:rFonts w:ascii="Arial" w:eastAsia="Arial" w:hAnsi="Arial" w:cs="Arial"/>
      <w:color w:val="000000"/>
      <w:szCs w:val="20"/>
      <w:lang w:val="en-US" w:eastAsia="en-US"/>
    </w:rPr>
  </w:style>
  <w:style w:type="table" w:styleId="Sombreadomedio2-nfasis1">
    <w:name w:val="Medium Shading 2 Accent 1"/>
    <w:basedOn w:val="Tablanormal"/>
    <w:uiPriority w:val="64"/>
    <w:semiHidden/>
    <w:unhideWhenUsed/>
    <w:rsid w:val="00D12BB6"/>
    <w:rPr>
      <w:rFonts w:asciiTheme="minorHAnsi" w:eastAsiaTheme="minorHAnsi" w:hAnsi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7421">
      <w:bodyDiv w:val="1"/>
      <w:marLeft w:val="0"/>
      <w:marRight w:val="0"/>
      <w:marTop w:val="0"/>
      <w:marBottom w:val="0"/>
      <w:divBdr>
        <w:top w:val="none" w:sz="0" w:space="0" w:color="auto"/>
        <w:left w:val="none" w:sz="0" w:space="0" w:color="auto"/>
        <w:bottom w:val="none" w:sz="0" w:space="0" w:color="auto"/>
        <w:right w:val="none" w:sz="0" w:space="0" w:color="auto"/>
      </w:divBdr>
    </w:div>
    <w:div w:id="641038387">
      <w:bodyDiv w:val="1"/>
      <w:marLeft w:val="0"/>
      <w:marRight w:val="0"/>
      <w:marTop w:val="0"/>
      <w:marBottom w:val="0"/>
      <w:divBdr>
        <w:top w:val="none" w:sz="0" w:space="0" w:color="auto"/>
        <w:left w:val="none" w:sz="0" w:space="0" w:color="auto"/>
        <w:bottom w:val="none" w:sz="0" w:space="0" w:color="auto"/>
        <w:right w:val="none" w:sz="0" w:space="0" w:color="auto"/>
      </w:divBdr>
    </w:div>
    <w:div w:id="1727143485">
      <w:marLeft w:val="0"/>
      <w:marRight w:val="0"/>
      <w:marTop w:val="0"/>
      <w:marBottom w:val="0"/>
      <w:divBdr>
        <w:top w:val="none" w:sz="0" w:space="0" w:color="auto"/>
        <w:left w:val="none" w:sz="0" w:space="0" w:color="auto"/>
        <w:bottom w:val="none" w:sz="0" w:space="0" w:color="auto"/>
        <w:right w:val="none" w:sz="0" w:space="0" w:color="auto"/>
      </w:divBdr>
      <w:divsChild>
        <w:div w:id="1727143487">
          <w:marLeft w:val="0"/>
          <w:marRight w:val="0"/>
          <w:marTop w:val="240"/>
          <w:marBottom w:val="0"/>
          <w:divBdr>
            <w:top w:val="none" w:sz="0" w:space="0" w:color="auto"/>
            <w:left w:val="none" w:sz="0" w:space="0" w:color="auto"/>
            <w:bottom w:val="none" w:sz="0" w:space="0" w:color="auto"/>
            <w:right w:val="none" w:sz="0" w:space="0" w:color="auto"/>
          </w:divBdr>
          <w:divsChild>
            <w:div w:id="1727143483">
              <w:marLeft w:val="0"/>
              <w:marRight w:val="0"/>
              <w:marTop w:val="0"/>
              <w:marBottom w:val="0"/>
              <w:divBdr>
                <w:top w:val="none" w:sz="0" w:space="0" w:color="auto"/>
                <w:left w:val="none" w:sz="0" w:space="0" w:color="auto"/>
                <w:bottom w:val="none" w:sz="0" w:space="0" w:color="auto"/>
                <w:right w:val="none" w:sz="0" w:space="0" w:color="auto"/>
              </w:divBdr>
              <w:divsChild>
                <w:div w:id="1727143486">
                  <w:marLeft w:val="0"/>
                  <w:marRight w:val="0"/>
                  <w:marTop w:val="0"/>
                  <w:marBottom w:val="0"/>
                  <w:divBdr>
                    <w:top w:val="none" w:sz="0" w:space="0" w:color="auto"/>
                    <w:left w:val="none" w:sz="0" w:space="0" w:color="auto"/>
                    <w:bottom w:val="none" w:sz="0" w:space="0" w:color="auto"/>
                    <w:right w:val="none" w:sz="0" w:space="0" w:color="auto"/>
                  </w:divBdr>
                  <w:divsChild>
                    <w:div w:id="172714348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known@unknown.invalid" TargetMode="External"/><Relationship Id="rId18" Type="http://schemas.openxmlformats.org/officeDocument/2006/relationships/image" Target="media/image4.jpeg"/><Relationship Id="rId26" Type="http://schemas.openxmlformats.org/officeDocument/2006/relationships/image" Target="media/image12.wmf"/><Relationship Id="rId39" Type="http://schemas.openxmlformats.org/officeDocument/2006/relationships/oleObject" Target="embeddings/oleObject5.bin"/><Relationship Id="rId21" Type="http://schemas.openxmlformats.org/officeDocument/2006/relationships/image" Target="media/image7.png"/><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9.bin"/><Relationship Id="rId50" Type="http://schemas.openxmlformats.org/officeDocument/2006/relationships/image" Target="media/image26.wmf"/><Relationship Id="rId55" Type="http://schemas.openxmlformats.org/officeDocument/2006/relationships/oleObject" Target="embeddings/oleObject1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image" Target="media/image15.wmf"/><Relationship Id="rId11" Type="http://schemas.openxmlformats.org/officeDocument/2006/relationships/hyperlink" Target="mailto:5550154000@%3coperador.mx" TargetMode="External"/><Relationship Id="rId24" Type="http://schemas.openxmlformats.org/officeDocument/2006/relationships/image" Target="media/image10.wmf"/><Relationship Id="rId32" Type="http://schemas.openxmlformats.org/officeDocument/2006/relationships/image" Target="media/image17.wmf"/><Relationship Id="rId37" Type="http://schemas.openxmlformats.org/officeDocument/2006/relationships/oleObject" Target="embeddings/oleObject4.bin"/><Relationship Id="rId40" Type="http://schemas.openxmlformats.org/officeDocument/2006/relationships/image" Target="media/image21.wmf"/><Relationship Id="rId45" Type="http://schemas.openxmlformats.org/officeDocument/2006/relationships/oleObject" Target="embeddings/oleObject8.bin"/><Relationship Id="rId53" Type="http://schemas.openxmlformats.org/officeDocument/2006/relationships/oleObject" Target="embeddings/oleObject13.bin"/><Relationship Id="rId58" Type="http://schemas.openxmlformats.org/officeDocument/2006/relationships/image" Target="media/image28.w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5.jpeg"/><Relationship Id="rId14" Type="http://schemas.openxmlformats.org/officeDocument/2006/relationships/hyperlink" Target="mailto:unavailable@unavailable.invalid" TargetMode="External"/><Relationship Id="rId22" Type="http://schemas.openxmlformats.org/officeDocument/2006/relationships/image" Target="media/image8.wmf"/><Relationship Id="rId27" Type="http://schemas.openxmlformats.org/officeDocument/2006/relationships/image" Target="media/image13.emf"/><Relationship Id="rId30" Type="http://schemas.openxmlformats.org/officeDocument/2006/relationships/image" Target="media/image16.wmf"/><Relationship Id="rId35" Type="http://schemas.openxmlformats.org/officeDocument/2006/relationships/oleObject" Target="embeddings/oleObject3.bin"/><Relationship Id="rId43" Type="http://schemas.openxmlformats.org/officeDocument/2006/relationships/oleObject" Target="embeddings/oleObject7.bin"/><Relationship Id="rId48" Type="http://schemas.openxmlformats.org/officeDocument/2006/relationships/image" Target="media/image25.wmf"/><Relationship Id="rId56" Type="http://schemas.openxmlformats.org/officeDocument/2006/relationships/image" Target="media/image27.wmf"/><Relationship Id="rId8" Type="http://schemas.openxmlformats.org/officeDocument/2006/relationships/image" Target="media/image1.emf"/><Relationship Id="rId51" Type="http://schemas.openxmlformats.org/officeDocument/2006/relationships/oleObject" Target="embeddings/oleObject11.bin"/><Relationship Id="rId3" Type="http://schemas.openxmlformats.org/officeDocument/2006/relationships/styles" Target="styles.xml"/><Relationship Id="rId12" Type="http://schemas.openxmlformats.org/officeDocument/2006/relationships/hyperlink" Target="tel:+52555015400%3coperador.mx%3e;user=phone" TargetMode="External"/><Relationship Id="rId17" Type="http://schemas.openxmlformats.org/officeDocument/2006/relationships/image" Target="media/image3.jpeg"/><Relationship Id="rId25" Type="http://schemas.openxmlformats.org/officeDocument/2006/relationships/image" Target="media/image11.wmf"/><Relationship Id="rId33" Type="http://schemas.openxmlformats.org/officeDocument/2006/relationships/oleObject" Target="embeddings/oleObject2.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17.bin"/><Relationship Id="rId20" Type="http://schemas.openxmlformats.org/officeDocument/2006/relationships/image" Target="media/image6.jpeg"/><Relationship Id="rId41" Type="http://schemas.openxmlformats.org/officeDocument/2006/relationships/oleObject" Target="embeddings/oleObject6.bin"/><Relationship Id="rId54"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52+NDC+SN@%3coperador.mx" TargetMode="External"/><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19.wmf"/><Relationship Id="rId49" Type="http://schemas.openxmlformats.org/officeDocument/2006/relationships/oleObject" Target="embeddings/oleObject10.bin"/><Relationship Id="rId57" Type="http://schemas.openxmlformats.org/officeDocument/2006/relationships/oleObject" Target="embeddings/oleObject16.bin"/><Relationship Id="rId10" Type="http://schemas.openxmlformats.org/officeDocument/2006/relationships/hyperlink" Target="sip:%3c5512345678@operador.mx" TargetMode="External"/><Relationship Id="rId31" Type="http://schemas.openxmlformats.org/officeDocument/2006/relationships/oleObject" Target="embeddings/oleObject1.bin"/><Relationship Id="rId44" Type="http://schemas.openxmlformats.org/officeDocument/2006/relationships/image" Target="media/image23.wmf"/><Relationship Id="rId52" Type="http://schemas.openxmlformats.org/officeDocument/2006/relationships/oleObject" Target="embeddings/oleObject12.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Dibujo_de_Microsoft_Visio1.vsdx"/></Relationships>
</file>

<file path=word/_rels/footnotes.xml.rels><?xml version="1.0" encoding="UTF-8" standalone="yes"?>
<Relationships xmlns="http://schemas.openxmlformats.org/package/2006/relationships"><Relationship Id="rId1" Type="http://schemas.openxmlformats.org/officeDocument/2006/relationships/hyperlink" Target="http://pages.stern.nyu.edu/~adamodar/New_Home_Page/datafile/Bet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79C49-D7CA-4C74-BB99-7D2EC208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17752</Words>
  <Characters>97641</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ANEXO ÚNICO</vt:lpstr>
    </vt:vector>
  </TitlesOfParts>
  <Company/>
  <LinksUpToDate>false</LinksUpToDate>
  <CharactersWithSpaces>115163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ÚNICO</dc:title>
  <dc:subject/>
  <dc:creator>Adriana Williams Hernandez</dc:creator>
  <cp:keywords/>
  <dc:description/>
  <cp:lastModifiedBy>Mario Alonso Cruz</cp:lastModifiedBy>
  <cp:revision>12</cp:revision>
  <cp:lastPrinted>2014-11-12T23:56:00Z</cp:lastPrinted>
  <dcterms:created xsi:type="dcterms:W3CDTF">2016-07-15T01:03:00Z</dcterms:created>
  <dcterms:modified xsi:type="dcterms:W3CDTF">2016-11-28T18:02:00Z</dcterms:modified>
</cp:coreProperties>
</file>