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AC7BD" w14:textId="1E964B12" w:rsidR="003F410C" w:rsidRPr="00245170" w:rsidRDefault="003F410C" w:rsidP="003F410C">
      <w:pPr>
        <w:pStyle w:val="Sangradetextonormal"/>
        <w:spacing w:line="360" w:lineRule="auto"/>
        <w:rPr>
          <w:rFonts w:ascii="ITC Avant Garde" w:hAnsi="ITC Avant Garde" w:cs="Arial"/>
          <w:b/>
          <w:sz w:val="22"/>
          <w:szCs w:val="22"/>
          <w:lang w:val="es-MX"/>
        </w:rPr>
      </w:pPr>
      <w:bookmarkStart w:id="0" w:name="_GoBack"/>
      <w:bookmarkEnd w:id="0"/>
      <w:r w:rsidRPr="00245170">
        <w:rPr>
          <w:rFonts w:ascii="ITC Avant Garde" w:hAnsi="ITC Avant Garde" w:cs="Arial"/>
          <w:b/>
          <w:sz w:val="22"/>
          <w:szCs w:val="22"/>
          <w:lang w:val="es-MX"/>
        </w:rPr>
        <w:t>CONVENIO DE PRESTACIÓN DE SERVICIOS DE TELECOMUNICACIONES QUE CELEBRAN POR UNA PARTE TELÉFONOS DE</w:t>
      </w:r>
      <w:r w:rsidR="007325BA">
        <w:rPr>
          <w:rFonts w:ascii="ITC Avant Garde" w:hAnsi="ITC Avant Garde" w:cs="Arial"/>
          <w:b/>
          <w:sz w:val="22"/>
          <w:szCs w:val="22"/>
          <w:lang w:val="es-MX"/>
        </w:rPr>
        <w:t>L NOROESTE</w:t>
      </w:r>
      <w:r w:rsidRPr="00245170">
        <w:rPr>
          <w:rFonts w:ascii="ITC Avant Garde" w:hAnsi="ITC Avant Garde" w:cs="Arial"/>
          <w:b/>
          <w:sz w:val="22"/>
          <w:szCs w:val="22"/>
          <w:lang w:val="es-MX"/>
        </w:rPr>
        <w:t>, S.A.</w:t>
      </w:r>
      <w:r w:rsidR="007325BA">
        <w:rPr>
          <w:rFonts w:ascii="ITC Avant Garde" w:hAnsi="ITC Avant Garde" w:cs="Arial"/>
          <w:b/>
          <w:sz w:val="22"/>
          <w:szCs w:val="22"/>
          <w:lang w:val="es-MX"/>
        </w:rPr>
        <w:t xml:space="preserve"> </w:t>
      </w:r>
      <w:r w:rsidRPr="00245170">
        <w:rPr>
          <w:rFonts w:ascii="ITC Avant Garde" w:hAnsi="ITC Avant Garde" w:cs="Arial"/>
          <w:b/>
          <w:sz w:val="22"/>
          <w:szCs w:val="22"/>
          <w:lang w:val="es-MX"/>
        </w:rPr>
        <w:t>DE C.V.  (“</w:t>
      </w:r>
      <w:r w:rsidR="00B87763" w:rsidRPr="00245170">
        <w:rPr>
          <w:rFonts w:ascii="ITC Avant Garde" w:hAnsi="ITC Avant Garde" w:cs="Arial"/>
          <w:b/>
          <w:sz w:val="22"/>
          <w:szCs w:val="22"/>
          <w:lang w:val="es-MX"/>
        </w:rPr>
        <w:t>TEL</w:t>
      </w:r>
      <w:r w:rsidR="007325BA">
        <w:rPr>
          <w:rFonts w:ascii="ITC Avant Garde" w:hAnsi="ITC Avant Garde" w:cs="Arial"/>
          <w:b/>
          <w:sz w:val="22"/>
          <w:szCs w:val="22"/>
          <w:lang w:val="es-MX"/>
        </w:rPr>
        <w:t>NOR</w:t>
      </w:r>
      <w:r w:rsidRPr="00245170">
        <w:rPr>
          <w:rFonts w:ascii="ITC Avant Garde" w:hAnsi="ITC Avant Garde" w:cs="Arial"/>
          <w:b/>
          <w:sz w:val="22"/>
          <w:szCs w:val="22"/>
          <w:lang w:val="es-MX"/>
        </w:rPr>
        <w:t>”), REPRESENTADA EN ESTE ACTO POR EL LICENCIADO FRANCISCO JAVIER ISLAS MANCERA, Y POR LA OTRA PARTE XXXXXXXXXXXXXX (EN LO SUCESIVO EL “</w:t>
      </w:r>
      <w:r w:rsidR="00B87763" w:rsidRPr="00245170">
        <w:rPr>
          <w:rFonts w:ascii="ITC Avant Garde" w:hAnsi="ITC Avant Garde" w:cs="Arial"/>
          <w:b/>
          <w:sz w:val="22"/>
          <w:szCs w:val="22"/>
          <w:lang w:val="es-MX"/>
        </w:rPr>
        <w:t>CONCESIONARIO SOLICITANTE</w:t>
      </w:r>
      <w:r w:rsidRPr="00245170">
        <w:rPr>
          <w:rFonts w:ascii="ITC Avant Garde" w:hAnsi="ITC Avant Garde" w:cs="Arial"/>
          <w:b/>
          <w:sz w:val="22"/>
          <w:szCs w:val="22"/>
          <w:lang w:val="es-MX"/>
        </w:rPr>
        <w:t>”), REPRESENTADA EN ESTE ACTO POR XXXXXXXXXXXXXXX, AL TENOR DE LAS SIGUIENTES DECLARACIONES Y CLÁUSULAS:</w:t>
      </w:r>
    </w:p>
    <w:p w14:paraId="5E9BC720" w14:textId="77777777" w:rsidR="003F410C" w:rsidRPr="00245170" w:rsidRDefault="003F410C" w:rsidP="003F410C">
      <w:pPr>
        <w:spacing w:line="360" w:lineRule="auto"/>
        <w:rPr>
          <w:rFonts w:ascii="ITC Avant Garde" w:hAnsi="ITC Avant Garde" w:cs="Arial"/>
          <w:sz w:val="22"/>
          <w:szCs w:val="22"/>
        </w:rPr>
      </w:pPr>
    </w:p>
    <w:p w14:paraId="1932FD81" w14:textId="77777777" w:rsidR="003F410C" w:rsidRPr="00245170" w:rsidRDefault="003F410C" w:rsidP="003F410C">
      <w:pPr>
        <w:pStyle w:val="Ttulo1"/>
        <w:keepNext w:val="0"/>
        <w:spacing w:line="360" w:lineRule="auto"/>
        <w:rPr>
          <w:rFonts w:ascii="ITC Avant Garde" w:hAnsi="ITC Avant Garde" w:cs="Arial"/>
          <w:b w:val="0"/>
          <w:sz w:val="22"/>
          <w:szCs w:val="22"/>
        </w:rPr>
      </w:pPr>
      <w:r w:rsidRPr="00245170">
        <w:rPr>
          <w:rFonts w:ascii="ITC Avant Garde" w:hAnsi="ITC Avant Garde" w:cs="Arial"/>
          <w:sz w:val="22"/>
          <w:szCs w:val="22"/>
        </w:rPr>
        <w:t>DECLARACIONES</w:t>
      </w:r>
    </w:p>
    <w:p w14:paraId="54340066" w14:textId="77777777" w:rsidR="003F410C" w:rsidRPr="00245170" w:rsidRDefault="003F410C" w:rsidP="003F410C">
      <w:pPr>
        <w:spacing w:line="360" w:lineRule="auto"/>
        <w:rPr>
          <w:rFonts w:ascii="ITC Avant Garde" w:hAnsi="ITC Avant Garde" w:cs="Arial"/>
          <w:spacing w:val="-3"/>
          <w:sz w:val="22"/>
          <w:szCs w:val="22"/>
        </w:rPr>
      </w:pPr>
    </w:p>
    <w:p w14:paraId="6A002E48" w14:textId="5C85DA85" w:rsidR="003F410C" w:rsidRPr="00245170" w:rsidRDefault="003F410C" w:rsidP="0027228A">
      <w:pPr>
        <w:spacing w:after="200" w:line="360" w:lineRule="auto"/>
        <w:rPr>
          <w:rFonts w:ascii="ITC Avant Garde" w:hAnsi="ITC Avant Garde" w:cs="Arial"/>
          <w:sz w:val="22"/>
          <w:szCs w:val="22"/>
        </w:rPr>
      </w:pPr>
      <w:r w:rsidRPr="00245170">
        <w:rPr>
          <w:rFonts w:ascii="ITC Avant Garde" w:hAnsi="ITC Avant Garde" w:cs="Arial"/>
          <w:sz w:val="22"/>
          <w:szCs w:val="22"/>
        </w:rPr>
        <w:t xml:space="preserve">I.- Declara el </w:t>
      </w:r>
      <w:r w:rsidR="000B02A9" w:rsidRPr="00245170">
        <w:rPr>
          <w:rFonts w:ascii="ITC Avant Garde" w:hAnsi="ITC Avant Garde" w:cs="Arial"/>
          <w:sz w:val="22"/>
          <w:szCs w:val="22"/>
          <w:lang w:val="es-MX"/>
        </w:rPr>
        <w:t>CONCESIONARIO SOLICITANTE</w:t>
      </w:r>
      <w:r w:rsidRPr="00245170">
        <w:rPr>
          <w:rFonts w:ascii="ITC Avant Garde" w:hAnsi="ITC Avant Garde" w:cs="Arial"/>
          <w:sz w:val="22"/>
          <w:szCs w:val="22"/>
        </w:rPr>
        <w:t>, por conducto de su representante legal y bajo protesta de decir verdad, que:</w:t>
      </w:r>
    </w:p>
    <w:p w14:paraId="255CE30F" w14:textId="66840E59" w:rsidR="003F410C" w:rsidRPr="00245170" w:rsidRDefault="003F410C" w:rsidP="0027228A">
      <w:pPr>
        <w:numPr>
          <w:ilvl w:val="0"/>
          <w:numId w:val="1"/>
        </w:numPr>
        <w:spacing w:after="200" w:line="360" w:lineRule="auto"/>
        <w:ind w:left="567" w:hanging="567"/>
        <w:rPr>
          <w:rFonts w:ascii="ITC Avant Garde" w:hAnsi="ITC Avant Garde" w:cs="Arial"/>
          <w:sz w:val="22"/>
          <w:szCs w:val="22"/>
        </w:rPr>
      </w:pPr>
      <w:r w:rsidRPr="00245170">
        <w:rPr>
          <w:rFonts w:ascii="ITC Avant Garde" w:hAnsi="ITC Avant Garde" w:cs="Arial"/>
          <w:sz w:val="22"/>
          <w:szCs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w:t>
      </w:r>
    </w:p>
    <w:p w14:paraId="6F1ACEBD" w14:textId="67412F55" w:rsidR="00420E6C" w:rsidRPr="00245170" w:rsidRDefault="00420E6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XXXXX por un período de XXXX años contados a partir del XXX de XXX de  XXXX. </w:t>
      </w:r>
    </w:p>
    <w:p w14:paraId="7AECF9AD" w14:textId="6A3B52A3" w:rsidR="003F410C" w:rsidRPr="00245170" w:rsidRDefault="003F410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t xml:space="preserve">Sus representantes legales cuentan con las facultades suficientes para obligar a su representada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 tal y como lo acreditan con copia certificada de la escritura pública número XXXXXXXXXX de fecha XX de XXXX de XXXXX, otorgada ante la fe del licenciado XXXXXXXXX, Notario Público número XXXXXXX de XXXXXXXX;</w:t>
      </w:r>
    </w:p>
    <w:p w14:paraId="7B993D3F" w14:textId="58722850" w:rsidR="003F410C" w:rsidRPr="00245170" w:rsidRDefault="003F410C" w:rsidP="0027228A">
      <w:pPr>
        <w:numPr>
          <w:ilvl w:val="0"/>
          <w:numId w:val="1"/>
        </w:numPr>
        <w:spacing w:after="200" w:line="360" w:lineRule="auto"/>
        <w:ind w:hanging="540"/>
        <w:rPr>
          <w:rFonts w:ascii="ITC Avant Garde" w:hAnsi="ITC Avant Garde" w:cs="Arial"/>
          <w:sz w:val="22"/>
          <w:szCs w:val="22"/>
        </w:rPr>
      </w:pPr>
      <w:r w:rsidRPr="00245170">
        <w:rPr>
          <w:rFonts w:ascii="ITC Avant Garde" w:hAnsi="ITC Avant Garde" w:cs="Arial"/>
          <w:sz w:val="22"/>
          <w:szCs w:val="22"/>
        </w:rPr>
        <w:t xml:space="preserve">Dentro de su objeto social, está incluida la celebración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w:t>
      </w:r>
    </w:p>
    <w:p w14:paraId="75D6076E" w14:textId="28CD093F" w:rsidR="003F410C" w:rsidRPr="00245170" w:rsidRDefault="004362B5" w:rsidP="0027228A">
      <w:pPr>
        <w:pStyle w:val="Sangra2detindependiente"/>
        <w:numPr>
          <w:ilvl w:val="12"/>
          <w:numId w:val="0"/>
        </w:numPr>
        <w:tabs>
          <w:tab w:val="clear" w:pos="0"/>
        </w:tabs>
        <w:spacing w:after="200" w:line="360" w:lineRule="auto"/>
        <w:ind w:left="705" w:hanging="705"/>
        <w:rPr>
          <w:rFonts w:ascii="ITC Avant Garde" w:hAnsi="ITC Avant Garde" w:cs="Arial"/>
          <w:b/>
          <w:sz w:val="22"/>
          <w:szCs w:val="22"/>
        </w:rPr>
      </w:pPr>
      <w:r w:rsidRPr="00245170">
        <w:rPr>
          <w:rFonts w:ascii="ITC Avant Garde" w:hAnsi="ITC Avant Garde" w:cs="Arial"/>
          <w:b/>
          <w:sz w:val="22"/>
          <w:szCs w:val="22"/>
        </w:rPr>
        <w:t>e</w:t>
      </w:r>
      <w:r w:rsidR="003F410C" w:rsidRPr="00245170">
        <w:rPr>
          <w:rFonts w:ascii="ITC Avant Garde" w:hAnsi="ITC Avant Garde" w:cs="Arial"/>
          <w:b/>
          <w:sz w:val="22"/>
          <w:szCs w:val="22"/>
        </w:rPr>
        <w:t>)</w:t>
      </w:r>
      <w:r w:rsidR="003F410C" w:rsidRPr="00245170">
        <w:rPr>
          <w:rFonts w:ascii="ITC Avant Garde" w:hAnsi="ITC Avant Garde" w:cs="Arial"/>
          <w:sz w:val="22"/>
          <w:szCs w:val="22"/>
        </w:rPr>
        <w:tab/>
        <w:t xml:space="preserve">Utilizará los servicios objeto del presente </w:t>
      </w:r>
      <w:r w:rsidR="000B02A9" w:rsidRPr="00245170">
        <w:rPr>
          <w:rFonts w:ascii="ITC Avant Garde" w:hAnsi="ITC Avant Garde" w:cs="Arial"/>
          <w:sz w:val="22"/>
          <w:szCs w:val="22"/>
        </w:rPr>
        <w:t>Convenio</w:t>
      </w:r>
      <w:r w:rsidR="00F71340" w:rsidRPr="00245170">
        <w:rPr>
          <w:rFonts w:ascii="ITC Avant Garde" w:hAnsi="ITC Avant Garde" w:cs="Arial"/>
          <w:sz w:val="22"/>
          <w:szCs w:val="22"/>
        </w:rPr>
        <w:t xml:space="preserve"> </w:t>
      </w:r>
      <w:r w:rsidR="003F410C" w:rsidRPr="00245170">
        <w:rPr>
          <w:rFonts w:ascii="ITC Avant Garde" w:hAnsi="ITC Avant Garde" w:cs="Arial"/>
          <w:sz w:val="22"/>
          <w:szCs w:val="22"/>
        </w:rPr>
        <w:t xml:space="preserve">para los fines que en cada caso se establezca en </w:t>
      </w:r>
      <w:r w:rsidR="00F71340" w:rsidRPr="00245170">
        <w:rPr>
          <w:rFonts w:ascii="ITC Avant Garde" w:hAnsi="ITC Avant Garde" w:cs="Arial"/>
          <w:sz w:val="22"/>
          <w:szCs w:val="22"/>
        </w:rPr>
        <w:t xml:space="preserve">el presente Convenio, su anexo y la Oferta de </w:t>
      </w:r>
      <w:r w:rsidR="00F71340" w:rsidRPr="00245170">
        <w:rPr>
          <w:rFonts w:ascii="ITC Avant Garde" w:hAnsi="ITC Avant Garde" w:cs="Arial"/>
          <w:sz w:val="22"/>
          <w:szCs w:val="22"/>
        </w:rPr>
        <w:lastRenderedPageBreak/>
        <w:t xml:space="preserve">Referencia de </w:t>
      </w:r>
      <w:r w:rsidR="007325BA">
        <w:rPr>
          <w:rFonts w:ascii="ITC Avant Garde" w:hAnsi="ITC Avant Garde" w:cs="Arial"/>
          <w:sz w:val="22"/>
          <w:szCs w:val="22"/>
        </w:rPr>
        <w:t>TELNOR</w:t>
      </w:r>
      <w:r w:rsidR="003F410C" w:rsidRPr="00245170">
        <w:rPr>
          <w:rFonts w:ascii="ITC Avant Garde" w:hAnsi="ITC Avant Garde" w:cs="Arial"/>
          <w:sz w:val="22"/>
          <w:szCs w:val="22"/>
        </w:rPr>
        <w:t>;</w:t>
      </w:r>
    </w:p>
    <w:p w14:paraId="13E6A4C6" w14:textId="77777777" w:rsidR="003F410C" w:rsidRPr="00245170" w:rsidRDefault="004362B5" w:rsidP="0027228A">
      <w:pPr>
        <w:spacing w:after="200" w:line="360" w:lineRule="auto"/>
        <w:rPr>
          <w:rFonts w:ascii="ITC Avant Garde" w:hAnsi="ITC Avant Garde" w:cs="Arial"/>
          <w:sz w:val="22"/>
          <w:szCs w:val="22"/>
        </w:rPr>
      </w:pPr>
      <w:r w:rsidRPr="00245170">
        <w:rPr>
          <w:rFonts w:ascii="ITC Avant Garde" w:hAnsi="ITC Avant Garde" w:cs="Arial"/>
          <w:b/>
          <w:sz w:val="22"/>
          <w:szCs w:val="22"/>
        </w:rPr>
        <w:t>f)</w:t>
      </w:r>
      <w:r w:rsidRPr="00245170">
        <w:rPr>
          <w:rFonts w:ascii="ITC Avant Garde" w:hAnsi="ITC Avant Garde" w:cs="Arial"/>
          <w:sz w:val="22"/>
          <w:szCs w:val="22"/>
        </w:rPr>
        <w:tab/>
      </w:r>
      <w:r w:rsidR="003F410C" w:rsidRPr="00245170">
        <w:rPr>
          <w:rFonts w:ascii="ITC Avant Garde" w:hAnsi="ITC Avant Garde" w:cs="Arial"/>
          <w:sz w:val="22"/>
          <w:szCs w:val="22"/>
        </w:rPr>
        <w:t>Tiene su domicilio en XXXXXXXXXXXXXXXX.</w:t>
      </w:r>
    </w:p>
    <w:p w14:paraId="06725235" w14:textId="5CDF5248" w:rsidR="003F410C" w:rsidRPr="00245170" w:rsidRDefault="003F410C" w:rsidP="0027228A">
      <w:pPr>
        <w:spacing w:after="200" w:line="360" w:lineRule="auto"/>
        <w:rPr>
          <w:rFonts w:ascii="ITC Avant Garde" w:hAnsi="ITC Avant Garde" w:cs="Arial"/>
          <w:sz w:val="22"/>
          <w:szCs w:val="22"/>
        </w:rPr>
      </w:pPr>
      <w:r w:rsidRPr="00245170">
        <w:rPr>
          <w:rFonts w:ascii="ITC Avant Garde" w:hAnsi="ITC Avant Garde" w:cs="Arial"/>
          <w:sz w:val="22"/>
          <w:szCs w:val="22"/>
        </w:rPr>
        <w:t xml:space="preserve">II.- Declara </w:t>
      </w:r>
      <w:r w:rsidR="007325BA">
        <w:rPr>
          <w:rFonts w:ascii="ITC Avant Garde" w:hAnsi="ITC Avant Garde" w:cs="Arial"/>
          <w:sz w:val="22"/>
          <w:szCs w:val="22"/>
        </w:rPr>
        <w:t>TELNOR</w:t>
      </w:r>
      <w:r w:rsidRPr="00245170">
        <w:rPr>
          <w:rFonts w:ascii="ITC Avant Garde" w:hAnsi="ITC Avant Garde" w:cs="Arial"/>
          <w:sz w:val="22"/>
          <w:szCs w:val="22"/>
        </w:rPr>
        <w:t>, por conducto de su representante legal y bajo protesta de decir verdad, que:</w:t>
      </w:r>
    </w:p>
    <w:p w14:paraId="26E526C1" w14:textId="77777777" w:rsidR="003F410C" w:rsidRPr="00245170" w:rsidRDefault="003F410C" w:rsidP="0027228A">
      <w:pPr>
        <w:numPr>
          <w:ilvl w:val="0"/>
          <w:numId w:val="2"/>
        </w:numPr>
        <w:spacing w:after="200" w:line="360" w:lineRule="auto"/>
        <w:rPr>
          <w:rFonts w:ascii="ITC Avant Garde" w:hAnsi="ITC Avant Garde" w:cs="Arial"/>
          <w:sz w:val="22"/>
          <w:szCs w:val="22"/>
        </w:rPr>
      </w:pPr>
      <w:r w:rsidRPr="00245170">
        <w:rPr>
          <w:rFonts w:ascii="ITC Avant Garde" w:hAnsi="ITC Avant Garde" w:cs="Arial"/>
          <w:sz w:val="22"/>
          <w:szCs w:val="22"/>
        </w:rPr>
        <w:t xml:space="preserve">Es una sociedad mercantil constituida de acuerdo con las Leyes de </w:t>
      </w:r>
      <w:smartTag w:uri="urn:schemas-microsoft-com:office:smarttags" w:element="PersonName">
        <w:smartTagPr>
          <w:attr w:name="ProductID" w:val="la Rep￺blica Mexicana"/>
        </w:smartTagPr>
        <w:r w:rsidRPr="00245170">
          <w:rPr>
            <w:rFonts w:ascii="ITC Avant Garde" w:hAnsi="ITC Avant Garde" w:cs="Arial"/>
            <w:sz w:val="22"/>
            <w:szCs w:val="22"/>
          </w:rPr>
          <w:t>la República Mexicana</w:t>
        </w:r>
      </w:smartTag>
      <w:r w:rsidRPr="00245170">
        <w:rPr>
          <w:rFonts w:ascii="ITC Avant Garde" w:hAnsi="ITC Avant Garde" w:cs="Arial"/>
          <w:sz w:val="22"/>
          <w:szCs w:val="22"/>
        </w:rPr>
        <w:t xml:space="preserve"> y cuenta con poder suficiente para celebrar el </w:t>
      </w:r>
      <w:r w:rsidR="00F71340" w:rsidRPr="00245170">
        <w:rPr>
          <w:rFonts w:ascii="ITC Avant Garde" w:hAnsi="ITC Avant Garde" w:cs="Arial"/>
          <w:sz w:val="22"/>
          <w:szCs w:val="22"/>
        </w:rPr>
        <w:t>Convenio</w:t>
      </w:r>
      <w:r w:rsidRPr="00245170">
        <w:rPr>
          <w:rFonts w:ascii="ITC Avant Garde" w:hAnsi="ITC Avant Garde" w:cs="Arial"/>
          <w:sz w:val="22"/>
          <w:szCs w:val="22"/>
        </w:rPr>
        <w:t>, de acuerdo a la copia certificada de la escritura notarial que se adjunta al presente instrumento.</w:t>
      </w:r>
    </w:p>
    <w:p w14:paraId="3989F7DF" w14:textId="77777777" w:rsidR="003F410C" w:rsidRPr="00245170" w:rsidRDefault="003F410C" w:rsidP="0027228A">
      <w:pPr>
        <w:numPr>
          <w:ilvl w:val="0"/>
          <w:numId w:val="2"/>
        </w:numPr>
        <w:spacing w:after="200" w:line="360" w:lineRule="auto"/>
        <w:rPr>
          <w:rFonts w:ascii="ITC Avant Garde" w:hAnsi="ITC Avant Garde" w:cs="Arial"/>
          <w:sz w:val="22"/>
          <w:szCs w:val="22"/>
        </w:rPr>
      </w:pPr>
      <w:r w:rsidRPr="00245170">
        <w:rPr>
          <w:rFonts w:ascii="ITC Avant Garde" w:hAnsi="ITC Avant Garde" w:cs="Arial"/>
          <w:sz w:val="22"/>
          <w:szCs w:val="22"/>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28CDF65F" w14:textId="240060CD" w:rsidR="003F410C" w:rsidRPr="00245170" w:rsidRDefault="003F410C" w:rsidP="0027228A">
      <w:pPr>
        <w:pStyle w:val="Sangra2detindependiente"/>
        <w:tabs>
          <w:tab w:val="left" w:pos="5220"/>
        </w:tabs>
        <w:spacing w:after="200" w:line="360" w:lineRule="auto"/>
        <w:rPr>
          <w:rFonts w:ascii="ITC Avant Garde" w:hAnsi="ITC Avant Garde" w:cs="Arial"/>
          <w:sz w:val="22"/>
          <w:szCs w:val="22"/>
        </w:rPr>
      </w:pPr>
      <w:r w:rsidRPr="00245170">
        <w:rPr>
          <w:rFonts w:ascii="ITC Avant Garde" w:hAnsi="ITC Avant Garde" w:cs="Arial"/>
          <w:b/>
          <w:sz w:val="22"/>
          <w:szCs w:val="22"/>
        </w:rPr>
        <w:t>c)</w:t>
      </w:r>
      <w:r w:rsidRPr="00245170">
        <w:rPr>
          <w:rFonts w:ascii="ITC Avant Garde" w:hAnsi="ITC Avant Garde" w:cs="Arial"/>
          <w:sz w:val="22"/>
          <w:szCs w:val="22"/>
        </w:rPr>
        <w:tab/>
        <w:t xml:space="preserve">Que su representante legal cuenta con las facultades suficientes para obligar a su representada en los términos del presente </w:t>
      </w:r>
      <w:r w:rsidR="00F71340" w:rsidRPr="00245170">
        <w:rPr>
          <w:rFonts w:ascii="ITC Avant Garde" w:hAnsi="ITC Avant Garde" w:cs="Arial"/>
          <w:sz w:val="22"/>
          <w:szCs w:val="22"/>
        </w:rPr>
        <w:t>Convenio</w:t>
      </w:r>
      <w:r w:rsidRPr="00245170">
        <w:rPr>
          <w:rFonts w:ascii="ITC Avant Garde" w:hAnsi="ITC Avant Garde" w:cs="Arial"/>
          <w:sz w:val="22"/>
          <w:szCs w:val="22"/>
        </w:rPr>
        <w:t>, tal y como lo acredita con copia certificada de la escritura pública número 92482 de fecha 23 de abril de 1990, otorgada ante la fe del licenciado Homero Díaz Rodríguez, Notario Público número 54 del Distrito Federal, misma que se encuentra inscrita en el Registro Público de Comercio en la Ciudad de México, Distrito Federal.</w:t>
      </w:r>
    </w:p>
    <w:p w14:paraId="19B20794" w14:textId="77777777" w:rsidR="003F410C" w:rsidRDefault="003F410C" w:rsidP="0027228A">
      <w:pPr>
        <w:tabs>
          <w:tab w:val="num" w:pos="720"/>
        </w:tabs>
        <w:spacing w:after="200" w:line="360" w:lineRule="auto"/>
        <w:ind w:left="720" w:hanging="720"/>
        <w:rPr>
          <w:rFonts w:ascii="ITC Avant Garde" w:hAnsi="ITC Avant Garde" w:cs="Arial"/>
          <w:sz w:val="22"/>
          <w:szCs w:val="22"/>
          <w:lang w:val="es-ES_tradnl"/>
        </w:rPr>
      </w:pPr>
      <w:r w:rsidRPr="00245170">
        <w:rPr>
          <w:rFonts w:ascii="ITC Avant Garde" w:hAnsi="ITC Avant Garde" w:cs="Arial"/>
          <w:b/>
          <w:sz w:val="22"/>
          <w:szCs w:val="22"/>
        </w:rPr>
        <w:t>d)</w:t>
      </w:r>
      <w:r w:rsidRPr="00245170">
        <w:rPr>
          <w:rFonts w:ascii="ITC Avant Garde" w:hAnsi="ITC Avant Garde" w:cs="Arial"/>
          <w:sz w:val="22"/>
          <w:szCs w:val="22"/>
        </w:rPr>
        <w:tab/>
      </w:r>
      <w:r w:rsidRPr="00245170">
        <w:rPr>
          <w:rFonts w:ascii="ITC Avant Garde" w:hAnsi="ITC Avant Garde" w:cs="Arial"/>
          <w:sz w:val="22"/>
          <w:szCs w:val="22"/>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7B972CAA" w14:textId="77777777" w:rsidR="000D022A" w:rsidRPr="00245170" w:rsidRDefault="000D022A" w:rsidP="0027228A">
      <w:pPr>
        <w:tabs>
          <w:tab w:val="num" w:pos="720"/>
        </w:tabs>
        <w:spacing w:after="200" w:line="360" w:lineRule="auto"/>
        <w:ind w:left="720" w:hanging="720"/>
        <w:rPr>
          <w:rFonts w:ascii="ITC Avant Garde" w:hAnsi="ITC Avant Garde" w:cs="Arial"/>
          <w:sz w:val="22"/>
          <w:szCs w:val="22"/>
        </w:rPr>
      </w:pPr>
    </w:p>
    <w:p w14:paraId="7C957B9A" w14:textId="77777777" w:rsidR="003F410C" w:rsidRPr="00245170" w:rsidRDefault="003F410C" w:rsidP="0027228A">
      <w:pPr>
        <w:tabs>
          <w:tab w:val="num" w:pos="720"/>
        </w:tabs>
        <w:spacing w:after="200" w:line="360" w:lineRule="auto"/>
        <w:ind w:left="720" w:hanging="720"/>
        <w:rPr>
          <w:rFonts w:ascii="ITC Avant Garde" w:hAnsi="ITC Avant Garde" w:cs="Arial"/>
          <w:sz w:val="22"/>
          <w:szCs w:val="22"/>
        </w:rPr>
      </w:pPr>
      <w:r w:rsidRPr="00245170">
        <w:rPr>
          <w:rFonts w:ascii="ITC Avant Garde" w:hAnsi="ITC Avant Garde" w:cs="Arial"/>
          <w:b/>
          <w:sz w:val="22"/>
          <w:szCs w:val="22"/>
        </w:rPr>
        <w:lastRenderedPageBreak/>
        <w:t>e)</w:t>
      </w:r>
      <w:r w:rsidRPr="00245170">
        <w:rPr>
          <w:rFonts w:ascii="ITC Avant Garde" w:hAnsi="ITC Avant Garde" w:cs="Arial"/>
          <w:sz w:val="22"/>
          <w:szCs w:val="22"/>
        </w:rPr>
        <w:tab/>
        <w:t>Tiene su domicilio en Av. Parque Vía 190, Col. Cuauhtémoc, México, Distrito Federal, C.P. 06500.</w:t>
      </w:r>
    </w:p>
    <w:p w14:paraId="2050C22D" w14:textId="67A446B2" w:rsidR="003F410C" w:rsidRPr="00245170" w:rsidRDefault="003F410C" w:rsidP="0027228A">
      <w:pPr>
        <w:pStyle w:val="Sangradetextonormal"/>
        <w:spacing w:after="200" w:line="360" w:lineRule="auto"/>
        <w:ind w:firstLine="0"/>
        <w:rPr>
          <w:rFonts w:ascii="ITC Avant Garde" w:hAnsi="ITC Avant Garde" w:cs="Arial"/>
          <w:sz w:val="22"/>
          <w:szCs w:val="22"/>
          <w:lang w:val="es-MX"/>
        </w:rPr>
      </w:pPr>
      <w:r w:rsidRPr="00245170">
        <w:rPr>
          <w:rFonts w:ascii="ITC Avant Garde" w:hAnsi="ITC Avant Garde" w:cs="Arial"/>
          <w:sz w:val="22"/>
          <w:szCs w:val="22"/>
          <w:lang w:val="es-MX"/>
        </w:rPr>
        <w:t xml:space="preserve">III.- Las </w:t>
      </w:r>
      <w:r w:rsidR="00C4146D" w:rsidRPr="00245170">
        <w:rPr>
          <w:rFonts w:ascii="ITC Avant Garde" w:hAnsi="ITC Avant Garde" w:cs="Arial"/>
          <w:sz w:val="22"/>
          <w:szCs w:val="22"/>
          <w:lang w:val="es-MX"/>
        </w:rPr>
        <w:t>Partes</w:t>
      </w:r>
      <w:r w:rsidRPr="00245170">
        <w:rPr>
          <w:rFonts w:ascii="ITC Avant Garde" w:hAnsi="ITC Avant Garde" w:cs="Arial"/>
          <w:sz w:val="22"/>
          <w:szCs w:val="22"/>
          <w:lang w:val="es-MX"/>
        </w:rPr>
        <w:t>, por conducto de sus representantes legales y bajo protesta de decir verdad, declaran que:</w:t>
      </w:r>
    </w:p>
    <w:p w14:paraId="15C95419" w14:textId="541A4D29" w:rsidR="003F410C" w:rsidRPr="00245170" w:rsidRDefault="003F410C" w:rsidP="0027228A">
      <w:pPr>
        <w:pStyle w:val="Sangradetextonormal"/>
        <w:tabs>
          <w:tab w:val="left" w:pos="0"/>
          <w:tab w:val="left" w:pos="720"/>
          <w:tab w:val="left" w:pos="900"/>
          <w:tab w:val="left" w:pos="1080"/>
        </w:tabs>
        <w:spacing w:after="200" w:line="360" w:lineRule="auto"/>
        <w:ind w:firstLine="0"/>
        <w:rPr>
          <w:rFonts w:ascii="ITC Avant Garde" w:hAnsi="ITC Avant Garde" w:cs="Arial"/>
          <w:sz w:val="22"/>
          <w:szCs w:val="22"/>
          <w:lang w:val="es-MX"/>
        </w:rPr>
      </w:pPr>
      <w:r w:rsidRPr="00245170">
        <w:rPr>
          <w:rFonts w:ascii="ITC Avant Garde" w:hAnsi="ITC Avant Garde" w:cs="Arial"/>
          <w:sz w:val="22"/>
          <w:szCs w:val="22"/>
          <w:u w:val="single"/>
        </w:rPr>
        <w:t>Único</w:t>
      </w:r>
      <w:r w:rsidRPr="00245170">
        <w:rPr>
          <w:rFonts w:ascii="ITC Avant Garde" w:hAnsi="ITC Avant Garde" w:cs="Arial"/>
          <w:sz w:val="22"/>
          <w:szCs w:val="22"/>
        </w:rPr>
        <w:t xml:space="preserve">.- </w:t>
      </w:r>
      <w:r w:rsidRPr="00245170">
        <w:rPr>
          <w:rFonts w:ascii="ITC Avant Garde" w:hAnsi="ITC Avant Garde" w:cs="Arial"/>
          <w:sz w:val="22"/>
          <w:szCs w:val="22"/>
          <w:lang w:val="es-MX"/>
        </w:rPr>
        <w:t xml:space="preserve">Para la aplicación del presente </w:t>
      </w:r>
      <w:r w:rsidR="00F71340" w:rsidRPr="00245170">
        <w:rPr>
          <w:rFonts w:ascii="ITC Avant Garde" w:hAnsi="ITC Avant Garde" w:cs="Arial"/>
          <w:sz w:val="22"/>
          <w:szCs w:val="22"/>
          <w:lang w:val="es-MX"/>
        </w:rPr>
        <w:t>Convenio</w:t>
      </w:r>
      <w:r w:rsidRPr="00245170">
        <w:rPr>
          <w:rFonts w:ascii="ITC Avant Garde" w:hAnsi="ITC Avant Garde" w:cs="Arial"/>
          <w:sz w:val="22"/>
          <w:szCs w:val="22"/>
          <w:lang w:val="es-MX"/>
        </w:rPr>
        <w:t xml:space="preserve">, se someten de manera expresa a lo previsto en su clausulado, su anexo </w:t>
      </w:r>
      <w:r w:rsidR="00F71340" w:rsidRPr="00245170">
        <w:rPr>
          <w:rFonts w:ascii="ITC Avant Garde" w:hAnsi="ITC Avant Garde" w:cs="Arial"/>
          <w:sz w:val="22"/>
          <w:szCs w:val="22"/>
          <w:lang w:val="es-MX"/>
        </w:rPr>
        <w:t>y la Oferta de Referencia</w:t>
      </w:r>
      <w:r w:rsidRPr="00245170">
        <w:rPr>
          <w:rFonts w:ascii="ITC Avant Garde" w:hAnsi="ITC Avant Garde" w:cs="Arial"/>
          <w:sz w:val="22"/>
          <w:szCs w:val="22"/>
          <w:lang w:val="es-MX"/>
        </w:rPr>
        <w:t>.</w:t>
      </w:r>
    </w:p>
    <w:p w14:paraId="49E82B97" w14:textId="6B93D912" w:rsidR="003F410C" w:rsidRPr="00245170" w:rsidRDefault="003F410C" w:rsidP="0027228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360" w:lineRule="auto"/>
        <w:rPr>
          <w:rFonts w:ascii="ITC Avant Garde" w:hAnsi="ITC Avant Garde" w:cs="Arial"/>
          <w:spacing w:val="0"/>
          <w:szCs w:val="22"/>
          <w:lang w:val="es-ES_tradnl"/>
        </w:rPr>
      </w:pPr>
      <w:r w:rsidRPr="00245170">
        <w:rPr>
          <w:rFonts w:ascii="ITC Avant Garde" w:hAnsi="ITC Avant Garde" w:cs="Arial"/>
          <w:spacing w:val="0"/>
          <w:szCs w:val="22"/>
          <w:lang w:val="es-ES_tradnl"/>
        </w:rPr>
        <w:t xml:space="preserve">Con base en las anteriores declaraciones, las </w:t>
      </w:r>
      <w:r w:rsidR="000B02A9" w:rsidRPr="00245170">
        <w:rPr>
          <w:rFonts w:ascii="ITC Avant Garde" w:hAnsi="ITC Avant Garde" w:cs="Arial"/>
          <w:spacing w:val="0"/>
          <w:szCs w:val="22"/>
          <w:lang w:val="es-ES_tradnl"/>
        </w:rPr>
        <w:t>Partes</w:t>
      </w:r>
      <w:r w:rsidR="00F71340" w:rsidRPr="00245170">
        <w:rPr>
          <w:rFonts w:ascii="ITC Avant Garde" w:hAnsi="ITC Avant Garde" w:cs="Arial"/>
          <w:spacing w:val="0"/>
          <w:szCs w:val="22"/>
          <w:lang w:val="es-ES_tradnl"/>
        </w:rPr>
        <w:t xml:space="preserve"> </w:t>
      </w:r>
      <w:r w:rsidRPr="00245170">
        <w:rPr>
          <w:rFonts w:ascii="ITC Avant Garde" w:hAnsi="ITC Avant Garde" w:cs="Arial"/>
          <w:spacing w:val="0"/>
          <w:szCs w:val="22"/>
          <w:lang w:val="es-ES_tradnl"/>
        </w:rPr>
        <w:t>convienen en otorgar las siguientes:</w:t>
      </w:r>
    </w:p>
    <w:p w14:paraId="29714698" w14:textId="77777777" w:rsidR="003F410C" w:rsidRPr="00245170" w:rsidRDefault="003F410C" w:rsidP="0027228A">
      <w:pPr>
        <w:pStyle w:val="Ttulo4"/>
        <w:keepNext w:val="0"/>
        <w:spacing w:after="200" w:line="360" w:lineRule="auto"/>
        <w:rPr>
          <w:rFonts w:ascii="ITC Avant Garde" w:hAnsi="ITC Avant Garde" w:cs="Arial"/>
          <w:szCs w:val="22"/>
        </w:rPr>
      </w:pPr>
      <w:r w:rsidRPr="00245170">
        <w:rPr>
          <w:rFonts w:ascii="ITC Avant Garde" w:hAnsi="ITC Avant Garde" w:cs="Arial"/>
          <w:szCs w:val="22"/>
        </w:rPr>
        <w:t>CLÁUSULAS</w:t>
      </w:r>
    </w:p>
    <w:p w14:paraId="237C3B88" w14:textId="69B3A76A" w:rsidR="002E736B" w:rsidRPr="00245170" w:rsidRDefault="002E736B" w:rsidP="0027228A">
      <w:pPr>
        <w:pStyle w:val="Ttulo2"/>
        <w:keepNext w:val="0"/>
        <w:spacing w:after="200" w:line="360" w:lineRule="auto"/>
        <w:rPr>
          <w:rFonts w:ascii="ITC Avant Garde" w:hAnsi="ITC Avant Garde" w:cs="Arial"/>
          <w:smallCaps/>
          <w:spacing w:val="-3"/>
          <w:szCs w:val="22"/>
        </w:rPr>
      </w:pPr>
      <w:r w:rsidRPr="00245170">
        <w:rPr>
          <w:rFonts w:ascii="ITC Avant Garde" w:hAnsi="ITC Avant Garde" w:cs="Arial"/>
          <w:smallCaps/>
          <w:spacing w:val="-3"/>
          <w:szCs w:val="22"/>
        </w:rPr>
        <w:t>PRIMERA.</w:t>
      </w:r>
      <w:r w:rsidRPr="00245170">
        <w:rPr>
          <w:rFonts w:ascii="ITC Avant Garde" w:hAnsi="ITC Avant Garde" w:cs="Arial"/>
          <w:smallCaps/>
          <w:spacing w:val="-3"/>
          <w:szCs w:val="22"/>
        </w:rPr>
        <w:tab/>
        <w:t>DEFINICIONES</w:t>
      </w:r>
    </w:p>
    <w:p w14:paraId="70049483" w14:textId="2764A733" w:rsidR="002E736B" w:rsidRPr="00245170" w:rsidRDefault="002E736B" w:rsidP="0027228A">
      <w:pPr>
        <w:pStyle w:val="CitaIFT"/>
        <w:spacing w:line="360" w:lineRule="auto"/>
        <w:ind w:left="0" w:right="0"/>
        <w:rPr>
          <w:i w:val="0"/>
          <w:color w:val="auto"/>
          <w:sz w:val="22"/>
          <w:szCs w:val="22"/>
        </w:rPr>
      </w:pPr>
      <w:r w:rsidRPr="00245170">
        <w:rPr>
          <w:i w:val="0"/>
          <w:color w:val="auto"/>
          <w:sz w:val="22"/>
          <w:szCs w:val="22"/>
        </w:rPr>
        <w:t xml:space="preserve">Las </w:t>
      </w:r>
      <w:r w:rsidR="00D658C1" w:rsidRPr="00245170">
        <w:rPr>
          <w:i w:val="0"/>
          <w:color w:val="auto"/>
          <w:sz w:val="22"/>
          <w:szCs w:val="22"/>
        </w:rPr>
        <w:t>Partes</w:t>
      </w:r>
      <w:r w:rsidR="00C9568C" w:rsidRPr="00245170">
        <w:rPr>
          <w:i w:val="0"/>
          <w:color w:val="auto"/>
          <w:sz w:val="22"/>
          <w:szCs w:val="22"/>
        </w:rPr>
        <w:t xml:space="preserve"> </w:t>
      </w:r>
      <w:r w:rsidRPr="00245170">
        <w:rPr>
          <w:i w:val="0"/>
          <w:color w:val="auto"/>
          <w:sz w:val="22"/>
          <w:szCs w:val="22"/>
        </w:rPr>
        <w:t>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7AC26A0F" w14:textId="23C6D2D5" w:rsidR="002E736B" w:rsidRDefault="002E736B" w:rsidP="0027228A">
      <w:pPr>
        <w:pStyle w:val="CitaIFT"/>
        <w:spacing w:line="360" w:lineRule="auto"/>
        <w:ind w:left="0" w:right="0"/>
        <w:rPr>
          <w:i w:val="0"/>
          <w:color w:val="auto"/>
          <w:sz w:val="22"/>
          <w:szCs w:val="22"/>
        </w:rPr>
      </w:pPr>
      <w:r w:rsidRPr="00245170">
        <w:rPr>
          <w:i w:val="0"/>
          <w:color w:val="auto"/>
          <w:sz w:val="22"/>
          <w:szCs w:val="22"/>
        </w:rPr>
        <w:t xml:space="preserve">Aquellos términos no definidos en la Oferta de Referencia </w:t>
      </w:r>
      <w:r w:rsidR="006957E1" w:rsidRPr="00245170">
        <w:rPr>
          <w:i w:val="0"/>
          <w:color w:val="auto"/>
          <w:sz w:val="22"/>
          <w:szCs w:val="22"/>
        </w:rPr>
        <w:t xml:space="preserve">de Desagregación </w:t>
      </w:r>
      <w:r w:rsidRPr="00245170">
        <w:rPr>
          <w:i w:val="0"/>
          <w:color w:val="auto"/>
          <w:sz w:val="22"/>
          <w:szCs w:val="22"/>
        </w:rPr>
        <w:t xml:space="preserve">o en </w:t>
      </w:r>
      <w:r w:rsidR="00F4209E" w:rsidRPr="00245170">
        <w:rPr>
          <w:i w:val="0"/>
          <w:color w:val="auto"/>
          <w:sz w:val="22"/>
          <w:szCs w:val="22"/>
        </w:rPr>
        <w:t>alguno</w:t>
      </w:r>
      <w:r w:rsidRPr="00245170">
        <w:rPr>
          <w:i w:val="0"/>
          <w:color w:val="auto"/>
          <w:sz w:val="22"/>
          <w:szCs w:val="22"/>
        </w:rPr>
        <w:t xml:space="preserve"> de los Anexos, tendrán el significado que les corresponda conforme al contexto de la Oferta de Referencia </w:t>
      </w:r>
      <w:r w:rsidR="006957E1" w:rsidRPr="00245170">
        <w:rPr>
          <w:i w:val="0"/>
          <w:color w:val="auto"/>
          <w:sz w:val="22"/>
          <w:szCs w:val="22"/>
        </w:rPr>
        <w:t>de Desagregación</w:t>
      </w:r>
      <w:r w:rsidRPr="00245170">
        <w:rPr>
          <w:i w:val="0"/>
          <w:color w:val="auto"/>
          <w:sz w:val="22"/>
          <w:szCs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285E0254" w14:textId="77777777" w:rsidR="003F410C" w:rsidRPr="00245170" w:rsidRDefault="003F410C" w:rsidP="0027228A">
      <w:pPr>
        <w:pStyle w:val="Ttulo2"/>
        <w:keepNext w:val="0"/>
        <w:spacing w:after="200" w:line="360" w:lineRule="auto"/>
        <w:rPr>
          <w:rFonts w:ascii="ITC Avant Garde" w:hAnsi="ITC Avant Garde" w:cs="Arial"/>
          <w:smallCaps/>
          <w:spacing w:val="-3"/>
          <w:szCs w:val="22"/>
        </w:rPr>
      </w:pPr>
      <w:r w:rsidRPr="00245170">
        <w:rPr>
          <w:rFonts w:ascii="ITC Avant Garde" w:hAnsi="ITC Avant Garde" w:cs="Arial"/>
          <w:smallCaps/>
          <w:spacing w:val="-3"/>
          <w:szCs w:val="22"/>
        </w:rPr>
        <w:t>SEGUNDA.</w:t>
      </w:r>
      <w:r w:rsidRPr="00245170">
        <w:rPr>
          <w:rFonts w:ascii="ITC Avant Garde" w:hAnsi="ITC Avant Garde" w:cs="Arial"/>
          <w:smallCaps/>
          <w:spacing w:val="-3"/>
          <w:szCs w:val="22"/>
        </w:rPr>
        <w:tab/>
        <w:t>OBJETO</w:t>
      </w:r>
    </w:p>
    <w:p w14:paraId="4D5963BC" w14:textId="6F2FD20C" w:rsidR="008E3C7C" w:rsidRPr="00245170" w:rsidRDefault="008E3C7C" w:rsidP="0027228A">
      <w:pPr>
        <w:widowControl/>
        <w:adjustRightInd/>
        <w:spacing w:after="200" w:line="360" w:lineRule="auto"/>
        <w:textAlignment w:val="auto"/>
        <w:rPr>
          <w:rFonts w:ascii="ITC Avant Garde" w:hAnsi="ITC Avant Garde" w:cs="Arial"/>
          <w:sz w:val="22"/>
          <w:szCs w:val="22"/>
          <w:lang w:val="es-ES_tradnl"/>
        </w:rPr>
      </w:pPr>
      <w:r w:rsidRPr="00245170">
        <w:rPr>
          <w:rFonts w:ascii="ITC Avant Garde" w:hAnsi="ITC Avant Garde" w:cs="Arial"/>
          <w:b/>
          <w:sz w:val="22"/>
          <w:szCs w:val="22"/>
          <w:lang w:val="es-ES_tradnl"/>
        </w:rPr>
        <w:t>2.1</w:t>
      </w:r>
      <w:r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ab/>
      </w:r>
      <w:r w:rsidR="007325BA">
        <w:rPr>
          <w:rFonts w:ascii="ITC Avant Garde" w:hAnsi="ITC Avant Garde" w:cs="Arial"/>
          <w:sz w:val="22"/>
          <w:szCs w:val="22"/>
          <w:lang w:val="es-ES_tradnl"/>
        </w:rPr>
        <w:t>TELNOR</w:t>
      </w:r>
      <w:r w:rsidR="00F71340"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obliga a prestar al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los </w:t>
      </w:r>
      <w:r w:rsidR="00F71340"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objeto del presente </w:t>
      </w:r>
      <w:r w:rsidR="00F71340"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de conformidad con los términos y condiciones establecidos en </w:t>
      </w:r>
      <w:r w:rsidR="0052338C" w:rsidRPr="00245170">
        <w:rPr>
          <w:rFonts w:ascii="ITC Avant Garde" w:hAnsi="ITC Avant Garde" w:cs="Arial"/>
          <w:sz w:val="22"/>
          <w:szCs w:val="22"/>
          <w:lang w:val="es-ES_tradnl"/>
        </w:rPr>
        <w:t>la O</w:t>
      </w:r>
      <w:r w:rsidR="00B108C0" w:rsidRPr="00245170">
        <w:rPr>
          <w:rFonts w:ascii="ITC Avant Garde" w:hAnsi="ITC Avant Garde" w:cs="Arial"/>
          <w:sz w:val="22"/>
          <w:szCs w:val="22"/>
          <w:lang w:val="es-ES_tradnl"/>
        </w:rPr>
        <w:t>ferta de Referencia de Desagregación</w:t>
      </w:r>
      <w:r w:rsidRPr="00245170">
        <w:rPr>
          <w:rFonts w:ascii="ITC Avant Garde" w:hAnsi="ITC Avant Garde" w:cs="Arial"/>
          <w:sz w:val="22"/>
          <w:szCs w:val="22"/>
          <w:lang w:val="es-ES_tradnl"/>
        </w:rPr>
        <w:t xml:space="preserve">, así como lo estipulado </w:t>
      </w:r>
      <w:r w:rsidRPr="00245170">
        <w:rPr>
          <w:rFonts w:ascii="ITC Avant Garde" w:hAnsi="ITC Avant Garde" w:cs="Arial"/>
          <w:sz w:val="22"/>
          <w:szCs w:val="22"/>
          <w:lang w:val="es-ES_tradnl"/>
        </w:rPr>
        <w:lastRenderedPageBreak/>
        <w:t xml:space="preserve">en sus respectivos Anexos, en los cuales se detallan las características, términos y condiciones propias para la prestación de cada uno de los servicios contemplados en el presente instrumento. </w:t>
      </w:r>
    </w:p>
    <w:p w14:paraId="284520D1" w14:textId="77777777" w:rsidR="004036B1" w:rsidRPr="00245170" w:rsidRDefault="00D24D3A" w:rsidP="0027228A">
      <w:pPr>
        <w:spacing w:after="200" w:line="360" w:lineRule="auto"/>
        <w:rPr>
          <w:rFonts w:ascii="ITC Avant Garde" w:hAnsi="ITC Avant Garde" w:cs="Arial"/>
          <w:b/>
          <w:sz w:val="22"/>
          <w:szCs w:val="22"/>
          <w:lang w:val="es-MX"/>
        </w:rPr>
      </w:pPr>
      <w:r w:rsidRPr="00245170">
        <w:rPr>
          <w:rFonts w:ascii="ITC Avant Garde" w:hAnsi="ITC Avant Garde" w:cs="Arial"/>
          <w:b/>
          <w:sz w:val="22"/>
          <w:szCs w:val="22"/>
          <w:lang w:val="es-MX"/>
        </w:rPr>
        <w:t>2.2</w:t>
      </w:r>
      <w:r w:rsidRPr="00245170">
        <w:rPr>
          <w:rFonts w:ascii="ITC Avant Garde" w:hAnsi="ITC Avant Garde" w:cs="Arial"/>
          <w:b/>
          <w:sz w:val="22"/>
          <w:szCs w:val="22"/>
          <w:lang w:val="es-MX"/>
        </w:rPr>
        <w:tab/>
      </w:r>
      <w:r w:rsidR="004036B1" w:rsidRPr="00245170">
        <w:rPr>
          <w:rFonts w:ascii="ITC Avant Garde" w:hAnsi="ITC Avant Garde" w:cs="Arial"/>
          <w:b/>
          <w:sz w:val="22"/>
          <w:szCs w:val="22"/>
          <w:lang w:val="es-MX"/>
        </w:rPr>
        <w:t>Inicio de la prestación de los servicios.</w:t>
      </w:r>
    </w:p>
    <w:p w14:paraId="0D110BD0" w14:textId="2111A8A2" w:rsidR="00906D47" w:rsidRPr="00245170" w:rsidRDefault="00906D47" w:rsidP="0027228A">
      <w:pPr>
        <w:widowControl/>
        <w:adjustRightInd/>
        <w:spacing w:after="200"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prestación de los servicios de Desagregación Total y Desagregación Compartida </w:t>
      </w:r>
      <w:r w:rsidR="00334249" w:rsidRPr="00245170">
        <w:rPr>
          <w:rFonts w:ascii="ITC Avant Garde" w:hAnsi="ITC Avant Garde" w:cs="Arial"/>
          <w:sz w:val="22"/>
          <w:szCs w:val="22"/>
          <w:lang w:val="es-ES_tradnl"/>
        </w:rPr>
        <w:t xml:space="preserve">del Bucle y del Sub-Bucle </w:t>
      </w:r>
      <w:r w:rsidRPr="00245170">
        <w:rPr>
          <w:rFonts w:ascii="ITC Avant Garde" w:hAnsi="ITC Avant Garde" w:cs="Arial"/>
          <w:sz w:val="22"/>
          <w:szCs w:val="22"/>
          <w:lang w:val="es-ES_tradnl"/>
        </w:rPr>
        <w:t>estarán disponibles en el momento de la publicación de la Oferta de Referencia para todas las Centrales Telefónicas o instalaciones equivalentes de la</w:t>
      </w:r>
      <w:r w:rsidR="00745EDB">
        <w:rPr>
          <w:rFonts w:ascii="ITC Avant Garde" w:hAnsi="ITC Avant Garde" w:cs="Arial"/>
          <w:sz w:val="22"/>
          <w:szCs w:val="22"/>
          <w:lang w:val="es-ES_tradnl"/>
        </w:rPr>
        <w:t xml:space="preserve"> ciudad </w:t>
      </w:r>
      <w:r w:rsidR="00745EDB" w:rsidRPr="00BE3FD7">
        <w:rPr>
          <w:rFonts w:ascii="ITC Avant Garde" w:hAnsi="ITC Avant Garde"/>
          <w:bCs/>
          <w:sz w:val="22"/>
          <w:szCs w:val="22"/>
        </w:rPr>
        <w:t>de Tijuana</w:t>
      </w:r>
      <w:r w:rsidRPr="00245170">
        <w:rPr>
          <w:rFonts w:ascii="ITC Avant Garde" w:hAnsi="ITC Avant Garde" w:cs="Arial"/>
          <w:sz w:val="22"/>
          <w:szCs w:val="22"/>
          <w:lang w:val="es-ES_tradnl"/>
        </w:rPr>
        <w:t xml:space="preserve">, dándole prioridad a aquellas </w:t>
      </w:r>
      <w:r w:rsidR="006957E1" w:rsidRPr="00245170">
        <w:rPr>
          <w:rFonts w:ascii="ITC Avant Garde" w:hAnsi="ITC Avant Garde" w:cs="Arial"/>
          <w:sz w:val="22"/>
          <w:szCs w:val="22"/>
          <w:lang w:val="es-ES_tradnl"/>
        </w:rPr>
        <w:t xml:space="preserve">Centrales Telefónicas o instalaciones equivalentes </w:t>
      </w:r>
      <w:r w:rsidRPr="00245170">
        <w:rPr>
          <w:rFonts w:ascii="ITC Avant Garde" w:hAnsi="ITC Avant Garde" w:cs="Arial"/>
          <w:sz w:val="22"/>
          <w:szCs w:val="22"/>
          <w:lang w:val="es-ES_tradnl"/>
        </w:rPr>
        <w:t xml:space="preserve">con una capacidad superior a 5,000 líneas, así como a aquellas que sean </w:t>
      </w:r>
      <w:proofErr w:type="spellStart"/>
      <w:r w:rsidRPr="00245170">
        <w:rPr>
          <w:rFonts w:ascii="ITC Avant Garde" w:hAnsi="ITC Avant Garde" w:cs="Arial"/>
          <w:sz w:val="22"/>
          <w:szCs w:val="22"/>
          <w:lang w:val="es-ES_tradnl"/>
        </w:rPr>
        <w:t>PDIC's</w:t>
      </w:r>
      <w:proofErr w:type="spellEnd"/>
      <w:r w:rsidRPr="00245170">
        <w:rPr>
          <w:rFonts w:ascii="ITC Avant Garde" w:hAnsi="ITC Avant Garde" w:cs="Arial"/>
          <w:sz w:val="22"/>
          <w:szCs w:val="22"/>
          <w:lang w:val="es-ES_tradnl"/>
        </w:rPr>
        <w:t xml:space="preserve"> (Puntos de Interconexión de voz pública conmutada).</w:t>
      </w:r>
    </w:p>
    <w:p w14:paraId="61FEE588" w14:textId="666C9194" w:rsidR="00906D47" w:rsidRPr="00245170" w:rsidRDefault="00906D47" w:rsidP="00126354">
      <w:pPr>
        <w:widowControl/>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El C</w:t>
      </w:r>
      <w:r w:rsidR="000F10AC" w:rsidRPr="00245170">
        <w:rPr>
          <w:rFonts w:ascii="ITC Avant Garde" w:hAnsi="ITC Avant Garde" w:cs="Arial"/>
          <w:sz w:val="22"/>
          <w:szCs w:val="22"/>
          <w:lang w:val="es-ES_tradnl"/>
        </w:rPr>
        <w:t xml:space="preserve">ONCESIONARIO </w:t>
      </w:r>
      <w:r w:rsidRPr="00245170">
        <w:rPr>
          <w:rFonts w:ascii="ITC Avant Garde" w:hAnsi="ITC Avant Garde" w:cs="Arial"/>
          <w:sz w:val="22"/>
          <w:szCs w:val="22"/>
          <w:lang w:val="es-ES_tradnl"/>
        </w:rPr>
        <w:t>S</w:t>
      </w:r>
      <w:r w:rsidR="000F10AC" w:rsidRPr="00245170">
        <w:rPr>
          <w:rFonts w:ascii="ITC Avant Garde" w:hAnsi="ITC Avant Garde" w:cs="Arial"/>
          <w:sz w:val="22"/>
          <w:szCs w:val="22"/>
          <w:lang w:val="es-ES_tradnl"/>
        </w:rPr>
        <w:t>OLICITANTE</w:t>
      </w:r>
      <w:r w:rsidRPr="00245170">
        <w:rPr>
          <w:rFonts w:ascii="ITC Avant Garde" w:hAnsi="ITC Avant Garde" w:cs="Arial"/>
          <w:sz w:val="22"/>
          <w:szCs w:val="22"/>
          <w:lang w:val="es-ES_tradnl"/>
        </w:rPr>
        <w:t xml:space="preserve"> podrá solicitar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a través del sistema de captura el listado de puntos de concentración del servicio de acceso indirecto, así como la información establecida en el apartado 1.2 de la O</w:t>
      </w:r>
      <w:r w:rsidR="00B108C0" w:rsidRPr="00245170">
        <w:rPr>
          <w:rFonts w:ascii="ITC Avant Garde" w:hAnsi="ITC Avant Garde" w:cs="Arial"/>
          <w:sz w:val="22"/>
          <w:szCs w:val="22"/>
          <w:lang w:val="es-ES_tradnl"/>
        </w:rPr>
        <w:t>ferta de Referencia de Desagregación</w:t>
      </w:r>
      <w:r w:rsidRPr="00245170">
        <w:rPr>
          <w:rFonts w:ascii="ITC Avant Garde" w:hAnsi="ITC Avant Garde" w:cs="Arial"/>
          <w:sz w:val="22"/>
          <w:szCs w:val="22"/>
          <w:lang w:val="es-ES_tradnl"/>
        </w:rPr>
        <w:t xml:space="preserve">. </w:t>
      </w:r>
    </w:p>
    <w:p w14:paraId="465FC47F" w14:textId="77777777" w:rsidR="00126354" w:rsidRPr="00245170" w:rsidRDefault="00126354" w:rsidP="00126354">
      <w:pPr>
        <w:widowControl/>
        <w:adjustRightInd/>
        <w:spacing w:line="360" w:lineRule="auto"/>
        <w:textAlignment w:val="auto"/>
        <w:rPr>
          <w:rFonts w:ascii="ITC Avant Garde" w:hAnsi="ITC Avant Garde" w:cs="Arial"/>
          <w:sz w:val="22"/>
          <w:szCs w:val="22"/>
          <w:lang w:val="es-ES_tradnl"/>
        </w:rPr>
      </w:pPr>
    </w:p>
    <w:p w14:paraId="21ACB613" w14:textId="77777777" w:rsidR="003F410C" w:rsidRPr="00245170" w:rsidRDefault="002E736B" w:rsidP="003F410C">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TERCERA</w:t>
      </w:r>
      <w:r w:rsidR="003F410C" w:rsidRPr="00245170">
        <w:rPr>
          <w:rFonts w:ascii="ITC Avant Garde" w:hAnsi="ITC Avant Garde" w:cs="Arial"/>
          <w:b/>
          <w:sz w:val="22"/>
          <w:szCs w:val="22"/>
          <w:lang w:val="es-ES_tradnl"/>
        </w:rPr>
        <w:t>.</w:t>
      </w:r>
      <w:r w:rsidR="003F410C" w:rsidRPr="00245170">
        <w:rPr>
          <w:rFonts w:ascii="ITC Avant Garde" w:hAnsi="ITC Avant Garde" w:cs="Arial"/>
          <w:b/>
          <w:sz w:val="22"/>
          <w:szCs w:val="22"/>
          <w:lang w:val="es-ES_tradnl"/>
        </w:rPr>
        <w:tab/>
        <w:t>PRECIO Y CONDICIONES DE PAGO.</w:t>
      </w:r>
    </w:p>
    <w:p w14:paraId="79D1BBC2" w14:textId="77777777" w:rsidR="002A6391" w:rsidRPr="00245170" w:rsidRDefault="002A6391" w:rsidP="003F410C">
      <w:pPr>
        <w:spacing w:line="360" w:lineRule="auto"/>
        <w:rPr>
          <w:rFonts w:ascii="ITC Avant Garde" w:hAnsi="ITC Avant Garde" w:cs="Arial"/>
          <w:b/>
          <w:sz w:val="22"/>
          <w:szCs w:val="22"/>
          <w:lang w:val="es-ES_tradnl"/>
        </w:rPr>
      </w:pPr>
    </w:p>
    <w:p w14:paraId="7E1CFEE7"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Pago de los SERVICIOS:</w:t>
      </w:r>
    </w:p>
    <w:p w14:paraId="396BE6D2" w14:textId="77777777" w:rsidR="002A6391" w:rsidRPr="00245170" w:rsidRDefault="002A6391" w:rsidP="0027228A">
      <w:pPr>
        <w:spacing w:line="360" w:lineRule="auto"/>
        <w:rPr>
          <w:rFonts w:ascii="ITC Avant Garde" w:hAnsi="ITC Avant Garde" w:cs="Arial"/>
          <w:sz w:val="22"/>
          <w:szCs w:val="22"/>
          <w:lang w:val="es-ES_tradnl"/>
        </w:rPr>
      </w:pPr>
    </w:p>
    <w:p w14:paraId="7B82C659" w14:textId="70D84EED"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obliga a pagar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por la prestación de cada uno de los Servicios las tarifas establecidas en el Anexo </w:t>
      </w:r>
      <w:r w:rsidR="00C860A8" w:rsidRPr="00245170">
        <w:rPr>
          <w:rFonts w:ascii="ITC Avant Garde" w:hAnsi="ITC Avant Garde" w:cs="Arial"/>
          <w:sz w:val="22"/>
          <w:szCs w:val="22"/>
          <w:lang w:val="es-ES_tradnl"/>
        </w:rPr>
        <w:t>“</w:t>
      </w:r>
      <w:r w:rsidR="004148FA" w:rsidRPr="00245170">
        <w:rPr>
          <w:rFonts w:ascii="ITC Avant Garde" w:hAnsi="ITC Avant Garde" w:cs="Arial"/>
          <w:sz w:val="22"/>
          <w:szCs w:val="22"/>
          <w:lang w:val="es-ES_tradnl"/>
        </w:rPr>
        <w:t>A</w:t>
      </w:r>
      <w:r w:rsidR="00C860A8" w:rsidRPr="00245170">
        <w:rPr>
          <w:rFonts w:ascii="ITC Avant Garde" w:hAnsi="ITC Avant Garde" w:cs="Arial"/>
          <w:sz w:val="22"/>
          <w:szCs w:val="22"/>
          <w:lang w:val="es-ES_tradnl"/>
        </w:rPr>
        <w:t>”</w:t>
      </w:r>
      <w:r w:rsidR="00C72FAA"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w:t>
      </w:r>
      <w:r w:rsidR="00E7250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l</w:t>
      </w:r>
      <w:r w:rsidR="00E72501" w:rsidRPr="00245170">
        <w:rPr>
          <w:rFonts w:ascii="ITC Avant Garde" w:hAnsi="ITC Avant Garde" w:cs="Arial"/>
          <w:sz w:val="22"/>
          <w:szCs w:val="22"/>
          <w:lang w:val="es-ES_tradnl"/>
        </w:rPr>
        <w:t>a Oferta de Referencia</w:t>
      </w:r>
      <w:r w:rsidRPr="00245170">
        <w:rPr>
          <w:rFonts w:ascii="ITC Avant Garde" w:hAnsi="ITC Avant Garde" w:cs="Arial"/>
          <w:sz w:val="22"/>
          <w:szCs w:val="22"/>
          <w:lang w:val="es-ES_tradnl"/>
        </w:rPr>
        <w:t>, de conformidad con los términos y condiciones en el mismo establecidas. El</w:t>
      </w:r>
      <w:r w:rsidRPr="00245170">
        <w:rPr>
          <w:rFonts w:ascii="ITC Avant Garde" w:hAnsi="ITC Avant Garde" w:cs="Arial"/>
          <w:b/>
          <w:color w:val="0000FF"/>
          <w:sz w:val="22"/>
          <w:szCs w:val="22"/>
          <w:vertAlign w:val="subscript"/>
          <w:lang w:val="es-ES_tradnl"/>
        </w:rPr>
        <w:t xml:space="preserve"> </w:t>
      </w:r>
      <w:r w:rsidRPr="00245170">
        <w:rPr>
          <w:rFonts w:ascii="ITC Avant Garde" w:hAnsi="ITC Avant Garde" w:cs="Arial"/>
          <w:sz w:val="22"/>
          <w:szCs w:val="22"/>
          <w:lang w:val="es-ES_tradnl"/>
        </w:rPr>
        <w:t xml:space="preserve">pago de los Servicios deberá ser efectuado por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 conformidad con los siguientes plazos:</w:t>
      </w:r>
    </w:p>
    <w:p w14:paraId="63005025" w14:textId="77777777" w:rsidR="002A6391" w:rsidRPr="00245170" w:rsidRDefault="002A6391" w:rsidP="0027228A">
      <w:pPr>
        <w:spacing w:line="360" w:lineRule="auto"/>
        <w:rPr>
          <w:rFonts w:ascii="ITC Avant Garde" w:hAnsi="ITC Avant Garde" w:cs="Arial"/>
          <w:sz w:val="22"/>
          <w:szCs w:val="22"/>
          <w:lang w:val="es-ES_tradnl"/>
        </w:rPr>
      </w:pPr>
    </w:p>
    <w:p w14:paraId="1E0F998C" w14:textId="77777777" w:rsidR="002A6391" w:rsidRDefault="002A6391" w:rsidP="0027228A">
      <w:pPr>
        <w:numPr>
          <w:ilvl w:val="0"/>
          <w:numId w:val="4"/>
        </w:num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Cargos Recurrentes, los cuales se deberán efectuar dentro de los 18 (dieciocho) días posteriores a la entrega de la factura correspondiente.</w:t>
      </w:r>
    </w:p>
    <w:p w14:paraId="71996027" w14:textId="77777777" w:rsidR="000D022A" w:rsidRPr="00245170" w:rsidRDefault="000D022A" w:rsidP="000D022A">
      <w:pPr>
        <w:adjustRightInd/>
        <w:spacing w:line="360" w:lineRule="auto"/>
        <w:ind w:left="720"/>
        <w:textAlignment w:val="auto"/>
        <w:rPr>
          <w:rFonts w:ascii="ITC Avant Garde" w:hAnsi="ITC Avant Garde" w:cs="Arial"/>
          <w:sz w:val="22"/>
          <w:szCs w:val="22"/>
          <w:lang w:val="es-ES_tradnl"/>
        </w:rPr>
      </w:pPr>
    </w:p>
    <w:p w14:paraId="57825E3C" w14:textId="77777777" w:rsidR="002A6391" w:rsidRPr="00245170" w:rsidRDefault="002A6391" w:rsidP="0027228A">
      <w:pPr>
        <w:numPr>
          <w:ilvl w:val="0"/>
          <w:numId w:val="4"/>
        </w:num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Cargos No Recurrentes deberán ser pagados de conformidad con lo establecido en los Anexos correspondientes a los </w:t>
      </w:r>
      <w:r w:rsidR="00F71340"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objeto del presente </w:t>
      </w:r>
      <w:r w:rsidR="00FB2104"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3F65FD7D" w14:textId="77777777" w:rsidR="002A6391" w:rsidRPr="00245170" w:rsidRDefault="002A6391" w:rsidP="0027228A">
      <w:pPr>
        <w:tabs>
          <w:tab w:val="left" w:pos="709"/>
        </w:tabs>
        <w:spacing w:line="360" w:lineRule="auto"/>
        <w:rPr>
          <w:rFonts w:ascii="ITC Avant Garde" w:hAnsi="ITC Avant Garde" w:cs="Arial"/>
          <w:sz w:val="22"/>
          <w:szCs w:val="22"/>
          <w:lang w:val="es-ES_tradnl"/>
        </w:rPr>
      </w:pPr>
    </w:p>
    <w:p w14:paraId="46BA6825" w14:textId="7AA42C88"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supuesto de que durante la vigencia del presente </w:t>
      </w:r>
      <w:r w:rsidR="00D658C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dejasen de estar en vigor cualesquiera de los precios y tarifas en tanto nuevos precios y tarifas no hubiesen sido establecidos por virtud de acuerdo entre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o en el caso de los Servicios, por virtud de resolución emitida por el Instituto, las contraprestaciones que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pagar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por los conceptos correspondientes en los términos de este Convenio, serán aquellas que resulten de la aplicación de los precios y tarifas que hubiesen estado en vigor el día el inmediato anterior a la fecha en que formalmente hubiesen terminado su vigencia.</w:t>
      </w:r>
    </w:p>
    <w:p w14:paraId="6C12E760" w14:textId="77777777" w:rsidR="002A6391" w:rsidRPr="00245170" w:rsidRDefault="002A6391" w:rsidP="0027228A">
      <w:pPr>
        <w:spacing w:line="360" w:lineRule="auto"/>
        <w:rPr>
          <w:rFonts w:ascii="ITC Avant Garde" w:hAnsi="ITC Avant Garde" w:cs="Arial"/>
          <w:sz w:val="22"/>
          <w:szCs w:val="22"/>
          <w:lang w:val="es-ES_tradnl"/>
        </w:rPr>
      </w:pPr>
    </w:p>
    <w:p w14:paraId="2C43472F" w14:textId="3C1BB1DE" w:rsidR="00D704EE" w:rsidRPr="00245170" w:rsidRDefault="00D704EE" w:rsidP="0027228A">
      <w:pPr>
        <w:adjustRightInd/>
        <w:spacing w:line="360" w:lineRule="auto"/>
        <w:textAlignment w:val="auto"/>
        <w:rPr>
          <w:rFonts w:ascii="ITC Avant Garde" w:hAnsi="ITC Avant Garde"/>
          <w:sz w:val="22"/>
          <w:szCs w:val="22"/>
        </w:rPr>
      </w:pPr>
      <w:r w:rsidRPr="00245170">
        <w:rPr>
          <w:rFonts w:ascii="ITC Avant Garde" w:hAnsi="ITC Avant Garde" w:cs="Arial"/>
          <w:sz w:val="22"/>
          <w:szCs w:val="22"/>
          <w:lang w:val="es-ES_tradnl"/>
        </w:rPr>
        <w:t xml:space="preserve">Bajo ninguna circunstancia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tendrá derecho a reducir, deducir o compensar cantidad alguna contra las cantidades que por concepto de contraprestaciones, intereses moratorios o cualquier otro deba pagar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bajo el presente Convenio, salvo pacto en contrario.</w:t>
      </w:r>
    </w:p>
    <w:p w14:paraId="2C0EB2E9" w14:textId="77777777" w:rsidR="00D704EE" w:rsidRPr="00245170" w:rsidRDefault="00D704EE" w:rsidP="0027228A">
      <w:pPr>
        <w:adjustRightInd/>
        <w:spacing w:line="360" w:lineRule="auto"/>
        <w:textAlignment w:val="auto"/>
        <w:rPr>
          <w:rFonts w:ascii="ITC Avant Garde" w:hAnsi="ITC Avant Garde"/>
          <w:sz w:val="22"/>
          <w:szCs w:val="22"/>
        </w:rPr>
      </w:pPr>
    </w:p>
    <w:p w14:paraId="4AF27082" w14:textId="0560905B"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Asimismo, en ninguna circunstancia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tendrá derecho a reducir, deducir o compensar cantidad alguna contra las cantidades que por concepto de contraprestaciones, intereses moratorios o cualquier otro deba pagar al CS bajo el presente Convenio, salvo pacto en contrario.</w:t>
      </w:r>
    </w:p>
    <w:p w14:paraId="075254CD" w14:textId="77777777" w:rsidR="00502612" w:rsidRPr="00245170" w:rsidRDefault="00502612" w:rsidP="0027228A">
      <w:pPr>
        <w:adjustRightInd/>
        <w:spacing w:line="360" w:lineRule="auto"/>
        <w:textAlignment w:val="auto"/>
        <w:rPr>
          <w:rFonts w:ascii="ITC Avant Garde" w:hAnsi="ITC Avant Garde"/>
          <w:sz w:val="22"/>
          <w:szCs w:val="22"/>
        </w:rPr>
      </w:pPr>
    </w:p>
    <w:p w14:paraId="3B2B1CE5"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Remisión de facturas:</w:t>
      </w:r>
    </w:p>
    <w:p w14:paraId="00005C6E" w14:textId="77777777" w:rsidR="002A6391" w:rsidRPr="00245170" w:rsidRDefault="002A6391" w:rsidP="0027228A">
      <w:pPr>
        <w:spacing w:line="360" w:lineRule="auto"/>
        <w:rPr>
          <w:rFonts w:ascii="ITC Avant Garde" w:hAnsi="ITC Avant Garde" w:cs="Arial"/>
          <w:sz w:val="22"/>
          <w:szCs w:val="22"/>
          <w:lang w:val="es-ES_tradnl"/>
        </w:rPr>
      </w:pPr>
    </w:p>
    <w:p w14:paraId="28E69645" w14:textId="4CE8A65A" w:rsidR="00D704EE" w:rsidRPr="00245170" w:rsidRDefault="007325BA" w:rsidP="0027228A">
      <w:pPr>
        <w:adjustRightInd/>
        <w:spacing w:line="360" w:lineRule="auto"/>
        <w:textAlignment w:val="auto"/>
        <w:rPr>
          <w:rFonts w:ascii="ITC Avant Garde" w:hAnsi="ITC Avant Garde" w:cs="Arial"/>
          <w:sz w:val="22"/>
          <w:szCs w:val="22"/>
          <w:lang w:val="es-ES_tradnl"/>
        </w:rPr>
      </w:pPr>
      <w:r>
        <w:rPr>
          <w:rFonts w:ascii="ITC Avant Garde" w:hAnsi="ITC Avant Garde" w:cs="Arial"/>
          <w:sz w:val="22"/>
          <w:szCs w:val="22"/>
          <w:lang w:val="es-ES_tradnl"/>
        </w:rPr>
        <w:t>TELNOR</w:t>
      </w:r>
      <w:r w:rsidR="00D704EE" w:rsidRPr="00245170">
        <w:rPr>
          <w:rFonts w:ascii="ITC Avant Garde" w:hAnsi="ITC Avant Garde" w:cs="Arial"/>
          <w:sz w:val="22"/>
          <w:szCs w:val="22"/>
          <w:lang w:val="es-ES_tradnl"/>
        </w:rPr>
        <w:t xml:space="preserve"> remitirá al domicilio del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D704EE" w:rsidRPr="00245170">
        <w:rPr>
          <w:rFonts w:ascii="ITC Avant Garde" w:hAnsi="ITC Avant Garde" w:cs="Arial"/>
          <w:sz w:val="22"/>
          <w:szCs w:val="22"/>
          <w:lang w:val="es-ES_tradnl"/>
        </w:rPr>
        <w:t xml:space="preserve">especificado para tal efecto en el cuerpo del presente Convenio, la(s) factura(s) a pagar por los Servicios correspondientes. </w:t>
      </w:r>
    </w:p>
    <w:p w14:paraId="42CC1D2C" w14:textId="77777777" w:rsidR="005D1935" w:rsidRPr="00245170" w:rsidRDefault="005D1935" w:rsidP="0027228A">
      <w:pPr>
        <w:adjustRightInd/>
        <w:spacing w:line="360" w:lineRule="auto"/>
        <w:textAlignment w:val="auto"/>
        <w:rPr>
          <w:rFonts w:ascii="ITC Avant Garde" w:hAnsi="ITC Avant Garde" w:cs="Arial"/>
          <w:sz w:val="22"/>
          <w:szCs w:val="22"/>
          <w:lang w:val="es-ES_tradnl"/>
        </w:rPr>
      </w:pPr>
    </w:p>
    <w:p w14:paraId="311F9249" w14:textId="2B6E8A86"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deberá efectuar los pagos que al amparo de este  se encuentra obligado a realizar por los Servicios que tenga contratados, dentro del plazo establecido para tal efecto, una vez que haya recibido la factura correspondiente.</w:t>
      </w:r>
    </w:p>
    <w:p w14:paraId="0AACFC90" w14:textId="77777777" w:rsidR="005D1935" w:rsidRPr="00245170" w:rsidRDefault="005D1935" w:rsidP="0027228A">
      <w:pPr>
        <w:adjustRightInd/>
        <w:spacing w:line="360" w:lineRule="auto"/>
        <w:textAlignment w:val="auto"/>
        <w:rPr>
          <w:rFonts w:ascii="ITC Avant Garde" w:hAnsi="ITC Avant Garde" w:cs="Arial"/>
          <w:sz w:val="22"/>
          <w:szCs w:val="22"/>
          <w:lang w:val="es-ES_tradnl"/>
        </w:rPr>
      </w:pPr>
    </w:p>
    <w:p w14:paraId="233BCB25" w14:textId="74B90D2E"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pago de las facturas y de los cargos de contratación podrá llevarse a cabo por cualquiera de las siguientes vías, previo aviso del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47ED0F00" w14:textId="77777777" w:rsidR="00D704EE" w:rsidRPr="00245170" w:rsidRDefault="00D704EE" w:rsidP="0027228A">
      <w:pPr>
        <w:adjustRightInd/>
        <w:spacing w:line="360" w:lineRule="auto"/>
        <w:textAlignment w:val="auto"/>
        <w:rPr>
          <w:rFonts w:ascii="ITC Avant Garde" w:hAnsi="ITC Avant Garde" w:cs="Arial"/>
          <w:sz w:val="22"/>
          <w:szCs w:val="22"/>
          <w:lang w:val="es-ES_tradnl"/>
        </w:rPr>
      </w:pPr>
    </w:p>
    <w:p w14:paraId="6C65548E" w14:textId="70A4C4D8" w:rsidR="00D704EE" w:rsidRPr="00245170" w:rsidRDefault="00D704EE" w:rsidP="0027228A">
      <w:pPr>
        <w:adjustRightInd/>
        <w:spacing w:line="360" w:lineRule="auto"/>
        <w:ind w:left="851"/>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1.</w:t>
      </w:r>
      <w:r w:rsidRPr="00245170">
        <w:rPr>
          <w:rFonts w:ascii="ITC Avant Garde" w:hAnsi="ITC Avant Garde" w:cs="Arial"/>
          <w:sz w:val="22"/>
          <w:szCs w:val="22"/>
          <w:lang w:val="es-ES_tradnl"/>
        </w:rPr>
        <w:tab/>
        <w:t>Pago con cheque emitido por una Institución Bancaria, a nombre de TEL</w:t>
      </w:r>
      <w:r w:rsidR="00E76DB1">
        <w:rPr>
          <w:rFonts w:ascii="ITC Avant Garde" w:hAnsi="ITC Avant Garde" w:cs="Arial"/>
          <w:sz w:val="22"/>
          <w:szCs w:val="22"/>
          <w:lang w:val="es-ES_tradnl"/>
        </w:rPr>
        <w:t>É</w:t>
      </w:r>
      <w:r w:rsidRPr="00245170">
        <w:rPr>
          <w:rFonts w:ascii="ITC Avant Garde" w:hAnsi="ITC Avant Garde" w:cs="Arial"/>
          <w:sz w:val="22"/>
          <w:szCs w:val="22"/>
          <w:lang w:val="es-ES_tradnl"/>
        </w:rPr>
        <w:t>FONOS DE</w:t>
      </w:r>
      <w:r w:rsidR="00E76DB1">
        <w:rPr>
          <w:rFonts w:ascii="ITC Avant Garde" w:hAnsi="ITC Avant Garde" w:cs="Arial"/>
          <w:sz w:val="22"/>
          <w:szCs w:val="22"/>
          <w:lang w:val="es-ES_tradnl"/>
        </w:rPr>
        <w:t>L NOROESTE</w:t>
      </w:r>
      <w:r w:rsidRPr="00245170">
        <w:rPr>
          <w:rFonts w:ascii="ITC Avant Garde" w:hAnsi="ITC Avant Garde" w:cs="Arial"/>
          <w:sz w:val="22"/>
          <w:szCs w:val="22"/>
          <w:lang w:val="es-ES_tradnl"/>
        </w:rPr>
        <w:t xml:space="preserve">, S.A. DE C.V., el cual será entregado en el domicilio de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o depositado en la cuenta bancaria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previamente le indique al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0669B876" w14:textId="40E5AD06" w:rsidR="00D704EE" w:rsidRPr="00245170" w:rsidRDefault="00D704EE" w:rsidP="0027228A">
      <w:pPr>
        <w:adjustRightInd/>
        <w:spacing w:line="360" w:lineRule="auto"/>
        <w:ind w:left="851"/>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2.</w:t>
      </w:r>
      <w:r w:rsidRPr="00245170">
        <w:rPr>
          <w:rFonts w:ascii="ITC Avant Garde" w:hAnsi="ITC Avant Garde" w:cs="Arial"/>
          <w:sz w:val="22"/>
          <w:szCs w:val="22"/>
          <w:lang w:val="es-ES_tradnl"/>
        </w:rPr>
        <w:tab/>
        <w:t xml:space="preserve">Pago por transferencia electrónica a la cuenta bancaria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previamente le indique al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4491999D" w14:textId="77777777" w:rsidR="00926862" w:rsidRPr="00245170" w:rsidRDefault="00926862" w:rsidP="0027228A">
      <w:pPr>
        <w:adjustRightInd/>
        <w:spacing w:line="360" w:lineRule="auto"/>
        <w:ind w:left="851"/>
        <w:textAlignment w:val="auto"/>
        <w:rPr>
          <w:rFonts w:ascii="ITC Avant Garde" w:hAnsi="ITC Avant Garde" w:cs="Arial"/>
          <w:sz w:val="22"/>
          <w:szCs w:val="22"/>
          <w:lang w:val="es-ES_tradnl"/>
        </w:rPr>
      </w:pPr>
    </w:p>
    <w:p w14:paraId="20D6377F" w14:textId="101617F3" w:rsidR="00D704EE" w:rsidRPr="00245170" w:rsidRDefault="007325BA" w:rsidP="0027228A">
      <w:pPr>
        <w:adjustRightInd/>
        <w:spacing w:line="360" w:lineRule="auto"/>
        <w:textAlignment w:val="auto"/>
        <w:rPr>
          <w:rFonts w:ascii="ITC Avant Garde" w:hAnsi="ITC Avant Garde" w:cs="Arial"/>
          <w:sz w:val="22"/>
          <w:szCs w:val="22"/>
          <w:lang w:val="es-ES_tradnl"/>
        </w:rPr>
      </w:pPr>
      <w:r>
        <w:rPr>
          <w:rFonts w:ascii="ITC Avant Garde" w:hAnsi="ITC Avant Garde" w:cs="Arial"/>
          <w:sz w:val="22"/>
          <w:szCs w:val="22"/>
          <w:lang w:val="es-ES_tradnl"/>
        </w:rPr>
        <w:t>TELNOR</w:t>
      </w:r>
      <w:r w:rsidR="00D704EE" w:rsidRPr="00245170">
        <w:rPr>
          <w:rFonts w:ascii="ITC Avant Garde" w:hAnsi="ITC Avant Garde" w:cs="Arial"/>
          <w:sz w:val="22"/>
          <w:szCs w:val="22"/>
          <w:lang w:val="es-ES_tradnl"/>
        </w:rPr>
        <w:t xml:space="preserve"> realizará el pago por concepto de adeudos y penas convencionales al C</w:t>
      </w:r>
      <w:r w:rsidR="00642359" w:rsidRPr="00245170">
        <w:rPr>
          <w:rFonts w:ascii="ITC Avant Garde" w:hAnsi="ITC Avant Garde" w:cs="Arial"/>
          <w:sz w:val="22"/>
          <w:szCs w:val="22"/>
          <w:lang w:val="es-ES_tradnl"/>
        </w:rPr>
        <w:t xml:space="preserve">ONCESIONARIO </w:t>
      </w:r>
      <w:r w:rsidR="00D704EE" w:rsidRPr="00245170">
        <w:rPr>
          <w:rFonts w:ascii="ITC Avant Garde" w:hAnsi="ITC Avant Garde" w:cs="Arial"/>
          <w:sz w:val="22"/>
          <w:szCs w:val="22"/>
          <w:lang w:val="es-ES_tradnl"/>
        </w:rPr>
        <w:t>S</w:t>
      </w:r>
      <w:r w:rsidR="00642359" w:rsidRPr="00245170">
        <w:rPr>
          <w:rFonts w:ascii="ITC Avant Garde" w:hAnsi="ITC Avant Garde" w:cs="Arial"/>
          <w:sz w:val="22"/>
          <w:szCs w:val="22"/>
          <w:lang w:val="es-ES_tradnl"/>
        </w:rPr>
        <w:t>OLICITANTE</w:t>
      </w:r>
      <w:r w:rsidR="00D704EE" w:rsidRPr="00245170">
        <w:rPr>
          <w:rFonts w:ascii="ITC Avant Garde" w:hAnsi="ITC Avant Garde" w:cs="Arial"/>
          <w:sz w:val="22"/>
          <w:szCs w:val="22"/>
          <w:lang w:val="es-ES_tradnl"/>
        </w:rPr>
        <w:t xml:space="preserve"> en el domicilio y la forma en que el C</w:t>
      </w:r>
      <w:r w:rsidR="00642359" w:rsidRPr="00245170">
        <w:rPr>
          <w:rFonts w:ascii="ITC Avant Garde" w:hAnsi="ITC Avant Garde" w:cs="Arial"/>
          <w:sz w:val="22"/>
          <w:szCs w:val="22"/>
          <w:lang w:val="es-ES_tradnl"/>
        </w:rPr>
        <w:t xml:space="preserve">ONCESIONARIO </w:t>
      </w:r>
      <w:r w:rsidR="00D704EE" w:rsidRPr="00245170">
        <w:rPr>
          <w:rFonts w:ascii="ITC Avant Garde" w:hAnsi="ITC Avant Garde" w:cs="Arial"/>
          <w:sz w:val="22"/>
          <w:szCs w:val="22"/>
          <w:lang w:val="es-ES_tradnl"/>
        </w:rPr>
        <w:t>S</w:t>
      </w:r>
      <w:r w:rsidR="00642359" w:rsidRPr="00245170">
        <w:rPr>
          <w:rFonts w:ascii="ITC Avant Garde" w:hAnsi="ITC Avant Garde" w:cs="Arial"/>
          <w:sz w:val="22"/>
          <w:szCs w:val="22"/>
          <w:lang w:val="es-ES_tradnl"/>
        </w:rPr>
        <w:t>OLICITANTE</w:t>
      </w:r>
      <w:r w:rsidR="00D704EE" w:rsidRPr="00245170">
        <w:rPr>
          <w:rFonts w:ascii="ITC Avant Garde" w:hAnsi="ITC Avant Garde" w:cs="Arial"/>
          <w:sz w:val="22"/>
          <w:szCs w:val="22"/>
          <w:lang w:val="es-ES_tradnl"/>
        </w:rPr>
        <w:t xml:space="preserve"> especifique para tal efecto en el cuerpo del presente Convenio.</w:t>
      </w:r>
    </w:p>
    <w:p w14:paraId="551BD88E" w14:textId="77777777" w:rsidR="00D704EE" w:rsidRPr="00245170" w:rsidRDefault="00D704EE" w:rsidP="0027228A">
      <w:pPr>
        <w:adjustRightInd/>
        <w:spacing w:line="360" w:lineRule="auto"/>
        <w:textAlignment w:val="auto"/>
        <w:rPr>
          <w:rFonts w:ascii="ITC Avant Garde" w:hAnsi="ITC Avant Garde" w:cs="Arial"/>
          <w:sz w:val="22"/>
          <w:szCs w:val="22"/>
          <w:lang w:val="es-ES_tradnl"/>
        </w:rPr>
      </w:pPr>
    </w:p>
    <w:p w14:paraId="284F9C20" w14:textId="3D8E5DA2" w:rsidR="00D704EE" w:rsidRPr="00245170" w:rsidRDefault="00D704EE" w:rsidP="0027228A">
      <w:pPr>
        <w:adjustRightInd/>
        <w:spacing w:line="360" w:lineRule="auto"/>
        <w:textAlignment w:val="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Las </w:t>
      </w:r>
      <w:r w:rsidR="00D658C1" w:rsidRPr="00245170">
        <w:rPr>
          <w:rFonts w:ascii="ITC Avant Garde" w:hAnsi="ITC Avant Garde" w:cs="Arial"/>
          <w:sz w:val="22"/>
          <w:szCs w:val="22"/>
          <w:lang w:val="es-ES_tradnl"/>
        </w:rPr>
        <w:t>Partes</w:t>
      </w:r>
      <w:r w:rsidR="000B02A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están de acuerdo en cumplir con las obligaciones fiscales establecidas a su cargo por la legislación fiscal vigente.</w:t>
      </w:r>
    </w:p>
    <w:p w14:paraId="05E4609B" w14:textId="77777777" w:rsidR="00502612" w:rsidRPr="00245170" w:rsidRDefault="00502612" w:rsidP="0027228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pacing w:val="0"/>
          <w:szCs w:val="22"/>
          <w:lang w:val="es-ES_tradnl"/>
        </w:rPr>
      </w:pPr>
    </w:p>
    <w:p w14:paraId="3CBD76DC" w14:textId="77777777" w:rsidR="002A6391" w:rsidRPr="00245170" w:rsidRDefault="002A6391" w:rsidP="0027228A">
      <w:pPr>
        <w:numPr>
          <w:ilvl w:val="0"/>
          <w:numId w:val="3"/>
        </w:numPr>
        <w:adjustRightInd/>
        <w:spacing w:line="360" w:lineRule="auto"/>
        <w:textAlignment w:val="auto"/>
        <w:rPr>
          <w:rFonts w:ascii="ITC Avant Garde" w:hAnsi="ITC Avant Garde" w:cs="Arial"/>
          <w:b/>
          <w:sz w:val="22"/>
          <w:szCs w:val="22"/>
          <w:lang w:val="es-ES_tradnl"/>
        </w:rPr>
      </w:pPr>
      <w:r w:rsidRPr="00245170">
        <w:rPr>
          <w:rFonts w:ascii="ITC Avant Garde" w:hAnsi="ITC Avant Garde" w:cs="Arial"/>
          <w:b/>
          <w:sz w:val="22"/>
          <w:szCs w:val="22"/>
          <w:lang w:val="es-ES_tradnl"/>
        </w:rPr>
        <w:t>Inconformidades</w:t>
      </w:r>
    </w:p>
    <w:p w14:paraId="4B85BD2C" w14:textId="77777777" w:rsidR="002A6391" w:rsidRPr="00245170" w:rsidRDefault="002A6391" w:rsidP="0027228A">
      <w:pPr>
        <w:spacing w:line="360" w:lineRule="auto"/>
        <w:ind w:left="1065"/>
        <w:rPr>
          <w:rFonts w:ascii="ITC Avant Garde" w:hAnsi="ITC Avant Garde" w:cs="Arial"/>
          <w:b/>
          <w:sz w:val="22"/>
          <w:szCs w:val="22"/>
          <w:lang w:val="es-ES_tradnl"/>
        </w:rPr>
      </w:pPr>
    </w:p>
    <w:p w14:paraId="64B7265C" w14:textId="6273D553"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que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esté de acuerdo con su factura, deberá dirigir su inconformidad a </w:t>
      </w:r>
      <w:r w:rsidR="007325BA">
        <w:rPr>
          <w:rFonts w:ascii="ITC Avant Garde" w:hAnsi="ITC Avant Garde" w:cs="Arial"/>
          <w:sz w:val="22"/>
          <w:szCs w:val="22"/>
          <w:lang w:val="es-ES_tradnl"/>
        </w:rPr>
        <w:t>TELNOR</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 acuerdo a lo siguiente: </w:t>
      </w:r>
    </w:p>
    <w:p w14:paraId="61478E68" w14:textId="77777777" w:rsidR="002A6391" w:rsidRPr="00245170" w:rsidRDefault="002A6391" w:rsidP="0027228A">
      <w:pPr>
        <w:spacing w:line="360" w:lineRule="auto"/>
        <w:rPr>
          <w:rFonts w:ascii="ITC Avant Garde" w:hAnsi="ITC Avant Garde" w:cs="Arial"/>
          <w:sz w:val="22"/>
          <w:szCs w:val="22"/>
          <w:lang w:val="es-ES_tradnl"/>
        </w:rPr>
      </w:pPr>
    </w:p>
    <w:p w14:paraId="112F16B5" w14:textId="1B89289C"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que cualquier inconformidad sea procedente, la misma deberá (i) referirse exclusivamente al número de unidades o cualquier otro parámetro de medición </w:t>
      </w:r>
      <w:r w:rsidRPr="00245170">
        <w:rPr>
          <w:rFonts w:ascii="ITC Avant Garde" w:hAnsi="ITC Avant Garde" w:cs="Arial"/>
          <w:sz w:val="22"/>
          <w:szCs w:val="22"/>
          <w:lang w:val="es-ES_tradnl"/>
        </w:rPr>
        <w:lastRenderedPageBreak/>
        <w:t xml:space="preserve">aplicable a los </w:t>
      </w:r>
      <w:r w:rsidR="0086364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así como a errores matemáticos, de cálculo o de actualización, pero por ningún motivo a la tarifa misma pactada por unidad conforme a este </w:t>
      </w:r>
      <w:r w:rsidR="00863649"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ni tampoco a la calidad con la que fueron prestados los </w:t>
      </w:r>
      <w:r w:rsidR="0086364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(ii) hacerse valer dentro de los 18 (dieciocho) días naturales siguientes a la fecha de recepción de la factura original de que se trate, y (iii) acompañarse necesariamente de: (a) el rechazo formal, por escrito, en que </w:t>
      </w:r>
      <w:r w:rsidR="00863649"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manifieste las razones de su inconformidad, (b) a elección del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el pago total de los servicios bajo protesta o el pago parcial por los cargos efectivamente reconocidos, y </w:t>
      </w:r>
      <w:r w:rsidRPr="00245170">
        <w:rPr>
          <w:rFonts w:ascii="ITC Avant Garde" w:hAnsi="ITC Avant Garde" w:cs="Arial"/>
          <w:sz w:val="22"/>
          <w:szCs w:val="22"/>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245170">
        <w:rPr>
          <w:rFonts w:ascii="ITC Avant Garde" w:hAnsi="ITC Avant Garde" w:cs="Arial"/>
          <w:sz w:val="22"/>
          <w:szCs w:val="22"/>
          <w:lang w:val="es-ES_tradnl"/>
        </w:rPr>
        <w:t xml:space="preserve">. </w:t>
      </w:r>
    </w:p>
    <w:p w14:paraId="5686D8F2" w14:textId="77777777" w:rsidR="002A6391" w:rsidRPr="00245170" w:rsidRDefault="002A6391" w:rsidP="0027228A">
      <w:pPr>
        <w:spacing w:line="360" w:lineRule="auto"/>
        <w:rPr>
          <w:rFonts w:ascii="ITC Avant Garde" w:hAnsi="ITC Avant Garde" w:cs="Arial"/>
          <w:sz w:val="22"/>
          <w:szCs w:val="22"/>
          <w:lang w:val="es-ES_tradnl"/>
        </w:rPr>
      </w:pPr>
    </w:p>
    <w:p w14:paraId="0E3DA8CA" w14:textId="70910243"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Queda claramente entendido por </w:t>
      </w:r>
      <w:r w:rsidR="007325BA">
        <w:rPr>
          <w:rFonts w:ascii="ITC Avant Garde" w:hAnsi="ITC Avant Garde" w:cs="Arial"/>
          <w:sz w:val="22"/>
          <w:szCs w:val="22"/>
        </w:rPr>
        <w:t>TELNOR</w:t>
      </w:r>
      <w:r w:rsidR="00863649" w:rsidRPr="00245170">
        <w:rPr>
          <w:rFonts w:ascii="ITC Avant Garde" w:hAnsi="ITC Avant Garde" w:cs="Arial"/>
          <w:sz w:val="22"/>
          <w:szCs w:val="22"/>
        </w:rPr>
        <w:t xml:space="preserve"> </w:t>
      </w:r>
      <w:r w:rsidRPr="00245170">
        <w:rPr>
          <w:rFonts w:ascii="ITC Avant Garde" w:hAnsi="ITC Avant Garde" w:cs="Arial"/>
          <w:sz w:val="22"/>
          <w:szCs w:val="22"/>
        </w:rPr>
        <w:t xml:space="preserve">y el </w:t>
      </w:r>
      <w:r w:rsidR="00E817DD" w:rsidRPr="00245170">
        <w:rPr>
          <w:rFonts w:ascii="ITC Avant Garde" w:hAnsi="ITC Avant Garde" w:cs="Arial"/>
          <w:sz w:val="22"/>
          <w:szCs w:val="22"/>
        </w:rPr>
        <w:t>CONCESIONARIO SOLICITANTE</w:t>
      </w:r>
      <w:r w:rsidR="008B797B" w:rsidRPr="00245170">
        <w:rPr>
          <w:rFonts w:ascii="ITC Avant Garde" w:hAnsi="ITC Avant Garde" w:cs="Arial"/>
          <w:sz w:val="22"/>
          <w:szCs w:val="22"/>
        </w:rPr>
        <w:t xml:space="preserve"> </w:t>
      </w:r>
      <w:r w:rsidRPr="00245170">
        <w:rPr>
          <w:rFonts w:ascii="ITC Avant Garde" w:hAnsi="ITC Avant Garde"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6E80FDEF" w14:textId="77777777" w:rsidR="002A6391" w:rsidRPr="00245170" w:rsidRDefault="002A6391" w:rsidP="0027228A">
      <w:pPr>
        <w:spacing w:line="360" w:lineRule="auto"/>
        <w:rPr>
          <w:rFonts w:ascii="ITC Avant Garde" w:hAnsi="ITC Avant Garde" w:cs="Arial"/>
          <w:sz w:val="22"/>
          <w:szCs w:val="22"/>
          <w:lang w:val="es-ES_tradnl"/>
        </w:rPr>
      </w:pPr>
    </w:p>
    <w:p w14:paraId="659AAEA3" w14:textId="49F81559"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ser improcedente la inconformidad presentada por el </w:t>
      </w:r>
      <w:r w:rsidR="00D658C1"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éste deberá pagar en adición al monto no reconocido, los intereses moratorios a los que hace referencia el presente </w:t>
      </w:r>
      <w:r w:rsidR="00D658C1" w:rsidRPr="00245170">
        <w:rPr>
          <w:rFonts w:ascii="ITC Avant Garde" w:hAnsi="ITC Avant Garde" w:cs="Arial"/>
          <w:sz w:val="22"/>
          <w:szCs w:val="22"/>
          <w:lang w:val="es-ES_tradnl"/>
        </w:rPr>
        <w:t>Convenio</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desde la fecha original de pago. En caso de que la objeción sea procedente,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haya optado por efectuar el pago total de los servicios facturados, </w:t>
      </w:r>
      <w:r w:rsidR="007325BA">
        <w:rPr>
          <w:rFonts w:ascii="ITC Avant Garde" w:hAnsi="ITC Avant Garde" w:cs="Arial"/>
          <w:sz w:val="22"/>
          <w:szCs w:val="22"/>
          <w:lang w:val="es-ES_tradnl"/>
        </w:rPr>
        <w:t>TELNOR</w:t>
      </w:r>
      <w:r w:rsidR="0086364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efectuar la devolución del monto que resulte procedente de la inconformidad y deberá pagar, </w:t>
      </w:r>
      <w:r w:rsidRPr="00245170">
        <w:rPr>
          <w:rFonts w:ascii="ITC Avant Garde" w:hAnsi="ITC Avant Garde" w:cs="Arial"/>
          <w:i/>
          <w:sz w:val="22"/>
          <w:szCs w:val="22"/>
          <w:lang w:val="es-ES_tradnl"/>
        </w:rPr>
        <w:t>mutatis mutandis</w:t>
      </w:r>
      <w:r w:rsidRPr="00245170">
        <w:rPr>
          <w:rFonts w:ascii="ITC Avant Garde" w:hAnsi="ITC Avant Garde" w:cs="Arial"/>
          <w:sz w:val="22"/>
          <w:szCs w:val="22"/>
          <w:lang w:val="es-ES_tradnl"/>
        </w:rPr>
        <w:t xml:space="preserve">, los intereses correspondientes. </w:t>
      </w:r>
    </w:p>
    <w:p w14:paraId="100F03BA" w14:textId="77777777" w:rsidR="002A6391" w:rsidRPr="00245170" w:rsidRDefault="002A6391" w:rsidP="0027228A">
      <w:pPr>
        <w:spacing w:line="360" w:lineRule="auto"/>
        <w:rPr>
          <w:rFonts w:ascii="ITC Avant Garde" w:hAnsi="ITC Avant Garde" w:cs="Arial"/>
          <w:sz w:val="22"/>
          <w:szCs w:val="22"/>
          <w:lang w:val="es-ES_tradnl"/>
        </w:rPr>
      </w:pPr>
    </w:p>
    <w:p w14:paraId="4C14C7DC" w14:textId="2008BB84" w:rsidR="002A6391" w:rsidRPr="00245170" w:rsidRDefault="002A6391"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plazo máximo para la resolución de las inconformidades que sean presentadas por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será de 60 días naturales.</w:t>
      </w:r>
    </w:p>
    <w:p w14:paraId="54B12F45" w14:textId="3C902F00" w:rsidR="002A6391" w:rsidRPr="00245170" w:rsidRDefault="007E35C6" w:rsidP="0027228A">
      <w:pPr>
        <w:spacing w:line="360" w:lineRule="auto"/>
        <w:ind w:left="360"/>
        <w:rPr>
          <w:rFonts w:ascii="ITC Avant Garde" w:hAnsi="ITC Avant Garde" w:cs="Arial"/>
          <w:b/>
          <w:sz w:val="22"/>
          <w:szCs w:val="22"/>
          <w:lang w:val="es-ES_tradnl"/>
        </w:rPr>
      </w:pPr>
      <w:r w:rsidRPr="00245170">
        <w:rPr>
          <w:rFonts w:ascii="ITC Avant Garde" w:hAnsi="ITC Avant Garde" w:cs="Arial"/>
          <w:b/>
          <w:sz w:val="22"/>
          <w:szCs w:val="22"/>
          <w:lang w:val="es-ES_tradnl"/>
        </w:rPr>
        <w:lastRenderedPageBreak/>
        <w:t>d</w:t>
      </w:r>
      <w:r w:rsidR="002A6391" w:rsidRPr="00245170">
        <w:rPr>
          <w:rFonts w:ascii="ITC Avant Garde" w:hAnsi="ITC Avant Garde" w:cs="Arial"/>
          <w:b/>
          <w:sz w:val="22"/>
          <w:szCs w:val="22"/>
          <w:lang w:val="es-ES_tradnl"/>
        </w:rPr>
        <w:t>)</w:t>
      </w:r>
      <w:r w:rsidR="002A6391" w:rsidRPr="00245170">
        <w:rPr>
          <w:rFonts w:ascii="ITC Avant Garde" w:hAnsi="ITC Avant Garde" w:cs="Arial"/>
          <w:b/>
          <w:sz w:val="22"/>
          <w:szCs w:val="22"/>
          <w:lang w:val="es-ES_tradnl"/>
        </w:rPr>
        <w:tab/>
        <w:t xml:space="preserve">Facturación extemporánea. </w:t>
      </w:r>
    </w:p>
    <w:p w14:paraId="2C6F42DC" w14:textId="77777777" w:rsidR="002A6391" w:rsidRPr="00245170" w:rsidRDefault="002A6391" w:rsidP="0027228A">
      <w:pPr>
        <w:spacing w:line="360" w:lineRule="auto"/>
        <w:rPr>
          <w:rFonts w:ascii="ITC Avant Garde" w:hAnsi="ITC Avant Garde" w:cs="Arial"/>
          <w:sz w:val="22"/>
          <w:szCs w:val="22"/>
          <w:lang w:val="es-ES_tradnl"/>
        </w:rPr>
      </w:pPr>
    </w:p>
    <w:p w14:paraId="4364AEC4" w14:textId="3BDE03B8" w:rsidR="007E35C6" w:rsidRPr="00245170" w:rsidRDefault="007325BA" w:rsidP="0027228A">
      <w:pPr>
        <w:spacing w:after="200" w:line="360" w:lineRule="auto"/>
        <w:ind w:right="51"/>
        <w:rPr>
          <w:rFonts w:ascii="ITC Avant Garde" w:hAnsi="ITC Avant Garde" w:cs="Arial"/>
          <w:sz w:val="22"/>
          <w:szCs w:val="22"/>
          <w:lang w:val="es-MX"/>
        </w:rPr>
      </w:pPr>
      <w:r>
        <w:rPr>
          <w:rFonts w:ascii="ITC Avant Garde" w:hAnsi="ITC Avant Garde" w:cs="Arial"/>
          <w:sz w:val="22"/>
          <w:szCs w:val="22"/>
          <w:lang w:val="es-MX"/>
        </w:rPr>
        <w:t>TELNOR</w:t>
      </w:r>
      <w:r w:rsidR="007E35C6" w:rsidRPr="00245170">
        <w:rPr>
          <w:rFonts w:ascii="ITC Avant Garde" w:hAnsi="ITC Avant Garde" w:cs="Arial"/>
          <w:sz w:val="22"/>
          <w:szCs w:val="22"/>
          <w:lang w:val="es-MX"/>
        </w:rPr>
        <w:t xml:space="preserve"> podrá presentar en dentro de los 120 (ciento veinte) días naturales después de la conclusión del ciclo mensual de facturación correspondiente, facturas complementarias por Servicios omitidos o incorrectamente facturados, después del periodo de emisión de la factura correspondiente</w:t>
      </w:r>
      <w:r w:rsidR="00071B5D" w:rsidRPr="00245170">
        <w:rPr>
          <w:rFonts w:ascii="ITC Avant Garde" w:hAnsi="ITC Avant Garde" w:cs="Arial"/>
          <w:sz w:val="22"/>
          <w:szCs w:val="22"/>
          <w:lang w:val="es-MX"/>
        </w:rPr>
        <w:t>.</w:t>
      </w:r>
    </w:p>
    <w:p w14:paraId="7FB14FEF" w14:textId="1E770CFC"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La inconformidad deberá ser notificada por correo electrónico a la dirección que será provista por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al firmar este convenio.</w:t>
      </w:r>
    </w:p>
    <w:p w14:paraId="50548A18" w14:textId="77777777"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Los criterios para que la inconformidad sea procedente son:</w:t>
      </w:r>
    </w:p>
    <w:p w14:paraId="5642A7BD" w14:textId="1BB85068"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 referirse exclusivamente al número de unidades o cualquier otro parámetro de medición aplicable a los </w:t>
      </w:r>
      <w:r w:rsidR="00D658C1" w:rsidRPr="00245170">
        <w:rPr>
          <w:rFonts w:ascii="ITC Avant Garde" w:hAnsi="ITC Avant Garde" w:cs="Arial"/>
          <w:sz w:val="22"/>
          <w:szCs w:val="22"/>
          <w:lang w:val="es-MX"/>
        </w:rPr>
        <w:t>Servicios</w:t>
      </w:r>
      <w:r w:rsidRPr="00245170">
        <w:rPr>
          <w:rFonts w:ascii="ITC Avant Garde" w:hAnsi="ITC Avant Garde" w:cs="Arial"/>
          <w:sz w:val="22"/>
          <w:szCs w:val="22"/>
          <w:lang w:val="es-MX"/>
        </w:rPr>
        <w:t xml:space="preserve">, así como a errores matemáticos, de cálculo o de actualización, pero por ningún motivo a la tarifa misma pactada por unidad conforme a este </w:t>
      </w:r>
      <w:r w:rsidR="00D658C1" w:rsidRPr="00245170">
        <w:rPr>
          <w:rFonts w:ascii="ITC Avant Garde" w:hAnsi="ITC Avant Garde" w:cs="Arial"/>
          <w:sz w:val="22"/>
          <w:szCs w:val="22"/>
          <w:lang w:val="es-MX"/>
        </w:rPr>
        <w:t>Convenio</w:t>
      </w:r>
      <w:r w:rsidRPr="00245170">
        <w:rPr>
          <w:rFonts w:ascii="ITC Avant Garde" w:hAnsi="ITC Avant Garde" w:cs="Arial"/>
          <w:sz w:val="22"/>
          <w:szCs w:val="22"/>
          <w:lang w:val="es-MX"/>
        </w:rPr>
        <w:t xml:space="preserve">, ni tampoco a la calidad con la que fueron prestados los </w:t>
      </w:r>
      <w:r w:rsidR="00D658C1" w:rsidRPr="00245170">
        <w:rPr>
          <w:rFonts w:ascii="ITC Avant Garde" w:hAnsi="ITC Avant Garde" w:cs="Arial"/>
          <w:sz w:val="22"/>
          <w:szCs w:val="22"/>
          <w:lang w:val="es-MX"/>
        </w:rPr>
        <w:t>Servicios</w:t>
      </w:r>
      <w:r w:rsidRPr="00245170">
        <w:rPr>
          <w:rFonts w:ascii="ITC Avant Garde" w:hAnsi="ITC Avant Garde" w:cs="Arial"/>
          <w:sz w:val="22"/>
          <w:szCs w:val="22"/>
          <w:lang w:val="es-MX"/>
        </w:rPr>
        <w:t>;</w:t>
      </w:r>
    </w:p>
    <w:p w14:paraId="5629E283" w14:textId="77777777"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(ii) hacerse valer dentro de los 18 (dieciocho) días naturales siguientes a la fecha de recepción de la factura original de que se trate, y </w:t>
      </w:r>
    </w:p>
    <w:p w14:paraId="1FE3A82A" w14:textId="3CD48530"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(iii) acompañarse necesariamente de: (a) el rechazo formal, por escrito, en que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deberá establecer un correo electrónico o indicar el medio por el cual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le notificará la resolución correspondiente.</w:t>
      </w:r>
    </w:p>
    <w:p w14:paraId="7BB70E4C" w14:textId="1A5DEB25"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Una vez notificada la inconformidad,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revisará si todos los requisitos se han cumplido, en caso contrario avisará al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la razón por </w:t>
      </w:r>
      <w:r w:rsidRPr="00245170">
        <w:rPr>
          <w:rFonts w:ascii="ITC Avant Garde" w:hAnsi="ITC Avant Garde" w:cs="Arial"/>
          <w:sz w:val="22"/>
          <w:szCs w:val="22"/>
          <w:lang w:val="es-MX"/>
        </w:rPr>
        <w:lastRenderedPageBreak/>
        <w:t xml:space="preserve">la que la notificación es incorrecta. El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podrá volver a enviar la inconformidad cumpliendo con todos los requisitos.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revisará si existe un error en la factura, procederá a corregirla y la enviará al CONCESIONARIO SOLICITANTE. De no haber error se le notificará al CONCESIONARIO </w:t>
      </w:r>
      <w:r w:rsidR="00E817DD" w:rsidRPr="00245170">
        <w:rPr>
          <w:rFonts w:ascii="ITC Avant Garde" w:hAnsi="ITC Avant Garde" w:cs="Arial"/>
          <w:sz w:val="22"/>
          <w:szCs w:val="22"/>
          <w:lang w:val="es-MX"/>
        </w:rPr>
        <w:t>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que la inconformidad no es procedente.</w:t>
      </w:r>
    </w:p>
    <w:p w14:paraId="38AC7EE8" w14:textId="09CD3DAB" w:rsidR="007E35C6" w:rsidRPr="00245170" w:rsidRDefault="007E35C6" w:rsidP="0027228A">
      <w:pPr>
        <w:spacing w:after="200" w:line="360" w:lineRule="auto"/>
        <w:ind w:right="51"/>
        <w:rPr>
          <w:rFonts w:ascii="ITC Avant Garde" w:hAnsi="ITC Avant Garde" w:cs="Arial"/>
          <w:sz w:val="22"/>
          <w:szCs w:val="22"/>
          <w:lang w:val="es-MX"/>
        </w:rPr>
      </w:pPr>
      <w:r w:rsidRPr="00245170">
        <w:rPr>
          <w:rFonts w:ascii="ITC Avant Garde" w:hAnsi="ITC Avant Garde" w:cs="Arial"/>
          <w:sz w:val="22"/>
          <w:szCs w:val="22"/>
          <w:lang w:val="es-MX"/>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misma que deberá ser resuelta dentro de los 18 días naturales posteriores a la fecha de notificación de la misma.</w:t>
      </w:r>
    </w:p>
    <w:p w14:paraId="5BA81793" w14:textId="77777777" w:rsidR="003F410C" w:rsidRPr="00245170" w:rsidRDefault="003F410C" w:rsidP="003F410C">
      <w:pPr>
        <w:spacing w:line="360" w:lineRule="auto"/>
        <w:rPr>
          <w:rFonts w:ascii="ITC Avant Garde" w:hAnsi="ITC Avant Garde" w:cs="Arial"/>
          <w:sz w:val="22"/>
          <w:szCs w:val="22"/>
          <w:lang w:val="es-ES_tradnl"/>
        </w:rPr>
      </w:pPr>
    </w:p>
    <w:p w14:paraId="5A9D3AF7" w14:textId="77777777" w:rsidR="003F410C" w:rsidRPr="00245170" w:rsidRDefault="003F410C" w:rsidP="003F410C">
      <w:pPr>
        <w:spacing w:line="360" w:lineRule="auto"/>
        <w:rPr>
          <w:rFonts w:ascii="ITC Avant Garde" w:hAnsi="ITC Avant Garde" w:cs="Arial"/>
          <w:b/>
          <w:sz w:val="22"/>
          <w:szCs w:val="22"/>
        </w:rPr>
      </w:pPr>
      <w:r w:rsidRPr="00245170">
        <w:rPr>
          <w:rFonts w:ascii="ITC Avant Garde" w:hAnsi="ITC Avant Garde" w:cs="Arial"/>
          <w:b/>
          <w:sz w:val="22"/>
          <w:szCs w:val="22"/>
        </w:rPr>
        <w:t>CUARTA.</w:t>
      </w:r>
      <w:r w:rsidRPr="00245170">
        <w:rPr>
          <w:rFonts w:ascii="ITC Avant Garde" w:hAnsi="ITC Avant Garde" w:cs="Arial"/>
          <w:b/>
          <w:sz w:val="22"/>
          <w:szCs w:val="22"/>
        </w:rPr>
        <w:tab/>
        <w:t>INTERESES MORATORIOS</w:t>
      </w:r>
      <w:r w:rsidR="009C10D1" w:rsidRPr="00245170">
        <w:rPr>
          <w:rFonts w:ascii="ITC Avant Garde" w:hAnsi="ITC Avant Garde" w:cs="Arial"/>
          <w:b/>
          <w:sz w:val="22"/>
          <w:szCs w:val="22"/>
        </w:rPr>
        <w:t xml:space="preserve"> </w:t>
      </w:r>
    </w:p>
    <w:p w14:paraId="68949E3B" w14:textId="77777777" w:rsidR="00502612" w:rsidRPr="00245170" w:rsidRDefault="00502612" w:rsidP="003F410C">
      <w:pPr>
        <w:spacing w:line="360" w:lineRule="auto"/>
        <w:rPr>
          <w:rFonts w:ascii="ITC Avant Garde" w:hAnsi="ITC Avant Garde" w:cs="Arial"/>
          <w:sz w:val="22"/>
          <w:szCs w:val="22"/>
          <w:lang w:val="es-MX"/>
        </w:rPr>
      </w:pPr>
    </w:p>
    <w:p w14:paraId="5CEC0A64" w14:textId="451294AC" w:rsidR="007E35C6" w:rsidRPr="00245170"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t xml:space="preserve">En caso de falta de pago oportuno por parte del </w:t>
      </w:r>
      <w:r w:rsidR="00E817DD" w:rsidRPr="00245170">
        <w:rPr>
          <w:i w:val="0"/>
          <w:color w:val="auto"/>
          <w:sz w:val="22"/>
          <w:szCs w:val="22"/>
          <w:lang w:val="es-MX"/>
        </w:rPr>
        <w:t>CONCESIONARIO SOLICITANTE</w:t>
      </w:r>
      <w:r w:rsidR="00F4209E" w:rsidRPr="00245170">
        <w:rPr>
          <w:i w:val="0"/>
          <w:color w:val="auto"/>
          <w:sz w:val="22"/>
          <w:szCs w:val="22"/>
          <w:lang w:val="es-MX"/>
        </w:rPr>
        <w:t xml:space="preserve"> </w:t>
      </w:r>
      <w:r w:rsidRPr="00245170">
        <w:rPr>
          <w:i w:val="0"/>
          <w:color w:val="auto"/>
          <w:sz w:val="22"/>
          <w:szCs w:val="22"/>
          <w:lang w:val="es-MX"/>
        </w:rPr>
        <w:t xml:space="preserve">de la contraprestación de los servicios, conforme a los plazos, términos y condiciones establecidos en el Convenio, sin perjuicio de que cualquier otra acción que </w:t>
      </w:r>
      <w:r w:rsidR="007325BA">
        <w:rPr>
          <w:i w:val="0"/>
          <w:color w:val="auto"/>
          <w:sz w:val="22"/>
          <w:szCs w:val="22"/>
          <w:lang w:val="es-MX"/>
        </w:rPr>
        <w:t>TELNOR</w:t>
      </w:r>
      <w:r w:rsidR="00D658C1" w:rsidRPr="00245170">
        <w:rPr>
          <w:i w:val="0"/>
          <w:color w:val="auto"/>
          <w:sz w:val="22"/>
          <w:szCs w:val="22"/>
          <w:lang w:val="es-MX"/>
        </w:rPr>
        <w:t xml:space="preserve"> T</w:t>
      </w:r>
      <w:r w:rsidRPr="00245170">
        <w:rPr>
          <w:i w:val="0"/>
          <w:color w:val="auto"/>
          <w:sz w:val="22"/>
          <w:szCs w:val="22"/>
          <w:lang w:val="es-MX"/>
        </w:rPr>
        <w:t xml:space="preserve">uviera derecho a ejercitar por el incumplimiento, las cantidades insolutas causarán intereses moratorios a favor de </w:t>
      </w:r>
      <w:r w:rsidR="007325BA">
        <w:rPr>
          <w:i w:val="0"/>
          <w:color w:val="auto"/>
          <w:sz w:val="22"/>
          <w:szCs w:val="22"/>
          <w:lang w:val="es-MX"/>
        </w:rPr>
        <w:t>TELNOR</w:t>
      </w:r>
      <w:r w:rsidRPr="00245170">
        <w:rPr>
          <w:i w:val="0"/>
          <w:color w:val="auto"/>
          <w:sz w:val="22"/>
          <w:szCs w:val="22"/>
          <w:lang w:val="es-MX"/>
        </w:rPr>
        <w:t xml:space="preserve">. </w:t>
      </w:r>
    </w:p>
    <w:p w14:paraId="66579769" w14:textId="07C21644" w:rsidR="007E35C6" w:rsidRPr="00245170"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t>.</w:t>
      </w:r>
    </w:p>
    <w:p w14:paraId="4958855D" w14:textId="77777777" w:rsidR="007E35C6" w:rsidRDefault="007E35C6" w:rsidP="0027228A">
      <w:pPr>
        <w:pStyle w:val="CitaIFT"/>
        <w:spacing w:line="360" w:lineRule="auto"/>
        <w:ind w:left="0" w:right="51"/>
        <w:rPr>
          <w:i w:val="0"/>
          <w:color w:val="auto"/>
          <w:sz w:val="22"/>
          <w:szCs w:val="22"/>
          <w:lang w:val="es-MX"/>
        </w:rPr>
      </w:pPr>
      <w:r w:rsidRPr="00245170">
        <w:rPr>
          <w:i w:val="0"/>
          <w:color w:val="auto"/>
          <w:sz w:val="22"/>
          <w:szCs w:val="22"/>
          <w:lang w:val="es-MX"/>
        </w:rPr>
        <w:t xml:space="preserve">La tasa base para efectos del cálculo de intereses moratorios en el primer período mensual será la Tasa de Interés </w:t>
      </w:r>
      <w:proofErr w:type="spellStart"/>
      <w:r w:rsidRPr="00245170">
        <w:rPr>
          <w:i w:val="0"/>
          <w:color w:val="auto"/>
          <w:sz w:val="22"/>
          <w:szCs w:val="22"/>
          <w:lang w:val="es-MX"/>
        </w:rPr>
        <w:t>lnterbancaria</w:t>
      </w:r>
      <w:proofErr w:type="spellEnd"/>
      <w:r w:rsidRPr="00245170">
        <w:rPr>
          <w:i w:val="0"/>
          <w:color w:val="auto"/>
          <w:sz w:val="22"/>
          <w:szCs w:val="22"/>
          <w:lang w:val="es-MX"/>
        </w:rPr>
        <w:t xml:space="preserve"> de Equilibrio vigente en la fecha de vencimiento de las contraprestaciones o reembolsos correspondientes. Dicha tasa base se ajustará mensualmente empleando la Tasa de Interés </w:t>
      </w:r>
      <w:proofErr w:type="spellStart"/>
      <w:r w:rsidRPr="00245170">
        <w:rPr>
          <w:i w:val="0"/>
          <w:color w:val="auto"/>
          <w:sz w:val="22"/>
          <w:szCs w:val="22"/>
          <w:lang w:val="es-MX"/>
        </w:rPr>
        <w:t>lnterbancaria</w:t>
      </w:r>
      <w:proofErr w:type="spellEnd"/>
      <w:r w:rsidRPr="00245170">
        <w:rPr>
          <w:i w:val="0"/>
          <w:color w:val="auto"/>
          <w:sz w:val="22"/>
          <w:szCs w:val="22"/>
          <w:lang w:val="es-MX"/>
        </w:rPr>
        <w:t xml:space="preserve"> de Equilibrio vigente en la fecha en que inicie cada período mensual subsecuente, contado a partir de la fecha de vencimiento de las contraprestaciones o reembolsos correspondientes.</w:t>
      </w:r>
    </w:p>
    <w:p w14:paraId="240AB5AD" w14:textId="77777777" w:rsidR="000D022A" w:rsidRPr="00245170" w:rsidRDefault="000D022A" w:rsidP="0027228A">
      <w:pPr>
        <w:pStyle w:val="CitaIFT"/>
        <w:spacing w:line="360" w:lineRule="auto"/>
        <w:ind w:left="0" w:right="51"/>
        <w:rPr>
          <w:i w:val="0"/>
          <w:color w:val="auto"/>
          <w:sz w:val="22"/>
          <w:szCs w:val="22"/>
          <w:lang w:val="es-MX"/>
        </w:rPr>
      </w:pPr>
    </w:p>
    <w:p w14:paraId="6B24B4DA" w14:textId="1AD2A24F" w:rsidR="00EA34E4" w:rsidRDefault="00E03168" w:rsidP="00795D65">
      <w:pPr>
        <w:pStyle w:val="Ttulo2"/>
        <w:keepNext w:val="0"/>
        <w:spacing w:line="360" w:lineRule="auto"/>
        <w:rPr>
          <w:rFonts w:ascii="ITC Avant Garde" w:hAnsi="ITC Avant Garde" w:cs="Arial"/>
          <w:b w:val="0"/>
          <w:szCs w:val="22"/>
        </w:rPr>
      </w:pPr>
      <w:r w:rsidRPr="00245170">
        <w:rPr>
          <w:rFonts w:ascii="ITC Avant Garde" w:hAnsi="ITC Avant Garde" w:cs="Arial"/>
          <w:szCs w:val="22"/>
        </w:rPr>
        <w:lastRenderedPageBreak/>
        <w:t>QUINTA</w:t>
      </w:r>
      <w:r w:rsidR="003F410C" w:rsidRPr="00245170">
        <w:rPr>
          <w:rFonts w:ascii="ITC Avant Garde" w:hAnsi="ITC Avant Garde" w:cs="Arial"/>
          <w:szCs w:val="22"/>
        </w:rPr>
        <w:t xml:space="preserve">.- </w:t>
      </w:r>
      <w:r w:rsidR="00EA34E4" w:rsidRPr="00245170">
        <w:rPr>
          <w:rFonts w:ascii="ITC Avant Garde" w:hAnsi="ITC Avant Garde" w:cs="Arial"/>
          <w:szCs w:val="22"/>
        </w:rPr>
        <w:t>INFORMACIÓN CONFIDENCIAL</w:t>
      </w:r>
      <w:r w:rsidR="006745EA" w:rsidRPr="00245170">
        <w:rPr>
          <w:rFonts w:ascii="ITC Avant Garde" w:hAnsi="ITC Avant Garde" w:cs="Arial"/>
          <w:b w:val="0"/>
          <w:szCs w:val="22"/>
        </w:rPr>
        <w:t xml:space="preserve"> </w:t>
      </w:r>
    </w:p>
    <w:p w14:paraId="49E86AEA" w14:textId="77777777" w:rsidR="000D022A" w:rsidRPr="000D022A" w:rsidRDefault="000D022A" w:rsidP="000D022A">
      <w:pPr>
        <w:rPr>
          <w:lang w:val="es-MX"/>
        </w:rPr>
      </w:pPr>
    </w:p>
    <w:p w14:paraId="7A3AFADD" w14:textId="127F388B" w:rsidR="00EA34E4" w:rsidRPr="00EA34E4" w:rsidRDefault="007325BA" w:rsidP="0027228A">
      <w:pPr>
        <w:pStyle w:val="CitaIFT"/>
        <w:spacing w:line="360" w:lineRule="auto"/>
        <w:ind w:left="0" w:right="51"/>
        <w:rPr>
          <w:b/>
          <w:szCs w:val="22"/>
        </w:rPr>
      </w:pPr>
      <w:r>
        <w:rPr>
          <w:i w:val="0"/>
          <w:color w:val="auto"/>
          <w:sz w:val="22"/>
          <w:szCs w:val="22"/>
          <w:lang w:val="es-MX"/>
        </w:rPr>
        <w:t>TELNOR</w:t>
      </w:r>
      <w:r w:rsidR="00C60407" w:rsidRPr="0027228A">
        <w:rPr>
          <w:i w:val="0"/>
          <w:color w:val="auto"/>
          <w:sz w:val="22"/>
          <w:szCs w:val="22"/>
          <w:lang w:val="es-MX"/>
        </w:rPr>
        <w:t xml:space="preserve"> </w:t>
      </w:r>
      <w:r w:rsidR="00EA34E4" w:rsidRPr="0027228A">
        <w:rPr>
          <w:i w:val="0"/>
          <w:color w:val="auto"/>
          <w:sz w:val="22"/>
          <w:szCs w:val="22"/>
          <w:lang w:val="es-MX"/>
        </w:rPr>
        <w:t xml:space="preserve">y </w:t>
      </w:r>
      <w:r w:rsidR="00C60407" w:rsidRPr="0027228A">
        <w:rPr>
          <w:i w:val="0"/>
          <w:color w:val="auto"/>
          <w:sz w:val="22"/>
          <w:szCs w:val="22"/>
          <w:lang w:val="es-MX"/>
        </w:rPr>
        <w:t xml:space="preserve">el </w:t>
      </w:r>
      <w:r w:rsidR="00E817DD" w:rsidRPr="0027228A">
        <w:rPr>
          <w:i w:val="0"/>
          <w:color w:val="auto"/>
          <w:sz w:val="22"/>
          <w:szCs w:val="22"/>
          <w:lang w:val="es-MX"/>
        </w:rPr>
        <w:t>CONCESIONARIO SOLICITANTE</w:t>
      </w:r>
      <w:r w:rsidR="00F4209E" w:rsidRPr="0027228A">
        <w:rPr>
          <w:i w:val="0"/>
          <w:color w:val="auto"/>
          <w:sz w:val="22"/>
          <w:szCs w:val="22"/>
          <w:lang w:val="es-MX"/>
        </w:rPr>
        <w:t xml:space="preserve"> </w:t>
      </w:r>
      <w:r w:rsidR="00EA34E4" w:rsidRPr="0027228A">
        <w:rPr>
          <w:i w:val="0"/>
          <w:color w:val="auto"/>
          <w:sz w:val="22"/>
          <w:szCs w:val="22"/>
          <w:lang w:val="es-MX"/>
        </w:rPr>
        <w:t>se obligan a guardar estricta confidencialidad con relación a la información técnica y cualquier otra que se derive de los compromisos adquiridos en este C</w:t>
      </w:r>
      <w:r w:rsidR="00C60407" w:rsidRPr="0027228A">
        <w:rPr>
          <w:i w:val="0"/>
          <w:color w:val="auto"/>
          <w:sz w:val="22"/>
          <w:szCs w:val="22"/>
          <w:lang w:val="es-MX"/>
        </w:rPr>
        <w:t>onvenio</w:t>
      </w:r>
      <w:r w:rsidR="00EA34E4" w:rsidRPr="0027228A">
        <w:rPr>
          <w:i w:val="0"/>
          <w:color w:val="auto"/>
          <w:sz w:val="22"/>
          <w:szCs w:val="22"/>
          <w:lang w:val="es-MX"/>
        </w:rPr>
        <w:t xml:space="preserve">, que sea señalada como información clasificada como confidencial por cualquiera de las </w:t>
      </w:r>
      <w:r w:rsidR="00D658C1">
        <w:rPr>
          <w:b/>
          <w:szCs w:val="22"/>
        </w:rPr>
        <w:t>Partes</w:t>
      </w:r>
      <w:r w:rsidR="00EA34E4" w:rsidRPr="00EA34E4">
        <w:rPr>
          <w:b/>
          <w:szCs w:val="22"/>
        </w:rPr>
        <w:t xml:space="preserve">  firmantes, antes y después de la celebración del presente, comprom</w:t>
      </w:r>
      <w:r w:rsidR="00126354">
        <w:rPr>
          <w:b/>
          <w:szCs w:val="22"/>
        </w:rPr>
        <w:t>e</w:t>
      </w:r>
      <w:r w:rsidR="00EA34E4" w:rsidRPr="00EA34E4">
        <w:rPr>
          <w:b/>
          <w:szCs w:val="22"/>
        </w:rPr>
        <w:t xml:space="preserve">tiéndose ambas </w:t>
      </w:r>
      <w:r w:rsidR="00D658C1">
        <w:rPr>
          <w:b/>
          <w:szCs w:val="22"/>
        </w:rPr>
        <w:t>Partes</w:t>
      </w:r>
      <w:r w:rsidR="00EA34E4" w:rsidRPr="00EA34E4">
        <w:rPr>
          <w:b/>
          <w:szCs w:val="22"/>
        </w:rPr>
        <w:t xml:space="preserve"> que en el momento de la terminación de este contrato o en cualquier momento en que se solicite, se devolverá todo documento o información que pudiera haber recibido, obtenido o producido como resultado de l</w:t>
      </w:r>
      <w:r w:rsidR="00C60407">
        <w:rPr>
          <w:b/>
          <w:szCs w:val="22"/>
        </w:rPr>
        <w:t>os servicios descritos en este instrumento</w:t>
      </w:r>
      <w:r w:rsidR="00EA34E4" w:rsidRPr="00EA34E4">
        <w:rPr>
          <w:b/>
          <w:szCs w:val="22"/>
        </w:rPr>
        <w:t>.</w:t>
      </w:r>
    </w:p>
    <w:p w14:paraId="5C517BDD" w14:textId="6282B78F"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La documentación y la información que se genere con motivo de la celebración de este </w:t>
      </w:r>
      <w:r w:rsidRPr="000D022A">
        <w:rPr>
          <w:b/>
          <w:color w:val="auto"/>
          <w:sz w:val="22"/>
          <w:szCs w:val="22"/>
          <w:lang w:val="es-MX"/>
        </w:rPr>
        <w:t>C</w:t>
      </w:r>
      <w:proofErr w:type="spellStart"/>
      <w:r w:rsidR="000D022A">
        <w:rPr>
          <w:b/>
          <w:szCs w:val="22"/>
        </w:rPr>
        <w:t>onvenio</w:t>
      </w:r>
      <w:proofErr w:type="spellEnd"/>
      <w:r w:rsidRPr="00EA34E4">
        <w:rPr>
          <w:b/>
          <w:szCs w:val="22"/>
        </w:rPr>
        <w:t xml:space="preserve">, será propiedad exclusiva de la parte que la produzca. Ninguna de las </w:t>
      </w:r>
      <w:r w:rsidR="00D658C1">
        <w:rPr>
          <w:b/>
          <w:szCs w:val="22"/>
        </w:rPr>
        <w:t>Partes</w:t>
      </w:r>
      <w:r w:rsidR="00C60407" w:rsidRPr="00EA34E4">
        <w:rPr>
          <w:b/>
          <w:szCs w:val="22"/>
        </w:rPr>
        <w:t xml:space="preserve"> </w:t>
      </w:r>
      <w:r w:rsidRPr="00EA34E4">
        <w:rPr>
          <w:b/>
          <w:szCs w:val="22"/>
        </w:rPr>
        <w:t>podrá divulgar la información sin previo consentimiento por escrito de la otra.</w:t>
      </w:r>
    </w:p>
    <w:p w14:paraId="36EA21F6" w14:textId="3FC3B053"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La información que se proporcione o que se llegue a conocer con motivo de este </w:t>
      </w:r>
      <w:r w:rsidR="00C60407">
        <w:rPr>
          <w:b/>
          <w:szCs w:val="22"/>
        </w:rPr>
        <w:t>Convenio</w:t>
      </w:r>
      <w:r w:rsidRPr="00EA34E4">
        <w:rPr>
          <w:b/>
          <w:szCs w:val="22"/>
        </w:rPr>
        <w:t xml:space="preserve">, será considerada como estrictamente confidencial, obligándose ambas </w:t>
      </w:r>
      <w:r w:rsidR="00D658C1">
        <w:rPr>
          <w:b/>
          <w:szCs w:val="22"/>
        </w:rPr>
        <w:t>Partes</w:t>
      </w:r>
      <w:r w:rsidRPr="00EA34E4">
        <w:rPr>
          <w:b/>
          <w:szCs w:val="22"/>
        </w:rPr>
        <w:t xml:space="preserve"> a no revelarlas a terceras personas, tomando las providencias necesarias para que las personas que manejan información proporcionadas por las </w:t>
      </w:r>
      <w:r w:rsidR="00D658C1">
        <w:rPr>
          <w:b/>
          <w:szCs w:val="22"/>
        </w:rPr>
        <w:t>Partes</w:t>
      </w:r>
      <w:r w:rsidR="00C60407" w:rsidRPr="00EA34E4">
        <w:rPr>
          <w:b/>
          <w:szCs w:val="22"/>
        </w:rPr>
        <w:t xml:space="preserve"> </w:t>
      </w:r>
      <w:r w:rsidRPr="00EA34E4">
        <w:rPr>
          <w:b/>
          <w:szCs w:val="22"/>
        </w:rPr>
        <w:t xml:space="preserve">como consecuencia de lo pactado en este </w:t>
      </w:r>
      <w:r w:rsidR="00C60407" w:rsidRPr="00EA34E4">
        <w:rPr>
          <w:b/>
          <w:szCs w:val="22"/>
        </w:rPr>
        <w:t>Con</w:t>
      </w:r>
      <w:r w:rsidR="00C60407">
        <w:rPr>
          <w:b/>
          <w:szCs w:val="22"/>
        </w:rPr>
        <w:t>veni</w:t>
      </w:r>
      <w:r w:rsidR="00C60407" w:rsidRPr="00EA34E4">
        <w:rPr>
          <w:b/>
          <w:szCs w:val="22"/>
        </w:rPr>
        <w:t>o</w:t>
      </w:r>
      <w:r w:rsidRPr="00EA34E4">
        <w:rPr>
          <w:b/>
          <w:szCs w:val="22"/>
        </w:rPr>
        <w:t>, no la divulguen.</w:t>
      </w:r>
    </w:p>
    <w:p w14:paraId="4F25A9A4" w14:textId="77777777" w:rsidR="003B4708" w:rsidRPr="0027228A" w:rsidRDefault="003B4708" w:rsidP="0027228A">
      <w:pPr>
        <w:pStyle w:val="CitaIFT"/>
        <w:spacing w:line="360" w:lineRule="auto"/>
        <w:ind w:left="0" w:right="51"/>
        <w:rPr>
          <w:i w:val="0"/>
          <w:color w:val="auto"/>
          <w:sz w:val="22"/>
          <w:szCs w:val="22"/>
          <w:lang w:val="es-MX"/>
        </w:rPr>
      </w:pPr>
    </w:p>
    <w:p w14:paraId="72E9D928" w14:textId="185B7906"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Asimismo, se considerará como confidencial toda la información que sobre usuarios finales, presentes o futuros, sea remitida por las </w:t>
      </w:r>
      <w:r w:rsidR="00D658C1">
        <w:rPr>
          <w:b/>
          <w:szCs w:val="22"/>
        </w:rPr>
        <w:t>Partes</w:t>
      </w:r>
      <w:r w:rsidR="00C60407" w:rsidRPr="00EA34E4">
        <w:rPr>
          <w:b/>
          <w:szCs w:val="22"/>
        </w:rPr>
        <w:t xml:space="preserve"> </w:t>
      </w:r>
      <w:r w:rsidRPr="00EA34E4">
        <w:rPr>
          <w:b/>
          <w:szCs w:val="22"/>
        </w:rPr>
        <w:t>conforme a los procedimientos establecidos para la instalación de</w:t>
      </w:r>
      <w:r w:rsidR="00C60407">
        <w:rPr>
          <w:b/>
          <w:szCs w:val="22"/>
        </w:rPr>
        <w:t xml:space="preserve"> </w:t>
      </w:r>
      <w:r w:rsidRPr="00EA34E4">
        <w:rPr>
          <w:b/>
          <w:szCs w:val="22"/>
        </w:rPr>
        <w:t>l</w:t>
      </w:r>
      <w:r w:rsidR="00C60407">
        <w:rPr>
          <w:b/>
          <w:szCs w:val="22"/>
        </w:rPr>
        <w:t xml:space="preserve">os </w:t>
      </w:r>
      <w:r w:rsidR="00C60407" w:rsidRPr="00EA34E4">
        <w:rPr>
          <w:b/>
          <w:szCs w:val="22"/>
        </w:rPr>
        <w:t>Servicio</w:t>
      </w:r>
      <w:r w:rsidR="00C60407">
        <w:rPr>
          <w:b/>
          <w:szCs w:val="22"/>
        </w:rPr>
        <w:t>s</w:t>
      </w:r>
      <w:r w:rsidRPr="00EA34E4">
        <w:rPr>
          <w:b/>
          <w:szCs w:val="22"/>
        </w:rPr>
        <w:t xml:space="preserve">. En función de ello, se entiende que en ningún caso, directamente o a través de compañías en las que participen, las </w:t>
      </w:r>
      <w:r w:rsidR="00D658C1">
        <w:rPr>
          <w:b/>
          <w:szCs w:val="22"/>
        </w:rPr>
        <w:t>Partes</w:t>
      </w:r>
      <w:r w:rsidR="00C60407" w:rsidRPr="00EA34E4">
        <w:rPr>
          <w:b/>
          <w:szCs w:val="22"/>
        </w:rPr>
        <w:t xml:space="preserve"> </w:t>
      </w:r>
      <w:r w:rsidRPr="00EA34E4">
        <w:rPr>
          <w:b/>
          <w:szCs w:val="22"/>
        </w:rPr>
        <w:t>podrán utilizar dicha información para hacer competencia desleal.</w:t>
      </w:r>
    </w:p>
    <w:p w14:paraId="0959FC0D" w14:textId="56BB3DE3" w:rsidR="00EA34E4" w:rsidRPr="00EA34E4" w:rsidRDefault="00EA34E4" w:rsidP="0027228A">
      <w:pPr>
        <w:pStyle w:val="CitaIFT"/>
        <w:spacing w:line="360" w:lineRule="auto"/>
        <w:ind w:left="0" w:right="51"/>
        <w:rPr>
          <w:b/>
          <w:szCs w:val="22"/>
        </w:rPr>
      </w:pPr>
      <w:r w:rsidRPr="0027228A">
        <w:rPr>
          <w:i w:val="0"/>
          <w:color w:val="auto"/>
          <w:sz w:val="22"/>
          <w:szCs w:val="22"/>
          <w:lang w:val="es-MX"/>
        </w:rPr>
        <w:t xml:space="preserve">Si la información proporcionada por cualquiera de las </w:t>
      </w:r>
      <w:r w:rsidR="00D658C1">
        <w:rPr>
          <w:b/>
          <w:szCs w:val="22"/>
        </w:rPr>
        <w:t>Partes</w:t>
      </w:r>
      <w:r w:rsidR="00C60407" w:rsidRPr="00EA34E4">
        <w:rPr>
          <w:b/>
          <w:szCs w:val="22"/>
        </w:rPr>
        <w:t xml:space="preserve"> </w:t>
      </w:r>
      <w:r w:rsidRPr="00EA34E4">
        <w:rPr>
          <w:b/>
          <w:szCs w:val="22"/>
        </w:rPr>
        <w:t xml:space="preserve">llegase a hacerse del conocimiento de terceras personas ajenas,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w:t>
      </w:r>
      <w:r w:rsidRPr="00EA34E4">
        <w:rPr>
          <w:b/>
          <w:szCs w:val="22"/>
        </w:rPr>
        <w:lastRenderedPageBreak/>
        <w:t xml:space="preserve">presente cláusula. La obligación de confidencialidad se mantendrá durante la vigencia de este </w:t>
      </w:r>
      <w:r w:rsidR="00D658C1">
        <w:rPr>
          <w:b/>
          <w:szCs w:val="22"/>
        </w:rPr>
        <w:t>Convenio</w:t>
      </w:r>
      <w:r w:rsidRPr="00EA34E4">
        <w:rPr>
          <w:b/>
          <w:szCs w:val="22"/>
        </w:rPr>
        <w:t xml:space="preserve"> y por un periodo de dos años a partir de la terminación del mismo.</w:t>
      </w:r>
    </w:p>
    <w:p w14:paraId="644DDC43" w14:textId="77777777" w:rsidR="00EA34E4" w:rsidRPr="00EA34E4" w:rsidRDefault="00EA34E4" w:rsidP="0027228A">
      <w:pPr>
        <w:pStyle w:val="CitaIFT"/>
        <w:spacing w:line="360" w:lineRule="auto"/>
        <w:ind w:left="0" w:right="51"/>
        <w:rPr>
          <w:b/>
          <w:szCs w:val="22"/>
        </w:rPr>
      </w:pPr>
      <w:r w:rsidRPr="0027228A">
        <w:rPr>
          <w:i w:val="0"/>
          <w:color w:val="auto"/>
          <w:sz w:val="22"/>
          <w:szCs w:val="22"/>
          <w:lang w:val="es-MX"/>
        </w:rPr>
        <w:t>No se entenderá como información confidencial, aquella que:</w:t>
      </w:r>
    </w:p>
    <w:p w14:paraId="1A07DBA5" w14:textId="77777777" w:rsidR="00EA34E4" w:rsidRPr="00245170" w:rsidRDefault="00EA34E4" w:rsidP="00E03168">
      <w:pPr>
        <w:pStyle w:val="Ttulo2"/>
        <w:keepNext w:val="0"/>
        <w:spacing w:line="360" w:lineRule="auto"/>
        <w:rPr>
          <w:rFonts w:ascii="ITC Avant Garde" w:hAnsi="ITC Avant Garde" w:cs="Arial"/>
          <w:b w:val="0"/>
          <w:szCs w:val="22"/>
        </w:rPr>
      </w:pPr>
    </w:p>
    <w:p w14:paraId="3A821299" w14:textId="143835FF"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w:t>
      </w:r>
      <w:r w:rsidRPr="00245170">
        <w:rPr>
          <w:rFonts w:ascii="ITC Avant Garde" w:hAnsi="ITC Avant Garde" w:cs="Arial"/>
          <w:b w:val="0"/>
          <w:szCs w:val="22"/>
        </w:rPr>
        <w:tab/>
        <w:t>Sea o llegue a ser del dominio público</w:t>
      </w:r>
      <w:r w:rsidR="008B1A6A" w:rsidRPr="00245170">
        <w:rPr>
          <w:rFonts w:ascii="ITC Avant Garde" w:hAnsi="ITC Avant Garde" w:cs="Arial"/>
          <w:b w:val="0"/>
          <w:szCs w:val="22"/>
        </w:rPr>
        <w:t xml:space="preserve"> por disposición de la autoridad o por voluntad de</w:t>
      </w:r>
      <w:r w:rsidR="009C10D1" w:rsidRPr="00245170">
        <w:rPr>
          <w:rFonts w:ascii="ITC Avant Garde" w:hAnsi="ITC Avant Garde" w:cs="Arial"/>
          <w:b w:val="0"/>
          <w:szCs w:val="22"/>
        </w:rPr>
        <w:t xml:space="preserve"> alguna de las </w:t>
      </w:r>
      <w:r w:rsidR="00D658C1" w:rsidRPr="00245170">
        <w:rPr>
          <w:rFonts w:ascii="ITC Avant Garde" w:hAnsi="ITC Avant Garde" w:cs="Arial"/>
          <w:b w:val="0"/>
          <w:szCs w:val="22"/>
        </w:rPr>
        <w:t>Partes</w:t>
      </w:r>
      <w:r w:rsidR="002933BD" w:rsidRPr="00245170">
        <w:rPr>
          <w:rFonts w:ascii="ITC Avant Garde" w:hAnsi="ITC Avant Garde" w:cs="Arial"/>
          <w:b w:val="0"/>
          <w:szCs w:val="22"/>
        </w:rPr>
        <w:t>,</w:t>
      </w:r>
      <w:r w:rsidR="003B4708" w:rsidRPr="00245170">
        <w:rPr>
          <w:rFonts w:ascii="ITC Avant Garde" w:hAnsi="ITC Avant Garde" w:cs="Arial"/>
          <w:b w:val="0"/>
          <w:szCs w:val="22"/>
        </w:rPr>
        <w:t xml:space="preserve"> </w:t>
      </w:r>
      <w:r w:rsidRPr="00245170">
        <w:rPr>
          <w:rFonts w:ascii="ITC Avant Garde" w:hAnsi="ITC Avant Garde" w:cs="Arial"/>
          <w:b w:val="0"/>
          <w:szCs w:val="22"/>
        </w:rPr>
        <w:t>salvo que esto sea resultado de una divulgación por la Parte receptora en incumplimiento a lo acordado en este contrato.</w:t>
      </w:r>
    </w:p>
    <w:p w14:paraId="2B104044" w14:textId="77777777" w:rsidR="00EA34E4" w:rsidRPr="00245170" w:rsidRDefault="00EA34E4" w:rsidP="00E03168">
      <w:pPr>
        <w:pStyle w:val="Ttulo2"/>
        <w:keepNext w:val="0"/>
        <w:spacing w:line="360" w:lineRule="auto"/>
        <w:rPr>
          <w:rFonts w:ascii="ITC Avant Garde" w:hAnsi="ITC Avant Garde" w:cs="Arial"/>
          <w:b w:val="0"/>
          <w:szCs w:val="22"/>
        </w:rPr>
      </w:pPr>
    </w:p>
    <w:p w14:paraId="297E2B86" w14:textId="77777777"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(ii)</w:t>
      </w:r>
      <w:r w:rsidRPr="00245170">
        <w:rPr>
          <w:rFonts w:ascii="ITC Avant Garde" w:hAnsi="ITC Avant Garde" w:cs="Arial"/>
          <w:b w:val="0"/>
          <w:szCs w:val="22"/>
        </w:rPr>
        <w:tab/>
        <w:t>Sea proporcionada a la parte receptora como información no confidencial o sin la indicación citada en la cláusula.</w:t>
      </w:r>
    </w:p>
    <w:p w14:paraId="68587DB5" w14:textId="77777777" w:rsidR="00EA34E4" w:rsidRPr="00245170" w:rsidRDefault="00EA34E4" w:rsidP="00E03168">
      <w:pPr>
        <w:pStyle w:val="Ttulo2"/>
        <w:keepNext w:val="0"/>
        <w:spacing w:line="360" w:lineRule="auto"/>
        <w:rPr>
          <w:rFonts w:ascii="ITC Avant Garde" w:hAnsi="ITC Avant Garde" w:cs="Arial"/>
          <w:b w:val="0"/>
          <w:szCs w:val="22"/>
        </w:rPr>
      </w:pPr>
    </w:p>
    <w:p w14:paraId="25DB7447" w14:textId="77777777"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(iii)</w:t>
      </w:r>
      <w:r w:rsidRPr="00245170">
        <w:rPr>
          <w:rFonts w:ascii="ITC Avant Garde" w:hAnsi="ITC Avant Garde" w:cs="Arial"/>
          <w:b w:val="0"/>
          <w:szCs w:val="22"/>
        </w:rPr>
        <w:tab/>
        <w:t>Haya estado en posesión de la parte receptora antes de haberle sido proporcionada por la otra parte, o</w:t>
      </w:r>
    </w:p>
    <w:p w14:paraId="6F08945E" w14:textId="77777777" w:rsidR="00EA34E4" w:rsidRPr="00245170" w:rsidRDefault="00EA34E4" w:rsidP="00E03168">
      <w:pPr>
        <w:pStyle w:val="Ttulo2"/>
        <w:keepNext w:val="0"/>
        <w:spacing w:line="360" w:lineRule="auto"/>
        <w:rPr>
          <w:rFonts w:ascii="ITC Avant Garde" w:hAnsi="ITC Avant Garde" w:cs="Arial"/>
          <w:b w:val="0"/>
          <w:szCs w:val="22"/>
        </w:rPr>
      </w:pPr>
    </w:p>
    <w:p w14:paraId="3730CC6A" w14:textId="1396F4EC" w:rsidR="00EA34E4" w:rsidRPr="00245170" w:rsidRDefault="00EA34E4" w:rsidP="00E03168">
      <w:pPr>
        <w:pStyle w:val="Ttulo2"/>
        <w:keepNext w:val="0"/>
        <w:spacing w:line="360" w:lineRule="auto"/>
        <w:rPr>
          <w:rFonts w:ascii="ITC Avant Garde" w:hAnsi="ITC Avant Garde" w:cs="Arial"/>
          <w:b w:val="0"/>
          <w:szCs w:val="22"/>
        </w:rPr>
      </w:pPr>
      <w:r w:rsidRPr="00245170">
        <w:rPr>
          <w:rFonts w:ascii="ITC Avant Garde" w:hAnsi="ITC Avant Garde" w:cs="Arial"/>
          <w:b w:val="0"/>
          <w:szCs w:val="22"/>
        </w:rPr>
        <w:t>(iv)</w:t>
      </w:r>
      <w:r w:rsidRPr="00245170">
        <w:rPr>
          <w:rFonts w:ascii="ITC Avant Garde" w:hAnsi="ITC Avant Garde" w:cs="Arial"/>
          <w:b w:val="0"/>
          <w:szCs w:val="22"/>
        </w:rPr>
        <w:tab/>
        <w:t xml:space="preserve">Deba ser divulgada por la </w:t>
      </w:r>
      <w:r w:rsidR="00F4209E" w:rsidRPr="00245170">
        <w:rPr>
          <w:rFonts w:ascii="ITC Avant Garde" w:hAnsi="ITC Avant Garde" w:cs="Arial"/>
          <w:b w:val="0"/>
          <w:szCs w:val="22"/>
        </w:rPr>
        <w:t>p</w:t>
      </w:r>
      <w:r w:rsidRPr="00245170">
        <w:rPr>
          <w:rFonts w:ascii="ITC Avant Garde" w:hAnsi="ITC Avant Garde" w:cs="Arial"/>
          <w:b w:val="0"/>
          <w:szCs w:val="22"/>
        </w:rPr>
        <w:t>arte receptora en virtud de un requerimiento legal, judicial, gubernamental o administrativo, siempre que notifique por escrito a la otra parte con 3 (tres) días de anticipación a la divulgación solicitada.</w:t>
      </w:r>
    </w:p>
    <w:p w14:paraId="661ED87F" w14:textId="77777777" w:rsidR="00EA34E4" w:rsidRPr="00245170" w:rsidRDefault="00EA34E4" w:rsidP="00E03168">
      <w:pPr>
        <w:pStyle w:val="Ttulo2"/>
        <w:keepNext w:val="0"/>
        <w:spacing w:line="360" w:lineRule="auto"/>
        <w:rPr>
          <w:rFonts w:ascii="ITC Avant Garde" w:hAnsi="ITC Avant Garde" w:cs="Arial"/>
          <w:b w:val="0"/>
          <w:szCs w:val="22"/>
        </w:rPr>
      </w:pPr>
    </w:p>
    <w:p w14:paraId="48645FBF" w14:textId="12FC5A15" w:rsidR="00EA34E4" w:rsidRDefault="00EA34E4" w:rsidP="0027228A">
      <w:pPr>
        <w:pStyle w:val="CitaIFT"/>
        <w:spacing w:line="360" w:lineRule="auto"/>
        <w:ind w:left="0" w:right="51"/>
        <w:rPr>
          <w:b/>
          <w:szCs w:val="22"/>
        </w:rPr>
      </w:pPr>
      <w:r w:rsidRPr="0027228A">
        <w:rPr>
          <w:i w:val="0"/>
          <w:color w:val="auto"/>
          <w:sz w:val="22"/>
          <w:szCs w:val="22"/>
          <w:lang w:val="es-MX"/>
        </w:rPr>
        <w:t xml:space="preserve">La parte receptora se obliga a no prestar ni revelar la información confidencial, salvo autorización previa y por escrito de la otra parte. Asimismo, la parte receptora se obliga a no usar la información confidencial para cualquier propósito distinto a lo pactado en este </w:t>
      </w:r>
      <w:r w:rsidR="00F4209E" w:rsidRPr="00EA34E4">
        <w:rPr>
          <w:b/>
          <w:szCs w:val="22"/>
        </w:rPr>
        <w:t>C</w:t>
      </w:r>
      <w:r w:rsidR="00112D34">
        <w:rPr>
          <w:b/>
          <w:szCs w:val="22"/>
        </w:rPr>
        <w:t>o</w:t>
      </w:r>
      <w:r w:rsidR="00D658C1">
        <w:rPr>
          <w:b/>
          <w:szCs w:val="22"/>
        </w:rPr>
        <w:t>nvenio</w:t>
      </w:r>
      <w:r w:rsidRPr="00EA34E4">
        <w:rPr>
          <w:b/>
          <w:szCs w:val="22"/>
        </w:rPr>
        <w:t>, y a devolver a la otra parte toda la información confidencial o las copias que de la misma se hayan efectuado, inmediatamente después de la terminación por cualquier causa de este instrumento.</w:t>
      </w:r>
    </w:p>
    <w:p w14:paraId="71C09DBE" w14:textId="2C0F54D6" w:rsidR="007E35C6" w:rsidRPr="0027228A" w:rsidRDefault="007E35C6" w:rsidP="0027228A">
      <w:pPr>
        <w:pStyle w:val="CitaIFT"/>
        <w:spacing w:line="360" w:lineRule="auto"/>
        <w:ind w:left="0" w:right="51"/>
        <w:rPr>
          <w:i w:val="0"/>
          <w:color w:val="auto"/>
          <w:sz w:val="22"/>
          <w:szCs w:val="22"/>
          <w:lang w:val="es-MX"/>
        </w:rPr>
      </w:pPr>
      <w:r w:rsidRPr="0027228A">
        <w:rPr>
          <w:i w:val="0"/>
          <w:color w:val="auto"/>
          <w:sz w:val="22"/>
          <w:szCs w:val="22"/>
          <w:lang w:val="es-MX"/>
        </w:rPr>
        <w:t xml:space="preserve">Los términos de esta Cláusula aplican a la información que se encuentre a </w:t>
      </w:r>
      <w:r>
        <w:rPr>
          <w:b/>
          <w:szCs w:val="22"/>
        </w:rPr>
        <w:t xml:space="preserve">disposición de las </w:t>
      </w:r>
      <w:r w:rsidR="00D658C1">
        <w:rPr>
          <w:b/>
          <w:szCs w:val="22"/>
        </w:rPr>
        <w:t>Partes</w:t>
      </w:r>
      <w:r w:rsidRPr="005A2FBE">
        <w:rPr>
          <w:b/>
          <w:szCs w:val="22"/>
        </w:rPr>
        <w:t xml:space="preserve"> en los Sistemas de Captura o el Sistema Electrónico de Gestión de </w:t>
      </w:r>
      <w:r w:rsidR="007325BA">
        <w:rPr>
          <w:b/>
          <w:szCs w:val="22"/>
        </w:rPr>
        <w:t>TELNOR</w:t>
      </w:r>
      <w:r w:rsidRPr="005A2FBE">
        <w:rPr>
          <w:b/>
          <w:szCs w:val="22"/>
        </w:rPr>
        <w:t>.</w:t>
      </w:r>
    </w:p>
    <w:p w14:paraId="45162149" w14:textId="77777777" w:rsidR="00EA34E4" w:rsidRDefault="00EA34E4" w:rsidP="003F410C">
      <w:pPr>
        <w:pStyle w:val="Ttulo2"/>
        <w:keepNext w:val="0"/>
        <w:spacing w:line="360" w:lineRule="auto"/>
        <w:rPr>
          <w:rFonts w:ascii="ITC Avant Garde" w:hAnsi="ITC Avant Garde" w:cs="Arial"/>
          <w:b w:val="0"/>
          <w:szCs w:val="22"/>
        </w:rPr>
      </w:pPr>
    </w:p>
    <w:p w14:paraId="4BC8E0C2" w14:textId="77777777" w:rsidR="000D022A" w:rsidRDefault="000D022A" w:rsidP="000D022A">
      <w:pPr>
        <w:rPr>
          <w:lang w:val="es-MX"/>
        </w:rPr>
      </w:pPr>
    </w:p>
    <w:p w14:paraId="74635D52" w14:textId="77777777" w:rsidR="000D022A" w:rsidRPr="000D022A" w:rsidRDefault="000D022A" w:rsidP="000D022A">
      <w:pPr>
        <w:rPr>
          <w:lang w:val="es-MX"/>
        </w:rPr>
      </w:pPr>
    </w:p>
    <w:p w14:paraId="7D07D91D" w14:textId="77777777" w:rsidR="003F410C" w:rsidRPr="00245170" w:rsidRDefault="00E03168" w:rsidP="003F410C">
      <w:pPr>
        <w:pStyle w:val="Ttulo2"/>
        <w:keepNext w:val="0"/>
        <w:spacing w:line="360" w:lineRule="auto"/>
        <w:rPr>
          <w:rFonts w:ascii="ITC Avant Garde" w:hAnsi="ITC Avant Garde" w:cs="Arial"/>
          <w:szCs w:val="22"/>
        </w:rPr>
      </w:pPr>
      <w:r w:rsidRPr="00245170">
        <w:rPr>
          <w:rFonts w:ascii="ITC Avant Garde" w:hAnsi="ITC Avant Garde" w:cs="Arial"/>
          <w:szCs w:val="22"/>
        </w:rPr>
        <w:lastRenderedPageBreak/>
        <w:t>SEXTA</w:t>
      </w:r>
      <w:r w:rsidR="00567749" w:rsidRPr="00245170">
        <w:rPr>
          <w:rFonts w:ascii="ITC Avant Garde" w:hAnsi="ITC Avant Garde" w:cs="Arial"/>
          <w:szCs w:val="22"/>
        </w:rPr>
        <w:t xml:space="preserve">. </w:t>
      </w:r>
      <w:r w:rsidR="003F410C" w:rsidRPr="00245170">
        <w:rPr>
          <w:rFonts w:ascii="ITC Avant Garde" w:hAnsi="ITC Avant Garde" w:cs="Arial"/>
          <w:szCs w:val="22"/>
        </w:rPr>
        <w:t xml:space="preserve">INCUMPLIMIENTO EN </w:t>
      </w:r>
      <w:smartTag w:uri="urn:schemas-microsoft-com:office:smarttags" w:element="PersonName">
        <w:smartTagPr>
          <w:attr w:name="ProductID" w:val="LA ENTREGA DE LOS"/>
        </w:smartTagPr>
        <w:r w:rsidR="003F410C" w:rsidRPr="00245170">
          <w:rPr>
            <w:rFonts w:ascii="ITC Avant Garde" w:hAnsi="ITC Avant Garde" w:cs="Arial"/>
            <w:szCs w:val="22"/>
          </w:rPr>
          <w:t>LA ENTREGA DE LOS</w:t>
        </w:r>
      </w:smartTag>
      <w:r w:rsidR="003F410C" w:rsidRPr="00245170">
        <w:rPr>
          <w:rFonts w:ascii="ITC Avant Garde" w:hAnsi="ITC Avant Garde" w:cs="Arial"/>
          <w:szCs w:val="22"/>
        </w:rPr>
        <w:t xml:space="preserve"> SERVICIOS</w:t>
      </w:r>
    </w:p>
    <w:p w14:paraId="31212772" w14:textId="77777777" w:rsidR="003F410C" w:rsidRPr="00245170" w:rsidRDefault="003F410C" w:rsidP="003F410C">
      <w:pPr>
        <w:spacing w:line="360" w:lineRule="auto"/>
        <w:rPr>
          <w:rFonts w:ascii="ITC Avant Garde" w:hAnsi="ITC Avant Garde" w:cs="Arial"/>
          <w:sz w:val="22"/>
          <w:szCs w:val="22"/>
          <w:lang w:val="es-MX"/>
        </w:rPr>
      </w:pPr>
    </w:p>
    <w:p w14:paraId="5FF30845" w14:textId="25C118BD" w:rsidR="00254C34" w:rsidRPr="00245170" w:rsidRDefault="003F410C" w:rsidP="003F410C">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no cumpla con la entrega, instalación y puesta en operación de los </w:t>
      </w:r>
      <w:r w:rsidR="00767DE9"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previo cumplimiento por parte del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7B4FB7" w:rsidRPr="00245170">
        <w:rPr>
          <w:rFonts w:ascii="ITC Avant Garde" w:hAnsi="ITC Avant Garde" w:cs="Arial"/>
          <w:sz w:val="22"/>
          <w:szCs w:val="22"/>
          <w:lang w:val="es-ES_tradnl"/>
        </w:rPr>
        <w:t>de cada uno de los requisitos necesarios para tal efecto</w:t>
      </w:r>
      <w:r w:rsidRPr="00245170">
        <w:rPr>
          <w:rFonts w:ascii="ITC Avant Garde" w:hAnsi="ITC Avant Garde" w:cs="Arial"/>
          <w:sz w:val="22"/>
          <w:szCs w:val="22"/>
          <w:lang w:val="es-ES_tradnl"/>
        </w:rPr>
        <w:t xml:space="preserve">, </w:t>
      </w:r>
      <w:r w:rsidR="00254C34" w:rsidRPr="00245170">
        <w:rPr>
          <w:rFonts w:ascii="ITC Avant Garde" w:hAnsi="ITC Avant Garde" w:cs="Arial"/>
          <w:sz w:val="22"/>
          <w:szCs w:val="22"/>
          <w:lang w:val="es-ES_tradnl"/>
        </w:rPr>
        <w:t xml:space="preserve">las </w:t>
      </w:r>
      <w:r w:rsidR="00D658C1" w:rsidRPr="00245170">
        <w:rPr>
          <w:rFonts w:ascii="ITC Avant Garde" w:hAnsi="ITC Avant Garde" w:cs="Arial"/>
          <w:sz w:val="22"/>
          <w:szCs w:val="22"/>
          <w:lang w:val="es-ES_tradnl"/>
        </w:rPr>
        <w:t>Partes</w:t>
      </w:r>
      <w:r w:rsidR="00254C34" w:rsidRPr="00245170">
        <w:rPr>
          <w:rFonts w:ascii="ITC Avant Garde" w:hAnsi="ITC Avant Garde" w:cs="Arial"/>
          <w:sz w:val="22"/>
          <w:szCs w:val="22"/>
          <w:lang w:val="es-ES_tradnl"/>
        </w:rPr>
        <w:t xml:space="preserve"> acordarán lo inherente a </w:t>
      </w:r>
      <w:r w:rsidR="007B4FB7" w:rsidRPr="00245170">
        <w:rPr>
          <w:rFonts w:ascii="ITC Avant Garde" w:hAnsi="ITC Avant Garde" w:cs="Arial"/>
          <w:sz w:val="22"/>
          <w:szCs w:val="22"/>
          <w:lang w:val="es-ES_tradnl"/>
        </w:rPr>
        <w:t xml:space="preserve">las penas convencionales correspondientes de conformidad con el Anexo </w:t>
      </w:r>
      <w:r w:rsidR="00C860A8" w:rsidRPr="00245170">
        <w:rPr>
          <w:rFonts w:ascii="ITC Avant Garde" w:hAnsi="ITC Avant Garde" w:cs="Arial"/>
          <w:sz w:val="22"/>
          <w:szCs w:val="22"/>
          <w:lang w:val="es-ES_tradnl"/>
        </w:rPr>
        <w:t>“</w:t>
      </w:r>
      <w:r w:rsidR="004148FA" w:rsidRPr="00245170">
        <w:rPr>
          <w:rFonts w:ascii="ITC Avant Garde" w:hAnsi="ITC Avant Garde" w:cs="Arial"/>
          <w:sz w:val="22"/>
          <w:szCs w:val="22"/>
          <w:lang w:val="es-ES_tradnl"/>
        </w:rPr>
        <w:t>B</w:t>
      </w:r>
      <w:r w:rsidR="00C860A8" w:rsidRPr="00245170">
        <w:rPr>
          <w:rFonts w:ascii="ITC Avant Garde" w:hAnsi="ITC Avant Garde" w:cs="Arial"/>
          <w:sz w:val="22"/>
          <w:szCs w:val="22"/>
          <w:lang w:val="es-ES_tradnl"/>
        </w:rPr>
        <w:t>”</w:t>
      </w:r>
      <w:r w:rsidR="00567749" w:rsidRPr="00245170">
        <w:rPr>
          <w:rFonts w:ascii="ITC Avant Garde" w:hAnsi="ITC Avant Garde" w:cs="Arial"/>
          <w:sz w:val="22"/>
          <w:szCs w:val="22"/>
          <w:lang w:val="es-ES_tradnl"/>
        </w:rPr>
        <w:t xml:space="preserve"> </w:t>
      </w:r>
      <w:r w:rsidR="007B4FB7" w:rsidRPr="00245170">
        <w:rPr>
          <w:rFonts w:ascii="ITC Avant Garde" w:hAnsi="ITC Avant Garde" w:cs="Arial"/>
          <w:sz w:val="22"/>
          <w:szCs w:val="22"/>
          <w:lang w:val="es-ES_tradnl"/>
        </w:rPr>
        <w:t>de</w:t>
      </w:r>
      <w:r w:rsidR="005A2FBE" w:rsidRPr="00245170">
        <w:rPr>
          <w:rFonts w:ascii="ITC Avant Garde" w:hAnsi="ITC Avant Garde" w:cs="Arial"/>
          <w:sz w:val="22"/>
          <w:szCs w:val="22"/>
          <w:lang w:val="es-ES_tradnl"/>
        </w:rPr>
        <w:t xml:space="preserve"> la Oferta de Referencia de Desagregación.</w:t>
      </w:r>
      <w:r w:rsidR="00795D65" w:rsidRPr="00245170">
        <w:rPr>
          <w:rFonts w:ascii="ITC Avant Garde" w:hAnsi="ITC Avant Garde" w:cs="Arial"/>
          <w:sz w:val="22"/>
          <w:szCs w:val="22"/>
          <w:lang w:val="es-ES_tradnl"/>
        </w:rPr>
        <w:t xml:space="preserve"> </w:t>
      </w:r>
      <w:r w:rsidR="007325BA">
        <w:rPr>
          <w:rFonts w:ascii="ITC Avant Garde" w:hAnsi="ITC Avant Garde" w:cs="Arial"/>
          <w:sz w:val="22"/>
          <w:szCs w:val="22"/>
          <w:lang w:val="es-ES_tradnl"/>
        </w:rPr>
        <w:t>TELNOR</w:t>
      </w:r>
      <w:r w:rsidR="00254C34"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00795D65" w:rsidRPr="00245170">
        <w:rPr>
          <w:rFonts w:ascii="ITC Avant Garde" w:hAnsi="ITC Avant Garde" w:cs="Arial"/>
          <w:sz w:val="22"/>
          <w:szCs w:val="22"/>
          <w:lang w:val="es-ES_tradnl"/>
        </w:rPr>
        <w:t xml:space="preserve">realizarán previamente </w:t>
      </w:r>
      <w:r w:rsidR="00254C34" w:rsidRPr="00245170">
        <w:rPr>
          <w:rFonts w:ascii="ITC Avant Garde" w:hAnsi="ITC Avant Garde" w:cs="Arial"/>
          <w:sz w:val="22"/>
          <w:szCs w:val="22"/>
          <w:lang w:val="es-ES_tradnl"/>
        </w:rPr>
        <w:t xml:space="preserve">un acuerdo de conciliación de eventos y </w:t>
      </w:r>
      <w:r w:rsidR="00EC57C2" w:rsidRPr="00245170">
        <w:rPr>
          <w:rFonts w:ascii="ITC Avant Garde" w:hAnsi="ITC Avant Garde" w:cs="Arial"/>
          <w:sz w:val="22"/>
          <w:szCs w:val="22"/>
          <w:lang w:val="es-ES_tradnl"/>
        </w:rPr>
        <w:t>con base en los resultados obtenidos se determinará si existen</w:t>
      </w:r>
      <w:r w:rsidR="00254C34" w:rsidRPr="00245170">
        <w:rPr>
          <w:rFonts w:ascii="ITC Avant Garde" w:hAnsi="ITC Avant Garde" w:cs="Arial"/>
          <w:sz w:val="22"/>
          <w:szCs w:val="22"/>
          <w:lang w:val="es-ES_tradnl"/>
        </w:rPr>
        <w:t xml:space="preserve"> saldos por pagar.</w:t>
      </w:r>
    </w:p>
    <w:p w14:paraId="1F91E127" w14:textId="77777777" w:rsidR="00E03168" w:rsidRPr="00245170" w:rsidRDefault="00E03168" w:rsidP="003F410C">
      <w:pPr>
        <w:spacing w:line="360" w:lineRule="auto"/>
        <w:rPr>
          <w:rFonts w:ascii="ITC Avant Garde" w:hAnsi="ITC Avant Garde" w:cs="Arial"/>
          <w:sz w:val="22"/>
          <w:szCs w:val="22"/>
          <w:lang w:val="es-ES_tradnl"/>
        </w:rPr>
      </w:pPr>
    </w:p>
    <w:p w14:paraId="3A775635" w14:textId="2D1F8025"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la medición del cumplimento de los plazos de entrega no se computarán los días de retraso atribuibles al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o al cliente final, ni los que deriven de una causa de fuerza mayor o caso fortuito ni aquellos no imputables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los que de manera enunciativa mas no limitativa, pueden consistir en: inundaciones, guerras, huracanes, incendios, </w:t>
      </w:r>
      <w:r w:rsidR="0094033F" w:rsidRPr="00245170">
        <w:rPr>
          <w:rFonts w:ascii="ITC Avant Garde" w:hAnsi="ITC Avant Garde" w:cs="Arial"/>
          <w:sz w:val="22"/>
          <w:szCs w:val="22"/>
          <w:lang w:val="es-ES_tradnl"/>
        </w:rPr>
        <w:t>huelgas,</w:t>
      </w:r>
      <w:r w:rsidRPr="00245170">
        <w:rPr>
          <w:rFonts w:ascii="ITC Avant Garde" w:hAnsi="ITC Avant Garde" w:cs="Arial"/>
          <w:sz w:val="22"/>
          <w:szCs w:val="22"/>
          <w:lang w:val="es-ES_tradnl"/>
        </w:rPr>
        <w:t xml:space="preserve"> sismos, terremotos, retrasos por permisos de trabajos en vías públicas (municipales, estatales o federales), acondicionamiento de sitios del cliente que no estén listos, plantones en vía pública y negación de accesos a las instalaciones del cliente final.</w:t>
      </w:r>
    </w:p>
    <w:p w14:paraId="0F32FC35" w14:textId="77777777" w:rsidR="00CD73D0" w:rsidRPr="00245170" w:rsidRDefault="00CD73D0" w:rsidP="00B16AB4">
      <w:pPr>
        <w:spacing w:line="360" w:lineRule="auto"/>
        <w:rPr>
          <w:rFonts w:ascii="ITC Avant Garde" w:hAnsi="ITC Avant Garde" w:cs="Arial"/>
          <w:sz w:val="22"/>
          <w:szCs w:val="22"/>
          <w:lang w:val="es-ES_tradnl"/>
        </w:rPr>
      </w:pPr>
    </w:p>
    <w:p w14:paraId="320245A3" w14:textId="0CDF2620"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Los días de retraso imputables a los proveedores, sí serán computados para efectos de penas convencionales, por la falta de aprovisionamiento de los elementos y equipos esenciales para la prestación de los Servicios objeto del presente </w:t>
      </w:r>
      <w:r w:rsidR="00C21795"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1C364387" w14:textId="77777777" w:rsidR="00CD73D0" w:rsidRPr="00245170" w:rsidRDefault="00CD73D0" w:rsidP="00B16AB4">
      <w:pPr>
        <w:spacing w:line="360" w:lineRule="auto"/>
        <w:rPr>
          <w:rFonts w:ascii="ITC Avant Garde" w:hAnsi="ITC Avant Garde" w:cs="Arial"/>
          <w:sz w:val="22"/>
          <w:szCs w:val="22"/>
          <w:lang w:val="es-ES_tradnl"/>
        </w:rPr>
      </w:pPr>
    </w:p>
    <w:p w14:paraId="68C94631" w14:textId="750CF33C" w:rsidR="00CD73D0" w:rsidRPr="00245170" w:rsidRDefault="00CD73D0" w:rsidP="00B16AB4">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alguna de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acordarán </w:t>
      </w:r>
      <w:r w:rsidRPr="00245170">
        <w:rPr>
          <w:rFonts w:ascii="ITC Avant Garde" w:hAnsi="ITC Avant Garde" w:cs="Arial"/>
          <w:sz w:val="22"/>
          <w:szCs w:val="22"/>
          <w:lang w:val="es-ES_tradnl"/>
        </w:rPr>
        <w:lastRenderedPageBreak/>
        <w:t xml:space="preserve">en ese caso las medidas que le permitan a la Parte que reciba un aviso de suspensión continuar en el cumplimiento de sus obligaciones derivadas de este </w:t>
      </w:r>
      <w:r w:rsidR="00C21795"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En caso de suspensión de los servicios como consecuencia de una huelga, ninguna de las </w:t>
      </w:r>
      <w:r w:rsidR="00C21795"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tendrá el derecho de presentar reclamación alguna a la otra como consecuencia de dicha suspensión.</w:t>
      </w:r>
    </w:p>
    <w:p w14:paraId="4E66259A" w14:textId="4AB0A854" w:rsidR="00E03168" w:rsidRPr="00245170" w:rsidRDefault="00E03168" w:rsidP="003F410C">
      <w:pPr>
        <w:spacing w:line="360" w:lineRule="auto"/>
        <w:rPr>
          <w:rFonts w:ascii="ITC Avant Garde" w:hAnsi="ITC Avant Garde" w:cs="Arial"/>
          <w:b/>
          <w:sz w:val="22"/>
          <w:szCs w:val="22"/>
        </w:rPr>
      </w:pPr>
    </w:p>
    <w:p w14:paraId="3FBD574B"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SÉPTIMA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 xml:space="preserve">PROPIEDAD DE </w:t>
      </w:r>
      <w:smartTag w:uri="urn:schemas-microsoft-com:office:smarttags" w:element="PersonName">
        <w:smartTagPr>
          <w:attr w:name="ProductID" w:val="LA INFRAESTRUCTURA Y RESPONSABILIDAD."/>
        </w:smartTagPr>
        <w:r w:rsidR="003F410C" w:rsidRPr="00245170">
          <w:rPr>
            <w:rFonts w:ascii="ITC Avant Garde" w:hAnsi="ITC Avant Garde" w:cs="Arial"/>
            <w:b/>
            <w:sz w:val="22"/>
            <w:szCs w:val="22"/>
          </w:rPr>
          <w:t>LA INFRAESTRUCTURA Y RESPONSABILIDAD.</w:t>
        </w:r>
      </w:smartTag>
      <w:r w:rsidR="00804BBD" w:rsidRPr="00245170">
        <w:rPr>
          <w:rFonts w:ascii="ITC Avant Garde" w:hAnsi="ITC Avant Garde" w:cs="Arial"/>
          <w:b/>
          <w:sz w:val="22"/>
          <w:szCs w:val="22"/>
        </w:rPr>
        <w:t xml:space="preserve"> [ESTABLECER LOS SERVICIOS SUJETOS A BAJAS ASÍ COMO SUS RESPECTIVOS PROCESOS]</w:t>
      </w:r>
    </w:p>
    <w:p w14:paraId="5DCAA39F" w14:textId="77777777" w:rsidR="003F410C" w:rsidRPr="00245170" w:rsidRDefault="003F410C" w:rsidP="003F410C">
      <w:pPr>
        <w:spacing w:line="360" w:lineRule="auto"/>
        <w:rPr>
          <w:rFonts w:ascii="ITC Avant Garde" w:hAnsi="ITC Avant Garde" w:cs="Arial"/>
          <w:sz w:val="22"/>
          <w:szCs w:val="22"/>
        </w:rPr>
      </w:pPr>
    </w:p>
    <w:p w14:paraId="41F400A0" w14:textId="684B43B8" w:rsidR="003F410C" w:rsidRPr="00245170" w:rsidRDefault="00E03168" w:rsidP="003F410C">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.1</w:t>
      </w:r>
      <w:r w:rsidR="003F410C" w:rsidRPr="00245170">
        <w:rPr>
          <w:rFonts w:ascii="ITC Avant Garde" w:hAnsi="ITC Avant Garde" w:cs="Arial"/>
          <w:b/>
          <w:sz w:val="22"/>
          <w:szCs w:val="22"/>
        </w:rPr>
        <w:tab/>
      </w:r>
      <w:r w:rsidR="003F410C" w:rsidRPr="00245170">
        <w:rPr>
          <w:rFonts w:ascii="ITC Avant Garde" w:hAnsi="ITC Avant Garde" w:cs="Arial"/>
          <w:sz w:val="22"/>
          <w:szCs w:val="22"/>
        </w:rPr>
        <w:t>Los equipos, aparatos, accesorios, dispositivos, fibras ópticas, nodos de conmutación y transmisión, enlaces de transmisión y demás elementos que compongan las instalaciones necesarias para la prestación de los S</w:t>
      </w:r>
      <w:r w:rsidR="00C21795" w:rsidRPr="00245170">
        <w:rPr>
          <w:rFonts w:ascii="ITC Avant Garde" w:hAnsi="ITC Avant Garde" w:cs="Arial"/>
          <w:sz w:val="22"/>
          <w:szCs w:val="22"/>
        </w:rPr>
        <w:t>ervicios</w:t>
      </w:r>
      <w:r w:rsidR="003F410C" w:rsidRPr="00245170">
        <w:rPr>
          <w:rFonts w:ascii="ITC Avant Garde" w:hAnsi="ITC Avant Garde" w:cs="Arial"/>
          <w:b/>
          <w:sz w:val="22"/>
          <w:szCs w:val="22"/>
        </w:rPr>
        <w:t xml:space="preserve"> </w:t>
      </w:r>
      <w:r w:rsidR="003F410C" w:rsidRPr="00245170">
        <w:rPr>
          <w:rFonts w:ascii="ITC Avant Garde" w:hAnsi="ITC Avant Garde" w:cs="Arial"/>
          <w:sz w:val="22"/>
          <w:szCs w:val="22"/>
        </w:rPr>
        <w:t xml:space="preserve">y que sean suministrados por </w:t>
      </w:r>
      <w:r w:rsidR="007325BA">
        <w:rPr>
          <w:rFonts w:ascii="ITC Avant Garde" w:hAnsi="ITC Avant Garde" w:cs="Arial"/>
          <w:sz w:val="22"/>
          <w:szCs w:val="22"/>
        </w:rPr>
        <w:t>TELNOR</w:t>
      </w:r>
      <w:r w:rsidR="003F410C" w:rsidRPr="00245170">
        <w:rPr>
          <w:rFonts w:ascii="ITC Avant Garde" w:hAnsi="ITC Avant Garde" w:cs="Arial"/>
          <w:sz w:val="22"/>
          <w:szCs w:val="22"/>
        </w:rPr>
        <w:t xml:space="preserve">, son de la exclusiva propiedad de </w:t>
      </w:r>
      <w:r w:rsidR="007325BA">
        <w:rPr>
          <w:rFonts w:ascii="ITC Avant Garde" w:hAnsi="ITC Avant Garde" w:cs="Arial"/>
          <w:sz w:val="22"/>
          <w:szCs w:val="22"/>
        </w:rPr>
        <w:t>TELNOR</w:t>
      </w:r>
      <w:r w:rsidR="003F410C" w:rsidRPr="00245170">
        <w:rPr>
          <w:rFonts w:ascii="ITC Avant Garde" w:hAnsi="ITC Avant Garde" w:cs="Arial"/>
          <w:sz w:val="22"/>
          <w:szCs w:val="22"/>
        </w:rPr>
        <w:t>.</w:t>
      </w:r>
    </w:p>
    <w:p w14:paraId="48C8C940" w14:textId="77777777" w:rsidR="003F410C" w:rsidRPr="00245170" w:rsidRDefault="003F410C" w:rsidP="003F410C">
      <w:pPr>
        <w:spacing w:line="360" w:lineRule="auto"/>
        <w:ind w:left="709" w:hanging="709"/>
        <w:rPr>
          <w:rFonts w:ascii="ITC Avant Garde" w:hAnsi="ITC Avant Garde" w:cs="Arial"/>
          <w:sz w:val="22"/>
          <w:szCs w:val="22"/>
        </w:rPr>
      </w:pPr>
    </w:p>
    <w:p w14:paraId="59DD6EE5" w14:textId="13964F43" w:rsidR="00CD73D0" w:rsidRPr="00245170" w:rsidRDefault="00E03168" w:rsidP="009A7ED7">
      <w:pPr>
        <w:pStyle w:val="CitaIFT"/>
        <w:spacing w:after="0" w:line="360" w:lineRule="auto"/>
        <w:ind w:left="567" w:right="51" w:hanging="567"/>
        <w:rPr>
          <w:i w:val="0"/>
          <w:color w:val="auto"/>
          <w:sz w:val="22"/>
          <w:szCs w:val="22"/>
          <w:lang w:val="es-ES"/>
        </w:rPr>
      </w:pPr>
      <w:r w:rsidRPr="00245170">
        <w:rPr>
          <w:b/>
          <w:sz w:val="22"/>
          <w:szCs w:val="22"/>
        </w:rPr>
        <w:t>7</w:t>
      </w:r>
      <w:r w:rsidR="003F410C" w:rsidRPr="00245170">
        <w:rPr>
          <w:b/>
          <w:sz w:val="22"/>
          <w:szCs w:val="22"/>
        </w:rPr>
        <w:t>.2</w:t>
      </w:r>
      <w:r w:rsidR="003F410C" w:rsidRPr="00245170">
        <w:rPr>
          <w:b/>
          <w:sz w:val="22"/>
          <w:szCs w:val="22"/>
        </w:rPr>
        <w:tab/>
      </w:r>
      <w:r w:rsidR="00CD73D0" w:rsidRPr="00245170">
        <w:rPr>
          <w:i w:val="0"/>
          <w:color w:val="auto"/>
          <w:sz w:val="22"/>
          <w:szCs w:val="22"/>
          <w:lang w:val="es-ES"/>
        </w:rPr>
        <w:t xml:space="preserve">En consecuencia, el </w:t>
      </w:r>
      <w:r w:rsidR="00E817DD" w:rsidRPr="00245170">
        <w:rPr>
          <w:i w:val="0"/>
          <w:color w:val="auto"/>
          <w:sz w:val="22"/>
          <w:szCs w:val="22"/>
          <w:lang w:val="es-ES"/>
        </w:rPr>
        <w:t>CONCESIONARIO SOLICITANTE</w:t>
      </w:r>
      <w:r w:rsidR="000B02A9" w:rsidRPr="00245170">
        <w:rPr>
          <w:i w:val="0"/>
          <w:color w:val="auto"/>
          <w:sz w:val="22"/>
          <w:szCs w:val="22"/>
          <w:lang w:val="es-ES"/>
        </w:rPr>
        <w:t xml:space="preserve"> </w:t>
      </w:r>
      <w:r w:rsidR="00CD73D0" w:rsidRPr="00245170">
        <w:rPr>
          <w:i w:val="0"/>
          <w:color w:val="auto"/>
          <w:sz w:val="22"/>
          <w:szCs w:val="22"/>
          <w:lang w:val="es-ES"/>
        </w:rPr>
        <w:t xml:space="preserve">se constituye como depositario responsable del buen uso y conservación de los equipos, aparatos, accesorios, dispositivos, fibras ópticas para el uso de los </w:t>
      </w:r>
      <w:r w:rsidR="00C21795" w:rsidRPr="00245170">
        <w:rPr>
          <w:i w:val="0"/>
          <w:color w:val="auto"/>
          <w:sz w:val="22"/>
          <w:szCs w:val="22"/>
          <w:lang w:val="es-ES"/>
        </w:rPr>
        <w:t>Servicios</w:t>
      </w:r>
      <w:r w:rsidR="00CD73D0" w:rsidRPr="00245170">
        <w:rPr>
          <w:i w:val="0"/>
          <w:color w:val="auto"/>
          <w:sz w:val="22"/>
          <w:szCs w:val="22"/>
          <w:lang w:val="es-ES"/>
        </w:rPr>
        <w:t xml:space="preserve"> contratados. En caso de que cualquiera de las </w:t>
      </w:r>
      <w:r w:rsidR="00C21795" w:rsidRPr="00245170">
        <w:rPr>
          <w:i w:val="0"/>
          <w:color w:val="auto"/>
          <w:sz w:val="22"/>
          <w:szCs w:val="22"/>
          <w:lang w:val="es-ES"/>
        </w:rPr>
        <w:t>Partes</w:t>
      </w:r>
      <w:r w:rsidR="00CD73D0" w:rsidRPr="00245170">
        <w:rPr>
          <w:i w:val="0"/>
          <w:color w:val="auto"/>
          <w:sz w:val="22"/>
          <w:szCs w:val="22"/>
          <w:lang w:val="es-ES"/>
        </w:rPr>
        <w:t xml:space="preserve"> haya instalado equipos en los sitios de la otra parte, se obliga a retirarlos de conformidad con los procesos de baja establecidos en los servicios objeto de la Oferta de Referencia.</w:t>
      </w:r>
    </w:p>
    <w:p w14:paraId="18A68A6E" w14:textId="77777777" w:rsidR="003F410C" w:rsidRPr="00245170" w:rsidRDefault="003F410C" w:rsidP="003F410C">
      <w:pPr>
        <w:spacing w:line="360" w:lineRule="auto"/>
        <w:ind w:left="709" w:hanging="709"/>
        <w:rPr>
          <w:rFonts w:ascii="ITC Avant Garde" w:hAnsi="ITC Avant Garde" w:cs="Arial"/>
          <w:sz w:val="22"/>
          <w:szCs w:val="22"/>
        </w:rPr>
      </w:pPr>
    </w:p>
    <w:p w14:paraId="48196E95" w14:textId="6BB747DC" w:rsidR="00B753C8" w:rsidRPr="00245170" w:rsidRDefault="00E03168" w:rsidP="003F410C">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.3</w:t>
      </w:r>
      <w:r w:rsidR="003F410C" w:rsidRPr="00245170">
        <w:rPr>
          <w:rFonts w:ascii="ITC Avant Garde" w:hAnsi="ITC Avant Garde" w:cs="Arial"/>
          <w:b/>
          <w:sz w:val="22"/>
          <w:szCs w:val="22"/>
        </w:rPr>
        <w:tab/>
      </w:r>
      <w:r w:rsidR="002E736B" w:rsidRPr="00245170">
        <w:rPr>
          <w:rFonts w:ascii="ITC Avant Garde" w:hAnsi="ITC Avant Garde" w:cs="Arial"/>
          <w:sz w:val="22"/>
          <w:szCs w:val="22"/>
        </w:rPr>
        <w:t xml:space="preserve">En caso de daño, robo, destrucción o extravío a las instalaciones, infraestructura y equipos,  propiedad de </w:t>
      </w:r>
      <w:r w:rsidR="007325BA">
        <w:rPr>
          <w:rFonts w:ascii="ITC Avant Garde" w:hAnsi="ITC Avant Garde" w:cs="Arial"/>
          <w:sz w:val="22"/>
          <w:szCs w:val="22"/>
        </w:rPr>
        <w:t>TELNOR</w:t>
      </w:r>
      <w:r w:rsidR="002E736B" w:rsidRPr="00245170">
        <w:rPr>
          <w:rFonts w:ascii="ITC Avant Garde" w:hAnsi="ITC Avant Garde" w:cs="Arial"/>
          <w:sz w:val="22"/>
          <w:szCs w:val="22"/>
        </w:rPr>
        <w:t xml:space="preserve"> o del </w:t>
      </w:r>
      <w:r w:rsidR="00D14729" w:rsidRPr="00245170">
        <w:rPr>
          <w:rFonts w:ascii="ITC Avant Garde" w:hAnsi="ITC Avant Garde" w:cs="Arial"/>
          <w:sz w:val="22"/>
          <w:szCs w:val="22"/>
        </w:rPr>
        <w:t>CONCESIONARIO SOLICITANTE</w:t>
      </w:r>
      <w:r w:rsidR="002E736B" w:rsidRPr="00245170">
        <w:rPr>
          <w:rFonts w:ascii="ITC Avant Garde" w:hAnsi="ITC Avant Garde" w:cs="Arial"/>
          <w:sz w:val="22"/>
          <w:szCs w:val="22"/>
        </w:rPr>
        <w:t xml:space="preserve">, asociados a la operación de los </w:t>
      </w:r>
      <w:r w:rsidR="00C21795" w:rsidRPr="00245170">
        <w:rPr>
          <w:rFonts w:ascii="ITC Avant Garde" w:hAnsi="ITC Avant Garde" w:cs="Arial"/>
          <w:sz w:val="22"/>
          <w:szCs w:val="22"/>
        </w:rPr>
        <w:t>Servicios</w:t>
      </w:r>
      <w:r w:rsidR="002E736B" w:rsidRPr="00245170">
        <w:rPr>
          <w:rFonts w:ascii="ITC Avant Garde" w:hAnsi="ITC Avant Garde" w:cs="Arial"/>
          <w:sz w:val="22"/>
          <w:szCs w:val="22"/>
        </w:rPr>
        <w:t xml:space="preserve"> citados en los dos incisos anteriores, y que le sean directamente imputables a las </w:t>
      </w:r>
      <w:r w:rsidR="00C21795" w:rsidRPr="00245170">
        <w:rPr>
          <w:rFonts w:ascii="ITC Avant Garde" w:hAnsi="ITC Avant Garde" w:cs="Arial"/>
          <w:sz w:val="22"/>
          <w:szCs w:val="22"/>
        </w:rPr>
        <w:t>Partes</w:t>
      </w:r>
      <w:r w:rsidR="002E736B" w:rsidRPr="00245170">
        <w:rPr>
          <w:rFonts w:ascii="ITC Avant Garde" w:hAnsi="ITC Avant Garde" w:cs="Arial"/>
          <w:sz w:val="22"/>
          <w:szCs w:val="22"/>
        </w:rPr>
        <w:t xml:space="preserve">, sus subsidiarias, filiales y clientes, las </w:t>
      </w:r>
      <w:r w:rsidR="00C4146D" w:rsidRPr="00245170">
        <w:rPr>
          <w:rFonts w:ascii="ITC Avant Garde" w:hAnsi="ITC Avant Garde" w:cs="Arial"/>
          <w:sz w:val="22"/>
          <w:szCs w:val="22"/>
        </w:rPr>
        <w:t xml:space="preserve">Partes   </w:t>
      </w:r>
      <w:r w:rsidR="002E736B" w:rsidRPr="00245170">
        <w:rPr>
          <w:rFonts w:ascii="ITC Avant Garde" w:hAnsi="ITC Avant Garde" w:cs="Arial"/>
          <w:sz w:val="22"/>
          <w:szCs w:val="22"/>
        </w:rPr>
        <w:t xml:space="preserve">se obligan a indemnizarse las cantidades que resulten de la cuantificación que realicen y se notifiquen </w:t>
      </w:r>
      <w:r w:rsidR="002E736B" w:rsidRPr="00245170">
        <w:rPr>
          <w:rFonts w:ascii="ITC Avant Garde" w:hAnsi="ITC Avant Garde" w:cs="Arial"/>
          <w:sz w:val="22"/>
          <w:szCs w:val="22"/>
        </w:rPr>
        <w:lastRenderedPageBreak/>
        <w:t>respecto de los daños ocasionados por tales circunstancias.</w:t>
      </w:r>
    </w:p>
    <w:p w14:paraId="3C8483CF" w14:textId="77777777" w:rsidR="00B16AB4" w:rsidRPr="00245170" w:rsidRDefault="00B16AB4" w:rsidP="003F410C">
      <w:pPr>
        <w:spacing w:line="360" w:lineRule="auto"/>
        <w:ind w:left="709" w:hanging="709"/>
        <w:rPr>
          <w:rFonts w:ascii="ITC Avant Garde" w:hAnsi="ITC Avant Garde" w:cs="Arial"/>
          <w:sz w:val="22"/>
          <w:szCs w:val="22"/>
        </w:rPr>
      </w:pPr>
    </w:p>
    <w:p w14:paraId="252B1DAD" w14:textId="24E1882A" w:rsidR="00B753C8" w:rsidRPr="00245170" w:rsidRDefault="00E03168" w:rsidP="00B16AB4">
      <w:pPr>
        <w:spacing w:line="360" w:lineRule="auto"/>
        <w:ind w:left="709" w:hanging="709"/>
        <w:rPr>
          <w:rFonts w:ascii="ITC Avant Garde" w:hAnsi="ITC Avant Garde" w:cs="Arial"/>
          <w:sz w:val="22"/>
          <w:szCs w:val="22"/>
        </w:rPr>
      </w:pPr>
      <w:r w:rsidRPr="00245170">
        <w:rPr>
          <w:rFonts w:ascii="ITC Avant Garde" w:hAnsi="ITC Avant Garde" w:cs="Arial"/>
          <w:b/>
          <w:sz w:val="22"/>
          <w:szCs w:val="22"/>
        </w:rPr>
        <w:t>7</w:t>
      </w:r>
      <w:r w:rsidR="003F410C" w:rsidRPr="00245170">
        <w:rPr>
          <w:rFonts w:ascii="ITC Avant Garde" w:hAnsi="ITC Avant Garde" w:cs="Arial"/>
          <w:b/>
          <w:sz w:val="22"/>
          <w:szCs w:val="22"/>
        </w:rPr>
        <w:t>.4</w:t>
      </w:r>
      <w:r w:rsidR="003F410C" w:rsidRPr="00245170">
        <w:rPr>
          <w:rFonts w:ascii="ITC Avant Garde" w:hAnsi="ITC Avant Garde" w:cs="Arial"/>
          <w:sz w:val="22"/>
          <w:szCs w:val="22"/>
        </w:rPr>
        <w:tab/>
      </w:r>
      <w:r w:rsidR="00B753C8" w:rsidRPr="00245170">
        <w:rPr>
          <w:rFonts w:ascii="ITC Avant Garde" w:hAnsi="ITC Avant Garde" w:cs="Arial"/>
          <w:sz w:val="22"/>
          <w:szCs w:val="22"/>
        </w:rPr>
        <w:t xml:space="preserve">Si durante el proceso de instalación de los equipos, aparatos, accesorios, dispositivos, fibras ópticas, nodos de conmutación y transmisión y demás elementos necesarios para la prestación de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que sean suministrados por </w:t>
      </w:r>
      <w:r w:rsidR="007325BA">
        <w:rPr>
          <w:rFonts w:ascii="ITC Avant Garde" w:hAnsi="ITC Avant Garde" w:cs="Arial"/>
          <w:sz w:val="22"/>
          <w:szCs w:val="22"/>
        </w:rPr>
        <w:t>TELNOR</w:t>
      </w:r>
      <w:r w:rsidR="00B753C8" w:rsidRPr="00245170">
        <w:rPr>
          <w:rFonts w:ascii="ITC Avant Garde" w:hAnsi="ITC Avant Garde" w:cs="Arial"/>
          <w:sz w:val="22"/>
          <w:szCs w:val="22"/>
        </w:rPr>
        <w:t xml:space="preserve">, sus subsidiarias y filiales, dañen, destruyan o interrumpan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del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y que le sean directamente imputables a </w:t>
      </w:r>
      <w:r w:rsidR="007325BA">
        <w:rPr>
          <w:rFonts w:ascii="ITC Avant Garde" w:hAnsi="ITC Avant Garde" w:cs="Arial"/>
          <w:sz w:val="22"/>
          <w:szCs w:val="22"/>
        </w:rPr>
        <w:t>TELNOR</w:t>
      </w:r>
      <w:r w:rsidR="00B753C8" w:rsidRPr="00245170">
        <w:rPr>
          <w:rFonts w:ascii="ITC Avant Garde" w:hAnsi="ITC Avant Garde" w:cs="Arial"/>
          <w:sz w:val="22"/>
          <w:szCs w:val="22"/>
        </w:rPr>
        <w:t xml:space="preserve">, sus subsidiarias y filiales, por no haberse ajustado a las especificaciones, lineamientos, procedimientos, planos y diagramas de los equipos e instalaciones del </w:t>
      </w:r>
      <w:r w:rsidR="00D14729" w:rsidRPr="00245170">
        <w:rPr>
          <w:rFonts w:ascii="ITC Avant Garde" w:hAnsi="ITC Avant Garde" w:cs="Arial"/>
          <w:sz w:val="22"/>
          <w:szCs w:val="22"/>
        </w:rPr>
        <w:t>CONCESIONARIO SOLICITANTE</w:t>
      </w:r>
      <w:r w:rsidR="00B753C8" w:rsidRPr="00245170">
        <w:rPr>
          <w:rFonts w:ascii="ITC Avant Garde" w:hAnsi="ITC Avant Garde" w:cs="Arial"/>
          <w:sz w:val="22"/>
          <w:szCs w:val="22"/>
        </w:rPr>
        <w:t xml:space="preserve">, que deberán ser provistos a </w:t>
      </w:r>
      <w:r w:rsidR="007325BA">
        <w:rPr>
          <w:rFonts w:ascii="ITC Avant Garde" w:hAnsi="ITC Avant Garde" w:cs="Arial"/>
          <w:sz w:val="22"/>
          <w:szCs w:val="22"/>
        </w:rPr>
        <w:t>TELNOR</w:t>
      </w:r>
      <w:r w:rsidR="00B753C8" w:rsidRPr="00245170">
        <w:rPr>
          <w:rFonts w:ascii="ITC Avant Garde" w:hAnsi="ITC Avant Garde" w:cs="Arial"/>
          <w:sz w:val="22"/>
          <w:szCs w:val="22"/>
        </w:rPr>
        <w:t xml:space="preserve"> previo al proceso de instalación de los </w:t>
      </w:r>
      <w:r w:rsidR="00C21795" w:rsidRPr="00245170">
        <w:rPr>
          <w:rFonts w:ascii="ITC Avant Garde" w:hAnsi="ITC Avant Garde" w:cs="Arial"/>
          <w:sz w:val="22"/>
          <w:szCs w:val="22"/>
        </w:rPr>
        <w:t>Servicios</w:t>
      </w:r>
      <w:r w:rsidR="00B753C8" w:rsidRPr="00245170">
        <w:rPr>
          <w:rFonts w:ascii="ITC Avant Garde" w:hAnsi="ITC Avant Garde" w:cs="Arial"/>
          <w:sz w:val="22"/>
          <w:szCs w:val="22"/>
        </w:rPr>
        <w:t xml:space="preserve">, </w:t>
      </w:r>
      <w:r w:rsidR="007325BA">
        <w:rPr>
          <w:rFonts w:ascii="ITC Avant Garde" w:hAnsi="ITC Avant Garde" w:cs="Arial"/>
          <w:sz w:val="22"/>
          <w:szCs w:val="22"/>
        </w:rPr>
        <w:t>TELNOR</w:t>
      </w:r>
      <w:r w:rsidR="00B753C8" w:rsidRPr="00245170">
        <w:rPr>
          <w:rFonts w:ascii="ITC Avant Garde" w:hAnsi="ITC Avant Garde" w:cs="Arial"/>
          <w:sz w:val="22"/>
          <w:szCs w:val="22"/>
        </w:rPr>
        <w:t xml:space="preserve"> se obliga a indemnizar al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las cantidades que resulten de la cuantificación de los daños ocasionados por tales circunstancias, previa investigación que al efecto realicen las </w:t>
      </w:r>
      <w:r w:rsidR="00C4146D" w:rsidRPr="00245170">
        <w:rPr>
          <w:rFonts w:ascii="ITC Avant Garde" w:hAnsi="ITC Avant Garde" w:cs="Arial"/>
          <w:sz w:val="22"/>
          <w:szCs w:val="22"/>
        </w:rPr>
        <w:t xml:space="preserve">Partes   </w:t>
      </w:r>
      <w:r w:rsidR="00B753C8" w:rsidRPr="00245170">
        <w:rPr>
          <w:rFonts w:ascii="ITC Avant Garde" w:hAnsi="ITC Avant Garde" w:cs="Arial"/>
          <w:sz w:val="22"/>
          <w:szCs w:val="22"/>
        </w:rPr>
        <w:t xml:space="preserve">respecto del origen e imputabilidad de dichos daños. En caso de que las especificaciones, lineamientos, procedimientos, planos y diagramas de los equipos e instalaciones del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B753C8" w:rsidRPr="00245170">
        <w:rPr>
          <w:rFonts w:ascii="ITC Avant Garde" w:hAnsi="ITC Avant Garde" w:cs="Arial"/>
          <w:sz w:val="22"/>
          <w:szCs w:val="22"/>
        </w:rPr>
        <w:t xml:space="preserve">no hayan sido entregados a </w:t>
      </w:r>
      <w:r w:rsidR="007325BA">
        <w:rPr>
          <w:rFonts w:ascii="ITC Avant Garde" w:hAnsi="ITC Avant Garde" w:cs="Arial"/>
          <w:sz w:val="22"/>
          <w:szCs w:val="22"/>
        </w:rPr>
        <w:t>TELNOR</w:t>
      </w:r>
      <w:r w:rsidR="00B753C8" w:rsidRPr="00245170">
        <w:rPr>
          <w:rFonts w:ascii="ITC Avant Garde" w:hAnsi="ITC Avant Garde" w:cs="Arial"/>
          <w:sz w:val="22"/>
          <w:szCs w:val="22"/>
        </w:rPr>
        <w:t>, ésta no será responsable de los daños que se ocasionen.</w:t>
      </w:r>
    </w:p>
    <w:p w14:paraId="021E444D" w14:textId="77777777" w:rsidR="00B753C8" w:rsidRPr="00245170" w:rsidRDefault="00B753C8" w:rsidP="00B753C8">
      <w:pPr>
        <w:spacing w:line="360" w:lineRule="auto"/>
        <w:ind w:left="709"/>
        <w:rPr>
          <w:rFonts w:ascii="ITC Avant Garde" w:hAnsi="ITC Avant Garde" w:cs="Arial"/>
          <w:sz w:val="22"/>
          <w:szCs w:val="22"/>
        </w:rPr>
      </w:pPr>
    </w:p>
    <w:p w14:paraId="5E2EF844" w14:textId="2D207759"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 Asimismo, las </w:t>
      </w:r>
      <w:r w:rsidR="00C21795" w:rsidRPr="00245170">
        <w:rPr>
          <w:rFonts w:ascii="ITC Avant Garde" w:hAnsi="ITC Avant Garde" w:cs="Arial"/>
          <w:sz w:val="22"/>
          <w:szCs w:val="22"/>
        </w:rPr>
        <w:t>Partes</w:t>
      </w:r>
      <w:r w:rsidRPr="00245170">
        <w:rPr>
          <w:rFonts w:ascii="ITC Avant Garde" w:hAnsi="ITC Avant Garde" w:cs="Arial"/>
          <w:sz w:val="22"/>
          <w:szCs w:val="22"/>
        </w:rPr>
        <w:t xml:space="preserve"> procederán a la elaboración del acta administrativa correspondiente, con la finalidad de establecer en forma clara y detallada la cuantificación de los daños antes mencionados.</w:t>
      </w:r>
    </w:p>
    <w:p w14:paraId="4AF72EAF" w14:textId="77777777" w:rsidR="00B753C8" w:rsidRPr="00245170" w:rsidRDefault="00B753C8" w:rsidP="00B753C8">
      <w:pPr>
        <w:spacing w:line="360" w:lineRule="auto"/>
        <w:ind w:left="709" w:hanging="709"/>
        <w:rPr>
          <w:rFonts w:ascii="ITC Avant Garde" w:hAnsi="ITC Avant Garde" w:cs="Arial"/>
          <w:sz w:val="22"/>
          <w:szCs w:val="22"/>
        </w:rPr>
      </w:pPr>
    </w:p>
    <w:p w14:paraId="07C6C239" w14:textId="34558868"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Será obligación de </w:t>
      </w:r>
      <w:r w:rsidR="007325BA">
        <w:rPr>
          <w:rFonts w:ascii="ITC Avant Garde" w:hAnsi="ITC Avant Garde" w:cs="Arial"/>
          <w:sz w:val="22"/>
          <w:szCs w:val="22"/>
        </w:rPr>
        <w:t>TELNOR</w:t>
      </w:r>
      <w:r w:rsidRPr="00245170">
        <w:rPr>
          <w:rFonts w:ascii="ITC Avant Garde" w:hAnsi="ITC Avant Garde" w:cs="Arial"/>
          <w:sz w:val="22"/>
          <w:szCs w:val="22"/>
        </w:rPr>
        <w:t xml:space="preserve"> y de los </w:t>
      </w:r>
      <w:r w:rsidR="00C21795" w:rsidRPr="00245170">
        <w:rPr>
          <w:rFonts w:ascii="ITC Avant Garde" w:hAnsi="ITC Avant Garde" w:cs="Arial"/>
          <w:sz w:val="22"/>
          <w:szCs w:val="22"/>
        </w:rPr>
        <w:t>CONCESIONARIOS SOLICITANTES</w:t>
      </w:r>
      <w:r w:rsidRPr="00245170">
        <w:rPr>
          <w:rFonts w:ascii="ITC Avant Garde" w:hAnsi="ITC Avant Garde" w:cs="Arial"/>
          <w:sz w:val="22"/>
          <w:szCs w:val="22"/>
        </w:rPr>
        <w:t xml:space="preserve"> ofrecer pruebas fehacientes, según sea el caso, a la parte afectada y al Instituto que justifiquen las causas de la incidencia o daño en la red pública de telecomunicaciones.</w:t>
      </w:r>
    </w:p>
    <w:p w14:paraId="6F15C598" w14:textId="77777777" w:rsidR="00B753C8" w:rsidRDefault="00B753C8" w:rsidP="00B753C8">
      <w:pPr>
        <w:spacing w:line="360" w:lineRule="auto"/>
        <w:ind w:left="709"/>
        <w:rPr>
          <w:rFonts w:ascii="ITC Avant Garde" w:hAnsi="ITC Avant Garde" w:cs="Arial"/>
          <w:sz w:val="22"/>
          <w:szCs w:val="22"/>
        </w:rPr>
      </w:pPr>
    </w:p>
    <w:p w14:paraId="230013BE" w14:textId="77777777" w:rsidR="000D022A" w:rsidRPr="00245170" w:rsidRDefault="000D022A" w:rsidP="00B753C8">
      <w:pPr>
        <w:spacing w:line="360" w:lineRule="auto"/>
        <w:ind w:left="709"/>
        <w:rPr>
          <w:rFonts w:ascii="ITC Avant Garde" w:hAnsi="ITC Avant Garde" w:cs="Arial"/>
          <w:sz w:val="22"/>
          <w:szCs w:val="22"/>
        </w:rPr>
      </w:pPr>
    </w:p>
    <w:p w14:paraId="314A3D99" w14:textId="7777777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lastRenderedPageBreak/>
        <w:t xml:space="preserve">El monto de los perjuicios a que se refiere esta Cláusula se determinará y pagará de conformidad con lo siguiente: </w:t>
      </w:r>
    </w:p>
    <w:p w14:paraId="0829E749" w14:textId="77777777" w:rsidR="00B753C8" w:rsidRPr="00245170" w:rsidRDefault="00B753C8" w:rsidP="00B753C8">
      <w:pPr>
        <w:spacing w:line="360" w:lineRule="auto"/>
        <w:ind w:left="709"/>
        <w:rPr>
          <w:rFonts w:ascii="ITC Avant Garde" w:hAnsi="ITC Avant Garde" w:cs="Arial"/>
          <w:sz w:val="22"/>
          <w:szCs w:val="22"/>
        </w:rPr>
      </w:pPr>
    </w:p>
    <w:p w14:paraId="4A9A80AF" w14:textId="5A7C88C0"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a)</w:t>
      </w:r>
      <w:r w:rsidRPr="00245170">
        <w:rPr>
          <w:rFonts w:ascii="ITC Avant Garde" w:hAnsi="ITC Avant Garde" w:cs="Arial"/>
          <w:sz w:val="22"/>
          <w:szCs w:val="22"/>
        </w:rPr>
        <w:tab/>
        <w:t xml:space="preserve">Será igual a la cantidad que las </w:t>
      </w:r>
      <w:r w:rsidR="00C21795" w:rsidRPr="00245170">
        <w:rPr>
          <w:rFonts w:ascii="ITC Avant Garde" w:hAnsi="ITC Avant Garde" w:cs="Arial"/>
          <w:sz w:val="22"/>
          <w:szCs w:val="22"/>
        </w:rPr>
        <w:t>Partes</w:t>
      </w:r>
      <w:r w:rsidRPr="00245170">
        <w:rPr>
          <w:rFonts w:ascii="ITC Avant Garde" w:hAnsi="ITC Avant Garde" w:cs="Arial"/>
          <w:sz w:val="22"/>
          <w:szCs w:val="22"/>
        </w:rPr>
        <w:t xml:space="preserve"> paguen con motivo de la reparación de la infraestructura que resulte afectada, previa acreditación del pago de dicha reparación.</w:t>
      </w:r>
    </w:p>
    <w:p w14:paraId="24479703" w14:textId="15236F6A"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 xml:space="preserve">b) Será igual a la cantidad que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Pr="00245170">
        <w:rPr>
          <w:rFonts w:ascii="ITC Avant Garde" w:hAnsi="ITC Avant Garde" w:cs="Arial"/>
          <w:sz w:val="22"/>
          <w:szCs w:val="22"/>
        </w:rPr>
        <w:t>paguen a su(s) Cliente(s) que resulten afectados por el periodo que dure dicha afectación ocasionada a la prestación de los servicios de alguna de ellas, previa acreditación de dicho pago.</w:t>
      </w:r>
    </w:p>
    <w:p w14:paraId="697914F8" w14:textId="7777777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c)</w:t>
      </w:r>
      <w:r w:rsidRPr="00245170">
        <w:rPr>
          <w:rFonts w:ascii="ITC Avant Garde" w:hAnsi="ITC Avant Garde" w:cs="Arial"/>
          <w:sz w:val="22"/>
          <w:szCs w:val="22"/>
        </w:rPr>
        <w:tab/>
        <w:t>No se considerarán daños consecuenciales;</w:t>
      </w:r>
    </w:p>
    <w:p w14:paraId="652667DA" w14:textId="5F751387" w:rsidR="00B753C8" w:rsidRPr="00245170" w:rsidRDefault="00B753C8" w:rsidP="00B753C8">
      <w:pPr>
        <w:spacing w:line="360" w:lineRule="auto"/>
        <w:ind w:left="709"/>
        <w:rPr>
          <w:rFonts w:ascii="ITC Avant Garde" w:hAnsi="ITC Avant Garde" w:cs="Arial"/>
          <w:sz w:val="22"/>
          <w:szCs w:val="22"/>
        </w:rPr>
      </w:pPr>
      <w:r w:rsidRPr="00245170">
        <w:rPr>
          <w:rFonts w:ascii="ITC Avant Garde" w:hAnsi="ITC Avant Garde" w:cs="Arial"/>
          <w:sz w:val="22"/>
          <w:szCs w:val="22"/>
        </w:rPr>
        <w:t>d)</w:t>
      </w:r>
      <w:r w:rsidRPr="00245170">
        <w:rPr>
          <w:rFonts w:ascii="ITC Avant Garde" w:hAnsi="ITC Avant Garde" w:cs="Arial"/>
          <w:sz w:val="22"/>
          <w:szCs w:val="22"/>
        </w:rPr>
        <w:tab/>
        <w:t xml:space="preserve">Será pagado por cualquiera de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Pr="00245170">
        <w:rPr>
          <w:rFonts w:ascii="ITC Avant Garde" w:hAnsi="ITC Avant Garde" w:cs="Arial"/>
          <w:sz w:val="22"/>
          <w:szCs w:val="22"/>
        </w:rPr>
        <w:t>dentro de los 18 (dieciocho) días hábiles posteriores a aquel en que la otra lo requiera por escrito anexando la evidencia correspondiente.</w:t>
      </w:r>
    </w:p>
    <w:p w14:paraId="008C9504" w14:textId="002E3BC7" w:rsidR="003F410C" w:rsidRPr="00245170" w:rsidRDefault="003F410C" w:rsidP="00B753C8">
      <w:pPr>
        <w:spacing w:line="360" w:lineRule="auto"/>
        <w:ind w:left="709"/>
        <w:rPr>
          <w:rFonts w:ascii="ITC Avant Garde" w:hAnsi="ITC Avant Garde" w:cs="Arial"/>
          <w:sz w:val="22"/>
          <w:szCs w:val="22"/>
        </w:rPr>
      </w:pPr>
    </w:p>
    <w:p w14:paraId="2C3D6769"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OCTAVA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GARANTÍAS DEL CONVENIO.</w:t>
      </w:r>
    </w:p>
    <w:p w14:paraId="5EC55F97" w14:textId="77777777" w:rsidR="004D34F0" w:rsidRPr="00245170" w:rsidRDefault="004D34F0" w:rsidP="003F410C">
      <w:pPr>
        <w:spacing w:line="360" w:lineRule="auto"/>
        <w:rPr>
          <w:rFonts w:ascii="ITC Avant Garde" w:hAnsi="ITC Avant Garde" w:cs="Arial"/>
          <w:b/>
          <w:sz w:val="22"/>
          <w:szCs w:val="22"/>
        </w:rPr>
      </w:pPr>
    </w:p>
    <w:p w14:paraId="4AB50063" w14:textId="5E5824E7" w:rsidR="00EA0DA5" w:rsidRPr="00245170" w:rsidRDefault="00E03168" w:rsidP="00C860A8">
      <w:pPr>
        <w:tabs>
          <w:tab w:val="left" w:pos="1800"/>
        </w:tabs>
        <w:spacing w:line="360" w:lineRule="auto"/>
        <w:ind w:left="709" w:hanging="709"/>
        <w:rPr>
          <w:rFonts w:ascii="ITC Avant Garde" w:hAnsi="ITC Avant Garde" w:cs="Arial"/>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.1</w:t>
      </w:r>
      <w:r w:rsidR="007F1965" w:rsidRPr="00245170">
        <w:rPr>
          <w:rFonts w:ascii="ITC Avant Garde" w:hAnsi="ITC Avant Garde" w:cs="Arial"/>
          <w:b/>
          <w:sz w:val="22"/>
          <w:szCs w:val="22"/>
        </w:rPr>
        <w:tab/>
      </w:r>
      <w:r w:rsidR="003F410C" w:rsidRPr="00245170">
        <w:rPr>
          <w:rFonts w:ascii="ITC Avant Garde" w:hAnsi="ITC Avant Garde" w:cs="Arial"/>
          <w:b/>
          <w:sz w:val="22"/>
          <w:szCs w:val="22"/>
        </w:rPr>
        <w:t>FIANZA PARA EL PAGO DE LAS CONTRAPRESTACIONES</w:t>
      </w:r>
      <w:r w:rsidR="003F410C" w:rsidRPr="00245170">
        <w:rPr>
          <w:rFonts w:ascii="ITC Avant Garde" w:hAnsi="ITC Avant Garde" w:cs="Arial"/>
          <w:sz w:val="22"/>
          <w:szCs w:val="22"/>
        </w:rPr>
        <w:t xml:space="preserve">. </w:t>
      </w:r>
      <w:r w:rsidR="00EA0DA5" w:rsidRPr="00245170">
        <w:rPr>
          <w:rFonts w:ascii="ITC Avant Garde" w:hAnsi="ITC Avant Garde" w:cs="Arial"/>
          <w:sz w:val="22"/>
          <w:szCs w:val="22"/>
        </w:rPr>
        <w:t xml:space="preserve">Mientras esté vigente este Convenio, el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EA0DA5" w:rsidRPr="00245170">
        <w:rPr>
          <w:rFonts w:ascii="ITC Avant Garde" w:hAnsi="ITC Avant Garde" w:cs="Arial"/>
          <w:sz w:val="22"/>
          <w:szCs w:val="22"/>
        </w:rPr>
        <w:t>mantendrá constituida una fianza o carta de crédito, a su elección, en garantía del pago de las contraprestaciones a su cargo en los términos de este Convenio, por un monto que cubra por lo menos un promedio de contraprestaciones por dos meses de S</w:t>
      </w:r>
      <w:r w:rsidR="00C21795" w:rsidRPr="00245170">
        <w:rPr>
          <w:rFonts w:ascii="ITC Avant Garde" w:hAnsi="ITC Avant Garde" w:cs="Arial"/>
          <w:sz w:val="22"/>
          <w:szCs w:val="22"/>
        </w:rPr>
        <w:t>ervicios</w:t>
      </w:r>
      <w:r w:rsidR="00EA0DA5" w:rsidRPr="00245170">
        <w:rPr>
          <w:rFonts w:ascii="ITC Avant Garde" w:hAnsi="ITC Avant Garde" w:cs="Arial"/>
          <w:sz w:val="22"/>
          <w:szCs w:val="22"/>
        </w:rPr>
        <w:t xml:space="preserve"> calculado con base en los últimos doce meses, incluyendo accesorios y cualquier otro cargo. El monto de la fianza o carta de crédito de un </w:t>
      </w:r>
      <w:r w:rsidR="00E817DD" w:rsidRPr="00245170">
        <w:rPr>
          <w:rFonts w:ascii="ITC Avant Garde" w:hAnsi="ITC Avant Garde" w:cs="Arial"/>
          <w:sz w:val="22"/>
          <w:szCs w:val="22"/>
        </w:rPr>
        <w:t>CONCESIONARIO SOLICITANTE</w:t>
      </w:r>
      <w:r w:rsidR="00C21795" w:rsidRPr="00245170">
        <w:rPr>
          <w:rFonts w:ascii="ITC Avant Garde" w:hAnsi="ITC Avant Garde" w:cs="Arial"/>
          <w:sz w:val="22"/>
          <w:szCs w:val="22"/>
        </w:rPr>
        <w:t xml:space="preserve"> </w:t>
      </w:r>
      <w:r w:rsidR="00EA0DA5" w:rsidRPr="00245170">
        <w:rPr>
          <w:rFonts w:ascii="ITC Avant Garde" w:hAnsi="ITC Avant Garde" w:cs="Arial"/>
          <w:sz w:val="22"/>
          <w:szCs w:val="22"/>
        </w:rPr>
        <w:t xml:space="preserve">que realice por primera vez la contratación de Servicios, deberá ser pactada entre las </w:t>
      </w:r>
      <w:r w:rsidR="00C21795" w:rsidRPr="00245170">
        <w:rPr>
          <w:rFonts w:ascii="ITC Avant Garde" w:hAnsi="ITC Avant Garde" w:cs="Arial"/>
          <w:sz w:val="22"/>
          <w:szCs w:val="22"/>
        </w:rPr>
        <w:t>Partes</w:t>
      </w:r>
      <w:r w:rsidR="00EA0DA5" w:rsidRPr="00245170">
        <w:rPr>
          <w:rFonts w:ascii="ITC Avant Garde" w:hAnsi="ITC Avant Garde" w:cs="Arial"/>
          <w:sz w:val="22"/>
          <w:szCs w:val="22"/>
        </w:rPr>
        <w:t xml:space="preserve">, de forma proporcional, considerando el monto y volumen de cada servicio contratado por la cantidad de $ XXXXXXXX (XXXXXXX 00/100 M.N.) que deberán ser expedidos por una lnstitución de Fianzas o una lnstitución Bancaria, según sea el caso, de los Estados Unidos Mexicanos. La fianza o </w:t>
      </w:r>
      <w:r w:rsidR="00EA0DA5" w:rsidRPr="00245170">
        <w:rPr>
          <w:rFonts w:ascii="ITC Avant Garde" w:hAnsi="ITC Avant Garde" w:cs="Arial"/>
          <w:sz w:val="22"/>
          <w:szCs w:val="22"/>
        </w:rPr>
        <w:lastRenderedPageBreak/>
        <w:t xml:space="preserve">carta de crédito se sujetarán a los términos de la Legislación vigente en la materia, en lo no previsto por ésta, a lo dispuesto en el Título Decimotercero del Código Civil Federal, garantizando la lnstitución correspondiente el pago de las contraprestaciones que se pactan en este </w:t>
      </w:r>
      <w:r w:rsidR="00C21795" w:rsidRPr="00245170">
        <w:rPr>
          <w:rFonts w:ascii="ITC Avant Garde" w:hAnsi="ITC Avant Garde" w:cs="Arial"/>
          <w:sz w:val="22"/>
          <w:szCs w:val="22"/>
        </w:rPr>
        <w:t xml:space="preserve">Convenio </w:t>
      </w:r>
      <w:r w:rsidR="00EA0DA5" w:rsidRPr="00245170">
        <w:rPr>
          <w:rFonts w:ascii="ITC Avant Garde" w:hAnsi="ITC Avant Garde" w:cs="Arial"/>
          <w:sz w:val="22"/>
          <w:szCs w:val="22"/>
        </w:rPr>
        <w:t xml:space="preserve">a cargo del </w:t>
      </w:r>
      <w:r w:rsidR="00C21795" w:rsidRPr="00245170">
        <w:rPr>
          <w:rFonts w:ascii="ITC Avant Garde" w:hAnsi="ITC Avant Garde" w:cs="Arial"/>
          <w:sz w:val="22"/>
          <w:szCs w:val="22"/>
        </w:rPr>
        <w:t>CONCESIONARIO SOLICITANTE</w:t>
      </w:r>
      <w:r w:rsidR="00EA0DA5" w:rsidRPr="00245170">
        <w:rPr>
          <w:rFonts w:ascii="ITC Avant Garde" w:hAnsi="ITC Avant Garde" w:cs="Arial"/>
          <w:sz w:val="22"/>
          <w:szCs w:val="22"/>
        </w:rPr>
        <w:t xml:space="preserve">, y todos y cada uno de los gastos en que incurra </w:t>
      </w:r>
      <w:r w:rsidR="007325BA">
        <w:rPr>
          <w:rFonts w:ascii="ITC Avant Garde" w:hAnsi="ITC Avant Garde" w:cs="Arial"/>
          <w:sz w:val="22"/>
          <w:szCs w:val="22"/>
        </w:rPr>
        <w:t>TELNOR</w:t>
      </w:r>
      <w:r w:rsidR="00EA0DA5" w:rsidRPr="00245170">
        <w:rPr>
          <w:rFonts w:ascii="ITC Avant Garde" w:hAnsi="ITC Avant Garde" w:cs="Arial"/>
          <w:sz w:val="22"/>
          <w:szCs w:val="22"/>
        </w:rPr>
        <w:t xml:space="preserve"> al exigir dicho derecho conforme a este Convenio. </w:t>
      </w:r>
    </w:p>
    <w:p w14:paraId="1CDCA1C2" w14:textId="77777777" w:rsidR="00EA0DA5" w:rsidRPr="00245170" w:rsidRDefault="00EA0DA5" w:rsidP="00C860A8">
      <w:pPr>
        <w:tabs>
          <w:tab w:val="left" w:pos="1800"/>
        </w:tabs>
        <w:spacing w:line="360" w:lineRule="auto"/>
        <w:ind w:left="709" w:hanging="709"/>
        <w:rPr>
          <w:rFonts w:ascii="ITC Avant Garde" w:hAnsi="ITC Avant Garde" w:cs="Arial"/>
          <w:sz w:val="22"/>
          <w:szCs w:val="22"/>
        </w:rPr>
      </w:pPr>
    </w:p>
    <w:p w14:paraId="5903AD2E" w14:textId="0A785087" w:rsidR="003F410C" w:rsidRPr="00245170" w:rsidRDefault="00E03168" w:rsidP="00C860A8">
      <w:pPr>
        <w:tabs>
          <w:tab w:val="left" w:pos="1800"/>
        </w:tabs>
        <w:spacing w:line="360" w:lineRule="auto"/>
        <w:ind w:left="709" w:hanging="709"/>
        <w:rPr>
          <w:rFonts w:ascii="ITC Avant Garde" w:hAnsi="ITC Avant Garde" w:cs="Arial"/>
          <w:sz w:val="22"/>
          <w:szCs w:val="22"/>
        </w:rPr>
      </w:pPr>
      <w:r w:rsidRPr="00245170">
        <w:rPr>
          <w:rFonts w:ascii="ITC Avant Garde" w:hAnsi="ITC Avant Garde" w:cs="Arial"/>
          <w:b/>
          <w:sz w:val="22"/>
          <w:szCs w:val="22"/>
        </w:rPr>
        <w:t>8</w:t>
      </w:r>
      <w:r w:rsidR="003F410C" w:rsidRPr="00245170">
        <w:rPr>
          <w:rFonts w:ascii="ITC Avant Garde" w:hAnsi="ITC Avant Garde" w:cs="Arial"/>
          <w:b/>
          <w:sz w:val="22"/>
          <w:szCs w:val="22"/>
        </w:rPr>
        <w:t>.2</w:t>
      </w:r>
      <w:r w:rsidR="003F410C" w:rsidRPr="00245170">
        <w:rPr>
          <w:rFonts w:ascii="ITC Avant Garde" w:hAnsi="ITC Avant Garde" w:cs="Arial"/>
          <w:b/>
          <w:sz w:val="22"/>
          <w:szCs w:val="22"/>
        </w:rPr>
        <w:tab/>
      </w:r>
      <w:r w:rsidR="003F410C" w:rsidRPr="00245170">
        <w:rPr>
          <w:rFonts w:ascii="ITC Avant Garde" w:hAnsi="ITC Avant Garde" w:cs="Arial"/>
          <w:sz w:val="22"/>
          <w:szCs w:val="22"/>
        </w:rPr>
        <w:t>En todo caso, la fianza</w:t>
      </w:r>
      <w:r w:rsidR="00D53C2F" w:rsidRPr="00245170">
        <w:rPr>
          <w:rFonts w:ascii="ITC Avant Garde" w:hAnsi="ITC Avant Garde" w:cs="Arial"/>
          <w:sz w:val="22"/>
          <w:szCs w:val="22"/>
        </w:rPr>
        <w:t xml:space="preserve"> o carta de crédito</w:t>
      </w:r>
      <w:r w:rsidR="003F410C" w:rsidRPr="00245170">
        <w:rPr>
          <w:rFonts w:ascii="ITC Avant Garde" w:hAnsi="ITC Avant Garde" w:cs="Arial"/>
          <w:sz w:val="22"/>
          <w:szCs w:val="22"/>
        </w:rPr>
        <w:t xml:space="preserve"> deberá cumplir con los siguientes requisitos y estipulaciones mínimas, a satisfacción de </w:t>
      </w:r>
      <w:r w:rsidR="007325BA">
        <w:rPr>
          <w:rFonts w:ascii="ITC Avant Garde" w:hAnsi="ITC Avant Garde" w:cs="Arial"/>
          <w:sz w:val="22"/>
          <w:szCs w:val="22"/>
        </w:rPr>
        <w:t>TELNOR</w:t>
      </w:r>
      <w:r w:rsidR="003F410C" w:rsidRPr="00245170">
        <w:rPr>
          <w:rFonts w:ascii="ITC Avant Garde" w:hAnsi="ITC Avant Garde" w:cs="Arial"/>
          <w:sz w:val="22"/>
          <w:szCs w:val="22"/>
        </w:rPr>
        <w:t>:</w:t>
      </w:r>
    </w:p>
    <w:p w14:paraId="7D17A7A8" w14:textId="77777777" w:rsidR="003F410C" w:rsidRPr="00245170" w:rsidRDefault="003F410C" w:rsidP="00C860A8">
      <w:pPr>
        <w:tabs>
          <w:tab w:val="left" w:pos="1800"/>
        </w:tabs>
        <w:spacing w:line="360" w:lineRule="auto"/>
        <w:ind w:left="720"/>
        <w:rPr>
          <w:rFonts w:ascii="ITC Avant Garde" w:hAnsi="ITC Avant Garde" w:cs="Arial"/>
          <w:sz w:val="22"/>
          <w:szCs w:val="22"/>
        </w:rPr>
      </w:pPr>
    </w:p>
    <w:p w14:paraId="0F87D218" w14:textId="40B02DA9" w:rsidR="003F410C" w:rsidRPr="00245170" w:rsidRDefault="00E03168" w:rsidP="00C860A8">
      <w:pPr>
        <w:tabs>
          <w:tab w:val="left" w:pos="1800"/>
        </w:tabs>
        <w:spacing w:line="360" w:lineRule="auto"/>
        <w:ind w:left="1416" w:hanging="696"/>
        <w:rPr>
          <w:rFonts w:ascii="ITC Avant Garde" w:hAnsi="ITC Avant Garde" w:cs="Arial"/>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.2.1</w:t>
      </w:r>
      <w:r w:rsidR="007F1965" w:rsidRPr="00245170">
        <w:rPr>
          <w:rFonts w:ascii="ITC Avant Garde" w:hAnsi="ITC Avant Garde" w:cs="Arial"/>
          <w:sz w:val="22"/>
          <w:szCs w:val="22"/>
        </w:rPr>
        <w:tab/>
      </w:r>
      <w:r w:rsidR="003F410C" w:rsidRPr="00245170">
        <w:rPr>
          <w:rFonts w:ascii="ITC Avant Garde" w:hAnsi="ITC Avant Garde" w:cs="Arial"/>
          <w:sz w:val="22"/>
          <w:szCs w:val="22"/>
        </w:rPr>
        <w:t>Deberá ser otorgada por una Institución de Fianzas Mexicana</w:t>
      </w:r>
      <w:r w:rsidR="00D53C2F" w:rsidRPr="00245170">
        <w:rPr>
          <w:rFonts w:ascii="ITC Avant Garde" w:hAnsi="ITC Avant Garde" w:cs="Arial"/>
          <w:sz w:val="22"/>
          <w:szCs w:val="22"/>
        </w:rPr>
        <w:t>, o institución bancaria,</w:t>
      </w:r>
      <w:r w:rsidR="003F410C" w:rsidRPr="00245170">
        <w:rPr>
          <w:rFonts w:ascii="ITC Avant Garde" w:hAnsi="ITC Avant Garde" w:cs="Arial"/>
          <w:sz w:val="22"/>
          <w:szCs w:val="22"/>
        </w:rPr>
        <w:t xml:space="preserve"> de reconocido prestigio </w:t>
      </w:r>
      <w:r w:rsidR="003F410C" w:rsidRPr="00245170" w:rsidDel="00D53C2F">
        <w:rPr>
          <w:rFonts w:ascii="ITC Avant Garde" w:hAnsi="ITC Avant Garde" w:cs="Arial"/>
          <w:sz w:val="22"/>
          <w:szCs w:val="22"/>
        </w:rPr>
        <w:t xml:space="preserve">que no pertenezca al mismo grupo corporativo o de interés del fiado </w:t>
      </w:r>
      <w:r w:rsidR="003F410C" w:rsidRPr="00245170">
        <w:rPr>
          <w:rFonts w:ascii="ITC Avant Garde" w:hAnsi="ITC Avant Garde" w:cs="Arial"/>
          <w:sz w:val="22"/>
          <w:szCs w:val="22"/>
        </w:rPr>
        <w:t>y que esté debidamente autorizada por la Secretaría de Hacienda y Crédito Público.</w:t>
      </w:r>
    </w:p>
    <w:p w14:paraId="68939225" w14:textId="222F1547" w:rsidR="003F410C" w:rsidRPr="00245170" w:rsidRDefault="00E03168" w:rsidP="00C860A8">
      <w:pPr>
        <w:tabs>
          <w:tab w:val="left" w:pos="1800"/>
        </w:tabs>
        <w:spacing w:before="240" w:line="360" w:lineRule="auto"/>
        <w:ind w:left="1440" w:hanging="720"/>
        <w:rPr>
          <w:rFonts w:ascii="ITC Avant Garde" w:hAnsi="ITC Avant Garde" w:cs="Arial"/>
          <w:sz w:val="22"/>
          <w:szCs w:val="22"/>
        </w:rPr>
      </w:pPr>
      <w:r w:rsidRPr="00245170">
        <w:rPr>
          <w:rFonts w:ascii="ITC Avant Garde" w:hAnsi="ITC Avant Garde" w:cs="Arial"/>
          <w:b/>
          <w:sz w:val="22"/>
          <w:szCs w:val="22"/>
        </w:rPr>
        <w:t>8</w:t>
      </w:r>
      <w:r w:rsidR="003F410C" w:rsidRPr="00245170">
        <w:rPr>
          <w:rFonts w:ascii="ITC Avant Garde" w:hAnsi="ITC Avant Garde" w:cs="Arial"/>
          <w:b/>
          <w:sz w:val="22"/>
          <w:szCs w:val="22"/>
        </w:rPr>
        <w:t>.2.2</w:t>
      </w:r>
      <w:r w:rsidR="003F410C" w:rsidRPr="00245170">
        <w:rPr>
          <w:rFonts w:ascii="ITC Avant Garde" w:hAnsi="ITC Avant Garde" w:cs="Arial"/>
          <w:sz w:val="22"/>
          <w:szCs w:val="22"/>
        </w:rPr>
        <w:tab/>
        <w:t>Deberá señalar que la Institución de Fianzas</w:t>
      </w:r>
      <w:r w:rsidR="00D53C2F" w:rsidRPr="00245170">
        <w:rPr>
          <w:rFonts w:ascii="ITC Avant Garde" w:hAnsi="ITC Avant Garde" w:cs="Arial"/>
          <w:sz w:val="22"/>
          <w:szCs w:val="22"/>
        </w:rPr>
        <w:t>, o institución bancaria</w:t>
      </w:r>
      <w:r w:rsidR="003F410C" w:rsidRPr="00245170">
        <w:rPr>
          <w:rFonts w:ascii="ITC Avant Garde" w:hAnsi="ITC Avant Garde" w:cs="Arial"/>
          <w:sz w:val="22"/>
          <w:szCs w:val="22"/>
        </w:rPr>
        <w:t xml:space="preserve"> acepta someterse al procedimiento establecido en los artículos 93, 118 Bis y demás relativos de la Ley Federal de Instituciones de Fianzas.</w:t>
      </w:r>
    </w:p>
    <w:p w14:paraId="005A94D3" w14:textId="17F46355" w:rsidR="003F410C" w:rsidRPr="00245170" w:rsidRDefault="00E03168" w:rsidP="00C860A8">
      <w:pPr>
        <w:tabs>
          <w:tab w:val="left" w:pos="1800"/>
        </w:tabs>
        <w:spacing w:before="240" w:line="360" w:lineRule="auto"/>
        <w:ind w:left="1440" w:hanging="720"/>
        <w:rPr>
          <w:rFonts w:ascii="ITC Avant Garde" w:hAnsi="ITC Avant Garde" w:cs="Arial"/>
          <w:sz w:val="22"/>
          <w:szCs w:val="22"/>
        </w:rPr>
      </w:pPr>
      <w:r w:rsidRPr="00245170">
        <w:rPr>
          <w:rFonts w:ascii="ITC Avant Garde" w:hAnsi="ITC Avant Garde" w:cs="Arial"/>
          <w:b/>
          <w:sz w:val="22"/>
          <w:szCs w:val="22"/>
        </w:rPr>
        <w:t>8</w:t>
      </w:r>
      <w:r w:rsidR="007F4473" w:rsidRPr="00245170">
        <w:rPr>
          <w:rFonts w:ascii="ITC Avant Garde" w:hAnsi="ITC Avant Garde" w:cs="Arial"/>
          <w:b/>
          <w:sz w:val="22"/>
          <w:szCs w:val="22"/>
        </w:rPr>
        <w:t>.</w:t>
      </w:r>
      <w:r w:rsidR="003F410C" w:rsidRPr="00245170">
        <w:rPr>
          <w:rFonts w:ascii="ITC Avant Garde" w:hAnsi="ITC Avant Garde" w:cs="Arial"/>
          <w:b/>
          <w:sz w:val="22"/>
          <w:szCs w:val="22"/>
        </w:rPr>
        <w:t>2.3</w:t>
      </w:r>
      <w:r w:rsidR="003F410C" w:rsidRPr="00245170">
        <w:rPr>
          <w:rFonts w:ascii="ITC Avant Garde" w:hAnsi="ITC Avant Garde" w:cs="Arial"/>
          <w:sz w:val="22"/>
          <w:szCs w:val="22"/>
        </w:rPr>
        <w:tab/>
        <w:t xml:space="preserve">Para cancelar la fianza, </w:t>
      </w:r>
      <w:r w:rsidR="00D53C2F" w:rsidRPr="00245170">
        <w:rPr>
          <w:rFonts w:ascii="ITC Avant Garde" w:hAnsi="ITC Avant Garde" w:cs="Arial"/>
          <w:sz w:val="22"/>
          <w:szCs w:val="22"/>
        </w:rPr>
        <w:t xml:space="preserve">o carta de crédito, </w:t>
      </w:r>
      <w:r w:rsidR="003F410C" w:rsidRPr="00245170">
        <w:rPr>
          <w:rFonts w:ascii="ITC Avant Garde" w:hAnsi="ITC Avant Garde" w:cs="Arial"/>
          <w:sz w:val="22"/>
          <w:szCs w:val="22"/>
        </w:rPr>
        <w:t xml:space="preserve">será requisito que el fiado presente a la Institución de Fianzas la autorización por escrito de </w:t>
      </w:r>
      <w:r w:rsidR="007325BA">
        <w:rPr>
          <w:rFonts w:ascii="ITC Avant Garde" w:hAnsi="ITC Avant Garde" w:cs="Arial"/>
          <w:sz w:val="22"/>
          <w:szCs w:val="22"/>
        </w:rPr>
        <w:t>TELNOR</w:t>
      </w:r>
      <w:r w:rsidR="003F410C" w:rsidRPr="00245170">
        <w:rPr>
          <w:rFonts w:ascii="ITC Avant Garde" w:hAnsi="ITC Avant Garde" w:cs="Arial"/>
          <w:sz w:val="22"/>
          <w:szCs w:val="22"/>
        </w:rPr>
        <w:t>.</w:t>
      </w:r>
    </w:p>
    <w:p w14:paraId="2E0C0E0A" w14:textId="5416128A" w:rsidR="003F410C" w:rsidRPr="00245170" w:rsidRDefault="003F410C" w:rsidP="00C860A8">
      <w:pPr>
        <w:tabs>
          <w:tab w:val="left" w:pos="1800"/>
        </w:tabs>
        <w:spacing w:before="240" w:line="360" w:lineRule="auto"/>
        <w:ind w:left="709" w:firstLine="11"/>
        <w:rPr>
          <w:rFonts w:ascii="ITC Avant Garde" w:hAnsi="ITC Avant Garde" w:cs="Arial"/>
          <w:sz w:val="22"/>
          <w:szCs w:val="22"/>
        </w:rPr>
      </w:pPr>
      <w:r w:rsidRPr="00245170">
        <w:rPr>
          <w:rFonts w:ascii="ITC Avant Garde" w:hAnsi="ITC Avant Garde" w:cs="Arial"/>
          <w:sz w:val="22"/>
          <w:szCs w:val="22"/>
        </w:rPr>
        <w:t xml:space="preserve">Se otorgará una nueva garantía anualmente por una cantidad equivalente al 100% del importe total de los </w:t>
      </w:r>
      <w:r w:rsidR="00BA713B" w:rsidRPr="00245170">
        <w:rPr>
          <w:rFonts w:ascii="ITC Avant Garde" w:hAnsi="ITC Avant Garde" w:cs="Arial"/>
          <w:sz w:val="22"/>
          <w:szCs w:val="22"/>
        </w:rPr>
        <w:t xml:space="preserve">Servicios </w:t>
      </w:r>
      <w:r w:rsidRPr="00245170">
        <w:rPr>
          <w:rFonts w:ascii="ITC Avant Garde" w:hAnsi="ITC Avant Garde" w:cs="Arial"/>
          <w:sz w:val="22"/>
          <w:szCs w:val="22"/>
        </w:rPr>
        <w:t xml:space="preserve">objeto de este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facturados por </w:t>
      </w:r>
      <w:r w:rsidR="007325BA">
        <w:rPr>
          <w:rFonts w:ascii="ITC Avant Garde" w:hAnsi="ITC Avant Garde" w:cs="Arial"/>
          <w:sz w:val="22"/>
          <w:szCs w:val="22"/>
        </w:rPr>
        <w:t>TELNOR</w:t>
      </w:r>
      <w:r w:rsidRPr="00245170">
        <w:rPr>
          <w:rFonts w:ascii="ITC Avant Garde" w:hAnsi="ITC Avant Garde" w:cs="Arial"/>
          <w:sz w:val="22"/>
          <w:szCs w:val="22"/>
        </w:rPr>
        <w:t xml:space="preserve">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durante 2 (dos) meses del año calendario inmediato anterior o el estimado de </w:t>
      </w:r>
      <w:r w:rsidR="00BA713B" w:rsidRPr="00245170">
        <w:rPr>
          <w:rFonts w:ascii="ITC Avant Garde" w:hAnsi="ITC Avant Garde" w:cs="Arial"/>
          <w:sz w:val="22"/>
          <w:szCs w:val="22"/>
        </w:rPr>
        <w:t xml:space="preserve">Servicios </w:t>
      </w:r>
      <w:r w:rsidRPr="00245170">
        <w:rPr>
          <w:rFonts w:ascii="ITC Avant Garde" w:hAnsi="ITC Avant Garde" w:cs="Arial"/>
          <w:sz w:val="22"/>
          <w:szCs w:val="22"/>
        </w:rPr>
        <w:t>correspondientes a 2 (dos)  meses del siguiente año, el monto que resulte mayor.</w:t>
      </w:r>
      <w:r w:rsidR="00804BBD" w:rsidRPr="00245170">
        <w:rPr>
          <w:rFonts w:ascii="ITC Avant Garde" w:hAnsi="ITC Avant Garde" w:cs="Arial"/>
          <w:sz w:val="22"/>
          <w:szCs w:val="22"/>
        </w:rPr>
        <w:t xml:space="preserve"> </w:t>
      </w:r>
    </w:p>
    <w:p w14:paraId="1F834FA2" w14:textId="77777777" w:rsidR="003F410C" w:rsidRDefault="003F410C" w:rsidP="003F410C">
      <w:pPr>
        <w:spacing w:line="360" w:lineRule="auto"/>
        <w:ind w:left="720"/>
        <w:rPr>
          <w:rFonts w:ascii="ITC Avant Garde" w:hAnsi="ITC Avant Garde" w:cs="Arial"/>
          <w:sz w:val="22"/>
          <w:szCs w:val="22"/>
        </w:rPr>
      </w:pPr>
    </w:p>
    <w:p w14:paraId="55022ABA" w14:textId="77777777" w:rsidR="000D022A" w:rsidRPr="00245170" w:rsidRDefault="000D022A" w:rsidP="003F410C">
      <w:pPr>
        <w:spacing w:line="360" w:lineRule="auto"/>
        <w:ind w:left="720"/>
        <w:rPr>
          <w:rFonts w:ascii="ITC Avant Garde" w:hAnsi="ITC Avant Garde" w:cs="Arial"/>
          <w:sz w:val="22"/>
          <w:szCs w:val="22"/>
        </w:rPr>
      </w:pPr>
    </w:p>
    <w:p w14:paraId="0B92ABFB" w14:textId="4A57E073" w:rsidR="003F410C" w:rsidRPr="00245170" w:rsidRDefault="003F410C" w:rsidP="003F410C">
      <w:pPr>
        <w:spacing w:line="360" w:lineRule="auto"/>
        <w:ind w:left="720"/>
        <w:rPr>
          <w:rFonts w:ascii="ITC Avant Garde" w:hAnsi="ITC Avant Garde" w:cs="Arial"/>
          <w:sz w:val="22"/>
          <w:szCs w:val="22"/>
        </w:rPr>
      </w:pPr>
      <w:r w:rsidRPr="00245170">
        <w:rPr>
          <w:rFonts w:ascii="ITC Avant Garde" w:hAnsi="ITC Avant Garde" w:cs="Arial"/>
          <w:sz w:val="22"/>
          <w:szCs w:val="22"/>
        </w:rPr>
        <w:lastRenderedPageBreak/>
        <w:t xml:space="preserve">La garantía deberá ser constituida dentro de los 30 (treinta) días siguientes a la fecha de firma del presente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o a requerimiento de </w:t>
      </w:r>
      <w:r w:rsidR="007325BA">
        <w:rPr>
          <w:rFonts w:ascii="ITC Avant Garde" w:hAnsi="ITC Avant Garde" w:cs="Arial"/>
          <w:sz w:val="22"/>
          <w:szCs w:val="22"/>
        </w:rPr>
        <w:t>TELNOR</w:t>
      </w:r>
      <w:r w:rsidRPr="00245170">
        <w:rPr>
          <w:rFonts w:ascii="ITC Avant Garde" w:hAnsi="ITC Avant Garde" w:cs="Arial"/>
          <w:sz w:val="22"/>
          <w:szCs w:val="22"/>
        </w:rPr>
        <w:t xml:space="preserve">, según el caso, quedando </w:t>
      </w:r>
      <w:r w:rsidR="007325BA">
        <w:rPr>
          <w:rFonts w:ascii="ITC Avant Garde" w:hAnsi="ITC Avant Garde" w:cs="Arial"/>
          <w:sz w:val="22"/>
          <w:szCs w:val="22"/>
        </w:rPr>
        <w:t>TELNOR</w:t>
      </w:r>
      <w:r w:rsidRPr="00245170">
        <w:rPr>
          <w:rFonts w:ascii="ITC Avant Garde" w:hAnsi="ITC Avant Garde" w:cs="Arial"/>
          <w:sz w:val="22"/>
          <w:szCs w:val="22"/>
        </w:rPr>
        <w:t xml:space="preserve"> facultada para rescindir el mismo en caso de que dicha garantía no sea otorgada por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dentro de dicho plazo.</w:t>
      </w:r>
    </w:p>
    <w:p w14:paraId="14DC8385" w14:textId="77777777" w:rsidR="003F410C" w:rsidRPr="00245170" w:rsidRDefault="003F410C" w:rsidP="003F410C">
      <w:pPr>
        <w:spacing w:line="360" w:lineRule="auto"/>
        <w:ind w:left="720"/>
        <w:rPr>
          <w:rFonts w:ascii="ITC Avant Garde" w:hAnsi="ITC Avant Garde" w:cs="Arial"/>
          <w:sz w:val="22"/>
          <w:szCs w:val="22"/>
        </w:rPr>
      </w:pPr>
    </w:p>
    <w:p w14:paraId="6AAE35CB" w14:textId="4B44436F" w:rsidR="003F410C" w:rsidRPr="00245170" w:rsidRDefault="003F410C" w:rsidP="003F410C">
      <w:pPr>
        <w:spacing w:line="360" w:lineRule="auto"/>
        <w:ind w:left="720"/>
        <w:rPr>
          <w:rFonts w:ascii="ITC Avant Garde" w:hAnsi="ITC Avant Garde" w:cs="Arial"/>
          <w:b/>
          <w:sz w:val="22"/>
          <w:szCs w:val="22"/>
        </w:rPr>
      </w:pPr>
      <w:r w:rsidRPr="00245170">
        <w:rPr>
          <w:rFonts w:ascii="ITC Avant Garde" w:hAnsi="ITC Avant Garde" w:cs="Arial"/>
          <w:sz w:val="22"/>
          <w:szCs w:val="22"/>
        </w:rPr>
        <w:t xml:space="preserve">En caso de que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no otorgase una nueva garantía dentro de los 30 (treinta) días</w:t>
      </w:r>
      <w:r w:rsidR="002B4A1D" w:rsidRPr="00245170">
        <w:rPr>
          <w:rFonts w:ascii="ITC Avant Garde" w:hAnsi="ITC Avant Garde" w:cs="Arial"/>
          <w:sz w:val="22"/>
          <w:szCs w:val="22"/>
        </w:rPr>
        <w:t xml:space="preserve"> hábiles</w:t>
      </w:r>
      <w:r w:rsidRPr="00245170">
        <w:rPr>
          <w:rFonts w:ascii="ITC Avant Garde" w:hAnsi="ITC Avant Garde" w:cs="Arial"/>
          <w:sz w:val="22"/>
          <w:szCs w:val="22"/>
        </w:rPr>
        <w:t xml:space="preserve"> posteriores al vencimiento de la garantía anterior, </w:t>
      </w:r>
      <w:r w:rsidR="007325BA">
        <w:rPr>
          <w:rFonts w:ascii="ITC Avant Garde" w:hAnsi="ITC Avant Garde" w:cs="Arial"/>
          <w:sz w:val="22"/>
          <w:szCs w:val="22"/>
        </w:rPr>
        <w:t>TELNOR</w:t>
      </w:r>
      <w:r w:rsidRPr="00245170">
        <w:rPr>
          <w:rFonts w:ascii="ITC Avant Garde" w:hAnsi="ITC Avant Garde" w:cs="Arial"/>
          <w:sz w:val="22"/>
          <w:szCs w:val="22"/>
        </w:rPr>
        <w:t xml:space="preserve"> podrá rescindir el presente </w:t>
      </w:r>
      <w:r w:rsidR="00BA713B" w:rsidRPr="00245170">
        <w:rPr>
          <w:rFonts w:ascii="ITC Avant Garde" w:hAnsi="ITC Avant Garde" w:cs="Arial"/>
          <w:sz w:val="22"/>
          <w:szCs w:val="22"/>
        </w:rPr>
        <w:t xml:space="preserve">Convenio </w:t>
      </w:r>
      <w:r w:rsidRPr="00245170">
        <w:rPr>
          <w:rFonts w:ascii="ITC Avant Garde" w:hAnsi="ITC Avant Garde" w:cs="Arial"/>
          <w:sz w:val="22"/>
          <w:szCs w:val="22"/>
        </w:rPr>
        <w:t>sin necesidad de declaración judicial.</w:t>
      </w:r>
    </w:p>
    <w:p w14:paraId="38529A97" w14:textId="77777777" w:rsidR="003F410C" w:rsidRPr="00245170" w:rsidRDefault="003F410C" w:rsidP="003F410C">
      <w:pPr>
        <w:spacing w:line="360" w:lineRule="auto"/>
        <w:rPr>
          <w:rFonts w:ascii="ITC Avant Garde" w:hAnsi="ITC Avant Garde" w:cs="Arial"/>
          <w:b/>
          <w:sz w:val="22"/>
          <w:szCs w:val="22"/>
        </w:rPr>
      </w:pPr>
    </w:p>
    <w:p w14:paraId="57576774" w14:textId="090FA7A5" w:rsidR="00BA713B" w:rsidRPr="00245170" w:rsidRDefault="00E03168" w:rsidP="005548B3">
      <w:pPr>
        <w:spacing w:line="360" w:lineRule="auto"/>
        <w:ind w:left="708" w:hanging="708"/>
        <w:rPr>
          <w:rFonts w:ascii="ITC Avant Garde" w:hAnsi="ITC Avant Garde" w:cs="Arial"/>
          <w:b/>
          <w:sz w:val="22"/>
          <w:szCs w:val="22"/>
        </w:rPr>
      </w:pPr>
      <w:r w:rsidRPr="00245170">
        <w:rPr>
          <w:rFonts w:ascii="ITC Avant Garde" w:hAnsi="ITC Avant Garde" w:cs="Arial"/>
          <w:b/>
          <w:sz w:val="22"/>
          <w:szCs w:val="22"/>
        </w:rPr>
        <w:t>8</w:t>
      </w:r>
      <w:r w:rsidR="007F1965" w:rsidRPr="00245170">
        <w:rPr>
          <w:rFonts w:ascii="ITC Avant Garde" w:hAnsi="ITC Avant Garde" w:cs="Arial"/>
          <w:b/>
          <w:sz w:val="22"/>
          <w:szCs w:val="22"/>
        </w:rPr>
        <w:t>.3</w:t>
      </w:r>
      <w:r w:rsidR="007F1965" w:rsidRPr="00245170">
        <w:rPr>
          <w:rFonts w:ascii="ITC Avant Garde" w:hAnsi="ITC Avant Garde" w:cs="Arial"/>
          <w:b/>
          <w:sz w:val="22"/>
          <w:szCs w:val="22"/>
        </w:rPr>
        <w:tab/>
      </w:r>
      <w:r w:rsidR="003F410C" w:rsidRPr="00245170">
        <w:rPr>
          <w:rFonts w:ascii="ITC Avant Garde" w:hAnsi="ITC Avant Garde" w:cs="Arial"/>
          <w:b/>
          <w:sz w:val="22"/>
          <w:szCs w:val="22"/>
        </w:rPr>
        <w:t>MODIFICACIÓN DE LAS GARANTÍAS.</w:t>
      </w:r>
      <w:r w:rsidR="003F410C" w:rsidRPr="00245170">
        <w:rPr>
          <w:rFonts w:ascii="ITC Avant Garde" w:hAnsi="ITC Avant Garde" w:cs="Arial"/>
          <w:sz w:val="22"/>
          <w:szCs w:val="22"/>
        </w:rPr>
        <w:t xml:space="preserve"> </w:t>
      </w:r>
      <w:r w:rsidR="005548B3" w:rsidRPr="00245170">
        <w:rPr>
          <w:rFonts w:ascii="ITC Avant Garde" w:hAnsi="ITC Avant Garde" w:cs="Arial"/>
          <w:sz w:val="22"/>
          <w:szCs w:val="22"/>
        </w:rPr>
        <w:t xml:space="preserve">No obstante lo anterior, las </w:t>
      </w:r>
      <w:r w:rsidR="00C21795" w:rsidRPr="00245170">
        <w:rPr>
          <w:rFonts w:ascii="ITC Avant Garde" w:hAnsi="ITC Avant Garde" w:cs="Arial"/>
          <w:sz w:val="22"/>
          <w:szCs w:val="22"/>
        </w:rPr>
        <w:t>Partes</w:t>
      </w:r>
      <w:r w:rsidR="005548B3" w:rsidRPr="00245170">
        <w:rPr>
          <w:rFonts w:ascii="ITC Avant Garde" w:hAnsi="ITC Avant Garde" w:cs="Arial"/>
          <w:sz w:val="22"/>
          <w:szCs w:val="22"/>
        </w:rPr>
        <w:t xml:space="preserve">  podrán renegociar de forma anual las características de la garantía a que se refiere esta Cláusula Octava, a fin de reflejar el valor real de las obligaciones que garantizarán, así como la solvencia y el comportamiento crediticio de </w:t>
      </w:r>
      <w:r w:rsidR="00C21795" w:rsidRPr="00245170">
        <w:rPr>
          <w:rFonts w:ascii="ITC Avant Garde" w:hAnsi="ITC Avant Garde" w:cs="Arial"/>
          <w:sz w:val="22"/>
          <w:szCs w:val="22"/>
        </w:rPr>
        <w:t>CONCESIONARIO SOLICITANTE</w:t>
      </w:r>
      <w:r w:rsidR="005548B3" w:rsidRPr="00245170">
        <w:rPr>
          <w:rFonts w:ascii="ITC Avant Garde" w:hAnsi="ITC Avant Garde" w:cs="Arial"/>
          <w:sz w:val="22"/>
          <w:szCs w:val="22"/>
        </w:rPr>
        <w:t>.</w:t>
      </w:r>
    </w:p>
    <w:p w14:paraId="4F28B2AB" w14:textId="77777777" w:rsidR="003F410C" w:rsidRPr="00245170" w:rsidRDefault="003F410C" w:rsidP="003F410C">
      <w:pPr>
        <w:pStyle w:val="Sangra2detindependiente"/>
        <w:tabs>
          <w:tab w:val="clear" w:pos="0"/>
        </w:tabs>
        <w:spacing w:line="360" w:lineRule="auto"/>
        <w:ind w:left="0" w:firstLine="0"/>
        <w:rPr>
          <w:rFonts w:ascii="ITC Avant Garde" w:hAnsi="ITC Avant Garde" w:cs="Arial"/>
          <w:b/>
          <w:spacing w:val="-3"/>
          <w:sz w:val="22"/>
          <w:szCs w:val="22"/>
          <w:lang w:val="es-MX"/>
        </w:rPr>
      </w:pPr>
    </w:p>
    <w:p w14:paraId="675B28AE"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NOVENA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CESIÓN DE DERECHOS</w:t>
      </w:r>
    </w:p>
    <w:p w14:paraId="2F347DE5" w14:textId="77777777" w:rsidR="003F410C" w:rsidRPr="00245170" w:rsidRDefault="003F410C" w:rsidP="003F410C">
      <w:pPr>
        <w:spacing w:line="360" w:lineRule="auto"/>
        <w:rPr>
          <w:rFonts w:ascii="ITC Avant Garde" w:hAnsi="ITC Avant Garde" w:cs="Arial"/>
          <w:sz w:val="22"/>
          <w:szCs w:val="22"/>
        </w:rPr>
      </w:pPr>
    </w:p>
    <w:p w14:paraId="39B79463" w14:textId="1FC0055E" w:rsidR="00502612" w:rsidRPr="00245170" w:rsidRDefault="003F410C" w:rsidP="0027228A">
      <w:pPr>
        <w:spacing w:line="360" w:lineRule="auto"/>
        <w:rPr>
          <w:rFonts w:ascii="ITC Avant Garde" w:hAnsi="ITC Avant Garde" w:cs="Arial"/>
          <w:sz w:val="22"/>
          <w:szCs w:val="22"/>
        </w:rPr>
      </w:pPr>
      <w:r w:rsidRPr="00245170">
        <w:rPr>
          <w:rFonts w:ascii="ITC Avant Garde" w:hAnsi="ITC Avant Garde" w:cs="Arial"/>
          <w:sz w:val="22"/>
          <w:szCs w:val="22"/>
        </w:rPr>
        <w:t xml:space="preserve">Tanto </w:t>
      </w:r>
      <w:r w:rsidR="007325BA">
        <w:rPr>
          <w:rFonts w:ascii="ITC Avant Garde" w:hAnsi="ITC Avant Garde" w:cs="Arial"/>
          <w:sz w:val="22"/>
          <w:szCs w:val="22"/>
        </w:rPr>
        <w:t>TELNOR</w:t>
      </w:r>
      <w:r w:rsidRPr="00245170">
        <w:rPr>
          <w:rFonts w:ascii="ITC Avant Garde" w:hAnsi="ITC Avant Garde" w:cs="Arial"/>
          <w:sz w:val="22"/>
          <w:szCs w:val="22"/>
        </w:rPr>
        <w:t xml:space="preserve"> como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deberán cumplir sus obligaciones objeto del presente </w:t>
      </w:r>
      <w:r w:rsidR="007F1965" w:rsidRPr="00245170">
        <w:rPr>
          <w:rFonts w:ascii="ITC Avant Garde" w:hAnsi="ITC Avant Garde" w:cs="Arial"/>
          <w:sz w:val="22"/>
          <w:szCs w:val="22"/>
        </w:rPr>
        <w:t xml:space="preserve">Convenio </w:t>
      </w:r>
      <w:r w:rsidRPr="00245170">
        <w:rPr>
          <w:rFonts w:ascii="ITC Avant Garde" w:hAnsi="ITC Avant Garde" w:cs="Arial"/>
          <w:sz w:val="22"/>
          <w:szCs w:val="22"/>
        </w:rPr>
        <w:t xml:space="preserve">por sí mismos, y, en consecuencia, los derechos y obligaciones derivados del mismo en ningún caso podrán ser cedidos, gravados o transmitidos en forma alguna sin la autorización previa por escrito de la otra parte, autorización que no será negada sin razón justificada. Sin embargo, las </w:t>
      </w:r>
      <w:r w:rsidR="00C21795" w:rsidRPr="00245170">
        <w:rPr>
          <w:rFonts w:ascii="ITC Avant Garde" w:hAnsi="ITC Avant Garde" w:cs="Arial"/>
          <w:sz w:val="22"/>
          <w:szCs w:val="22"/>
        </w:rPr>
        <w:t>Partes</w:t>
      </w:r>
      <w:r w:rsidR="000B02A9" w:rsidRPr="00245170">
        <w:rPr>
          <w:rFonts w:ascii="ITC Avant Garde" w:hAnsi="ITC Avant Garde" w:cs="Arial"/>
          <w:sz w:val="22"/>
          <w:szCs w:val="22"/>
        </w:rPr>
        <w:t xml:space="preserve"> </w:t>
      </w:r>
      <w:r w:rsidR="007D01E2" w:rsidRPr="00245170">
        <w:rPr>
          <w:rFonts w:ascii="ITC Avant Garde" w:hAnsi="ITC Avant Garde" w:cs="Arial"/>
          <w:sz w:val="22"/>
          <w:szCs w:val="22"/>
        </w:rPr>
        <w:t xml:space="preserve"> </w:t>
      </w:r>
      <w:r w:rsidRPr="00245170">
        <w:rPr>
          <w:rFonts w:ascii="ITC Avant Garde" w:hAnsi="ITC Avant Garde" w:cs="Arial"/>
          <w:sz w:val="22"/>
          <w:szCs w:val="22"/>
        </w:rPr>
        <w:t xml:space="preserve">acuerdan que las cuentas por cobrar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y en favor de </w:t>
      </w:r>
      <w:r w:rsidR="007325BA">
        <w:rPr>
          <w:rFonts w:ascii="ITC Avant Garde" w:hAnsi="ITC Avant Garde" w:cs="Arial"/>
          <w:sz w:val="22"/>
          <w:szCs w:val="22"/>
        </w:rPr>
        <w:t>TELNOR</w:t>
      </w:r>
      <w:r w:rsidRPr="00245170">
        <w:rPr>
          <w:rFonts w:ascii="ITC Avant Garde" w:hAnsi="ITC Avant Garde"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que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efectúe a sus filiales, afiliadas, subsidiarias o Controladora, la cual </w:t>
      </w:r>
      <w:r w:rsidRPr="00245170">
        <w:rPr>
          <w:rFonts w:ascii="ITC Avant Garde" w:hAnsi="ITC Avant Garde" w:cs="Arial"/>
          <w:sz w:val="22"/>
          <w:szCs w:val="22"/>
        </w:rPr>
        <w:lastRenderedPageBreak/>
        <w:t xml:space="preserve">requerirá exclusivamente previa notificación por escrito a </w:t>
      </w:r>
      <w:r w:rsidR="007325BA">
        <w:rPr>
          <w:rFonts w:ascii="ITC Avant Garde" w:hAnsi="ITC Avant Garde" w:cs="Arial"/>
          <w:sz w:val="22"/>
          <w:szCs w:val="22"/>
        </w:rPr>
        <w:t>TELNOR</w:t>
      </w:r>
      <w:r w:rsidRPr="00245170">
        <w:rPr>
          <w:rFonts w:ascii="ITC Avant Garde" w:hAnsi="ITC Avant Garde" w:cs="Arial"/>
          <w:sz w:val="22"/>
          <w:szCs w:val="22"/>
        </w:rPr>
        <w:t>.</w:t>
      </w:r>
    </w:p>
    <w:p w14:paraId="79FADF27" w14:textId="77777777" w:rsidR="00502612" w:rsidRPr="00245170" w:rsidRDefault="00502612" w:rsidP="0027228A">
      <w:pPr>
        <w:spacing w:line="360" w:lineRule="auto"/>
        <w:rPr>
          <w:rFonts w:ascii="ITC Avant Garde" w:hAnsi="ITC Avant Garde" w:cs="Arial"/>
          <w:b/>
          <w:sz w:val="22"/>
          <w:szCs w:val="22"/>
        </w:rPr>
      </w:pPr>
    </w:p>
    <w:p w14:paraId="33835EDB" w14:textId="77777777" w:rsidR="005171E8" w:rsidRPr="00245170" w:rsidRDefault="005171E8"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rPr>
        <w:t xml:space="preserve">DÉCIMA. </w:t>
      </w:r>
      <w:r w:rsidRPr="00245170">
        <w:rPr>
          <w:rFonts w:ascii="ITC Avant Garde" w:hAnsi="ITC Avant Garde" w:cs="Arial"/>
          <w:b/>
          <w:sz w:val="22"/>
          <w:szCs w:val="22"/>
          <w:lang w:val="es-ES_tradnl"/>
        </w:rPr>
        <w:t xml:space="preserve">CONTINUIDAD Y SUSPENSIÓN DE LOS SERVICIOS DE </w:t>
      </w:r>
      <w:r w:rsidR="00FA3107" w:rsidRPr="00245170">
        <w:rPr>
          <w:rFonts w:ascii="ITC Avant Garde" w:hAnsi="ITC Avant Garde" w:cs="Arial"/>
          <w:b/>
          <w:sz w:val="22"/>
          <w:szCs w:val="22"/>
          <w:lang w:val="es-ES_tradnl"/>
        </w:rPr>
        <w:t>DESAGREGACIÓN</w:t>
      </w:r>
      <w:r w:rsidRPr="00245170">
        <w:rPr>
          <w:rFonts w:ascii="ITC Avant Garde" w:hAnsi="ITC Avant Garde" w:cs="Arial"/>
          <w:b/>
          <w:sz w:val="22"/>
          <w:szCs w:val="22"/>
          <w:lang w:val="es-ES_tradnl"/>
        </w:rPr>
        <w:t>.</w:t>
      </w:r>
    </w:p>
    <w:p w14:paraId="51DAB500" w14:textId="77777777" w:rsidR="005171E8" w:rsidRPr="00245170" w:rsidRDefault="005171E8" w:rsidP="0027228A">
      <w:pPr>
        <w:spacing w:line="360" w:lineRule="auto"/>
        <w:rPr>
          <w:rFonts w:ascii="ITC Avant Garde" w:hAnsi="ITC Avant Garde" w:cs="Arial"/>
          <w:b/>
          <w:sz w:val="22"/>
          <w:szCs w:val="22"/>
          <w:lang w:val="es-ES_tradnl"/>
        </w:rPr>
      </w:pPr>
    </w:p>
    <w:p w14:paraId="4E5E98BE" w14:textId="77777777" w:rsidR="005171E8" w:rsidRPr="00245170" w:rsidRDefault="001A798F"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1</w:t>
      </w:r>
      <w:r w:rsidR="00E03168" w:rsidRPr="00245170">
        <w:rPr>
          <w:rFonts w:ascii="ITC Avant Garde" w:hAnsi="ITC Avant Garde" w:cs="Arial"/>
          <w:b/>
          <w:sz w:val="22"/>
          <w:szCs w:val="22"/>
          <w:lang w:val="es-ES_tradnl"/>
        </w:rPr>
        <w:t>0</w:t>
      </w:r>
      <w:r w:rsidR="005171E8" w:rsidRPr="00245170">
        <w:rPr>
          <w:rFonts w:ascii="ITC Avant Garde" w:hAnsi="ITC Avant Garde" w:cs="Arial"/>
          <w:b/>
          <w:sz w:val="22"/>
          <w:szCs w:val="22"/>
          <w:lang w:val="es-ES_tradnl"/>
        </w:rPr>
        <w:t>.1</w:t>
      </w:r>
      <w:r w:rsidR="005171E8" w:rsidRPr="00245170">
        <w:rPr>
          <w:rFonts w:ascii="ITC Avant Garde" w:hAnsi="ITC Avant Garde" w:cs="Arial"/>
          <w:b/>
          <w:sz w:val="22"/>
          <w:szCs w:val="22"/>
          <w:lang w:val="es-ES_tradnl"/>
        </w:rPr>
        <w:tab/>
        <w:t>Continuidad de</w:t>
      </w:r>
      <w:r w:rsidR="00054451" w:rsidRPr="00245170">
        <w:rPr>
          <w:rFonts w:ascii="ITC Avant Garde" w:hAnsi="ITC Avant Garde" w:cs="Arial"/>
          <w:b/>
          <w:sz w:val="22"/>
          <w:szCs w:val="22"/>
          <w:lang w:val="es-ES_tradnl"/>
        </w:rPr>
        <w:t xml:space="preserve"> </w:t>
      </w:r>
      <w:r w:rsidR="005171E8" w:rsidRPr="00245170">
        <w:rPr>
          <w:rFonts w:ascii="ITC Avant Garde" w:hAnsi="ITC Avant Garde" w:cs="Arial"/>
          <w:b/>
          <w:sz w:val="22"/>
          <w:szCs w:val="22"/>
          <w:lang w:val="es-ES_tradnl"/>
        </w:rPr>
        <w:t>l</w:t>
      </w:r>
      <w:r w:rsidR="00054451" w:rsidRPr="00245170">
        <w:rPr>
          <w:rFonts w:ascii="ITC Avant Garde" w:hAnsi="ITC Avant Garde" w:cs="Arial"/>
          <w:b/>
          <w:sz w:val="22"/>
          <w:szCs w:val="22"/>
          <w:lang w:val="es-ES_tradnl"/>
        </w:rPr>
        <w:t>os servicios de desagregación de bucle local.</w:t>
      </w:r>
    </w:p>
    <w:p w14:paraId="1E167F67" w14:textId="77777777" w:rsidR="005171E8" w:rsidRPr="00245170" w:rsidRDefault="005171E8" w:rsidP="0027228A">
      <w:pPr>
        <w:spacing w:line="360" w:lineRule="auto"/>
        <w:rPr>
          <w:rFonts w:ascii="ITC Avant Garde" w:hAnsi="ITC Avant Garde" w:cs="Arial"/>
          <w:sz w:val="22"/>
          <w:szCs w:val="22"/>
          <w:lang w:val="es-ES_tradnl"/>
        </w:rPr>
      </w:pPr>
    </w:p>
    <w:p w14:paraId="1B828152" w14:textId="04FE42F7" w:rsidR="00502612" w:rsidRPr="00245170" w:rsidRDefault="007325BA" w:rsidP="0027228A">
      <w:pPr>
        <w:spacing w:line="360" w:lineRule="auto"/>
        <w:rPr>
          <w:rFonts w:ascii="ITC Avant Garde" w:hAnsi="ITC Avant Garde" w:cs="Arial"/>
          <w:sz w:val="22"/>
          <w:szCs w:val="22"/>
          <w:lang w:val="es-ES_tradnl"/>
        </w:rPr>
      </w:pPr>
      <w:r>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ES_tradnl"/>
        </w:rPr>
        <w:t xml:space="preserve">se obligan a realizar sus mejores esfuerzos para evitar en todo momento la interrupción de los servicios materia del presente </w:t>
      </w:r>
      <w:r w:rsidR="00054451" w:rsidRPr="00245170">
        <w:rPr>
          <w:rFonts w:ascii="ITC Avant Garde" w:hAnsi="ITC Avant Garde" w:cs="Arial"/>
          <w:sz w:val="22"/>
          <w:szCs w:val="22"/>
          <w:lang w:val="es-ES_tradnl"/>
        </w:rPr>
        <w:t>Convenio</w:t>
      </w:r>
      <w:r w:rsidR="005171E8" w:rsidRPr="00245170">
        <w:rPr>
          <w:rFonts w:ascii="ITC Avant Garde" w:hAnsi="ITC Avant Garde" w:cs="Arial"/>
          <w:sz w:val="22"/>
          <w:szCs w:val="22"/>
          <w:lang w:val="es-ES_tradnl"/>
        </w:rPr>
        <w:t xml:space="preserve">. Al efecto y sin perjuicio de las obligaciones a cargo de </w:t>
      </w:r>
      <w:r>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005171E8" w:rsidRPr="00245170">
        <w:rPr>
          <w:rFonts w:ascii="ITC Avant Garde" w:hAnsi="ITC Avant Garde" w:cs="Arial"/>
          <w:sz w:val="22"/>
          <w:szCs w:val="22"/>
          <w:lang w:val="es-ES_tradnl"/>
        </w:rPr>
        <w:t xml:space="preserve">conforme a este </w:t>
      </w:r>
      <w:r w:rsidR="00054451" w:rsidRPr="00245170">
        <w:rPr>
          <w:rFonts w:ascii="ITC Avant Garde" w:hAnsi="ITC Avant Garde" w:cs="Arial"/>
          <w:sz w:val="22"/>
          <w:szCs w:val="22"/>
          <w:lang w:val="es-ES_tradnl"/>
        </w:rPr>
        <w:t>Convenio</w:t>
      </w:r>
      <w:r w:rsidR="005171E8" w:rsidRPr="00245170">
        <w:rPr>
          <w:rFonts w:ascii="ITC Avant Garde" w:hAnsi="ITC Avant Garde" w:cs="Arial"/>
          <w:sz w:val="22"/>
          <w:szCs w:val="22"/>
          <w:lang w:val="es-ES_tradnl"/>
        </w:rPr>
        <w:t xml:space="preserve">, </w:t>
      </w:r>
      <w:r>
        <w:rPr>
          <w:rFonts w:ascii="ITC Avant Garde" w:hAnsi="ITC Avant Garde" w:cs="Arial"/>
          <w:sz w:val="22"/>
          <w:szCs w:val="22"/>
          <w:lang w:val="es-ES_tradnl"/>
        </w:rPr>
        <w:t>TELNOR</w:t>
      </w:r>
      <w:r w:rsidR="00054451" w:rsidRPr="00245170">
        <w:rPr>
          <w:rFonts w:ascii="ITC Avant Garde" w:hAnsi="ITC Avant Garde" w:cs="Arial"/>
          <w:sz w:val="22"/>
          <w:szCs w:val="22"/>
          <w:lang w:val="es-ES_tradnl"/>
        </w:rPr>
        <w:t xml:space="preserve"> </w:t>
      </w:r>
      <w:r w:rsidR="005171E8" w:rsidRPr="00245170">
        <w:rPr>
          <w:rFonts w:ascii="ITC Avant Garde" w:hAnsi="ITC Avant Garde" w:cs="Arial"/>
          <w:sz w:val="22"/>
          <w:szCs w:val="22"/>
          <w:lang w:val="es-ES_tradnl"/>
        </w:rPr>
        <w:t xml:space="preserve">y el </w:t>
      </w:r>
      <w:r w:rsidR="00E817DD" w:rsidRPr="00245170">
        <w:rPr>
          <w:rFonts w:ascii="ITC Avant Garde" w:hAnsi="ITC Avant Garde" w:cs="Arial"/>
          <w:sz w:val="22"/>
          <w:szCs w:val="22"/>
          <w:lang w:val="es-ES_tradnl"/>
        </w:rPr>
        <w:t>CONCESIONARIO SOLICITANTE</w:t>
      </w:r>
      <w:r w:rsidR="00054451" w:rsidRPr="00245170">
        <w:rPr>
          <w:rFonts w:ascii="ITC Avant Garde" w:hAnsi="ITC Avant Garde" w:cs="Arial"/>
          <w:sz w:val="22"/>
          <w:szCs w:val="22"/>
          <w:lang w:val="es-ES_tradnl"/>
        </w:rPr>
        <w:t xml:space="preserve"> </w:t>
      </w:r>
      <w:r w:rsidR="005171E8" w:rsidRPr="00245170">
        <w:rPr>
          <w:rFonts w:ascii="ITC Avant Garde" w:hAnsi="ITC Avant Garde" w:cs="Arial"/>
          <w:sz w:val="22"/>
          <w:szCs w:val="22"/>
          <w:lang w:val="es-ES_tradnl"/>
        </w:rPr>
        <w:t xml:space="preserve">deberán asistirse mutuamente para procurar la continuidad de los servicios de </w:t>
      </w:r>
      <w:r w:rsidR="00054451" w:rsidRPr="00245170">
        <w:rPr>
          <w:rFonts w:ascii="ITC Avant Garde" w:hAnsi="ITC Avant Garde" w:cs="Arial"/>
          <w:sz w:val="22"/>
          <w:szCs w:val="22"/>
          <w:lang w:val="es-ES_tradnl"/>
        </w:rPr>
        <w:t>Desagregación de Bucle Local</w:t>
      </w:r>
      <w:r w:rsidR="005171E8" w:rsidRPr="00245170">
        <w:rPr>
          <w:rFonts w:ascii="ITC Avant Garde" w:hAnsi="ITC Avant Garde" w:cs="Arial"/>
          <w:sz w:val="22"/>
          <w:szCs w:val="22"/>
          <w:lang w:val="es-ES_tradnl"/>
        </w:rPr>
        <w:t>, así como de cualesquiera otros servicios pactados.</w:t>
      </w:r>
      <w:r w:rsidR="00502612" w:rsidRPr="00245170">
        <w:rPr>
          <w:rFonts w:ascii="ITC Avant Garde" w:hAnsi="ITC Avant Garde" w:cs="Arial"/>
          <w:sz w:val="22"/>
          <w:szCs w:val="22"/>
          <w:lang w:val="es-ES_tradnl"/>
        </w:rPr>
        <w:t xml:space="preserve"> </w:t>
      </w:r>
    </w:p>
    <w:p w14:paraId="5DD42D30" w14:textId="77777777" w:rsidR="00502612" w:rsidRPr="00245170" w:rsidRDefault="00502612" w:rsidP="0027228A">
      <w:pPr>
        <w:spacing w:line="360" w:lineRule="auto"/>
        <w:rPr>
          <w:rFonts w:ascii="ITC Avant Garde" w:hAnsi="ITC Avant Garde" w:cs="Arial"/>
          <w:sz w:val="22"/>
          <w:szCs w:val="22"/>
          <w:lang w:val="es-ES_tradnl"/>
        </w:rPr>
      </w:pPr>
    </w:p>
    <w:p w14:paraId="4E99E0AB" w14:textId="3F05E047" w:rsidR="00EA0DA5" w:rsidRPr="00245170" w:rsidRDefault="00EA0DA5" w:rsidP="0027228A">
      <w:pPr>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Las </w:t>
      </w:r>
      <w:r w:rsidR="00C21795" w:rsidRPr="00245170">
        <w:rPr>
          <w:rFonts w:ascii="ITC Avant Garde" w:hAnsi="ITC Avant Garde" w:cs="Arial"/>
          <w:sz w:val="22"/>
          <w:szCs w:val="22"/>
          <w:lang w:val="es-MX"/>
        </w:rPr>
        <w:t>Partes</w:t>
      </w:r>
      <w:r w:rsidRPr="00245170">
        <w:rPr>
          <w:rFonts w:ascii="ITC Avant Garde" w:hAnsi="ITC Avant Garde" w:cs="Arial"/>
          <w:sz w:val="22"/>
          <w:szCs w:val="22"/>
          <w:lang w:val="es-MX"/>
        </w:rPr>
        <w:t xml:space="preserve"> deberán informar con cuando menos 10 (diez) días hábiles de anticipación, o antes si es razonablemente posible, acerca de cualquier trabajo, obra o actividad que sea previsible y que pueda afectar: a) la prestación o recepción continua de los Servicios; b) a la Infraestructura de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c) vías generales de comunicación, d) bienes de uso común.</w:t>
      </w:r>
    </w:p>
    <w:p w14:paraId="004CD2EC" w14:textId="77777777" w:rsidR="00EA0DA5" w:rsidRPr="00245170" w:rsidRDefault="00EA0DA5" w:rsidP="0027228A">
      <w:pPr>
        <w:spacing w:line="360" w:lineRule="auto"/>
        <w:rPr>
          <w:rFonts w:ascii="ITC Avant Garde" w:hAnsi="ITC Avant Garde" w:cs="Arial"/>
          <w:sz w:val="22"/>
          <w:szCs w:val="22"/>
          <w:lang w:val="es-MX"/>
        </w:rPr>
      </w:pPr>
    </w:p>
    <w:p w14:paraId="59B248BB" w14:textId="1CBD8EC1"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w:t>
      </w:r>
      <w:r w:rsidR="00054451" w:rsidRPr="00245170">
        <w:rPr>
          <w:rFonts w:ascii="ITC Avant Garde" w:hAnsi="ITC Avant Garde" w:cs="Arial"/>
          <w:sz w:val="22"/>
          <w:szCs w:val="22"/>
          <w:lang w:val="es-ES_tradnl"/>
        </w:rPr>
        <w:t>S</w:t>
      </w:r>
      <w:r w:rsidRPr="00245170">
        <w:rPr>
          <w:rFonts w:ascii="ITC Avant Garde" w:hAnsi="ITC Avant Garde" w:cs="Arial"/>
          <w:sz w:val="22"/>
          <w:szCs w:val="22"/>
          <w:lang w:val="es-ES_tradnl"/>
        </w:rPr>
        <w:t xml:space="preserve">ervicios, así como de cualesquiera otros servicios pactados por </w:t>
      </w:r>
      <w:r w:rsidR="007325BA">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C21795" w:rsidRPr="00245170">
        <w:rPr>
          <w:rFonts w:ascii="ITC Avant Garde" w:hAnsi="ITC Avant Garde" w:cs="Arial"/>
          <w:sz w:val="22"/>
          <w:szCs w:val="22"/>
          <w:lang w:val="es-MX"/>
        </w:rPr>
        <w:t>CONCESIONARIO SOLICITANTE</w:t>
      </w:r>
      <w:r w:rsidRPr="00245170">
        <w:rPr>
          <w:rFonts w:ascii="ITC Avant Garde" w:hAnsi="ITC Avant Garde" w:cs="Arial"/>
          <w:sz w:val="22"/>
          <w:szCs w:val="22"/>
          <w:lang w:val="es-ES_tradnl"/>
        </w:rPr>
        <w:t xml:space="preserve">. Si lo anterior no es posible por tratarse de trabajos de emergencia, </w:t>
      </w:r>
      <w:r w:rsidRPr="00245170">
        <w:rPr>
          <w:rFonts w:ascii="ITC Avant Garde" w:hAnsi="ITC Avant Garde" w:cs="Arial"/>
          <w:sz w:val="22"/>
          <w:szCs w:val="22"/>
          <w:lang w:val="es-MX"/>
        </w:rPr>
        <w:t xml:space="preserve">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notificar</w:t>
      </w:r>
      <w:r w:rsidR="0071657F" w:rsidRPr="00245170">
        <w:rPr>
          <w:rFonts w:ascii="ITC Avant Garde" w:hAnsi="ITC Avant Garde" w:cs="Arial"/>
          <w:sz w:val="22"/>
          <w:szCs w:val="22"/>
          <w:lang w:val="es-ES_tradnl"/>
        </w:rPr>
        <w:t>a</w:t>
      </w:r>
      <w:r w:rsidRPr="00245170">
        <w:rPr>
          <w:rFonts w:ascii="ITC Avant Garde" w:hAnsi="ITC Avant Garde" w:cs="Arial"/>
          <w:sz w:val="22"/>
          <w:szCs w:val="22"/>
          <w:lang w:val="es-ES_tradnl"/>
        </w:rPr>
        <w:t xml:space="preserve"> dicha circunstancia tan pronto como sea posible. En todo caso, </w:t>
      </w:r>
      <w:r w:rsidR="007325BA">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C21795"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harán sus mejores esfuerzos para restablecer a la brevedad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así como cualquier otro servicio pactado.</w:t>
      </w:r>
    </w:p>
    <w:p w14:paraId="279D0D05" w14:textId="77777777" w:rsidR="005171E8" w:rsidRPr="00245170" w:rsidRDefault="005171E8" w:rsidP="0027228A">
      <w:pPr>
        <w:spacing w:line="360" w:lineRule="auto"/>
        <w:rPr>
          <w:rFonts w:ascii="ITC Avant Garde" w:hAnsi="ITC Avant Garde" w:cs="Arial"/>
          <w:sz w:val="22"/>
          <w:szCs w:val="22"/>
          <w:lang w:val="es-ES_tradnl"/>
        </w:rPr>
      </w:pPr>
    </w:p>
    <w:p w14:paraId="4F093F8C" w14:textId="1605F915"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Adicionalmente, en caso de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por cualquier razón tenga necesidad de reubicar, reconstruir o retirar temporal o definitivamente alguno de los elementos propios de los Servicios</w:t>
      </w:r>
      <w:r w:rsidRPr="00245170" w:rsidDel="00D760C3">
        <w:rPr>
          <w:rFonts w:ascii="ITC Avant Garde" w:hAnsi="ITC Avant Garde" w:cs="Arial"/>
          <w:sz w:val="22"/>
          <w:szCs w:val="22"/>
          <w:lang w:val="es-ES_tradnl"/>
        </w:rPr>
        <w:t xml:space="preserve"> </w:t>
      </w:r>
      <w:r w:rsidR="00D760C3" w:rsidRPr="00245170">
        <w:rPr>
          <w:rFonts w:ascii="ITC Avant Garde" w:hAnsi="ITC Avant Garde" w:cs="Arial"/>
          <w:sz w:val="22"/>
          <w:szCs w:val="22"/>
          <w:lang w:val="es-ES_tradnl"/>
        </w:rPr>
        <w:t xml:space="preserve">materia del presente </w:t>
      </w:r>
      <w:r w:rsidRPr="00245170" w:rsidDel="00D760C3">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estará facultada para llevar a cabo dichos trabajos y el </w:t>
      </w:r>
      <w:r w:rsidR="00E817DD" w:rsidRPr="00245170">
        <w:rPr>
          <w:rFonts w:ascii="ITC Avant Garde" w:hAnsi="ITC Avant Garde" w:cs="Arial"/>
          <w:sz w:val="22"/>
          <w:szCs w:val="22"/>
          <w:lang w:val="es-ES_tradnl"/>
        </w:rPr>
        <w:t>CONCESIONARIO 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tomar las previsiones del caso. </w:t>
      </w:r>
    </w:p>
    <w:p w14:paraId="616100A9" w14:textId="77777777" w:rsidR="00006FB0" w:rsidRPr="00245170" w:rsidRDefault="00006FB0" w:rsidP="0027228A">
      <w:pPr>
        <w:spacing w:line="360" w:lineRule="auto"/>
        <w:rPr>
          <w:rFonts w:ascii="ITC Avant Garde" w:hAnsi="ITC Avant Garde" w:cs="Arial"/>
          <w:sz w:val="22"/>
          <w:szCs w:val="22"/>
          <w:lang w:val="es-ES_tradnl"/>
        </w:rPr>
      </w:pPr>
    </w:p>
    <w:p w14:paraId="6163352D" w14:textId="4662BE66" w:rsidR="00006FB0" w:rsidRPr="00245170" w:rsidRDefault="007325BA" w:rsidP="0027228A">
      <w:pPr>
        <w:spacing w:line="360" w:lineRule="auto"/>
        <w:rPr>
          <w:rFonts w:ascii="ITC Avant Garde" w:hAnsi="ITC Avant Garde" w:cs="Arial"/>
          <w:sz w:val="22"/>
          <w:szCs w:val="22"/>
          <w:lang w:val="es-ES_tradnl"/>
        </w:rPr>
      </w:pPr>
      <w:r>
        <w:rPr>
          <w:rFonts w:ascii="ITC Avant Garde" w:hAnsi="ITC Avant Garde" w:cs="Arial"/>
          <w:sz w:val="22"/>
          <w:szCs w:val="22"/>
          <w:lang w:val="es-ES_tradnl"/>
        </w:rPr>
        <w:t>TELNOR</w:t>
      </w:r>
      <w:r w:rsidR="00006FB0" w:rsidRPr="00245170">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35FBDAC3" w14:textId="77777777" w:rsidR="00006FB0" w:rsidRPr="00245170" w:rsidRDefault="00006FB0" w:rsidP="0027228A">
      <w:pPr>
        <w:spacing w:line="360" w:lineRule="auto"/>
        <w:rPr>
          <w:rFonts w:ascii="ITC Avant Garde" w:hAnsi="ITC Avant Garde" w:cs="Arial"/>
          <w:sz w:val="22"/>
          <w:szCs w:val="22"/>
          <w:lang w:val="es-ES_tradnl"/>
        </w:rPr>
      </w:pPr>
    </w:p>
    <w:p w14:paraId="1A043565" w14:textId="1003CB0D"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tratándose de cierres de una </w:t>
      </w:r>
      <w:r w:rsidR="004C2131" w:rsidRPr="00245170">
        <w:rPr>
          <w:rFonts w:ascii="ITC Avant Garde" w:hAnsi="ITC Avant Garde" w:cs="Arial"/>
          <w:sz w:val="22"/>
          <w:szCs w:val="22"/>
          <w:lang w:val="es-ES_tradnl"/>
        </w:rPr>
        <w:t>C</w:t>
      </w:r>
      <w:r w:rsidRPr="00245170">
        <w:rPr>
          <w:rFonts w:ascii="ITC Avant Garde" w:hAnsi="ITC Avant Garde" w:cs="Arial"/>
          <w:sz w:val="22"/>
          <w:szCs w:val="22"/>
          <w:lang w:val="es-ES_tradnl"/>
        </w:rPr>
        <w:t>entral</w:t>
      </w:r>
      <w:r w:rsidR="004C2131" w:rsidRPr="00245170">
        <w:rPr>
          <w:rFonts w:ascii="ITC Avant Garde" w:hAnsi="ITC Avant Garde" w:cs="Arial"/>
          <w:sz w:val="22"/>
          <w:szCs w:val="22"/>
          <w:lang w:val="es-ES_tradnl"/>
        </w:rPr>
        <w:t xml:space="preserve"> Telefónica</w:t>
      </w:r>
      <w:r w:rsidRPr="00245170">
        <w:rPr>
          <w:rFonts w:ascii="ITC Avant Garde" w:hAnsi="ITC Avant Garde" w:cs="Arial"/>
          <w:sz w:val="22"/>
          <w:szCs w:val="22"/>
          <w:lang w:val="es-ES_tradnl"/>
        </w:rPr>
        <w:t xml:space="preserve"> o </w:t>
      </w:r>
      <w:r w:rsidR="004C2131" w:rsidRPr="00245170">
        <w:rPr>
          <w:rFonts w:ascii="ITC Avant Garde" w:hAnsi="ITC Avant Garde" w:cs="Arial"/>
          <w:sz w:val="22"/>
          <w:szCs w:val="22"/>
          <w:lang w:val="es-ES_tradnl"/>
        </w:rPr>
        <w:t>I</w:t>
      </w:r>
      <w:r w:rsidRPr="00245170">
        <w:rPr>
          <w:rFonts w:ascii="ITC Avant Garde" w:hAnsi="ITC Avant Garde" w:cs="Arial"/>
          <w:sz w:val="22"/>
          <w:szCs w:val="22"/>
          <w:lang w:val="es-ES_tradnl"/>
        </w:rPr>
        <w:t xml:space="preserve">nstalación </w:t>
      </w:r>
      <w:r w:rsidR="004C2131" w:rsidRPr="00245170">
        <w:rPr>
          <w:rFonts w:ascii="ITC Avant Garde" w:hAnsi="ITC Avant Garde" w:cs="Arial"/>
          <w:sz w:val="22"/>
          <w:szCs w:val="22"/>
          <w:lang w:val="es-ES_tradnl"/>
        </w:rPr>
        <w:t>E</w:t>
      </w:r>
      <w:r w:rsidRPr="00245170">
        <w:rPr>
          <w:rFonts w:ascii="ITC Avant Garde" w:hAnsi="ITC Avant Garde" w:cs="Arial"/>
          <w:sz w:val="22"/>
          <w:szCs w:val="22"/>
          <w:lang w:val="es-ES_tradnl"/>
        </w:rPr>
        <w:t xml:space="preserve">quivalente, </w:t>
      </w:r>
      <w:r w:rsidR="007325BA">
        <w:rPr>
          <w:rFonts w:ascii="ITC Avant Garde" w:hAnsi="ITC Avant Garde" w:cs="Arial"/>
          <w:sz w:val="22"/>
          <w:szCs w:val="22"/>
          <w:lang w:val="es-ES_tradnl"/>
        </w:rPr>
        <w:t>TELNOR</w:t>
      </w:r>
      <w:r w:rsidR="0066236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deberá avisar al Instituto y al </w:t>
      </w:r>
      <w:r w:rsidR="00E817DD" w:rsidRPr="00245170">
        <w:rPr>
          <w:rFonts w:ascii="ITC Avant Garde" w:hAnsi="ITC Avant Garde" w:cs="Arial"/>
          <w:sz w:val="22"/>
          <w:szCs w:val="22"/>
          <w:lang w:val="es-ES_tradnl"/>
        </w:rPr>
        <w:t>CONCESIONARIO SOLICITANTE</w:t>
      </w:r>
      <w:r w:rsidR="008715F8"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con 12 (doce) meses de anticipación a dicho evento y no podrá cobrar un costo adicional al </w:t>
      </w:r>
      <w:r w:rsidR="00E817DD" w:rsidRPr="00245170">
        <w:rPr>
          <w:rFonts w:ascii="ITC Avant Garde" w:hAnsi="ITC Avant Garde" w:cs="Arial"/>
          <w:sz w:val="22"/>
          <w:szCs w:val="22"/>
          <w:lang w:val="es-ES_tradnl"/>
        </w:rPr>
        <w:t>CONCESIONARIO 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por los trabajos que sean necesarios para reubicarlo en una nueva </w:t>
      </w:r>
      <w:r w:rsidR="004C2131" w:rsidRPr="00245170">
        <w:rPr>
          <w:rFonts w:ascii="ITC Avant Garde" w:hAnsi="ITC Avant Garde" w:cs="Arial"/>
          <w:sz w:val="22"/>
          <w:szCs w:val="22"/>
          <w:lang w:val="es-ES_tradnl"/>
        </w:rPr>
        <w:t>C</w:t>
      </w:r>
      <w:r w:rsidRPr="00245170">
        <w:rPr>
          <w:rFonts w:ascii="ITC Avant Garde" w:hAnsi="ITC Avant Garde" w:cs="Arial"/>
          <w:sz w:val="22"/>
          <w:szCs w:val="22"/>
          <w:lang w:val="es-ES_tradnl"/>
        </w:rPr>
        <w:t xml:space="preserve">entral </w:t>
      </w:r>
      <w:r w:rsidR="004C2131" w:rsidRPr="00245170">
        <w:rPr>
          <w:rFonts w:ascii="ITC Avant Garde" w:hAnsi="ITC Avant Garde" w:cs="Arial"/>
          <w:sz w:val="22"/>
          <w:szCs w:val="22"/>
          <w:lang w:val="es-ES_tradnl"/>
        </w:rPr>
        <w:t>T</w:t>
      </w:r>
      <w:r w:rsidRPr="00245170">
        <w:rPr>
          <w:rFonts w:ascii="ITC Avant Garde" w:hAnsi="ITC Avant Garde" w:cs="Arial"/>
          <w:sz w:val="22"/>
          <w:szCs w:val="22"/>
          <w:lang w:val="es-ES_tradnl"/>
        </w:rPr>
        <w:t xml:space="preserve">elefónica o </w:t>
      </w:r>
      <w:r w:rsidR="004C2131" w:rsidRPr="00245170">
        <w:rPr>
          <w:rFonts w:ascii="ITC Avant Garde" w:hAnsi="ITC Avant Garde" w:cs="Arial"/>
          <w:sz w:val="22"/>
          <w:szCs w:val="22"/>
          <w:lang w:val="es-ES_tradnl"/>
        </w:rPr>
        <w:t>I</w:t>
      </w:r>
      <w:r w:rsidRPr="00245170">
        <w:rPr>
          <w:rFonts w:ascii="ITC Avant Garde" w:hAnsi="ITC Avant Garde" w:cs="Arial"/>
          <w:sz w:val="22"/>
          <w:szCs w:val="22"/>
          <w:lang w:val="es-ES_tradnl"/>
        </w:rPr>
        <w:t xml:space="preserve">nstalación </w:t>
      </w:r>
      <w:r w:rsidR="004C2131" w:rsidRPr="00245170">
        <w:rPr>
          <w:rFonts w:ascii="ITC Avant Garde" w:hAnsi="ITC Avant Garde" w:cs="Arial"/>
          <w:sz w:val="22"/>
          <w:szCs w:val="22"/>
          <w:lang w:val="es-ES_tradnl"/>
        </w:rPr>
        <w:t>E</w:t>
      </w:r>
      <w:r w:rsidRPr="00245170">
        <w:rPr>
          <w:rFonts w:ascii="ITC Avant Garde" w:hAnsi="ITC Avant Garde" w:cs="Arial"/>
          <w:sz w:val="22"/>
          <w:szCs w:val="22"/>
          <w:lang w:val="es-ES_tradnl"/>
        </w:rPr>
        <w:t>quivalente.</w:t>
      </w:r>
    </w:p>
    <w:p w14:paraId="2E813344" w14:textId="77777777" w:rsidR="00EA0DA5" w:rsidRPr="00245170" w:rsidRDefault="00EA0DA5" w:rsidP="0027228A">
      <w:pPr>
        <w:spacing w:line="360" w:lineRule="auto"/>
        <w:rPr>
          <w:rFonts w:ascii="ITC Avant Garde" w:hAnsi="ITC Avant Garde" w:cs="Arial"/>
          <w:sz w:val="22"/>
          <w:szCs w:val="22"/>
          <w:lang w:val="es-ES_tradnl"/>
        </w:rPr>
      </w:pPr>
    </w:p>
    <w:p w14:paraId="2D988DCC" w14:textId="742001F3"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Cuando </w:t>
      </w:r>
      <w:r w:rsidR="007325BA">
        <w:rPr>
          <w:rFonts w:ascii="ITC Avant Garde" w:hAnsi="ITC Avant Garde" w:cs="Arial"/>
          <w:sz w:val="22"/>
          <w:szCs w:val="22"/>
          <w:lang w:val="es-ES_tradnl"/>
        </w:rPr>
        <w:t>TELNOR</w:t>
      </w:r>
      <w:r w:rsidR="0089764C"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migre a una nueva Central Telefónica o Instalación Equivalente, éste deberá considerar dentro de las nuevas instalaciones los servicios actualmente contratados por los Concesionarios Solicitantes en la Central Telefónica o Instalación Equivalente actual y no podrá cobrar un costo adicional a los </w:t>
      </w:r>
      <w:r w:rsidR="004B3753" w:rsidRPr="00245170">
        <w:rPr>
          <w:rFonts w:ascii="ITC Avant Garde" w:hAnsi="ITC Avant Garde" w:cs="Arial"/>
          <w:sz w:val="22"/>
          <w:szCs w:val="22"/>
          <w:lang w:val="es-ES_tradnl"/>
        </w:rPr>
        <w:t>CONCESIONARIOS SOLICITANTES</w:t>
      </w:r>
      <w:r w:rsidRPr="00245170">
        <w:rPr>
          <w:rFonts w:ascii="ITC Avant Garde" w:hAnsi="ITC Avant Garde" w:cs="Arial"/>
          <w:sz w:val="22"/>
          <w:szCs w:val="22"/>
          <w:lang w:val="es-ES_tradnl"/>
        </w:rPr>
        <w:t xml:space="preserve"> por los trabajos necesarios para reubicarlos en la nueva Central Telefónica o Instalación Equivalente. Tampoco podrá cobrar por condiciones diferentes en la nueva ubicación.</w:t>
      </w:r>
    </w:p>
    <w:p w14:paraId="508499A2" w14:textId="77777777" w:rsidR="00EA0DA5" w:rsidRPr="00245170" w:rsidRDefault="00EA0DA5" w:rsidP="0027228A">
      <w:pPr>
        <w:spacing w:line="360" w:lineRule="auto"/>
        <w:rPr>
          <w:rFonts w:ascii="ITC Avant Garde" w:hAnsi="ITC Avant Garde" w:cs="Arial"/>
          <w:sz w:val="22"/>
          <w:szCs w:val="22"/>
          <w:lang w:val="es-ES_tradnl"/>
        </w:rPr>
      </w:pPr>
    </w:p>
    <w:p w14:paraId="0A06C37B" w14:textId="5EFD07CF" w:rsidR="00EA0DA5" w:rsidRPr="00245170" w:rsidRDefault="007325BA" w:rsidP="0027228A">
      <w:pPr>
        <w:spacing w:line="360" w:lineRule="auto"/>
        <w:rPr>
          <w:rFonts w:ascii="ITC Avant Garde" w:hAnsi="ITC Avant Garde" w:cs="Arial"/>
          <w:sz w:val="22"/>
          <w:szCs w:val="22"/>
          <w:lang w:val="es-ES_tradnl"/>
        </w:rPr>
      </w:pPr>
      <w:r>
        <w:rPr>
          <w:rFonts w:ascii="ITC Avant Garde" w:hAnsi="ITC Avant Garde" w:cs="Arial"/>
          <w:sz w:val="22"/>
          <w:szCs w:val="22"/>
          <w:lang w:val="es-ES_tradnl"/>
        </w:rPr>
        <w:t>TELNOR</w:t>
      </w:r>
      <w:r w:rsidR="00EA0DA5" w:rsidRPr="00245170">
        <w:rPr>
          <w:rFonts w:ascii="ITC Avant Garde" w:hAnsi="ITC Avant Garde" w:cs="Arial"/>
          <w:sz w:val="22"/>
          <w:szCs w:val="22"/>
          <w:lang w:val="es-ES_tradnl"/>
        </w:rPr>
        <w:t xml:space="preserve"> deberá contemplar soluciones alternativas correctivas que permitan la continuidad de los servicios de telecomunicaciones antes de proceder al cierre de una central o instalación equivalente.</w:t>
      </w:r>
    </w:p>
    <w:p w14:paraId="4086012D" w14:textId="77777777" w:rsidR="00EA0DA5" w:rsidRPr="00245170" w:rsidRDefault="00EA0DA5" w:rsidP="0027228A">
      <w:pPr>
        <w:spacing w:line="360" w:lineRule="auto"/>
        <w:rPr>
          <w:rFonts w:ascii="ITC Avant Garde" w:hAnsi="ITC Avant Garde" w:cs="Arial"/>
          <w:sz w:val="22"/>
          <w:szCs w:val="22"/>
          <w:lang w:val="es-ES_tradnl"/>
        </w:rPr>
      </w:pPr>
    </w:p>
    <w:p w14:paraId="6FE7FDBA" w14:textId="19DC6893" w:rsidR="00EA0DA5" w:rsidRPr="00245170" w:rsidRDefault="00EA0DA5"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existir un mal manejo u omisión por parte de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que esto afecte la instalación del </w:t>
      </w:r>
      <w:r w:rsidR="004B3753"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se deberán presentar soluciones </w:t>
      </w:r>
      <w:r w:rsidRPr="00245170">
        <w:rPr>
          <w:rFonts w:ascii="ITC Avant Garde" w:hAnsi="ITC Avant Garde" w:cs="Arial"/>
          <w:sz w:val="22"/>
          <w:szCs w:val="22"/>
          <w:lang w:val="es-ES_tradnl"/>
        </w:rPr>
        <w:lastRenderedPageBreak/>
        <w:t>que permitan restablecer, regularizar</w:t>
      </w:r>
      <w:r w:rsidR="004C213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garantizar la continuidad y calidad de los servicios.</w:t>
      </w:r>
    </w:p>
    <w:p w14:paraId="6D23A718" w14:textId="77777777" w:rsidR="005171E8" w:rsidRPr="00245170" w:rsidRDefault="005171E8" w:rsidP="0027228A">
      <w:pPr>
        <w:spacing w:line="360" w:lineRule="auto"/>
        <w:rPr>
          <w:rFonts w:ascii="ITC Avant Garde" w:hAnsi="ITC Avant Garde" w:cs="Arial"/>
          <w:b/>
          <w:sz w:val="22"/>
          <w:szCs w:val="22"/>
          <w:lang w:val="es-ES_tradnl"/>
        </w:rPr>
      </w:pPr>
    </w:p>
    <w:p w14:paraId="0BCE3CA8" w14:textId="77777777" w:rsidR="005171E8" w:rsidRPr="00245170" w:rsidRDefault="001A798F" w:rsidP="0027228A">
      <w:p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1</w:t>
      </w:r>
      <w:r w:rsidR="00E03168" w:rsidRPr="00245170">
        <w:rPr>
          <w:rFonts w:ascii="ITC Avant Garde" w:hAnsi="ITC Avant Garde" w:cs="Arial"/>
          <w:b/>
          <w:sz w:val="22"/>
          <w:szCs w:val="22"/>
          <w:lang w:val="es-ES_tradnl"/>
        </w:rPr>
        <w:t>0</w:t>
      </w:r>
      <w:r w:rsidR="005171E8" w:rsidRPr="00245170">
        <w:rPr>
          <w:rFonts w:ascii="ITC Avant Garde" w:hAnsi="ITC Avant Garde" w:cs="Arial"/>
          <w:b/>
          <w:sz w:val="22"/>
          <w:szCs w:val="22"/>
          <w:lang w:val="es-ES_tradnl"/>
        </w:rPr>
        <w:t>.2</w:t>
      </w:r>
      <w:r w:rsidR="005171E8" w:rsidRPr="00245170">
        <w:rPr>
          <w:rFonts w:ascii="ITC Avant Garde" w:hAnsi="ITC Avant Garde" w:cs="Arial"/>
          <w:b/>
          <w:sz w:val="22"/>
          <w:szCs w:val="22"/>
          <w:lang w:val="es-ES_tradnl"/>
        </w:rPr>
        <w:tab/>
        <w:t>Suspensión temporal</w:t>
      </w:r>
    </w:p>
    <w:p w14:paraId="01F9B31B" w14:textId="77777777" w:rsidR="005171E8" w:rsidRPr="00245170" w:rsidRDefault="005171E8" w:rsidP="0027228A">
      <w:pPr>
        <w:spacing w:line="360" w:lineRule="auto"/>
        <w:rPr>
          <w:rFonts w:ascii="ITC Avant Garde" w:hAnsi="ITC Avant Garde" w:cs="Arial"/>
          <w:sz w:val="22"/>
          <w:szCs w:val="22"/>
          <w:lang w:val="es-ES_tradnl"/>
        </w:rPr>
      </w:pPr>
    </w:p>
    <w:p w14:paraId="6358BD84" w14:textId="3D7EE6B7"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supuesto de que sobreviniese un evento de caso fortuito o de fuerza mayor, o durante periodos de emergencia, que impidan temporalmente a </w:t>
      </w:r>
      <w:r w:rsidR="007325BA">
        <w:rPr>
          <w:rFonts w:ascii="ITC Avant Garde" w:hAnsi="ITC Avant Garde" w:cs="Arial"/>
          <w:sz w:val="22"/>
          <w:szCs w:val="22"/>
          <w:lang w:val="es-ES_tradnl"/>
        </w:rPr>
        <w:t>TELNOR</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prestar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u otros servicios pactados por </w:t>
      </w:r>
      <w:r w:rsidR="007325BA">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en los términos del presente </w:t>
      </w:r>
      <w:r w:rsidR="0005445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se suspenderán los efectos del </w:t>
      </w:r>
      <w:r w:rsidR="00054451" w:rsidRPr="00245170">
        <w:rPr>
          <w:rFonts w:ascii="ITC Avant Garde" w:hAnsi="ITC Avant Garde" w:cs="Arial"/>
          <w:sz w:val="22"/>
          <w:szCs w:val="22"/>
          <w:lang w:val="es-ES_tradnl"/>
        </w:rPr>
        <w:t>mismo</w:t>
      </w:r>
      <w:r w:rsidRPr="00245170">
        <w:rPr>
          <w:rFonts w:ascii="ITC Avant Garde" w:hAnsi="ITC Avant Garde" w:cs="Arial"/>
          <w:sz w:val="22"/>
          <w:szCs w:val="22"/>
          <w:lang w:val="es-ES_tradnl"/>
        </w:rPr>
        <w:t xml:space="preserve"> (total o parcialmente), durante el tiempo que transcurra y hasta que se subsane y normalice la situación que hubiese originado dicho impedimento, y </w:t>
      </w:r>
      <w:r w:rsidR="007325BA">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acordarán las acciones y servicios extraordinarios que se requieran para restablecer, regularizar y garantizar la continuidad de los </w:t>
      </w:r>
      <w:r w:rsidR="00054451" w:rsidRPr="00245170">
        <w:rPr>
          <w:rFonts w:ascii="ITC Avant Garde" w:hAnsi="ITC Avant Garde" w:cs="Arial"/>
          <w:sz w:val="22"/>
          <w:szCs w:val="22"/>
          <w:lang w:val="es-ES_tradnl"/>
        </w:rPr>
        <w:t xml:space="preserve">Servicios </w:t>
      </w:r>
      <w:r w:rsidRPr="00245170">
        <w:rPr>
          <w:rFonts w:ascii="ITC Avant Garde" w:hAnsi="ITC Avant Garde" w:cs="Arial"/>
          <w:sz w:val="22"/>
          <w:szCs w:val="22"/>
          <w:lang w:val="es-ES_tradnl"/>
        </w:rPr>
        <w:t xml:space="preserve">materia del presente </w:t>
      </w:r>
      <w:r w:rsidR="00054451"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5E6B5F53" w14:textId="77777777" w:rsidR="005171E8" w:rsidRPr="00245170" w:rsidRDefault="005171E8" w:rsidP="0027228A">
      <w:pPr>
        <w:spacing w:line="360" w:lineRule="auto"/>
        <w:rPr>
          <w:rFonts w:ascii="ITC Avant Garde" w:hAnsi="ITC Avant Garde" w:cs="Arial"/>
          <w:sz w:val="22"/>
          <w:szCs w:val="22"/>
          <w:lang w:val="es-ES_tradnl"/>
        </w:rPr>
      </w:pPr>
    </w:p>
    <w:p w14:paraId="5834D2FC" w14:textId="77777777" w:rsidR="00984F7B" w:rsidRPr="00245170" w:rsidRDefault="00984F7B"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70241D8E" w14:textId="77777777" w:rsidR="005171E8" w:rsidRPr="00245170" w:rsidRDefault="005171E8" w:rsidP="0027228A">
      <w:pPr>
        <w:spacing w:line="360" w:lineRule="auto"/>
        <w:rPr>
          <w:rFonts w:ascii="ITC Avant Garde" w:hAnsi="ITC Avant Garde" w:cs="Arial"/>
          <w:sz w:val="22"/>
          <w:szCs w:val="22"/>
          <w:lang w:val="es-ES_tradnl"/>
        </w:rPr>
      </w:pPr>
    </w:p>
    <w:p w14:paraId="348EBCDC" w14:textId="5FBDA509"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su caso, se podrá dar por terminado el </w:t>
      </w:r>
      <w:r w:rsidR="004B3753" w:rsidRPr="00245170">
        <w:rPr>
          <w:rFonts w:ascii="ITC Avant Garde" w:hAnsi="ITC Avant Garde" w:cs="Arial"/>
          <w:sz w:val="22"/>
          <w:szCs w:val="22"/>
          <w:lang w:val="es-ES_tradnl"/>
        </w:rPr>
        <w:t>Convenio</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(total o parcialmente) sin responsabilidad alguna para </w:t>
      </w:r>
      <w:r w:rsidR="007325BA">
        <w:rPr>
          <w:rFonts w:ascii="ITC Avant Garde" w:hAnsi="ITC Avant Garde" w:cs="Arial"/>
          <w:sz w:val="22"/>
          <w:szCs w:val="22"/>
        </w:rPr>
        <w:t>TELNOR</w:t>
      </w:r>
      <w:r w:rsidR="00054451" w:rsidRPr="00245170">
        <w:rPr>
          <w:rFonts w:ascii="ITC Avant Garde" w:hAnsi="ITC Avant Garde" w:cs="Arial"/>
          <w:sz w:val="22"/>
          <w:szCs w:val="22"/>
        </w:rPr>
        <w:t xml:space="preserve"> </w:t>
      </w:r>
      <w:r w:rsidRPr="00245170">
        <w:rPr>
          <w:rFonts w:ascii="ITC Avant Garde" w:hAnsi="ITC Avant Garde" w:cs="Arial"/>
          <w:sz w:val="22"/>
          <w:szCs w:val="22"/>
        </w:rPr>
        <w:t xml:space="preserve">y 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lang w:val="es-ES_tradnl"/>
        </w:rPr>
        <w:t xml:space="preserve">cuando el evento de caso fortuito o fuerza mayor, o el periodo de emergencia, no permita la operación de los </w:t>
      </w:r>
      <w:r w:rsidRPr="00245170">
        <w:rPr>
          <w:rFonts w:ascii="ITC Avant Garde" w:hAnsi="ITC Avant Garde" w:cs="Arial"/>
          <w:sz w:val="22"/>
          <w:szCs w:val="22"/>
        </w:rPr>
        <w:t xml:space="preserve">equipos o cualquier elemento </w:t>
      </w:r>
      <w:r w:rsidR="00054451" w:rsidRPr="00245170">
        <w:rPr>
          <w:rFonts w:ascii="ITC Avant Garde" w:hAnsi="ITC Avant Garde" w:cs="Arial"/>
          <w:sz w:val="22"/>
          <w:szCs w:val="22"/>
        </w:rPr>
        <w:t>propio de los Servicios</w:t>
      </w:r>
      <w:r w:rsidRPr="00245170">
        <w:rPr>
          <w:rFonts w:ascii="ITC Avant Garde" w:hAnsi="ITC Avant Garde" w:cs="Arial"/>
          <w:sz w:val="22"/>
          <w:szCs w:val="22"/>
          <w:lang w:val="es-ES_tradnl"/>
        </w:rPr>
        <w:t xml:space="preserve"> por un plazo mayor a 30 (treinta) días y siempre y cuando </w:t>
      </w:r>
      <w:r w:rsidR="007325BA">
        <w:rPr>
          <w:rFonts w:ascii="ITC Avant Garde" w:hAnsi="ITC Avant Garde" w:cs="Arial"/>
          <w:sz w:val="22"/>
          <w:szCs w:val="22"/>
          <w:lang w:val="es-ES_tradnl"/>
        </w:rPr>
        <w:t>TELNOR</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esté en posibilidad de proveer al </w:t>
      </w:r>
      <w:r w:rsidR="00E817DD" w:rsidRPr="00245170">
        <w:rPr>
          <w:rFonts w:ascii="ITC Avant Garde" w:hAnsi="ITC Avant Garde" w:cs="Arial"/>
          <w:sz w:val="22"/>
          <w:szCs w:val="22"/>
          <w:lang w:val="es-ES_tradnl"/>
        </w:rPr>
        <w:t>CONCESIONARIO SOLICITANTE</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una solución temporal o definitiva en un plazo no mayor a 15 (quince) días para el primer supuesto o 4 (cuatro) meses en el caso del segundo.</w:t>
      </w:r>
    </w:p>
    <w:p w14:paraId="62F00987" w14:textId="77777777" w:rsidR="005171E8" w:rsidRDefault="005171E8" w:rsidP="0027228A">
      <w:pPr>
        <w:spacing w:line="360" w:lineRule="auto"/>
        <w:rPr>
          <w:rFonts w:ascii="ITC Avant Garde" w:hAnsi="ITC Avant Garde" w:cs="Arial"/>
          <w:sz w:val="22"/>
          <w:szCs w:val="22"/>
          <w:lang w:val="es-ES_tradnl"/>
        </w:rPr>
      </w:pPr>
    </w:p>
    <w:p w14:paraId="4F2DFF15" w14:textId="77777777" w:rsidR="000D022A" w:rsidRPr="00245170" w:rsidRDefault="000D022A" w:rsidP="0027228A">
      <w:pPr>
        <w:spacing w:line="360" w:lineRule="auto"/>
        <w:rPr>
          <w:rFonts w:ascii="ITC Avant Garde" w:hAnsi="ITC Avant Garde" w:cs="Arial"/>
          <w:sz w:val="22"/>
          <w:szCs w:val="22"/>
          <w:lang w:val="es-ES_tradnl"/>
        </w:rPr>
      </w:pPr>
    </w:p>
    <w:p w14:paraId="2DAA766E" w14:textId="55520E88"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En tal supuesto, </w:t>
      </w:r>
      <w:r w:rsidR="007325BA">
        <w:rPr>
          <w:rFonts w:ascii="ITC Avant Garde" w:hAnsi="ITC Avant Garde" w:cs="Arial"/>
          <w:sz w:val="22"/>
          <w:szCs w:val="22"/>
          <w:lang w:val="es-MX"/>
        </w:rPr>
        <w:t>TELNOR</w:t>
      </w:r>
      <w:r w:rsidR="00054451"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8715F8"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informarán al Instituto lo conducente hasta en tanto la situación que dio origen a la afectación de que se trate, sea superada y se reestablezcan los </w:t>
      </w:r>
      <w:r w:rsidR="00054451" w:rsidRPr="00245170">
        <w:rPr>
          <w:rFonts w:ascii="ITC Avant Garde" w:hAnsi="ITC Avant Garde" w:cs="Arial"/>
          <w:sz w:val="22"/>
          <w:szCs w:val="22"/>
          <w:lang w:val="es-ES_tradnl"/>
        </w:rPr>
        <w:t>Servicios</w:t>
      </w:r>
      <w:r w:rsidRPr="00245170">
        <w:rPr>
          <w:rFonts w:ascii="ITC Avant Garde" w:hAnsi="ITC Avant Garde" w:cs="Arial"/>
          <w:sz w:val="22"/>
          <w:szCs w:val="22"/>
          <w:lang w:val="es-ES_tradnl"/>
        </w:rPr>
        <w:t xml:space="preserve"> y cualesquiera otros servicios convenidos.</w:t>
      </w:r>
    </w:p>
    <w:p w14:paraId="7F8E337F" w14:textId="77777777" w:rsidR="005171E8" w:rsidRPr="00245170" w:rsidRDefault="005171E8" w:rsidP="0027228A">
      <w:pPr>
        <w:spacing w:line="360" w:lineRule="auto"/>
        <w:rPr>
          <w:rFonts w:ascii="ITC Avant Garde" w:hAnsi="ITC Avant Garde" w:cs="Arial"/>
          <w:sz w:val="22"/>
          <w:szCs w:val="22"/>
          <w:lang w:val="es-ES_tradnl"/>
        </w:rPr>
      </w:pPr>
    </w:p>
    <w:p w14:paraId="0D5A91AA" w14:textId="6A235EBE" w:rsidR="005171E8" w:rsidRPr="00245170" w:rsidRDefault="005171E8"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tales casos, el </w:t>
      </w:r>
      <w:r w:rsidR="00E817DD" w:rsidRPr="00245170">
        <w:rPr>
          <w:rFonts w:ascii="ITC Avant Garde" w:hAnsi="ITC Avant Garde" w:cs="Arial"/>
          <w:sz w:val="22"/>
          <w:szCs w:val="22"/>
          <w:lang w:val="es-ES_tradnl"/>
        </w:rPr>
        <w:t>CONCESIONARIO SOLICITANTE</w:t>
      </w:r>
      <w:r w:rsidR="00783E2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pagará a </w:t>
      </w:r>
      <w:r w:rsidR="007325BA">
        <w:rPr>
          <w:rFonts w:ascii="ITC Avant Garde" w:hAnsi="ITC Avant Garde" w:cs="Arial"/>
          <w:sz w:val="22"/>
          <w:szCs w:val="22"/>
          <w:lang w:val="es-ES_tradnl"/>
        </w:rPr>
        <w:t>TELNOR</w:t>
      </w:r>
      <w:r w:rsidR="000544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las contraprestaciones correspondientes a los Servicios efectivamente prestados y hasta el momento en que hubiesen sido suspendidos.</w:t>
      </w:r>
    </w:p>
    <w:p w14:paraId="2D37E589" w14:textId="77777777" w:rsidR="004E129A" w:rsidRPr="00245170" w:rsidRDefault="004E129A" w:rsidP="003F410C">
      <w:pPr>
        <w:spacing w:line="360" w:lineRule="auto"/>
        <w:rPr>
          <w:rFonts w:ascii="ITC Avant Garde" w:hAnsi="ITC Avant Garde" w:cs="Arial"/>
          <w:b/>
          <w:sz w:val="22"/>
          <w:szCs w:val="22"/>
        </w:rPr>
      </w:pPr>
    </w:p>
    <w:p w14:paraId="546D8A5E" w14:textId="77777777" w:rsidR="003F410C" w:rsidRDefault="005171E8" w:rsidP="003F410C">
      <w:pPr>
        <w:spacing w:line="360" w:lineRule="auto"/>
        <w:rPr>
          <w:rFonts w:ascii="ITC Avant Garde" w:hAnsi="ITC Avant Garde" w:cs="Arial"/>
          <w:b/>
          <w:sz w:val="22"/>
          <w:szCs w:val="22"/>
        </w:rPr>
      </w:pPr>
      <w:r w:rsidRPr="00245170">
        <w:rPr>
          <w:rFonts w:ascii="ITC Avant Garde" w:hAnsi="ITC Avant Garde" w:cs="Arial"/>
          <w:b/>
          <w:sz w:val="22"/>
          <w:szCs w:val="22"/>
        </w:rPr>
        <w:t xml:space="preserve">DÉCIMA </w:t>
      </w:r>
      <w:r w:rsidR="00E03168" w:rsidRPr="00245170">
        <w:rPr>
          <w:rFonts w:ascii="ITC Avant Garde" w:hAnsi="ITC Avant Garde" w:cs="Arial"/>
          <w:b/>
          <w:sz w:val="22"/>
          <w:szCs w:val="22"/>
        </w:rPr>
        <w:t>PRIMERA</w:t>
      </w:r>
      <w:r w:rsidRPr="00245170">
        <w:rPr>
          <w:rFonts w:ascii="ITC Avant Garde" w:hAnsi="ITC Avant Garde" w:cs="Arial"/>
          <w:b/>
          <w:sz w:val="22"/>
          <w:szCs w:val="22"/>
        </w:rPr>
        <w:t xml:space="preserve">. </w:t>
      </w:r>
      <w:r w:rsidR="003F410C" w:rsidRPr="00245170">
        <w:rPr>
          <w:rFonts w:ascii="ITC Avant Garde" w:hAnsi="ITC Avant Garde" w:cs="Arial"/>
          <w:b/>
          <w:sz w:val="22"/>
          <w:szCs w:val="22"/>
        </w:rPr>
        <w:t>CAUSAS DE FUERZA MAYOR Y/O CASO FORTUITO.</w:t>
      </w:r>
    </w:p>
    <w:p w14:paraId="065965C8" w14:textId="77777777" w:rsidR="00A11E55" w:rsidRPr="00245170" w:rsidRDefault="00A11E55" w:rsidP="0027228A">
      <w:pPr>
        <w:spacing w:line="360" w:lineRule="auto"/>
        <w:rPr>
          <w:rFonts w:ascii="ITC Avant Garde" w:hAnsi="ITC Avant Garde" w:cs="Arial"/>
          <w:b/>
          <w:sz w:val="22"/>
          <w:szCs w:val="22"/>
        </w:rPr>
      </w:pPr>
    </w:p>
    <w:p w14:paraId="09620A93" w14:textId="42B0D891" w:rsidR="00984F7B" w:rsidRPr="00245170" w:rsidRDefault="00984F7B" w:rsidP="00984F7B">
      <w:pPr>
        <w:spacing w:line="360" w:lineRule="auto"/>
        <w:rPr>
          <w:rFonts w:ascii="ITC Avant Garde" w:hAnsi="ITC Avant Garde" w:cs="Arial"/>
          <w:sz w:val="22"/>
          <w:szCs w:val="22"/>
        </w:rPr>
      </w:pPr>
      <w:r w:rsidRPr="00245170">
        <w:rPr>
          <w:rFonts w:ascii="ITC Avant Garde" w:hAnsi="ITC Avant Garde" w:cs="Arial"/>
          <w:sz w:val="22"/>
          <w:szCs w:val="22"/>
        </w:rPr>
        <w:t xml:space="preserve">Ninguna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será responsable por caso fortuito y/o fuerza mayor, incluyendo sin limitar, explosiones, sismos, fenómenos naturales, huelgas, revueltas civiles, sabotaje, terrorismo, inundaciones, guerras, huracanes, incendios, terremotos u otras situaciones similares.</w:t>
      </w:r>
    </w:p>
    <w:p w14:paraId="65FD7962" w14:textId="77777777" w:rsidR="002F1847" w:rsidRPr="00245170" w:rsidRDefault="002F1847" w:rsidP="00984F7B">
      <w:pPr>
        <w:spacing w:line="360" w:lineRule="auto"/>
        <w:rPr>
          <w:rFonts w:ascii="ITC Avant Garde" w:hAnsi="ITC Avant Garde" w:cs="Arial"/>
          <w:sz w:val="22"/>
          <w:szCs w:val="22"/>
        </w:rPr>
      </w:pPr>
    </w:p>
    <w:p w14:paraId="113C5563" w14:textId="1B0F0BFD" w:rsidR="00984F7B" w:rsidRPr="00245170" w:rsidRDefault="00984F7B" w:rsidP="003F410C">
      <w:pPr>
        <w:spacing w:line="360" w:lineRule="auto"/>
        <w:rPr>
          <w:rFonts w:ascii="ITC Avant Garde" w:hAnsi="ITC Avant Garde" w:cs="Arial"/>
          <w:sz w:val="22"/>
          <w:szCs w:val="22"/>
        </w:rPr>
      </w:pPr>
      <w:r w:rsidRPr="00245170">
        <w:rPr>
          <w:rFonts w:ascii="ITC Avant Garde" w:hAnsi="ITC Avant Garde" w:cs="Arial"/>
          <w:sz w:val="22"/>
          <w:szCs w:val="22"/>
        </w:rPr>
        <w:t xml:space="preserve">En caso de que alguna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acordarán en ese caso las medidas que le permitan a la Parte que reciba un aviso de suspensión continuar en el cumplimiento de sus obligaciones derivadas de este Convenio. En caso de suspensión de los servicios como consecuencia de una huelga, ninguna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tendrá el derecho de presentar reclamación alguna a la otra como consecuencia de dicha suspensión.</w:t>
      </w:r>
    </w:p>
    <w:p w14:paraId="0C293979" w14:textId="432C70AB" w:rsidR="003F410C" w:rsidRPr="00245170" w:rsidRDefault="003F410C" w:rsidP="003F410C">
      <w:pPr>
        <w:spacing w:line="360" w:lineRule="auto"/>
        <w:rPr>
          <w:rFonts w:ascii="ITC Avant Garde" w:hAnsi="ITC Avant Garde" w:cs="Arial"/>
          <w:sz w:val="22"/>
          <w:szCs w:val="22"/>
        </w:rPr>
      </w:pPr>
    </w:p>
    <w:p w14:paraId="248E7FB8" w14:textId="3569C431" w:rsidR="003F410C" w:rsidRPr="00245170" w:rsidRDefault="007325BA" w:rsidP="003F410C">
      <w:pPr>
        <w:spacing w:line="360" w:lineRule="auto"/>
        <w:rPr>
          <w:rFonts w:ascii="ITC Avant Garde" w:hAnsi="ITC Avant Garde" w:cs="Arial"/>
          <w:sz w:val="22"/>
          <w:szCs w:val="22"/>
          <w:lang w:val="es-MX"/>
        </w:rPr>
      </w:pPr>
      <w:r>
        <w:rPr>
          <w:rFonts w:ascii="ITC Avant Garde" w:hAnsi="ITC Avant Garde" w:cs="Arial"/>
          <w:sz w:val="22"/>
          <w:szCs w:val="22"/>
        </w:rPr>
        <w:t>TELNOR</w:t>
      </w:r>
      <w:r w:rsidR="003F410C" w:rsidRPr="00245170">
        <w:rPr>
          <w:rFonts w:ascii="ITC Avant Garde" w:hAnsi="ITC Avant Garde" w:cs="Arial"/>
          <w:sz w:val="22"/>
          <w:szCs w:val="22"/>
        </w:rPr>
        <w:t xml:space="preserve"> tampoco será responsable por causas que no le sean imputables, las que de manera enunciativa más no limitativa, pueden consistir en: retrasos por permisos de trabajos en vías públicas (municipales, estatales o federales), cortes de fibra </w:t>
      </w:r>
      <w:r w:rsidR="003F410C" w:rsidRPr="00245170">
        <w:rPr>
          <w:rFonts w:ascii="ITC Avant Garde" w:hAnsi="ITC Avant Garde" w:cs="Arial"/>
          <w:sz w:val="22"/>
          <w:szCs w:val="22"/>
        </w:rPr>
        <w:lastRenderedPageBreak/>
        <w:t>óptica ocasionados por vandalismo o un tercero, acondicionamiento de sitios del cliente que no estén listos, plantones en vía pública</w:t>
      </w:r>
      <w:r w:rsidR="009D0C02" w:rsidRPr="00245170">
        <w:rPr>
          <w:rFonts w:ascii="ITC Avant Garde" w:hAnsi="ITC Avant Garde" w:cs="Arial"/>
          <w:sz w:val="22"/>
          <w:szCs w:val="22"/>
        </w:rPr>
        <w:t>.</w:t>
      </w:r>
    </w:p>
    <w:p w14:paraId="09C6887E" w14:textId="77777777" w:rsidR="0029094A" w:rsidRPr="00245170" w:rsidRDefault="0029094A" w:rsidP="003F410C">
      <w:pPr>
        <w:spacing w:line="360" w:lineRule="auto"/>
        <w:rPr>
          <w:rFonts w:ascii="ITC Avant Garde" w:hAnsi="ITC Avant Garde" w:cs="Arial"/>
          <w:sz w:val="22"/>
          <w:szCs w:val="22"/>
          <w:lang w:val="es-MX"/>
        </w:rPr>
      </w:pPr>
    </w:p>
    <w:p w14:paraId="2EBA734E" w14:textId="05D8E1C6" w:rsidR="00D760C3" w:rsidRPr="00245170" w:rsidRDefault="00984F7B" w:rsidP="003F410C">
      <w:pPr>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todos los supuestos contemplados en esta cláusula, las </w:t>
      </w:r>
      <w:r w:rsidR="004B3753" w:rsidRPr="00245170">
        <w:rPr>
          <w:rFonts w:ascii="ITC Avant Garde" w:hAnsi="ITC Avant Garde" w:cs="Arial"/>
          <w:sz w:val="22"/>
          <w:szCs w:val="22"/>
          <w:lang w:val="es-MX"/>
        </w:rPr>
        <w:t>Partes</w:t>
      </w:r>
      <w:r w:rsidRPr="00245170">
        <w:rPr>
          <w:rFonts w:ascii="ITC Avant Garde" w:hAnsi="ITC Avant Garde" w:cs="Arial"/>
          <w:sz w:val="22"/>
          <w:szCs w:val="22"/>
          <w:lang w:val="es-MX"/>
        </w:rPr>
        <w:t xml:space="preserve"> deberán dar aviso al Instituto del evento de caso fortuito o de fuerza mayor, acompañando las pruebas que justifiquen las causas de la suspensión del servicio y las posibles soluciones para la reparación.</w:t>
      </w:r>
    </w:p>
    <w:p w14:paraId="0BEDAE8E" w14:textId="77777777" w:rsidR="003F410C" w:rsidRPr="00245170" w:rsidRDefault="003F410C" w:rsidP="003F410C">
      <w:pPr>
        <w:spacing w:line="360" w:lineRule="auto"/>
        <w:rPr>
          <w:rFonts w:ascii="ITC Avant Garde" w:hAnsi="ITC Avant Garde" w:cs="Arial"/>
          <w:sz w:val="22"/>
          <w:szCs w:val="22"/>
          <w:lang w:val="es-MX"/>
        </w:rPr>
      </w:pPr>
    </w:p>
    <w:p w14:paraId="384E4225" w14:textId="77777777" w:rsidR="003F410C" w:rsidRPr="00245170" w:rsidRDefault="003F410C" w:rsidP="003F410C">
      <w:pPr>
        <w:pStyle w:val="Ttulo2"/>
        <w:keepNext w:val="0"/>
        <w:spacing w:line="360" w:lineRule="auto"/>
        <w:rPr>
          <w:rFonts w:ascii="ITC Avant Garde" w:hAnsi="ITC Avant Garde" w:cs="Arial"/>
          <w:szCs w:val="22"/>
        </w:rPr>
      </w:pPr>
      <w:r w:rsidRPr="00245170">
        <w:rPr>
          <w:rFonts w:ascii="ITC Avant Garde" w:hAnsi="ITC Avant Garde" w:cs="Arial"/>
          <w:szCs w:val="22"/>
        </w:rPr>
        <w:t xml:space="preserve">DÉCIMA </w:t>
      </w:r>
      <w:r w:rsidR="00E03168" w:rsidRPr="00245170">
        <w:rPr>
          <w:rFonts w:ascii="ITC Avant Garde" w:hAnsi="ITC Avant Garde" w:cs="Arial"/>
          <w:szCs w:val="22"/>
        </w:rPr>
        <w:t>SEGUNDA</w:t>
      </w:r>
      <w:r w:rsidRPr="00245170">
        <w:rPr>
          <w:rFonts w:ascii="ITC Avant Garde" w:hAnsi="ITC Avant Garde" w:cs="Arial"/>
          <w:szCs w:val="22"/>
        </w:rPr>
        <w:t>.</w:t>
      </w:r>
      <w:r w:rsidRPr="00245170">
        <w:rPr>
          <w:rFonts w:ascii="ITC Avant Garde" w:hAnsi="ITC Avant Garde" w:cs="Arial"/>
          <w:szCs w:val="22"/>
        </w:rPr>
        <w:tab/>
        <w:t xml:space="preserve">VIGENCIA </w:t>
      </w:r>
    </w:p>
    <w:p w14:paraId="2D4C6700" w14:textId="77777777" w:rsidR="003F410C" w:rsidRPr="00245170" w:rsidRDefault="003F410C" w:rsidP="003F410C">
      <w:pPr>
        <w:spacing w:line="360" w:lineRule="auto"/>
        <w:rPr>
          <w:rFonts w:ascii="ITC Avant Garde" w:hAnsi="ITC Avant Garde" w:cs="Arial"/>
          <w:sz w:val="22"/>
          <w:szCs w:val="22"/>
          <w:lang w:val="es-MX"/>
        </w:rPr>
      </w:pPr>
    </w:p>
    <w:p w14:paraId="67183181" w14:textId="77777777" w:rsidR="003F410C" w:rsidRPr="00245170" w:rsidRDefault="00E03168" w:rsidP="003F410C">
      <w:pPr>
        <w:spacing w:line="360" w:lineRule="auto"/>
        <w:rPr>
          <w:rFonts w:ascii="ITC Avant Garde" w:hAnsi="ITC Avant Garde" w:cs="Arial"/>
          <w:b/>
          <w:spacing w:val="-3"/>
          <w:sz w:val="22"/>
          <w:szCs w:val="22"/>
        </w:rPr>
      </w:pPr>
      <w:r w:rsidRPr="00245170">
        <w:rPr>
          <w:rFonts w:ascii="ITC Avant Garde" w:hAnsi="ITC Avant Garde" w:cs="Arial"/>
          <w:b/>
          <w:spacing w:val="-3"/>
          <w:sz w:val="22"/>
          <w:szCs w:val="22"/>
        </w:rPr>
        <w:t>12</w:t>
      </w:r>
      <w:r w:rsidR="003F410C" w:rsidRPr="00245170">
        <w:rPr>
          <w:rFonts w:ascii="ITC Avant Garde" w:hAnsi="ITC Avant Garde" w:cs="Arial"/>
          <w:b/>
          <w:spacing w:val="-3"/>
          <w:sz w:val="22"/>
          <w:szCs w:val="22"/>
        </w:rPr>
        <w:t>.1</w:t>
      </w:r>
      <w:r w:rsidR="003F410C" w:rsidRPr="00245170">
        <w:rPr>
          <w:rFonts w:ascii="ITC Avant Garde" w:hAnsi="ITC Avant Garde" w:cs="Arial"/>
          <w:b/>
          <w:spacing w:val="-3"/>
          <w:sz w:val="22"/>
          <w:szCs w:val="22"/>
        </w:rPr>
        <w:tab/>
        <w:t>DURACIÓN DEL CONVENIO</w:t>
      </w:r>
    </w:p>
    <w:p w14:paraId="26301F25" w14:textId="77777777" w:rsidR="003F410C" w:rsidRPr="00245170" w:rsidRDefault="003F410C" w:rsidP="003F410C">
      <w:pPr>
        <w:spacing w:line="360" w:lineRule="auto"/>
        <w:rPr>
          <w:rFonts w:ascii="ITC Avant Garde" w:hAnsi="ITC Avant Garde" w:cs="Arial"/>
          <w:spacing w:val="-3"/>
          <w:sz w:val="22"/>
          <w:szCs w:val="22"/>
        </w:rPr>
      </w:pPr>
    </w:p>
    <w:p w14:paraId="1F279CE5" w14:textId="5112E444"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estará vigente como mínimo hasta el 31 de diciembre de 2016, salvo que sea modificado, terminado anticipadamente o rescindido conforme a lo previsto en el presente instrumento y demás disposiciones aplicables. Sin embargo,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 xml:space="preserve"> podrán acordar vigencias superiores a este plazo mínimo del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considerando las necesidades propias de cada uno de los servicios a prestarse al amparo de la Oferta de Referencia de Desagregación.</w:t>
      </w:r>
    </w:p>
    <w:p w14:paraId="4DBAB77C" w14:textId="77777777" w:rsidR="00984F7B" w:rsidRPr="00245170" w:rsidRDefault="00984F7B" w:rsidP="00984F7B">
      <w:pPr>
        <w:spacing w:line="360" w:lineRule="auto"/>
        <w:rPr>
          <w:rFonts w:ascii="ITC Avant Garde" w:hAnsi="ITC Avant Garde" w:cs="Arial"/>
          <w:spacing w:val="-3"/>
          <w:sz w:val="22"/>
          <w:szCs w:val="22"/>
        </w:rPr>
      </w:pPr>
    </w:p>
    <w:p w14:paraId="0F1DF607" w14:textId="69EE6855"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En caso de que 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sea terminado o rescindido, las obligaciones de pago líquidas y exigibles derivadas del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subsistirán hasta su debido e íntegro cumplimiento. De igual manera subsistirán en términos de ley aquellas obligaciones que por su naturaleza deban permanecer vigentes aún después de ocurridas la terminación o rescisión.</w:t>
      </w:r>
    </w:p>
    <w:p w14:paraId="0B742630" w14:textId="77777777" w:rsidR="00984F7B" w:rsidRPr="00245170" w:rsidRDefault="00984F7B" w:rsidP="00984F7B">
      <w:pPr>
        <w:spacing w:line="360" w:lineRule="auto"/>
        <w:rPr>
          <w:rFonts w:ascii="ITC Avant Garde" w:hAnsi="ITC Avant Garde" w:cs="Arial"/>
          <w:spacing w:val="-3"/>
          <w:sz w:val="22"/>
          <w:szCs w:val="22"/>
        </w:rPr>
      </w:pPr>
    </w:p>
    <w:p w14:paraId="01E9C965" w14:textId="2FEF32F2" w:rsidR="00984F7B" w:rsidRPr="00245170" w:rsidRDefault="00984F7B" w:rsidP="003F410C">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No obstante lo anterior, cada servicio objeto del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tendrán la vigencia mínima forzosa por la que cada uno de ellos fue contratado, por lo que subsistirá independientemente de la vigencia del </w:t>
      </w:r>
      <w:r w:rsidR="004B3753" w:rsidRPr="00245170">
        <w:rPr>
          <w:rFonts w:ascii="ITC Avant Garde" w:hAnsi="ITC Avant Garde" w:cs="Arial"/>
          <w:spacing w:val="-3"/>
          <w:sz w:val="22"/>
          <w:szCs w:val="22"/>
        </w:rPr>
        <w:t>Convenio</w:t>
      </w:r>
      <w:r w:rsidRPr="00245170">
        <w:rPr>
          <w:rFonts w:ascii="ITC Avant Garde" w:hAnsi="ITC Avant Garde" w:cs="Arial"/>
          <w:spacing w:val="-3"/>
          <w:sz w:val="22"/>
          <w:szCs w:val="22"/>
        </w:rPr>
        <w:t xml:space="preserve">. </w:t>
      </w:r>
    </w:p>
    <w:p w14:paraId="2882DFCE" w14:textId="7E047413" w:rsidR="003F410C" w:rsidRDefault="003F410C" w:rsidP="003F410C">
      <w:pPr>
        <w:spacing w:line="360" w:lineRule="auto"/>
        <w:rPr>
          <w:rFonts w:ascii="ITC Avant Garde" w:hAnsi="ITC Avant Garde" w:cs="Arial"/>
          <w:spacing w:val="-3"/>
          <w:sz w:val="22"/>
          <w:szCs w:val="22"/>
        </w:rPr>
      </w:pPr>
    </w:p>
    <w:p w14:paraId="01D31DC9" w14:textId="6E521EB4" w:rsidR="00A11E55" w:rsidRDefault="00A11E55" w:rsidP="0027228A">
      <w:pPr>
        <w:spacing w:line="360" w:lineRule="auto"/>
        <w:rPr>
          <w:rFonts w:ascii="ITC Avant Garde" w:hAnsi="ITC Avant Garde" w:cs="Arial"/>
          <w:spacing w:val="-3"/>
          <w:sz w:val="22"/>
          <w:szCs w:val="22"/>
        </w:rPr>
      </w:pPr>
    </w:p>
    <w:p w14:paraId="3FD09DFF" w14:textId="77777777" w:rsidR="003F410C" w:rsidRPr="00245170" w:rsidRDefault="003A01D5" w:rsidP="003F410C">
      <w:pPr>
        <w:spacing w:line="360" w:lineRule="auto"/>
        <w:rPr>
          <w:rFonts w:ascii="ITC Avant Garde" w:hAnsi="ITC Avant Garde" w:cs="Arial"/>
          <w:b/>
          <w:sz w:val="22"/>
          <w:szCs w:val="22"/>
        </w:rPr>
      </w:pPr>
      <w:r w:rsidRPr="00245170">
        <w:rPr>
          <w:rFonts w:ascii="ITC Avant Garde" w:hAnsi="ITC Avant Garde" w:cs="Arial"/>
          <w:b/>
          <w:sz w:val="22"/>
          <w:szCs w:val="22"/>
        </w:rPr>
        <w:lastRenderedPageBreak/>
        <w:t>1</w:t>
      </w:r>
      <w:r w:rsidR="00E03168" w:rsidRPr="00245170">
        <w:rPr>
          <w:rFonts w:ascii="ITC Avant Garde" w:hAnsi="ITC Avant Garde" w:cs="Arial"/>
          <w:b/>
          <w:sz w:val="22"/>
          <w:szCs w:val="22"/>
        </w:rPr>
        <w:t>2</w:t>
      </w:r>
      <w:r w:rsidR="003F410C" w:rsidRPr="00245170">
        <w:rPr>
          <w:rFonts w:ascii="ITC Avant Garde" w:hAnsi="ITC Avant Garde" w:cs="Arial"/>
          <w:b/>
          <w:sz w:val="22"/>
          <w:szCs w:val="22"/>
        </w:rPr>
        <w:t>.2</w:t>
      </w:r>
      <w:r w:rsidR="003F410C" w:rsidRPr="00245170">
        <w:rPr>
          <w:rFonts w:ascii="ITC Avant Garde" w:hAnsi="ITC Avant Garde" w:cs="Arial"/>
          <w:b/>
          <w:sz w:val="22"/>
          <w:szCs w:val="22"/>
        </w:rPr>
        <w:tab/>
        <w:t xml:space="preserve">TERMINACIÓN ANTICIPADA </w:t>
      </w:r>
    </w:p>
    <w:p w14:paraId="414A273A" w14:textId="77777777" w:rsidR="00984F7B" w:rsidRPr="00245170" w:rsidRDefault="00984F7B" w:rsidP="003F410C">
      <w:pPr>
        <w:spacing w:line="360" w:lineRule="auto"/>
        <w:rPr>
          <w:rFonts w:ascii="ITC Avant Garde" w:hAnsi="ITC Avant Garde" w:cs="Arial"/>
          <w:b/>
          <w:sz w:val="22"/>
          <w:szCs w:val="22"/>
        </w:rPr>
      </w:pPr>
    </w:p>
    <w:p w14:paraId="54CFA74C" w14:textId="4EF3D6E3" w:rsidR="00984F7B" w:rsidRPr="00245170" w:rsidRDefault="00984F7B" w:rsidP="00984F7B">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Cualquiera de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 xml:space="preserve"> podrá dar por terminado el presente </w:t>
      </w:r>
      <w:r w:rsidR="004B3753" w:rsidRPr="00245170">
        <w:rPr>
          <w:rFonts w:ascii="ITC Avant Garde" w:hAnsi="ITC Avant Garde" w:cs="Arial"/>
          <w:spacing w:val="-3"/>
          <w:sz w:val="22"/>
          <w:szCs w:val="22"/>
        </w:rPr>
        <w:t xml:space="preserve">Convenio </w:t>
      </w:r>
      <w:r w:rsidRPr="00245170">
        <w:rPr>
          <w:rFonts w:ascii="ITC Avant Garde" w:hAnsi="ITC Avant Garde" w:cs="Arial"/>
          <w:spacing w:val="-3"/>
          <w:sz w:val="22"/>
          <w:szCs w:val="22"/>
        </w:rPr>
        <w:t xml:space="preserve">sin responsabilidad alguna y sin que medie declaración judicial o administrativa, con el único requisito de dar aviso por escrito a la otra y al Instituto con una anticipación de 30 (treinta)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w:t>
      </w:r>
      <w:r w:rsidR="00C4146D" w:rsidRPr="00245170">
        <w:rPr>
          <w:rFonts w:ascii="ITC Avant Garde" w:hAnsi="ITC Avant Garde" w:cs="Arial"/>
          <w:spacing w:val="-3"/>
          <w:sz w:val="22"/>
          <w:szCs w:val="22"/>
        </w:rPr>
        <w:t xml:space="preserve">Partes </w:t>
      </w:r>
      <w:r w:rsidRPr="00245170">
        <w:rPr>
          <w:rFonts w:ascii="ITC Avant Garde" w:hAnsi="ITC Avant Garde" w:cs="Arial"/>
          <w:spacing w:val="-3"/>
          <w:sz w:val="22"/>
          <w:szCs w:val="22"/>
        </w:rPr>
        <w:t>, cuando se presente una o más de las causales siguientes:</w:t>
      </w:r>
    </w:p>
    <w:p w14:paraId="3D51F689" w14:textId="77777777" w:rsidR="00984F7B" w:rsidRPr="00245170" w:rsidRDefault="00984F7B" w:rsidP="00984F7B">
      <w:pPr>
        <w:spacing w:line="360" w:lineRule="auto"/>
        <w:rPr>
          <w:rFonts w:ascii="ITC Avant Garde" w:hAnsi="ITC Avant Garde" w:cs="Arial"/>
          <w:spacing w:val="-3"/>
          <w:sz w:val="22"/>
          <w:szCs w:val="22"/>
        </w:rPr>
      </w:pPr>
    </w:p>
    <w:p w14:paraId="0C6BBD24" w14:textId="57E64658"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Revocación del título de concesión de cualquiera de las </w:t>
      </w:r>
      <w:r w:rsidR="004B3753" w:rsidRPr="00245170">
        <w:rPr>
          <w:rFonts w:ascii="ITC Avant Garde" w:hAnsi="ITC Avant Garde" w:cs="Arial"/>
          <w:spacing w:val="-3"/>
          <w:sz w:val="22"/>
          <w:szCs w:val="22"/>
        </w:rPr>
        <w:t>Partes</w:t>
      </w:r>
      <w:r w:rsidRPr="00245170">
        <w:rPr>
          <w:rFonts w:ascii="ITC Avant Garde" w:hAnsi="ITC Avant Garde" w:cs="Arial"/>
          <w:spacing w:val="-3"/>
          <w:sz w:val="22"/>
          <w:szCs w:val="22"/>
        </w:rPr>
        <w:t>;</w:t>
      </w:r>
    </w:p>
    <w:p w14:paraId="1C43B99D"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Declaración judicial o resolución administrativa emitida por autoridad competente que así lo ordene;</w:t>
      </w:r>
    </w:p>
    <w:p w14:paraId="6D3483F7"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Novación de los términos, condiciones, derechos y obligaciones contractuales;</w:t>
      </w:r>
    </w:p>
    <w:p w14:paraId="12B782F5" w14:textId="30C56A2B"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Utilización los servicios de </w:t>
      </w:r>
      <w:r w:rsidR="007325BA">
        <w:rPr>
          <w:rFonts w:ascii="ITC Avant Garde" w:hAnsi="ITC Avant Garde" w:cs="Arial"/>
          <w:spacing w:val="-3"/>
          <w:sz w:val="22"/>
          <w:szCs w:val="22"/>
        </w:rPr>
        <w:t>TELNOR</w:t>
      </w:r>
      <w:r w:rsidRPr="00245170">
        <w:rPr>
          <w:rFonts w:ascii="ITC Avant Garde" w:hAnsi="ITC Avant Garde" w:cs="Arial"/>
          <w:spacing w:val="-3"/>
          <w:sz w:val="22"/>
          <w:szCs w:val="22"/>
        </w:rPr>
        <w:t xml:space="preserve"> con fines ilícitos;</w:t>
      </w:r>
    </w:p>
    <w:p w14:paraId="2527BDF5"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Cambio radical de las condiciones económicas que rigen los servicios, de tal manera que se vuelva económicamente inviable la prestación de los mismos; </w:t>
      </w:r>
    </w:p>
    <w:p w14:paraId="6BDD84AC" w14:textId="77777777" w:rsidR="00984F7B" w:rsidRPr="00245170" w:rsidRDefault="00984F7B" w:rsidP="00AF2F04">
      <w:pPr>
        <w:numPr>
          <w:ilvl w:val="0"/>
          <w:numId w:val="6"/>
        </w:num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Se presente un estado de excepción como guerra, invasión, conflicto armado, por el cual, no se puedan salvaguardar las garantías individuales.</w:t>
      </w:r>
    </w:p>
    <w:p w14:paraId="674C633B" w14:textId="2C37AD80" w:rsidR="00610730" w:rsidRPr="00245170" w:rsidRDefault="00984F7B" w:rsidP="0037795C">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ab/>
      </w:r>
    </w:p>
    <w:p w14:paraId="7887CBC9" w14:textId="454C5467" w:rsidR="003B61FF" w:rsidRPr="00245170" w:rsidRDefault="00610730" w:rsidP="0027228A">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En cualquiera de los eventos anteriores</w:t>
      </w:r>
      <w:r w:rsidR="003B61FF" w:rsidRPr="00245170">
        <w:rPr>
          <w:rFonts w:ascii="ITC Avant Garde" w:hAnsi="ITC Avant Garde" w:cs="Arial"/>
          <w:spacing w:val="-3"/>
          <w:sz w:val="22"/>
          <w:szCs w:val="22"/>
        </w:rPr>
        <w:t xml:space="preserve">, </w:t>
      </w:r>
      <w:r w:rsidRPr="00245170">
        <w:rPr>
          <w:rFonts w:ascii="ITC Avant Garde" w:hAnsi="ITC Avant Garde" w:cs="Arial"/>
          <w:spacing w:val="-3"/>
          <w:sz w:val="22"/>
          <w:szCs w:val="22"/>
        </w:rPr>
        <w:t>e</w:t>
      </w:r>
      <w:r w:rsidR="003B61FF" w:rsidRPr="00245170">
        <w:rPr>
          <w:rFonts w:ascii="ITC Avant Garde" w:hAnsi="ITC Avant Garde" w:cs="Arial"/>
          <w:spacing w:val="-3"/>
          <w:sz w:val="22"/>
          <w:szCs w:val="22"/>
        </w:rPr>
        <w:t>l Instituto</w:t>
      </w:r>
      <w:r w:rsidR="003B61FF"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ES_tradnl"/>
        </w:rPr>
        <w:t xml:space="preserve">llevará </w:t>
      </w:r>
      <w:r w:rsidR="003B61FF" w:rsidRPr="00245170">
        <w:rPr>
          <w:rFonts w:ascii="ITC Avant Garde" w:hAnsi="ITC Avant Garde" w:cs="Arial"/>
          <w:spacing w:val="-3"/>
          <w:sz w:val="22"/>
          <w:szCs w:val="22"/>
          <w:lang w:val="es-ES_tradnl"/>
        </w:rPr>
        <w:t>a cabo el análisis correspondiente</w:t>
      </w:r>
      <w:r w:rsidRPr="00245170">
        <w:rPr>
          <w:rFonts w:ascii="ITC Avant Garde" w:hAnsi="ITC Avant Garde" w:cs="Arial"/>
          <w:spacing w:val="-3"/>
          <w:sz w:val="22"/>
          <w:szCs w:val="22"/>
          <w:lang w:val="es-ES_tradnl"/>
        </w:rPr>
        <w:t xml:space="preserve"> y en caso de ser procedente autorizará la terminación anticipada del presente convenio,</w:t>
      </w:r>
      <w:r w:rsidR="003B61FF" w:rsidRPr="00245170">
        <w:rPr>
          <w:rFonts w:ascii="ITC Avant Garde" w:hAnsi="ITC Avant Garde" w:cs="Arial"/>
          <w:spacing w:val="-3"/>
          <w:sz w:val="22"/>
          <w:szCs w:val="22"/>
          <w:lang w:val="es-ES_tradnl"/>
        </w:rPr>
        <w:t xml:space="preserve"> </w:t>
      </w:r>
      <w:r w:rsidRPr="00245170">
        <w:rPr>
          <w:rFonts w:ascii="ITC Avant Garde" w:hAnsi="ITC Avant Garde" w:cs="Arial"/>
          <w:spacing w:val="-3"/>
          <w:sz w:val="22"/>
          <w:szCs w:val="22"/>
          <w:lang w:val="es-ES_tradnl"/>
        </w:rPr>
        <w:t>debiendo</w:t>
      </w:r>
      <w:r w:rsidR="003B61FF"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adoptarse </w:t>
      </w:r>
      <w:r w:rsidR="003B61FF" w:rsidRPr="00245170">
        <w:rPr>
          <w:rFonts w:ascii="ITC Avant Garde" w:hAnsi="ITC Avant Garde" w:cs="Arial"/>
          <w:spacing w:val="-3"/>
          <w:sz w:val="22"/>
          <w:szCs w:val="22"/>
          <w:lang w:val="es-MX"/>
        </w:rPr>
        <w:t xml:space="preserve">las medidas pertinentes para la protección de los intereses del público en general, de los Usuarios y de los Suscriptores de las </w:t>
      </w:r>
      <w:r w:rsidR="004B3753" w:rsidRPr="00245170">
        <w:rPr>
          <w:rFonts w:ascii="ITC Avant Garde" w:hAnsi="ITC Avant Garde" w:cs="Arial"/>
          <w:spacing w:val="-3"/>
          <w:sz w:val="22"/>
          <w:szCs w:val="22"/>
          <w:lang w:val="es-MX"/>
        </w:rPr>
        <w:t>Partes</w:t>
      </w:r>
      <w:r w:rsidRPr="00245170">
        <w:rPr>
          <w:rFonts w:ascii="ITC Avant Garde" w:hAnsi="ITC Avant Garde" w:cs="Arial"/>
          <w:spacing w:val="-3"/>
          <w:sz w:val="22"/>
          <w:szCs w:val="22"/>
          <w:lang w:val="es-MX"/>
        </w:rPr>
        <w:t xml:space="preserve"> queden debidamente garantizados</w:t>
      </w:r>
      <w:r w:rsidR="003B61FF" w:rsidRPr="00245170">
        <w:rPr>
          <w:rFonts w:ascii="ITC Avant Garde" w:hAnsi="ITC Avant Garde" w:cs="Arial"/>
          <w:spacing w:val="-3"/>
          <w:sz w:val="22"/>
          <w:szCs w:val="22"/>
        </w:rPr>
        <w:t>.</w:t>
      </w:r>
    </w:p>
    <w:p w14:paraId="0CA1D9CE" w14:textId="77777777" w:rsidR="003B61FF" w:rsidRPr="00245170" w:rsidRDefault="003B61FF" w:rsidP="0027228A">
      <w:pPr>
        <w:spacing w:line="360" w:lineRule="auto"/>
        <w:rPr>
          <w:rFonts w:ascii="ITC Avant Garde" w:hAnsi="ITC Avant Garde" w:cs="Arial"/>
          <w:spacing w:val="-3"/>
          <w:sz w:val="22"/>
          <w:szCs w:val="22"/>
        </w:rPr>
      </w:pPr>
    </w:p>
    <w:p w14:paraId="30C515F8" w14:textId="17A02E49" w:rsidR="004D4D71" w:rsidRPr="00245170" w:rsidRDefault="004D4D71" w:rsidP="0027228A">
      <w:pPr>
        <w:spacing w:line="360" w:lineRule="auto"/>
        <w:rPr>
          <w:rFonts w:ascii="ITC Avant Garde" w:hAnsi="ITC Avant Garde" w:cs="Arial"/>
          <w:spacing w:val="-3"/>
          <w:sz w:val="22"/>
          <w:szCs w:val="22"/>
        </w:rPr>
      </w:pPr>
      <w:r w:rsidRPr="00245170">
        <w:rPr>
          <w:rFonts w:ascii="ITC Avant Garde" w:hAnsi="ITC Avant Garde" w:cs="Arial"/>
          <w:spacing w:val="-3"/>
          <w:sz w:val="22"/>
          <w:szCs w:val="22"/>
        </w:rPr>
        <w:t xml:space="preserve">En ningún supuesto se deberá de contemplar como causal de terminación anticipada la disolución de la Resolución AEP. En todo caso para que la terminación </w:t>
      </w:r>
      <w:r w:rsidRPr="00245170">
        <w:rPr>
          <w:rFonts w:ascii="ITC Avant Garde" w:hAnsi="ITC Avant Garde" w:cs="Arial"/>
          <w:spacing w:val="-3"/>
          <w:sz w:val="22"/>
          <w:szCs w:val="22"/>
        </w:rPr>
        <w:lastRenderedPageBreak/>
        <w:t xml:space="preserve">anticipada solicitada por el CONCESIONARIO SOLICITANTE sea procedente, éste deberá estar al corriente en sus obligaciones de pago derivadas de la prestación de los Servicios objeto del presente </w:t>
      </w:r>
      <w:r w:rsidR="004B3753" w:rsidRPr="00245170">
        <w:rPr>
          <w:rFonts w:ascii="ITC Avant Garde" w:hAnsi="ITC Avant Garde" w:cs="Arial"/>
          <w:spacing w:val="-3"/>
          <w:sz w:val="22"/>
          <w:szCs w:val="22"/>
        </w:rPr>
        <w:t>Convenio.</w:t>
      </w:r>
    </w:p>
    <w:p w14:paraId="35B09091" w14:textId="77777777" w:rsidR="004D4D71" w:rsidRPr="00245170" w:rsidRDefault="004D4D71" w:rsidP="0027228A">
      <w:pPr>
        <w:spacing w:line="360" w:lineRule="auto"/>
        <w:rPr>
          <w:rFonts w:ascii="ITC Avant Garde" w:hAnsi="ITC Avant Garde" w:cs="Arial"/>
          <w:spacing w:val="-3"/>
          <w:sz w:val="22"/>
          <w:szCs w:val="22"/>
        </w:rPr>
      </w:pPr>
    </w:p>
    <w:p w14:paraId="382D6A03" w14:textId="4E099A63" w:rsidR="003F410C" w:rsidRPr="00245170" w:rsidRDefault="003A01D5" w:rsidP="0027228A">
      <w:pPr>
        <w:spacing w:line="360" w:lineRule="auto"/>
        <w:rPr>
          <w:rFonts w:ascii="ITC Avant Garde" w:hAnsi="ITC Avant Garde" w:cs="Arial"/>
          <w:sz w:val="22"/>
          <w:szCs w:val="22"/>
          <w:lang w:val="es-MX"/>
        </w:rPr>
      </w:pPr>
      <w:r w:rsidRPr="00245170">
        <w:rPr>
          <w:rFonts w:ascii="ITC Avant Garde" w:hAnsi="ITC Avant Garde" w:cs="Arial"/>
          <w:b/>
          <w:sz w:val="22"/>
          <w:szCs w:val="22"/>
        </w:rPr>
        <w:t>1</w:t>
      </w:r>
      <w:r w:rsidR="00E03168" w:rsidRPr="00245170">
        <w:rPr>
          <w:rFonts w:ascii="ITC Avant Garde" w:hAnsi="ITC Avant Garde" w:cs="Arial"/>
          <w:b/>
          <w:sz w:val="22"/>
          <w:szCs w:val="22"/>
        </w:rPr>
        <w:t>2</w:t>
      </w:r>
      <w:r w:rsidR="003F410C" w:rsidRPr="00245170">
        <w:rPr>
          <w:rFonts w:ascii="ITC Avant Garde" w:hAnsi="ITC Avant Garde" w:cs="Arial"/>
          <w:b/>
          <w:sz w:val="22"/>
          <w:szCs w:val="22"/>
        </w:rPr>
        <w:t>.</w:t>
      </w:r>
      <w:r w:rsidR="003B61FF" w:rsidRPr="00245170">
        <w:rPr>
          <w:rFonts w:ascii="ITC Avant Garde" w:hAnsi="ITC Avant Garde" w:cs="Arial"/>
          <w:b/>
          <w:sz w:val="22"/>
          <w:szCs w:val="22"/>
        </w:rPr>
        <w:t>3</w:t>
      </w:r>
      <w:r w:rsidR="003F410C" w:rsidRPr="00245170">
        <w:rPr>
          <w:rFonts w:ascii="ITC Avant Garde" w:hAnsi="ITC Avant Garde" w:cs="Arial"/>
          <w:b/>
          <w:sz w:val="22"/>
          <w:szCs w:val="22"/>
        </w:rPr>
        <w:tab/>
      </w:r>
      <w:r w:rsidR="003F410C" w:rsidRPr="00245170">
        <w:rPr>
          <w:rFonts w:ascii="ITC Avant Garde" w:hAnsi="ITC Avant Garde" w:cs="Arial"/>
          <w:sz w:val="22"/>
          <w:szCs w:val="22"/>
        </w:rPr>
        <w:t xml:space="preserve">Las obligaciones pendientes de cumplimiento por las </w:t>
      </w:r>
      <w:r w:rsidR="004B3753" w:rsidRPr="00245170">
        <w:rPr>
          <w:rFonts w:ascii="ITC Avant Garde" w:hAnsi="ITC Avant Garde" w:cs="Arial"/>
          <w:sz w:val="22"/>
          <w:szCs w:val="22"/>
        </w:rPr>
        <w:t>Partes</w:t>
      </w:r>
      <w:r w:rsidR="003F410C" w:rsidRPr="00245170">
        <w:rPr>
          <w:rFonts w:ascii="ITC Avant Garde" w:hAnsi="ITC Avant Garde" w:cs="Arial"/>
          <w:sz w:val="22"/>
          <w:szCs w:val="22"/>
        </w:rPr>
        <w:t>, quedarán subsistentes hasta su total cumplimiento.</w:t>
      </w:r>
    </w:p>
    <w:p w14:paraId="4148B514" w14:textId="77777777" w:rsidR="003F410C" w:rsidRPr="00245170" w:rsidRDefault="003F410C" w:rsidP="0027228A">
      <w:pPr>
        <w:spacing w:line="360" w:lineRule="auto"/>
        <w:rPr>
          <w:rFonts w:ascii="ITC Avant Garde" w:hAnsi="ITC Avant Garde" w:cs="Arial"/>
          <w:sz w:val="22"/>
          <w:szCs w:val="22"/>
          <w:lang w:val="es-MX"/>
        </w:rPr>
      </w:pPr>
    </w:p>
    <w:p w14:paraId="45720776" w14:textId="77777777" w:rsidR="003F410C" w:rsidRPr="00245170" w:rsidRDefault="00E03168" w:rsidP="003F410C">
      <w:pPr>
        <w:pStyle w:val="Ttulo2"/>
        <w:keepNext w:val="0"/>
        <w:spacing w:line="360" w:lineRule="auto"/>
        <w:rPr>
          <w:rFonts w:ascii="ITC Avant Garde" w:hAnsi="ITC Avant Garde" w:cs="Arial"/>
          <w:spacing w:val="-3"/>
          <w:szCs w:val="22"/>
        </w:rPr>
      </w:pPr>
      <w:r w:rsidRPr="00245170">
        <w:rPr>
          <w:rFonts w:ascii="ITC Avant Garde" w:hAnsi="ITC Avant Garde" w:cs="Arial"/>
          <w:spacing w:val="-3"/>
          <w:szCs w:val="22"/>
        </w:rPr>
        <w:t>DÉCIMA TERCERA</w:t>
      </w:r>
      <w:r w:rsidR="003F410C" w:rsidRPr="00245170">
        <w:rPr>
          <w:rFonts w:ascii="ITC Avant Garde" w:hAnsi="ITC Avant Garde" w:cs="Arial"/>
          <w:spacing w:val="-3"/>
          <w:szCs w:val="22"/>
        </w:rPr>
        <w:t>. RESCISIÓN DEL CONVENIO</w:t>
      </w:r>
    </w:p>
    <w:p w14:paraId="4295204B" w14:textId="77777777" w:rsidR="003F410C" w:rsidRPr="00245170" w:rsidRDefault="003F410C" w:rsidP="003F410C">
      <w:pPr>
        <w:spacing w:line="360" w:lineRule="auto"/>
        <w:rPr>
          <w:rFonts w:ascii="ITC Avant Garde" w:hAnsi="ITC Avant Garde" w:cs="Arial"/>
          <w:sz w:val="22"/>
          <w:szCs w:val="22"/>
          <w:lang w:val="es-MX"/>
        </w:rPr>
      </w:pPr>
    </w:p>
    <w:p w14:paraId="6E04C2B2" w14:textId="5627CFD2" w:rsidR="005D463F" w:rsidRPr="00245170" w:rsidRDefault="005D463F"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cualquiera de los eventos (“Causas de Rescisión”) descritos a continuación ocurriese,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afectada, independientemente de los remedios o cualquiera otras acciones previstos por la ley, podrá rescindir este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 xml:space="preserve">sin necesidad de resolución judicial o administrativa alguna y sin responsabilidad frente a la otra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mediante una simple notificación por escrito con 30 (treinta) días naturales de anticipación a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7217EE34" w14:textId="105FFE9D" w:rsidR="002F1847" w:rsidRPr="00245170" w:rsidRDefault="004C602D" w:rsidP="0027228A">
      <w:pPr>
        <w:tabs>
          <w:tab w:val="left" w:pos="392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ab/>
      </w:r>
    </w:p>
    <w:p w14:paraId="19A76E55" w14:textId="77777777"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Las Causas de Rescisión son las siguientes:</w:t>
      </w:r>
    </w:p>
    <w:p w14:paraId="474071BE" w14:textId="77777777" w:rsidR="00DA4660" w:rsidRPr="00245170" w:rsidRDefault="00DA4660" w:rsidP="00DA4660">
      <w:pPr>
        <w:spacing w:line="360" w:lineRule="auto"/>
        <w:rPr>
          <w:rFonts w:ascii="ITC Avant Garde" w:hAnsi="ITC Avant Garde" w:cs="Arial"/>
          <w:sz w:val="22"/>
          <w:szCs w:val="22"/>
          <w:lang w:val="es-ES_tradnl"/>
        </w:rPr>
      </w:pPr>
    </w:p>
    <w:p w14:paraId="0E586F14"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Incumplimiento del otorgamiento, entrega y efectividad de las garantías.</w:t>
      </w:r>
    </w:p>
    <w:p w14:paraId="71A9F8B3" w14:textId="77777777" w:rsidR="00DA4660" w:rsidRPr="00245170" w:rsidRDefault="00DA4660" w:rsidP="00DA4660">
      <w:pPr>
        <w:spacing w:line="360" w:lineRule="auto"/>
        <w:rPr>
          <w:rFonts w:ascii="ITC Avant Garde" w:hAnsi="ITC Avant Garde" w:cs="Arial"/>
          <w:sz w:val="22"/>
          <w:szCs w:val="22"/>
          <w:lang w:val="es-ES_tradnl"/>
        </w:rPr>
      </w:pPr>
    </w:p>
    <w:p w14:paraId="20B6F233" w14:textId="6BD31893"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el CONCESIONARIO </w:t>
      </w:r>
      <w:r w:rsidR="00E817DD" w:rsidRPr="00245170">
        <w:rPr>
          <w:rFonts w:ascii="ITC Avant Garde" w:hAnsi="ITC Avant Garde" w:cs="Arial"/>
          <w:sz w:val="22"/>
          <w:szCs w:val="22"/>
          <w:lang w:val="es-ES_tradnl"/>
        </w:rPr>
        <w:t>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no otorga y entrega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las garantías conforme a los plazos y en los términos establecidos en el presente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o éstas dejasen por cualquier causa de cumplir con el objeto para el cual fueron constituidas y, por lo tanto, no pudiesen garantizar el cumplimiento de las obligaciones que del mismo derivan.</w:t>
      </w:r>
    </w:p>
    <w:p w14:paraId="25765C14" w14:textId="77777777" w:rsidR="00DA4660" w:rsidRDefault="00DA4660" w:rsidP="00DA4660">
      <w:pPr>
        <w:spacing w:line="360" w:lineRule="auto"/>
        <w:rPr>
          <w:rFonts w:ascii="ITC Avant Garde" w:hAnsi="ITC Avant Garde" w:cs="Arial"/>
          <w:sz w:val="22"/>
          <w:szCs w:val="22"/>
          <w:lang w:val="es-ES_tradnl"/>
        </w:rPr>
      </w:pPr>
    </w:p>
    <w:p w14:paraId="329F967B" w14:textId="77777777" w:rsidR="000D022A" w:rsidRPr="00245170" w:rsidRDefault="000D022A" w:rsidP="00DA4660">
      <w:pPr>
        <w:spacing w:line="360" w:lineRule="auto"/>
        <w:rPr>
          <w:rFonts w:ascii="ITC Avant Garde" w:hAnsi="ITC Avant Garde" w:cs="Arial"/>
          <w:sz w:val="22"/>
          <w:szCs w:val="22"/>
          <w:lang w:val="es-ES_tradnl"/>
        </w:rPr>
      </w:pPr>
    </w:p>
    <w:p w14:paraId="48B74508"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lastRenderedPageBreak/>
        <w:t>Incumplimiento de obligaciones de pago.</w:t>
      </w:r>
    </w:p>
    <w:p w14:paraId="39E00E9C" w14:textId="77777777" w:rsidR="00DA4660" w:rsidRPr="00245170" w:rsidRDefault="00DA4660" w:rsidP="00DA4660">
      <w:pPr>
        <w:spacing w:line="360" w:lineRule="auto"/>
        <w:rPr>
          <w:rFonts w:ascii="ITC Avant Garde" w:hAnsi="ITC Avant Garde" w:cs="Arial"/>
          <w:sz w:val="22"/>
          <w:szCs w:val="22"/>
          <w:lang w:val="es-ES_tradnl"/>
        </w:rPr>
      </w:pPr>
    </w:p>
    <w:p w14:paraId="639D542E" w14:textId="120A3E52"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el CONCESIONARIO </w:t>
      </w:r>
      <w:r w:rsidR="00E817DD" w:rsidRPr="00245170">
        <w:rPr>
          <w:rFonts w:ascii="ITC Avant Garde" w:hAnsi="ITC Avant Garde" w:cs="Arial"/>
          <w:sz w:val="22"/>
          <w:szCs w:val="22"/>
          <w:lang w:val="es-ES_tradnl"/>
        </w:rPr>
        <w:t>SOLICITANTE</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incumple en el pago de las facturas o contraprestaciones adeudadas a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con motivo de los servicios prestados al amparo del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25B35CED" w14:textId="77777777" w:rsidR="00DA4660" w:rsidRPr="00245170" w:rsidRDefault="00DA4660" w:rsidP="00DA4660">
      <w:pPr>
        <w:spacing w:line="360" w:lineRule="auto"/>
        <w:rPr>
          <w:rFonts w:ascii="ITC Avant Garde" w:hAnsi="ITC Avant Garde" w:cs="Arial"/>
          <w:sz w:val="22"/>
          <w:szCs w:val="22"/>
          <w:lang w:val="es-ES_tradnl"/>
        </w:rPr>
      </w:pPr>
    </w:p>
    <w:p w14:paraId="6D00BF5F" w14:textId="77777777" w:rsidR="00DA4660" w:rsidRPr="00245170" w:rsidRDefault="00DA4660" w:rsidP="00AF2F04">
      <w:pPr>
        <w:numPr>
          <w:ilvl w:val="0"/>
          <w:numId w:val="5"/>
        </w:numPr>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Conductas ilícitas</w:t>
      </w:r>
    </w:p>
    <w:p w14:paraId="50BA8018" w14:textId="77777777" w:rsidR="00DA4660" w:rsidRPr="00245170" w:rsidRDefault="00DA4660" w:rsidP="00DA4660">
      <w:pPr>
        <w:spacing w:line="360" w:lineRule="auto"/>
        <w:rPr>
          <w:rFonts w:ascii="ITC Avant Garde" w:hAnsi="ITC Avant Garde" w:cs="Arial"/>
          <w:sz w:val="22"/>
          <w:szCs w:val="22"/>
          <w:lang w:val="es-ES_tradnl"/>
        </w:rPr>
      </w:pPr>
    </w:p>
    <w:p w14:paraId="1DD0F7CE" w14:textId="23A68398"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o el CONCESIONARIO </w:t>
      </w:r>
      <w:r w:rsidR="00E817DD" w:rsidRPr="00245170">
        <w:rPr>
          <w:rFonts w:ascii="ITC Avant Garde" w:hAnsi="ITC Avant Garde" w:cs="Arial"/>
          <w:sz w:val="22"/>
          <w:szCs w:val="22"/>
          <w:lang w:val="es-MX"/>
        </w:rPr>
        <w:t>SOLICITANTE</w:t>
      </w:r>
      <w:r w:rsidRPr="00245170">
        <w:rPr>
          <w:rFonts w:ascii="ITC Avant Garde" w:hAnsi="ITC Avant Garde" w:cs="Arial"/>
          <w:sz w:val="22"/>
          <w:szCs w:val="22"/>
          <w:lang w:val="es-ES_tradnl"/>
        </w:rPr>
        <w:t xml:space="preserve">incurren en alguna conducta ilícita conforme a la ley o contraria al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w:t>
      </w:r>
    </w:p>
    <w:p w14:paraId="74BF6091" w14:textId="77777777" w:rsidR="00DA4660" w:rsidRPr="00245170" w:rsidRDefault="00DA4660" w:rsidP="00DA4660">
      <w:pPr>
        <w:spacing w:line="360" w:lineRule="auto"/>
        <w:rPr>
          <w:rFonts w:ascii="ITC Avant Garde" w:hAnsi="ITC Avant Garde" w:cs="Arial"/>
          <w:sz w:val="22"/>
          <w:szCs w:val="22"/>
          <w:lang w:val="es-ES_tradnl"/>
        </w:rPr>
      </w:pPr>
    </w:p>
    <w:p w14:paraId="6CE8867F" w14:textId="77777777" w:rsidR="00DA4660" w:rsidRPr="00245170" w:rsidRDefault="003C5FB5"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Concurso Mercantil</w:t>
      </w:r>
      <w:r w:rsidR="00DA4660" w:rsidRPr="00245170">
        <w:rPr>
          <w:rFonts w:ascii="ITC Avant Garde" w:hAnsi="ITC Avant Garde" w:cs="Arial"/>
          <w:b/>
          <w:sz w:val="22"/>
          <w:szCs w:val="22"/>
          <w:lang w:val="es-ES_tradnl"/>
        </w:rPr>
        <w:t>.</w:t>
      </w:r>
    </w:p>
    <w:p w14:paraId="2F7C9EAA" w14:textId="77777777" w:rsidR="00DA4660" w:rsidRPr="00245170" w:rsidRDefault="00DA4660" w:rsidP="00DA4660">
      <w:pPr>
        <w:spacing w:line="360" w:lineRule="auto"/>
        <w:rPr>
          <w:rFonts w:ascii="ITC Avant Garde" w:hAnsi="ITC Avant Garde" w:cs="Arial"/>
          <w:sz w:val="22"/>
          <w:szCs w:val="22"/>
          <w:lang w:val="es-ES_tradnl"/>
        </w:rPr>
      </w:pPr>
    </w:p>
    <w:p w14:paraId="5ADFA238" w14:textId="739C0789"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w:t>
      </w:r>
      <w:r w:rsidRPr="00245170">
        <w:rPr>
          <w:rFonts w:ascii="ITC Avant Garde" w:hAnsi="ITC Avant Garde" w:cs="Arial"/>
          <w:b/>
          <w:sz w:val="22"/>
          <w:szCs w:val="22"/>
          <w:lang w:val="es-ES_tradnl"/>
        </w:rPr>
        <w:t>(a)</w:t>
      </w:r>
      <w:r w:rsidRPr="00245170">
        <w:rPr>
          <w:rFonts w:ascii="ITC Avant Garde" w:hAnsi="ITC Avant Garde" w:cs="Arial"/>
          <w:sz w:val="22"/>
          <w:szCs w:val="22"/>
          <w:lang w:val="es-ES_tradnl"/>
        </w:rPr>
        <w:t xml:space="preserve"> se afecten todos o parte sustancial de los bienes de cualquiera de las </w:t>
      </w:r>
      <w:r w:rsidR="004B3753"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y/o sus Filiales como consecuencia de un evento de caso fortuito o fuerza mayor, y/o </w:t>
      </w:r>
      <w:r w:rsidRPr="00245170">
        <w:rPr>
          <w:rFonts w:ascii="ITC Avant Garde" w:hAnsi="ITC Avant Garde" w:cs="Arial"/>
          <w:b/>
          <w:sz w:val="22"/>
          <w:szCs w:val="22"/>
          <w:lang w:val="es-ES_tradnl"/>
        </w:rPr>
        <w:t>(b)</w:t>
      </w:r>
      <w:r w:rsidRPr="00245170">
        <w:rPr>
          <w:rFonts w:ascii="ITC Avant Garde" w:hAnsi="ITC Avant Garde" w:cs="Arial"/>
          <w:sz w:val="22"/>
          <w:szCs w:val="22"/>
          <w:lang w:val="es-ES_tradnl"/>
        </w:rPr>
        <w:t xml:space="preserve"> se impida a cualquiera de ellas el cumplimiento de cualquiera de sus términos y condiciones, derivados de: </w:t>
      </w:r>
      <w:r w:rsidRPr="00245170">
        <w:rPr>
          <w:rFonts w:ascii="ITC Avant Garde" w:hAnsi="ITC Avant Garde" w:cs="Arial"/>
          <w:b/>
          <w:sz w:val="22"/>
          <w:szCs w:val="22"/>
          <w:lang w:val="es-ES_tradnl"/>
        </w:rPr>
        <w:t>(i)</w:t>
      </w:r>
      <w:r w:rsidRPr="00245170">
        <w:rPr>
          <w:rFonts w:ascii="ITC Avant Garde" w:hAnsi="ITC Avant Garde" w:cs="Arial"/>
          <w:sz w:val="22"/>
          <w:szCs w:val="22"/>
          <w:lang w:val="es-ES_tradnl"/>
        </w:rPr>
        <w:t xml:space="preserve"> acción o procedimiento de </w:t>
      </w:r>
      <w:r w:rsidR="003C5FB5" w:rsidRPr="00245170">
        <w:rPr>
          <w:rFonts w:ascii="ITC Avant Garde" w:hAnsi="ITC Avant Garde" w:cs="Arial"/>
          <w:sz w:val="22"/>
          <w:szCs w:val="22"/>
          <w:lang w:val="es-ES_tradnl"/>
        </w:rPr>
        <w:t>concurso mercantil</w:t>
      </w:r>
      <w:r w:rsidRPr="00245170">
        <w:rPr>
          <w:rFonts w:ascii="ITC Avant Garde" w:hAnsi="ITC Avant Garde" w:cs="Arial"/>
          <w:sz w:val="22"/>
          <w:szCs w:val="22"/>
          <w:lang w:val="es-ES_tradnl"/>
        </w:rPr>
        <w:t xml:space="preserve">, disolución, cesión general de sus bienes para beneficio de sus acreedores u otros de naturaleza análoga, y/o </w:t>
      </w:r>
      <w:r w:rsidRPr="00245170">
        <w:rPr>
          <w:rFonts w:ascii="ITC Avant Garde" w:hAnsi="ITC Avant Garde" w:cs="Arial"/>
          <w:b/>
          <w:sz w:val="22"/>
          <w:szCs w:val="22"/>
          <w:lang w:val="es-ES_tradnl"/>
        </w:rPr>
        <w:t>(ii)</w:t>
      </w:r>
      <w:r w:rsidRPr="00245170">
        <w:rPr>
          <w:rFonts w:ascii="ITC Avant Garde" w:hAnsi="ITC Avant Garde" w:cs="Arial"/>
          <w:sz w:val="22"/>
          <w:szCs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05F1C9A" w14:textId="77777777" w:rsidR="00DA4660" w:rsidRPr="00245170" w:rsidRDefault="00DA4660" w:rsidP="00DA4660">
      <w:pPr>
        <w:spacing w:line="360" w:lineRule="auto"/>
        <w:rPr>
          <w:rFonts w:ascii="ITC Avant Garde" w:hAnsi="ITC Avant Garde" w:cs="Arial"/>
          <w:sz w:val="22"/>
          <w:szCs w:val="22"/>
          <w:lang w:val="es-ES_tradnl"/>
        </w:rPr>
      </w:pPr>
    </w:p>
    <w:p w14:paraId="6BD92D1D"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Uso distinto.</w:t>
      </w:r>
    </w:p>
    <w:p w14:paraId="05A4A454" w14:textId="77777777" w:rsidR="00DA4660" w:rsidRPr="00245170" w:rsidRDefault="00DA4660" w:rsidP="00DA4660">
      <w:pPr>
        <w:spacing w:line="360" w:lineRule="auto"/>
        <w:rPr>
          <w:rFonts w:ascii="ITC Avant Garde" w:hAnsi="ITC Avant Garde" w:cs="Arial"/>
          <w:sz w:val="22"/>
          <w:szCs w:val="22"/>
          <w:lang w:val="es-ES_tradnl"/>
        </w:rPr>
      </w:pPr>
    </w:p>
    <w:p w14:paraId="1840E87C" w14:textId="21681418"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el CONCESIONARIO SOLICITANTE use los servicios objeto del presente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para un fin distinto.</w:t>
      </w:r>
    </w:p>
    <w:p w14:paraId="0D2398D8" w14:textId="77777777" w:rsidR="00DA4660" w:rsidRDefault="00DA4660" w:rsidP="00DA4660">
      <w:pPr>
        <w:spacing w:line="360" w:lineRule="auto"/>
        <w:rPr>
          <w:rFonts w:ascii="ITC Avant Garde" w:hAnsi="ITC Avant Garde" w:cs="Arial"/>
          <w:sz w:val="22"/>
          <w:szCs w:val="22"/>
          <w:lang w:val="es-ES_tradnl"/>
        </w:rPr>
      </w:pPr>
    </w:p>
    <w:p w14:paraId="2F5CBBF6" w14:textId="77777777" w:rsidR="000D022A" w:rsidRDefault="000D022A" w:rsidP="00DA4660">
      <w:pPr>
        <w:spacing w:line="360" w:lineRule="auto"/>
        <w:rPr>
          <w:rFonts w:ascii="ITC Avant Garde" w:hAnsi="ITC Avant Garde" w:cs="Arial"/>
          <w:sz w:val="22"/>
          <w:szCs w:val="22"/>
          <w:lang w:val="es-ES_tradnl"/>
        </w:rPr>
      </w:pPr>
    </w:p>
    <w:p w14:paraId="13A38697" w14:textId="77777777" w:rsidR="000D022A" w:rsidRPr="00245170" w:rsidRDefault="000D022A" w:rsidP="00DA4660">
      <w:pPr>
        <w:spacing w:line="360" w:lineRule="auto"/>
        <w:rPr>
          <w:rFonts w:ascii="ITC Avant Garde" w:hAnsi="ITC Avant Garde" w:cs="Arial"/>
          <w:sz w:val="22"/>
          <w:szCs w:val="22"/>
          <w:lang w:val="es-ES_tradnl"/>
        </w:rPr>
      </w:pPr>
    </w:p>
    <w:p w14:paraId="29AB47FF"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lastRenderedPageBreak/>
        <w:t>Información falsa.</w:t>
      </w:r>
    </w:p>
    <w:p w14:paraId="2AF5DDF3" w14:textId="77777777" w:rsidR="00DA4660" w:rsidRPr="00245170" w:rsidRDefault="00DA4660" w:rsidP="00DA4660">
      <w:pPr>
        <w:spacing w:line="360" w:lineRule="auto"/>
        <w:rPr>
          <w:rFonts w:ascii="ITC Avant Garde" w:hAnsi="ITC Avant Garde" w:cs="Arial"/>
          <w:sz w:val="22"/>
          <w:szCs w:val="22"/>
          <w:lang w:val="es-ES_tradnl"/>
        </w:rPr>
      </w:pPr>
    </w:p>
    <w:p w14:paraId="355084BA" w14:textId="1EEA96CC"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entrega de información falsa antes y para la celebración del presente </w:t>
      </w:r>
      <w:r w:rsidR="004B3753"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así como durante el cumplimiento de cualquiera de las obligaciones derivadas del mismo.</w:t>
      </w:r>
    </w:p>
    <w:p w14:paraId="450FDDF9" w14:textId="3A2DFA0A" w:rsidR="006957E1" w:rsidRPr="00245170" w:rsidRDefault="006957E1" w:rsidP="00DA4660">
      <w:pPr>
        <w:spacing w:line="360" w:lineRule="auto"/>
        <w:rPr>
          <w:rFonts w:ascii="ITC Avant Garde" w:hAnsi="ITC Avant Garde" w:cs="Arial"/>
          <w:sz w:val="22"/>
          <w:szCs w:val="22"/>
          <w:lang w:val="es-ES_tradnl"/>
        </w:rPr>
      </w:pPr>
    </w:p>
    <w:p w14:paraId="4AD62BAD"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Periodo de Cura</w:t>
      </w:r>
    </w:p>
    <w:p w14:paraId="1556568E" w14:textId="77777777" w:rsidR="00DA4660" w:rsidRPr="00245170" w:rsidRDefault="00DA4660" w:rsidP="00DA4660">
      <w:pPr>
        <w:spacing w:line="360" w:lineRule="auto"/>
        <w:rPr>
          <w:rFonts w:ascii="ITC Avant Garde" w:hAnsi="ITC Avant Garde" w:cs="Arial"/>
          <w:sz w:val="22"/>
          <w:szCs w:val="22"/>
          <w:lang w:val="es-ES_tradnl"/>
        </w:rPr>
      </w:pPr>
    </w:p>
    <w:p w14:paraId="2C433CBC" w14:textId="18EC089C"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Si una vez dada la notificación de rescisión la </w:t>
      </w:r>
      <w:r w:rsidR="0095799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incumplida subsana la Causa de Rescisión dentro del término de 30 (treinta) días señalado, la rescisión no surtirá efectos.</w:t>
      </w:r>
    </w:p>
    <w:p w14:paraId="2A7DC626" w14:textId="77777777" w:rsidR="00DA4660" w:rsidRPr="00245170" w:rsidRDefault="00DA4660" w:rsidP="00DA4660">
      <w:pPr>
        <w:spacing w:line="360" w:lineRule="auto"/>
        <w:rPr>
          <w:rFonts w:ascii="ITC Avant Garde" w:hAnsi="ITC Avant Garde" w:cs="Arial"/>
          <w:sz w:val="22"/>
          <w:szCs w:val="22"/>
          <w:lang w:val="es-ES_tradnl"/>
        </w:rPr>
      </w:pPr>
    </w:p>
    <w:p w14:paraId="36276F14" w14:textId="67552BE8"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Esta disposición no será aplicable en el caso de los supuestos señalados en los </w:t>
      </w:r>
      <w:r w:rsidR="0033318C" w:rsidRPr="00245170">
        <w:rPr>
          <w:rFonts w:ascii="ITC Avant Garde" w:hAnsi="ITC Avant Garde" w:cs="Arial"/>
          <w:sz w:val="22"/>
          <w:szCs w:val="22"/>
          <w:lang w:val="es-ES_tradnl"/>
        </w:rPr>
        <w:t>incisos</w:t>
      </w:r>
      <w:r w:rsidRPr="00245170">
        <w:rPr>
          <w:rFonts w:ascii="ITC Avant Garde" w:hAnsi="ITC Avant Garde" w:cs="Arial"/>
          <w:sz w:val="22"/>
          <w:szCs w:val="22"/>
          <w:lang w:val="es-ES_tradnl"/>
        </w:rPr>
        <w:t xml:space="preserve"> </w:t>
      </w:r>
      <w:r w:rsidR="0033318C" w:rsidRPr="00245170">
        <w:rPr>
          <w:rFonts w:ascii="ITC Avant Garde" w:hAnsi="ITC Avant Garde" w:cs="Arial"/>
          <w:sz w:val="22"/>
          <w:szCs w:val="22"/>
          <w:lang w:val="es-ES_tradnl"/>
        </w:rPr>
        <w:t>c</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w:t>
      </w:r>
      <w:r w:rsidR="0033318C" w:rsidRPr="00245170">
        <w:rPr>
          <w:rFonts w:ascii="ITC Avant Garde" w:hAnsi="ITC Avant Garde" w:cs="Arial"/>
          <w:sz w:val="22"/>
          <w:szCs w:val="22"/>
          <w:lang w:val="es-ES_tradnl"/>
        </w:rPr>
        <w:t>d</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y </w:t>
      </w:r>
      <w:r w:rsidR="0033318C" w:rsidRPr="00245170">
        <w:rPr>
          <w:rFonts w:ascii="ITC Avant Garde" w:hAnsi="ITC Avant Garde" w:cs="Arial"/>
          <w:sz w:val="22"/>
          <w:szCs w:val="22"/>
          <w:lang w:val="es-ES_tradnl"/>
        </w:rPr>
        <w:t>f</w:t>
      </w:r>
      <w:r w:rsidR="0095799D" w:rsidRPr="00245170">
        <w:rPr>
          <w:rFonts w:ascii="ITC Avant Garde" w:hAnsi="ITC Avant Garde" w:cs="Arial"/>
          <w:sz w:val="22"/>
          <w:szCs w:val="22"/>
          <w:lang w:val="es-ES_tradnl"/>
        </w:rPr>
        <w:t>)</w:t>
      </w:r>
      <w:r w:rsidRPr="00245170">
        <w:rPr>
          <w:rFonts w:ascii="ITC Avant Garde" w:hAnsi="ITC Avant Garde" w:cs="Arial"/>
          <w:sz w:val="22"/>
          <w:szCs w:val="22"/>
          <w:lang w:val="es-ES_tradnl"/>
        </w:rPr>
        <w:t xml:space="preserve"> de la presente Cláusula, conviniendo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y el CONCESIONARIO </w:t>
      </w:r>
      <w:r w:rsidR="00E817DD" w:rsidRPr="00245170">
        <w:rPr>
          <w:rFonts w:ascii="ITC Avant Garde" w:hAnsi="ITC Avant Garde" w:cs="Arial"/>
          <w:sz w:val="22"/>
          <w:szCs w:val="22"/>
          <w:lang w:val="es-MX"/>
        </w:rPr>
        <w:t>SOLICITANTE</w:t>
      </w:r>
      <w:r w:rsidR="00FA18E3"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21DD32DA" w14:textId="77777777" w:rsidR="00DA4660" w:rsidRPr="00245170" w:rsidRDefault="00DA4660" w:rsidP="00DA4660">
      <w:pPr>
        <w:spacing w:line="360" w:lineRule="auto"/>
        <w:rPr>
          <w:rFonts w:ascii="ITC Avant Garde" w:hAnsi="ITC Avant Garde" w:cs="Arial"/>
          <w:sz w:val="22"/>
          <w:szCs w:val="22"/>
          <w:lang w:val="es-ES_tradnl"/>
        </w:rPr>
      </w:pPr>
    </w:p>
    <w:p w14:paraId="3DF48DD7" w14:textId="77777777" w:rsidR="00DA4660" w:rsidRPr="00245170" w:rsidRDefault="00DA4660" w:rsidP="00AF2F04">
      <w:pPr>
        <w:numPr>
          <w:ilvl w:val="0"/>
          <w:numId w:val="5"/>
        </w:numPr>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 xml:space="preserve"> </w:t>
      </w:r>
      <w:r w:rsidRPr="00245170">
        <w:rPr>
          <w:rFonts w:ascii="ITC Avant Garde" w:hAnsi="ITC Avant Garde" w:cs="Arial"/>
          <w:b/>
          <w:sz w:val="22"/>
          <w:szCs w:val="22"/>
          <w:lang w:val="es-ES_tradnl"/>
        </w:rPr>
        <w:tab/>
        <w:t>Caso fortuito o fuerza mayor</w:t>
      </w:r>
    </w:p>
    <w:p w14:paraId="69F2573B" w14:textId="77777777" w:rsidR="00DA4660" w:rsidRPr="00245170" w:rsidRDefault="00DA4660" w:rsidP="00DA4660">
      <w:pPr>
        <w:spacing w:line="360" w:lineRule="auto"/>
        <w:rPr>
          <w:rFonts w:ascii="ITC Avant Garde" w:hAnsi="ITC Avant Garde" w:cs="Arial"/>
          <w:sz w:val="22"/>
          <w:szCs w:val="22"/>
          <w:lang w:val="es-ES_tradnl"/>
        </w:rPr>
      </w:pPr>
    </w:p>
    <w:p w14:paraId="11096261" w14:textId="2985C55A" w:rsidR="00DA4660" w:rsidRPr="00245170" w:rsidRDefault="00DA4660" w:rsidP="00DA4660">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No se considerará incumplimiento de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y el CONCESIONARIO SOLICITANTE</w:t>
      </w:r>
      <w:r w:rsidRPr="00245170">
        <w:rPr>
          <w:rFonts w:ascii="ITC Avant Garde" w:hAnsi="ITC Avant Garde" w:cs="Arial"/>
          <w:sz w:val="22"/>
          <w:szCs w:val="22"/>
          <w:lang w:val="es-ES_tradnl"/>
        </w:rPr>
        <w:t>, cuando la falta de cumplimiento se deba a eventos de caso fortuito o fuerza mayor, siempre que dicho caso fortuito o fuerza mayor se acredite debidamente en términos de la ley aplicable.</w:t>
      </w:r>
    </w:p>
    <w:p w14:paraId="300FE4F4" w14:textId="77777777" w:rsidR="00DA4660" w:rsidRPr="00245170" w:rsidRDefault="00DA4660" w:rsidP="00DA4660">
      <w:pPr>
        <w:spacing w:line="360" w:lineRule="auto"/>
        <w:rPr>
          <w:rFonts w:ascii="ITC Avant Garde" w:hAnsi="ITC Avant Garde" w:cs="Arial"/>
          <w:sz w:val="22"/>
          <w:szCs w:val="22"/>
          <w:lang w:val="es-ES_tradnl"/>
        </w:rPr>
      </w:pPr>
    </w:p>
    <w:p w14:paraId="6CCF2394" w14:textId="77777777" w:rsidR="00DA4660" w:rsidRPr="00245170" w:rsidRDefault="00DA4660" w:rsidP="00AF2F04">
      <w:pPr>
        <w:numPr>
          <w:ilvl w:val="0"/>
          <w:numId w:val="5"/>
        </w:numPr>
        <w:spacing w:line="360" w:lineRule="auto"/>
        <w:rPr>
          <w:rFonts w:ascii="ITC Avant Garde" w:hAnsi="ITC Avant Garde" w:cs="Arial"/>
          <w:sz w:val="22"/>
          <w:szCs w:val="22"/>
        </w:rPr>
      </w:pPr>
      <w:r w:rsidRPr="00245170">
        <w:rPr>
          <w:rFonts w:ascii="ITC Avant Garde" w:hAnsi="ITC Avant Garde" w:cs="Arial"/>
          <w:sz w:val="22"/>
          <w:szCs w:val="22"/>
        </w:rPr>
        <w:t xml:space="preserve"> </w:t>
      </w:r>
      <w:r w:rsidRPr="00245170">
        <w:rPr>
          <w:rFonts w:ascii="ITC Avant Garde" w:hAnsi="ITC Avant Garde" w:cs="Arial"/>
          <w:sz w:val="22"/>
          <w:szCs w:val="22"/>
        </w:rPr>
        <w:tab/>
      </w:r>
      <w:r w:rsidRPr="00245170">
        <w:rPr>
          <w:rFonts w:ascii="ITC Avant Garde" w:hAnsi="ITC Avant Garde" w:cs="Arial"/>
          <w:b/>
          <w:sz w:val="22"/>
          <w:szCs w:val="22"/>
        </w:rPr>
        <w:t>Contraprestaciones pendientes de pago</w:t>
      </w:r>
    </w:p>
    <w:p w14:paraId="6194D4C8" w14:textId="77777777" w:rsidR="00DA4660" w:rsidRPr="00245170" w:rsidRDefault="00DA4660" w:rsidP="00DA4660">
      <w:pPr>
        <w:spacing w:line="360" w:lineRule="auto"/>
        <w:rPr>
          <w:rFonts w:ascii="ITC Avant Garde" w:hAnsi="ITC Avant Garde" w:cs="Arial"/>
          <w:sz w:val="22"/>
          <w:szCs w:val="22"/>
        </w:rPr>
      </w:pPr>
    </w:p>
    <w:p w14:paraId="25B3EBC7" w14:textId="40074AEF" w:rsidR="00DA4660" w:rsidRPr="00245170" w:rsidRDefault="00DA4660" w:rsidP="00DA4660">
      <w:pPr>
        <w:spacing w:line="360" w:lineRule="auto"/>
        <w:rPr>
          <w:rFonts w:ascii="ITC Avant Garde" w:hAnsi="ITC Avant Garde" w:cs="Arial"/>
          <w:sz w:val="22"/>
          <w:szCs w:val="22"/>
        </w:rPr>
      </w:pPr>
      <w:r w:rsidRPr="00245170">
        <w:rPr>
          <w:rFonts w:ascii="ITC Avant Garde" w:hAnsi="ITC Avant Garde" w:cs="Arial"/>
          <w:sz w:val="22"/>
          <w:szCs w:val="22"/>
        </w:rPr>
        <w:t xml:space="preserve">Las contraprestaciones que quedaren pendientes al término del presente instrumento, deberán ser cubiertas por el CONCESIONARIO SOLICITANTE a más </w:t>
      </w:r>
      <w:r w:rsidRPr="00245170">
        <w:rPr>
          <w:rFonts w:ascii="ITC Avant Garde" w:hAnsi="ITC Avant Garde" w:cs="Arial"/>
          <w:sz w:val="22"/>
          <w:szCs w:val="22"/>
        </w:rPr>
        <w:lastRenderedPageBreak/>
        <w:t>tardar dentro de los 15 días hábiles posteriores a la rescisión.</w:t>
      </w:r>
    </w:p>
    <w:p w14:paraId="0268F316" w14:textId="77777777" w:rsidR="003C5FB5" w:rsidRPr="00245170" w:rsidRDefault="003C5FB5" w:rsidP="00DA4660">
      <w:pPr>
        <w:spacing w:line="360" w:lineRule="auto"/>
        <w:rPr>
          <w:rFonts w:ascii="ITC Avant Garde" w:hAnsi="ITC Avant Garde" w:cs="Arial"/>
          <w:sz w:val="22"/>
          <w:szCs w:val="22"/>
        </w:rPr>
      </w:pPr>
    </w:p>
    <w:p w14:paraId="0F42328A" w14:textId="77777777" w:rsidR="003C5FB5" w:rsidRPr="00245170" w:rsidRDefault="003C5FB5" w:rsidP="00AF2F04">
      <w:pPr>
        <w:numPr>
          <w:ilvl w:val="0"/>
          <w:numId w:val="5"/>
        </w:numPr>
        <w:spacing w:line="360" w:lineRule="auto"/>
        <w:rPr>
          <w:rFonts w:ascii="ITC Avant Garde" w:hAnsi="ITC Avant Garde" w:cs="Arial"/>
          <w:b/>
          <w:sz w:val="22"/>
          <w:szCs w:val="22"/>
        </w:rPr>
      </w:pPr>
      <w:r w:rsidRPr="00245170">
        <w:rPr>
          <w:rFonts w:ascii="ITC Avant Garde" w:hAnsi="ITC Avant Garde" w:cs="Arial"/>
          <w:b/>
          <w:sz w:val="22"/>
          <w:szCs w:val="22"/>
        </w:rPr>
        <w:t>Uso incorrecto de información confidencial</w:t>
      </w:r>
    </w:p>
    <w:p w14:paraId="79999DAA" w14:textId="77777777" w:rsidR="003C5FB5" w:rsidRPr="00245170" w:rsidRDefault="003C5FB5" w:rsidP="003C5FB5">
      <w:pPr>
        <w:spacing w:line="360" w:lineRule="auto"/>
        <w:rPr>
          <w:rFonts w:ascii="ITC Avant Garde" w:hAnsi="ITC Avant Garde" w:cs="Arial"/>
          <w:sz w:val="22"/>
          <w:szCs w:val="22"/>
        </w:rPr>
      </w:pPr>
    </w:p>
    <w:p w14:paraId="1542892F" w14:textId="0CFDA498" w:rsidR="003C5FB5" w:rsidRPr="00245170" w:rsidRDefault="00397896" w:rsidP="003C5FB5">
      <w:pPr>
        <w:spacing w:line="360" w:lineRule="auto"/>
        <w:rPr>
          <w:rFonts w:ascii="ITC Avant Garde" w:hAnsi="ITC Avant Garde" w:cs="Arial"/>
          <w:sz w:val="22"/>
          <w:szCs w:val="22"/>
        </w:rPr>
      </w:pPr>
      <w:r w:rsidRPr="00245170">
        <w:rPr>
          <w:rFonts w:ascii="ITC Avant Garde" w:hAnsi="ITC Avant Garde" w:cs="Arial"/>
          <w:sz w:val="22"/>
          <w:szCs w:val="22"/>
        </w:rPr>
        <w:t xml:space="preserve">En caso de que alguna de las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use la información proporcionada por la otra </w:t>
      </w:r>
      <w:r w:rsidR="0095799D" w:rsidRPr="00245170">
        <w:rPr>
          <w:rFonts w:ascii="ITC Avant Garde" w:hAnsi="ITC Avant Garde" w:cs="Arial"/>
          <w:sz w:val="22"/>
          <w:szCs w:val="22"/>
        </w:rPr>
        <w:t>p</w:t>
      </w:r>
      <w:r w:rsidRPr="00245170">
        <w:rPr>
          <w:rFonts w:ascii="ITC Avant Garde" w:hAnsi="ITC Avant Garde" w:cs="Arial"/>
          <w:sz w:val="22"/>
          <w:szCs w:val="22"/>
        </w:rPr>
        <w:t>arte en contravención a lo estipulado en la cláusula denominada información confidencial de este convenio.</w:t>
      </w:r>
    </w:p>
    <w:p w14:paraId="34957E75" w14:textId="77777777" w:rsidR="003F410C" w:rsidRPr="00245170" w:rsidRDefault="003F410C" w:rsidP="003F410C">
      <w:pPr>
        <w:spacing w:line="360" w:lineRule="auto"/>
        <w:rPr>
          <w:rFonts w:ascii="ITC Avant Garde" w:hAnsi="ITC Avant Garde" w:cs="Arial"/>
          <w:b/>
          <w:sz w:val="22"/>
          <w:szCs w:val="22"/>
        </w:rPr>
      </w:pPr>
    </w:p>
    <w:p w14:paraId="1DD6CF05"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CUARTA</w:t>
      </w:r>
      <w:r w:rsidR="007F4473" w:rsidRPr="00245170">
        <w:rPr>
          <w:rFonts w:ascii="ITC Avant Garde" w:hAnsi="ITC Avant Garde" w:cs="Arial"/>
          <w:b/>
          <w:sz w:val="22"/>
          <w:szCs w:val="22"/>
        </w:rPr>
        <w:t>.</w:t>
      </w:r>
      <w:r w:rsidR="003F410C" w:rsidRPr="00245170">
        <w:rPr>
          <w:rFonts w:ascii="ITC Avant Garde" w:hAnsi="ITC Avant Garde" w:cs="Arial"/>
          <w:b/>
          <w:sz w:val="22"/>
          <w:szCs w:val="22"/>
        </w:rPr>
        <w:tab/>
        <w:t>PERJUICIO A TERCEROS.</w:t>
      </w:r>
    </w:p>
    <w:p w14:paraId="54D0A791" w14:textId="77777777" w:rsidR="003F410C" w:rsidRPr="00245170" w:rsidRDefault="003F410C" w:rsidP="003F410C">
      <w:pPr>
        <w:spacing w:line="360" w:lineRule="auto"/>
        <w:rPr>
          <w:rFonts w:ascii="ITC Avant Garde" w:hAnsi="ITC Avant Garde" w:cs="Arial"/>
          <w:sz w:val="22"/>
          <w:szCs w:val="22"/>
        </w:rPr>
      </w:pPr>
    </w:p>
    <w:p w14:paraId="63B93AB8" w14:textId="300F910F" w:rsidR="005D463F" w:rsidRPr="00245170" w:rsidRDefault="005D463F" w:rsidP="005D463F">
      <w:pPr>
        <w:spacing w:line="360" w:lineRule="auto"/>
        <w:rPr>
          <w:rFonts w:ascii="ITC Avant Garde" w:hAnsi="ITC Avant Garde" w:cs="Arial"/>
          <w:sz w:val="22"/>
          <w:szCs w:val="22"/>
        </w:rPr>
      </w:pPr>
      <w:r w:rsidRPr="00245170">
        <w:rPr>
          <w:rFonts w:ascii="ITC Avant Garde" w:hAnsi="ITC Avant Garde" w:cs="Arial"/>
          <w:sz w:val="22"/>
          <w:szCs w:val="22"/>
        </w:rPr>
        <w:t xml:space="preserve">Si con motivo de la operación de los Servicios se causara perjuicio a terceros, y se comprueba la responsabilidad directa del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 xml:space="preserve">, éste se obligará a responder de ello y a eximir de toda responsabilidad a </w:t>
      </w:r>
      <w:r w:rsidR="007325BA">
        <w:rPr>
          <w:rFonts w:ascii="ITC Avant Garde" w:hAnsi="ITC Avant Garde" w:cs="Arial"/>
          <w:sz w:val="22"/>
          <w:szCs w:val="22"/>
        </w:rPr>
        <w:t>TELNOR</w:t>
      </w:r>
      <w:r w:rsidRPr="00245170">
        <w:rPr>
          <w:rFonts w:ascii="ITC Avant Garde" w:hAnsi="ITC Avant Garde" w:cs="Arial"/>
          <w:sz w:val="22"/>
          <w:szCs w:val="22"/>
        </w:rPr>
        <w:t>.</w:t>
      </w:r>
    </w:p>
    <w:p w14:paraId="540E84E7" w14:textId="77777777" w:rsidR="005D463F" w:rsidRPr="00245170" w:rsidRDefault="005D463F" w:rsidP="005D463F">
      <w:pPr>
        <w:spacing w:line="360" w:lineRule="auto"/>
        <w:rPr>
          <w:rFonts w:ascii="ITC Avant Garde" w:hAnsi="ITC Avant Garde" w:cs="Arial"/>
          <w:sz w:val="22"/>
          <w:szCs w:val="22"/>
        </w:rPr>
      </w:pPr>
    </w:p>
    <w:p w14:paraId="50A7F832" w14:textId="16D7B353" w:rsidR="003F410C" w:rsidRPr="00245170" w:rsidRDefault="005D463F" w:rsidP="003F410C">
      <w:pPr>
        <w:spacing w:line="360" w:lineRule="auto"/>
        <w:rPr>
          <w:rFonts w:ascii="ITC Avant Garde" w:hAnsi="ITC Avant Garde" w:cs="Arial"/>
          <w:b/>
          <w:sz w:val="22"/>
          <w:szCs w:val="22"/>
        </w:rPr>
      </w:pPr>
      <w:r w:rsidRPr="00245170">
        <w:rPr>
          <w:rFonts w:ascii="ITC Avant Garde" w:hAnsi="ITC Avant Garde" w:cs="Arial"/>
          <w:sz w:val="22"/>
          <w:szCs w:val="22"/>
        </w:rPr>
        <w:t xml:space="preserve">Si con motivo de la operación de los Servicios se causara perjuicio a terceros, y se comprueba la responsabilidad directa de </w:t>
      </w:r>
      <w:r w:rsidR="007325BA">
        <w:rPr>
          <w:rFonts w:ascii="ITC Avant Garde" w:hAnsi="ITC Avant Garde" w:cs="Arial"/>
          <w:sz w:val="22"/>
          <w:szCs w:val="22"/>
        </w:rPr>
        <w:t>TELNOR</w:t>
      </w:r>
      <w:r w:rsidRPr="00245170">
        <w:rPr>
          <w:rFonts w:ascii="ITC Avant Garde" w:hAnsi="ITC Avant Garde" w:cs="Arial"/>
          <w:sz w:val="22"/>
          <w:szCs w:val="22"/>
        </w:rPr>
        <w:t xml:space="preserve">, éste se obligará a responder de ello y a eximir de toda responsabilidad al </w:t>
      </w:r>
      <w:r w:rsidR="00E817DD" w:rsidRPr="00245170">
        <w:rPr>
          <w:rFonts w:ascii="ITC Avant Garde" w:hAnsi="ITC Avant Garde" w:cs="Arial"/>
          <w:sz w:val="22"/>
          <w:szCs w:val="22"/>
        </w:rPr>
        <w:t>CONCESIONARIO SOLICITANTE</w:t>
      </w:r>
      <w:r w:rsidRPr="00245170">
        <w:rPr>
          <w:rFonts w:ascii="ITC Avant Garde" w:hAnsi="ITC Avant Garde" w:cs="Arial"/>
          <w:sz w:val="22"/>
          <w:szCs w:val="22"/>
        </w:rPr>
        <w:t>.</w:t>
      </w:r>
    </w:p>
    <w:p w14:paraId="2BA04741" w14:textId="1699E16F" w:rsidR="00654927" w:rsidRPr="00245170" w:rsidRDefault="00654927" w:rsidP="0027228A">
      <w:pPr>
        <w:spacing w:line="360" w:lineRule="auto"/>
        <w:rPr>
          <w:rFonts w:ascii="ITC Avant Garde" w:hAnsi="ITC Avant Garde" w:cs="Arial"/>
          <w:b/>
          <w:sz w:val="22"/>
          <w:szCs w:val="22"/>
        </w:rPr>
      </w:pPr>
    </w:p>
    <w:p w14:paraId="56E97266" w14:textId="77777777" w:rsidR="003B61FF" w:rsidRPr="00245170" w:rsidRDefault="00E03168" w:rsidP="0027228A">
      <w:pPr>
        <w:spacing w:line="360" w:lineRule="auto"/>
        <w:rPr>
          <w:rFonts w:ascii="ITC Avant Garde" w:hAnsi="ITC Avant Garde" w:cs="Arial"/>
          <w:b/>
          <w:snapToGrid w:val="0"/>
          <w:sz w:val="22"/>
          <w:szCs w:val="22"/>
          <w:u w:val="single"/>
        </w:rPr>
      </w:pPr>
      <w:r w:rsidRPr="00245170">
        <w:rPr>
          <w:rFonts w:ascii="ITC Avant Garde" w:hAnsi="ITC Avant Garde" w:cs="Arial"/>
          <w:b/>
          <w:sz w:val="22"/>
          <w:szCs w:val="22"/>
        </w:rPr>
        <w:t>DÉCIMA QUINTA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r>
      <w:r w:rsidR="003B61FF" w:rsidRPr="00245170">
        <w:rPr>
          <w:rFonts w:ascii="ITC Avant Garde" w:hAnsi="ITC Avant Garde" w:cs="Arial"/>
          <w:b/>
          <w:snapToGrid w:val="0"/>
          <w:color w:val="000000"/>
          <w:sz w:val="22"/>
          <w:szCs w:val="22"/>
        </w:rPr>
        <w:t>RELACIONES LABORALES</w:t>
      </w:r>
      <w:r w:rsidR="003B61FF" w:rsidRPr="00245170">
        <w:rPr>
          <w:rFonts w:ascii="ITC Avant Garde" w:hAnsi="ITC Avant Garde" w:cs="Arial"/>
          <w:b/>
          <w:snapToGrid w:val="0"/>
          <w:sz w:val="22"/>
          <w:szCs w:val="22"/>
        </w:rPr>
        <w:t>.</w:t>
      </w:r>
      <w:r w:rsidR="003B61FF" w:rsidRPr="00245170">
        <w:rPr>
          <w:rFonts w:ascii="ITC Avant Garde" w:hAnsi="ITC Avant Garde" w:cs="Arial"/>
          <w:b/>
          <w:snapToGrid w:val="0"/>
          <w:sz w:val="22"/>
          <w:szCs w:val="22"/>
          <w:u w:val="single"/>
        </w:rPr>
        <w:t xml:space="preserve"> </w:t>
      </w:r>
    </w:p>
    <w:p w14:paraId="54D6A3E5" w14:textId="77777777" w:rsidR="003B61FF" w:rsidRPr="00245170" w:rsidRDefault="003B61FF" w:rsidP="0027228A">
      <w:pPr>
        <w:spacing w:line="360" w:lineRule="auto"/>
        <w:rPr>
          <w:rFonts w:ascii="ITC Avant Garde" w:hAnsi="ITC Avant Garde" w:cs="Arial"/>
          <w:snapToGrid w:val="0"/>
          <w:sz w:val="22"/>
          <w:szCs w:val="22"/>
        </w:rPr>
      </w:pPr>
    </w:p>
    <w:p w14:paraId="495A7729" w14:textId="6BB8C01D" w:rsidR="003B61FF" w:rsidRPr="00245170" w:rsidRDefault="007325BA" w:rsidP="0027228A">
      <w:pPr>
        <w:spacing w:line="360" w:lineRule="auto"/>
        <w:rPr>
          <w:rFonts w:ascii="ITC Avant Garde" w:hAnsi="ITC Avant Garde" w:cs="Arial"/>
          <w:sz w:val="22"/>
          <w:szCs w:val="22"/>
          <w:lang w:val="es-ES_tradnl"/>
        </w:rPr>
      </w:pPr>
      <w:r>
        <w:rPr>
          <w:rFonts w:ascii="ITC Avant Garde" w:hAnsi="ITC Avant Garde" w:cs="Arial"/>
          <w:sz w:val="22"/>
          <w:szCs w:val="22"/>
        </w:rPr>
        <w:t>TELNOR</w:t>
      </w:r>
      <w:r w:rsidR="003B61FF" w:rsidRPr="00245170">
        <w:rPr>
          <w:rFonts w:ascii="ITC Avant Garde" w:hAnsi="ITC Avant Garde" w:cs="Arial"/>
          <w:sz w:val="22"/>
          <w:szCs w:val="22"/>
        </w:rPr>
        <w:t xml:space="preserve"> y el </w:t>
      </w:r>
      <w:r w:rsidR="00E817DD" w:rsidRPr="00245170">
        <w:rPr>
          <w:rFonts w:ascii="ITC Avant Garde" w:hAnsi="ITC Avant Garde" w:cs="Arial"/>
          <w:sz w:val="22"/>
          <w:szCs w:val="22"/>
        </w:rPr>
        <w:t>CONCESIONARIO SOLICITANTE</w:t>
      </w:r>
      <w:r w:rsidR="003B61FF" w:rsidRPr="00245170">
        <w:rPr>
          <w:rFonts w:ascii="ITC Avant Garde" w:hAnsi="ITC Avant Garde" w:cs="Arial"/>
          <w:sz w:val="22"/>
          <w:szCs w:val="22"/>
        </w:rPr>
        <w:t xml:space="preserve"> </w:t>
      </w:r>
      <w:r w:rsidR="003B61FF" w:rsidRPr="00245170">
        <w:rPr>
          <w:rFonts w:ascii="ITC Avant Garde" w:hAnsi="ITC Avant Garde"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2E9A3A1C" w14:textId="77777777" w:rsidR="00795D65" w:rsidRPr="00245170" w:rsidRDefault="00795D65" w:rsidP="0027228A">
      <w:pPr>
        <w:spacing w:line="360" w:lineRule="auto"/>
        <w:rPr>
          <w:rFonts w:ascii="ITC Avant Garde" w:hAnsi="ITC Avant Garde" w:cs="Arial"/>
          <w:sz w:val="22"/>
          <w:szCs w:val="22"/>
          <w:lang w:val="es-ES_tradnl"/>
        </w:rPr>
      </w:pPr>
    </w:p>
    <w:p w14:paraId="6DB41252" w14:textId="4537E4A6"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Tanto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w:t>
      </w:r>
      <w:r w:rsidRPr="00245170">
        <w:rPr>
          <w:rFonts w:ascii="ITC Avant Garde" w:hAnsi="ITC Avant Garde" w:cs="Arial"/>
          <w:sz w:val="22"/>
          <w:szCs w:val="22"/>
          <w:lang w:val="es-ES_tradnl"/>
        </w:rPr>
        <w:lastRenderedPageBreak/>
        <w:t xml:space="preserve">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4B3753"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w:t>
      </w:r>
    </w:p>
    <w:p w14:paraId="302FBEF0" w14:textId="77777777" w:rsidR="003B61FF" w:rsidRPr="00245170" w:rsidRDefault="003B61FF" w:rsidP="0027228A">
      <w:pPr>
        <w:spacing w:line="360" w:lineRule="auto"/>
        <w:rPr>
          <w:rFonts w:ascii="ITC Avant Garde" w:hAnsi="ITC Avant Garde" w:cs="Arial"/>
          <w:sz w:val="22"/>
          <w:szCs w:val="22"/>
          <w:lang w:val="es-ES_tradnl"/>
        </w:rPr>
      </w:pPr>
    </w:p>
    <w:p w14:paraId="32BCCD70" w14:textId="47B328F8"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tal sentido, tanto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w:t>
      </w:r>
      <w:r w:rsidRPr="00245170">
        <w:rPr>
          <w:rFonts w:ascii="ITC Avant Garde" w:hAnsi="ITC Avant Garde" w:cs="Arial"/>
          <w:b/>
          <w:sz w:val="22"/>
          <w:szCs w:val="22"/>
          <w:u w:val="single"/>
          <w:lang w:val="es-ES_tradnl"/>
        </w:rPr>
        <w:t>Parte Causante</w:t>
      </w:r>
      <w:r w:rsidRPr="00245170">
        <w:rPr>
          <w:rFonts w:ascii="ITC Avant Garde" w:hAnsi="ITC Avant Garde" w:cs="Arial"/>
          <w:sz w:val="22"/>
          <w:szCs w:val="22"/>
          <w:lang w:val="es-ES_tradnl"/>
        </w:rPr>
        <w:t>”) convienen en responder de todas las reclamaciones que sus respectivos trabajadores o las personas por ella contratadas presenten en contra de la otra parte (“</w:t>
      </w:r>
      <w:r w:rsidRPr="00245170">
        <w:rPr>
          <w:rFonts w:ascii="ITC Avant Garde" w:hAnsi="ITC Avant Garde" w:cs="Arial"/>
          <w:b/>
          <w:sz w:val="22"/>
          <w:szCs w:val="22"/>
          <w:u w:val="single"/>
          <w:lang w:val="es-ES_tradnl"/>
        </w:rPr>
        <w:t>Parte</w:t>
      </w:r>
      <w:r w:rsidRPr="00245170">
        <w:rPr>
          <w:rFonts w:ascii="ITC Avant Garde" w:hAnsi="ITC Avant Garde" w:cs="Arial"/>
          <w:sz w:val="22"/>
          <w:szCs w:val="22"/>
          <w:u w:val="single"/>
          <w:lang w:val="es-ES_tradnl"/>
        </w:rPr>
        <w:t xml:space="preserve"> </w:t>
      </w:r>
      <w:r w:rsidRPr="00245170">
        <w:rPr>
          <w:rFonts w:ascii="ITC Avant Garde" w:hAnsi="ITC Avant Garde" w:cs="Arial"/>
          <w:b/>
          <w:sz w:val="22"/>
          <w:szCs w:val="22"/>
          <w:u w:val="single"/>
          <w:lang w:val="es-ES_tradnl"/>
        </w:rPr>
        <w:t>Perjudicada</w:t>
      </w:r>
      <w:r w:rsidRPr="00245170">
        <w:rPr>
          <w:rFonts w:ascii="ITC Avant Garde" w:hAnsi="ITC Avant Garde" w:cs="Arial"/>
          <w:sz w:val="22"/>
          <w:szCs w:val="22"/>
          <w:lang w:val="es-ES_tradnl"/>
        </w:rPr>
        <w:t xml:space="preserve">”). Para tal efecto,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se obliga a sacar en paz y a salvo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de cualquier reclamación que pudiera derivar de sus propias relaciones de trabajo e indemnizar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Perjudicada por cualquier cantidad que por ese motivo tenga que pagar.</w:t>
      </w:r>
    </w:p>
    <w:p w14:paraId="102209C6" w14:textId="77777777" w:rsidR="003B61FF" w:rsidRPr="00245170" w:rsidRDefault="003B61FF" w:rsidP="0027228A">
      <w:pPr>
        <w:spacing w:line="360" w:lineRule="auto"/>
        <w:rPr>
          <w:rFonts w:ascii="ITC Avant Garde" w:hAnsi="ITC Avant Garde" w:cs="Arial"/>
          <w:sz w:val="22"/>
          <w:szCs w:val="22"/>
          <w:lang w:val="es-ES_tradnl"/>
        </w:rPr>
      </w:pPr>
    </w:p>
    <w:p w14:paraId="04DD9A5E" w14:textId="4A423DA2"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tan pronto como tenga conocimiento y le sea posible, notificará por escrito a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sobre la existencia de tal reclamo, acción o demanda. Por su parte,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Causante se obliga a mantener debidamente informada a la Parte Perjudicada, en todo momento, sobre la tramitación del litigio o transacción. En ningún caso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 xml:space="preserve">arte Perjudicada estará obligada a otorgar poder o facultad alguna a favor de la </w:t>
      </w:r>
      <w:r w:rsidR="00E817DD" w:rsidRPr="00245170">
        <w:rPr>
          <w:rFonts w:ascii="ITC Avant Garde" w:hAnsi="ITC Avant Garde" w:cs="Arial"/>
          <w:sz w:val="22"/>
          <w:szCs w:val="22"/>
          <w:lang w:val="es-ES_tradnl"/>
        </w:rPr>
        <w:t>p</w:t>
      </w:r>
      <w:r w:rsidRPr="00245170">
        <w:rPr>
          <w:rFonts w:ascii="ITC Avant Garde" w:hAnsi="ITC Avant Garde" w:cs="Arial"/>
          <w:sz w:val="22"/>
          <w:szCs w:val="22"/>
          <w:lang w:val="es-ES_tradnl"/>
        </w:rPr>
        <w:t>arte Causante o de las personas que ésta designe para la atención del reclamo, acción o demanda.</w:t>
      </w:r>
    </w:p>
    <w:p w14:paraId="4477CCC8" w14:textId="77777777" w:rsidR="003B61FF" w:rsidRPr="00245170" w:rsidRDefault="003B61FF" w:rsidP="0027228A">
      <w:pPr>
        <w:spacing w:line="360" w:lineRule="auto"/>
        <w:rPr>
          <w:rFonts w:ascii="ITC Avant Garde" w:hAnsi="ITC Avant Garde" w:cs="Arial"/>
          <w:b/>
          <w:sz w:val="22"/>
          <w:szCs w:val="22"/>
          <w:lang w:val="es-ES_tradnl"/>
        </w:rPr>
      </w:pPr>
    </w:p>
    <w:p w14:paraId="42F7FD2E" w14:textId="72558E11"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alguna de las </w:t>
      </w:r>
      <w:r w:rsidR="004B3753"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y el </w:t>
      </w:r>
      <w:r w:rsidR="00E817DD"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ES_tradnl"/>
        </w:rPr>
        <w:t xml:space="preserve">acordarán en ese caso las medidas que le permitan a la Parte que </w:t>
      </w:r>
      <w:r w:rsidRPr="00245170">
        <w:rPr>
          <w:rFonts w:ascii="ITC Avant Garde" w:hAnsi="ITC Avant Garde" w:cs="Arial"/>
          <w:sz w:val="22"/>
          <w:szCs w:val="22"/>
          <w:lang w:val="es-ES_tradnl"/>
        </w:rPr>
        <w:lastRenderedPageBreak/>
        <w:t xml:space="preserve">reciba un aviso de suspensión continuar en el cumplimiento de sus obligaciones derivadas de este Convenio. En caso de suspensión de los servicios como consecuencia de una huelga, ni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ni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tendrán el derecho de presentar reclamación alguna a la otra como consecuencia de dicha suspensión.</w:t>
      </w:r>
    </w:p>
    <w:p w14:paraId="3EB8B676" w14:textId="77777777" w:rsidR="003B61FF" w:rsidRPr="00245170" w:rsidRDefault="003B61FF" w:rsidP="0027228A">
      <w:pPr>
        <w:spacing w:line="360" w:lineRule="auto"/>
        <w:rPr>
          <w:rFonts w:ascii="ITC Avant Garde" w:hAnsi="ITC Avant Garde" w:cs="Arial"/>
          <w:b/>
          <w:sz w:val="22"/>
          <w:szCs w:val="22"/>
          <w:lang w:val="es-ES_tradnl"/>
        </w:rPr>
      </w:pPr>
    </w:p>
    <w:p w14:paraId="4F3CA428" w14:textId="1F29F962"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es una entidad jurídica económica independiente de </w:t>
      </w:r>
      <w:r w:rsidR="007325BA">
        <w:rPr>
          <w:rFonts w:ascii="ITC Avant Garde" w:hAnsi="ITC Avant Garde" w:cs="Arial"/>
          <w:sz w:val="22"/>
          <w:szCs w:val="22"/>
          <w:lang w:val="es-ES_tradnl"/>
        </w:rPr>
        <w:t>TELNOR</w:t>
      </w:r>
      <w:r w:rsidR="003A01D5"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por lo que nada de lo establecido en el presente </w:t>
      </w:r>
      <w:r w:rsidR="00F4209E" w:rsidRPr="00245170">
        <w:rPr>
          <w:rFonts w:ascii="ITC Avant Garde" w:hAnsi="ITC Avant Garde" w:cs="Arial"/>
          <w:sz w:val="22"/>
          <w:szCs w:val="22"/>
          <w:lang w:val="es-ES_tradnl"/>
        </w:rPr>
        <w:t>CONVENIO</w:t>
      </w:r>
      <w:r w:rsidR="004B3753"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entenderá como una asociación, alianza o sociedad entre ambos concesionarios.</w:t>
      </w:r>
    </w:p>
    <w:p w14:paraId="647283D2" w14:textId="77777777" w:rsidR="003B61FF" w:rsidRPr="00245170" w:rsidRDefault="003B61FF" w:rsidP="0027228A">
      <w:pPr>
        <w:spacing w:line="360" w:lineRule="auto"/>
        <w:rPr>
          <w:rFonts w:ascii="ITC Avant Garde" w:hAnsi="ITC Avant Garde" w:cs="Arial"/>
          <w:b/>
          <w:sz w:val="22"/>
          <w:szCs w:val="22"/>
          <w:lang w:val="es-ES_tradnl"/>
        </w:rPr>
      </w:pPr>
    </w:p>
    <w:p w14:paraId="183801B5" w14:textId="4538727E"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el caso de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w:t>
      </w:r>
      <w:proofErr w:type="spellStart"/>
      <w:r w:rsidRPr="00245170">
        <w:rPr>
          <w:rFonts w:ascii="ITC Avant Garde" w:hAnsi="ITC Avant Garde" w:cs="Arial"/>
          <w:sz w:val="22"/>
          <w:szCs w:val="22"/>
          <w:lang w:val="es-ES_tradnl"/>
        </w:rPr>
        <w:t>ó</w:t>
      </w:r>
      <w:proofErr w:type="spellEnd"/>
      <w:r w:rsidRPr="00245170">
        <w:rPr>
          <w:rFonts w:ascii="ITC Avant Garde" w:hAnsi="ITC Avant Garde" w:cs="Arial"/>
          <w:sz w:val="22"/>
          <w:szCs w:val="22"/>
          <w:lang w:val="es-ES_tradnl"/>
        </w:rPr>
        <w:t xml:space="preserv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37A63E3E" w14:textId="77777777" w:rsidR="003B61FF" w:rsidRPr="00245170" w:rsidRDefault="003B61FF" w:rsidP="0027228A">
      <w:pPr>
        <w:spacing w:line="360" w:lineRule="auto"/>
        <w:rPr>
          <w:rFonts w:ascii="ITC Avant Garde" w:hAnsi="ITC Avant Garde" w:cs="Arial"/>
          <w:sz w:val="22"/>
          <w:szCs w:val="22"/>
          <w:lang w:val="es-ES_tradnl"/>
        </w:rPr>
      </w:pPr>
    </w:p>
    <w:p w14:paraId="7FAEA0EB" w14:textId="10A6B723"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Tanto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como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llevarán a cabo las tareas derivadas de este </w:t>
      </w:r>
      <w:r w:rsidR="004B3753" w:rsidRPr="00245170">
        <w:rPr>
          <w:rFonts w:ascii="ITC Avant Garde" w:hAnsi="ITC Avant Garde" w:cs="Arial"/>
          <w:sz w:val="22"/>
          <w:szCs w:val="22"/>
          <w:lang w:val="es-ES_tradnl"/>
        </w:rPr>
        <w:t xml:space="preserve">Convenio </w:t>
      </w:r>
      <w:r w:rsidRPr="00245170">
        <w:rPr>
          <w:rFonts w:ascii="ITC Avant Garde" w:hAnsi="ITC Avant Garde" w:cs="Arial"/>
          <w:sz w:val="22"/>
          <w:szCs w:val="22"/>
          <w:lang w:val="es-ES_tradnl"/>
        </w:rPr>
        <w:t xml:space="preserve">con sus propios medios, utilizando los servicios de sus propios trabajadores o los de terceras personas libremente contratadas por ellas.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y el </w:t>
      </w:r>
      <w:r w:rsidR="00E817DD"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no </w:t>
      </w:r>
      <w:r w:rsidRPr="00245170">
        <w:rPr>
          <w:rFonts w:ascii="ITC Avant Garde" w:hAnsi="ITC Avant Garde" w:cs="Arial"/>
          <w:sz w:val="22"/>
          <w:szCs w:val="22"/>
          <w:lang w:val="es-ES_tradnl"/>
        </w:rPr>
        <w:t>podrán disponer de los trabajadores de la otra parte, para que preste servicios o ejecuten trabajos bajo su dirección.</w:t>
      </w:r>
    </w:p>
    <w:p w14:paraId="696053C0" w14:textId="77777777" w:rsidR="003B61FF" w:rsidRPr="00245170" w:rsidRDefault="003B61FF" w:rsidP="0027228A">
      <w:pPr>
        <w:spacing w:line="360" w:lineRule="auto"/>
        <w:rPr>
          <w:rFonts w:ascii="ITC Avant Garde" w:hAnsi="ITC Avant Garde" w:cs="Arial"/>
          <w:sz w:val="22"/>
          <w:szCs w:val="22"/>
          <w:lang w:val="es-ES_tradnl"/>
        </w:rPr>
      </w:pPr>
    </w:p>
    <w:p w14:paraId="2F79DAAC" w14:textId="77777777" w:rsidR="003B61FF" w:rsidRPr="00245170" w:rsidRDefault="00E03168" w:rsidP="0027228A">
      <w:pPr>
        <w:spacing w:line="360" w:lineRule="auto"/>
        <w:outlineLvl w:val="0"/>
        <w:rPr>
          <w:rFonts w:ascii="ITC Avant Garde" w:hAnsi="ITC Avant Garde" w:cs="Arial"/>
          <w:sz w:val="22"/>
          <w:szCs w:val="22"/>
          <w:lang w:val="es-ES_tradnl"/>
        </w:rPr>
      </w:pPr>
      <w:r w:rsidRPr="00245170">
        <w:rPr>
          <w:rFonts w:ascii="ITC Avant Garde" w:hAnsi="ITC Avant Garde" w:cs="Arial"/>
          <w:b/>
          <w:sz w:val="22"/>
          <w:szCs w:val="22"/>
          <w:lang w:val="es-ES_tradnl"/>
        </w:rPr>
        <w:t>DÉCIMA SEXTA</w:t>
      </w:r>
      <w:r w:rsidR="003B61FF" w:rsidRPr="00245170">
        <w:rPr>
          <w:rFonts w:ascii="ITC Avant Garde" w:hAnsi="ITC Avant Garde" w:cs="Arial"/>
          <w:b/>
          <w:sz w:val="22"/>
          <w:szCs w:val="22"/>
          <w:lang w:val="es-ES_tradnl"/>
        </w:rPr>
        <w:t>. CONDUCTAS ILÍCITAS.</w:t>
      </w:r>
    </w:p>
    <w:p w14:paraId="70C6BDDE" w14:textId="77777777" w:rsidR="003B61FF" w:rsidRPr="00245170" w:rsidRDefault="003B61FF" w:rsidP="0027228A">
      <w:pPr>
        <w:spacing w:line="360" w:lineRule="auto"/>
        <w:rPr>
          <w:rFonts w:ascii="ITC Avant Garde" w:hAnsi="ITC Avant Garde" w:cs="Arial"/>
          <w:sz w:val="22"/>
          <w:szCs w:val="22"/>
          <w:lang w:val="es-ES_tradnl"/>
        </w:rPr>
      </w:pPr>
    </w:p>
    <w:p w14:paraId="136ECF22" w14:textId="4A0773AC" w:rsidR="003B61FF" w:rsidRPr="00245170" w:rsidRDefault="007325BA" w:rsidP="0027228A">
      <w:pPr>
        <w:spacing w:line="360" w:lineRule="auto"/>
        <w:rPr>
          <w:rFonts w:ascii="ITC Avant Garde" w:hAnsi="ITC Avant Garde" w:cs="Arial"/>
          <w:sz w:val="22"/>
          <w:szCs w:val="22"/>
          <w:lang w:val="es-ES_tradnl"/>
        </w:rPr>
      </w:pPr>
      <w:r>
        <w:rPr>
          <w:rFonts w:ascii="ITC Avant Garde" w:hAnsi="ITC Avant Garde" w:cs="Arial"/>
          <w:sz w:val="22"/>
          <w:szCs w:val="22"/>
          <w:lang w:val="es-MX"/>
        </w:rPr>
        <w:t>TELNOR</w:t>
      </w:r>
      <w:r w:rsidR="003B61FF" w:rsidRPr="00245170">
        <w:rPr>
          <w:rFonts w:ascii="ITC Avant Garde" w:hAnsi="ITC Avant Garde" w:cs="Arial"/>
          <w:sz w:val="22"/>
          <w:szCs w:val="22"/>
          <w:lang w:val="es-MX"/>
        </w:rPr>
        <w:t xml:space="preserve"> y el </w:t>
      </w:r>
      <w:r w:rsidR="00E817DD" w:rsidRPr="00245170">
        <w:rPr>
          <w:rFonts w:ascii="ITC Avant Garde" w:hAnsi="ITC Avant Garde" w:cs="Arial"/>
          <w:sz w:val="22"/>
          <w:szCs w:val="22"/>
          <w:lang w:val="es-MX"/>
        </w:rPr>
        <w:t>CONCESIONARIO SOLICITANTE</w:t>
      </w:r>
      <w:r w:rsidR="00851446"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ES_tradnl"/>
        </w:rPr>
        <w:t xml:space="preserve">acuerdan trabajar estrechamente y en forma conjunta para combatir la comisión de conductas ilícitas por parte de terceros en relación con los servicios materia del presente </w:t>
      </w:r>
      <w:r w:rsidR="006900B9" w:rsidRPr="00245170">
        <w:rPr>
          <w:rFonts w:ascii="ITC Avant Garde" w:hAnsi="ITC Avant Garde" w:cs="Arial"/>
          <w:sz w:val="22"/>
          <w:szCs w:val="22"/>
          <w:lang w:val="es-ES_tradnl"/>
        </w:rPr>
        <w:t>Convenio</w:t>
      </w:r>
      <w:r w:rsidR="003B61FF" w:rsidRPr="00245170">
        <w:rPr>
          <w:rFonts w:ascii="ITC Avant Garde" w:hAnsi="ITC Avant Garde" w:cs="Arial"/>
          <w:sz w:val="22"/>
          <w:szCs w:val="22"/>
          <w:lang w:val="es-ES_tradnl"/>
        </w:rPr>
        <w:t>.</w:t>
      </w:r>
    </w:p>
    <w:p w14:paraId="1D0D0AF8" w14:textId="77777777" w:rsidR="003B61FF" w:rsidRDefault="003B61FF" w:rsidP="0027228A">
      <w:pPr>
        <w:spacing w:line="360" w:lineRule="auto"/>
        <w:rPr>
          <w:rFonts w:ascii="ITC Avant Garde" w:hAnsi="ITC Avant Garde" w:cs="Arial"/>
          <w:sz w:val="22"/>
          <w:szCs w:val="22"/>
          <w:lang w:val="es-ES_tradnl"/>
        </w:rPr>
      </w:pPr>
    </w:p>
    <w:p w14:paraId="3F2D923E" w14:textId="77777777" w:rsidR="000D022A" w:rsidRDefault="000D022A" w:rsidP="0027228A">
      <w:pPr>
        <w:spacing w:line="360" w:lineRule="auto"/>
        <w:rPr>
          <w:rFonts w:ascii="ITC Avant Garde" w:hAnsi="ITC Avant Garde" w:cs="Arial"/>
          <w:sz w:val="22"/>
          <w:szCs w:val="22"/>
          <w:lang w:val="es-ES_tradnl"/>
        </w:rPr>
      </w:pPr>
    </w:p>
    <w:p w14:paraId="52501D34" w14:textId="77777777" w:rsidR="000D022A" w:rsidRPr="00245170" w:rsidRDefault="000D022A" w:rsidP="0027228A">
      <w:pPr>
        <w:spacing w:line="360" w:lineRule="auto"/>
        <w:rPr>
          <w:rFonts w:ascii="ITC Avant Garde" w:hAnsi="ITC Avant Garde" w:cs="Arial"/>
          <w:sz w:val="22"/>
          <w:szCs w:val="22"/>
          <w:lang w:val="es-ES_tradnl"/>
        </w:rPr>
      </w:pPr>
    </w:p>
    <w:p w14:paraId="186A87BD" w14:textId="2236FA97"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En caso de que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w:t>
      </w:r>
      <w:r w:rsidR="006900B9" w:rsidRPr="00245170">
        <w:rPr>
          <w:rFonts w:ascii="ITC Avant Garde" w:hAnsi="ITC Avant Garde" w:cs="Arial"/>
          <w:sz w:val="22"/>
          <w:szCs w:val="22"/>
          <w:lang w:val="es-ES_tradnl"/>
        </w:rPr>
        <w:t>o</w:t>
      </w:r>
      <w:r w:rsidRPr="00245170">
        <w:rPr>
          <w:rFonts w:ascii="ITC Avant Garde" w:hAnsi="ITC Avant Garde" w:cs="Arial"/>
          <w:sz w:val="22"/>
          <w:szCs w:val="22"/>
          <w:lang w:val="es-ES_tradnl"/>
        </w:rPr>
        <w:t xml:space="preserve">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detecten que un tercero se enc</w:t>
      </w:r>
      <w:r w:rsidR="006900B9" w:rsidRPr="00245170">
        <w:rPr>
          <w:rFonts w:ascii="ITC Avant Garde" w:hAnsi="ITC Avant Garde" w:cs="Arial"/>
          <w:sz w:val="22"/>
          <w:szCs w:val="22"/>
          <w:lang w:val="es-ES_tradnl"/>
        </w:rPr>
        <w:t>uentra haciendo uso ilegal de los Servicios o equipos inherentes a los mismos</w:t>
      </w:r>
      <w:r w:rsidRPr="00245170">
        <w:rPr>
          <w:rFonts w:ascii="ITC Avant Garde" w:hAnsi="ITC Avant Garde" w:cs="Arial"/>
          <w:sz w:val="22"/>
          <w:szCs w:val="22"/>
          <w:lang w:val="es-ES_tradnl"/>
        </w:rPr>
        <w:t>, se</w:t>
      </w:r>
      <w:r w:rsidR="006900B9" w:rsidRPr="00245170">
        <w:rPr>
          <w:rFonts w:ascii="ITC Avant Garde" w:hAnsi="ITC Avant Garde" w:cs="Arial"/>
          <w:sz w:val="22"/>
          <w:szCs w:val="22"/>
          <w:lang w:val="es-ES_tradnl"/>
        </w:rPr>
        <w:t xml:space="preserve"> obligan a dar aviso a la otra p</w:t>
      </w:r>
      <w:r w:rsidRPr="00245170">
        <w:rPr>
          <w:rFonts w:ascii="ITC Avant Garde" w:hAnsi="ITC Avant Garde" w:cs="Arial"/>
          <w:sz w:val="22"/>
          <w:szCs w:val="22"/>
          <w:lang w:val="es-ES_tradnl"/>
        </w:rPr>
        <w:t>arte en un plazo no mayor a 5 (cinco) días naturales contados a partir de la fecha en que se tenga conocimiento de dicha conducta, a efecto de que se tomen las precauciones o las acciones que correspondan.</w:t>
      </w:r>
    </w:p>
    <w:p w14:paraId="49E6279D" w14:textId="77777777" w:rsidR="00D83844" w:rsidRPr="00245170" w:rsidRDefault="00D83844" w:rsidP="0027228A">
      <w:pPr>
        <w:spacing w:line="360" w:lineRule="auto"/>
        <w:rPr>
          <w:rFonts w:ascii="ITC Avant Garde" w:hAnsi="ITC Avant Garde" w:cs="Arial"/>
          <w:sz w:val="22"/>
          <w:szCs w:val="22"/>
          <w:lang w:val="es-ES_tradnl"/>
        </w:rPr>
      </w:pPr>
    </w:p>
    <w:p w14:paraId="1D8A9697" w14:textId="33FA44D0" w:rsidR="003B61FF" w:rsidRPr="00245170" w:rsidRDefault="003B61F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Cuando se detecte la posible comisión de actos ilícitos relacionados con la </w:t>
      </w:r>
      <w:r w:rsidR="006900B9" w:rsidRPr="00245170">
        <w:rPr>
          <w:rFonts w:ascii="ITC Avant Garde" w:hAnsi="ITC Avant Garde" w:cs="Arial"/>
          <w:sz w:val="22"/>
          <w:szCs w:val="22"/>
          <w:lang w:val="es-ES_tradnl"/>
        </w:rPr>
        <w:t>prestación de los Servicios objetos de este Convenio</w:t>
      </w:r>
      <w:r w:rsidRPr="00245170">
        <w:rPr>
          <w:rFonts w:ascii="ITC Avant Garde" w:hAnsi="ITC Avant Garde" w:cs="Arial"/>
          <w:sz w:val="22"/>
          <w:szCs w:val="22"/>
          <w:lang w:val="es-ES_tradnl"/>
        </w:rPr>
        <w:t xml:space="preserve">, tanto </w:t>
      </w:r>
      <w:r w:rsidR="007325BA">
        <w:rPr>
          <w:rFonts w:ascii="ITC Avant Garde" w:hAnsi="ITC Avant Garde" w:cs="Arial"/>
          <w:sz w:val="22"/>
          <w:szCs w:val="22"/>
          <w:lang w:val="es-ES_tradnl"/>
        </w:rPr>
        <w:t>TELNOR</w:t>
      </w:r>
      <w:r w:rsidR="006900B9"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como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cooperarán para comprobarlos y combatirlos en el menor tiempo posible.</w:t>
      </w:r>
    </w:p>
    <w:p w14:paraId="68BFEF8D" w14:textId="77777777" w:rsidR="006900B9" w:rsidRPr="00245170" w:rsidRDefault="006900B9" w:rsidP="0027228A">
      <w:pPr>
        <w:spacing w:line="360" w:lineRule="auto"/>
        <w:rPr>
          <w:rFonts w:ascii="ITC Avant Garde" w:hAnsi="ITC Avant Garde" w:cs="Arial"/>
          <w:sz w:val="22"/>
          <w:szCs w:val="22"/>
          <w:lang w:val="es-ES_tradnl"/>
        </w:rPr>
      </w:pPr>
    </w:p>
    <w:p w14:paraId="2655E61E" w14:textId="50C26AA7" w:rsidR="005D463F" w:rsidRPr="00245170" w:rsidRDefault="005D463F"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Por otra parte,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F4209E"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obligan a no incurrir en ninguna conducta o actividad ilícita con el objeto de evitar el pago de cualquier contraprestación o pena convencional que se genere en favor de la contra parte por virtud del presente Convenio.</w:t>
      </w:r>
    </w:p>
    <w:p w14:paraId="1C8FEE57" w14:textId="77777777" w:rsidR="00E03168" w:rsidRPr="00245170" w:rsidRDefault="00E03168" w:rsidP="0027228A">
      <w:pPr>
        <w:spacing w:line="360" w:lineRule="auto"/>
        <w:rPr>
          <w:rFonts w:ascii="ITC Avant Garde" w:hAnsi="ITC Avant Garde" w:cs="Arial"/>
          <w:sz w:val="22"/>
          <w:szCs w:val="22"/>
          <w:lang w:val="es-ES_tradnl"/>
        </w:rPr>
      </w:pPr>
    </w:p>
    <w:p w14:paraId="58B75300" w14:textId="1E6E8260" w:rsidR="003B61FF" w:rsidRPr="00245170" w:rsidRDefault="007325BA" w:rsidP="003B61FF">
      <w:pPr>
        <w:spacing w:line="360" w:lineRule="auto"/>
        <w:rPr>
          <w:rFonts w:ascii="ITC Avant Garde" w:hAnsi="ITC Avant Garde" w:cs="Arial"/>
          <w:b/>
          <w:sz w:val="22"/>
          <w:szCs w:val="22"/>
        </w:rPr>
      </w:pPr>
      <w:r>
        <w:rPr>
          <w:rFonts w:ascii="ITC Avant Garde" w:hAnsi="ITC Avant Garde" w:cs="Arial"/>
          <w:sz w:val="22"/>
          <w:szCs w:val="22"/>
          <w:lang w:val="es-MX"/>
        </w:rPr>
        <w:t>TELNOR</w:t>
      </w:r>
      <w:r w:rsidR="006900B9"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MX"/>
        </w:rPr>
        <w:t xml:space="preserve">y el </w:t>
      </w:r>
      <w:r w:rsidR="00E817DD" w:rsidRPr="00245170">
        <w:rPr>
          <w:rFonts w:ascii="ITC Avant Garde" w:hAnsi="ITC Avant Garde" w:cs="Arial"/>
          <w:sz w:val="22"/>
          <w:szCs w:val="22"/>
          <w:lang w:val="es-MX"/>
        </w:rPr>
        <w:t>CONCESIONARIO SOLICITANTE</w:t>
      </w:r>
      <w:r w:rsidR="00F4209E" w:rsidRPr="00245170">
        <w:rPr>
          <w:rFonts w:ascii="ITC Avant Garde" w:hAnsi="ITC Avant Garde" w:cs="Arial"/>
          <w:sz w:val="22"/>
          <w:szCs w:val="22"/>
          <w:lang w:val="es-MX"/>
        </w:rPr>
        <w:t xml:space="preserve"> </w:t>
      </w:r>
      <w:r w:rsidR="003B61FF" w:rsidRPr="00245170">
        <w:rPr>
          <w:rFonts w:ascii="ITC Avant Garde" w:hAnsi="ITC Avant Garde" w:cs="Arial"/>
          <w:sz w:val="22"/>
          <w:szCs w:val="22"/>
          <w:lang w:val="es-ES_tradnl"/>
        </w:rPr>
        <w:t xml:space="preserve">reconocen la facultad que legalmente corresponde al Instituto para realizar inspecciones y verificaciones en las instalaciones de cualquiera de las </w:t>
      </w:r>
      <w:r w:rsidR="004B3753" w:rsidRPr="00245170">
        <w:rPr>
          <w:rFonts w:ascii="ITC Avant Garde" w:hAnsi="ITC Avant Garde" w:cs="Arial"/>
          <w:sz w:val="22"/>
          <w:szCs w:val="22"/>
          <w:lang w:val="es-ES_tradnl"/>
        </w:rPr>
        <w:t>Partes</w:t>
      </w:r>
      <w:r w:rsidR="003B61FF" w:rsidRPr="00245170">
        <w:rPr>
          <w:rFonts w:ascii="ITC Avant Garde" w:hAnsi="ITC Avant Garde" w:cs="Arial"/>
          <w:sz w:val="22"/>
          <w:szCs w:val="22"/>
          <w:lang w:val="es-ES_tradnl"/>
        </w:rPr>
        <w:t xml:space="preserve">, a solicitud debidamente justificada de la otra </w:t>
      </w:r>
      <w:r w:rsidR="00F4209E" w:rsidRPr="00245170">
        <w:rPr>
          <w:rFonts w:ascii="ITC Avant Garde" w:hAnsi="ITC Avant Garde" w:cs="Arial"/>
          <w:sz w:val="22"/>
          <w:szCs w:val="22"/>
          <w:lang w:val="es-ES_tradnl"/>
        </w:rPr>
        <w:t>p</w:t>
      </w:r>
      <w:r w:rsidR="00E817DD" w:rsidRPr="00245170">
        <w:rPr>
          <w:rFonts w:ascii="ITC Avant Garde" w:hAnsi="ITC Avant Garde" w:cs="Arial"/>
          <w:sz w:val="22"/>
          <w:szCs w:val="22"/>
          <w:lang w:val="es-ES_tradnl"/>
        </w:rPr>
        <w:t>arte</w:t>
      </w:r>
      <w:r w:rsidR="003B61FF" w:rsidRPr="00245170">
        <w:rPr>
          <w:rFonts w:ascii="ITC Avant Garde" w:hAnsi="ITC Avant Garde" w:cs="Arial"/>
          <w:sz w:val="22"/>
          <w:szCs w:val="22"/>
          <w:lang w:val="es-ES_tradnl"/>
        </w:rPr>
        <w:t>, con el propósito de verificar la existencia, en su caso, de conductas ilícitas o prohibidas.</w:t>
      </w:r>
    </w:p>
    <w:p w14:paraId="0BF80736" w14:textId="77777777" w:rsidR="001067AA" w:rsidRPr="00245170" w:rsidRDefault="001067AA" w:rsidP="0027228A">
      <w:pPr>
        <w:spacing w:line="360" w:lineRule="auto"/>
        <w:rPr>
          <w:rFonts w:ascii="ITC Avant Garde" w:hAnsi="ITC Avant Garde" w:cs="Arial"/>
          <w:sz w:val="22"/>
          <w:szCs w:val="22"/>
          <w:lang w:val="es-ES_tradnl"/>
        </w:rPr>
      </w:pPr>
    </w:p>
    <w:p w14:paraId="44F61964" w14:textId="08760FBE" w:rsidR="005D463F"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SÉPTIMA</w:t>
      </w:r>
      <w:r w:rsidR="001067AA" w:rsidRPr="00245170">
        <w:rPr>
          <w:rFonts w:ascii="ITC Avant Garde" w:hAnsi="ITC Avant Garde" w:cs="Arial"/>
          <w:b/>
          <w:sz w:val="22"/>
          <w:szCs w:val="22"/>
        </w:rPr>
        <w:t xml:space="preserve">. </w:t>
      </w:r>
      <w:r w:rsidR="003F410C" w:rsidRPr="00245170">
        <w:rPr>
          <w:rFonts w:ascii="ITC Avant Garde" w:hAnsi="ITC Avant Garde" w:cs="Arial"/>
          <w:b/>
          <w:sz w:val="22"/>
          <w:szCs w:val="22"/>
        </w:rPr>
        <w:t>OBLIGACIONES FISCALES.</w:t>
      </w:r>
      <w:r w:rsidR="00397896" w:rsidRPr="00245170">
        <w:rPr>
          <w:rFonts w:ascii="ITC Avant Garde" w:hAnsi="ITC Avant Garde" w:cs="Arial"/>
          <w:b/>
          <w:sz w:val="22"/>
          <w:szCs w:val="22"/>
        </w:rPr>
        <w:t xml:space="preserve"> </w:t>
      </w:r>
    </w:p>
    <w:p w14:paraId="7A2F6D03" w14:textId="77777777" w:rsidR="00612C78" w:rsidRPr="00245170" w:rsidRDefault="00612C78" w:rsidP="0027228A">
      <w:pPr>
        <w:spacing w:line="360" w:lineRule="auto"/>
        <w:rPr>
          <w:rFonts w:ascii="ITC Avant Garde" w:hAnsi="ITC Avant Garde" w:cs="Arial"/>
          <w:b/>
          <w:sz w:val="22"/>
          <w:szCs w:val="22"/>
        </w:rPr>
      </w:pPr>
    </w:p>
    <w:p w14:paraId="3038D909" w14:textId="79EED15C" w:rsidR="005D463F" w:rsidRPr="00245170" w:rsidRDefault="005D463F" w:rsidP="003F410C">
      <w:pPr>
        <w:spacing w:line="360" w:lineRule="auto"/>
        <w:rPr>
          <w:rFonts w:ascii="ITC Avant Garde" w:hAnsi="ITC Avant Garde" w:cs="Arial"/>
          <w:sz w:val="22"/>
          <w:szCs w:val="22"/>
        </w:rPr>
      </w:pPr>
      <w:r w:rsidRPr="00245170">
        <w:rPr>
          <w:rFonts w:ascii="ITC Avant Garde" w:hAnsi="ITC Avant Garde" w:cs="Arial"/>
          <w:sz w:val="22"/>
          <w:szCs w:val="22"/>
        </w:rPr>
        <w:t xml:space="preserve">Ambas </w:t>
      </w:r>
      <w:r w:rsidR="004B3753" w:rsidRPr="00245170">
        <w:rPr>
          <w:rFonts w:ascii="ITC Avant Garde" w:hAnsi="ITC Avant Garde" w:cs="Arial"/>
          <w:sz w:val="22"/>
          <w:szCs w:val="22"/>
        </w:rPr>
        <w:t>Partes</w:t>
      </w:r>
      <w:r w:rsidRPr="00245170">
        <w:rPr>
          <w:rFonts w:ascii="ITC Avant Garde" w:hAnsi="ITC Avant Garde" w:cs="Arial"/>
          <w:sz w:val="22"/>
          <w:szCs w:val="22"/>
        </w:rPr>
        <w:t xml:space="preserve"> están de acuerdo en cumplir con las obligaciones fiscales establecidas a su </w:t>
      </w:r>
      <w:r w:rsidR="00B25491" w:rsidRPr="00245170">
        <w:rPr>
          <w:rFonts w:ascii="ITC Avant Garde" w:hAnsi="ITC Avant Garde" w:cs="Arial"/>
          <w:sz w:val="22"/>
          <w:szCs w:val="22"/>
        </w:rPr>
        <w:t>cargo</w:t>
      </w:r>
      <w:r w:rsidRPr="00245170">
        <w:rPr>
          <w:rFonts w:ascii="ITC Avant Garde" w:hAnsi="ITC Avant Garde" w:cs="Arial"/>
          <w:sz w:val="22"/>
          <w:szCs w:val="22"/>
        </w:rPr>
        <w:t>, así como al pago de los impuestos correspondientes, en virtud de la prestación de los Servicios y de acuerdo con la legislación vigente.</w:t>
      </w:r>
    </w:p>
    <w:p w14:paraId="45A8D718" w14:textId="77777777" w:rsidR="003F410C" w:rsidRDefault="003F410C" w:rsidP="003F410C">
      <w:pPr>
        <w:spacing w:line="360" w:lineRule="auto"/>
        <w:rPr>
          <w:rFonts w:ascii="ITC Avant Garde" w:hAnsi="ITC Avant Garde" w:cs="Arial"/>
          <w:sz w:val="22"/>
          <w:szCs w:val="22"/>
        </w:rPr>
      </w:pPr>
    </w:p>
    <w:p w14:paraId="667D3512" w14:textId="77777777" w:rsidR="000D022A" w:rsidRDefault="000D022A" w:rsidP="003F410C">
      <w:pPr>
        <w:spacing w:line="360" w:lineRule="auto"/>
        <w:rPr>
          <w:rFonts w:ascii="ITC Avant Garde" w:hAnsi="ITC Avant Garde" w:cs="Arial"/>
          <w:sz w:val="22"/>
          <w:szCs w:val="22"/>
        </w:rPr>
      </w:pPr>
    </w:p>
    <w:p w14:paraId="243F0282" w14:textId="2D6C1283" w:rsidR="003F410C"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lastRenderedPageBreak/>
        <w:t>DÉCIMA OCTAVA</w:t>
      </w:r>
      <w:r w:rsidR="003F410C" w:rsidRPr="00245170">
        <w:rPr>
          <w:rFonts w:ascii="ITC Avant Garde" w:hAnsi="ITC Avant Garde" w:cs="Arial"/>
          <w:b/>
          <w:sz w:val="22"/>
          <w:szCs w:val="22"/>
        </w:rPr>
        <w:t>.</w:t>
      </w:r>
      <w:r w:rsidR="003F410C" w:rsidRPr="00245170">
        <w:rPr>
          <w:rFonts w:ascii="ITC Avant Garde" w:hAnsi="ITC Avant Garde" w:cs="Arial"/>
          <w:sz w:val="22"/>
          <w:szCs w:val="22"/>
        </w:rPr>
        <w:tab/>
      </w:r>
      <w:r w:rsidR="003F410C" w:rsidRPr="00245170">
        <w:rPr>
          <w:rFonts w:ascii="ITC Avant Garde" w:hAnsi="ITC Avant Garde" w:cs="Arial"/>
          <w:b/>
          <w:sz w:val="22"/>
          <w:szCs w:val="22"/>
        </w:rPr>
        <w:t>ACUERDO INTEGRAL.</w:t>
      </w:r>
    </w:p>
    <w:p w14:paraId="355A0CFC" w14:textId="77777777" w:rsidR="000D022A" w:rsidRPr="00245170" w:rsidRDefault="000D022A" w:rsidP="003F410C">
      <w:pPr>
        <w:spacing w:line="360" w:lineRule="auto"/>
        <w:rPr>
          <w:rFonts w:ascii="ITC Avant Garde" w:hAnsi="ITC Avant Garde" w:cs="Arial"/>
          <w:b/>
          <w:sz w:val="22"/>
          <w:szCs w:val="22"/>
        </w:rPr>
      </w:pPr>
    </w:p>
    <w:p w14:paraId="6A1608AD" w14:textId="7343AF3C" w:rsidR="00FA0656" w:rsidRPr="00245170" w:rsidRDefault="00FA0656" w:rsidP="0027228A">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El presente </w:t>
      </w:r>
      <w:r w:rsidR="00A51897" w:rsidRPr="00245170">
        <w:rPr>
          <w:rFonts w:ascii="ITC Avant Garde" w:hAnsi="ITC Avant Garde" w:cs="Arial"/>
          <w:sz w:val="22"/>
          <w:szCs w:val="22"/>
          <w:lang w:val="es-ES_tradnl"/>
        </w:rPr>
        <w:t>Conve</w:t>
      </w:r>
      <w:r w:rsidR="006C51D5" w:rsidRPr="00245170">
        <w:rPr>
          <w:rFonts w:ascii="ITC Avant Garde" w:hAnsi="ITC Avant Garde" w:cs="Arial"/>
          <w:sz w:val="22"/>
          <w:szCs w:val="22"/>
          <w:lang w:val="es-ES_tradnl"/>
        </w:rPr>
        <w:t>n</w:t>
      </w:r>
      <w:r w:rsidR="00A51897" w:rsidRPr="00245170">
        <w:rPr>
          <w:rFonts w:ascii="ITC Avant Garde" w:hAnsi="ITC Avant Garde" w:cs="Arial"/>
          <w:sz w:val="22"/>
          <w:szCs w:val="22"/>
          <w:lang w:val="es-ES_tradnl"/>
        </w:rPr>
        <w:t>io</w:t>
      </w:r>
      <w:r w:rsidRPr="00245170">
        <w:rPr>
          <w:rFonts w:ascii="ITC Avant Garde" w:hAnsi="ITC Avant Garde" w:cs="Arial"/>
          <w:sz w:val="22"/>
          <w:szCs w:val="22"/>
          <w:lang w:val="es-ES_tradnl"/>
        </w:rPr>
        <w:t xml:space="preserve">, así como cualquier documento que deba ser otorgado o entregado de acuerdo con lo que aquí se establece, constituye el acuerdo integral entre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F4209E" w:rsidRPr="00245170">
        <w:rPr>
          <w:rFonts w:ascii="ITC Avant Garde" w:hAnsi="ITC Avant Garde" w:cs="Arial"/>
          <w:sz w:val="22"/>
          <w:szCs w:val="22"/>
          <w:lang w:val="es-ES_tradnl"/>
        </w:rPr>
        <w:t>CONCESIONARIO SOLICITANTE</w:t>
      </w:r>
      <w:r w:rsidRPr="00245170">
        <w:rPr>
          <w:rFonts w:ascii="ITC Avant Garde" w:hAnsi="ITC Avant Garde" w:cs="Arial"/>
          <w:sz w:val="22"/>
          <w:szCs w:val="22"/>
          <w:lang w:val="es-ES_tradnl"/>
        </w:rPr>
        <w:t xml:space="preserve"> y deja sin efecto toda negociación previa, declaración y acuerdo, ya sea verbal o escrito, en lo que se oponga al presente Convenio.</w:t>
      </w:r>
    </w:p>
    <w:p w14:paraId="4602D5E9" w14:textId="77777777" w:rsidR="003F410C" w:rsidRPr="00245170" w:rsidRDefault="003F410C" w:rsidP="0027228A">
      <w:pPr>
        <w:spacing w:line="360" w:lineRule="auto"/>
        <w:rPr>
          <w:rFonts w:ascii="ITC Avant Garde" w:hAnsi="ITC Avant Garde" w:cs="Arial"/>
          <w:sz w:val="22"/>
          <w:szCs w:val="22"/>
          <w:lang w:val="es-ES_tradnl"/>
        </w:rPr>
      </w:pPr>
    </w:p>
    <w:p w14:paraId="3AB10799"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DÉCIMA NOVENA</w:t>
      </w:r>
      <w:r w:rsidR="003F410C" w:rsidRPr="00245170">
        <w:rPr>
          <w:rFonts w:ascii="ITC Avant Garde" w:hAnsi="ITC Avant Garde" w:cs="Arial"/>
          <w:b/>
          <w:sz w:val="22"/>
          <w:szCs w:val="22"/>
        </w:rPr>
        <w:t>.</w:t>
      </w:r>
      <w:r w:rsidR="003F410C" w:rsidRPr="00245170">
        <w:rPr>
          <w:rFonts w:ascii="ITC Avant Garde" w:hAnsi="ITC Avant Garde" w:cs="Arial"/>
          <w:b/>
          <w:sz w:val="22"/>
          <w:szCs w:val="22"/>
        </w:rPr>
        <w:tab/>
        <w:t>DOMICILIOS.</w:t>
      </w:r>
    </w:p>
    <w:p w14:paraId="347D3CFE" w14:textId="77777777" w:rsidR="003F410C" w:rsidRPr="00245170" w:rsidRDefault="003F410C" w:rsidP="003F410C">
      <w:pPr>
        <w:spacing w:line="360" w:lineRule="auto"/>
        <w:rPr>
          <w:rFonts w:ascii="ITC Avant Garde" w:hAnsi="ITC Avant Garde" w:cs="Arial"/>
          <w:sz w:val="22"/>
          <w:szCs w:val="22"/>
        </w:rPr>
      </w:pPr>
    </w:p>
    <w:p w14:paraId="4399AFE5" w14:textId="635FCA16" w:rsidR="003F410C" w:rsidRDefault="00E03168" w:rsidP="003F410C">
      <w:pPr>
        <w:pStyle w:val="Sangradetextonormal"/>
        <w:spacing w:line="360" w:lineRule="auto"/>
        <w:ind w:firstLine="0"/>
        <w:rPr>
          <w:rFonts w:ascii="ITC Avant Garde" w:hAnsi="ITC Avant Garde" w:cs="Arial"/>
          <w:sz w:val="22"/>
          <w:szCs w:val="22"/>
          <w:lang w:val="es-ES_tradnl"/>
        </w:rPr>
      </w:pPr>
      <w:r w:rsidRPr="00245170">
        <w:rPr>
          <w:rFonts w:ascii="ITC Avant Garde" w:hAnsi="ITC Avant Garde" w:cs="Arial"/>
          <w:b/>
          <w:sz w:val="22"/>
          <w:szCs w:val="22"/>
          <w:lang w:val="es-ES_tradnl"/>
        </w:rPr>
        <w:t>19</w:t>
      </w:r>
      <w:r w:rsidR="003F410C" w:rsidRPr="00245170">
        <w:rPr>
          <w:rFonts w:ascii="ITC Avant Garde" w:hAnsi="ITC Avant Garde" w:cs="Arial"/>
          <w:b/>
          <w:sz w:val="22"/>
          <w:szCs w:val="22"/>
          <w:lang w:val="es-ES_tradnl"/>
        </w:rPr>
        <w:t>.1</w:t>
      </w:r>
      <w:r w:rsidR="003F410C" w:rsidRPr="00245170">
        <w:rPr>
          <w:rFonts w:ascii="ITC Avant Garde" w:hAnsi="ITC Avant Garde" w:cs="Arial"/>
          <w:sz w:val="22"/>
          <w:szCs w:val="22"/>
          <w:lang w:val="es-ES_tradnl"/>
        </w:rPr>
        <w:tab/>
        <w:t xml:space="preserve">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 xml:space="preserve">convienen que cualesquier solicitudes o notificaciones deberán hacerse de forma escrita o a través de cualquier otro medio electrónico, de cómputo o telecomunicación aceptado por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 xml:space="preserve">del cual quede constancia de su realización con acuse de recibo. Para tal efecto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003F410C" w:rsidRPr="00245170">
        <w:rPr>
          <w:rFonts w:ascii="ITC Avant Garde" w:hAnsi="ITC Avant Garde" w:cs="Arial"/>
          <w:sz w:val="22"/>
          <w:szCs w:val="22"/>
          <w:lang w:val="es-ES_tradnl"/>
        </w:rPr>
        <w:t>señalan como sus domicilios los siguientes:</w:t>
      </w:r>
    </w:p>
    <w:p w14:paraId="036F0781" w14:textId="77777777" w:rsidR="000D022A" w:rsidRPr="00245170" w:rsidRDefault="000D022A" w:rsidP="003F410C">
      <w:pPr>
        <w:pStyle w:val="Sangradetextonormal"/>
        <w:spacing w:line="360" w:lineRule="auto"/>
        <w:ind w:firstLine="0"/>
        <w:rPr>
          <w:rFonts w:ascii="ITC Avant Garde" w:hAnsi="ITC Avant Garde" w:cs="Arial"/>
          <w:sz w:val="22"/>
          <w:szCs w:val="22"/>
          <w:lang w:val="es-ES_tradnl"/>
        </w:rPr>
      </w:pPr>
    </w:p>
    <w:p w14:paraId="79FDB2F0" w14:textId="3BBFC53B" w:rsidR="003F410C" w:rsidRPr="00245170" w:rsidRDefault="007325BA" w:rsidP="003F410C">
      <w:pPr>
        <w:pStyle w:val="Ttulo8"/>
        <w:keepNext w:val="0"/>
        <w:spacing w:line="360" w:lineRule="auto"/>
        <w:jc w:val="center"/>
        <w:rPr>
          <w:rFonts w:ascii="ITC Avant Garde" w:hAnsi="ITC Avant Garde" w:cs="Arial"/>
          <w:sz w:val="22"/>
          <w:szCs w:val="22"/>
        </w:rPr>
      </w:pPr>
      <w:r>
        <w:rPr>
          <w:rFonts w:ascii="ITC Avant Garde" w:hAnsi="ITC Avant Garde" w:cs="Arial"/>
          <w:sz w:val="22"/>
          <w:szCs w:val="22"/>
        </w:rPr>
        <w:t>TELNOR</w:t>
      </w:r>
    </w:p>
    <w:p w14:paraId="14C69DB9" w14:textId="77777777" w:rsidR="003F410C" w:rsidRPr="00245170" w:rsidRDefault="003F410C" w:rsidP="003F410C">
      <w:pPr>
        <w:spacing w:line="360" w:lineRule="auto"/>
        <w:ind w:left="1080" w:right="1100"/>
        <w:jc w:val="center"/>
        <w:rPr>
          <w:rFonts w:ascii="ITC Avant Garde" w:hAnsi="ITC Avant Garde" w:cs="Arial"/>
          <w:sz w:val="22"/>
          <w:szCs w:val="22"/>
          <w:lang w:val="es-MX"/>
        </w:rPr>
      </w:pPr>
      <w:r w:rsidRPr="00245170">
        <w:rPr>
          <w:rFonts w:ascii="ITC Avant Garde" w:hAnsi="ITC Avant Garde" w:cs="Arial"/>
          <w:sz w:val="22"/>
          <w:szCs w:val="22"/>
          <w:lang w:val="es-MX"/>
        </w:rPr>
        <w:t>Parque Vía No. 190 Piso 9</w:t>
      </w:r>
    </w:p>
    <w:p w14:paraId="229D717D" w14:textId="77777777" w:rsidR="003F410C" w:rsidRPr="00245170" w:rsidRDefault="003F410C" w:rsidP="003F410C">
      <w:pPr>
        <w:spacing w:line="360" w:lineRule="auto"/>
        <w:ind w:left="1080" w:right="1100"/>
        <w:jc w:val="center"/>
        <w:rPr>
          <w:rFonts w:ascii="ITC Avant Garde" w:hAnsi="ITC Avant Garde" w:cs="Arial"/>
          <w:sz w:val="22"/>
          <w:szCs w:val="22"/>
          <w:lang w:val="es-MX"/>
        </w:rPr>
      </w:pPr>
      <w:r w:rsidRPr="00245170">
        <w:rPr>
          <w:rFonts w:ascii="ITC Avant Garde" w:hAnsi="ITC Avant Garde" w:cs="Arial"/>
          <w:sz w:val="22"/>
          <w:szCs w:val="22"/>
          <w:lang w:val="es-MX"/>
        </w:rPr>
        <w:t>Col. Cuauhtémoc, México, D.F., CP 06500</w:t>
      </w:r>
    </w:p>
    <w:p w14:paraId="0D17937E" w14:textId="77777777" w:rsidR="003F410C" w:rsidRPr="00245170" w:rsidRDefault="003F410C" w:rsidP="003F410C">
      <w:pPr>
        <w:spacing w:line="360" w:lineRule="auto"/>
        <w:rPr>
          <w:rFonts w:ascii="ITC Avant Garde" w:hAnsi="ITC Avant Garde" w:cs="Arial"/>
          <w:sz w:val="22"/>
          <w:szCs w:val="22"/>
        </w:rPr>
      </w:pPr>
    </w:p>
    <w:p w14:paraId="5C81FC66" w14:textId="77777777" w:rsidR="003F410C" w:rsidRPr="00245170" w:rsidRDefault="003F410C" w:rsidP="003F410C">
      <w:pPr>
        <w:pStyle w:val="Ttulo8"/>
        <w:keepNext w:val="0"/>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lang w:val="es-ES_tradnl"/>
        </w:rPr>
        <w:t>Concesionario Solicitante</w:t>
      </w:r>
    </w:p>
    <w:p w14:paraId="01BCB4AB" w14:textId="77777777" w:rsidR="003F410C" w:rsidRPr="00245170" w:rsidRDefault="006900B9" w:rsidP="0027228A">
      <w:pPr>
        <w:spacing w:line="360" w:lineRule="auto"/>
        <w:jc w:val="center"/>
        <w:rPr>
          <w:rFonts w:ascii="ITC Avant Garde" w:hAnsi="ITC Avant Garde" w:cs="Arial"/>
          <w:sz w:val="22"/>
          <w:szCs w:val="22"/>
        </w:rPr>
      </w:pPr>
      <w:r w:rsidRPr="00245170">
        <w:rPr>
          <w:rFonts w:ascii="ITC Avant Garde" w:hAnsi="ITC Avant Garde" w:cs="Arial"/>
          <w:color w:val="000000"/>
          <w:sz w:val="22"/>
          <w:szCs w:val="22"/>
        </w:rPr>
        <w:t>XXXXXXXXXXXXXXXXXXXXX</w:t>
      </w:r>
    </w:p>
    <w:p w14:paraId="3F6BAEE8" w14:textId="77777777" w:rsidR="003F410C" w:rsidRPr="00245170" w:rsidRDefault="003F410C" w:rsidP="003F410C">
      <w:pPr>
        <w:spacing w:line="360" w:lineRule="auto"/>
        <w:rPr>
          <w:rFonts w:ascii="ITC Avant Garde" w:hAnsi="ITC Avant Garde" w:cs="Arial"/>
          <w:sz w:val="22"/>
          <w:szCs w:val="22"/>
        </w:rPr>
      </w:pPr>
    </w:p>
    <w:p w14:paraId="2121C943" w14:textId="24B9D829" w:rsidR="003A01D5" w:rsidRPr="00245170" w:rsidRDefault="00E03168" w:rsidP="003F410C">
      <w:pPr>
        <w:spacing w:line="360" w:lineRule="auto"/>
        <w:rPr>
          <w:rFonts w:ascii="ITC Avant Garde" w:hAnsi="ITC Avant Garde" w:cs="Arial"/>
          <w:sz w:val="22"/>
          <w:szCs w:val="22"/>
        </w:rPr>
      </w:pPr>
      <w:r w:rsidRPr="00245170">
        <w:rPr>
          <w:rFonts w:ascii="ITC Avant Garde" w:hAnsi="ITC Avant Garde" w:cs="Arial"/>
          <w:b/>
          <w:sz w:val="22"/>
          <w:szCs w:val="22"/>
        </w:rPr>
        <w:t>19</w:t>
      </w:r>
      <w:r w:rsidR="003A01D5" w:rsidRPr="00245170">
        <w:rPr>
          <w:rFonts w:ascii="ITC Avant Garde" w:hAnsi="ITC Avant Garde" w:cs="Arial"/>
          <w:b/>
          <w:sz w:val="22"/>
          <w:szCs w:val="22"/>
        </w:rPr>
        <w:t>.2</w:t>
      </w:r>
      <w:r w:rsidR="003F410C" w:rsidRPr="00245170">
        <w:rPr>
          <w:rFonts w:ascii="ITC Avant Garde" w:hAnsi="ITC Avant Garde" w:cs="Arial"/>
          <w:sz w:val="22"/>
          <w:szCs w:val="22"/>
        </w:rPr>
        <w:t xml:space="preserve"> </w:t>
      </w:r>
      <w:r w:rsidR="003F410C" w:rsidRPr="00245170">
        <w:rPr>
          <w:rFonts w:ascii="ITC Avant Garde" w:hAnsi="ITC Avant Garde" w:cs="Arial"/>
          <w:sz w:val="22"/>
          <w:szCs w:val="22"/>
        </w:rPr>
        <w:tab/>
      </w:r>
      <w:r w:rsidR="007325BA">
        <w:rPr>
          <w:rFonts w:ascii="ITC Avant Garde" w:hAnsi="ITC Avant Garde" w:cs="Arial"/>
          <w:sz w:val="22"/>
          <w:szCs w:val="22"/>
        </w:rPr>
        <w:t>TELNOR</w:t>
      </w:r>
      <w:r w:rsidR="003A01D5" w:rsidRPr="00245170">
        <w:rPr>
          <w:rFonts w:ascii="ITC Avant Garde" w:hAnsi="ITC Avant Garde" w:cs="Arial"/>
          <w:sz w:val="22"/>
          <w:szCs w:val="22"/>
        </w:rPr>
        <w:t xml:space="preserve"> designa como punto de contacto a efectos de que el </w:t>
      </w:r>
      <w:r w:rsidR="00E817DD" w:rsidRPr="00245170">
        <w:rPr>
          <w:rFonts w:ascii="ITC Avant Garde" w:hAnsi="ITC Avant Garde" w:cs="Arial"/>
          <w:sz w:val="22"/>
          <w:szCs w:val="22"/>
        </w:rPr>
        <w:t>CONCESIONARIO SOLICITANTE</w:t>
      </w:r>
      <w:r w:rsidR="00F4209E" w:rsidRPr="00245170">
        <w:rPr>
          <w:rFonts w:ascii="ITC Avant Garde" w:hAnsi="ITC Avant Garde" w:cs="Arial"/>
          <w:sz w:val="22"/>
          <w:szCs w:val="22"/>
        </w:rPr>
        <w:t xml:space="preserve"> </w:t>
      </w:r>
      <w:r w:rsidR="003A01D5" w:rsidRPr="00245170">
        <w:rPr>
          <w:rFonts w:ascii="ITC Avant Garde" w:hAnsi="ITC Avant Garde" w:cs="Arial"/>
          <w:sz w:val="22"/>
          <w:szCs w:val="22"/>
        </w:rPr>
        <w:t>efectúe la contratación de los Servicio y para la atención de fallas las siguientes personas:</w:t>
      </w:r>
    </w:p>
    <w:p w14:paraId="557F9FA0" w14:textId="77777777" w:rsidR="000D022A" w:rsidRPr="00245170" w:rsidRDefault="000D022A" w:rsidP="003F410C">
      <w:pPr>
        <w:spacing w:line="360" w:lineRule="auto"/>
        <w:rPr>
          <w:rFonts w:ascii="ITC Avant Garde" w:hAnsi="ITC Avant Garde" w:cs="Arial"/>
          <w:sz w:val="22"/>
          <w:szCs w:val="22"/>
        </w:rPr>
      </w:pPr>
    </w:p>
    <w:p w14:paraId="3EB07A5D"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XXXXXXXXXXXXXXX</w:t>
      </w:r>
    </w:p>
    <w:p w14:paraId="1353273E"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Teléfono:</w:t>
      </w:r>
    </w:p>
    <w:p w14:paraId="781526C0" w14:textId="77777777" w:rsidR="003A01D5" w:rsidRPr="00245170" w:rsidRDefault="003A01D5" w:rsidP="003A01D5">
      <w:pPr>
        <w:spacing w:line="360" w:lineRule="auto"/>
        <w:jc w:val="center"/>
        <w:rPr>
          <w:rFonts w:ascii="ITC Avant Garde" w:hAnsi="ITC Avant Garde" w:cs="Arial"/>
          <w:sz w:val="22"/>
          <w:szCs w:val="22"/>
        </w:rPr>
      </w:pPr>
      <w:r w:rsidRPr="00245170">
        <w:rPr>
          <w:rFonts w:ascii="ITC Avant Garde" w:hAnsi="ITC Avant Garde" w:cs="Arial"/>
          <w:sz w:val="22"/>
          <w:szCs w:val="22"/>
        </w:rPr>
        <w:t>Correo Electrónico:</w:t>
      </w:r>
    </w:p>
    <w:p w14:paraId="1EADA285" w14:textId="3551432F" w:rsidR="003F410C" w:rsidRPr="00245170" w:rsidRDefault="00E03168" w:rsidP="003A01D5">
      <w:pPr>
        <w:spacing w:line="360" w:lineRule="auto"/>
        <w:ind w:left="705" w:hanging="705"/>
        <w:rPr>
          <w:rFonts w:ascii="ITC Avant Garde" w:hAnsi="ITC Avant Garde" w:cs="Arial"/>
          <w:sz w:val="22"/>
          <w:szCs w:val="22"/>
        </w:rPr>
      </w:pPr>
      <w:r w:rsidRPr="00245170">
        <w:rPr>
          <w:rFonts w:ascii="ITC Avant Garde" w:hAnsi="ITC Avant Garde" w:cs="Arial"/>
          <w:b/>
          <w:sz w:val="22"/>
          <w:szCs w:val="22"/>
        </w:rPr>
        <w:lastRenderedPageBreak/>
        <w:t>19</w:t>
      </w:r>
      <w:r w:rsidR="003A01D5" w:rsidRPr="00245170">
        <w:rPr>
          <w:rFonts w:ascii="ITC Avant Garde" w:hAnsi="ITC Avant Garde" w:cs="Arial"/>
          <w:b/>
          <w:sz w:val="22"/>
          <w:szCs w:val="22"/>
        </w:rPr>
        <w:t>.3</w:t>
      </w:r>
      <w:r w:rsidR="003A01D5" w:rsidRPr="00245170">
        <w:rPr>
          <w:rFonts w:ascii="ITC Avant Garde" w:hAnsi="ITC Avant Garde" w:cs="Arial"/>
          <w:b/>
          <w:sz w:val="22"/>
          <w:szCs w:val="22"/>
        </w:rPr>
        <w:tab/>
      </w:r>
      <w:r w:rsidR="003F410C" w:rsidRPr="00245170">
        <w:rPr>
          <w:rFonts w:ascii="ITC Avant Garde" w:hAnsi="ITC Avant Garde" w:cs="Arial"/>
          <w:sz w:val="22"/>
          <w:szCs w:val="22"/>
        </w:rPr>
        <w:t xml:space="preserve">En caso de que cualquiera de las </w:t>
      </w:r>
      <w:r w:rsidR="00A51897" w:rsidRPr="00245170">
        <w:rPr>
          <w:rFonts w:ascii="ITC Avant Garde" w:hAnsi="ITC Avant Garde" w:cs="Arial"/>
          <w:sz w:val="22"/>
          <w:szCs w:val="22"/>
        </w:rPr>
        <w:t>Partes</w:t>
      </w:r>
      <w:r w:rsidR="00BE2351" w:rsidRPr="00245170">
        <w:rPr>
          <w:rFonts w:ascii="ITC Avant Garde" w:hAnsi="ITC Avant Garde" w:cs="Arial"/>
          <w:sz w:val="22"/>
          <w:szCs w:val="22"/>
        </w:rPr>
        <w:t xml:space="preserve"> </w:t>
      </w:r>
      <w:r w:rsidR="003F410C" w:rsidRPr="00245170">
        <w:rPr>
          <w:rFonts w:ascii="ITC Avant Garde" w:hAnsi="ITC Avant Garde" w:cs="Arial"/>
          <w:sz w:val="22"/>
          <w:szCs w:val="22"/>
        </w:rPr>
        <w:t xml:space="preserve">cambiara de domicilio, deberá notificarlo a la otra parte con cuando menos 15 (quince) días hábiles de anticipación a la fecha en que ocurra tal evento, de lo contrario se entenderá que los avisos, notificaciones o comunicaciones que conforme a este </w:t>
      </w:r>
      <w:r w:rsidR="00A51897" w:rsidRPr="00245170">
        <w:rPr>
          <w:rFonts w:ascii="ITC Avant Garde" w:hAnsi="ITC Avant Garde" w:cs="Arial"/>
          <w:sz w:val="22"/>
          <w:szCs w:val="22"/>
        </w:rPr>
        <w:t xml:space="preserve">Convenio </w:t>
      </w:r>
      <w:r w:rsidR="003F410C" w:rsidRPr="00245170">
        <w:rPr>
          <w:rFonts w:ascii="ITC Avant Garde" w:hAnsi="ITC Avant Garde" w:cs="Arial"/>
          <w:sz w:val="22"/>
          <w:szCs w:val="22"/>
        </w:rPr>
        <w:t>deban darse, surtirán efectos legales en el último domicilio así informado a la otra parte.</w:t>
      </w:r>
    </w:p>
    <w:p w14:paraId="06408AA2" w14:textId="77777777" w:rsidR="003F410C" w:rsidRPr="00245170" w:rsidRDefault="003F410C" w:rsidP="003F410C">
      <w:pPr>
        <w:spacing w:line="360" w:lineRule="auto"/>
        <w:rPr>
          <w:rFonts w:ascii="ITC Avant Garde" w:hAnsi="ITC Avant Garde" w:cs="Arial"/>
          <w:sz w:val="22"/>
          <w:szCs w:val="22"/>
        </w:rPr>
      </w:pPr>
    </w:p>
    <w:p w14:paraId="751312CF" w14:textId="77777777" w:rsidR="003F410C" w:rsidRPr="00245170" w:rsidRDefault="003F410C" w:rsidP="003F410C">
      <w:pPr>
        <w:spacing w:line="360" w:lineRule="auto"/>
        <w:rPr>
          <w:rFonts w:ascii="ITC Avant Garde" w:hAnsi="ITC Avant Garde" w:cs="Arial"/>
          <w:spacing w:val="-3"/>
          <w:sz w:val="22"/>
          <w:szCs w:val="22"/>
          <w:lang w:val="es-ES_tradnl"/>
        </w:rPr>
      </w:pPr>
      <w:r w:rsidRPr="00245170">
        <w:rPr>
          <w:rFonts w:ascii="ITC Avant Garde" w:hAnsi="ITC Avant Garde" w:cs="Arial"/>
          <w:b/>
          <w:sz w:val="22"/>
          <w:szCs w:val="22"/>
          <w:lang w:val="es-ES_tradnl"/>
        </w:rPr>
        <w:t>VIGÉSIMA.</w:t>
      </w:r>
      <w:r w:rsidRPr="00245170">
        <w:rPr>
          <w:rFonts w:ascii="ITC Avant Garde" w:hAnsi="ITC Avant Garde" w:cs="Arial"/>
          <w:b/>
          <w:sz w:val="22"/>
          <w:szCs w:val="22"/>
          <w:lang w:val="es-ES_tradnl"/>
        </w:rPr>
        <w:tab/>
        <w:t>JURISDICCIÓN APLICABLE.</w:t>
      </w:r>
    </w:p>
    <w:p w14:paraId="77C5849C"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6F7D46C9" w14:textId="00FFA4F9"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Para la interpretación y cumplimiento del </w:t>
      </w:r>
      <w:r w:rsidR="00A51897" w:rsidRPr="00245170">
        <w:rPr>
          <w:rFonts w:ascii="ITC Avant Garde" w:hAnsi="ITC Avant Garde" w:cs="Arial"/>
          <w:sz w:val="22"/>
          <w:szCs w:val="22"/>
          <w:lang w:val="es-ES_tradnl"/>
        </w:rPr>
        <w:t>Convenio</w:t>
      </w:r>
      <w:r w:rsidRPr="00245170">
        <w:rPr>
          <w:rFonts w:ascii="ITC Avant Garde" w:hAnsi="ITC Avant Garde" w:cs="Arial"/>
          <w:sz w:val="22"/>
          <w:szCs w:val="22"/>
          <w:lang w:val="es-ES_tradnl"/>
        </w:rPr>
        <w:t xml:space="preserve">, las </w:t>
      </w:r>
      <w:r w:rsidR="00A51897" w:rsidRPr="00245170">
        <w:rPr>
          <w:rFonts w:ascii="ITC Avant Garde" w:hAnsi="ITC Avant Garde" w:cs="Arial"/>
          <w:sz w:val="22"/>
          <w:szCs w:val="22"/>
          <w:lang w:val="es-ES_tradnl"/>
        </w:rPr>
        <w:t>Partes</w:t>
      </w:r>
      <w:r w:rsidR="00BE2351"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se someten expresamente a las leyes aplicables y a los tribunales federales competentes de la Ciudad de México, Distrito Federal, renunciando expresamente al fuero </w:t>
      </w:r>
      <w:r w:rsidRPr="00245170">
        <w:rPr>
          <w:rFonts w:ascii="ITC Avant Garde" w:hAnsi="ITC Avant Garde" w:cs="Arial"/>
          <w:spacing w:val="-3"/>
          <w:sz w:val="22"/>
          <w:szCs w:val="22"/>
          <w:lang w:val="es-ES_tradnl"/>
        </w:rPr>
        <w:t>que</w:t>
      </w:r>
      <w:r w:rsidRPr="00245170">
        <w:rPr>
          <w:rFonts w:ascii="ITC Avant Garde" w:hAnsi="ITC Avant Garde" w:cs="Arial"/>
          <w:sz w:val="22"/>
          <w:szCs w:val="22"/>
          <w:lang w:val="es-ES_tradnl"/>
        </w:rPr>
        <w:t xml:space="preserve"> pudiere corresponderles en razón de su domicilio presente o futuro o por cualquier otra causa.</w:t>
      </w:r>
    </w:p>
    <w:p w14:paraId="34117F70"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1E52AD41" w14:textId="77777777" w:rsidR="003F410C" w:rsidRPr="00245170" w:rsidRDefault="003F410C" w:rsidP="003F410C">
      <w:pPr>
        <w:spacing w:line="360" w:lineRule="auto"/>
        <w:rPr>
          <w:rFonts w:ascii="ITC Avant Garde" w:hAnsi="ITC Avant Garde" w:cs="Arial"/>
          <w:b/>
          <w:sz w:val="22"/>
          <w:szCs w:val="22"/>
          <w:u w:val="single"/>
        </w:rPr>
      </w:pPr>
      <w:r w:rsidRPr="00245170">
        <w:rPr>
          <w:rFonts w:ascii="ITC Avant Garde" w:hAnsi="ITC Avant Garde" w:cs="Arial"/>
          <w:b/>
          <w:sz w:val="22"/>
          <w:szCs w:val="22"/>
        </w:rPr>
        <w:t xml:space="preserve">VIGÉSIMA </w:t>
      </w:r>
      <w:r w:rsidR="00E03168" w:rsidRPr="00245170">
        <w:rPr>
          <w:rFonts w:ascii="ITC Avant Garde" w:hAnsi="ITC Avant Garde" w:cs="Arial"/>
          <w:b/>
          <w:sz w:val="22"/>
          <w:szCs w:val="22"/>
        </w:rPr>
        <w:t>PRIMERA</w:t>
      </w:r>
      <w:r w:rsidRPr="00245170">
        <w:rPr>
          <w:rFonts w:ascii="ITC Avant Garde" w:hAnsi="ITC Avant Garde" w:cs="Arial"/>
          <w:b/>
          <w:sz w:val="22"/>
          <w:szCs w:val="22"/>
        </w:rPr>
        <w:t xml:space="preserve">. </w:t>
      </w:r>
      <w:r w:rsidRPr="00245170">
        <w:rPr>
          <w:rFonts w:ascii="ITC Avant Garde" w:hAnsi="ITC Avant Garde" w:cs="Arial"/>
          <w:b/>
          <w:sz w:val="22"/>
          <w:szCs w:val="22"/>
        </w:rPr>
        <w:tab/>
        <w:t>CONDICIÓN SUSPENSIVA.</w:t>
      </w:r>
    </w:p>
    <w:p w14:paraId="64CD479D" w14:textId="77777777" w:rsidR="003F410C" w:rsidRPr="00245170" w:rsidRDefault="003F410C" w:rsidP="003F410C">
      <w:pPr>
        <w:pStyle w:val="Textoindependiente"/>
        <w:spacing w:line="360" w:lineRule="auto"/>
        <w:rPr>
          <w:rFonts w:ascii="ITC Avant Garde" w:hAnsi="ITC Avant Garde" w:cs="Arial"/>
          <w:b/>
          <w:spacing w:val="0"/>
          <w:szCs w:val="22"/>
          <w:lang w:val="es-ES"/>
        </w:rPr>
      </w:pPr>
    </w:p>
    <w:p w14:paraId="32414A4C" w14:textId="41D187DB" w:rsidR="00F27615" w:rsidRPr="00245170" w:rsidRDefault="00F27615" w:rsidP="003F410C">
      <w:pPr>
        <w:spacing w:line="360" w:lineRule="auto"/>
        <w:rPr>
          <w:rFonts w:ascii="ITC Avant Garde" w:hAnsi="ITC Avant Garde" w:cs="Arial"/>
          <w:spacing w:val="-3"/>
          <w:sz w:val="22"/>
          <w:szCs w:val="22"/>
          <w:lang w:val="es-MX"/>
        </w:rPr>
      </w:pPr>
      <w:r w:rsidRPr="00245170">
        <w:rPr>
          <w:rFonts w:ascii="ITC Avant Garde" w:hAnsi="ITC Avant Garde" w:cs="Arial"/>
          <w:spacing w:val="-3"/>
          <w:sz w:val="22"/>
          <w:szCs w:val="22"/>
          <w:lang w:val="es-MX"/>
        </w:rPr>
        <w:t xml:space="preserve">Las </w:t>
      </w:r>
      <w:r w:rsidR="00A51897" w:rsidRPr="00245170">
        <w:rPr>
          <w:rFonts w:ascii="ITC Avant Garde" w:hAnsi="ITC Avant Garde" w:cs="Arial"/>
          <w:spacing w:val="-3"/>
          <w:sz w:val="22"/>
          <w:szCs w:val="22"/>
          <w:lang w:val="es-MX"/>
        </w:rPr>
        <w:t>Partes</w:t>
      </w:r>
      <w:r w:rsidR="000B02A9"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 acuerdan expresamente que el presente </w:t>
      </w:r>
      <w:r w:rsidR="00A51897" w:rsidRPr="00245170">
        <w:rPr>
          <w:rFonts w:ascii="ITC Avant Garde" w:hAnsi="ITC Avant Garde" w:cs="Arial"/>
          <w:spacing w:val="-3"/>
          <w:sz w:val="22"/>
          <w:szCs w:val="22"/>
          <w:lang w:val="es-MX"/>
        </w:rPr>
        <w:t xml:space="preserve">Convenio </w:t>
      </w:r>
      <w:r w:rsidRPr="00245170">
        <w:rPr>
          <w:rFonts w:ascii="ITC Avant Garde" w:hAnsi="ITC Avant Garde" w:cs="Arial"/>
          <w:spacing w:val="-3"/>
          <w:sz w:val="22"/>
          <w:szCs w:val="22"/>
          <w:lang w:val="es-MX"/>
        </w:rPr>
        <w:t xml:space="preserve">y sus efectos se encuentran sujetos al cumplimiento de la condición suspensiva consistente en que el </w:t>
      </w:r>
      <w:r w:rsidR="00E817DD" w:rsidRPr="00245170">
        <w:rPr>
          <w:rFonts w:ascii="ITC Avant Garde" w:hAnsi="ITC Avant Garde" w:cs="Arial"/>
          <w:spacing w:val="-3"/>
          <w:sz w:val="22"/>
          <w:szCs w:val="22"/>
          <w:lang w:val="es-MX"/>
        </w:rPr>
        <w:t>CONCESIONARIO SOLICITANTE</w:t>
      </w:r>
      <w:r w:rsidR="00A51897"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constituya a favor de </w:t>
      </w:r>
      <w:r w:rsidR="007325BA">
        <w:rPr>
          <w:rFonts w:ascii="ITC Avant Garde" w:hAnsi="ITC Avant Garde" w:cs="Arial"/>
          <w:spacing w:val="-3"/>
          <w:sz w:val="22"/>
          <w:szCs w:val="22"/>
          <w:lang w:val="es-MX"/>
        </w:rPr>
        <w:t>TELNOR</w:t>
      </w:r>
      <w:r w:rsidRPr="00245170">
        <w:rPr>
          <w:rFonts w:ascii="ITC Avant Garde" w:hAnsi="ITC Avant Garde" w:cs="Arial"/>
          <w:spacing w:val="-3"/>
          <w:sz w:val="22"/>
          <w:szCs w:val="22"/>
          <w:lang w:val="es-MX"/>
        </w:rPr>
        <w:t xml:space="preserve"> la garantía a la que se hace referencia en la Cláusula </w:t>
      </w:r>
      <w:r w:rsidR="00994FEF" w:rsidRPr="00245170">
        <w:rPr>
          <w:rFonts w:ascii="ITC Avant Garde" w:hAnsi="ITC Avant Garde" w:cs="Arial"/>
        </w:rPr>
        <w:t>Octava</w:t>
      </w:r>
      <w:r w:rsidR="00703456"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del presente Convenio, en el entendido de que </w:t>
      </w:r>
      <w:r w:rsidR="007325BA">
        <w:rPr>
          <w:rFonts w:ascii="ITC Avant Garde" w:hAnsi="ITC Avant Garde" w:cs="Arial"/>
          <w:spacing w:val="-3"/>
          <w:sz w:val="22"/>
          <w:szCs w:val="22"/>
          <w:lang w:val="es-MX"/>
        </w:rPr>
        <w:t>TELNOR</w:t>
      </w:r>
      <w:r w:rsidRPr="00245170">
        <w:rPr>
          <w:rFonts w:ascii="ITC Avant Garde" w:hAnsi="ITC Avant Garde" w:cs="Arial"/>
          <w:spacing w:val="-3"/>
          <w:sz w:val="22"/>
          <w:szCs w:val="22"/>
          <w:lang w:val="es-MX"/>
        </w:rPr>
        <w:t xml:space="preserve"> no estará obligada a prestar al </w:t>
      </w:r>
      <w:r w:rsidR="00E817DD" w:rsidRPr="00245170">
        <w:rPr>
          <w:rFonts w:ascii="ITC Avant Garde" w:hAnsi="ITC Avant Garde" w:cs="Arial"/>
          <w:spacing w:val="-3"/>
          <w:sz w:val="22"/>
          <w:szCs w:val="22"/>
          <w:lang w:val="es-MX"/>
        </w:rPr>
        <w:t>CONCESIONARIO SOLICITANTE</w:t>
      </w:r>
      <w:r w:rsidR="00A51897" w:rsidRPr="00245170">
        <w:rPr>
          <w:rFonts w:ascii="ITC Avant Garde" w:hAnsi="ITC Avant Garde" w:cs="Arial"/>
          <w:spacing w:val="-3"/>
          <w:sz w:val="22"/>
          <w:szCs w:val="22"/>
          <w:lang w:val="es-MX"/>
        </w:rPr>
        <w:t xml:space="preserve"> </w:t>
      </w:r>
      <w:r w:rsidRPr="00245170">
        <w:rPr>
          <w:rFonts w:ascii="ITC Avant Garde" w:hAnsi="ITC Avant Garde" w:cs="Arial"/>
          <w:spacing w:val="-3"/>
          <w:sz w:val="22"/>
          <w:szCs w:val="22"/>
          <w:lang w:val="es-MX"/>
        </w:rPr>
        <w:t xml:space="preserve">los Servicios en tanto dicha garantía no esté plenamente constituida a satisfacción de </w:t>
      </w:r>
      <w:r w:rsidR="007325BA">
        <w:rPr>
          <w:rFonts w:ascii="ITC Avant Garde" w:hAnsi="ITC Avant Garde" w:cs="Arial"/>
          <w:spacing w:val="-3"/>
          <w:sz w:val="22"/>
          <w:szCs w:val="22"/>
          <w:lang w:val="es-MX"/>
        </w:rPr>
        <w:t>TELNOR</w:t>
      </w:r>
      <w:r w:rsidRPr="00245170">
        <w:rPr>
          <w:rFonts w:ascii="ITC Avant Garde" w:hAnsi="ITC Avant Garde" w:cs="Arial"/>
          <w:spacing w:val="-3"/>
          <w:sz w:val="22"/>
          <w:szCs w:val="22"/>
          <w:lang w:val="es-MX"/>
        </w:rPr>
        <w:t xml:space="preserve"> de acuerdo con lo establecido en la cláusula aplicable</w:t>
      </w:r>
      <w:r w:rsidR="005C2D6E" w:rsidRPr="00245170">
        <w:rPr>
          <w:rFonts w:ascii="ITC Avant Garde" w:hAnsi="ITC Avant Garde" w:cs="Arial"/>
          <w:spacing w:val="-3"/>
          <w:sz w:val="22"/>
          <w:szCs w:val="22"/>
          <w:lang w:val="es-MX"/>
        </w:rPr>
        <w:t>.</w:t>
      </w:r>
    </w:p>
    <w:p w14:paraId="0DCC0D8B" w14:textId="77777777" w:rsidR="00F27615" w:rsidRPr="00245170" w:rsidRDefault="00F27615" w:rsidP="003F410C">
      <w:pPr>
        <w:spacing w:line="360" w:lineRule="auto"/>
        <w:rPr>
          <w:rFonts w:ascii="ITC Avant Garde" w:hAnsi="ITC Avant Garde" w:cs="Arial"/>
          <w:spacing w:val="-3"/>
          <w:sz w:val="22"/>
          <w:szCs w:val="22"/>
          <w:lang w:val="es-MX"/>
        </w:rPr>
      </w:pPr>
    </w:p>
    <w:p w14:paraId="4F45D062" w14:textId="77777777" w:rsidR="003F410C" w:rsidRPr="00245170" w:rsidRDefault="00E03168" w:rsidP="003F410C">
      <w:pPr>
        <w:spacing w:line="360" w:lineRule="auto"/>
        <w:rPr>
          <w:rFonts w:ascii="ITC Avant Garde" w:hAnsi="ITC Avant Garde" w:cs="Arial"/>
          <w:b/>
          <w:sz w:val="22"/>
          <w:szCs w:val="22"/>
        </w:rPr>
      </w:pPr>
      <w:r w:rsidRPr="00245170">
        <w:rPr>
          <w:rFonts w:ascii="ITC Avant Garde" w:hAnsi="ITC Avant Garde" w:cs="Arial"/>
          <w:b/>
          <w:sz w:val="22"/>
          <w:szCs w:val="22"/>
        </w:rPr>
        <w:t>VIGÉSIMA SEGUNDA</w:t>
      </w:r>
      <w:r w:rsidR="001067AA" w:rsidRPr="00245170">
        <w:rPr>
          <w:rFonts w:ascii="ITC Avant Garde" w:hAnsi="ITC Avant Garde" w:cs="Arial"/>
          <w:b/>
          <w:sz w:val="22"/>
          <w:szCs w:val="22"/>
        </w:rPr>
        <w:t xml:space="preserve">.  </w:t>
      </w:r>
      <w:r w:rsidR="003F410C" w:rsidRPr="00245170">
        <w:rPr>
          <w:rFonts w:ascii="ITC Avant Garde" w:hAnsi="ITC Avant Garde" w:cs="Arial"/>
          <w:b/>
          <w:sz w:val="22"/>
          <w:szCs w:val="22"/>
        </w:rPr>
        <w:t>SUSPENSIÓN DE MEDIDAS DE PREPONDERANCIA.</w:t>
      </w:r>
    </w:p>
    <w:p w14:paraId="44582F65" w14:textId="77777777" w:rsidR="003F410C" w:rsidRPr="00245170" w:rsidRDefault="003F410C"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061F0FD6" w14:textId="4128937A" w:rsidR="00F27615" w:rsidRPr="00245170" w:rsidRDefault="00F27615" w:rsidP="003F41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el momento en el que el Instituto notifique a </w:t>
      </w:r>
      <w:r w:rsidR="007325BA">
        <w:rPr>
          <w:rFonts w:ascii="ITC Avant Garde" w:hAnsi="ITC Avant Garde" w:cs="Arial"/>
          <w:sz w:val="22"/>
          <w:szCs w:val="22"/>
          <w:lang w:val="es-MX"/>
        </w:rPr>
        <w:t>TELNOR</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que ha dejado de ser Agente Económico Preponderante en telecomunicaciones y por ende le han dejado de aplicar las Medidas de Preponderancia a que se refiere la Resolución </w:t>
      </w:r>
      <w:r w:rsidRPr="00245170">
        <w:rPr>
          <w:rFonts w:ascii="ITC Avant Garde" w:hAnsi="ITC Avant Garde" w:cs="Arial"/>
          <w:sz w:val="22"/>
          <w:szCs w:val="22"/>
          <w:lang w:val="es-MX"/>
        </w:rPr>
        <w:lastRenderedPageBreak/>
        <w:t xml:space="preserve">P/IFT/EXT/060314/76 de fecha 6 de marzo de 2014, por haber obtenido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resolución favorable en los Juicios promovidos en contra de la Resolución citada, en la que se declare la nulidad o ilegalidad de ésta o por que el Instituto así lo determine, </w:t>
      </w:r>
      <w:r w:rsidR="007325BA">
        <w:rPr>
          <w:rFonts w:ascii="ITC Avant Garde" w:hAnsi="ITC Avant Garde" w:cs="Arial"/>
          <w:sz w:val="22"/>
          <w:szCs w:val="22"/>
          <w:lang w:val="es-MX"/>
        </w:rPr>
        <w:t>TELNOR</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y el </w:t>
      </w:r>
      <w:r w:rsidR="00880BDF" w:rsidRPr="00245170">
        <w:rPr>
          <w:rFonts w:ascii="ITC Avant Garde" w:hAnsi="ITC Avant Garde" w:cs="Arial"/>
          <w:sz w:val="22"/>
          <w:szCs w:val="22"/>
          <w:lang w:val="es-MX"/>
        </w:rPr>
        <w:t>CONCESIONARIO SOLICITANTE</w:t>
      </w:r>
      <w:r w:rsidR="008B12BD"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se obligan a negociar de buena fe, con independencia de las acciones que el Instituto pueda ejercer en el marco de sus facultades de acuerdo con la normatividad vigente, durante un periodo de 120 días naturales los nuevos términos y condiciones aplicables a los SERVICIOS objeto del presente </w:t>
      </w:r>
      <w:r w:rsidR="008B12BD" w:rsidRPr="00245170">
        <w:rPr>
          <w:rFonts w:ascii="ITC Avant Garde" w:hAnsi="ITC Avant Garde" w:cs="Arial"/>
          <w:sz w:val="22"/>
          <w:szCs w:val="22"/>
          <w:lang w:val="es-MX"/>
        </w:rPr>
        <w:t xml:space="preserve">convenio </w:t>
      </w:r>
      <w:r w:rsidRPr="00245170">
        <w:rPr>
          <w:rFonts w:ascii="ITC Avant Garde" w:hAnsi="ITC Avant Garde" w:cs="Arial"/>
          <w:sz w:val="22"/>
          <w:szCs w:val="22"/>
          <w:lang w:val="es-MX"/>
        </w:rPr>
        <w:t xml:space="preserve">que reflejen la nueva situación jurídica aplicable a dichos SERVICIOS, plazo durante el cual permanecerán vigentes las últimas tarifas, términos y condiciones suscritos entre las </w:t>
      </w:r>
      <w:r w:rsidR="00C4146D" w:rsidRPr="00245170">
        <w:rPr>
          <w:rFonts w:ascii="ITC Avant Garde" w:hAnsi="ITC Avant Garde" w:cs="Arial"/>
          <w:sz w:val="22"/>
          <w:szCs w:val="22"/>
          <w:lang w:val="es-MX"/>
        </w:rPr>
        <w:t xml:space="preserve">Partes </w:t>
      </w:r>
      <w:r w:rsidRPr="00245170">
        <w:rPr>
          <w:rFonts w:ascii="ITC Avant Garde" w:hAnsi="ITC Avant Garde" w:cs="Arial"/>
          <w:sz w:val="22"/>
          <w:szCs w:val="22"/>
          <w:lang w:val="es-MX"/>
        </w:rPr>
        <w:t>.</w:t>
      </w:r>
    </w:p>
    <w:p w14:paraId="16391B4F" w14:textId="77777777" w:rsidR="00A11E55" w:rsidRPr="00245170" w:rsidRDefault="00A11E55" w:rsidP="002722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73340A24" w14:textId="77777777" w:rsidR="00E41F56" w:rsidRPr="00245170" w:rsidRDefault="00E03168"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b/>
          <w:sz w:val="22"/>
          <w:szCs w:val="22"/>
          <w:lang w:val="es-ES_tradnl"/>
        </w:rPr>
        <w:t>VIGÉSIMA TERCERA</w:t>
      </w:r>
      <w:r w:rsidR="00E41F56" w:rsidRPr="00245170">
        <w:rPr>
          <w:rFonts w:ascii="ITC Avant Garde" w:hAnsi="ITC Avant Garde" w:cs="Arial"/>
          <w:b/>
          <w:sz w:val="22"/>
          <w:szCs w:val="22"/>
          <w:lang w:val="es-ES_tradnl"/>
        </w:rPr>
        <w:t>. TRATO NO DISCRIMINATORIO.</w:t>
      </w:r>
    </w:p>
    <w:p w14:paraId="2E75F214" w14:textId="77777777" w:rsidR="00E41F56" w:rsidRPr="00245170" w:rsidRDefault="00E41F56" w:rsidP="00E41F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7DD4AB6D" w14:textId="5D806AB2" w:rsidR="00F27615" w:rsidRPr="00245170" w:rsidRDefault="007325BA"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Pr>
          <w:rFonts w:ascii="ITC Avant Garde" w:hAnsi="ITC Avant Garde" w:cs="Arial"/>
          <w:sz w:val="22"/>
          <w:szCs w:val="22"/>
          <w:lang w:val="es-MX"/>
        </w:rPr>
        <w:t>TELNOR</w:t>
      </w:r>
      <w:r w:rsidR="00F27615" w:rsidRPr="00245170">
        <w:rPr>
          <w:rFonts w:ascii="ITC Avant Garde" w:hAnsi="ITC Avant Garde" w:cs="Arial"/>
          <w:sz w:val="22"/>
          <w:szCs w:val="22"/>
          <w:lang w:val="es-MX"/>
        </w:rPr>
        <w:t xml:space="preserve"> y el CONCESIONARIO </w:t>
      </w:r>
      <w:r w:rsidR="00E817DD" w:rsidRPr="00245170">
        <w:rPr>
          <w:rFonts w:ascii="ITC Avant Garde" w:hAnsi="ITC Avant Garde" w:cs="Arial"/>
          <w:sz w:val="22"/>
          <w:szCs w:val="22"/>
          <w:lang w:val="es-MX"/>
        </w:rPr>
        <w:t>SOLICITANTE</w:t>
      </w:r>
      <w:r w:rsidR="004436F7" w:rsidRPr="00245170">
        <w:rPr>
          <w:rFonts w:ascii="ITC Avant Garde" w:hAnsi="ITC Avant Garde" w:cs="Arial"/>
          <w:sz w:val="22"/>
          <w:szCs w:val="22"/>
          <w:lang w:val="es-MX"/>
        </w:rPr>
        <w:t xml:space="preserve"> </w:t>
      </w:r>
      <w:r w:rsidR="00F27615" w:rsidRPr="00245170">
        <w:rPr>
          <w:rFonts w:ascii="ITC Avant Garde" w:hAnsi="ITC Avant Garde" w:cs="Arial"/>
          <w:sz w:val="22"/>
          <w:szCs w:val="22"/>
          <w:lang w:val="es-MX"/>
        </w:rPr>
        <w:t xml:space="preserve">convienen en que deberán actuar sobre bases de Trato No Discriminatorio respecto de los servicios </w:t>
      </w:r>
      <w:r w:rsidR="000252A8" w:rsidRPr="00245170">
        <w:rPr>
          <w:rFonts w:ascii="ITC Avant Garde" w:hAnsi="ITC Avant Garde" w:cs="Arial"/>
          <w:sz w:val="22"/>
          <w:szCs w:val="22"/>
          <w:lang w:val="es-MX"/>
        </w:rPr>
        <w:t>materia del presente Convenio</w:t>
      </w:r>
      <w:r w:rsidR="00F27615" w:rsidRPr="00245170">
        <w:rPr>
          <w:rFonts w:ascii="ITC Avant Garde" w:hAnsi="ITC Avant Garde" w:cs="Arial"/>
          <w:sz w:val="22"/>
          <w:szCs w:val="22"/>
          <w:lang w:val="es-MX"/>
        </w:rPr>
        <w:t xml:space="preserve"> que provean a otros concesionarios.</w:t>
      </w:r>
    </w:p>
    <w:p w14:paraId="62C15D58"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2F26F6C6" w14:textId="27A849AE" w:rsidR="00F27615" w:rsidRPr="00245170"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r w:rsidRPr="00245170">
        <w:rPr>
          <w:rFonts w:ascii="ITC Avant Garde" w:hAnsi="ITC Avant Garde" w:cs="Arial"/>
          <w:sz w:val="22"/>
          <w:szCs w:val="22"/>
          <w:lang w:val="es-MX"/>
        </w:rPr>
        <w:t xml:space="preserve">En caso de que </w:t>
      </w:r>
      <w:r w:rsidR="007325BA">
        <w:rPr>
          <w:rFonts w:ascii="ITC Avant Garde" w:hAnsi="ITC Avant Garde" w:cs="Arial"/>
          <w:sz w:val="22"/>
          <w:szCs w:val="22"/>
          <w:lang w:val="es-MX"/>
        </w:rPr>
        <w:t>TELNOR</w:t>
      </w:r>
      <w:r w:rsidRPr="00245170">
        <w:rPr>
          <w:rFonts w:ascii="ITC Avant Garde" w:hAnsi="ITC Avant Garde" w:cs="Arial"/>
          <w:sz w:val="22"/>
          <w:szCs w:val="22"/>
          <w:lang w:val="es-MX"/>
        </w:rPr>
        <w:t xml:space="preserve"> haya otorgado u otorgue, ya sea por acuerdo o por resolución del Instituto, mejores términos y condiciones distintos a otros </w:t>
      </w:r>
      <w:r w:rsidR="004436F7" w:rsidRPr="00245170">
        <w:rPr>
          <w:rFonts w:ascii="ITC Avant Garde" w:hAnsi="ITC Avant Garde" w:cs="Arial"/>
          <w:sz w:val="22"/>
          <w:szCs w:val="22"/>
          <w:lang w:val="es-MX"/>
        </w:rPr>
        <w:t xml:space="preserve">CONCESIONARIO </w:t>
      </w:r>
      <w:r w:rsidRPr="00245170">
        <w:rPr>
          <w:rFonts w:ascii="ITC Avant Garde" w:hAnsi="ITC Avant Garde" w:cs="Arial"/>
          <w:sz w:val="22"/>
          <w:szCs w:val="22"/>
          <w:lang w:val="es-MX"/>
        </w:rPr>
        <w:t>S</w:t>
      </w:r>
      <w:r w:rsidR="004436F7" w:rsidRPr="00245170">
        <w:rPr>
          <w:rFonts w:ascii="ITC Avant Garde" w:hAnsi="ITC Avant Garde" w:cs="Arial"/>
          <w:sz w:val="22"/>
          <w:szCs w:val="22"/>
          <w:lang w:val="es-MX"/>
        </w:rPr>
        <w:t>OLICITANTE</w:t>
      </w:r>
      <w:r w:rsidRPr="00245170">
        <w:rPr>
          <w:rFonts w:ascii="ITC Avant Garde" w:hAnsi="ITC Avant Garde" w:cs="Arial"/>
          <w:sz w:val="22"/>
          <w:szCs w:val="22"/>
          <w:lang w:val="es-MX"/>
        </w:rPr>
        <w:t>, a sus propias operaciones, subsidiarias, filiales, o empresas que</w:t>
      </w:r>
      <w:r w:rsidR="005A1580"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pertenezcan al mismo grupo de interés económico respecto de </w:t>
      </w:r>
      <w:r w:rsidR="0082306F" w:rsidRPr="00245170">
        <w:rPr>
          <w:rFonts w:ascii="ITC Avant Garde" w:hAnsi="ITC Avant Garde" w:cs="Arial"/>
          <w:sz w:val="22"/>
          <w:szCs w:val="22"/>
          <w:lang w:val="es-MX"/>
        </w:rPr>
        <w:t xml:space="preserve">los </w:t>
      </w:r>
      <w:r w:rsidRPr="00245170">
        <w:rPr>
          <w:rFonts w:ascii="ITC Avant Garde" w:hAnsi="ITC Avant Garde" w:cs="Arial"/>
          <w:sz w:val="22"/>
          <w:szCs w:val="22"/>
          <w:lang w:val="es-MX"/>
        </w:rPr>
        <w:t xml:space="preserve">servicios </w:t>
      </w:r>
      <w:r w:rsidR="000252A8" w:rsidRPr="00245170">
        <w:rPr>
          <w:rFonts w:ascii="ITC Avant Garde" w:hAnsi="ITC Avant Garde" w:cs="Arial"/>
          <w:sz w:val="22"/>
          <w:szCs w:val="22"/>
          <w:lang w:val="es-MX"/>
        </w:rPr>
        <w:t>materia del presente Convenio</w:t>
      </w:r>
      <w:r w:rsidRPr="00245170">
        <w:rPr>
          <w:rFonts w:ascii="ITC Avant Garde" w:hAnsi="ITC Avant Garde" w:cs="Arial"/>
          <w:sz w:val="22"/>
          <w:szCs w:val="22"/>
          <w:lang w:val="es-MX"/>
        </w:rPr>
        <w:t xml:space="preserve">, deberá hacer extensivos los mismos términos y condiciones al CONCESIONARIO </w:t>
      </w:r>
      <w:r w:rsidR="00E817DD" w:rsidRPr="00245170">
        <w:rPr>
          <w:rFonts w:ascii="ITC Avant Garde" w:hAnsi="ITC Avant Garde" w:cs="Arial"/>
          <w:sz w:val="22"/>
          <w:szCs w:val="22"/>
          <w:lang w:val="es-MX"/>
        </w:rPr>
        <w:t>SOLICITANTE</w:t>
      </w:r>
      <w:r w:rsidR="00AA5A97"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 xml:space="preserve">a partir de la fecha en que se soliciten. A petición del CONCESIONARIO SOLICITANTE, podrán celebrar el </w:t>
      </w:r>
      <w:r w:rsidR="004436F7" w:rsidRPr="00245170">
        <w:rPr>
          <w:rFonts w:ascii="ITC Avant Garde" w:hAnsi="ITC Avant Garde" w:cs="Arial"/>
          <w:sz w:val="22"/>
          <w:szCs w:val="22"/>
          <w:lang w:val="es-MX"/>
        </w:rPr>
        <w:t>Convenio</w:t>
      </w:r>
      <w:r w:rsidR="00353FA3" w:rsidRPr="00245170">
        <w:rPr>
          <w:rFonts w:ascii="ITC Avant Garde" w:hAnsi="ITC Avant Garde" w:cs="Arial"/>
          <w:sz w:val="22"/>
          <w:szCs w:val="22"/>
          <w:lang w:val="es-MX"/>
        </w:rPr>
        <w:t xml:space="preserve"> </w:t>
      </w:r>
      <w:r w:rsidRPr="00245170">
        <w:rPr>
          <w:rFonts w:ascii="ITC Avant Garde" w:hAnsi="ITC Avant Garde" w:cs="Arial"/>
          <w:sz w:val="22"/>
          <w:szCs w:val="22"/>
          <w:lang w:val="es-MX"/>
        </w:rPr>
        <w:t>o la modificación correspondiente, en un plazo no mayor a 15 (quince) días naturales contados a partir de la fecha de solicitud.</w:t>
      </w:r>
    </w:p>
    <w:p w14:paraId="1126693E" w14:textId="77777777" w:rsidR="00F27615" w:rsidRDefault="00F27615"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5AB0EC32" w14:textId="77777777" w:rsidR="000D022A" w:rsidRDefault="000D022A"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50623366" w14:textId="77777777" w:rsidR="000D022A" w:rsidRDefault="000D022A"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625AA5D9" w14:textId="77777777" w:rsidR="000D022A" w:rsidRPr="00245170" w:rsidRDefault="000D022A" w:rsidP="00C122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MX"/>
        </w:rPr>
      </w:pPr>
    </w:p>
    <w:p w14:paraId="1C6A6FEC"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lastRenderedPageBreak/>
        <w:t>VIGÉSIMA CUARTA. DESACUERDO TÉCNICO.</w:t>
      </w:r>
    </w:p>
    <w:p w14:paraId="3A5472F9"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4CB83D0" w14:textId="13CC77E9"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existir desacuerdo técnico conforme a lo previsto en la Medida CUADRAGÉSIMA SEGUNDA de las Medidas de Desagregación, el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AA5A97"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se someterán a los siguientes plazos:</w:t>
      </w:r>
    </w:p>
    <w:p w14:paraId="1E8C95BC"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1259189A" w14:textId="53C1F0E6" w:rsidR="00F27615" w:rsidRPr="00245170"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Las </w:t>
      </w:r>
      <w:r w:rsidR="004436F7"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podrán nombrar a un perito en común de mutuo acuerdo, para lo cual no podrán excederse más de cinco días hábiles, salvo que ambas consientan un plazo mayor.</w:t>
      </w:r>
    </w:p>
    <w:p w14:paraId="7F119479" w14:textId="77777777" w:rsidR="00F27615" w:rsidRPr="00245170"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b/>
          <w:sz w:val="22"/>
          <w:szCs w:val="22"/>
          <w:lang w:val="es-ES_tradnl"/>
        </w:rPr>
      </w:pPr>
    </w:p>
    <w:p w14:paraId="6079DF90" w14:textId="77777777" w:rsidR="00F27615" w:rsidRPr="00245170" w:rsidRDefault="00F27615" w:rsidP="00AF2F04">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La designación de peritos de manera individual no podrá exceder de cinco días hábiles.</w:t>
      </w:r>
    </w:p>
    <w:p w14:paraId="3E829006" w14:textId="77777777" w:rsidR="00F27615" w:rsidRPr="00245170" w:rsidRDefault="00F27615" w:rsidP="004778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rPr>
          <w:rFonts w:ascii="ITC Avant Garde" w:hAnsi="ITC Avant Garde" w:cs="Arial"/>
          <w:sz w:val="22"/>
          <w:szCs w:val="22"/>
          <w:lang w:val="es-ES_tradnl"/>
        </w:rPr>
      </w:pPr>
    </w:p>
    <w:p w14:paraId="60349A72" w14:textId="24D5880D" w:rsidR="00F27615" w:rsidRPr="00245170" w:rsidRDefault="00172381" w:rsidP="0027228A">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que las </w:t>
      </w:r>
      <w:r w:rsidR="000B02A9"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acuerden la designación de peritos de forma individual, el tiempo requerido por los peritos para emitir su dictamen será de 20 días hábiles.</w:t>
      </w:r>
    </w:p>
    <w:p w14:paraId="30BEEA0E" w14:textId="77777777" w:rsidR="00172381" w:rsidRPr="00245170"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p>
    <w:p w14:paraId="2F93FC91" w14:textId="68981D96" w:rsidR="00F27615" w:rsidRPr="00245170" w:rsidRDefault="00F27615" w:rsidP="00C63955">
      <w:pPr>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sz w:val="22"/>
          <w:szCs w:val="22"/>
          <w:lang w:val="es-ES_tradnl"/>
        </w:rPr>
        <w:t xml:space="preserve">Una vez emitido el dictamen correspondiente, las </w:t>
      </w:r>
      <w:r w:rsidR="004436F7" w:rsidRPr="00245170">
        <w:rPr>
          <w:rFonts w:ascii="ITC Avant Garde" w:hAnsi="ITC Avant Garde" w:cs="Arial"/>
          <w:sz w:val="22"/>
          <w:szCs w:val="22"/>
          <w:lang w:val="es-ES_tradnl"/>
        </w:rPr>
        <w:t>Partes</w:t>
      </w:r>
      <w:r w:rsidRPr="00245170">
        <w:rPr>
          <w:rFonts w:ascii="ITC Avant Garde" w:hAnsi="ITC Avant Garde" w:cs="Arial"/>
          <w:sz w:val="22"/>
          <w:szCs w:val="22"/>
          <w:lang w:val="es-ES_tradnl"/>
        </w:rPr>
        <w:t xml:space="preserve"> tendrán a lo sumo dos días hábiles para presentar formalmente la información al Instituto</w:t>
      </w:r>
      <w:r w:rsidR="00172381" w:rsidRPr="00245170">
        <w:rPr>
          <w:rFonts w:ascii="ITC Avant Garde" w:hAnsi="ITC Avant Garde" w:cs="Arial"/>
          <w:sz w:val="22"/>
          <w:szCs w:val="22"/>
          <w:lang w:val="es-ES_tradnl"/>
        </w:rPr>
        <w:t>.</w:t>
      </w:r>
    </w:p>
    <w:p w14:paraId="6E084427" w14:textId="77777777" w:rsidR="00172381" w:rsidRPr="00245170" w:rsidRDefault="00172381" w:rsidP="001723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B4D0790"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r w:rsidRPr="00245170">
        <w:rPr>
          <w:rFonts w:ascii="ITC Avant Garde" w:hAnsi="ITC Avant Garde" w:cs="Arial"/>
          <w:b/>
          <w:sz w:val="22"/>
          <w:szCs w:val="22"/>
          <w:lang w:val="es-ES_tradnl"/>
        </w:rPr>
        <w:t>VIGÉSIMA QUINTA. DESACUERDOS.</w:t>
      </w:r>
    </w:p>
    <w:p w14:paraId="352804B1" w14:textId="77777777" w:rsidR="00F27615" w:rsidRPr="00245170" w:rsidRDefault="00F27615"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5B48CAEC" w14:textId="57EDECA3" w:rsidR="00F27615" w:rsidRPr="00245170" w:rsidRDefault="00B25491" w:rsidP="00F27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t xml:space="preserve">En caso de existir desacuerdo conforme con lo previsto en la Medidas CUADRAGÉSIMA PRIMERA y CUADRAGÉSIMA TERCERA de las Medidas de Desagregación, </w:t>
      </w:r>
      <w:r w:rsidR="007325BA">
        <w:rPr>
          <w:rFonts w:ascii="ITC Avant Garde" w:hAnsi="ITC Avant Garde" w:cs="Arial"/>
          <w:sz w:val="22"/>
          <w:szCs w:val="22"/>
          <w:lang w:val="es-ES_tradnl"/>
        </w:rPr>
        <w:t>TELNOR</w:t>
      </w:r>
      <w:r w:rsidRPr="00245170">
        <w:rPr>
          <w:rFonts w:ascii="ITC Avant Garde" w:hAnsi="ITC Avant Garde" w:cs="Arial"/>
          <w:sz w:val="22"/>
          <w:szCs w:val="22"/>
          <w:lang w:val="es-ES_tradnl"/>
        </w:rPr>
        <w:t xml:space="preserve"> y el </w:t>
      </w:r>
      <w:r w:rsidR="00E817DD" w:rsidRPr="00245170">
        <w:rPr>
          <w:rFonts w:ascii="ITC Avant Garde" w:hAnsi="ITC Avant Garde" w:cs="Arial"/>
          <w:sz w:val="22"/>
          <w:szCs w:val="22"/>
          <w:lang w:val="es-ES_tradnl"/>
        </w:rPr>
        <w:t>CONCESIONARIO SOLICITANTE</w:t>
      </w:r>
      <w:r w:rsidR="00AA5A97" w:rsidRPr="00245170">
        <w:rPr>
          <w:rFonts w:ascii="ITC Avant Garde" w:hAnsi="ITC Avant Garde" w:cs="Arial"/>
          <w:sz w:val="22"/>
          <w:szCs w:val="22"/>
          <w:lang w:val="es-ES_tradnl"/>
        </w:rPr>
        <w:t xml:space="preserve"> </w:t>
      </w:r>
      <w:r w:rsidR="0032734E" w:rsidRPr="00245170">
        <w:rPr>
          <w:rFonts w:ascii="ITC Avant Garde" w:hAnsi="ITC Avant Garde" w:cs="Arial"/>
          <w:sz w:val="22"/>
          <w:szCs w:val="22"/>
          <w:lang w:val="es-ES_tradnl"/>
        </w:rPr>
        <w:t>seguirán el</w:t>
      </w:r>
      <w:r w:rsidRPr="00245170">
        <w:rPr>
          <w:rFonts w:ascii="ITC Avant Garde" w:hAnsi="ITC Avant Garde" w:cs="Arial"/>
          <w:sz w:val="22"/>
          <w:szCs w:val="22"/>
          <w:lang w:val="es-ES_tradnl"/>
        </w:rPr>
        <w:t xml:space="preserve"> procedimiento establecido en el artículo 129 de la Ley Federal de Telecomunicaciones y Radiodifusión.</w:t>
      </w:r>
    </w:p>
    <w:p w14:paraId="129DAAA9" w14:textId="77777777" w:rsidR="00F27615" w:rsidRDefault="00F27615"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4A994ED9" w14:textId="77777777" w:rsidR="000D022A" w:rsidRDefault="000D022A"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7672AC93" w14:textId="77777777" w:rsidR="000D022A" w:rsidRDefault="000D022A" w:rsidP="00AC32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rPr>
          <w:rFonts w:ascii="ITC Avant Garde" w:hAnsi="ITC Avant Garde" w:cs="Arial"/>
          <w:b/>
          <w:sz w:val="22"/>
          <w:szCs w:val="22"/>
          <w:lang w:val="es-ES_tradnl"/>
        </w:rPr>
      </w:pPr>
    </w:p>
    <w:p w14:paraId="15D89AD2" w14:textId="79A1A6DE" w:rsidR="003F410C" w:rsidRPr="00245170" w:rsidRDefault="003F410C" w:rsidP="003F410C">
      <w:pPr>
        <w:spacing w:line="360" w:lineRule="auto"/>
        <w:rPr>
          <w:rFonts w:ascii="ITC Avant Garde" w:hAnsi="ITC Avant Garde" w:cs="Arial"/>
          <w:sz w:val="22"/>
          <w:szCs w:val="22"/>
          <w:lang w:val="es-ES_tradnl"/>
        </w:rPr>
      </w:pPr>
      <w:r w:rsidRPr="00245170">
        <w:rPr>
          <w:rFonts w:ascii="ITC Avant Garde" w:hAnsi="ITC Avant Garde" w:cs="Arial"/>
          <w:sz w:val="22"/>
          <w:szCs w:val="22"/>
          <w:lang w:val="es-ES_tradnl"/>
        </w:rPr>
        <w:lastRenderedPageBreak/>
        <w:t xml:space="preserve">Leído que fue el presente </w:t>
      </w:r>
      <w:r w:rsidR="004436F7" w:rsidRPr="00245170">
        <w:rPr>
          <w:rFonts w:ascii="ITC Avant Garde" w:hAnsi="ITC Avant Garde" w:cs="Arial"/>
          <w:sz w:val="22"/>
          <w:szCs w:val="22"/>
          <w:lang w:val="es-ES_tradnl"/>
        </w:rPr>
        <w:t>Convenio</w:t>
      </w:r>
      <w:r w:rsidR="00902896"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y enteradas las </w:t>
      </w:r>
      <w:r w:rsidR="00C4146D" w:rsidRPr="00245170">
        <w:rPr>
          <w:rFonts w:ascii="ITC Avant Garde" w:hAnsi="ITC Avant Garde" w:cs="Arial"/>
          <w:sz w:val="22"/>
          <w:szCs w:val="22"/>
          <w:lang w:val="es-ES_tradnl"/>
        </w:rPr>
        <w:t xml:space="preserve">Partes </w:t>
      </w:r>
      <w:r w:rsidRPr="00245170">
        <w:rPr>
          <w:rFonts w:ascii="ITC Avant Garde" w:hAnsi="ITC Avant Garde" w:cs="Arial"/>
          <w:sz w:val="22"/>
          <w:szCs w:val="22"/>
          <w:lang w:val="es-ES_tradnl"/>
        </w:rPr>
        <w:t xml:space="preserve">de su contenido y alcance legal, estando de acuerdo en obligarse en los términos y condiciones contenidos en el mismo, las </w:t>
      </w:r>
      <w:r w:rsidR="004436F7" w:rsidRPr="00245170">
        <w:rPr>
          <w:rFonts w:ascii="ITC Avant Garde" w:hAnsi="ITC Avant Garde" w:cs="Arial"/>
          <w:sz w:val="22"/>
          <w:szCs w:val="22"/>
          <w:lang w:val="es-ES_tradnl"/>
        </w:rPr>
        <w:t>Partes</w:t>
      </w:r>
      <w:r w:rsidR="003A01D5" w:rsidRPr="00245170">
        <w:rPr>
          <w:rFonts w:ascii="ITC Avant Garde" w:hAnsi="ITC Avant Garde" w:cs="Arial"/>
          <w:sz w:val="22"/>
          <w:szCs w:val="22"/>
          <w:lang w:val="es-ES_tradnl"/>
        </w:rPr>
        <w:t xml:space="preserve"> </w:t>
      </w:r>
      <w:r w:rsidRPr="00245170">
        <w:rPr>
          <w:rFonts w:ascii="ITC Avant Garde" w:hAnsi="ITC Avant Garde" w:cs="Arial"/>
          <w:sz w:val="22"/>
          <w:szCs w:val="22"/>
          <w:lang w:val="es-ES_tradnl"/>
        </w:rPr>
        <w:t xml:space="preserve">lo firman por duplicado en la Ciudad de México, D.F. el día </w:t>
      </w:r>
      <w:r w:rsidR="001067AA" w:rsidRPr="00245170">
        <w:rPr>
          <w:rFonts w:ascii="ITC Avant Garde" w:hAnsi="ITC Avant Garde" w:cs="Arial"/>
          <w:sz w:val="22"/>
          <w:szCs w:val="22"/>
          <w:lang w:val="es-ES_tradnl"/>
        </w:rPr>
        <w:t>XX</w:t>
      </w:r>
      <w:r w:rsidRPr="00245170">
        <w:rPr>
          <w:rFonts w:ascii="ITC Avant Garde" w:hAnsi="ITC Avant Garde" w:cs="Arial"/>
          <w:sz w:val="22"/>
          <w:szCs w:val="22"/>
          <w:lang w:val="es-ES_tradnl"/>
        </w:rPr>
        <w:t xml:space="preserve"> de </w:t>
      </w:r>
      <w:r w:rsidR="001067AA" w:rsidRPr="00245170">
        <w:rPr>
          <w:rFonts w:ascii="ITC Avant Garde" w:hAnsi="ITC Avant Garde" w:cs="Arial"/>
          <w:sz w:val="22"/>
          <w:szCs w:val="22"/>
          <w:lang w:val="es-ES_tradnl"/>
        </w:rPr>
        <w:t>XXX</w:t>
      </w:r>
      <w:r w:rsidRPr="00245170">
        <w:rPr>
          <w:rFonts w:ascii="ITC Avant Garde" w:hAnsi="ITC Avant Garde" w:cs="Arial"/>
          <w:sz w:val="22"/>
          <w:szCs w:val="22"/>
          <w:lang w:val="es-ES_tradnl"/>
        </w:rPr>
        <w:t xml:space="preserve"> de </w:t>
      </w:r>
      <w:r w:rsidR="001067AA" w:rsidRPr="00245170">
        <w:rPr>
          <w:rFonts w:ascii="ITC Avant Garde" w:hAnsi="ITC Avant Garde" w:cs="Arial"/>
          <w:sz w:val="22"/>
          <w:szCs w:val="22"/>
          <w:lang w:val="es-ES_tradnl"/>
        </w:rPr>
        <w:t>XXXX</w:t>
      </w:r>
      <w:r w:rsidRPr="00245170">
        <w:rPr>
          <w:rFonts w:ascii="ITC Avant Garde" w:hAnsi="ITC Avant Garde" w:cs="Arial"/>
          <w:sz w:val="22"/>
          <w:szCs w:val="22"/>
          <w:lang w:val="es-ES_tradnl"/>
        </w:rPr>
        <w:t>.</w:t>
      </w:r>
    </w:p>
    <w:p w14:paraId="0F413458" w14:textId="77777777" w:rsidR="003F410C" w:rsidRPr="00245170" w:rsidRDefault="003F410C" w:rsidP="003F410C">
      <w:pPr>
        <w:spacing w:line="360" w:lineRule="auto"/>
        <w:rPr>
          <w:rFonts w:ascii="ITC Avant Garde" w:hAnsi="ITC Avant Garde" w:cs="Arial"/>
          <w:sz w:val="22"/>
          <w:szCs w:val="22"/>
          <w:lang w:val="es-ES_tradnl"/>
        </w:rPr>
      </w:pPr>
    </w:p>
    <w:p w14:paraId="4A94B5D9" w14:textId="77777777" w:rsidR="002F7D63" w:rsidRPr="00245170" w:rsidRDefault="002F7D63" w:rsidP="003F410C">
      <w:pPr>
        <w:spacing w:line="360" w:lineRule="auto"/>
        <w:rPr>
          <w:rFonts w:ascii="ITC Avant Garde" w:hAnsi="ITC Avant Garde" w:cs="Arial"/>
          <w:sz w:val="22"/>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3F410C" w:rsidRPr="000A3575" w14:paraId="15BC4A7F" w14:textId="77777777" w:rsidTr="003F410C">
        <w:tc>
          <w:tcPr>
            <w:tcW w:w="4077" w:type="dxa"/>
            <w:vAlign w:val="center"/>
          </w:tcPr>
          <w:p w14:paraId="55CB7C1D" w14:textId="77777777" w:rsidR="00880BDF" w:rsidRPr="00245170" w:rsidRDefault="00880BDF" w:rsidP="0027228A">
            <w:pPr>
              <w:spacing w:line="360" w:lineRule="auto"/>
              <w:jc w:val="center"/>
              <w:rPr>
                <w:rFonts w:ascii="ITC Avant Garde" w:hAnsi="ITC Avant Garde" w:cs="Arial"/>
                <w:b/>
                <w:sz w:val="22"/>
                <w:szCs w:val="22"/>
                <w:lang w:val="es-ES_tradnl"/>
              </w:rPr>
            </w:pPr>
          </w:p>
          <w:p w14:paraId="46111688" w14:textId="7CFDD69E" w:rsidR="003F410C" w:rsidRPr="00245170" w:rsidRDefault="003F410C" w:rsidP="003F410C">
            <w:pPr>
              <w:spacing w:line="360" w:lineRule="auto"/>
              <w:jc w:val="center"/>
              <w:rPr>
                <w:rFonts w:ascii="ITC Avant Garde" w:hAnsi="ITC Avant Garde" w:cs="Arial"/>
                <w:b/>
                <w:sz w:val="22"/>
                <w:szCs w:val="22"/>
                <w:lang w:val="es-ES_tradnl"/>
              </w:rPr>
            </w:pPr>
            <w:r w:rsidRPr="00245170">
              <w:rPr>
                <w:rFonts w:ascii="ITC Avant Garde" w:hAnsi="ITC Avant Garde" w:cs="Arial"/>
                <w:b/>
                <w:sz w:val="22"/>
                <w:szCs w:val="22"/>
                <w:lang w:val="es-ES_tradnl"/>
              </w:rPr>
              <w:t>TELÉFONOS DE</w:t>
            </w:r>
            <w:r w:rsidR="007325BA">
              <w:rPr>
                <w:rFonts w:ascii="ITC Avant Garde" w:hAnsi="ITC Avant Garde" w:cs="Arial"/>
                <w:b/>
                <w:sz w:val="22"/>
                <w:szCs w:val="22"/>
                <w:lang w:val="es-ES_tradnl"/>
              </w:rPr>
              <w:t>L NOROESTE</w:t>
            </w:r>
            <w:r w:rsidRPr="00245170">
              <w:rPr>
                <w:rFonts w:ascii="ITC Avant Garde" w:hAnsi="ITC Avant Garde" w:cs="Arial"/>
                <w:b/>
                <w:sz w:val="22"/>
                <w:szCs w:val="22"/>
                <w:lang w:val="es-ES_tradnl"/>
              </w:rPr>
              <w:t xml:space="preserve">, </w:t>
            </w:r>
          </w:p>
          <w:p w14:paraId="189A3667" w14:textId="311F63A9" w:rsidR="003F410C" w:rsidRPr="00245170" w:rsidRDefault="003F410C" w:rsidP="007325BA">
            <w:pPr>
              <w:spacing w:line="360" w:lineRule="auto"/>
              <w:jc w:val="center"/>
              <w:rPr>
                <w:rFonts w:ascii="ITC Avant Garde" w:hAnsi="ITC Avant Garde" w:cs="Arial"/>
                <w:sz w:val="22"/>
                <w:szCs w:val="22"/>
                <w:lang w:val="es-ES_tradnl"/>
              </w:rPr>
            </w:pPr>
            <w:r w:rsidRPr="00245170">
              <w:rPr>
                <w:rFonts w:ascii="ITC Avant Garde" w:hAnsi="ITC Avant Garde" w:cs="Arial"/>
                <w:b/>
                <w:sz w:val="22"/>
                <w:szCs w:val="22"/>
                <w:lang w:val="es-ES_tradnl"/>
              </w:rPr>
              <w:t>S.A. DE C.V.</w:t>
            </w:r>
          </w:p>
        </w:tc>
        <w:tc>
          <w:tcPr>
            <w:tcW w:w="4678" w:type="dxa"/>
            <w:vAlign w:val="center"/>
          </w:tcPr>
          <w:p w14:paraId="6F25BC78" w14:textId="77777777" w:rsidR="003F410C" w:rsidRPr="00245170" w:rsidRDefault="00BE2351" w:rsidP="003F410C">
            <w:pPr>
              <w:spacing w:line="360" w:lineRule="auto"/>
              <w:jc w:val="center"/>
              <w:rPr>
                <w:rFonts w:ascii="ITC Avant Garde" w:hAnsi="ITC Avant Garde" w:cs="Arial"/>
                <w:sz w:val="22"/>
                <w:szCs w:val="22"/>
                <w:lang w:val="es-ES_tradnl"/>
              </w:rPr>
            </w:pPr>
            <w:r w:rsidRPr="00245170">
              <w:rPr>
                <w:rFonts w:ascii="ITC Avant Garde" w:hAnsi="ITC Avant Garde" w:cs="Arial"/>
                <w:b/>
                <w:sz w:val="22"/>
                <w:szCs w:val="22"/>
                <w:lang w:val="es-ES_tradnl"/>
              </w:rPr>
              <w:t>XXXXXXXXXXXXXXXX</w:t>
            </w:r>
          </w:p>
        </w:tc>
      </w:tr>
      <w:tr w:rsidR="003F410C" w:rsidRPr="000A3575" w14:paraId="2EBAFDCD" w14:textId="77777777" w:rsidTr="003F410C">
        <w:trPr>
          <w:trHeight w:val="687"/>
        </w:trPr>
        <w:tc>
          <w:tcPr>
            <w:tcW w:w="4077" w:type="dxa"/>
            <w:tcBorders>
              <w:bottom w:val="single" w:sz="4" w:space="0" w:color="auto"/>
            </w:tcBorders>
          </w:tcPr>
          <w:p w14:paraId="7382AA33" w14:textId="77777777" w:rsidR="003F410C" w:rsidRPr="00245170" w:rsidRDefault="003F410C" w:rsidP="003F410C">
            <w:pPr>
              <w:spacing w:line="360" w:lineRule="auto"/>
              <w:rPr>
                <w:rFonts w:ascii="ITC Avant Garde" w:hAnsi="ITC Avant Garde" w:cs="Arial"/>
                <w:sz w:val="22"/>
                <w:szCs w:val="22"/>
                <w:lang w:val="es-ES_tradnl"/>
              </w:rPr>
            </w:pPr>
          </w:p>
          <w:p w14:paraId="76C84BFA" w14:textId="77777777" w:rsidR="003F410C" w:rsidRPr="00245170" w:rsidRDefault="003F410C" w:rsidP="003F410C">
            <w:pPr>
              <w:spacing w:line="360" w:lineRule="auto"/>
              <w:rPr>
                <w:rFonts w:ascii="ITC Avant Garde" w:hAnsi="ITC Avant Garde" w:cs="Arial"/>
                <w:sz w:val="22"/>
                <w:szCs w:val="22"/>
                <w:lang w:val="es-ES_tradnl"/>
              </w:rPr>
            </w:pPr>
          </w:p>
          <w:p w14:paraId="7D17B3EC" w14:textId="77777777" w:rsidR="003F410C" w:rsidRPr="00245170" w:rsidRDefault="003F410C" w:rsidP="003F410C">
            <w:pPr>
              <w:spacing w:line="360" w:lineRule="auto"/>
              <w:rPr>
                <w:rFonts w:ascii="ITC Avant Garde" w:hAnsi="ITC Avant Garde" w:cs="Arial"/>
                <w:sz w:val="22"/>
                <w:szCs w:val="22"/>
                <w:lang w:val="es-ES_tradnl"/>
              </w:rPr>
            </w:pPr>
          </w:p>
          <w:p w14:paraId="115E598D" w14:textId="77777777" w:rsidR="003F410C" w:rsidRPr="00245170" w:rsidRDefault="003F410C" w:rsidP="003F410C">
            <w:pPr>
              <w:spacing w:line="360" w:lineRule="auto"/>
              <w:rPr>
                <w:rFonts w:ascii="ITC Avant Garde" w:hAnsi="ITC Avant Garde" w:cs="Arial"/>
                <w:sz w:val="22"/>
                <w:szCs w:val="22"/>
                <w:lang w:val="es-ES_tradnl"/>
              </w:rPr>
            </w:pPr>
          </w:p>
        </w:tc>
        <w:tc>
          <w:tcPr>
            <w:tcW w:w="4678" w:type="dxa"/>
            <w:tcBorders>
              <w:bottom w:val="single" w:sz="4" w:space="0" w:color="auto"/>
            </w:tcBorders>
          </w:tcPr>
          <w:p w14:paraId="6B9E3097" w14:textId="77777777" w:rsidR="003F410C" w:rsidRPr="00245170" w:rsidRDefault="003F410C" w:rsidP="003F410C">
            <w:pPr>
              <w:spacing w:line="360" w:lineRule="auto"/>
              <w:rPr>
                <w:rFonts w:ascii="ITC Avant Garde" w:hAnsi="ITC Avant Garde" w:cs="Arial"/>
                <w:sz w:val="22"/>
                <w:szCs w:val="22"/>
                <w:lang w:val="es-ES_tradnl"/>
              </w:rPr>
            </w:pPr>
          </w:p>
        </w:tc>
      </w:tr>
      <w:tr w:rsidR="003F410C" w:rsidRPr="000A3575" w14:paraId="35759890" w14:textId="77777777" w:rsidTr="003F410C">
        <w:tc>
          <w:tcPr>
            <w:tcW w:w="4077" w:type="dxa"/>
            <w:tcBorders>
              <w:top w:val="single" w:sz="4" w:space="0" w:color="auto"/>
            </w:tcBorders>
          </w:tcPr>
          <w:p w14:paraId="56A77F82" w14:textId="77777777" w:rsidR="003F410C" w:rsidRPr="00245170" w:rsidRDefault="00C1220B" w:rsidP="003F410C">
            <w:pPr>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rPr>
              <w:t>XXXXXXXXXXXXXX</w:t>
            </w:r>
          </w:p>
        </w:tc>
        <w:tc>
          <w:tcPr>
            <w:tcW w:w="4678" w:type="dxa"/>
            <w:tcBorders>
              <w:top w:val="single" w:sz="4" w:space="0" w:color="auto"/>
            </w:tcBorders>
          </w:tcPr>
          <w:p w14:paraId="72D3767D" w14:textId="77777777" w:rsidR="003F410C" w:rsidRPr="00245170" w:rsidRDefault="00BE2351" w:rsidP="003F410C">
            <w:pPr>
              <w:spacing w:line="360" w:lineRule="auto"/>
              <w:jc w:val="center"/>
              <w:rPr>
                <w:rFonts w:ascii="ITC Avant Garde" w:hAnsi="ITC Avant Garde" w:cs="Arial"/>
                <w:sz w:val="22"/>
                <w:szCs w:val="22"/>
                <w:lang w:val="es-ES_tradnl"/>
              </w:rPr>
            </w:pPr>
            <w:r w:rsidRPr="00245170">
              <w:rPr>
                <w:rFonts w:ascii="ITC Avant Garde" w:hAnsi="ITC Avant Garde" w:cs="Arial"/>
                <w:sz w:val="22"/>
                <w:szCs w:val="22"/>
                <w:lang w:val="es-ES_tradnl"/>
              </w:rPr>
              <w:t>XXXXXXXXXXXXXXXXX</w:t>
            </w:r>
          </w:p>
        </w:tc>
      </w:tr>
    </w:tbl>
    <w:p w14:paraId="7B6AAF97" w14:textId="77777777" w:rsidR="000F546F" w:rsidRPr="00245170" w:rsidRDefault="000F546F" w:rsidP="0027228A">
      <w:pPr>
        <w:spacing w:line="360" w:lineRule="auto"/>
        <w:rPr>
          <w:rFonts w:ascii="ITC Avant Garde" w:hAnsi="ITC Avant Garde"/>
        </w:rPr>
      </w:pPr>
    </w:p>
    <w:sectPr w:rsidR="000F546F" w:rsidRPr="00245170" w:rsidSect="000D022A">
      <w:footerReference w:type="default" r:id="rId11"/>
      <w:pgSz w:w="12242" w:h="15842" w:code="1"/>
      <w:pgMar w:top="1985" w:right="1701" w:bottom="1417"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1AA6" w14:textId="77777777" w:rsidR="007325BA" w:rsidRDefault="007325BA">
      <w:r>
        <w:separator/>
      </w:r>
    </w:p>
  </w:endnote>
  <w:endnote w:type="continuationSeparator" w:id="0">
    <w:p w14:paraId="631D0C7E" w14:textId="77777777" w:rsidR="007325BA" w:rsidRDefault="007325BA">
      <w:r>
        <w:continuationSeparator/>
      </w:r>
    </w:p>
  </w:endnote>
  <w:endnote w:type="continuationNotice" w:id="1">
    <w:p w14:paraId="686D1646" w14:textId="77777777" w:rsidR="007325BA" w:rsidRDefault="007325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BF8F6" w14:textId="77777777" w:rsidR="007325BA" w:rsidRPr="000D022A" w:rsidRDefault="007325BA" w:rsidP="003F410C">
    <w:pPr>
      <w:pStyle w:val="Piedepgina"/>
      <w:pBdr>
        <w:top w:val="thinThickSmallGap" w:sz="24" w:space="1" w:color="622423"/>
      </w:pBdr>
      <w:tabs>
        <w:tab w:val="clear" w:pos="4252"/>
        <w:tab w:val="clear" w:pos="8504"/>
        <w:tab w:val="right" w:pos="8648"/>
      </w:tabs>
      <w:rPr>
        <w:rFonts w:ascii="ITC Avant Garde" w:hAnsi="ITC Avant Garde" w:cs="Arial"/>
        <w:sz w:val="18"/>
        <w:szCs w:val="18"/>
      </w:rPr>
    </w:pPr>
    <w:r w:rsidRPr="001178AB">
      <w:rPr>
        <w:rFonts w:ascii="Arial" w:hAnsi="Arial" w:cs="Arial"/>
        <w:sz w:val="18"/>
        <w:szCs w:val="18"/>
      </w:rPr>
      <w:tab/>
    </w:r>
    <w:r w:rsidRPr="000D022A">
      <w:rPr>
        <w:rFonts w:ascii="ITC Avant Garde" w:hAnsi="ITC Avant Garde" w:cs="Arial"/>
        <w:sz w:val="18"/>
        <w:szCs w:val="18"/>
      </w:rPr>
      <w:t xml:space="preserve">Página </w:t>
    </w:r>
    <w:r w:rsidRPr="000D022A">
      <w:rPr>
        <w:rFonts w:ascii="ITC Avant Garde" w:hAnsi="ITC Avant Garde" w:cs="Arial"/>
        <w:sz w:val="18"/>
        <w:szCs w:val="18"/>
      </w:rPr>
      <w:fldChar w:fldCharType="begin"/>
    </w:r>
    <w:r w:rsidRPr="000D022A">
      <w:rPr>
        <w:rFonts w:ascii="ITC Avant Garde" w:hAnsi="ITC Avant Garde" w:cs="Arial"/>
        <w:sz w:val="18"/>
        <w:szCs w:val="18"/>
      </w:rPr>
      <w:instrText xml:space="preserve"> PAGE   \* MERGEFORMAT </w:instrText>
    </w:r>
    <w:r w:rsidRPr="000D022A">
      <w:rPr>
        <w:rFonts w:ascii="ITC Avant Garde" w:hAnsi="ITC Avant Garde" w:cs="Arial"/>
        <w:sz w:val="18"/>
        <w:szCs w:val="18"/>
      </w:rPr>
      <w:fldChar w:fldCharType="separate"/>
    </w:r>
    <w:r w:rsidR="00E8785D">
      <w:rPr>
        <w:rFonts w:ascii="ITC Avant Garde" w:hAnsi="ITC Avant Garde" w:cs="Arial"/>
        <w:noProof/>
        <w:sz w:val="18"/>
        <w:szCs w:val="18"/>
      </w:rPr>
      <w:t>1</w:t>
    </w:r>
    <w:r w:rsidRPr="000D022A">
      <w:rPr>
        <w:rFonts w:ascii="ITC Avant Garde" w:hAnsi="ITC Avant Garde" w:cs="Arial"/>
        <w:sz w:val="18"/>
        <w:szCs w:val="18"/>
      </w:rPr>
      <w:fldChar w:fldCharType="end"/>
    </w:r>
    <w:r w:rsidRPr="000D022A">
      <w:rPr>
        <w:rFonts w:ascii="ITC Avant Garde" w:hAnsi="ITC Avant Garde" w:cs="Arial"/>
        <w:sz w:val="18"/>
        <w:szCs w:val="18"/>
      </w:rPr>
      <w:t xml:space="preserve"> de </w:t>
    </w:r>
    <w:r w:rsidRPr="000D022A">
      <w:rPr>
        <w:rStyle w:val="Nmerodepgina"/>
        <w:rFonts w:ascii="ITC Avant Garde" w:hAnsi="ITC Avant Garde"/>
        <w:sz w:val="18"/>
        <w:szCs w:val="18"/>
      </w:rPr>
      <w:fldChar w:fldCharType="begin"/>
    </w:r>
    <w:r w:rsidRPr="000D022A">
      <w:rPr>
        <w:rStyle w:val="Nmerodepgina"/>
        <w:rFonts w:ascii="ITC Avant Garde" w:hAnsi="ITC Avant Garde"/>
        <w:sz w:val="18"/>
        <w:szCs w:val="18"/>
      </w:rPr>
      <w:instrText xml:space="preserve"> NUMPAGES </w:instrText>
    </w:r>
    <w:r w:rsidRPr="000D022A">
      <w:rPr>
        <w:rStyle w:val="Nmerodepgina"/>
        <w:rFonts w:ascii="ITC Avant Garde" w:hAnsi="ITC Avant Garde"/>
        <w:sz w:val="18"/>
        <w:szCs w:val="18"/>
      </w:rPr>
      <w:fldChar w:fldCharType="separate"/>
    </w:r>
    <w:r w:rsidR="00E8785D">
      <w:rPr>
        <w:rStyle w:val="Nmerodepgina"/>
        <w:rFonts w:ascii="ITC Avant Garde" w:hAnsi="ITC Avant Garde"/>
        <w:noProof/>
        <w:sz w:val="18"/>
        <w:szCs w:val="18"/>
      </w:rPr>
      <w:t>35</w:t>
    </w:r>
    <w:r w:rsidRPr="000D022A">
      <w:rPr>
        <w:rStyle w:val="Nmerodepgina"/>
        <w:rFonts w:ascii="ITC Avant Garde" w:hAnsi="ITC Avant Garde"/>
        <w:sz w:val="18"/>
        <w:szCs w:val="18"/>
      </w:rPr>
      <w:fldChar w:fldCharType="end"/>
    </w:r>
  </w:p>
  <w:p w14:paraId="5C4ABEDF" w14:textId="77777777" w:rsidR="007325BA" w:rsidRPr="000D022A" w:rsidRDefault="007325BA" w:rsidP="003F410C">
    <w:pPr>
      <w:pStyle w:val="Piedepgina"/>
      <w:pBdr>
        <w:top w:val="thinThickSmallGap" w:sz="24" w:space="1" w:color="622423"/>
      </w:pBdr>
      <w:tabs>
        <w:tab w:val="clear" w:pos="4252"/>
        <w:tab w:val="clear" w:pos="8504"/>
        <w:tab w:val="right" w:pos="8648"/>
      </w:tabs>
      <w:rPr>
        <w:rFonts w:ascii="ITC Avant Garde" w:hAnsi="ITC Avant Garde"/>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00770" w14:textId="77777777" w:rsidR="007325BA" w:rsidRDefault="007325BA">
      <w:r>
        <w:separator/>
      </w:r>
    </w:p>
  </w:footnote>
  <w:footnote w:type="continuationSeparator" w:id="0">
    <w:p w14:paraId="20035B8F" w14:textId="77777777" w:rsidR="007325BA" w:rsidRDefault="007325BA">
      <w:r>
        <w:continuationSeparator/>
      </w:r>
    </w:p>
  </w:footnote>
  <w:footnote w:type="continuationNotice" w:id="1">
    <w:p w14:paraId="0C28D585" w14:textId="77777777" w:rsidR="007325BA" w:rsidRDefault="007325BA">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2A9A0054"/>
    <w:multiLevelType w:val="hybridMultilevel"/>
    <w:tmpl w:val="172684C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CAA0122"/>
    <w:multiLevelType w:val="hybridMultilevel"/>
    <w:tmpl w:val="FA764686"/>
    <w:lvl w:ilvl="0" w:tplc="96F0F71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E5E26EB"/>
    <w:multiLevelType w:val="hybridMultilevel"/>
    <w:tmpl w:val="8902B6DA"/>
    <w:lvl w:ilvl="0" w:tplc="0960F8E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4981E3B"/>
    <w:multiLevelType w:val="hybridMultilevel"/>
    <w:tmpl w:val="50F07376"/>
    <w:lvl w:ilvl="0" w:tplc="0B68D77E">
      <w:start w:val="1"/>
      <w:numFmt w:val="lowerLetter"/>
      <w:lvlText w:val="%1)"/>
      <w:legacy w:legacy="1" w:legacySpace="0" w:legacyIndent="720"/>
      <w:lvlJc w:val="left"/>
      <w:pPr>
        <w:ind w:left="720" w:hanging="72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7122693B"/>
    <w:multiLevelType w:val="hybridMultilevel"/>
    <w:tmpl w:val="3C563F2E"/>
    <w:lvl w:ilvl="0" w:tplc="220A28E0">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num w:numId="1">
    <w:abstractNumId w:val="7"/>
  </w:num>
  <w:num w:numId="2">
    <w:abstractNumId w:val="5"/>
  </w:num>
  <w:num w:numId="3">
    <w:abstractNumId w:val="1"/>
  </w:num>
  <w:num w:numId="4">
    <w:abstractNumId w:val="0"/>
  </w:num>
  <w:num w:numId="5">
    <w:abstractNumId w:val="4"/>
  </w:num>
  <w:num w:numId="6">
    <w:abstractNumId w:val="3"/>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0C"/>
    <w:rsid w:val="00000218"/>
    <w:rsid w:val="000064F1"/>
    <w:rsid w:val="00006FB0"/>
    <w:rsid w:val="00010F4C"/>
    <w:rsid w:val="0001361E"/>
    <w:rsid w:val="000252A8"/>
    <w:rsid w:val="000440F0"/>
    <w:rsid w:val="00045CBC"/>
    <w:rsid w:val="00054451"/>
    <w:rsid w:val="00057738"/>
    <w:rsid w:val="000668D7"/>
    <w:rsid w:val="000676BC"/>
    <w:rsid w:val="00071B5D"/>
    <w:rsid w:val="00085D35"/>
    <w:rsid w:val="00086BAF"/>
    <w:rsid w:val="00093134"/>
    <w:rsid w:val="000A15BB"/>
    <w:rsid w:val="000A2A90"/>
    <w:rsid w:val="000A3575"/>
    <w:rsid w:val="000A3B77"/>
    <w:rsid w:val="000A402E"/>
    <w:rsid w:val="000B02A9"/>
    <w:rsid w:val="000D022A"/>
    <w:rsid w:val="000D0540"/>
    <w:rsid w:val="000E1EEB"/>
    <w:rsid w:val="000E3839"/>
    <w:rsid w:val="000E4974"/>
    <w:rsid w:val="000F10AC"/>
    <w:rsid w:val="000F539B"/>
    <w:rsid w:val="000F546F"/>
    <w:rsid w:val="001067AA"/>
    <w:rsid w:val="001073BA"/>
    <w:rsid w:val="00112AF5"/>
    <w:rsid w:val="00112D34"/>
    <w:rsid w:val="00114A6C"/>
    <w:rsid w:val="00121E8A"/>
    <w:rsid w:val="00126354"/>
    <w:rsid w:val="00144623"/>
    <w:rsid w:val="00146AD7"/>
    <w:rsid w:val="001537DD"/>
    <w:rsid w:val="00157EFA"/>
    <w:rsid w:val="00161557"/>
    <w:rsid w:val="00161813"/>
    <w:rsid w:val="00162426"/>
    <w:rsid w:val="001660C4"/>
    <w:rsid w:val="00166BEE"/>
    <w:rsid w:val="00167557"/>
    <w:rsid w:val="001709F6"/>
    <w:rsid w:val="001720F1"/>
    <w:rsid w:val="00172381"/>
    <w:rsid w:val="00174590"/>
    <w:rsid w:val="001A798F"/>
    <w:rsid w:val="001B48F6"/>
    <w:rsid w:val="001C774A"/>
    <w:rsid w:val="001D4632"/>
    <w:rsid w:val="001E0ABF"/>
    <w:rsid w:val="001E352F"/>
    <w:rsid w:val="00213E20"/>
    <w:rsid w:val="00217A8A"/>
    <w:rsid w:val="00223B4E"/>
    <w:rsid w:val="0023612B"/>
    <w:rsid w:val="00241523"/>
    <w:rsid w:val="00243331"/>
    <w:rsid w:val="00245170"/>
    <w:rsid w:val="00253AF2"/>
    <w:rsid w:val="00254C34"/>
    <w:rsid w:val="002625BD"/>
    <w:rsid w:val="0026438B"/>
    <w:rsid w:val="002672F9"/>
    <w:rsid w:val="00270A8E"/>
    <w:rsid w:val="0027228A"/>
    <w:rsid w:val="00273485"/>
    <w:rsid w:val="00273909"/>
    <w:rsid w:val="00284751"/>
    <w:rsid w:val="00284A76"/>
    <w:rsid w:val="00286CF3"/>
    <w:rsid w:val="0029094A"/>
    <w:rsid w:val="002933BD"/>
    <w:rsid w:val="002A49B5"/>
    <w:rsid w:val="002A4D3C"/>
    <w:rsid w:val="002A6391"/>
    <w:rsid w:val="002B4A1D"/>
    <w:rsid w:val="002C522A"/>
    <w:rsid w:val="002C744F"/>
    <w:rsid w:val="002C777B"/>
    <w:rsid w:val="002D1E73"/>
    <w:rsid w:val="002D24A4"/>
    <w:rsid w:val="002D4AE8"/>
    <w:rsid w:val="002E0330"/>
    <w:rsid w:val="002E4FFA"/>
    <w:rsid w:val="002E71BB"/>
    <w:rsid w:val="002E736B"/>
    <w:rsid w:val="002F1847"/>
    <w:rsid w:val="002F7D63"/>
    <w:rsid w:val="0032734E"/>
    <w:rsid w:val="0033318C"/>
    <w:rsid w:val="003339A3"/>
    <w:rsid w:val="00334249"/>
    <w:rsid w:val="00346B3E"/>
    <w:rsid w:val="00353FA3"/>
    <w:rsid w:val="0037374B"/>
    <w:rsid w:val="0037795C"/>
    <w:rsid w:val="00382039"/>
    <w:rsid w:val="00397896"/>
    <w:rsid w:val="003A01D5"/>
    <w:rsid w:val="003A12FD"/>
    <w:rsid w:val="003B4708"/>
    <w:rsid w:val="003B61FF"/>
    <w:rsid w:val="003B7FF3"/>
    <w:rsid w:val="003C24FD"/>
    <w:rsid w:val="003C501C"/>
    <w:rsid w:val="003C5FB5"/>
    <w:rsid w:val="003E5F0E"/>
    <w:rsid w:val="003E78CE"/>
    <w:rsid w:val="003F0E20"/>
    <w:rsid w:val="003F410C"/>
    <w:rsid w:val="004036B1"/>
    <w:rsid w:val="004062B3"/>
    <w:rsid w:val="00411828"/>
    <w:rsid w:val="004148FA"/>
    <w:rsid w:val="004202DA"/>
    <w:rsid w:val="00420E6C"/>
    <w:rsid w:val="00427125"/>
    <w:rsid w:val="004335A2"/>
    <w:rsid w:val="00433703"/>
    <w:rsid w:val="004362B5"/>
    <w:rsid w:val="004413A0"/>
    <w:rsid w:val="00441717"/>
    <w:rsid w:val="004436F7"/>
    <w:rsid w:val="00450783"/>
    <w:rsid w:val="00451A8D"/>
    <w:rsid w:val="004613E1"/>
    <w:rsid w:val="0047784B"/>
    <w:rsid w:val="0049513F"/>
    <w:rsid w:val="004B3753"/>
    <w:rsid w:val="004B793F"/>
    <w:rsid w:val="004C2131"/>
    <w:rsid w:val="004C602D"/>
    <w:rsid w:val="004D34F0"/>
    <w:rsid w:val="004D4D71"/>
    <w:rsid w:val="004E129A"/>
    <w:rsid w:val="00501B69"/>
    <w:rsid w:val="00502612"/>
    <w:rsid w:val="005026C7"/>
    <w:rsid w:val="00502B41"/>
    <w:rsid w:val="00511099"/>
    <w:rsid w:val="005171E8"/>
    <w:rsid w:val="0052338C"/>
    <w:rsid w:val="005243C3"/>
    <w:rsid w:val="0053757B"/>
    <w:rsid w:val="00545345"/>
    <w:rsid w:val="0055281A"/>
    <w:rsid w:val="005548B3"/>
    <w:rsid w:val="0056590A"/>
    <w:rsid w:val="00567749"/>
    <w:rsid w:val="00570EC3"/>
    <w:rsid w:val="00571562"/>
    <w:rsid w:val="0058122E"/>
    <w:rsid w:val="00583B83"/>
    <w:rsid w:val="00583C7B"/>
    <w:rsid w:val="00584D90"/>
    <w:rsid w:val="00594E23"/>
    <w:rsid w:val="00597107"/>
    <w:rsid w:val="005A1580"/>
    <w:rsid w:val="005A2FBE"/>
    <w:rsid w:val="005B0598"/>
    <w:rsid w:val="005B06E1"/>
    <w:rsid w:val="005B5829"/>
    <w:rsid w:val="005B5BC0"/>
    <w:rsid w:val="005B6B6A"/>
    <w:rsid w:val="005C2D6E"/>
    <w:rsid w:val="005C78E3"/>
    <w:rsid w:val="005D1935"/>
    <w:rsid w:val="005D463F"/>
    <w:rsid w:val="005E4293"/>
    <w:rsid w:val="005E4D7E"/>
    <w:rsid w:val="005E66E2"/>
    <w:rsid w:val="005F29FF"/>
    <w:rsid w:val="006013D3"/>
    <w:rsid w:val="00610730"/>
    <w:rsid w:val="00612C78"/>
    <w:rsid w:val="006145BA"/>
    <w:rsid w:val="006172AB"/>
    <w:rsid w:val="00620EAC"/>
    <w:rsid w:val="006258E4"/>
    <w:rsid w:val="006326D2"/>
    <w:rsid w:val="00632E2C"/>
    <w:rsid w:val="0063567F"/>
    <w:rsid w:val="00642359"/>
    <w:rsid w:val="006446D4"/>
    <w:rsid w:val="00654927"/>
    <w:rsid w:val="00657F67"/>
    <w:rsid w:val="0066236E"/>
    <w:rsid w:val="00672CE0"/>
    <w:rsid w:val="006745EA"/>
    <w:rsid w:val="006758CB"/>
    <w:rsid w:val="006766AA"/>
    <w:rsid w:val="0067758F"/>
    <w:rsid w:val="00682224"/>
    <w:rsid w:val="00682DEA"/>
    <w:rsid w:val="006833F3"/>
    <w:rsid w:val="006900B9"/>
    <w:rsid w:val="0069263F"/>
    <w:rsid w:val="00695160"/>
    <w:rsid w:val="006957E1"/>
    <w:rsid w:val="00696DC0"/>
    <w:rsid w:val="006A5E2B"/>
    <w:rsid w:val="006B327F"/>
    <w:rsid w:val="006B52C5"/>
    <w:rsid w:val="006C51D5"/>
    <w:rsid w:val="006D14E7"/>
    <w:rsid w:val="006E26AF"/>
    <w:rsid w:val="00701023"/>
    <w:rsid w:val="00703456"/>
    <w:rsid w:val="00703FDF"/>
    <w:rsid w:val="00705BD2"/>
    <w:rsid w:val="007073A6"/>
    <w:rsid w:val="007100F1"/>
    <w:rsid w:val="00711629"/>
    <w:rsid w:val="0071657F"/>
    <w:rsid w:val="00722046"/>
    <w:rsid w:val="00732076"/>
    <w:rsid w:val="007325BA"/>
    <w:rsid w:val="00744984"/>
    <w:rsid w:val="0074512C"/>
    <w:rsid w:val="00745EDB"/>
    <w:rsid w:val="0075448F"/>
    <w:rsid w:val="00761165"/>
    <w:rsid w:val="00767DE9"/>
    <w:rsid w:val="007762B1"/>
    <w:rsid w:val="00783E27"/>
    <w:rsid w:val="00784390"/>
    <w:rsid w:val="00795D65"/>
    <w:rsid w:val="007B188A"/>
    <w:rsid w:val="007B4FB7"/>
    <w:rsid w:val="007B5518"/>
    <w:rsid w:val="007B5657"/>
    <w:rsid w:val="007C0671"/>
    <w:rsid w:val="007C0860"/>
    <w:rsid w:val="007C6217"/>
    <w:rsid w:val="007C6299"/>
    <w:rsid w:val="007D01E2"/>
    <w:rsid w:val="007D3934"/>
    <w:rsid w:val="007D39C4"/>
    <w:rsid w:val="007E1988"/>
    <w:rsid w:val="007E35C6"/>
    <w:rsid w:val="007F0EB1"/>
    <w:rsid w:val="007F1965"/>
    <w:rsid w:val="007F4473"/>
    <w:rsid w:val="00804BBD"/>
    <w:rsid w:val="00816282"/>
    <w:rsid w:val="0082306F"/>
    <w:rsid w:val="0083498E"/>
    <w:rsid w:val="00836710"/>
    <w:rsid w:val="00837A25"/>
    <w:rsid w:val="008420D3"/>
    <w:rsid w:val="00842942"/>
    <w:rsid w:val="008464C6"/>
    <w:rsid w:val="00850C0D"/>
    <w:rsid w:val="00851326"/>
    <w:rsid w:val="00851446"/>
    <w:rsid w:val="00863649"/>
    <w:rsid w:val="0086515A"/>
    <w:rsid w:val="008679FE"/>
    <w:rsid w:val="008715F8"/>
    <w:rsid w:val="00880BDF"/>
    <w:rsid w:val="0088682E"/>
    <w:rsid w:val="00897457"/>
    <w:rsid w:val="0089764C"/>
    <w:rsid w:val="008A4B20"/>
    <w:rsid w:val="008A60EA"/>
    <w:rsid w:val="008B12BD"/>
    <w:rsid w:val="008B1A6A"/>
    <w:rsid w:val="008B797B"/>
    <w:rsid w:val="008C4633"/>
    <w:rsid w:val="008D527A"/>
    <w:rsid w:val="008D7213"/>
    <w:rsid w:val="008E3C7C"/>
    <w:rsid w:val="008E46F3"/>
    <w:rsid w:val="008E690E"/>
    <w:rsid w:val="008F049A"/>
    <w:rsid w:val="008F4BA1"/>
    <w:rsid w:val="008F5655"/>
    <w:rsid w:val="008F7FBC"/>
    <w:rsid w:val="00902896"/>
    <w:rsid w:val="009037FF"/>
    <w:rsid w:val="00903F28"/>
    <w:rsid w:val="00904037"/>
    <w:rsid w:val="00906B0F"/>
    <w:rsid w:val="00906D47"/>
    <w:rsid w:val="00926862"/>
    <w:rsid w:val="0094033F"/>
    <w:rsid w:val="0095799D"/>
    <w:rsid w:val="00960FB0"/>
    <w:rsid w:val="009679DF"/>
    <w:rsid w:val="0098152F"/>
    <w:rsid w:val="00984F7B"/>
    <w:rsid w:val="00986E3C"/>
    <w:rsid w:val="00987044"/>
    <w:rsid w:val="00994FEF"/>
    <w:rsid w:val="009965BB"/>
    <w:rsid w:val="009A3D16"/>
    <w:rsid w:val="009A43CD"/>
    <w:rsid w:val="009A7ED7"/>
    <w:rsid w:val="009B1B45"/>
    <w:rsid w:val="009C10D1"/>
    <w:rsid w:val="009D0C02"/>
    <w:rsid w:val="009D57A8"/>
    <w:rsid w:val="009E23AB"/>
    <w:rsid w:val="009F170D"/>
    <w:rsid w:val="00A02461"/>
    <w:rsid w:val="00A041C5"/>
    <w:rsid w:val="00A11E55"/>
    <w:rsid w:val="00A16A27"/>
    <w:rsid w:val="00A259C2"/>
    <w:rsid w:val="00A34EAD"/>
    <w:rsid w:val="00A36193"/>
    <w:rsid w:val="00A508FA"/>
    <w:rsid w:val="00A51897"/>
    <w:rsid w:val="00A54A01"/>
    <w:rsid w:val="00A64BC8"/>
    <w:rsid w:val="00A7153E"/>
    <w:rsid w:val="00A72BD4"/>
    <w:rsid w:val="00A77731"/>
    <w:rsid w:val="00A80DB0"/>
    <w:rsid w:val="00A81C8E"/>
    <w:rsid w:val="00A84BE3"/>
    <w:rsid w:val="00A8750C"/>
    <w:rsid w:val="00AA5A97"/>
    <w:rsid w:val="00AA7E15"/>
    <w:rsid w:val="00AC325D"/>
    <w:rsid w:val="00AC3CD3"/>
    <w:rsid w:val="00AC52CF"/>
    <w:rsid w:val="00AC5813"/>
    <w:rsid w:val="00AD4616"/>
    <w:rsid w:val="00AD482F"/>
    <w:rsid w:val="00AD5E60"/>
    <w:rsid w:val="00AF0FBE"/>
    <w:rsid w:val="00AF1BA7"/>
    <w:rsid w:val="00AF2F04"/>
    <w:rsid w:val="00B10664"/>
    <w:rsid w:val="00B108C0"/>
    <w:rsid w:val="00B16AB4"/>
    <w:rsid w:val="00B20748"/>
    <w:rsid w:val="00B227A5"/>
    <w:rsid w:val="00B235F0"/>
    <w:rsid w:val="00B25491"/>
    <w:rsid w:val="00B37929"/>
    <w:rsid w:val="00B44C18"/>
    <w:rsid w:val="00B452D6"/>
    <w:rsid w:val="00B670FD"/>
    <w:rsid w:val="00B67BC3"/>
    <w:rsid w:val="00B70216"/>
    <w:rsid w:val="00B753C8"/>
    <w:rsid w:val="00B756D5"/>
    <w:rsid w:val="00B80D55"/>
    <w:rsid w:val="00B87763"/>
    <w:rsid w:val="00B95F1D"/>
    <w:rsid w:val="00BA002C"/>
    <w:rsid w:val="00BA713B"/>
    <w:rsid w:val="00BB006B"/>
    <w:rsid w:val="00BC44A0"/>
    <w:rsid w:val="00BD1F8B"/>
    <w:rsid w:val="00BD3DAB"/>
    <w:rsid w:val="00BE2351"/>
    <w:rsid w:val="00BF3FA5"/>
    <w:rsid w:val="00BF568E"/>
    <w:rsid w:val="00BF5AE7"/>
    <w:rsid w:val="00C01A0B"/>
    <w:rsid w:val="00C1220B"/>
    <w:rsid w:val="00C15C2D"/>
    <w:rsid w:val="00C21795"/>
    <w:rsid w:val="00C25AF1"/>
    <w:rsid w:val="00C25B4F"/>
    <w:rsid w:val="00C3017F"/>
    <w:rsid w:val="00C3105A"/>
    <w:rsid w:val="00C3397C"/>
    <w:rsid w:val="00C33C14"/>
    <w:rsid w:val="00C345A7"/>
    <w:rsid w:val="00C35A01"/>
    <w:rsid w:val="00C40C8B"/>
    <w:rsid w:val="00C4146D"/>
    <w:rsid w:val="00C47A3D"/>
    <w:rsid w:val="00C531EF"/>
    <w:rsid w:val="00C60407"/>
    <w:rsid w:val="00C63955"/>
    <w:rsid w:val="00C72FAA"/>
    <w:rsid w:val="00C81852"/>
    <w:rsid w:val="00C83F9F"/>
    <w:rsid w:val="00C8401F"/>
    <w:rsid w:val="00C860A8"/>
    <w:rsid w:val="00C872CA"/>
    <w:rsid w:val="00C87ED8"/>
    <w:rsid w:val="00C9568C"/>
    <w:rsid w:val="00CA40AC"/>
    <w:rsid w:val="00CA714D"/>
    <w:rsid w:val="00CB40EA"/>
    <w:rsid w:val="00CB5F59"/>
    <w:rsid w:val="00CC287B"/>
    <w:rsid w:val="00CC7EC8"/>
    <w:rsid w:val="00CD4211"/>
    <w:rsid w:val="00CD690B"/>
    <w:rsid w:val="00CD73D0"/>
    <w:rsid w:val="00CE30E7"/>
    <w:rsid w:val="00CE4C1E"/>
    <w:rsid w:val="00CE5093"/>
    <w:rsid w:val="00CE6A08"/>
    <w:rsid w:val="00D12596"/>
    <w:rsid w:val="00D12DAE"/>
    <w:rsid w:val="00D14729"/>
    <w:rsid w:val="00D1642D"/>
    <w:rsid w:val="00D20B0D"/>
    <w:rsid w:val="00D20BCC"/>
    <w:rsid w:val="00D20D1F"/>
    <w:rsid w:val="00D24D3A"/>
    <w:rsid w:val="00D25E38"/>
    <w:rsid w:val="00D314CC"/>
    <w:rsid w:val="00D51B1F"/>
    <w:rsid w:val="00D52FD8"/>
    <w:rsid w:val="00D53C2F"/>
    <w:rsid w:val="00D547FD"/>
    <w:rsid w:val="00D57F0F"/>
    <w:rsid w:val="00D629DF"/>
    <w:rsid w:val="00D658C1"/>
    <w:rsid w:val="00D704EE"/>
    <w:rsid w:val="00D72102"/>
    <w:rsid w:val="00D760C3"/>
    <w:rsid w:val="00D761A5"/>
    <w:rsid w:val="00D83844"/>
    <w:rsid w:val="00D912D1"/>
    <w:rsid w:val="00D919CB"/>
    <w:rsid w:val="00D9518D"/>
    <w:rsid w:val="00D978D6"/>
    <w:rsid w:val="00DA4660"/>
    <w:rsid w:val="00DA6E39"/>
    <w:rsid w:val="00DB26E3"/>
    <w:rsid w:val="00DB5077"/>
    <w:rsid w:val="00DC4312"/>
    <w:rsid w:val="00DC596A"/>
    <w:rsid w:val="00DD0ACD"/>
    <w:rsid w:val="00DD2271"/>
    <w:rsid w:val="00DD31D6"/>
    <w:rsid w:val="00DD4518"/>
    <w:rsid w:val="00DE1ABC"/>
    <w:rsid w:val="00DE4389"/>
    <w:rsid w:val="00DF19B3"/>
    <w:rsid w:val="00DF6A17"/>
    <w:rsid w:val="00E00D5D"/>
    <w:rsid w:val="00E03168"/>
    <w:rsid w:val="00E11427"/>
    <w:rsid w:val="00E11978"/>
    <w:rsid w:val="00E16E0E"/>
    <w:rsid w:val="00E201FA"/>
    <w:rsid w:val="00E24110"/>
    <w:rsid w:val="00E41B07"/>
    <w:rsid w:val="00E41F56"/>
    <w:rsid w:val="00E50092"/>
    <w:rsid w:val="00E72501"/>
    <w:rsid w:val="00E72528"/>
    <w:rsid w:val="00E76DB1"/>
    <w:rsid w:val="00E817DD"/>
    <w:rsid w:val="00E8785D"/>
    <w:rsid w:val="00E93780"/>
    <w:rsid w:val="00E93DFD"/>
    <w:rsid w:val="00EA0DA5"/>
    <w:rsid w:val="00EA34E4"/>
    <w:rsid w:val="00EA4981"/>
    <w:rsid w:val="00EB4EDB"/>
    <w:rsid w:val="00EB6C74"/>
    <w:rsid w:val="00EC57C2"/>
    <w:rsid w:val="00ED28F7"/>
    <w:rsid w:val="00EE4BB9"/>
    <w:rsid w:val="00EF50EF"/>
    <w:rsid w:val="00F02396"/>
    <w:rsid w:val="00F0438D"/>
    <w:rsid w:val="00F10ACA"/>
    <w:rsid w:val="00F16BB5"/>
    <w:rsid w:val="00F21A6C"/>
    <w:rsid w:val="00F27615"/>
    <w:rsid w:val="00F3183D"/>
    <w:rsid w:val="00F4209E"/>
    <w:rsid w:val="00F472AE"/>
    <w:rsid w:val="00F537ED"/>
    <w:rsid w:val="00F56B7E"/>
    <w:rsid w:val="00F71340"/>
    <w:rsid w:val="00F7351B"/>
    <w:rsid w:val="00F85BBD"/>
    <w:rsid w:val="00F86211"/>
    <w:rsid w:val="00F877D3"/>
    <w:rsid w:val="00F90D63"/>
    <w:rsid w:val="00F93E5F"/>
    <w:rsid w:val="00F948FA"/>
    <w:rsid w:val="00F954B3"/>
    <w:rsid w:val="00FA0656"/>
    <w:rsid w:val="00FA18E3"/>
    <w:rsid w:val="00FA1AB7"/>
    <w:rsid w:val="00FA2453"/>
    <w:rsid w:val="00FA3107"/>
    <w:rsid w:val="00FA35F2"/>
    <w:rsid w:val="00FB2104"/>
    <w:rsid w:val="00FB3A3D"/>
    <w:rsid w:val="00FB4160"/>
    <w:rsid w:val="00FB6EFB"/>
    <w:rsid w:val="00FC3AA6"/>
    <w:rsid w:val="00FD7D74"/>
    <w:rsid w:val="00FE673D"/>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6EE6586"/>
  <w15:chartTrackingRefBased/>
  <w15:docId w15:val="{4C78B45D-C767-49DC-9C8E-B32FBB47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3F410C"/>
    <w:rPr>
      <w:b/>
      <w:lang w:val="es-MX" w:eastAsia="es-ES" w:bidi="ar-SA"/>
    </w:rPr>
  </w:style>
  <w:style w:type="character" w:customStyle="1" w:styleId="Ttulo2Car">
    <w:name w:val="Título 2 Car"/>
    <w:link w:val="Ttulo2"/>
    <w:semiHidden/>
    <w:locked/>
    <w:rsid w:val="003F410C"/>
    <w:rPr>
      <w:rFonts w:ascii="Arial" w:hAnsi="Arial"/>
      <w:b/>
      <w:sz w:val="22"/>
      <w:lang w:val="es-MX" w:eastAsia="es-ES" w:bidi="ar-SA"/>
    </w:rPr>
  </w:style>
  <w:style w:type="character" w:customStyle="1" w:styleId="Ttulo4Car">
    <w:name w:val="Título 4 Car"/>
    <w:link w:val="Ttulo4"/>
    <w:semiHidden/>
    <w:locked/>
    <w:rsid w:val="003F410C"/>
    <w:rPr>
      <w:rFonts w:ascii="Arial" w:hAnsi="Arial"/>
      <w:b/>
      <w:sz w:val="22"/>
      <w:lang w:val="es-MX" w:eastAsia="es-ES" w:bidi="ar-SA"/>
    </w:rPr>
  </w:style>
  <w:style w:type="character" w:customStyle="1" w:styleId="Ttulo5Car">
    <w:name w:val="Título 5 Car"/>
    <w:link w:val="Ttulo5"/>
    <w:semiHidden/>
    <w:locked/>
    <w:rsid w:val="003F410C"/>
    <w:rPr>
      <w:b/>
      <w:sz w:val="24"/>
      <w:u w:val="single"/>
      <w:lang w:val="es-ES_tradnl" w:eastAsia="es-ES" w:bidi="ar-SA"/>
    </w:rPr>
  </w:style>
  <w:style w:type="character" w:customStyle="1" w:styleId="Ttulo6Car">
    <w:name w:val="Título 6 Car"/>
    <w:link w:val="Ttulo6"/>
    <w:semiHidden/>
    <w:locked/>
    <w:rsid w:val="003F410C"/>
    <w:rPr>
      <w:b/>
      <w:bCs/>
      <w:sz w:val="24"/>
      <w:lang w:val="es-ES_tradnl" w:eastAsia="es-ES" w:bidi="ar-SA"/>
    </w:rPr>
  </w:style>
  <w:style w:type="character" w:customStyle="1" w:styleId="Ttulo8Car">
    <w:name w:val="Título 8 Car"/>
    <w:link w:val="Ttulo8"/>
    <w:semiHidden/>
    <w:locked/>
    <w:rsid w:val="003F410C"/>
    <w:rPr>
      <w:sz w:val="24"/>
      <w:lang w:val="es-ES" w:eastAsia="es-ES" w:bidi="ar-SA"/>
    </w:rPr>
  </w:style>
  <w:style w:type="character" w:customStyle="1" w:styleId="Ttulo9Car">
    <w:name w:val="Título 9 Car"/>
    <w:link w:val="Ttulo9"/>
    <w:semiHidden/>
    <w:locked/>
    <w:rsid w:val="003F410C"/>
    <w:rPr>
      <w:b/>
      <w:sz w:val="24"/>
      <w:u w:val="single"/>
      <w:lang w:val="es-ES" w:eastAsia="es-ES" w:bidi="ar-SA"/>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bidi="ar-SA"/>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bidi="ar-SA"/>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bidi="ar-SA"/>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bidi="ar-SA"/>
    </w:rPr>
  </w:style>
  <w:style w:type="character" w:styleId="Nmerodepgina">
    <w:name w:val="page number"/>
    <w:rsid w:val="003F410C"/>
    <w:rPr>
      <w:rFonts w:cs="Times New Roman"/>
    </w:rPr>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bidi="ar-SA"/>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bidi="ar-SA"/>
    </w:rPr>
  </w:style>
  <w:style w:type="character" w:styleId="Refdenotaalpie">
    <w:name w:val="footnote reference"/>
    <w:rsid w:val="003F410C"/>
    <w:rPr>
      <w:rFonts w:cs="Times New Roman"/>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bidi="ar-SA"/>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0">
    <w:name w:val="Párrafo de lista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bidi="ar-SA"/>
    </w:rPr>
  </w:style>
  <w:style w:type="paragraph" w:styleId="Encabezado">
    <w:name w:val="header"/>
    <w:basedOn w:val="Normal"/>
    <w:rsid w:val="00FB2104"/>
    <w:pPr>
      <w:tabs>
        <w:tab w:val="center" w:pos="4252"/>
        <w:tab w:val="right" w:pos="8504"/>
      </w:tabs>
    </w:pPr>
  </w:style>
  <w:style w:type="paragraph" w:styleId="Textodeglobo">
    <w:name w:val="Balloon Text"/>
    <w:basedOn w:val="Normal"/>
    <w:semiHidden/>
    <w:rsid w:val="009965BB"/>
    <w:rPr>
      <w:rFonts w:ascii="Tahoma" w:hAnsi="Tahoma" w:cs="Tahoma"/>
      <w:sz w:val="16"/>
      <w:szCs w:val="16"/>
    </w:r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rsid w:val="00F948FA"/>
    <w:rPr>
      <w:rFonts w:ascii="Tahoma" w:hAnsi="Tahoma" w:cs="Tahoma"/>
      <w:sz w:val="16"/>
      <w:szCs w:val="16"/>
      <w:lang w:val="es-ES" w:eastAsia="es-ES"/>
    </w:rPr>
  </w:style>
  <w:style w:type="character" w:styleId="Refdecomentario">
    <w:name w:val="annotation reference"/>
    <w:uiPriority w:val="99"/>
    <w:rsid w:val="00F948FA"/>
    <w:rPr>
      <w:sz w:val="16"/>
      <w:szCs w:val="16"/>
    </w:rPr>
  </w:style>
  <w:style w:type="paragraph" w:styleId="Textocomentario">
    <w:name w:val="annotation text"/>
    <w:basedOn w:val="Normal"/>
    <w:link w:val="TextocomentarioCar"/>
    <w:uiPriority w:val="99"/>
    <w:rsid w:val="00F948FA"/>
    <w:rPr>
      <w:sz w:val="20"/>
      <w:szCs w:val="20"/>
    </w:rPr>
  </w:style>
  <w:style w:type="character" w:customStyle="1" w:styleId="TextocomentarioCar">
    <w:name w:val="Texto comentario Car"/>
    <w:link w:val="Textocomentario"/>
    <w:uiPriority w:val="99"/>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rsid w:val="00F948FA"/>
    <w:rPr>
      <w:b/>
      <w:bCs/>
      <w:lang w:val="es-ES" w:eastAsia="es-ES"/>
    </w:rPr>
  </w:style>
  <w:style w:type="character" w:customStyle="1" w:styleId="CommentTextChar">
    <w:name w:val="Comment Text Char"/>
    <w:locked/>
    <w:rsid w:val="00FC3AA6"/>
    <w:rPr>
      <w:rFonts w:ascii="Calibri" w:hAnsi="Calibri"/>
      <w:sz w:val="24"/>
      <w:szCs w:val="24"/>
      <w:lang w:val="es-ES_tradnl" w:eastAsia="es-ES" w:bidi="ar-SA"/>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cs="Arial"/>
      <w:bCs/>
      <w:i/>
      <w:color w:val="000000"/>
      <w:sz w:val="18"/>
      <w:szCs w:val="18"/>
      <w:lang w:val="es-ES_tradnl"/>
    </w:rPr>
  </w:style>
  <w:style w:type="character" w:customStyle="1" w:styleId="CitaIFTCar">
    <w:name w:val="Cita IFT Car"/>
    <w:link w:val="CitaIFT"/>
    <w:qFormat/>
    <w:rsid w:val="00906D47"/>
    <w:rPr>
      <w:rFonts w:ascii="ITC Avant Garde" w:hAnsi="ITC Avant Garde" w:cs="Arial"/>
      <w:bCs/>
      <w:i/>
      <w:color w:val="000000"/>
      <w:sz w:val="18"/>
      <w:szCs w:val="18"/>
      <w:lang w:val="es-ES_tradnl" w:eastAsia="es-ES"/>
    </w:rPr>
  </w:style>
  <w:style w:type="paragraph" w:styleId="Revisin">
    <w:name w:val="Revision"/>
    <w:hidden/>
    <w:uiPriority w:val="99"/>
    <w:semiHidden/>
    <w:rsid w:val="00906D47"/>
    <w:rPr>
      <w:sz w:val="24"/>
      <w:szCs w:val="24"/>
      <w:lang w:val="es-ES" w:eastAsia="es-ES"/>
    </w:rPr>
  </w:style>
  <w:style w:type="paragraph" w:styleId="Prrafodelista">
    <w:name w:val="List Paragraph"/>
    <w:basedOn w:val="Normal"/>
    <w:uiPriority w:val="34"/>
    <w:qFormat/>
    <w:rsid w:val="00F276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49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3628B-8BE5-4984-A200-7910186FB52D}">
  <ds:schemaRefs>
    <ds:schemaRef ds:uri="http://schemas.microsoft.com/sharepoint/v3/contenttype/forms"/>
  </ds:schemaRefs>
</ds:datastoreItem>
</file>

<file path=customXml/itemProps2.xml><?xml version="1.0" encoding="utf-8"?>
<ds:datastoreItem xmlns:ds="http://schemas.openxmlformats.org/officeDocument/2006/customXml" ds:itemID="{2782AD7B-C44E-4D4F-B285-4E3FCFFA687B}">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482BE8F-7538-438D-B653-2935C32E1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0B5D9F1-D1E5-48BA-B7E5-4FEC2CC8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35</Pages>
  <Words>8676</Words>
  <Characters>47707</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CONVENIO DE PRESTACIÓN DE SERVICIOS DE TELECOMUNICACIONES QUE CELEBRAN POR UNA PARTE TELÉFONOS DE MÉXICO, S</vt:lpstr>
    </vt:vector>
  </TitlesOfParts>
  <Company>IFT</Company>
  <LinksUpToDate>false</LinksUpToDate>
  <CharactersWithSpaces>56271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 DE PRESTACIÓN DE SERVICIOS DE TELECOMUNICACIONES QUE CELEBRAN POR UNA PARTE TELÉFONOS DE MÉXICO, S</dc:title>
  <dc:subject/>
  <dc:creator>jose.cazares@ift.org.mx</dc:creator>
  <cp:keywords/>
  <cp:lastModifiedBy>Fernando Rojas Castaneda</cp:lastModifiedBy>
  <cp:revision>9</cp:revision>
  <cp:lastPrinted>2015-11-10T22:21:00Z</cp:lastPrinted>
  <dcterms:created xsi:type="dcterms:W3CDTF">2015-12-10T23:28:00Z</dcterms:created>
  <dcterms:modified xsi:type="dcterms:W3CDTF">2016-07-11T21:50:00Z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