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3114"/>
        <w:gridCol w:w="3402"/>
        <w:gridCol w:w="2312"/>
      </w:tblGrid>
      <w:tr w:rsidR="006B0E73" w:rsidRPr="00A9192E" w14:paraId="303CB127" w14:textId="77777777" w:rsidTr="006B0E73">
        <w:trPr>
          <w:trHeight w:val="816"/>
        </w:trPr>
        <w:tc>
          <w:tcPr>
            <w:tcW w:w="3114" w:type="dxa"/>
            <w:shd w:val="clear" w:color="auto" w:fill="DBDBDB" w:themeFill="accent3" w:themeFillTint="66"/>
          </w:tcPr>
          <w:p w14:paraId="521713B2"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Unidad administrativa:</w:t>
            </w:r>
          </w:p>
          <w:p w14:paraId="5A5B6C01" w14:textId="77777777" w:rsidR="006B0E73" w:rsidRPr="00913940" w:rsidRDefault="006B0E73" w:rsidP="006B0E73">
            <w:pPr>
              <w:jc w:val="both"/>
              <w:rPr>
                <w:rFonts w:asciiTheme="majorHAnsi" w:hAnsiTheme="majorHAnsi"/>
                <w:b/>
                <w:lang w:val="es-ES_tradnl"/>
              </w:rPr>
            </w:pPr>
          </w:p>
          <w:p w14:paraId="004B4220" w14:textId="77777777" w:rsidR="006B0E73" w:rsidRPr="00913940" w:rsidRDefault="006B0E73" w:rsidP="006B0E73">
            <w:pPr>
              <w:jc w:val="both"/>
              <w:rPr>
                <w:rFonts w:asciiTheme="majorHAnsi" w:hAnsiTheme="majorHAnsi"/>
                <w:b/>
                <w:lang w:val="es-ES_tradnl"/>
              </w:rPr>
            </w:pPr>
          </w:p>
          <w:p w14:paraId="62347E58"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Unidad de Concesiones y Servicios</w:t>
            </w:r>
          </w:p>
          <w:p w14:paraId="12DFE312" w14:textId="77777777" w:rsidR="006B0E73" w:rsidRPr="00913940" w:rsidRDefault="006B0E73" w:rsidP="006B0E73">
            <w:pPr>
              <w:jc w:val="both"/>
              <w:rPr>
                <w:rFonts w:asciiTheme="majorHAnsi" w:hAnsiTheme="majorHAnsi"/>
                <w:lang w:val="es-ES_tradnl"/>
              </w:rPr>
            </w:pPr>
          </w:p>
          <w:p w14:paraId="3216D706" w14:textId="77777777" w:rsidR="006B0E73" w:rsidRPr="00913940" w:rsidRDefault="006B0E73" w:rsidP="006B0E73">
            <w:pPr>
              <w:jc w:val="both"/>
              <w:rPr>
                <w:rFonts w:asciiTheme="majorHAnsi" w:hAnsiTheme="majorHAnsi"/>
                <w:lang w:val="es-ES_tradnl"/>
              </w:rPr>
            </w:pPr>
          </w:p>
        </w:tc>
        <w:tc>
          <w:tcPr>
            <w:tcW w:w="5714" w:type="dxa"/>
            <w:gridSpan w:val="2"/>
            <w:shd w:val="clear" w:color="auto" w:fill="DBDBDB" w:themeFill="accent3" w:themeFillTint="66"/>
          </w:tcPr>
          <w:p w14:paraId="3143BE79"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 xml:space="preserve">Título del anteproyecto de regulación: </w:t>
            </w:r>
          </w:p>
          <w:p w14:paraId="0EEEF1C4" w14:textId="77777777" w:rsidR="006B0E73" w:rsidRPr="00913940" w:rsidRDefault="006B0E73" w:rsidP="006B0E73">
            <w:pPr>
              <w:jc w:val="both"/>
              <w:rPr>
                <w:rFonts w:asciiTheme="majorHAnsi" w:hAnsiTheme="majorHAnsi"/>
                <w:b/>
                <w:lang w:val="es-ES_tradnl"/>
              </w:rPr>
            </w:pPr>
          </w:p>
          <w:p w14:paraId="28280D72" w14:textId="5C0C6F05" w:rsidR="006B0E73" w:rsidRPr="00683247" w:rsidRDefault="00713FE3" w:rsidP="006B0E73">
            <w:pPr>
              <w:jc w:val="both"/>
              <w:rPr>
                <w:rFonts w:asciiTheme="majorHAnsi" w:hAnsiTheme="majorHAnsi"/>
                <w:b/>
                <w:lang w:val="es-ES_tradnl"/>
              </w:rPr>
            </w:pPr>
            <w:r w:rsidRPr="00E5441C">
              <w:rPr>
                <w:rFonts w:asciiTheme="majorHAnsi" w:eastAsia="Times New Roman" w:hAnsiTheme="majorHAnsi" w:cs="Times New Roman"/>
                <w:b/>
                <w:bCs/>
                <w:color w:val="000000"/>
                <w:lang w:eastAsia="es-MX"/>
              </w:rPr>
              <w:t xml:space="preserve">Anteproyecto de Planes Técnicos Fundamentales de Numeración y Señalización y la consecuente modificación a las Reglas de Portabilidad </w:t>
            </w:r>
            <w:proofErr w:type="gramStart"/>
            <w:r w:rsidRPr="00E5441C">
              <w:rPr>
                <w:rFonts w:asciiTheme="majorHAnsi" w:eastAsia="Times New Roman" w:hAnsiTheme="majorHAnsi" w:cs="Times New Roman"/>
                <w:b/>
                <w:bCs/>
                <w:color w:val="000000"/>
                <w:lang w:eastAsia="es-MX"/>
              </w:rPr>
              <w:t>Numérica</w:t>
            </w:r>
            <w:r w:rsidRPr="00713FE3" w:rsidDel="00713FE3">
              <w:rPr>
                <w:rFonts w:asciiTheme="majorHAnsi" w:hAnsiTheme="majorHAnsi"/>
                <w:lang w:val="es-ES_tradnl"/>
              </w:rPr>
              <w:t xml:space="preserve"> </w:t>
            </w:r>
            <w:r w:rsidR="00F778A9">
              <w:rPr>
                <w:rFonts w:asciiTheme="majorHAnsi" w:hAnsiTheme="majorHAnsi"/>
                <w:b/>
                <w:lang w:val="es-ES_tradnl"/>
              </w:rPr>
              <w:t>.</w:t>
            </w:r>
            <w:proofErr w:type="gramEnd"/>
          </w:p>
          <w:p w14:paraId="23989945" w14:textId="77777777" w:rsidR="006B0E73" w:rsidRPr="00913940" w:rsidRDefault="006B0E73" w:rsidP="006B0E73">
            <w:pPr>
              <w:jc w:val="both"/>
              <w:rPr>
                <w:rFonts w:asciiTheme="majorHAnsi" w:hAnsiTheme="majorHAnsi"/>
                <w:lang w:val="es-ES_tradnl"/>
              </w:rPr>
            </w:pPr>
          </w:p>
        </w:tc>
      </w:tr>
      <w:tr w:rsidR="006B0E73" w:rsidRPr="00A9192E" w14:paraId="3FB40051" w14:textId="77777777" w:rsidTr="006B0E73">
        <w:tc>
          <w:tcPr>
            <w:tcW w:w="3114" w:type="dxa"/>
            <w:vMerge w:val="restart"/>
            <w:shd w:val="clear" w:color="auto" w:fill="DBDBDB" w:themeFill="accent3" w:themeFillTint="66"/>
          </w:tcPr>
          <w:p w14:paraId="2364EAC7"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Datos de contacto:</w:t>
            </w:r>
          </w:p>
          <w:p w14:paraId="718FA450" w14:textId="77777777" w:rsidR="006B0E73" w:rsidRPr="00913940" w:rsidRDefault="006B0E73" w:rsidP="006B0E73">
            <w:pPr>
              <w:jc w:val="both"/>
              <w:rPr>
                <w:rFonts w:asciiTheme="majorHAnsi" w:hAnsiTheme="majorHAnsi"/>
                <w:b/>
                <w:lang w:val="es-ES_tradnl"/>
              </w:rPr>
            </w:pPr>
          </w:p>
          <w:p w14:paraId="2E9F90F7"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Lic. Rafael Eslava Herrada</w:t>
            </w:r>
          </w:p>
          <w:p w14:paraId="3A892FF8"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Teléfono: 5015-4158</w:t>
            </w:r>
          </w:p>
          <w:p w14:paraId="3C020793"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Correo electrónico:</w:t>
            </w:r>
          </w:p>
          <w:p w14:paraId="34E95B02" w14:textId="77777777" w:rsidR="006B0E73" w:rsidRPr="00913940" w:rsidRDefault="009E7B22" w:rsidP="006B0E73">
            <w:pPr>
              <w:jc w:val="both"/>
              <w:rPr>
                <w:rFonts w:asciiTheme="majorHAnsi" w:hAnsiTheme="majorHAnsi"/>
                <w:b/>
                <w:lang w:val="es-ES_tradnl"/>
              </w:rPr>
            </w:pPr>
            <w:hyperlink r:id="rId12" w:history="1">
              <w:r w:rsidR="006B0E73" w:rsidRPr="00913940">
                <w:rPr>
                  <w:rStyle w:val="Hipervnculo"/>
                  <w:rFonts w:asciiTheme="majorHAnsi" w:hAnsiTheme="majorHAnsi"/>
                  <w:lang w:val="es-ES_tradnl"/>
                </w:rPr>
                <w:t>rafael.eslava@ift.org.mx</w:t>
              </w:r>
            </w:hyperlink>
            <w:r w:rsidR="006B0E73" w:rsidRPr="00913940">
              <w:rPr>
                <w:rFonts w:asciiTheme="majorHAnsi" w:hAnsiTheme="majorHAnsi"/>
                <w:lang w:val="es-ES_tradnl"/>
              </w:rPr>
              <w:t xml:space="preserve"> </w:t>
            </w:r>
          </w:p>
        </w:tc>
        <w:tc>
          <w:tcPr>
            <w:tcW w:w="3402" w:type="dxa"/>
            <w:shd w:val="clear" w:color="auto" w:fill="DBDBDB" w:themeFill="accent3" w:themeFillTint="66"/>
          </w:tcPr>
          <w:p w14:paraId="775535F0"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elaboración:</w:t>
            </w:r>
          </w:p>
          <w:p w14:paraId="1B032CB4" w14:textId="77777777" w:rsidR="006B0E73" w:rsidRPr="00913940" w:rsidRDefault="006B0E73" w:rsidP="006B0E73">
            <w:pPr>
              <w:jc w:val="both"/>
              <w:rPr>
                <w:rFonts w:asciiTheme="majorHAnsi" w:hAnsiTheme="majorHAnsi"/>
                <w:b/>
                <w:lang w:val="es-ES_tradnl"/>
              </w:rPr>
            </w:pPr>
          </w:p>
        </w:tc>
        <w:tc>
          <w:tcPr>
            <w:tcW w:w="2312" w:type="dxa"/>
            <w:shd w:val="clear" w:color="auto" w:fill="DBDBDB" w:themeFill="accent3" w:themeFillTint="66"/>
          </w:tcPr>
          <w:p w14:paraId="63D6BA3F" w14:textId="79B8EC1D" w:rsidR="006B0E73" w:rsidRPr="00913940" w:rsidRDefault="000960C3" w:rsidP="00537465">
            <w:pPr>
              <w:jc w:val="center"/>
              <w:rPr>
                <w:rFonts w:asciiTheme="majorHAnsi" w:hAnsiTheme="majorHAnsi"/>
                <w:lang w:val="es-ES_tradnl"/>
              </w:rPr>
            </w:pPr>
            <w:r>
              <w:rPr>
                <w:rFonts w:asciiTheme="majorHAnsi" w:hAnsiTheme="majorHAnsi"/>
                <w:lang w:val="es-ES_tradnl"/>
              </w:rPr>
              <w:t>30</w:t>
            </w:r>
            <w:r w:rsidR="006B0E73" w:rsidRPr="00913940">
              <w:rPr>
                <w:rFonts w:asciiTheme="majorHAnsi" w:hAnsiTheme="majorHAnsi"/>
                <w:lang w:val="es-ES_tradnl"/>
              </w:rPr>
              <w:t>/</w:t>
            </w:r>
            <w:r>
              <w:rPr>
                <w:rFonts w:asciiTheme="majorHAnsi" w:hAnsiTheme="majorHAnsi"/>
                <w:lang w:val="es-ES_tradnl"/>
              </w:rPr>
              <w:t>03</w:t>
            </w:r>
            <w:r w:rsidR="006B0E73" w:rsidRPr="00913940">
              <w:rPr>
                <w:rFonts w:asciiTheme="majorHAnsi" w:hAnsiTheme="majorHAnsi"/>
                <w:lang w:val="es-ES_tradnl"/>
              </w:rPr>
              <w:t>/</w:t>
            </w:r>
            <w:r>
              <w:rPr>
                <w:rFonts w:asciiTheme="majorHAnsi" w:hAnsiTheme="majorHAnsi"/>
                <w:lang w:val="es-ES_tradnl"/>
              </w:rPr>
              <w:t>2017</w:t>
            </w:r>
          </w:p>
        </w:tc>
      </w:tr>
      <w:tr w:rsidR="006B0E73" w:rsidRPr="00A9192E" w14:paraId="30A9F4D3" w14:textId="77777777" w:rsidTr="006B0E73">
        <w:trPr>
          <w:trHeight w:val="390"/>
        </w:trPr>
        <w:tc>
          <w:tcPr>
            <w:tcW w:w="3114" w:type="dxa"/>
            <w:vMerge/>
            <w:shd w:val="clear" w:color="auto" w:fill="DBDBDB" w:themeFill="accent3" w:themeFillTint="66"/>
          </w:tcPr>
          <w:p w14:paraId="777CFFCF" w14:textId="77777777" w:rsidR="006B0E73" w:rsidRPr="00913940" w:rsidRDefault="006B0E73" w:rsidP="006B0E73">
            <w:pPr>
              <w:jc w:val="both"/>
              <w:rPr>
                <w:rFonts w:asciiTheme="majorHAnsi" w:hAnsiTheme="majorHAnsi"/>
                <w:lang w:val="es-ES_tradnl"/>
              </w:rPr>
            </w:pPr>
          </w:p>
        </w:tc>
        <w:tc>
          <w:tcPr>
            <w:tcW w:w="3402" w:type="dxa"/>
            <w:shd w:val="clear" w:color="auto" w:fill="DBDBDB" w:themeFill="accent3" w:themeFillTint="66"/>
          </w:tcPr>
          <w:p w14:paraId="116EA6FB"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inicio de la consulta pública:</w:t>
            </w:r>
          </w:p>
        </w:tc>
        <w:tc>
          <w:tcPr>
            <w:tcW w:w="2312" w:type="dxa"/>
            <w:shd w:val="clear" w:color="auto" w:fill="DBDBDB" w:themeFill="accent3" w:themeFillTint="66"/>
          </w:tcPr>
          <w:p w14:paraId="5D08AB8C" w14:textId="33E92D26" w:rsidR="006B0E73" w:rsidRPr="00913940" w:rsidRDefault="007C63C1" w:rsidP="00537465">
            <w:pPr>
              <w:jc w:val="center"/>
              <w:rPr>
                <w:rFonts w:asciiTheme="majorHAnsi" w:hAnsiTheme="majorHAnsi"/>
                <w:lang w:val="es-ES_tradnl"/>
              </w:rPr>
            </w:pPr>
            <w:r>
              <w:rPr>
                <w:rFonts w:asciiTheme="majorHAnsi" w:hAnsiTheme="majorHAnsi"/>
                <w:lang w:val="es-ES_tradnl"/>
              </w:rPr>
              <w:t>1</w:t>
            </w:r>
            <w:r w:rsidR="006B0E73" w:rsidRPr="00913940">
              <w:rPr>
                <w:rFonts w:asciiTheme="majorHAnsi" w:hAnsiTheme="majorHAnsi"/>
                <w:lang w:val="es-ES_tradnl"/>
              </w:rPr>
              <w:t>/</w:t>
            </w:r>
            <w:r>
              <w:rPr>
                <w:rFonts w:asciiTheme="majorHAnsi" w:hAnsiTheme="majorHAnsi"/>
                <w:lang w:val="es-ES_tradnl"/>
              </w:rPr>
              <w:t>07</w:t>
            </w:r>
            <w:r w:rsidR="006B0E73" w:rsidRPr="00913940">
              <w:rPr>
                <w:rFonts w:asciiTheme="majorHAnsi" w:hAnsiTheme="majorHAnsi"/>
                <w:lang w:val="es-ES_tradnl"/>
              </w:rPr>
              <w:t>/</w:t>
            </w:r>
            <w:r w:rsidR="00537465">
              <w:rPr>
                <w:rFonts w:asciiTheme="majorHAnsi" w:hAnsiTheme="majorHAnsi"/>
                <w:lang w:val="es-ES_tradnl"/>
              </w:rPr>
              <w:t>2016</w:t>
            </w:r>
          </w:p>
        </w:tc>
      </w:tr>
      <w:tr w:rsidR="006B0E73" w:rsidRPr="00A9192E" w14:paraId="376DFE60" w14:textId="77777777" w:rsidTr="006B0E73">
        <w:tc>
          <w:tcPr>
            <w:tcW w:w="3114" w:type="dxa"/>
            <w:vMerge/>
            <w:shd w:val="clear" w:color="auto" w:fill="DBDBDB" w:themeFill="accent3" w:themeFillTint="66"/>
          </w:tcPr>
          <w:p w14:paraId="032209C3" w14:textId="77777777" w:rsidR="006B0E73" w:rsidRPr="00913940" w:rsidRDefault="006B0E73" w:rsidP="006B0E73">
            <w:pPr>
              <w:jc w:val="both"/>
              <w:rPr>
                <w:rFonts w:asciiTheme="majorHAnsi" w:hAnsiTheme="majorHAnsi"/>
                <w:lang w:val="es-ES_tradnl"/>
              </w:rPr>
            </w:pPr>
          </w:p>
        </w:tc>
        <w:tc>
          <w:tcPr>
            <w:tcW w:w="3402" w:type="dxa"/>
            <w:shd w:val="clear" w:color="auto" w:fill="DBDBDB" w:themeFill="accent3" w:themeFillTint="66"/>
          </w:tcPr>
          <w:p w14:paraId="4BDD3FC7"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conclusión de la consulta pública:</w:t>
            </w:r>
          </w:p>
        </w:tc>
        <w:tc>
          <w:tcPr>
            <w:tcW w:w="2312" w:type="dxa"/>
            <w:shd w:val="clear" w:color="auto" w:fill="DBDBDB" w:themeFill="accent3" w:themeFillTint="66"/>
          </w:tcPr>
          <w:p w14:paraId="01E48925" w14:textId="2C24E760" w:rsidR="006B0E73" w:rsidRPr="00913940" w:rsidRDefault="007C63C1" w:rsidP="00537465">
            <w:pPr>
              <w:jc w:val="center"/>
              <w:rPr>
                <w:rFonts w:asciiTheme="majorHAnsi" w:hAnsiTheme="majorHAnsi"/>
                <w:lang w:val="es-ES_tradnl"/>
              </w:rPr>
            </w:pPr>
            <w:r>
              <w:rPr>
                <w:rFonts w:asciiTheme="majorHAnsi" w:hAnsiTheme="majorHAnsi"/>
                <w:lang w:val="es-ES_tradnl"/>
              </w:rPr>
              <w:t>11</w:t>
            </w:r>
            <w:r w:rsidR="006B0E73" w:rsidRPr="00913940">
              <w:rPr>
                <w:rFonts w:asciiTheme="majorHAnsi" w:hAnsiTheme="majorHAnsi"/>
                <w:lang w:val="es-ES_tradnl"/>
              </w:rPr>
              <w:t>/</w:t>
            </w:r>
            <w:r w:rsidR="00537465">
              <w:rPr>
                <w:rFonts w:asciiTheme="majorHAnsi" w:hAnsiTheme="majorHAnsi"/>
                <w:lang w:val="es-ES_tradnl"/>
              </w:rPr>
              <w:t>08</w:t>
            </w:r>
            <w:r w:rsidR="006B0E73" w:rsidRPr="00913940">
              <w:rPr>
                <w:rFonts w:asciiTheme="majorHAnsi" w:hAnsiTheme="majorHAnsi"/>
                <w:lang w:val="es-ES_tradnl"/>
              </w:rPr>
              <w:t>/</w:t>
            </w:r>
            <w:r w:rsidR="00537465">
              <w:rPr>
                <w:rFonts w:asciiTheme="majorHAnsi" w:hAnsiTheme="majorHAnsi"/>
                <w:lang w:val="es-ES_tradnl"/>
              </w:rPr>
              <w:t>2016</w:t>
            </w:r>
          </w:p>
        </w:tc>
      </w:tr>
    </w:tbl>
    <w:p w14:paraId="11C4699E" w14:textId="77777777" w:rsidR="006B0E73" w:rsidRPr="00913940" w:rsidRDefault="006B0E73" w:rsidP="006B0E73">
      <w:pPr>
        <w:jc w:val="both"/>
        <w:rPr>
          <w:rFonts w:asciiTheme="majorHAnsi" w:hAnsiTheme="majorHAnsi"/>
          <w:lang w:val="es-ES_tradnl"/>
        </w:rPr>
      </w:pPr>
    </w:p>
    <w:p w14:paraId="37149A7B" w14:textId="77777777" w:rsidR="006B0E73" w:rsidRPr="00263CF2" w:rsidRDefault="006B0E73" w:rsidP="006B0E73">
      <w:pPr>
        <w:shd w:val="clear" w:color="auto" w:fill="A8D08D" w:themeFill="accent6" w:themeFillTint="99"/>
        <w:jc w:val="both"/>
        <w:outlineLvl w:val="0"/>
        <w:rPr>
          <w:rFonts w:asciiTheme="majorHAnsi" w:hAnsiTheme="majorHAnsi"/>
          <w:b/>
          <w:lang w:val="es-ES_tradnl"/>
        </w:rPr>
      </w:pPr>
      <w:r w:rsidRPr="00263CF2">
        <w:rPr>
          <w:rFonts w:asciiTheme="majorHAnsi" w:hAnsiTheme="majorHAnsi"/>
          <w:b/>
          <w:lang w:val="es-ES_tradnl"/>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9054"/>
      </w:tblGrid>
      <w:tr w:rsidR="006B0E73" w:rsidRPr="00A9192E" w14:paraId="5F5F06BB" w14:textId="77777777" w:rsidTr="006B0E73">
        <w:tc>
          <w:tcPr>
            <w:tcW w:w="9054" w:type="dxa"/>
            <w:shd w:val="clear" w:color="auto" w:fill="FFFFFF" w:themeFill="background1"/>
          </w:tcPr>
          <w:p w14:paraId="2C77307C" w14:textId="179E5A57" w:rsidR="006B0E73" w:rsidRPr="00263CF2" w:rsidRDefault="006B0E73" w:rsidP="006B0E73">
            <w:pPr>
              <w:shd w:val="clear" w:color="auto" w:fill="FFFFFF" w:themeFill="background1"/>
              <w:spacing w:after="160" w:line="259" w:lineRule="auto"/>
              <w:jc w:val="both"/>
              <w:rPr>
                <w:rFonts w:ascii="Arial" w:hAnsi="Arial" w:cs="Arial"/>
                <w:b/>
                <w:sz w:val="18"/>
                <w:szCs w:val="18"/>
                <w:lang w:val="es-ES_tradnl"/>
              </w:rPr>
            </w:pPr>
            <w:r w:rsidRPr="00263CF2">
              <w:rPr>
                <w:rFonts w:ascii="Arial" w:hAnsi="Arial" w:cs="Arial"/>
                <w:b/>
                <w:sz w:val="18"/>
                <w:szCs w:val="18"/>
                <w:lang w:val="es-ES_tradnl"/>
              </w:rPr>
              <w:t>1.- Describa los objetivos generales del anteproyecto de regulación propuesto:</w:t>
            </w:r>
          </w:p>
          <w:p w14:paraId="738BC9AE" w14:textId="77777777" w:rsidR="006B0E73" w:rsidRPr="00BA3FA1" w:rsidRDefault="006B0E73" w:rsidP="006B0E73">
            <w:pPr>
              <w:shd w:val="clear" w:color="auto" w:fill="FFFFFF" w:themeFill="background1"/>
              <w:jc w:val="both"/>
              <w:rPr>
                <w:rFonts w:ascii="Arial" w:hAnsi="Arial" w:cs="Arial"/>
                <w:sz w:val="18"/>
                <w:szCs w:val="18"/>
                <w:lang w:val="es-ES_tradnl"/>
              </w:rPr>
            </w:pPr>
          </w:p>
          <w:p w14:paraId="54C500BC" w14:textId="543DA37F" w:rsidR="006B0E73" w:rsidRPr="00B94B41" w:rsidRDefault="006B0E73" w:rsidP="006B0E73">
            <w:pPr>
              <w:shd w:val="clear" w:color="auto" w:fill="FFFFFF" w:themeFill="background1"/>
              <w:jc w:val="both"/>
              <w:rPr>
                <w:rFonts w:ascii="Arial" w:hAnsi="Arial" w:cs="Arial"/>
                <w:sz w:val="18"/>
                <w:szCs w:val="18"/>
                <w:lang w:val="es-ES_tradnl"/>
              </w:rPr>
            </w:pPr>
            <w:r w:rsidRPr="00B94B41">
              <w:rPr>
                <w:rFonts w:ascii="Arial" w:hAnsi="Arial" w:cs="Arial"/>
                <w:sz w:val="18"/>
                <w:szCs w:val="18"/>
                <w:lang w:val="es-ES_tradnl"/>
              </w:rPr>
              <w:t xml:space="preserve">El </w:t>
            </w:r>
            <w:r w:rsidR="00713FE3" w:rsidRPr="00E5441C">
              <w:rPr>
                <w:rFonts w:ascii="Arial" w:eastAsia="Times New Roman" w:hAnsi="Arial" w:cs="Arial"/>
                <w:b/>
                <w:bCs/>
                <w:color w:val="000000"/>
                <w:sz w:val="18"/>
                <w:szCs w:val="18"/>
                <w:lang w:eastAsia="es-MX"/>
              </w:rPr>
              <w:t>Anteproyecto de Planes Técnicos Fundamentales de Numeración y Señalización y la consecuente modificación a las Reglas de Portabilidad Numérica</w:t>
            </w:r>
            <w:r w:rsidRPr="00713FE3">
              <w:rPr>
                <w:rFonts w:ascii="Arial" w:hAnsi="Arial" w:cs="Arial"/>
                <w:sz w:val="18"/>
                <w:szCs w:val="18"/>
                <w:lang w:val="es-ES_tradnl"/>
              </w:rPr>
              <w:t>, (en lo sucesivo, el “Anteproyecto”) pretende alcanzar los siguient</w:t>
            </w:r>
            <w:r w:rsidRPr="00683247">
              <w:rPr>
                <w:rFonts w:ascii="Arial" w:hAnsi="Arial" w:cs="Arial"/>
                <w:sz w:val="18"/>
                <w:szCs w:val="18"/>
                <w:lang w:val="es-ES_tradnl"/>
              </w:rPr>
              <w:t>es objetivos:</w:t>
            </w:r>
          </w:p>
          <w:p w14:paraId="590199E5" w14:textId="77777777" w:rsidR="00DC6B3A" w:rsidRDefault="00DC6B3A" w:rsidP="00E5441C">
            <w:pPr>
              <w:shd w:val="clear" w:color="auto" w:fill="FFFFFF" w:themeFill="background1"/>
              <w:jc w:val="both"/>
              <w:rPr>
                <w:rFonts w:asciiTheme="majorHAnsi" w:hAnsiTheme="majorHAnsi"/>
                <w:lang w:val="es-ES_tradnl"/>
              </w:rPr>
            </w:pPr>
          </w:p>
          <w:p w14:paraId="4ACC2E8C" w14:textId="77777777" w:rsidR="00504889" w:rsidRPr="001D56D9" w:rsidRDefault="00504889" w:rsidP="00504889">
            <w:pPr>
              <w:spacing w:line="276" w:lineRule="auto"/>
              <w:ind w:right="900"/>
              <w:jc w:val="both"/>
              <w:rPr>
                <w:rFonts w:ascii="Arial" w:hAnsi="Arial" w:cs="Arial"/>
                <w:b/>
                <w:sz w:val="18"/>
                <w:szCs w:val="18"/>
                <w:u w:val="single"/>
              </w:rPr>
            </w:pPr>
          </w:p>
          <w:p w14:paraId="16228F7F" w14:textId="77777777" w:rsidR="00504889" w:rsidRPr="00BF4B1F" w:rsidRDefault="00504889" w:rsidP="00504889">
            <w:pPr>
              <w:pStyle w:val="Prrafodelista"/>
              <w:numPr>
                <w:ilvl w:val="0"/>
                <w:numId w:val="147"/>
              </w:numPr>
              <w:spacing w:line="276" w:lineRule="auto"/>
              <w:ind w:right="900"/>
              <w:jc w:val="both"/>
              <w:rPr>
                <w:rFonts w:ascii="Arial" w:hAnsi="Arial" w:cs="Arial"/>
                <w:sz w:val="18"/>
                <w:szCs w:val="18"/>
                <w:lang w:val="es-ES_tradnl"/>
              </w:rPr>
            </w:pPr>
            <w:r w:rsidRPr="001D56D9">
              <w:rPr>
                <w:rFonts w:ascii="Arial" w:hAnsi="Arial" w:cs="Arial"/>
                <w:b/>
                <w:sz w:val="18"/>
                <w:szCs w:val="18"/>
                <w:u w:val="single"/>
                <w:lang w:val="es-ES_tradnl"/>
              </w:rPr>
              <w:t>Emisión de un nuevo Plan de Numeración</w:t>
            </w:r>
            <w:r w:rsidRPr="001D56D9">
              <w:rPr>
                <w:rFonts w:ascii="Arial" w:hAnsi="Arial" w:cs="Arial"/>
                <w:sz w:val="18"/>
                <w:szCs w:val="18"/>
                <w:lang w:val="es-ES_tradnl"/>
              </w:rPr>
              <w:t xml:space="preserve">. </w:t>
            </w:r>
            <w:r>
              <w:rPr>
                <w:rFonts w:ascii="Arial" w:hAnsi="Arial" w:cs="Arial"/>
                <w:sz w:val="18"/>
                <w:szCs w:val="18"/>
                <w:lang w:val="es-ES_tradnl"/>
              </w:rPr>
              <w:t>El</w:t>
            </w:r>
            <w:r w:rsidRPr="001D56D9">
              <w:rPr>
                <w:rFonts w:ascii="Arial" w:hAnsi="Arial" w:cs="Arial"/>
                <w:sz w:val="18"/>
                <w:szCs w:val="18"/>
                <w:lang w:val="es-ES_tradnl"/>
              </w:rPr>
              <w:t xml:space="preserve"> nuevo Plan</w:t>
            </w:r>
            <w:r>
              <w:rPr>
                <w:rFonts w:ascii="Arial" w:hAnsi="Arial" w:cs="Arial"/>
                <w:sz w:val="18"/>
                <w:szCs w:val="18"/>
                <w:lang w:val="es-ES_tradnl"/>
              </w:rPr>
              <w:t xml:space="preserve"> de Numeración </w:t>
            </w:r>
            <w:r w:rsidRPr="001D56D9">
              <w:rPr>
                <w:rFonts w:ascii="Arial" w:hAnsi="Arial" w:cs="Arial"/>
                <w:sz w:val="18"/>
                <w:szCs w:val="18"/>
                <w:lang w:val="es-ES_tradnl"/>
              </w:rPr>
              <w:t>contempla la eliminación de</w:t>
            </w:r>
            <w:r>
              <w:rPr>
                <w:rFonts w:ascii="Arial" w:hAnsi="Arial" w:cs="Arial"/>
                <w:sz w:val="18"/>
                <w:szCs w:val="18"/>
                <w:lang w:val="es-ES_tradnl"/>
              </w:rPr>
              <w:t xml:space="preserve"> </w:t>
            </w:r>
            <w:r w:rsidRPr="001D56D9">
              <w:rPr>
                <w:rFonts w:ascii="Arial" w:hAnsi="Arial" w:cs="Arial"/>
                <w:sz w:val="18"/>
                <w:szCs w:val="18"/>
                <w:lang w:val="es-ES_tradnl"/>
              </w:rPr>
              <w:t>l</w:t>
            </w:r>
            <w:r>
              <w:rPr>
                <w:rFonts w:ascii="Arial" w:hAnsi="Arial" w:cs="Arial"/>
                <w:sz w:val="18"/>
                <w:szCs w:val="18"/>
                <w:lang w:val="es-ES_tradnl"/>
              </w:rPr>
              <w:t>os</w:t>
            </w:r>
            <w:r w:rsidRPr="001D56D9">
              <w:rPr>
                <w:rFonts w:ascii="Arial" w:hAnsi="Arial" w:cs="Arial"/>
                <w:sz w:val="18"/>
                <w:szCs w:val="18"/>
                <w:lang w:val="es-ES_tradnl"/>
              </w:rPr>
              <w:t xml:space="preserve"> concepto</w:t>
            </w:r>
            <w:r>
              <w:rPr>
                <w:rFonts w:ascii="Arial" w:hAnsi="Arial" w:cs="Arial"/>
                <w:sz w:val="18"/>
                <w:szCs w:val="18"/>
                <w:lang w:val="es-ES_tradnl"/>
              </w:rPr>
              <w:t>s</w:t>
            </w:r>
            <w:r w:rsidRPr="001D56D9">
              <w:rPr>
                <w:rFonts w:ascii="Arial" w:hAnsi="Arial" w:cs="Arial"/>
                <w:sz w:val="18"/>
                <w:szCs w:val="18"/>
                <w:lang w:val="es-ES_tradnl"/>
              </w:rPr>
              <w:t xml:space="preserve"> de </w:t>
            </w:r>
            <w:r>
              <w:rPr>
                <w:rFonts w:ascii="Arial" w:hAnsi="Arial" w:cs="Arial"/>
                <w:sz w:val="18"/>
                <w:szCs w:val="18"/>
                <w:lang w:val="es-ES_tradnl"/>
              </w:rPr>
              <w:t>n</w:t>
            </w:r>
            <w:r w:rsidRPr="001D56D9">
              <w:rPr>
                <w:rFonts w:ascii="Arial" w:hAnsi="Arial" w:cs="Arial"/>
                <w:sz w:val="18"/>
                <w:szCs w:val="18"/>
                <w:lang w:val="es-ES_tradnl"/>
              </w:rPr>
              <w:t xml:space="preserve">úmero </w:t>
            </w:r>
            <w:r>
              <w:rPr>
                <w:rFonts w:ascii="Arial" w:hAnsi="Arial" w:cs="Arial"/>
                <w:sz w:val="18"/>
                <w:szCs w:val="18"/>
                <w:lang w:val="es-ES_tradnl"/>
              </w:rPr>
              <w:t>l</w:t>
            </w:r>
            <w:r w:rsidRPr="001D56D9">
              <w:rPr>
                <w:rFonts w:ascii="Arial" w:hAnsi="Arial" w:cs="Arial"/>
                <w:sz w:val="18"/>
                <w:szCs w:val="18"/>
                <w:lang w:val="es-ES_tradnl"/>
              </w:rPr>
              <w:t>ocal</w:t>
            </w:r>
            <w:r>
              <w:rPr>
                <w:rFonts w:ascii="Arial" w:hAnsi="Arial" w:cs="Arial"/>
                <w:sz w:val="18"/>
                <w:szCs w:val="18"/>
                <w:lang w:val="es-ES_tradnl"/>
              </w:rPr>
              <w:t xml:space="preserve"> y número geográfico</w:t>
            </w:r>
            <w:r w:rsidRPr="001D56D9">
              <w:rPr>
                <w:rFonts w:ascii="Arial" w:hAnsi="Arial" w:cs="Arial"/>
                <w:sz w:val="18"/>
                <w:szCs w:val="18"/>
                <w:lang w:val="es-ES_tradnl"/>
              </w:rPr>
              <w:t>, para sustituirlo</w:t>
            </w:r>
            <w:r>
              <w:rPr>
                <w:rFonts w:ascii="Arial" w:hAnsi="Arial" w:cs="Arial"/>
                <w:sz w:val="18"/>
                <w:szCs w:val="18"/>
                <w:lang w:val="es-ES_tradnl"/>
              </w:rPr>
              <w:t>s</w:t>
            </w:r>
            <w:r w:rsidRPr="001D56D9">
              <w:rPr>
                <w:rFonts w:ascii="Arial" w:hAnsi="Arial" w:cs="Arial"/>
                <w:sz w:val="18"/>
                <w:szCs w:val="18"/>
                <w:lang w:val="es-ES_tradnl"/>
              </w:rPr>
              <w:t xml:space="preserve"> por </w:t>
            </w:r>
            <w:r>
              <w:rPr>
                <w:rFonts w:ascii="Arial" w:hAnsi="Arial" w:cs="Arial"/>
                <w:sz w:val="18"/>
                <w:szCs w:val="18"/>
                <w:lang w:val="es-ES_tradnl"/>
              </w:rPr>
              <w:t>el</w:t>
            </w:r>
            <w:r w:rsidRPr="001D56D9">
              <w:rPr>
                <w:rFonts w:ascii="Arial" w:hAnsi="Arial" w:cs="Arial"/>
                <w:sz w:val="18"/>
                <w:szCs w:val="18"/>
                <w:lang w:val="es-ES_tradnl"/>
              </w:rPr>
              <w:t xml:space="preserve"> concepto de </w:t>
            </w:r>
            <w:r>
              <w:rPr>
                <w:rFonts w:ascii="Arial" w:hAnsi="Arial" w:cs="Arial"/>
                <w:sz w:val="18"/>
                <w:szCs w:val="18"/>
                <w:lang w:val="es-ES_tradnl"/>
              </w:rPr>
              <w:t>nú</w:t>
            </w:r>
            <w:r w:rsidRPr="001D56D9">
              <w:rPr>
                <w:rFonts w:ascii="Arial" w:hAnsi="Arial" w:cs="Arial"/>
                <w:sz w:val="18"/>
                <w:szCs w:val="18"/>
                <w:lang w:val="es-ES_tradnl"/>
              </w:rPr>
              <w:t xml:space="preserve">mero </w:t>
            </w:r>
            <w:r>
              <w:rPr>
                <w:rFonts w:ascii="Arial" w:hAnsi="Arial" w:cs="Arial"/>
                <w:sz w:val="18"/>
                <w:szCs w:val="18"/>
                <w:lang w:val="es-ES_tradnl"/>
              </w:rPr>
              <w:t>n</w:t>
            </w:r>
            <w:r w:rsidRPr="001D56D9">
              <w:rPr>
                <w:rFonts w:ascii="Arial" w:hAnsi="Arial" w:cs="Arial"/>
                <w:sz w:val="18"/>
                <w:szCs w:val="18"/>
                <w:lang w:val="es-ES_tradnl"/>
              </w:rPr>
              <w:t>acional</w:t>
            </w:r>
            <w:r>
              <w:rPr>
                <w:rFonts w:ascii="Arial" w:hAnsi="Arial" w:cs="Arial"/>
                <w:sz w:val="18"/>
                <w:szCs w:val="18"/>
                <w:lang w:val="es-ES_tradnl"/>
              </w:rPr>
              <w:t xml:space="preserve">; </w:t>
            </w:r>
            <w:r w:rsidRPr="001D56D9">
              <w:rPr>
                <w:rFonts w:ascii="Arial" w:hAnsi="Arial" w:cs="Arial"/>
                <w:sz w:val="18"/>
                <w:szCs w:val="18"/>
                <w:lang w:val="es-ES_tradnl"/>
              </w:rPr>
              <w:t xml:space="preserve">elimina el concepto de </w:t>
            </w:r>
            <w:r>
              <w:rPr>
                <w:rFonts w:ascii="Arial" w:hAnsi="Arial" w:cs="Arial"/>
                <w:sz w:val="18"/>
                <w:szCs w:val="18"/>
                <w:lang w:val="es-ES_tradnl"/>
              </w:rPr>
              <w:t>nú</w:t>
            </w:r>
            <w:r w:rsidRPr="001D56D9">
              <w:rPr>
                <w:rFonts w:ascii="Arial" w:hAnsi="Arial" w:cs="Arial"/>
                <w:sz w:val="18"/>
                <w:szCs w:val="18"/>
                <w:lang w:val="es-ES_tradnl"/>
              </w:rPr>
              <w:t xml:space="preserve">mero </w:t>
            </w:r>
            <w:r>
              <w:rPr>
                <w:rFonts w:ascii="Arial" w:hAnsi="Arial" w:cs="Arial"/>
                <w:sz w:val="18"/>
                <w:szCs w:val="18"/>
                <w:lang w:val="es-ES_tradnl"/>
              </w:rPr>
              <w:t>i</w:t>
            </w:r>
            <w:r w:rsidRPr="001D56D9">
              <w:rPr>
                <w:rFonts w:ascii="Arial" w:hAnsi="Arial" w:cs="Arial"/>
                <w:sz w:val="18"/>
                <w:szCs w:val="18"/>
                <w:lang w:val="es-ES_tradnl"/>
              </w:rPr>
              <w:t xml:space="preserve">dentificador </w:t>
            </w:r>
            <w:r>
              <w:rPr>
                <w:rFonts w:ascii="Arial" w:hAnsi="Arial" w:cs="Arial"/>
                <w:sz w:val="18"/>
                <w:szCs w:val="18"/>
                <w:lang w:val="es-ES_tradnl"/>
              </w:rPr>
              <w:t xml:space="preserve">de región </w:t>
            </w:r>
            <w:r w:rsidRPr="00024ECE">
              <w:rPr>
                <w:rFonts w:ascii="Arial" w:hAnsi="Arial" w:cs="Arial"/>
                <w:sz w:val="18"/>
                <w:szCs w:val="18"/>
                <w:lang w:val="es-ES_tradnl"/>
              </w:rPr>
              <w:t>(“</w:t>
            </w:r>
            <w:r w:rsidRPr="00AF6965">
              <w:rPr>
                <w:rFonts w:ascii="Arial" w:hAnsi="Arial" w:cs="Arial"/>
                <w:sz w:val="18"/>
                <w:szCs w:val="18"/>
                <w:lang w:val="es-ES_tradnl"/>
              </w:rPr>
              <w:t>NIR</w:t>
            </w:r>
            <w:r w:rsidRPr="00024ECE">
              <w:rPr>
                <w:rFonts w:ascii="Arial" w:hAnsi="Arial" w:cs="Arial"/>
                <w:sz w:val="18"/>
                <w:szCs w:val="18"/>
                <w:lang w:val="es-ES_tradnl"/>
              </w:rPr>
              <w:t xml:space="preserve">”) como </w:t>
            </w:r>
            <w:r>
              <w:rPr>
                <w:rFonts w:ascii="Arial" w:hAnsi="Arial" w:cs="Arial"/>
                <w:sz w:val="18"/>
                <w:szCs w:val="18"/>
                <w:lang w:val="es-ES_tradnl"/>
              </w:rPr>
              <w:t>delimitador</w:t>
            </w:r>
            <w:r w:rsidRPr="00024ECE">
              <w:rPr>
                <w:rFonts w:ascii="Arial" w:hAnsi="Arial" w:cs="Arial"/>
                <w:sz w:val="18"/>
                <w:szCs w:val="18"/>
                <w:lang w:val="es-ES_tradnl"/>
              </w:rPr>
              <w:t xml:space="preserve"> geográfico para efectos de asignación y utilización de la numeración y en su lugar adopta una división geográfica de 8 (ocho) </w:t>
            </w:r>
            <w:r>
              <w:rPr>
                <w:rFonts w:ascii="Arial" w:hAnsi="Arial" w:cs="Arial"/>
                <w:sz w:val="18"/>
                <w:szCs w:val="18"/>
                <w:lang w:val="es-ES_tradnl"/>
              </w:rPr>
              <w:t>z</w:t>
            </w:r>
            <w:r w:rsidRPr="00024ECE">
              <w:rPr>
                <w:rFonts w:ascii="Arial" w:hAnsi="Arial" w:cs="Arial"/>
                <w:sz w:val="18"/>
                <w:szCs w:val="18"/>
                <w:lang w:val="es-ES_tradnl"/>
              </w:rPr>
              <w:t xml:space="preserve">onas; </w:t>
            </w:r>
            <w:r>
              <w:rPr>
                <w:rFonts w:ascii="Arial" w:hAnsi="Arial" w:cs="Arial"/>
                <w:sz w:val="18"/>
                <w:szCs w:val="18"/>
                <w:lang w:val="es-ES_tradnl"/>
              </w:rPr>
              <w:t xml:space="preserve">establece la necesidad </w:t>
            </w:r>
            <w:r w:rsidRPr="00024ECE">
              <w:rPr>
                <w:rFonts w:ascii="Arial" w:hAnsi="Arial" w:cs="Arial"/>
                <w:sz w:val="18"/>
                <w:szCs w:val="18"/>
                <w:lang w:val="es-ES_tradnl"/>
              </w:rPr>
              <w:t>de acreditar un 8</w:t>
            </w:r>
            <w:r>
              <w:rPr>
                <w:rFonts w:ascii="Arial" w:hAnsi="Arial" w:cs="Arial"/>
                <w:sz w:val="18"/>
                <w:szCs w:val="18"/>
                <w:lang w:val="es-ES_tradnl"/>
              </w:rPr>
              <w:t>5% (ochenta y cinco por ciento)</w:t>
            </w:r>
            <w:r w:rsidRPr="00024ECE">
              <w:rPr>
                <w:rFonts w:ascii="Arial" w:hAnsi="Arial" w:cs="Arial"/>
                <w:sz w:val="18"/>
                <w:szCs w:val="18"/>
                <w:lang w:val="es-ES_tradnl"/>
              </w:rPr>
              <w:t xml:space="preserve"> de utilización de la numeración previamente asignada en </w:t>
            </w:r>
            <w:r>
              <w:rPr>
                <w:rFonts w:ascii="Arial" w:hAnsi="Arial" w:cs="Arial"/>
                <w:sz w:val="18"/>
                <w:szCs w:val="18"/>
                <w:lang w:val="es-ES_tradnl"/>
              </w:rPr>
              <w:t>una</w:t>
            </w:r>
            <w:r w:rsidRPr="00024ECE">
              <w:rPr>
                <w:rFonts w:ascii="Arial" w:hAnsi="Arial" w:cs="Arial"/>
                <w:sz w:val="18"/>
                <w:szCs w:val="18"/>
                <w:lang w:val="es-ES_tradnl"/>
              </w:rPr>
              <w:t xml:space="preserve"> </w:t>
            </w:r>
            <w:r>
              <w:rPr>
                <w:rFonts w:ascii="Arial" w:hAnsi="Arial" w:cs="Arial"/>
                <w:sz w:val="18"/>
                <w:szCs w:val="18"/>
                <w:lang w:val="es-ES_tradnl"/>
              </w:rPr>
              <w:t xml:space="preserve">determinada </w:t>
            </w:r>
            <w:r w:rsidRPr="00024ECE">
              <w:rPr>
                <w:rFonts w:ascii="Arial" w:hAnsi="Arial" w:cs="Arial"/>
                <w:sz w:val="18"/>
                <w:szCs w:val="18"/>
                <w:lang w:val="es-ES_tradnl"/>
              </w:rPr>
              <w:t xml:space="preserve">modalidad </w:t>
            </w:r>
            <w:r>
              <w:rPr>
                <w:rFonts w:ascii="Arial" w:hAnsi="Arial" w:cs="Arial"/>
                <w:sz w:val="18"/>
                <w:szCs w:val="18"/>
                <w:lang w:val="es-ES_tradnl"/>
              </w:rPr>
              <w:t xml:space="preserve">de uso y </w:t>
            </w:r>
            <w:r w:rsidRPr="00024ECE">
              <w:rPr>
                <w:rFonts w:ascii="Arial" w:hAnsi="Arial" w:cs="Arial"/>
                <w:sz w:val="18"/>
                <w:szCs w:val="18"/>
                <w:lang w:val="es-ES_tradnl"/>
              </w:rPr>
              <w:t xml:space="preserve">dentro una misma </w:t>
            </w:r>
            <w:r>
              <w:rPr>
                <w:rFonts w:ascii="Arial" w:hAnsi="Arial" w:cs="Arial"/>
                <w:sz w:val="18"/>
                <w:szCs w:val="18"/>
                <w:lang w:val="es-ES_tradnl"/>
              </w:rPr>
              <w:t>z</w:t>
            </w:r>
            <w:r w:rsidRPr="00024ECE">
              <w:rPr>
                <w:rFonts w:ascii="Arial" w:hAnsi="Arial" w:cs="Arial"/>
                <w:sz w:val="18"/>
                <w:szCs w:val="18"/>
                <w:lang w:val="es-ES_tradnl"/>
              </w:rPr>
              <w:t>ona</w:t>
            </w:r>
            <w:r>
              <w:rPr>
                <w:rFonts w:ascii="Arial" w:hAnsi="Arial" w:cs="Arial"/>
                <w:sz w:val="18"/>
                <w:szCs w:val="18"/>
                <w:lang w:val="es-ES_tradnl"/>
              </w:rPr>
              <w:t>,</w:t>
            </w:r>
            <w:r w:rsidRPr="00024ECE">
              <w:rPr>
                <w:rFonts w:ascii="Arial" w:hAnsi="Arial" w:cs="Arial"/>
                <w:sz w:val="18"/>
                <w:szCs w:val="18"/>
                <w:lang w:val="es-ES_tradnl"/>
              </w:rPr>
              <w:t xml:space="preserve"> a efecto de asignar recursos adicionales de numeración a los PST; estable</w:t>
            </w:r>
            <w:r>
              <w:rPr>
                <w:rFonts w:ascii="Arial" w:hAnsi="Arial" w:cs="Arial"/>
                <w:sz w:val="18"/>
                <w:szCs w:val="18"/>
                <w:lang w:val="es-ES_tradnl"/>
              </w:rPr>
              <w:t>ce</w:t>
            </w:r>
            <w:r w:rsidRPr="00024ECE">
              <w:rPr>
                <w:rFonts w:ascii="Arial" w:hAnsi="Arial" w:cs="Arial"/>
                <w:sz w:val="18"/>
                <w:szCs w:val="18"/>
                <w:lang w:val="es-ES_tradnl"/>
              </w:rPr>
              <w:t xml:space="preserve"> procedimientos electrónicos para la atención y gestión de trámites relacionados con los recursos numéricos, así como criterios claros, detallados y concisos de valoración para la procedencia de los mismos; </w:t>
            </w:r>
            <w:r w:rsidRPr="00BF4B1F">
              <w:rPr>
                <w:rFonts w:ascii="Arial" w:hAnsi="Arial" w:cs="Arial"/>
                <w:sz w:val="18"/>
                <w:szCs w:val="18"/>
                <w:lang w:val="es-ES_tradnl"/>
              </w:rPr>
              <w:t xml:space="preserve">elimina los códigos </w:t>
            </w:r>
            <w:r>
              <w:rPr>
                <w:rFonts w:ascii="Arial" w:hAnsi="Arial" w:cs="Arial"/>
                <w:sz w:val="18"/>
                <w:szCs w:val="18"/>
                <w:lang w:val="es-ES_tradnl"/>
              </w:rPr>
              <w:t xml:space="preserve">de </w:t>
            </w:r>
            <w:r w:rsidRPr="00BF4B1F">
              <w:rPr>
                <w:rFonts w:ascii="Arial" w:hAnsi="Arial" w:cs="Arial"/>
                <w:sz w:val="18"/>
                <w:szCs w:val="18"/>
                <w:lang w:val="es-ES_tradnl"/>
              </w:rPr>
              <w:t>i</w:t>
            </w:r>
            <w:r>
              <w:rPr>
                <w:rFonts w:ascii="Arial" w:hAnsi="Arial" w:cs="Arial"/>
                <w:sz w:val="18"/>
                <w:szCs w:val="18"/>
                <w:lang w:val="es-ES_tradnl"/>
              </w:rPr>
              <w:t>dentificación de operador de larga distancia de origen (”</w:t>
            </w:r>
            <w:r w:rsidRPr="00BF4B1F">
              <w:rPr>
                <w:rFonts w:ascii="Arial" w:hAnsi="Arial" w:cs="Arial"/>
                <w:sz w:val="18"/>
                <w:szCs w:val="18"/>
                <w:lang w:val="es-ES_tradnl"/>
              </w:rPr>
              <w:t>ABC</w:t>
            </w:r>
            <w:r>
              <w:rPr>
                <w:rFonts w:ascii="Arial" w:hAnsi="Arial" w:cs="Arial"/>
                <w:sz w:val="18"/>
                <w:szCs w:val="18"/>
                <w:lang w:val="es-ES_tradnl"/>
              </w:rPr>
              <w:t>”) y por otra parte</w:t>
            </w:r>
            <w:r w:rsidRPr="00BF4B1F">
              <w:rPr>
                <w:rFonts w:ascii="Arial" w:hAnsi="Arial" w:cs="Arial"/>
                <w:sz w:val="18"/>
                <w:szCs w:val="18"/>
                <w:lang w:val="es-ES_tradnl"/>
              </w:rPr>
              <w:t xml:space="preserve"> </w:t>
            </w:r>
            <w:r>
              <w:rPr>
                <w:rFonts w:ascii="Arial" w:hAnsi="Arial" w:cs="Arial"/>
                <w:sz w:val="18"/>
                <w:szCs w:val="18"/>
                <w:lang w:val="es-ES_tradnl"/>
              </w:rPr>
              <w:t>mantiene</w:t>
            </w:r>
            <w:r w:rsidRPr="00BF4B1F">
              <w:rPr>
                <w:rFonts w:ascii="Arial" w:hAnsi="Arial" w:cs="Arial"/>
                <w:sz w:val="18"/>
                <w:szCs w:val="18"/>
                <w:lang w:val="es-ES_tradnl"/>
              </w:rPr>
              <w:t xml:space="preserve"> las asignaciones de los códigos </w:t>
            </w:r>
            <w:r>
              <w:rPr>
                <w:rFonts w:ascii="Arial" w:hAnsi="Arial" w:cs="Arial"/>
                <w:sz w:val="18"/>
                <w:szCs w:val="18"/>
                <w:lang w:val="es-ES_tradnl"/>
              </w:rPr>
              <w:t>de identificación de operador de larga distancia de destino (“</w:t>
            </w:r>
            <w:r w:rsidRPr="00BF4B1F">
              <w:rPr>
                <w:rFonts w:ascii="Arial" w:hAnsi="Arial" w:cs="Arial"/>
                <w:sz w:val="18"/>
                <w:szCs w:val="18"/>
                <w:lang w:val="es-ES_tradnl"/>
              </w:rPr>
              <w:t>BCD</w:t>
            </w:r>
            <w:r>
              <w:rPr>
                <w:rFonts w:ascii="Arial" w:hAnsi="Arial" w:cs="Arial"/>
                <w:sz w:val="18"/>
                <w:szCs w:val="18"/>
                <w:lang w:val="es-ES_tradnl"/>
              </w:rPr>
              <w:t>”)</w:t>
            </w:r>
            <w:r w:rsidRPr="00BF4B1F">
              <w:rPr>
                <w:rFonts w:ascii="Arial" w:hAnsi="Arial" w:cs="Arial"/>
                <w:sz w:val="18"/>
                <w:szCs w:val="18"/>
                <w:lang w:val="es-ES_tradnl"/>
              </w:rPr>
              <w:t xml:space="preserve">, sin embargo, estos se </w:t>
            </w:r>
            <w:r>
              <w:rPr>
                <w:rFonts w:ascii="Arial" w:hAnsi="Arial" w:cs="Arial"/>
                <w:sz w:val="18"/>
                <w:szCs w:val="18"/>
                <w:lang w:val="es-ES_tradnl"/>
              </w:rPr>
              <w:t>considerarán como</w:t>
            </w:r>
            <w:r w:rsidRPr="00BF4B1F">
              <w:rPr>
                <w:rFonts w:ascii="Arial" w:hAnsi="Arial" w:cs="Arial"/>
                <w:sz w:val="18"/>
                <w:szCs w:val="18"/>
                <w:lang w:val="es-ES_tradnl"/>
              </w:rPr>
              <w:t xml:space="preserve"> códigos </w:t>
            </w:r>
            <w:r>
              <w:rPr>
                <w:rFonts w:ascii="Arial" w:hAnsi="Arial" w:cs="Arial"/>
                <w:sz w:val="18"/>
                <w:szCs w:val="18"/>
                <w:lang w:val="es-ES_tradnl"/>
              </w:rPr>
              <w:t>de identificación de red local de origen y de destino (“</w:t>
            </w:r>
            <w:r w:rsidRPr="00BF4B1F">
              <w:rPr>
                <w:rFonts w:ascii="Arial" w:hAnsi="Arial" w:cs="Arial"/>
                <w:sz w:val="18"/>
                <w:szCs w:val="18"/>
                <w:lang w:val="es-ES_tradnl"/>
              </w:rPr>
              <w:t>IDO/IDD</w:t>
            </w:r>
            <w:r>
              <w:rPr>
                <w:rFonts w:ascii="Arial" w:hAnsi="Arial" w:cs="Arial"/>
                <w:sz w:val="18"/>
                <w:szCs w:val="18"/>
                <w:lang w:val="es-ES_tradnl"/>
              </w:rPr>
              <w:t>”)</w:t>
            </w:r>
            <w:r w:rsidRPr="00BF4B1F">
              <w:rPr>
                <w:rFonts w:ascii="Arial" w:hAnsi="Arial" w:cs="Arial"/>
                <w:sz w:val="18"/>
                <w:szCs w:val="18"/>
                <w:lang w:val="es-ES_tradnl"/>
              </w:rPr>
              <w:t>; obliga a que todas las comercializadoras que presten el servicio fijo y/o móvil tramiten un código</w:t>
            </w:r>
            <w:r>
              <w:rPr>
                <w:rFonts w:ascii="Arial" w:hAnsi="Arial" w:cs="Arial"/>
                <w:sz w:val="18"/>
                <w:szCs w:val="18"/>
                <w:lang w:val="es-ES_tradnl"/>
              </w:rPr>
              <w:t xml:space="preserve"> de identificación administrativo</w:t>
            </w:r>
            <w:r w:rsidRPr="00BF4B1F">
              <w:rPr>
                <w:rFonts w:ascii="Arial" w:hAnsi="Arial" w:cs="Arial"/>
                <w:sz w:val="18"/>
                <w:szCs w:val="18"/>
                <w:lang w:val="es-ES_tradnl"/>
              </w:rPr>
              <w:t xml:space="preserve"> </w:t>
            </w:r>
            <w:r>
              <w:rPr>
                <w:rFonts w:ascii="Arial" w:hAnsi="Arial" w:cs="Arial"/>
                <w:sz w:val="18"/>
                <w:szCs w:val="18"/>
                <w:lang w:val="es-ES_tradnl"/>
              </w:rPr>
              <w:t>(“</w:t>
            </w:r>
            <w:r w:rsidRPr="00BF4B1F">
              <w:rPr>
                <w:rFonts w:ascii="Arial" w:hAnsi="Arial" w:cs="Arial"/>
                <w:sz w:val="18"/>
                <w:szCs w:val="18"/>
                <w:lang w:val="es-ES_tradnl"/>
              </w:rPr>
              <w:t>IDA</w:t>
            </w:r>
            <w:r>
              <w:rPr>
                <w:rFonts w:ascii="Arial" w:hAnsi="Arial" w:cs="Arial"/>
                <w:sz w:val="18"/>
                <w:szCs w:val="18"/>
                <w:lang w:val="es-ES_tradnl"/>
              </w:rPr>
              <w:t>”)</w:t>
            </w:r>
            <w:r w:rsidRPr="00BF4B1F">
              <w:rPr>
                <w:rFonts w:ascii="Arial" w:hAnsi="Arial" w:cs="Arial"/>
                <w:sz w:val="18"/>
                <w:szCs w:val="18"/>
                <w:lang w:val="es-ES_tradnl"/>
              </w:rPr>
              <w:t xml:space="preserve">; </w:t>
            </w:r>
            <w:r>
              <w:rPr>
                <w:rFonts w:ascii="Arial" w:hAnsi="Arial" w:cs="Arial"/>
                <w:sz w:val="18"/>
                <w:szCs w:val="18"/>
                <w:lang w:val="es-ES_tradnl"/>
              </w:rPr>
              <w:t>incorpora</w:t>
            </w:r>
            <w:r w:rsidRPr="00BF4B1F">
              <w:rPr>
                <w:rFonts w:ascii="Arial" w:hAnsi="Arial" w:cs="Arial"/>
                <w:sz w:val="18"/>
                <w:szCs w:val="18"/>
                <w:lang w:val="es-ES_tradnl"/>
              </w:rPr>
              <w:t xml:space="preserve"> el procedimiento de asignación de código de red móvil</w:t>
            </w:r>
            <w:r>
              <w:rPr>
                <w:rFonts w:ascii="Arial" w:hAnsi="Arial" w:cs="Arial"/>
                <w:sz w:val="18"/>
                <w:szCs w:val="18"/>
                <w:lang w:val="es-ES_tradnl"/>
              </w:rPr>
              <w:t xml:space="preserve"> (“MNC”, por sus siglas en inglés)</w:t>
            </w:r>
            <w:r w:rsidRPr="00BF4B1F">
              <w:rPr>
                <w:rFonts w:ascii="Arial" w:hAnsi="Arial" w:cs="Arial"/>
                <w:sz w:val="18"/>
                <w:szCs w:val="18"/>
                <w:lang w:val="es-ES_tradnl"/>
              </w:rPr>
              <w:t>; estable</w:t>
            </w:r>
            <w:r>
              <w:rPr>
                <w:rFonts w:ascii="Arial" w:hAnsi="Arial" w:cs="Arial"/>
                <w:sz w:val="18"/>
                <w:szCs w:val="18"/>
                <w:lang w:val="es-ES_tradnl"/>
              </w:rPr>
              <w:t>ce</w:t>
            </w:r>
            <w:r w:rsidRPr="00BF4B1F">
              <w:rPr>
                <w:rFonts w:ascii="Arial" w:hAnsi="Arial" w:cs="Arial"/>
                <w:sz w:val="18"/>
                <w:szCs w:val="18"/>
                <w:lang w:val="es-ES_tradnl"/>
              </w:rPr>
              <w:t xml:space="preserve"> la obligación de presentar reportes mensuales desagregados de utilización de </w:t>
            </w:r>
            <w:r>
              <w:rPr>
                <w:rFonts w:ascii="Arial" w:hAnsi="Arial" w:cs="Arial"/>
                <w:sz w:val="18"/>
                <w:szCs w:val="18"/>
                <w:lang w:val="es-ES_tradnl"/>
              </w:rPr>
              <w:t>N</w:t>
            </w:r>
            <w:r w:rsidRPr="00BF4B1F">
              <w:rPr>
                <w:rFonts w:ascii="Arial" w:hAnsi="Arial" w:cs="Arial"/>
                <w:sz w:val="18"/>
                <w:szCs w:val="18"/>
                <w:lang w:val="es-ES_tradnl"/>
              </w:rPr>
              <w:t xml:space="preserve">umeración </w:t>
            </w:r>
            <w:r>
              <w:rPr>
                <w:rFonts w:ascii="Arial" w:hAnsi="Arial" w:cs="Arial"/>
                <w:sz w:val="18"/>
                <w:szCs w:val="18"/>
                <w:lang w:val="es-ES_tradnl"/>
              </w:rPr>
              <w:t>N</w:t>
            </w:r>
            <w:r w:rsidRPr="00BF4B1F">
              <w:rPr>
                <w:rFonts w:ascii="Arial" w:hAnsi="Arial" w:cs="Arial"/>
                <w:sz w:val="18"/>
                <w:szCs w:val="18"/>
                <w:lang w:val="es-ES_tradnl"/>
              </w:rPr>
              <w:t>acional/</w:t>
            </w:r>
            <w:r>
              <w:rPr>
                <w:rFonts w:ascii="Arial" w:hAnsi="Arial" w:cs="Arial"/>
                <w:sz w:val="18"/>
                <w:szCs w:val="18"/>
                <w:lang w:val="es-ES_tradnl"/>
              </w:rPr>
              <w:t>N</w:t>
            </w:r>
            <w:r w:rsidRPr="00BF4B1F">
              <w:rPr>
                <w:rFonts w:ascii="Arial" w:hAnsi="Arial" w:cs="Arial"/>
                <w:sz w:val="18"/>
                <w:szCs w:val="18"/>
                <w:lang w:val="es-ES_tradnl"/>
              </w:rPr>
              <w:t xml:space="preserve">umeración </w:t>
            </w:r>
            <w:r>
              <w:rPr>
                <w:rFonts w:ascii="Arial" w:hAnsi="Arial" w:cs="Arial"/>
                <w:sz w:val="18"/>
                <w:szCs w:val="18"/>
                <w:lang w:val="es-ES_tradnl"/>
              </w:rPr>
              <w:t>N</w:t>
            </w:r>
            <w:r w:rsidRPr="00BF4B1F">
              <w:rPr>
                <w:rFonts w:ascii="Arial" w:hAnsi="Arial" w:cs="Arial"/>
                <w:sz w:val="18"/>
                <w:szCs w:val="18"/>
                <w:lang w:val="es-ES_tradnl"/>
              </w:rPr>
              <w:t xml:space="preserve">o </w:t>
            </w:r>
            <w:r>
              <w:rPr>
                <w:rFonts w:ascii="Arial" w:hAnsi="Arial" w:cs="Arial"/>
                <w:sz w:val="18"/>
                <w:szCs w:val="18"/>
                <w:lang w:val="es-ES_tradnl"/>
              </w:rPr>
              <w:t>G</w:t>
            </w:r>
            <w:r w:rsidRPr="00BF4B1F">
              <w:rPr>
                <w:rFonts w:ascii="Arial" w:hAnsi="Arial" w:cs="Arial"/>
                <w:sz w:val="18"/>
                <w:szCs w:val="18"/>
                <w:lang w:val="es-ES_tradnl"/>
              </w:rPr>
              <w:t xml:space="preserve">eográfica asignada directamente, así como </w:t>
            </w:r>
            <w:r>
              <w:rPr>
                <w:rFonts w:ascii="Arial" w:hAnsi="Arial" w:cs="Arial"/>
                <w:sz w:val="18"/>
                <w:szCs w:val="18"/>
                <w:lang w:val="es-ES_tradnl"/>
              </w:rPr>
              <w:t xml:space="preserve">de la numeración </w:t>
            </w:r>
            <w:r w:rsidRPr="00BF4B1F">
              <w:rPr>
                <w:rFonts w:ascii="Arial" w:hAnsi="Arial" w:cs="Arial"/>
                <w:sz w:val="18"/>
                <w:szCs w:val="18"/>
                <w:lang w:val="es-ES_tradnl"/>
              </w:rPr>
              <w:t xml:space="preserve">provista por otros concesionarios; establece un procedimiento de devolución de </w:t>
            </w:r>
            <w:r>
              <w:rPr>
                <w:rFonts w:ascii="Arial" w:hAnsi="Arial" w:cs="Arial"/>
                <w:sz w:val="18"/>
                <w:szCs w:val="18"/>
                <w:lang w:val="es-ES_tradnl"/>
              </w:rPr>
              <w:t xml:space="preserve">recursos de </w:t>
            </w:r>
            <w:r w:rsidRPr="00BF4B1F">
              <w:rPr>
                <w:rFonts w:ascii="Arial" w:hAnsi="Arial" w:cs="Arial"/>
                <w:sz w:val="18"/>
                <w:szCs w:val="18"/>
                <w:lang w:val="es-ES_tradnl"/>
              </w:rPr>
              <w:t xml:space="preserve">numeración en casos </w:t>
            </w:r>
            <w:r>
              <w:rPr>
                <w:rFonts w:ascii="Arial" w:hAnsi="Arial" w:cs="Arial"/>
                <w:sz w:val="18"/>
                <w:szCs w:val="18"/>
                <w:lang w:val="es-ES_tradnl"/>
              </w:rPr>
              <w:t xml:space="preserve">no requerir la utilización de uno o más Bloques de Numeración Nacional, no iniciar su utilización dentro del plazo establecido, reportar un porcentaje de utilización menor </w:t>
            </w:r>
            <w:r w:rsidRPr="00504889">
              <w:rPr>
                <w:rFonts w:ascii="Arial" w:hAnsi="Arial" w:cs="Arial"/>
                <w:sz w:val="18"/>
                <w:szCs w:val="18"/>
                <w:lang w:val="es-ES_tradnl"/>
              </w:rPr>
              <w:t>al 51 (cincuenta y uno)</w:t>
            </w:r>
            <w:r>
              <w:rPr>
                <w:rFonts w:ascii="Arial" w:hAnsi="Arial" w:cs="Arial"/>
                <w:sz w:val="18"/>
                <w:szCs w:val="18"/>
                <w:lang w:val="es-ES_tradnl"/>
              </w:rPr>
              <w:t xml:space="preserve"> por ciento durante doce meses consecutivos, en casos </w:t>
            </w:r>
            <w:r w:rsidRPr="00BF4B1F">
              <w:rPr>
                <w:rFonts w:ascii="Arial" w:hAnsi="Arial" w:cs="Arial"/>
                <w:sz w:val="18"/>
                <w:szCs w:val="18"/>
                <w:lang w:val="es-ES_tradnl"/>
              </w:rPr>
              <w:t>de seguridad nacional</w:t>
            </w:r>
            <w:r>
              <w:rPr>
                <w:rFonts w:ascii="Arial" w:hAnsi="Arial" w:cs="Arial"/>
                <w:sz w:val="18"/>
                <w:szCs w:val="18"/>
                <w:lang w:val="es-ES_tradnl"/>
              </w:rPr>
              <w:t xml:space="preserve"> o</w:t>
            </w:r>
            <w:r w:rsidRPr="00BF4B1F">
              <w:rPr>
                <w:rFonts w:ascii="Arial" w:hAnsi="Arial" w:cs="Arial"/>
                <w:sz w:val="18"/>
                <w:szCs w:val="18"/>
                <w:lang w:val="es-ES_tradnl"/>
              </w:rPr>
              <w:t xml:space="preserve"> interés público, así como por disposición legal, resolución administrativa o cualquier otra normatividad que se emita; establece una marcación </w:t>
            </w:r>
            <w:r w:rsidRPr="00BF4B1F">
              <w:rPr>
                <w:rFonts w:ascii="Arial" w:hAnsi="Arial" w:cs="Arial"/>
                <w:sz w:val="18"/>
                <w:szCs w:val="18"/>
                <w:lang w:val="es-ES_tradnl"/>
              </w:rPr>
              <w:lastRenderedPageBreak/>
              <w:t>uniforme a 10 dígitos en todo el territorio nacional tanto para llamadas fijas como móviles; elimina los prefijos 01,</w:t>
            </w:r>
            <w:r>
              <w:rPr>
                <w:rFonts w:ascii="Arial" w:hAnsi="Arial" w:cs="Arial"/>
                <w:sz w:val="18"/>
                <w:szCs w:val="18"/>
                <w:lang w:val="es-ES_tradnl"/>
              </w:rPr>
              <w:t xml:space="preserve"> 02,</w:t>
            </w:r>
            <w:r w:rsidRPr="00BF4B1F">
              <w:rPr>
                <w:rFonts w:ascii="Arial" w:hAnsi="Arial" w:cs="Arial"/>
                <w:sz w:val="18"/>
                <w:szCs w:val="18"/>
                <w:lang w:val="es-ES_tradnl"/>
              </w:rPr>
              <w:t xml:space="preserve"> 04</w:t>
            </w:r>
            <w:r>
              <w:rPr>
                <w:rFonts w:ascii="Arial" w:hAnsi="Arial" w:cs="Arial"/>
                <w:sz w:val="18"/>
                <w:szCs w:val="18"/>
                <w:lang w:val="es-ES_tradnl"/>
              </w:rPr>
              <w:t>4</w:t>
            </w:r>
            <w:r w:rsidRPr="00BF4B1F">
              <w:rPr>
                <w:rFonts w:ascii="Arial" w:hAnsi="Arial" w:cs="Arial"/>
                <w:sz w:val="18"/>
                <w:szCs w:val="18"/>
                <w:lang w:val="es-ES_tradnl"/>
              </w:rPr>
              <w:t xml:space="preserve"> y 04</w:t>
            </w:r>
            <w:r>
              <w:rPr>
                <w:rFonts w:ascii="Arial" w:hAnsi="Arial" w:cs="Arial"/>
                <w:sz w:val="18"/>
                <w:szCs w:val="18"/>
                <w:lang w:val="es-ES_tradnl"/>
              </w:rPr>
              <w:t>5</w:t>
            </w:r>
            <w:r w:rsidRPr="00BF4B1F">
              <w:rPr>
                <w:rFonts w:ascii="Arial" w:hAnsi="Arial" w:cs="Arial"/>
                <w:sz w:val="18"/>
                <w:szCs w:val="18"/>
                <w:lang w:val="es-ES_tradnl"/>
              </w:rPr>
              <w:t xml:space="preserve">; elimina el prefijo 1 en </w:t>
            </w:r>
            <w:r>
              <w:rPr>
                <w:rFonts w:ascii="Arial" w:hAnsi="Arial" w:cs="Arial"/>
                <w:sz w:val="18"/>
                <w:szCs w:val="18"/>
                <w:lang w:val="es-ES_tradnl"/>
              </w:rPr>
              <w:t xml:space="preserve">los procedimientos de </w:t>
            </w:r>
            <w:r w:rsidRPr="00BF4B1F">
              <w:rPr>
                <w:rFonts w:ascii="Arial" w:hAnsi="Arial" w:cs="Arial"/>
                <w:sz w:val="18"/>
                <w:szCs w:val="18"/>
                <w:lang w:val="es-ES_tradnl"/>
              </w:rPr>
              <w:t xml:space="preserve">marcación </w:t>
            </w:r>
            <w:r>
              <w:rPr>
                <w:rFonts w:ascii="Arial" w:hAnsi="Arial" w:cs="Arial"/>
                <w:sz w:val="18"/>
                <w:szCs w:val="18"/>
                <w:lang w:val="es-ES_tradnl"/>
              </w:rPr>
              <w:t xml:space="preserve">para el establecimiento </w:t>
            </w:r>
            <w:r w:rsidRPr="00BF4B1F">
              <w:rPr>
                <w:rFonts w:ascii="Arial" w:hAnsi="Arial" w:cs="Arial"/>
                <w:sz w:val="18"/>
                <w:szCs w:val="18"/>
                <w:lang w:val="es-ES_tradnl"/>
              </w:rPr>
              <w:t xml:space="preserve">de llamadas internacionales de entrada con destino a números móviles bajo la modalidad “el que </w:t>
            </w:r>
            <w:r>
              <w:rPr>
                <w:rFonts w:ascii="Arial" w:hAnsi="Arial" w:cs="Arial"/>
                <w:sz w:val="18"/>
                <w:szCs w:val="18"/>
                <w:lang w:val="es-ES_tradnl"/>
              </w:rPr>
              <w:t>llama</w:t>
            </w:r>
            <w:r w:rsidRPr="00BF4B1F">
              <w:rPr>
                <w:rFonts w:ascii="Arial" w:hAnsi="Arial" w:cs="Arial"/>
                <w:sz w:val="18"/>
                <w:szCs w:val="18"/>
                <w:lang w:val="es-ES_tradnl"/>
              </w:rPr>
              <w:t xml:space="preserve"> paga” (</w:t>
            </w:r>
            <w:r>
              <w:rPr>
                <w:rFonts w:ascii="Arial" w:hAnsi="Arial" w:cs="Arial"/>
                <w:sz w:val="18"/>
                <w:szCs w:val="18"/>
                <w:lang w:val="es-ES_tradnl"/>
              </w:rPr>
              <w:t>“</w:t>
            </w:r>
            <w:r w:rsidRPr="00BF4B1F">
              <w:rPr>
                <w:rFonts w:ascii="Arial" w:hAnsi="Arial" w:cs="Arial"/>
                <w:sz w:val="18"/>
                <w:szCs w:val="18"/>
                <w:lang w:val="es-ES_tradnl"/>
              </w:rPr>
              <w:t>CPP</w:t>
            </w:r>
            <w:r>
              <w:rPr>
                <w:rFonts w:ascii="Arial" w:hAnsi="Arial" w:cs="Arial"/>
                <w:sz w:val="18"/>
                <w:szCs w:val="18"/>
                <w:lang w:val="es-ES_tradnl"/>
              </w:rPr>
              <w:t>”</w:t>
            </w:r>
            <w:r w:rsidRPr="00BF4B1F">
              <w:rPr>
                <w:rFonts w:ascii="Arial" w:hAnsi="Arial" w:cs="Arial"/>
                <w:sz w:val="18"/>
                <w:szCs w:val="18"/>
                <w:lang w:val="es-ES_tradnl"/>
              </w:rPr>
              <w:t xml:space="preserve">); elimina los grupos de códigos de servicios especiales y </w:t>
            </w:r>
            <w:r>
              <w:rPr>
                <w:rFonts w:ascii="Arial" w:hAnsi="Arial" w:cs="Arial"/>
                <w:sz w:val="18"/>
                <w:szCs w:val="18"/>
                <w:lang w:val="es-ES_tradnl"/>
              </w:rPr>
              <w:t xml:space="preserve">deja sin efectos las asignaciones emitidas a favor de entidades estatales y municipales a efecto de que estos códigos </w:t>
            </w:r>
            <w:r w:rsidRPr="00BF4B1F">
              <w:rPr>
                <w:rFonts w:ascii="Arial" w:hAnsi="Arial" w:cs="Arial"/>
                <w:sz w:val="18"/>
                <w:szCs w:val="18"/>
                <w:lang w:val="es-ES_tradnl"/>
              </w:rPr>
              <w:t>solamente sean asignados a entidades gubernamentales que cuenten con usuarios potenciales en por lo menos 17 Estados de la República.</w:t>
            </w:r>
          </w:p>
          <w:p w14:paraId="46E7BE6C" w14:textId="77777777" w:rsidR="00504889" w:rsidRPr="001D56D9" w:rsidRDefault="00504889" w:rsidP="00504889">
            <w:pPr>
              <w:spacing w:line="276" w:lineRule="auto"/>
              <w:ind w:right="900"/>
              <w:jc w:val="both"/>
              <w:rPr>
                <w:rFonts w:ascii="Arial" w:hAnsi="Arial" w:cs="Arial"/>
                <w:sz w:val="18"/>
                <w:szCs w:val="18"/>
              </w:rPr>
            </w:pPr>
          </w:p>
          <w:p w14:paraId="4381136B" w14:textId="77777777" w:rsidR="00504889" w:rsidRPr="003431AC" w:rsidRDefault="00504889" w:rsidP="00504889">
            <w:pPr>
              <w:pStyle w:val="Prrafodelista"/>
              <w:numPr>
                <w:ilvl w:val="0"/>
                <w:numId w:val="147"/>
              </w:numPr>
              <w:spacing w:line="276" w:lineRule="auto"/>
              <w:ind w:right="900"/>
              <w:jc w:val="both"/>
              <w:rPr>
                <w:rFonts w:ascii="Arial" w:hAnsi="Arial" w:cs="Arial"/>
                <w:sz w:val="18"/>
                <w:szCs w:val="18"/>
                <w:lang w:val="es-ES_tradnl"/>
              </w:rPr>
            </w:pPr>
            <w:r w:rsidRPr="001D56D9">
              <w:rPr>
                <w:rFonts w:ascii="Arial" w:hAnsi="Arial" w:cs="Arial"/>
                <w:b/>
                <w:sz w:val="18"/>
                <w:szCs w:val="18"/>
                <w:u w:val="single"/>
                <w:lang w:val="es-ES_tradnl"/>
              </w:rPr>
              <w:t>Emisión de un nuevo Plan de Señalización</w:t>
            </w:r>
            <w:r w:rsidRPr="00024ECE">
              <w:rPr>
                <w:rFonts w:ascii="Arial" w:hAnsi="Arial" w:cs="Arial"/>
                <w:b/>
                <w:sz w:val="18"/>
                <w:szCs w:val="18"/>
                <w:u w:val="single"/>
                <w:lang w:val="es-ES_tradnl"/>
              </w:rPr>
              <w:t>.</w:t>
            </w:r>
            <w:r w:rsidRPr="003431AC">
              <w:rPr>
                <w:rFonts w:ascii="Arial" w:hAnsi="Arial" w:cs="Arial"/>
                <w:b/>
                <w:sz w:val="18"/>
                <w:szCs w:val="18"/>
                <w:lang w:val="es-ES_tradnl"/>
              </w:rPr>
              <w:t xml:space="preserve"> </w:t>
            </w:r>
            <w:r w:rsidRPr="003431AC">
              <w:rPr>
                <w:rFonts w:ascii="Arial" w:hAnsi="Arial" w:cs="Arial"/>
                <w:sz w:val="18"/>
                <w:szCs w:val="18"/>
                <w:lang w:val="es-ES_tradnl"/>
              </w:rPr>
              <w:t xml:space="preserve">El nuevo Plan </w:t>
            </w:r>
            <w:r>
              <w:rPr>
                <w:rFonts w:ascii="Arial" w:hAnsi="Arial" w:cs="Arial"/>
                <w:sz w:val="18"/>
                <w:szCs w:val="18"/>
                <w:lang w:val="es-ES_tradnl"/>
              </w:rPr>
              <w:t xml:space="preserve">de Señalización </w:t>
            </w:r>
            <w:r w:rsidRPr="003431AC">
              <w:rPr>
                <w:rFonts w:ascii="Arial" w:hAnsi="Arial" w:cs="Arial"/>
                <w:sz w:val="18"/>
                <w:szCs w:val="18"/>
                <w:lang w:val="es-ES_tradnl"/>
              </w:rPr>
              <w:t xml:space="preserve">adopta el criterio de acreditar </w:t>
            </w:r>
            <w:bookmarkStart w:id="0" w:name="_GoBack"/>
            <w:r w:rsidRPr="003431AC">
              <w:rPr>
                <w:rFonts w:ascii="Arial" w:hAnsi="Arial" w:cs="Arial"/>
                <w:sz w:val="18"/>
                <w:szCs w:val="18"/>
                <w:lang w:val="es-ES_tradnl"/>
              </w:rPr>
              <w:t>un 8</w:t>
            </w:r>
            <w:r>
              <w:rPr>
                <w:rFonts w:ascii="Arial" w:hAnsi="Arial" w:cs="Arial"/>
                <w:sz w:val="18"/>
                <w:szCs w:val="18"/>
                <w:lang w:val="es-ES_tradnl"/>
              </w:rPr>
              <w:t>5</w:t>
            </w:r>
            <w:r w:rsidRPr="003431AC">
              <w:rPr>
                <w:rFonts w:ascii="Arial" w:hAnsi="Arial" w:cs="Arial"/>
                <w:sz w:val="18"/>
                <w:szCs w:val="18"/>
                <w:lang w:val="es-ES_tradnl"/>
              </w:rPr>
              <w:t>%</w:t>
            </w:r>
            <w:r>
              <w:rPr>
                <w:rFonts w:ascii="Arial" w:hAnsi="Arial" w:cs="Arial"/>
                <w:sz w:val="18"/>
                <w:szCs w:val="18"/>
                <w:lang w:val="es-ES_tradnl"/>
              </w:rPr>
              <w:t xml:space="preserve"> (ochenta y cinco </w:t>
            </w:r>
            <w:bookmarkEnd w:id="0"/>
            <w:r>
              <w:rPr>
                <w:rFonts w:ascii="Arial" w:hAnsi="Arial" w:cs="Arial"/>
                <w:sz w:val="18"/>
                <w:szCs w:val="18"/>
                <w:lang w:val="es-ES_tradnl"/>
              </w:rPr>
              <w:t>por ciento)</w:t>
            </w:r>
            <w:r w:rsidRPr="00024ECE">
              <w:rPr>
                <w:rFonts w:ascii="Arial" w:hAnsi="Arial" w:cs="Arial"/>
                <w:sz w:val="18"/>
                <w:szCs w:val="18"/>
                <w:lang w:val="es-ES_tradnl"/>
              </w:rPr>
              <w:t xml:space="preserve"> </w:t>
            </w:r>
            <w:r w:rsidRPr="003431AC">
              <w:rPr>
                <w:rFonts w:ascii="Arial" w:hAnsi="Arial" w:cs="Arial"/>
                <w:sz w:val="18"/>
                <w:szCs w:val="18"/>
                <w:lang w:val="es-ES_tradnl"/>
              </w:rPr>
              <w:t xml:space="preserve"> de utilización de los códigos de puntos de señalización nacionales (</w:t>
            </w:r>
            <w:r>
              <w:rPr>
                <w:rFonts w:ascii="Arial" w:hAnsi="Arial" w:cs="Arial"/>
                <w:sz w:val="18"/>
                <w:szCs w:val="18"/>
                <w:lang w:val="es-ES_tradnl"/>
              </w:rPr>
              <w:t>“</w:t>
            </w:r>
            <w:r w:rsidRPr="003431AC">
              <w:rPr>
                <w:rFonts w:ascii="Arial" w:hAnsi="Arial" w:cs="Arial"/>
                <w:sz w:val="18"/>
                <w:szCs w:val="18"/>
                <w:lang w:val="es-ES_tradnl"/>
              </w:rPr>
              <w:t>CPSN</w:t>
            </w:r>
            <w:r>
              <w:rPr>
                <w:rFonts w:ascii="Arial" w:hAnsi="Arial" w:cs="Arial"/>
                <w:sz w:val="18"/>
                <w:szCs w:val="18"/>
                <w:lang w:val="es-ES_tradnl"/>
              </w:rPr>
              <w:t>”</w:t>
            </w:r>
            <w:r w:rsidRPr="003431AC">
              <w:rPr>
                <w:rFonts w:ascii="Arial" w:hAnsi="Arial" w:cs="Arial"/>
                <w:sz w:val="18"/>
                <w:szCs w:val="18"/>
                <w:lang w:val="es-ES_tradnl"/>
              </w:rPr>
              <w:t>) y códigos de puntos de señalización internacional (</w:t>
            </w:r>
            <w:r>
              <w:rPr>
                <w:rFonts w:ascii="Arial" w:hAnsi="Arial" w:cs="Arial"/>
                <w:sz w:val="18"/>
                <w:szCs w:val="18"/>
                <w:lang w:val="es-ES_tradnl"/>
              </w:rPr>
              <w:t>“</w:t>
            </w:r>
            <w:r w:rsidRPr="003431AC">
              <w:rPr>
                <w:rFonts w:ascii="Arial" w:hAnsi="Arial" w:cs="Arial"/>
                <w:sz w:val="18"/>
                <w:szCs w:val="18"/>
                <w:lang w:val="es-ES_tradnl"/>
              </w:rPr>
              <w:t>CPSI</w:t>
            </w:r>
            <w:r>
              <w:rPr>
                <w:rFonts w:ascii="Arial" w:hAnsi="Arial" w:cs="Arial"/>
                <w:sz w:val="18"/>
                <w:szCs w:val="18"/>
                <w:lang w:val="es-ES_tradnl"/>
              </w:rPr>
              <w:t>”</w:t>
            </w:r>
            <w:r w:rsidRPr="003431AC">
              <w:rPr>
                <w:rFonts w:ascii="Arial" w:hAnsi="Arial" w:cs="Arial"/>
                <w:sz w:val="18"/>
                <w:szCs w:val="18"/>
                <w:lang w:val="es-ES_tradnl"/>
              </w:rPr>
              <w:t xml:space="preserve">) previamente asignados a efecto de otorgar asignaciones adicionales; establece procedimientos electrónicos para la atención y gestión de trámites relacionados con los recursos de señalización, así como criterios claros, detallados y concisos de valoración para la procedencia de los mismos; establece la obligación de presentar reportes anuales desagregados de utilización de CPSN y CPSI con la finalidad de que el Instituto </w:t>
            </w:r>
            <w:r>
              <w:rPr>
                <w:rFonts w:ascii="Arial" w:hAnsi="Arial" w:cs="Arial"/>
                <w:sz w:val="18"/>
                <w:szCs w:val="18"/>
                <w:lang w:val="es-ES_tradnl"/>
              </w:rPr>
              <w:t>tenga conocimiento</w:t>
            </w:r>
            <w:r w:rsidRPr="003431AC">
              <w:rPr>
                <w:rFonts w:ascii="Arial" w:hAnsi="Arial" w:cs="Arial"/>
                <w:sz w:val="18"/>
                <w:szCs w:val="18"/>
                <w:lang w:val="es-ES_tradnl"/>
              </w:rPr>
              <w:t xml:space="preserve"> del </w:t>
            </w:r>
            <w:r>
              <w:rPr>
                <w:rFonts w:ascii="Arial" w:hAnsi="Arial" w:cs="Arial"/>
                <w:sz w:val="18"/>
                <w:szCs w:val="18"/>
                <w:lang w:val="es-ES_tradnl"/>
              </w:rPr>
              <w:t>uso</w:t>
            </w:r>
            <w:r w:rsidRPr="003431AC">
              <w:rPr>
                <w:rFonts w:ascii="Arial" w:hAnsi="Arial" w:cs="Arial"/>
                <w:sz w:val="18"/>
                <w:szCs w:val="18"/>
                <w:lang w:val="es-ES_tradnl"/>
              </w:rPr>
              <w:t xml:space="preserve"> </w:t>
            </w:r>
            <w:r>
              <w:rPr>
                <w:rFonts w:ascii="Arial" w:hAnsi="Arial" w:cs="Arial"/>
                <w:sz w:val="18"/>
                <w:szCs w:val="18"/>
                <w:lang w:val="es-ES_tradnl"/>
              </w:rPr>
              <w:t xml:space="preserve">dado a los </w:t>
            </w:r>
            <w:r w:rsidRPr="003431AC">
              <w:rPr>
                <w:rFonts w:ascii="Arial" w:hAnsi="Arial" w:cs="Arial"/>
                <w:sz w:val="18"/>
                <w:szCs w:val="18"/>
                <w:lang w:val="es-ES_tradnl"/>
              </w:rPr>
              <w:t>recursos</w:t>
            </w:r>
            <w:r>
              <w:rPr>
                <w:rFonts w:ascii="Arial" w:hAnsi="Arial" w:cs="Arial"/>
                <w:sz w:val="18"/>
                <w:szCs w:val="18"/>
                <w:lang w:val="es-ES_tradnl"/>
              </w:rPr>
              <w:t xml:space="preserve"> asignados</w:t>
            </w:r>
            <w:r w:rsidRPr="003431AC">
              <w:rPr>
                <w:rFonts w:ascii="Arial" w:hAnsi="Arial" w:cs="Arial"/>
                <w:sz w:val="18"/>
                <w:szCs w:val="18"/>
                <w:lang w:val="es-ES_tradnl"/>
              </w:rPr>
              <w:t xml:space="preserve">; establece la creación de un procedimiento de devolución de los recursos de señalización </w:t>
            </w:r>
            <w:r w:rsidRPr="00BF4B1F">
              <w:rPr>
                <w:rFonts w:ascii="Arial" w:hAnsi="Arial" w:cs="Arial"/>
                <w:sz w:val="18"/>
                <w:szCs w:val="18"/>
                <w:lang w:val="es-ES_tradnl"/>
              </w:rPr>
              <w:t xml:space="preserve">en casos </w:t>
            </w:r>
            <w:r>
              <w:rPr>
                <w:rFonts w:ascii="Arial" w:hAnsi="Arial" w:cs="Arial"/>
                <w:sz w:val="18"/>
                <w:szCs w:val="18"/>
                <w:lang w:val="es-ES_tradnl"/>
              </w:rPr>
              <w:t>de no requerir la utilización de los CPSN asignados, no iniciar su utilización dentro del plazo establecido, así como por reportar un porcentaje de utilización anual menor al 51 (cincuenta y uno)</w:t>
            </w:r>
            <w:r w:rsidRPr="003431AC">
              <w:rPr>
                <w:rFonts w:ascii="Arial" w:hAnsi="Arial" w:cs="Arial"/>
                <w:sz w:val="18"/>
                <w:szCs w:val="18"/>
                <w:lang w:val="es-ES_tradnl"/>
              </w:rPr>
              <w:t xml:space="preserve">; establece la obligación de utilizar el protocolo </w:t>
            </w:r>
            <w:r>
              <w:rPr>
                <w:rFonts w:ascii="Arial" w:hAnsi="Arial" w:cs="Arial"/>
                <w:sz w:val="18"/>
                <w:szCs w:val="18"/>
                <w:lang w:val="es-ES_tradnl"/>
              </w:rPr>
              <w:t>de inicio de sesión (“</w:t>
            </w:r>
            <w:r w:rsidRPr="003431AC">
              <w:rPr>
                <w:rFonts w:ascii="Arial" w:hAnsi="Arial" w:cs="Arial"/>
                <w:sz w:val="18"/>
                <w:szCs w:val="18"/>
                <w:lang w:val="es-ES_tradnl"/>
              </w:rPr>
              <w:t>SIP</w:t>
            </w:r>
            <w:r>
              <w:rPr>
                <w:rFonts w:ascii="Arial" w:hAnsi="Arial" w:cs="Arial"/>
                <w:sz w:val="18"/>
                <w:szCs w:val="18"/>
                <w:lang w:val="es-ES_tradnl"/>
              </w:rPr>
              <w:t>”, por sus siglas en inglés)</w:t>
            </w:r>
            <w:r w:rsidRPr="003431AC">
              <w:rPr>
                <w:rFonts w:ascii="Arial" w:hAnsi="Arial" w:cs="Arial"/>
                <w:sz w:val="18"/>
                <w:szCs w:val="18"/>
                <w:lang w:val="es-ES_tradnl"/>
              </w:rPr>
              <w:t xml:space="preserve"> para la interconexión </w:t>
            </w:r>
            <w:r>
              <w:rPr>
                <w:rFonts w:ascii="Arial" w:hAnsi="Arial" w:cs="Arial"/>
                <w:sz w:val="18"/>
                <w:szCs w:val="18"/>
                <w:lang w:val="es-ES_tradnl"/>
              </w:rPr>
              <w:t>a través del Protocolo de Internet (“</w:t>
            </w:r>
            <w:r w:rsidRPr="003431AC">
              <w:rPr>
                <w:rFonts w:ascii="Arial" w:hAnsi="Arial" w:cs="Arial"/>
                <w:sz w:val="18"/>
                <w:szCs w:val="18"/>
                <w:lang w:val="es-ES_tradnl"/>
              </w:rPr>
              <w:t>IP</w:t>
            </w:r>
            <w:r>
              <w:rPr>
                <w:rFonts w:ascii="Arial" w:hAnsi="Arial" w:cs="Arial"/>
                <w:sz w:val="18"/>
                <w:szCs w:val="18"/>
                <w:lang w:val="es-ES_tradnl"/>
              </w:rPr>
              <w:t>”)</w:t>
            </w:r>
            <w:r w:rsidRPr="003431AC">
              <w:rPr>
                <w:rFonts w:ascii="Arial" w:hAnsi="Arial" w:cs="Arial"/>
                <w:sz w:val="18"/>
                <w:szCs w:val="18"/>
                <w:lang w:val="es-ES_tradnl"/>
              </w:rPr>
              <w:t xml:space="preserve">; elimina los prefijos 01, 045 y 044 del tren de dígitos en los formatos de  señalización; elimina el prefijo 1 </w:t>
            </w:r>
            <w:r>
              <w:rPr>
                <w:rFonts w:ascii="Arial" w:hAnsi="Arial" w:cs="Arial"/>
                <w:sz w:val="18"/>
                <w:szCs w:val="18"/>
                <w:lang w:val="es-ES_tradnl"/>
              </w:rPr>
              <w:t xml:space="preserve">en los formatos de señalización </w:t>
            </w:r>
            <w:r w:rsidRPr="003431AC">
              <w:rPr>
                <w:rFonts w:ascii="Arial" w:hAnsi="Arial" w:cs="Arial"/>
                <w:sz w:val="18"/>
                <w:szCs w:val="18"/>
                <w:lang w:val="es-ES_tradnl"/>
              </w:rPr>
              <w:t xml:space="preserve">para los casos de llamadas internacionales de entrada con destino a números móviles </w:t>
            </w:r>
            <w:r>
              <w:rPr>
                <w:rFonts w:ascii="Arial" w:hAnsi="Arial" w:cs="Arial"/>
                <w:sz w:val="18"/>
                <w:szCs w:val="18"/>
                <w:lang w:val="es-ES_tradnl"/>
              </w:rPr>
              <w:t xml:space="preserve">bajo la modalidad </w:t>
            </w:r>
            <w:r w:rsidRPr="003431AC">
              <w:rPr>
                <w:rFonts w:ascii="Arial" w:hAnsi="Arial" w:cs="Arial"/>
                <w:sz w:val="18"/>
                <w:szCs w:val="18"/>
                <w:lang w:val="es-ES_tradnl"/>
              </w:rPr>
              <w:t>CPP y finalmente establece el formato que se deberá utilizar para el correcto envío de la información del número de B en la interconexión IP.</w:t>
            </w:r>
          </w:p>
          <w:p w14:paraId="49D2D613" w14:textId="77777777" w:rsidR="00504889" w:rsidRPr="00F729D7" w:rsidRDefault="00504889" w:rsidP="00504889">
            <w:pPr>
              <w:spacing w:line="276" w:lineRule="auto"/>
              <w:rPr>
                <w:rFonts w:ascii="Arial" w:hAnsi="Arial" w:cs="Arial"/>
                <w:sz w:val="18"/>
                <w:szCs w:val="18"/>
              </w:rPr>
            </w:pPr>
          </w:p>
          <w:p w14:paraId="386B6773" w14:textId="77777777" w:rsidR="00504889" w:rsidRPr="00AD549D" w:rsidRDefault="00504889" w:rsidP="00504889">
            <w:pPr>
              <w:pStyle w:val="Prrafodelista"/>
              <w:numPr>
                <w:ilvl w:val="0"/>
                <w:numId w:val="147"/>
              </w:numPr>
              <w:spacing w:line="276" w:lineRule="auto"/>
              <w:ind w:right="900"/>
              <w:jc w:val="both"/>
              <w:rPr>
                <w:rFonts w:ascii="Arial" w:hAnsi="Arial" w:cs="Arial"/>
                <w:b/>
                <w:sz w:val="18"/>
                <w:szCs w:val="18"/>
                <w:u w:val="single"/>
                <w:lang w:val="es-ES_tradnl"/>
              </w:rPr>
            </w:pPr>
            <w:r w:rsidRPr="00AE55FA">
              <w:rPr>
                <w:rFonts w:ascii="Arial" w:hAnsi="Arial" w:cs="Arial"/>
                <w:b/>
                <w:sz w:val="18"/>
                <w:szCs w:val="18"/>
                <w:u w:val="single"/>
                <w:lang w:val="es-ES_tradnl"/>
              </w:rPr>
              <w:t>Modificación a las Reglas de Portabilidad</w:t>
            </w:r>
            <w:r w:rsidRPr="00024ECE">
              <w:rPr>
                <w:rFonts w:ascii="Arial" w:hAnsi="Arial" w:cs="Arial"/>
                <w:b/>
                <w:sz w:val="18"/>
                <w:szCs w:val="18"/>
                <w:u w:val="single"/>
                <w:lang w:val="es-ES_tradnl"/>
              </w:rPr>
              <w:t>.</w:t>
            </w:r>
            <w:r w:rsidRPr="00A730E6">
              <w:rPr>
                <w:rFonts w:ascii="Arial" w:hAnsi="Arial" w:cs="Arial"/>
                <w:sz w:val="18"/>
                <w:szCs w:val="18"/>
                <w:lang w:val="es-ES_tradnl"/>
              </w:rPr>
              <w:t xml:space="preserve"> </w:t>
            </w:r>
            <w:r>
              <w:rPr>
                <w:rFonts w:ascii="Arial" w:hAnsi="Arial" w:cs="Arial"/>
                <w:sz w:val="18"/>
                <w:szCs w:val="18"/>
                <w:lang w:val="es-ES_tradnl"/>
              </w:rPr>
              <w:t xml:space="preserve">Como consecuencia de la emisión de los nuevos Planes de Numeración y Señalización, las Reglas de Portabilidad se modifican con la finalidad de </w:t>
            </w:r>
            <w:r w:rsidRPr="00A730E6">
              <w:rPr>
                <w:rFonts w:ascii="Arial" w:hAnsi="Arial" w:cs="Arial"/>
                <w:sz w:val="18"/>
                <w:szCs w:val="18"/>
                <w:lang w:val="es-ES_tradnl"/>
              </w:rPr>
              <w:t>sustitu</w:t>
            </w:r>
            <w:r>
              <w:rPr>
                <w:rFonts w:ascii="Arial" w:hAnsi="Arial" w:cs="Arial"/>
                <w:sz w:val="18"/>
                <w:szCs w:val="18"/>
                <w:lang w:val="es-ES_tradnl"/>
              </w:rPr>
              <w:t>ir</w:t>
            </w:r>
            <w:r w:rsidRPr="00A730E6">
              <w:rPr>
                <w:rFonts w:ascii="Arial" w:hAnsi="Arial" w:cs="Arial"/>
                <w:sz w:val="18"/>
                <w:szCs w:val="18"/>
                <w:lang w:val="es-ES_tradnl"/>
              </w:rPr>
              <w:t xml:space="preserve"> las referencias al código ABC por el código IDO. </w:t>
            </w:r>
          </w:p>
          <w:p w14:paraId="0B6C8ABC" w14:textId="77777777" w:rsidR="00504889" w:rsidRPr="00AD549D" w:rsidRDefault="00504889" w:rsidP="00504889">
            <w:pPr>
              <w:pStyle w:val="Prrafodelista"/>
              <w:rPr>
                <w:rFonts w:ascii="Arial" w:hAnsi="Arial" w:cs="Arial"/>
                <w:sz w:val="18"/>
                <w:szCs w:val="18"/>
                <w:lang w:val="es-ES_tradnl"/>
              </w:rPr>
            </w:pPr>
          </w:p>
          <w:p w14:paraId="5E130D9C" w14:textId="77777777" w:rsidR="00504889" w:rsidRDefault="00504889" w:rsidP="00504889">
            <w:pPr>
              <w:pStyle w:val="Prrafodelista"/>
              <w:spacing w:line="276" w:lineRule="auto"/>
              <w:ind w:left="648" w:right="900"/>
              <w:jc w:val="both"/>
              <w:rPr>
                <w:rFonts w:ascii="Arial" w:hAnsi="Arial" w:cs="Arial"/>
                <w:sz w:val="18"/>
                <w:szCs w:val="18"/>
                <w:lang w:val="es-ES_tradnl"/>
              </w:rPr>
            </w:pPr>
            <w:r w:rsidRPr="00A730E6">
              <w:rPr>
                <w:rFonts w:ascii="Arial" w:hAnsi="Arial" w:cs="Arial"/>
                <w:sz w:val="18"/>
                <w:szCs w:val="18"/>
                <w:lang w:val="es-ES_tradnl"/>
              </w:rPr>
              <w:t xml:space="preserve">Por otra parte, </w:t>
            </w:r>
            <w:r>
              <w:rPr>
                <w:rFonts w:ascii="Arial" w:hAnsi="Arial" w:cs="Arial"/>
                <w:sz w:val="18"/>
                <w:szCs w:val="18"/>
                <w:lang w:val="es-ES_tradnl"/>
              </w:rPr>
              <w:t>a efecto de reflejar con mayor precisión el alcance del Comité t</w:t>
            </w:r>
            <w:r w:rsidRPr="00A730E6">
              <w:rPr>
                <w:rFonts w:ascii="Arial" w:hAnsi="Arial" w:cs="Arial"/>
                <w:sz w:val="18"/>
                <w:szCs w:val="18"/>
                <w:lang w:val="es-ES_tradnl"/>
              </w:rPr>
              <w:t>écnico en materias de portabilidad, numeración y señalización</w:t>
            </w:r>
            <w:r>
              <w:rPr>
                <w:rFonts w:ascii="Arial" w:hAnsi="Arial" w:cs="Arial"/>
                <w:sz w:val="18"/>
                <w:szCs w:val="18"/>
                <w:lang w:val="es-ES_tradnl"/>
              </w:rPr>
              <w:t>, este</w:t>
            </w:r>
            <w:r w:rsidRPr="00A730E6">
              <w:rPr>
                <w:rFonts w:ascii="Arial" w:hAnsi="Arial" w:cs="Arial"/>
                <w:sz w:val="18"/>
                <w:szCs w:val="18"/>
                <w:lang w:val="es-ES_tradnl"/>
              </w:rPr>
              <w:t xml:space="preserve"> </w:t>
            </w:r>
            <w:r>
              <w:rPr>
                <w:rFonts w:ascii="Arial" w:hAnsi="Arial" w:cs="Arial"/>
                <w:sz w:val="18"/>
                <w:szCs w:val="18"/>
                <w:lang w:val="es-ES_tradnl"/>
              </w:rPr>
              <w:t xml:space="preserve">cambia de nombre </w:t>
            </w:r>
            <w:r w:rsidRPr="00A730E6">
              <w:rPr>
                <w:rFonts w:ascii="Arial" w:hAnsi="Arial" w:cs="Arial"/>
                <w:sz w:val="18"/>
                <w:szCs w:val="18"/>
                <w:lang w:val="es-ES_tradnl"/>
              </w:rPr>
              <w:t xml:space="preserve">por el de </w:t>
            </w:r>
            <w:r>
              <w:rPr>
                <w:rFonts w:ascii="Arial" w:hAnsi="Arial" w:cs="Arial"/>
                <w:sz w:val="18"/>
                <w:szCs w:val="18"/>
                <w:lang w:val="es-ES_tradnl"/>
              </w:rPr>
              <w:t>“</w:t>
            </w:r>
            <w:r w:rsidRPr="00A730E6">
              <w:rPr>
                <w:rFonts w:ascii="Arial" w:hAnsi="Arial" w:cs="Arial"/>
                <w:sz w:val="18"/>
                <w:szCs w:val="18"/>
                <w:lang w:val="es-ES_tradnl"/>
              </w:rPr>
              <w:t>Comité consultivo en materias de portabilidad, numeración y señalización</w:t>
            </w:r>
            <w:r>
              <w:rPr>
                <w:rFonts w:ascii="Arial" w:hAnsi="Arial" w:cs="Arial"/>
                <w:sz w:val="18"/>
                <w:szCs w:val="18"/>
                <w:lang w:val="es-ES_tradnl"/>
              </w:rPr>
              <w:t>”.</w:t>
            </w:r>
          </w:p>
          <w:p w14:paraId="1BFE062C" w14:textId="77777777" w:rsidR="00504889" w:rsidRPr="003B4226" w:rsidRDefault="00504889" w:rsidP="00504889">
            <w:pPr>
              <w:pStyle w:val="Prrafodelista"/>
              <w:tabs>
                <w:tab w:val="center" w:pos="4293"/>
              </w:tabs>
              <w:spacing w:line="276" w:lineRule="auto"/>
              <w:ind w:left="648" w:right="900"/>
              <w:jc w:val="both"/>
              <w:rPr>
                <w:rFonts w:ascii="Arial" w:hAnsi="Arial" w:cs="Arial"/>
                <w:sz w:val="18"/>
                <w:szCs w:val="18"/>
                <w:lang w:val="es-ES_tradnl"/>
              </w:rPr>
            </w:pPr>
            <w:r>
              <w:rPr>
                <w:rFonts w:ascii="Arial" w:hAnsi="Arial" w:cs="Arial"/>
                <w:sz w:val="18"/>
                <w:szCs w:val="18"/>
                <w:lang w:val="es-ES_tradnl"/>
              </w:rPr>
              <w:t xml:space="preserve"> </w:t>
            </w:r>
            <w:r>
              <w:rPr>
                <w:rFonts w:ascii="Arial" w:hAnsi="Arial" w:cs="Arial"/>
                <w:sz w:val="18"/>
                <w:szCs w:val="18"/>
                <w:lang w:val="es-ES_tradnl"/>
              </w:rPr>
              <w:tab/>
            </w:r>
          </w:p>
          <w:p w14:paraId="7B3F7A0E" w14:textId="77777777" w:rsidR="00504889" w:rsidRPr="00AD549D" w:rsidRDefault="00504889" w:rsidP="00504889">
            <w:pPr>
              <w:pStyle w:val="Prrafodelista"/>
              <w:spacing w:line="276" w:lineRule="auto"/>
              <w:ind w:left="648" w:right="900"/>
              <w:jc w:val="both"/>
              <w:rPr>
                <w:rFonts w:ascii="Arial" w:hAnsi="Arial" w:cs="Arial"/>
                <w:sz w:val="18"/>
                <w:szCs w:val="18"/>
                <w:lang w:val="es-ES_tradnl"/>
              </w:rPr>
            </w:pPr>
            <w:r>
              <w:rPr>
                <w:rFonts w:ascii="Arial" w:hAnsi="Arial" w:cs="Arial"/>
                <w:sz w:val="18"/>
                <w:szCs w:val="18"/>
                <w:lang w:val="es-ES_tradnl"/>
              </w:rPr>
              <w:t>Finalmente, la cancelación de NNGE que originalmente se establece como presencial en la Oficialía de Partes Común del Instituto, se actualiza para llevarse a cabo a través de un procedimiento electrónico, de conformidad con lo establecido para tal fin en el Plan de Numeración.</w:t>
            </w:r>
          </w:p>
          <w:p w14:paraId="05A00D68" w14:textId="77777777" w:rsidR="00504889" w:rsidRDefault="00504889" w:rsidP="00E5441C">
            <w:pPr>
              <w:shd w:val="clear" w:color="auto" w:fill="FFFFFF" w:themeFill="background1"/>
              <w:jc w:val="both"/>
              <w:rPr>
                <w:rFonts w:asciiTheme="majorHAnsi" w:hAnsiTheme="majorHAnsi"/>
                <w:lang w:val="es-ES_tradnl"/>
              </w:rPr>
            </w:pPr>
          </w:p>
          <w:p w14:paraId="2D79C50D" w14:textId="77777777" w:rsidR="00F46F8F" w:rsidRDefault="00F46F8F" w:rsidP="00E5441C">
            <w:pPr>
              <w:shd w:val="clear" w:color="auto" w:fill="FFFFFF" w:themeFill="background1"/>
              <w:jc w:val="both"/>
              <w:rPr>
                <w:rFonts w:asciiTheme="majorHAnsi" w:hAnsiTheme="majorHAnsi"/>
                <w:lang w:val="es-ES_tradnl"/>
              </w:rPr>
            </w:pPr>
          </w:p>
          <w:p w14:paraId="33895BEA" w14:textId="77777777" w:rsidR="00F46F8F" w:rsidRDefault="00F46F8F" w:rsidP="00E5441C">
            <w:pPr>
              <w:shd w:val="clear" w:color="auto" w:fill="FFFFFF" w:themeFill="background1"/>
              <w:jc w:val="both"/>
              <w:rPr>
                <w:rFonts w:asciiTheme="majorHAnsi" w:hAnsiTheme="majorHAnsi"/>
                <w:lang w:val="es-ES_tradnl"/>
              </w:rPr>
            </w:pPr>
          </w:p>
          <w:p w14:paraId="3797F1D5" w14:textId="77777777" w:rsidR="00F46F8F" w:rsidRDefault="00F46F8F" w:rsidP="00E5441C">
            <w:pPr>
              <w:shd w:val="clear" w:color="auto" w:fill="FFFFFF" w:themeFill="background1"/>
              <w:jc w:val="both"/>
              <w:rPr>
                <w:rFonts w:asciiTheme="majorHAnsi" w:hAnsiTheme="majorHAnsi"/>
                <w:lang w:val="es-ES_tradnl"/>
              </w:rPr>
            </w:pPr>
          </w:p>
          <w:p w14:paraId="5B253957" w14:textId="77777777" w:rsidR="00F46F8F" w:rsidRDefault="00F46F8F" w:rsidP="00E5441C">
            <w:pPr>
              <w:shd w:val="clear" w:color="auto" w:fill="FFFFFF" w:themeFill="background1"/>
              <w:jc w:val="both"/>
              <w:rPr>
                <w:rFonts w:asciiTheme="majorHAnsi" w:hAnsiTheme="majorHAnsi"/>
                <w:lang w:val="es-ES_tradnl"/>
              </w:rPr>
            </w:pPr>
          </w:p>
          <w:p w14:paraId="3E15AAF4" w14:textId="77777777" w:rsidR="00F46F8F" w:rsidRDefault="00F46F8F" w:rsidP="00E5441C">
            <w:pPr>
              <w:shd w:val="clear" w:color="auto" w:fill="FFFFFF" w:themeFill="background1"/>
              <w:jc w:val="both"/>
              <w:rPr>
                <w:rFonts w:asciiTheme="majorHAnsi" w:hAnsiTheme="majorHAnsi"/>
                <w:lang w:val="es-ES_tradnl"/>
              </w:rPr>
            </w:pPr>
          </w:p>
          <w:p w14:paraId="72847A91" w14:textId="182B87B3" w:rsidR="00F46F8F" w:rsidRPr="00913940" w:rsidRDefault="00F46F8F" w:rsidP="00E5441C">
            <w:pPr>
              <w:shd w:val="clear" w:color="auto" w:fill="FFFFFF" w:themeFill="background1"/>
              <w:jc w:val="both"/>
              <w:rPr>
                <w:rFonts w:asciiTheme="majorHAnsi" w:hAnsiTheme="majorHAnsi"/>
                <w:lang w:val="es-ES_tradnl"/>
              </w:rPr>
            </w:pPr>
          </w:p>
        </w:tc>
      </w:tr>
    </w:tbl>
    <w:p w14:paraId="5B923017" w14:textId="2A68B5FB" w:rsidR="006B0E73" w:rsidRPr="00913940" w:rsidRDefault="006B0E73" w:rsidP="006B0E73">
      <w:pPr>
        <w:jc w:val="both"/>
        <w:rPr>
          <w:rFonts w:asciiTheme="majorHAnsi" w:hAnsiTheme="majorHAnsi"/>
          <w:lang w:val="es-ES_tradnl"/>
        </w:rPr>
      </w:pPr>
    </w:p>
    <w:tbl>
      <w:tblPr>
        <w:tblStyle w:val="Tablaconcuadrcula"/>
        <w:tblW w:w="0" w:type="auto"/>
        <w:shd w:val="clear" w:color="auto" w:fill="FFFFFF" w:themeFill="background1"/>
        <w:tblLook w:val="04A0" w:firstRow="1" w:lastRow="0" w:firstColumn="1" w:lastColumn="0" w:noHBand="0" w:noVBand="1"/>
      </w:tblPr>
      <w:tblGrid>
        <w:gridCol w:w="8828"/>
      </w:tblGrid>
      <w:tr w:rsidR="006B0E73" w:rsidRPr="00C1051E" w14:paraId="6A2043FF" w14:textId="77777777" w:rsidTr="006B0E73">
        <w:tc>
          <w:tcPr>
            <w:tcW w:w="8828" w:type="dxa"/>
            <w:shd w:val="clear" w:color="auto" w:fill="FFFFFF" w:themeFill="background1"/>
          </w:tcPr>
          <w:p w14:paraId="124BBB60" w14:textId="2849BEDF" w:rsidR="006B0E73" w:rsidRPr="000750B8" w:rsidRDefault="006B0E73" w:rsidP="006B0E73">
            <w:pPr>
              <w:spacing w:after="160" w:line="259" w:lineRule="auto"/>
              <w:jc w:val="both"/>
              <w:rPr>
                <w:rFonts w:ascii="Arial" w:hAnsi="Arial" w:cs="Arial"/>
                <w:b/>
                <w:sz w:val="18"/>
                <w:szCs w:val="18"/>
                <w:lang w:val="es-ES_tradnl"/>
              </w:rPr>
            </w:pPr>
            <w:r w:rsidRPr="000750B8">
              <w:rPr>
                <w:rFonts w:ascii="Arial" w:hAnsi="Arial" w:cs="Arial"/>
                <w:b/>
                <w:sz w:val="18"/>
                <w:szCs w:val="18"/>
                <w:lang w:val="es-ES_tradnl"/>
              </w:rPr>
              <w:lastRenderedPageBreak/>
              <w:t>2.- Describa la problemática o situación que da origen al anteproyecto de regulación:</w:t>
            </w:r>
          </w:p>
          <w:p w14:paraId="7E5FFD41" w14:textId="77777777" w:rsidR="006B0E73" w:rsidRPr="00C1051E" w:rsidRDefault="006B0E73" w:rsidP="006B0E73">
            <w:pPr>
              <w:jc w:val="both"/>
              <w:rPr>
                <w:rFonts w:ascii="Arial" w:hAnsi="Arial" w:cs="Arial"/>
                <w:sz w:val="18"/>
                <w:szCs w:val="18"/>
                <w:lang w:val="es-ES_tradnl"/>
              </w:rPr>
            </w:pPr>
          </w:p>
          <w:p w14:paraId="4383AD56" w14:textId="77777777" w:rsidR="006B0E73" w:rsidRPr="00C1051E" w:rsidRDefault="006B0E73" w:rsidP="006B0E73">
            <w:pPr>
              <w:jc w:val="both"/>
              <w:rPr>
                <w:rFonts w:ascii="Arial" w:hAnsi="Arial" w:cs="Arial"/>
                <w:sz w:val="18"/>
                <w:szCs w:val="18"/>
                <w:lang w:val="es-ES_tradnl"/>
              </w:rPr>
            </w:pPr>
            <w:r w:rsidRPr="00C1051E">
              <w:rPr>
                <w:rFonts w:ascii="Arial" w:hAnsi="Arial" w:cs="Arial"/>
                <w:sz w:val="18"/>
                <w:szCs w:val="18"/>
                <w:lang w:val="es-ES_tradnl"/>
              </w:rPr>
              <w:t xml:space="preserve">Las problemáticas que dan origen al </w:t>
            </w:r>
            <w:r>
              <w:rPr>
                <w:rFonts w:ascii="Arial" w:hAnsi="Arial" w:cs="Arial"/>
                <w:sz w:val="18"/>
                <w:szCs w:val="18"/>
                <w:lang w:val="es-ES_tradnl"/>
              </w:rPr>
              <w:t>Anteproyecto</w:t>
            </w:r>
            <w:r w:rsidRPr="00C1051E">
              <w:rPr>
                <w:rFonts w:ascii="Arial" w:hAnsi="Arial" w:cs="Arial"/>
                <w:sz w:val="18"/>
                <w:szCs w:val="18"/>
                <w:lang w:val="es-ES_tradnl"/>
              </w:rPr>
              <w:t xml:space="preserve"> son las siguientes:</w:t>
            </w:r>
          </w:p>
          <w:p w14:paraId="2D9D867F" w14:textId="77777777" w:rsidR="006B0E73" w:rsidRPr="00C1051E" w:rsidRDefault="006B0E73" w:rsidP="006B0E73">
            <w:pPr>
              <w:jc w:val="both"/>
              <w:rPr>
                <w:rFonts w:ascii="Arial" w:hAnsi="Arial" w:cs="Arial"/>
                <w:sz w:val="18"/>
                <w:szCs w:val="18"/>
                <w:lang w:val="es-ES_tradnl"/>
              </w:rPr>
            </w:pPr>
          </w:p>
          <w:p w14:paraId="0F3D9034" w14:textId="7711AFC4"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el Plan de Numeración</w:t>
            </w:r>
            <w:r w:rsidR="00340788">
              <w:rPr>
                <w:rFonts w:ascii="Arial" w:hAnsi="Arial" w:cs="Arial"/>
                <w:sz w:val="18"/>
                <w:szCs w:val="18"/>
                <w:u w:val="single"/>
                <w:lang w:val="es-ES_tradnl"/>
              </w:rPr>
              <w:t>:</w:t>
            </w:r>
          </w:p>
          <w:p w14:paraId="47D1DB1B" w14:textId="77777777" w:rsidR="006B0E73" w:rsidRPr="00C1051E" w:rsidRDefault="006B0E73" w:rsidP="006B0E73">
            <w:pPr>
              <w:jc w:val="both"/>
              <w:rPr>
                <w:rFonts w:ascii="Arial" w:hAnsi="Arial" w:cs="Arial"/>
                <w:sz w:val="18"/>
                <w:szCs w:val="18"/>
                <w:lang w:val="es-ES_tradnl"/>
              </w:rPr>
            </w:pPr>
          </w:p>
          <w:p w14:paraId="39F4521A" w14:textId="77777777" w:rsidR="006C68C0" w:rsidRPr="00C1051E" w:rsidRDefault="006C68C0" w:rsidP="006C68C0">
            <w:pPr>
              <w:pStyle w:val="Prrafodelista"/>
              <w:ind w:left="1080"/>
              <w:jc w:val="both"/>
              <w:rPr>
                <w:rFonts w:ascii="Arial" w:hAnsi="Arial" w:cs="Arial"/>
                <w:sz w:val="18"/>
                <w:szCs w:val="18"/>
              </w:rPr>
            </w:pPr>
          </w:p>
          <w:p w14:paraId="5E34A02B" w14:textId="1E583BA1" w:rsidR="006B0E73" w:rsidRDefault="006C68C0" w:rsidP="006C68C0">
            <w:pPr>
              <w:pStyle w:val="Prrafodelista"/>
              <w:numPr>
                <w:ilvl w:val="0"/>
                <w:numId w:val="2"/>
              </w:numPr>
              <w:jc w:val="both"/>
              <w:rPr>
                <w:rFonts w:ascii="Arial" w:hAnsi="Arial" w:cs="Arial"/>
                <w:sz w:val="18"/>
                <w:szCs w:val="18"/>
                <w:lang w:val="es-ES_tradnl"/>
              </w:rPr>
            </w:pPr>
            <w:r w:rsidRPr="006C68C0">
              <w:rPr>
                <w:rFonts w:ascii="Arial" w:hAnsi="Arial" w:cs="Arial"/>
                <w:sz w:val="18"/>
                <w:szCs w:val="18"/>
                <w:lang w:val="es-ES_tradnl"/>
              </w:rPr>
              <w:t xml:space="preserve">El crecimiento constante de los servicios de telecomunicaciones, la entrada de nuevos competidores al mercado de la telefonía fija y móvil, la convergencia de servicios de telecomunicaciones, así como el crecimiento urbano y poblacional, son factores que incrementan la demanda de numeración. Como resultado, en algunas áreas geográficas el recurso numérico disponible reporta una ocupación mayor al ochenta por ciento, poniéndose en riesgo el crecimiento de los PST que ofrecen servicios en estas áreas geográficas, así como la entrada de nuevos PST en dichas áreas. </w:t>
            </w:r>
          </w:p>
          <w:p w14:paraId="78E609B8" w14:textId="77777777" w:rsidR="006C68C0" w:rsidRPr="006C68C0" w:rsidRDefault="006C68C0" w:rsidP="006C68C0">
            <w:pPr>
              <w:pStyle w:val="Prrafodelista"/>
              <w:rPr>
                <w:rFonts w:ascii="Arial" w:hAnsi="Arial" w:cs="Arial"/>
                <w:sz w:val="18"/>
                <w:szCs w:val="18"/>
                <w:lang w:val="es-ES_tradnl"/>
              </w:rPr>
            </w:pPr>
          </w:p>
          <w:p w14:paraId="1454EEB5" w14:textId="564A02FF" w:rsidR="006C68C0" w:rsidRDefault="006C68C0" w:rsidP="006C68C0">
            <w:pPr>
              <w:pStyle w:val="Prrafodelista"/>
              <w:numPr>
                <w:ilvl w:val="0"/>
                <w:numId w:val="2"/>
              </w:numPr>
              <w:jc w:val="both"/>
              <w:rPr>
                <w:rFonts w:ascii="Arial" w:hAnsi="Arial" w:cs="Arial"/>
                <w:sz w:val="18"/>
                <w:szCs w:val="18"/>
                <w:lang w:val="es-ES_tradnl"/>
              </w:rPr>
            </w:pPr>
            <w:r>
              <w:rPr>
                <w:rFonts w:ascii="Arial" w:hAnsi="Arial" w:cs="Arial"/>
                <w:sz w:val="18"/>
                <w:szCs w:val="18"/>
                <w:lang w:val="es-ES_tradnl"/>
              </w:rPr>
              <w:t>Existe</w:t>
            </w:r>
            <w:r w:rsidRPr="006C68C0">
              <w:rPr>
                <w:rFonts w:ascii="Arial" w:hAnsi="Arial" w:cs="Arial"/>
                <w:sz w:val="18"/>
                <w:szCs w:val="18"/>
                <w:lang w:val="es-ES_tradnl"/>
              </w:rPr>
              <w:t xml:space="preserve"> una marcada desproporción en la demanda de numeración geográfica, 97% de las áreas geográficas establecidas para la administración de la numeración cuentan con una disponibilidad mayor al 50%. No obstante lo anterior, la numeración disponible en estas áreas no puede ser utilizada en alguna otra que reporte un alto grado de ocupación, ya que la asignación</w:t>
            </w:r>
            <w:r>
              <w:rPr>
                <w:rFonts w:ascii="Arial" w:hAnsi="Arial" w:cs="Arial"/>
                <w:sz w:val="18"/>
                <w:szCs w:val="18"/>
                <w:lang w:val="es-ES_tradnl"/>
              </w:rPr>
              <w:t xml:space="preserve"> y administración</w:t>
            </w:r>
            <w:r w:rsidRPr="006C68C0">
              <w:rPr>
                <w:rFonts w:ascii="Arial" w:hAnsi="Arial" w:cs="Arial"/>
                <w:sz w:val="18"/>
                <w:szCs w:val="18"/>
                <w:lang w:val="es-ES_tradnl"/>
              </w:rPr>
              <w:t xml:space="preserve"> de la numeración se circunscribe a la delimitación geográfica de cada una de estas áreas.</w:t>
            </w:r>
          </w:p>
          <w:p w14:paraId="1A96F1B2" w14:textId="77777777" w:rsidR="00705F8C" w:rsidRPr="00705F8C" w:rsidRDefault="00705F8C" w:rsidP="00705F8C">
            <w:pPr>
              <w:pStyle w:val="Prrafodelista"/>
              <w:rPr>
                <w:rFonts w:ascii="Arial" w:hAnsi="Arial" w:cs="Arial"/>
                <w:sz w:val="18"/>
                <w:szCs w:val="18"/>
                <w:lang w:val="es-ES_tradnl"/>
              </w:rPr>
            </w:pPr>
          </w:p>
          <w:p w14:paraId="32765A1D" w14:textId="77777777" w:rsidR="00705F8C" w:rsidRDefault="00705F8C" w:rsidP="00705F8C">
            <w:pPr>
              <w:pStyle w:val="Prrafodelista"/>
              <w:ind w:left="1080"/>
              <w:jc w:val="both"/>
              <w:rPr>
                <w:rFonts w:ascii="Arial" w:hAnsi="Arial" w:cs="Arial"/>
                <w:sz w:val="18"/>
                <w:szCs w:val="18"/>
                <w:lang w:val="es-ES_tradnl"/>
              </w:rPr>
            </w:pPr>
            <w:r w:rsidRPr="006C68C0">
              <w:rPr>
                <w:rFonts w:ascii="Arial" w:hAnsi="Arial" w:cs="Arial"/>
                <w:sz w:val="18"/>
                <w:szCs w:val="18"/>
                <w:lang w:val="es-ES_tradnl"/>
              </w:rPr>
              <w:t>Si bien la situaci</w:t>
            </w:r>
            <w:r>
              <w:rPr>
                <w:rFonts w:ascii="Arial" w:hAnsi="Arial" w:cs="Arial"/>
                <w:sz w:val="18"/>
                <w:szCs w:val="18"/>
                <w:lang w:val="es-ES_tradnl"/>
              </w:rPr>
              <w:t>ón de saturación que se presenta</w:t>
            </w:r>
            <w:r w:rsidRPr="006C68C0">
              <w:rPr>
                <w:rFonts w:ascii="Arial" w:hAnsi="Arial" w:cs="Arial"/>
                <w:sz w:val="18"/>
                <w:szCs w:val="18"/>
                <w:lang w:val="es-ES_tradnl"/>
              </w:rPr>
              <w:t xml:space="preserve"> </w:t>
            </w:r>
            <w:r>
              <w:rPr>
                <w:rFonts w:ascii="Arial" w:hAnsi="Arial" w:cs="Arial"/>
                <w:sz w:val="18"/>
                <w:szCs w:val="18"/>
                <w:lang w:val="es-ES_tradnl"/>
              </w:rPr>
              <w:t>en algunas</w:t>
            </w:r>
            <w:r w:rsidRPr="006C68C0">
              <w:rPr>
                <w:rFonts w:ascii="Arial" w:hAnsi="Arial" w:cs="Arial"/>
                <w:sz w:val="18"/>
                <w:szCs w:val="18"/>
                <w:lang w:val="es-ES_tradnl"/>
              </w:rPr>
              <w:t xml:space="preserve"> áreas geográficas puede atenderse mediante la adición de un nuevo NIR, tal y como sucedió en el caso del área geográfica asociada al NIR 222, esta solución no permite al Instituto </w:t>
            </w:r>
            <w:proofErr w:type="spellStart"/>
            <w:r w:rsidRPr="006C68C0">
              <w:rPr>
                <w:rFonts w:ascii="Arial" w:hAnsi="Arial" w:cs="Arial"/>
                <w:sz w:val="18"/>
                <w:szCs w:val="18"/>
                <w:lang w:val="es-ES_tradnl"/>
              </w:rPr>
              <w:t>eficientar</w:t>
            </w:r>
            <w:proofErr w:type="spellEnd"/>
            <w:r w:rsidRPr="006C68C0">
              <w:rPr>
                <w:rFonts w:ascii="Arial" w:hAnsi="Arial" w:cs="Arial"/>
                <w:sz w:val="18"/>
                <w:szCs w:val="18"/>
                <w:lang w:val="es-ES_tradnl"/>
              </w:rPr>
              <w:t xml:space="preserve"> el uso de la numeración geográfica en las áreas geográficas que reportan bajos porcentajes de asignación de los recursos disponibles.</w:t>
            </w:r>
          </w:p>
          <w:p w14:paraId="65DF83AA" w14:textId="77777777" w:rsidR="00705F8C" w:rsidRPr="00705F8C" w:rsidRDefault="00705F8C" w:rsidP="00705F8C">
            <w:pPr>
              <w:rPr>
                <w:rFonts w:ascii="Arial" w:hAnsi="Arial" w:cs="Arial"/>
                <w:sz w:val="18"/>
                <w:szCs w:val="18"/>
                <w:lang w:val="es-ES_tradnl"/>
              </w:rPr>
            </w:pPr>
          </w:p>
          <w:p w14:paraId="42AFA48C" w14:textId="05D5F893" w:rsidR="00705F8C" w:rsidRDefault="00C43B16" w:rsidP="00705F8C">
            <w:pPr>
              <w:pStyle w:val="Prrafodelista"/>
              <w:numPr>
                <w:ilvl w:val="0"/>
                <w:numId w:val="2"/>
              </w:numPr>
              <w:jc w:val="both"/>
              <w:rPr>
                <w:rFonts w:ascii="Arial" w:hAnsi="Arial" w:cs="Arial"/>
                <w:sz w:val="18"/>
                <w:szCs w:val="18"/>
                <w:lang w:val="es-ES_tradnl"/>
              </w:rPr>
            </w:pPr>
            <w:r>
              <w:rPr>
                <w:rFonts w:ascii="Arial" w:hAnsi="Arial" w:cs="Arial"/>
                <w:sz w:val="18"/>
                <w:szCs w:val="18"/>
                <w:lang w:val="es-ES_tradnl"/>
              </w:rPr>
              <w:t>C</w:t>
            </w:r>
            <w:r w:rsidR="00705F8C" w:rsidRPr="00705F8C">
              <w:rPr>
                <w:rFonts w:ascii="Arial" w:hAnsi="Arial" w:cs="Arial"/>
                <w:sz w:val="18"/>
                <w:szCs w:val="18"/>
                <w:lang w:val="es-ES_tradnl"/>
              </w:rPr>
              <w:t xml:space="preserve">on excepción de las áreas geográficas definidas para la administración de la numeración geográfica que reportan un porcentaje de ocupación igual o mayor al ochenta por ciento, una vez que se asigna un número geográfico dentro de una serie de central, el resto de los diez mil números que comprende dicha serie queda reservado al PST asignatario del número para expansiones futuras. Si bien este esquema de administración facilita a los PST el análisis y enrutamiento de las llamadas al únicamente requerir el análisis de los dígitos de una serie de central para determinar el concesionario de red asociado a cualquiera de los números comprendidos dentro de la serie (siempre y cuando el número en cuestión no haya sido objeto de uno o más procesos de portabilidad a favor de otro PST), este esquema resulta en una administración ineficiente de la numeración geográfica disponible, ya que no todos los PST requieren de un mínimo de 10 mil números geográficos para proveer el servicio fijo y/o móvil en una determinada área geográfica.  </w:t>
            </w:r>
          </w:p>
          <w:p w14:paraId="3BDB0B4B" w14:textId="77777777" w:rsidR="00705F8C" w:rsidRDefault="00705F8C" w:rsidP="00705F8C">
            <w:pPr>
              <w:pStyle w:val="Prrafodelista"/>
              <w:ind w:left="1080"/>
              <w:jc w:val="both"/>
              <w:rPr>
                <w:rFonts w:ascii="Arial" w:hAnsi="Arial" w:cs="Arial"/>
                <w:sz w:val="18"/>
                <w:szCs w:val="18"/>
                <w:lang w:val="es-ES_tradnl"/>
              </w:rPr>
            </w:pPr>
          </w:p>
          <w:p w14:paraId="742A1DD3" w14:textId="7FBC0A8A" w:rsidR="00705F8C" w:rsidRDefault="00C43B16" w:rsidP="00705F8C">
            <w:pPr>
              <w:pStyle w:val="Prrafodelista"/>
              <w:numPr>
                <w:ilvl w:val="0"/>
                <w:numId w:val="2"/>
              </w:numPr>
              <w:jc w:val="both"/>
              <w:rPr>
                <w:rFonts w:ascii="Arial" w:hAnsi="Arial" w:cs="Arial"/>
                <w:sz w:val="18"/>
                <w:szCs w:val="18"/>
                <w:lang w:val="es-ES_tradnl"/>
              </w:rPr>
            </w:pPr>
            <w:r>
              <w:rPr>
                <w:rFonts w:ascii="Arial" w:hAnsi="Arial" w:cs="Arial"/>
                <w:sz w:val="18"/>
                <w:szCs w:val="18"/>
                <w:lang w:val="es-ES_tradnl"/>
              </w:rPr>
              <w:t>E</w:t>
            </w:r>
            <w:r w:rsidR="00705F8C" w:rsidRPr="00705F8C">
              <w:rPr>
                <w:rFonts w:ascii="Arial" w:hAnsi="Arial" w:cs="Arial"/>
                <w:sz w:val="18"/>
                <w:szCs w:val="18"/>
                <w:lang w:val="es-ES_tradnl"/>
              </w:rPr>
              <w:t>n la mayoría de los casos, la única ocasión en la que el Instituto tiene conocimiento del uso dado a la numeración previamente asignada ocurre al momento en que un PST solicita al Instituto la asignación de numeración adicional.</w:t>
            </w:r>
            <w:r>
              <w:rPr>
                <w:rFonts w:ascii="Arial" w:hAnsi="Arial" w:cs="Arial"/>
                <w:sz w:val="18"/>
                <w:szCs w:val="18"/>
                <w:lang w:val="es-ES_tradnl"/>
              </w:rPr>
              <w:t xml:space="preserve"> Esta situación impide</w:t>
            </w:r>
            <w:r w:rsidR="00705F8C">
              <w:rPr>
                <w:rFonts w:ascii="Arial" w:hAnsi="Arial" w:cs="Arial"/>
                <w:sz w:val="18"/>
                <w:szCs w:val="18"/>
                <w:lang w:val="es-ES_tradnl"/>
              </w:rPr>
              <w:t xml:space="preserve"> que</w:t>
            </w:r>
            <w:r w:rsidR="00705F8C" w:rsidRPr="00705F8C">
              <w:rPr>
                <w:rFonts w:ascii="Arial" w:hAnsi="Arial" w:cs="Arial"/>
                <w:sz w:val="18"/>
                <w:szCs w:val="18"/>
                <w:lang w:val="es-ES_tradnl"/>
              </w:rPr>
              <w:t xml:space="preserve"> el Instituto cuente con mayores elementos para la determinación de la cantidad de numeración nacional o no geográfica a asignar a un PST solicitante y en consecuencia se administren más eficientemente estos recursos</w:t>
            </w:r>
            <w:r w:rsidR="00705F8C">
              <w:rPr>
                <w:rFonts w:ascii="Arial" w:hAnsi="Arial" w:cs="Arial"/>
                <w:sz w:val="18"/>
                <w:szCs w:val="18"/>
                <w:lang w:val="es-ES_tradnl"/>
              </w:rPr>
              <w:t>.</w:t>
            </w:r>
          </w:p>
          <w:p w14:paraId="076B0417" w14:textId="77777777" w:rsidR="00705F8C" w:rsidRPr="00705F8C" w:rsidRDefault="00705F8C" w:rsidP="00705F8C">
            <w:pPr>
              <w:pStyle w:val="Prrafodelista"/>
              <w:rPr>
                <w:rFonts w:ascii="Arial" w:hAnsi="Arial" w:cs="Arial"/>
                <w:sz w:val="18"/>
                <w:szCs w:val="18"/>
                <w:lang w:val="es-ES_tradnl"/>
              </w:rPr>
            </w:pPr>
          </w:p>
          <w:p w14:paraId="4C0983F8" w14:textId="34E2C6F9" w:rsidR="00C43B16" w:rsidRPr="00C43B16" w:rsidRDefault="00C43B16" w:rsidP="00C43B16">
            <w:pPr>
              <w:pStyle w:val="Prrafodelista"/>
              <w:numPr>
                <w:ilvl w:val="0"/>
                <w:numId w:val="2"/>
              </w:numPr>
              <w:jc w:val="both"/>
              <w:rPr>
                <w:rFonts w:ascii="Arial" w:hAnsi="Arial" w:cs="Arial"/>
                <w:sz w:val="18"/>
                <w:szCs w:val="18"/>
                <w:lang w:val="es-ES_tradnl"/>
              </w:rPr>
            </w:pPr>
            <w:r>
              <w:rPr>
                <w:rFonts w:ascii="Arial" w:hAnsi="Arial" w:cs="Arial"/>
                <w:sz w:val="18"/>
                <w:szCs w:val="18"/>
                <w:lang w:val="es-ES_tradnl"/>
              </w:rPr>
              <w:t xml:space="preserve">El Plan de Numeración vigente </w:t>
            </w:r>
            <w:r w:rsidRPr="00C43B16">
              <w:rPr>
                <w:rFonts w:ascii="Arial" w:hAnsi="Arial" w:cs="Arial"/>
                <w:sz w:val="18"/>
                <w:szCs w:val="18"/>
                <w:lang w:val="es-ES_tradnl"/>
              </w:rPr>
              <w:t xml:space="preserve">establece el concepto general de “eficiencia” como criterio de procedencia de solicitudes de asignación adicionales, sin embargo, no establece </w:t>
            </w:r>
            <w:r>
              <w:rPr>
                <w:rFonts w:ascii="Arial" w:hAnsi="Arial" w:cs="Arial"/>
                <w:sz w:val="18"/>
                <w:szCs w:val="18"/>
                <w:lang w:val="es-ES_tradnl"/>
              </w:rPr>
              <w:t xml:space="preserve">parámetros claros y específicos a observar a efecto de acreditar que un PST ha realizado un uso eficiente de la numeración previamente asignada. </w:t>
            </w:r>
          </w:p>
          <w:p w14:paraId="0B2419ED" w14:textId="77777777" w:rsidR="00C43B16" w:rsidRPr="00C43B16" w:rsidRDefault="00C43B16" w:rsidP="00C43B16">
            <w:pPr>
              <w:rPr>
                <w:rFonts w:ascii="Arial" w:hAnsi="Arial" w:cs="Arial"/>
                <w:sz w:val="18"/>
                <w:szCs w:val="18"/>
                <w:lang w:val="es-ES_tradnl"/>
              </w:rPr>
            </w:pPr>
          </w:p>
          <w:p w14:paraId="527A90F1" w14:textId="733E1FC7" w:rsidR="00705F8C" w:rsidRDefault="00C43B16" w:rsidP="00C43B16">
            <w:pPr>
              <w:pStyle w:val="Prrafodelista"/>
              <w:numPr>
                <w:ilvl w:val="0"/>
                <w:numId w:val="2"/>
              </w:numPr>
              <w:jc w:val="both"/>
              <w:rPr>
                <w:rFonts w:ascii="Arial" w:hAnsi="Arial" w:cs="Arial"/>
                <w:sz w:val="18"/>
                <w:szCs w:val="18"/>
                <w:lang w:val="es-ES_tradnl"/>
              </w:rPr>
            </w:pPr>
            <w:r w:rsidRPr="00C43B16">
              <w:rPr>
                <w:rFonts w:ascii="Arial" w:hAnsi="Arial" w:cs="Arial"/>
                <w:sz w:val="18"/>
                <w:szCs w:val="18"/>
                <w:lang w:val="es-ES_tradnl"/>
              </w:rPr>
              <w:t xml:space="preserve">En relación a la numeración no geográfica, el Plan de Numeración vigente establece que para que un PST sea sujeto de asignaciones de numeración no geográfica adicionales en una determinada clave, deberá acreditar la utilización de por lo menos un 60% de la numeración previamente asignada. No obstante lo anterior, el Instituto considera que este porcentaje es </w:t>
            </w:r>
            <w:r w:rsidRPr="00C43B16">
              <w:rPr>
                <w:rFonts w:ascii="Arial" w:hAnsi="Arial" w:cs="Arial"/>
                <w:sz w:val="18"/>
                <w:szCs w:val="18"/>
                <w:lang w:val="es-ES_tradnl"/>
              </w:rPr>
              <w:lastRenderedPageBreak/>
              <w:t>demasiado bajo, en virtud de que la utilización promedio actual de las series de numeración no geográfica asignadas a los PST más representativos se encuentra por debajo del 15%.</w:t>
            </w:r>
          </w:p>
          <w:p w14:paraId="2757E27E" w14:textId="77777777" w:rsidR="006B0E73" w:rsidRPr="00C1051E" w:rsidRDefault="006B0E73" w:rsidP="00C43B16">
            <w:pPr>
              <w:jc w:val="both"/>
              <w:rPr>
                <w:rFonts w:ascii="Arial" w:hAnsi="Arial" w:cs="Arial"/>
                <w:sz w:val="18"/>
                <w:szCs w:val="18"/>
                <w:lang w:val="es-ES_tradnl"/>
              </w:rPr>
            </w:pPr>
          </w:p>
          <w:p w14:paraId="7198B192" w14:textId="38317946"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La asignación de numeración No Geográfica (200, 800, 900, entre otros), se realiza p</w:t>
            </w:r>
            <w:r w:rsidR="00C43B16">
              <w:rPr>
                <w:rFonts w:ascii="Arial" w:hAnsi="Arial" w:cs="Arial"/>
                <w:sz w:val="18"/>
                <w:szCs w:val="18"/>
                <w:lang w:val="es-ES"/>
              </w:rPr>
              <w:t xml:space="preserve">or series de diez </w:t>
            </w:r>
            <w:proofErr w:type="gramStart"/>
            <w:r w:rsidR="00C43B16">
              <w:rPr>
                <w:rFonts w:ascii="Arial" w:hAnsi="Arial" w:cs="Arial"/>
                <w:sz w:val="18"/>
                <w:szCs w:val="18"/>
                <w:lang w:val="es-ES"/>
              </w:rPr>
              <w:t>mi números</w:t>
            </w:r>
            <w:proofErr w:type="gramEnd"/>
            <w:r w:rsidR="00C43B16">
              <w:rPr>
                <w:rFonts w:ascii="Arial" w:hAnsi="Arial" w:cs="Arial"/>
                <w:sz w:val="18"/>
                <w:szCs w:val="18"/>
                <w:lang w:val="es-ES"/>
              </w:rPr>
              <w:t>, cantidad que resulta excesiva</w:t>
            </w:r>
            <w:r w:rsidRPr="00C1051E">
              <w:rPr>
                <w:rFonts w:ascii="Arial" w:hAnsi="Arial" w:cs="Arial"/>
                <w:sz w:val="18"/>
                <w:szCs w:val="18"/>
                <w:lang w:val="es-ES"/>
              </w:rPr>
              <w:t xml:space="preserve"> en comparación a su demanda</w:t>
            </w:r>
            <w:r w:rsidR="00C43B16">
              <w:rPr>
                <w:rFonts w:ascii="Arial" w:hAnsi="Arial" w:cs="Arial"/>
                <w:sz w:val="18"/>
                <w:szCs w:val="18"/>
                <w:lang w:val="es-ES"/>
              </w:rPr>
              <w:t xml:space="preserve"> real</w:t>
            </w:r>
            <w:r w:rsidRPr="00C1051E">
              <w:rPr>
                <w:rFonts w:ascii="Arial" w:hAnsi="Arial" w:cs="Arial"/>
                <w:sz w:val="18"/>
                <w:szCs w:val="18"/>
                <w:lang w:val="es-ES"/>
              </w:rPr>
              <w:t>. Lo anterior, con excepción de la asignación de numeración No Geográfica específica</w:t>
            </w:r>
            <w:r w:rsidR="003F3040">
              <w:rPr>
                <w:rFonts w:ascii="Arial" w:hAnsi="Arial" w:cs="Arial"/>
                <w:sz w:val="18"/>
                <w:szCs w:val="18"/>
                <w:lang w:val="es-ES"/>
              </w:rPr>
              <w:t>.</w:t>
            </w:r>
          </w:p>
          <w:p w14:paraId="09E117EB" w14:textId="77777777" w:rsidR="006B0E73" w:rsidRPr="00C1051E" w:rsidRDefault="006B0E73" w:rsidP="006B0E73">
            <w:pPr>
              <w:jc w:val="both"/>
              <w:rPr>
                <w:rFonts w:ascii="Arial" w:hAnsi="Arial" w:cs="Arial"/>
                <w:sz w:val="18"/>
                <w:szCs w:val="18"/>
              </w:rPr>
            </w:pPr>
          </w:p>
          <w:p w14:paraId="1B5F38D0" w14:textId="56C557EF" w:rsidR="006B0E73" w:rsidRPr="003E5A37" w:rsidRDefault="006B0E73" w:rsidP="006B0E73">
            <w:pPr>
              <w:pStyle w:val="Prrafodelista"/>
              <w:numPr>
                <w:ilvl w:val="0"/>
                <w:numId w:val="2"/>
              </w:numPr>
              <w:spacing w:after="160" w:line="259" w:lineRule="auto"/>
              <w:jc w:val="both"/>
              <w:rPr>
                <w:rFonts w:ascii="Arial" w:hAnsi="Arial" w:cs="Arial"/>
                <w:sz w:val="18"/>
                <w:szCs w:val="18"/>
              </w:rPr>
            </w:pPr>
            <w:r w:rsidRPr="00C1051E">
              <w:rPr>
                <w:rFonts w:ascii="Arial" w:hAnsi="Arial" w:cs="Arial"/>
                <w:sz w:val="18"/>
                <w:szCs w:val="18"/>
                <w:lang w:val="es-ES"/>
              </w:rPr>
              <w:t xml:space="preserve">Los procedimientos de asignación </w:t>
            </w:r>
            <w:r w:rsidR="003E5A37">
              <w:rPr>
                <w:rFonts w:ascii="Arial" w:hAnsi="Arial" w:cs="Arial"/>
                <w:sz w:val="18"/>
                <w:szCs w:val="18"/>
                <w:lang w:val="es-ES"/>
              </w:rPr>
              <w:t>no especifican plazos máximos para requerir información o para dar res</w:t>
            </w:r>
            <w:r w:rsidR="00D84583">
              <w:rPr>
                <w:rFonts w:ascii="Arial" w:hAnsi="Arial" w:cs="Arial"/>
                <w:sz w:val="18"/>
                <w:szCs w:val="18"/>
                <w:lang w:val="es-ES"/>
              </w:rPr>
              <w:t>puesta a los requerimientos for</w:t>
            </w:r>
            <w:r w:rsidR="003E5A37">
              <w:rPr>
                <w:rFonts w:ascii="Arial" w:hAnsi="Arial" w:cs="Arial"/>
                <w:sz w:val="18"/>
                <w:szCs w:val="18"/>
                <w:lang w:val="es-ES"/>
              </w:rPr>
              <w:t xml:space="preserve">mulados, </w:t>
            </w:r>
            <w:r w:rsidRPr="00C1051E">
              <w:rPr>
                <w:rFonts w:ascii="Arial" w:hAnsi="Arial" w:cs="Arial"/>
                <w:sz w:val="18"/>
                <w:szCs w:val="18"/>
                <w:lang w:val="es-ES"/>
              </w:rPr>
              <w:t>lo que produce incertidumbre ju</w:t>
            </w:r>
            <w:r w:rsidR="003E5A37">
              <w:rPr>
                <w:rFonts w:ascii="Arial" w:hAnsi="Arial" w:cs="Arial"/>
                <w:sz w:val="18"/>
                <w:szCs w:val="18"/>
                <w:lang w:val="es-ES"/>
              </w:rPr>
              <w:t>rídica para los PST</w:t>
            </w:r>
            <w:r w:rsidR="003F3040">
              <w:rPr>
                <w:rFonts w:ascii="Arial" w:hAnsi="Arial" w:cs="Arial"/>
                <w:sz w:val="18"/>
                <w:szCs w:val="18"/>
                <w:lang w:val="es-ES"/>
              </w:rPr>
              <w:t>.</w:t>
            </w:r>
          </w:p>
          <w:p w14:paraId="2B623997" w14:textId="77777777" w:rsidR="003E5A37" w:rsidRPr="003E5A37" w:rsidRDefault="003E5A37" w:rsidP="003E5A37">
            <w:pPr>
              <w:pStyle w:val="Prrafodelista"/>
              <w:rPr>
                <w:rFonts w:ascii="Arial" w:hAnsi="Arial" w:cs="Arial"/>
                <w:sz w:val="18"/>
                <w:szCs w:val="18"/>
              </w:rPr>
            </w:pPr>
          </w:p>
          <w:p w14:paraId="4D979D8E" w14:textId="7244A505" w:rsidR="006B0E73" w:rsidRPr="003E5A37" w:rsidRDefault="006B0E73" w:rsidP="003E5A37">
            <w:pPr>
              <w:pStyle w:val="Prrafodelista"/>
              <w:numPr>
                <w:ilvl w:val="0"/>
                <w:numId w:val="2"/>
              </w:numPr>
              <w:spacing w:after="160" w:line="259" w:lineRule="auto"/>
              <w:jc w:val="both"/>
              <w:rPr>
                <w:rFonts w:ascii="Arial" w:hAnsi="Arial" w:cs="Arial"/>
                <w:sz w:val="18"/>
                <w:szCs w:val="18"/>
              </w:rPr>
            </w:pPr>
            <w:r w:rsidRPr="003E5A37">
              <w:rPr>
                <w:rFonts w:ascii="Arial" w:hAnsi="Arial" w:cs="Arial"/>
                <w:sz w:val="18"/>
                <w:szCs w:val="18"/>
                <w:lang w:val="es-ES"/>
              </w:rPr>
              <w:t>Actualmente el Instituto soli</w:t>
            </w:r>
            <w:r w:rsidR="003E5A37" w:rsidRPr="003E5A37">
              <w:rPr>
                <w:rFonts w:ascii="Arial" w:hAnsi="Arial" w:cs="Arial"/>
                <w:sz w:val="18"/>
                <w:szCs w:val="18"/>
                <w:lang w:val="es-ES"/>
              </w:rPr>
              <w:t>cita a los PST la presentación de un reporte</w:t>
            </w:r>
            <w:r w:rsidRPr="003E5A37">
              <w:rPr>
                <w:rFonts w:ascii="Arial" w:hAnsi="Arial" w:cs="Arial"/>
                <w:sz w:val="18"/>
                <w:szCs w:val="18"/>
                <w:lang w:val="es-ES"/>
              </w:rPr>
              <w:t xml:space="preserve"> de líneas activas (con información agregada) a fin de verificar </w:t>
            </w:r>
            <w:r w:rsidR="003E5A37" w:rsidRPr="003E5A37">
              <w:rPr>
                <w:rFonts w:ascii="Arial" w:hAnsi="Arial" w:cs="Arial"/>
                <w:sz w:val="18"/>
                <w:szCs w:val="18"/>
                <w:lang w:val="es-ES"/>
              </w:rPr>
              <w:t xml:space="preserve">el uso eficiente de la </w:t>
            </w:r>
            <w:r w:rsidRPr="003E5A37">
              <w:rPr>
                <w:rFonts w:ascii="Arial" w:hAnsi="Arial" w:cs="Arial"/>
                <w:sz w:val="18"/>
                <w:szCs w:val="18"/>
                <w:lang w:val="es-ES"/>
              </w:rPr>
              <w:t>numeración p</w:t>
            </w:r>
            <w:r w:rsidR="003E5A37" w:rsidRPr="003E5A37">
              <w:rPr>
                <w:rFonts w:ascii="Arial" w:hAnsi="Arial" w:cs="Arial"/>
                <w:sz w:val="18"/>
                <w:szCs w:val="18"/>
                <w:lang w:val="es-ES"/>
              </w:rPr>
              <w:t xml:space="preserve">reviamente asignada en un </w:t>
            </w:r>
            <w:r w:rsidRPr="003E5A37">
              <w:rPr>
                <w:rFonts w:ascii="Arial" w:hAnsi="Arial" w:cs="Arial"/>
                <w:sz w:val="18"/>
                <w:szCs w:val="18"/>
                <w:lang w:val="es-ES"/>
              </w:rPr>
              <w:t xml:space="preserve">NIR y para </w:t>
            </w:r>
            <w:r w:rsidR="003E5A37" w:rsidRPr="003E5A37">
              <w:rPr>
                <w:rFonts w:ascii="Arial" w:hAnsi="Arial" w:cs="Arial"/>
                <w:sz w:val="18"/>
                <w:szCs w:val="18"/>
                <w:lang w:val="es-ES"/>
              </w:rPr>
              <w:t>una determinada modalidad de uso</w:t>
            </w:r>
            <w:r w:rsidR="003F3040">
              <w:rPr>
                <w:rFonts w:ascii="Arial" w:hAnsi="Arial" w:cs="Arial"/>
                <w:sz w:val="18"/>
                <w:szCs w:val="18"/>
                <w:lang w:val="es-ES"/>
              </w:rPr>
              <w:t>.</w:t>
            </w:r>
          </w:p>
          <w:p w14:paraId="4C8441A7" w14:textId="77777777" w:rsidR="006B0E73" w:rsidRPr="00C1051E" w:rsidRDefault="006B0E73" w:rsidP="006B0E73">
            <w:pPr>
              <w:pStyle w:val="Prrafodelista"/>
              <w:ind w:left="1080"/>
              <w:jc w:val="both"/>
              <w:rPr>
                <w:rFonts w:ascii="Arial" w:hAnsi="Arial" w:cs="Arial"/>
                <w:sz w:val="18"/>
                <w:szCs w:val="18"/>
                <w:lang w:val="es-ES"/>
              </w:rPr>
            </w:pPr>
          </w:p>
          <w:p w14:paraId="08D7812F" w14:textId="77A7FC90" w:rsidR="006B0E73" w:rsidRPr="00C1051E" w:rsidRDefault="003E5A37" w:rsidP="006B0E73">
            <w:pPr>
              <w:pStyle w:val="Prrafodelista"/>
              <w:ind w:left="1080"/>
              <w:jc w:val="both"/>
              <w:rPr>
                <w:rFonts w:ascii="Arial" w:hAnsi="Arial" w:cs="Arial"/>
                <w:sz w:val="18"/>
                <w:szCs w:val="18"/>
                <w:lang w:val="es-ES"/>
              </w:rPr>
            </w:pPr>
            <w:r>
              <w:rPr>
                <w:rFonts w:ascii="Arial" w:hAnsi="Arial" w:cs="Arial"/>
                <w:sz w:val="18"/>
                <w:szCs w:val="18"/>
                <w:lang w:val="es-ES"/>
              </w:rPr>
              <w:t>No obstante lo anterior</w:t>
            </w:r>
            <w:r w:rsidR="006B0E73" w:rsidRPr="00C1051E">
              <w:rPr>
                <w:rFonts w:ascii="Arial" w:hAnsi="Arial" w:cs="Arial"/>
                <w:sz w:val="18"/>
                <w:szCs w:val="18"/>
                <w:lang w:val="es-ES"/>
              </w:rPr>
              <w:t>, de información provista por algunos PST se ha</w:t>
            </w:r>
            <w:r>
              <w:rPr>
                <w:rFonts w:ascii="Arial" w:hAnsi="Arial" w:cs="Arial"/>
                <w:sz w:val="18"/>
                <w:szCs w:val="18"/>
                <w:lang w:val="es-ES"/>
              </w:rPr>
              <w:t>n</w:t>
            </w:r>
            <w:r w:rsidR="006B0E73" w:rsidRPr="00C1051E">
              <w:rPr>
                <w:rFonts w:ascii="Arial" w:hAnsi="Arial" w:cs="Arial"/>
                <w:sz w:val="18"/>
                <w:szCs w:val="18"/>
                <w:lang w:val="es-ES"/>
              </w:rPr>
              <w:t xml:space="preserve"> </w:t>
            </w:r>
            <w:r>
              <w:rPr>
                <w:rFonts w:ascii="Arial" w:hAnsi="Arial" w:cs="Arial"/>
                <w:sz w:val="18"/>
                <w:szCs w:val="18"/>
                <w:lang w:val="es-ES"/>
              </w:rPr>
              <w:t>observado</w:t>
            </w:r>
            <w:r w:rsidR="006B0E73" w:rsidRPr="00C1051E">
              <w:rPr>
                <w:rFonts w:ascii="Arial" w:hAnsi="Arial" w:cs="Arial"/>
                <w:sz w:val="18"/>
                <w:szCs w:val="18"/>
                <w:lang w:val="es-ES"/>
              </w:rPr>
              <w:t xml:space="preserve"> </w:t>
            </w:r>
            <w:r>
              <w:rPr>
                <w:rFonts w:ascii="Arial" w:hAnsi="Arial" w:cs="Arial"/>
                <w:sz w:val="18"/>
                <w:szCs w:val="18"/>
                <w:lang w:val="es-ES"/>
              </w:rPr>
              <w:t xml:space="preserve">casos en los </w:t>
            </w:r>
            <w:r w:rsidR="006B0E73" w:rsidRPr="00C1051E">
              <w:rPr>
                <w:rFonts w:ascii="Arial" w:hAnsi="Arial" w:cs="Arial"/>
                <w:sz w:val="18"/>
                <w:szCs w:val="18"/>
                <w:lang w:val="es-ES"/>
              </w:rPr>
              <w:t xml:space="preserve">que </w:t>
            </w:r>
            <w:r>
              <w:rPr>
                <w:rFonts w:ascii="Arial" w:hAnsi="Arial" w:cs="Arial"/>
                <w:sz w:val="18"/>
                <w:szCs w:val="18"/>
                <w:lang w:val="es-ES"/>
              </w:rPr>
              <w:t xml:space="preserve">se reporta como activa </w:t>
            </w:r>
            <w:r w:rsidR="006B0E73" w:rsidRPr="00C1051E">
              <w:rPr>
                <w:rFonts w:ascii="Arial" w:hAnsi="Arial" w:cs="Arial"/>
                <w:sz w:val="18"/>
                <w:szCs w:val="18"/>
                <w:lang w:val="es-ES"/>
              </w:rPr>
              <w:t xml:space="preserve">numeración que no se encuentra asociada a un usuario, por ejemplo, números precargados en SIM </w:t>
            </w:r>
            <w:proofErr w:type="spellStart"/>
            <w:r w:rsidR="006B0E73" w:rsidRPr="00C1051E">
              <w:rPr>
                <w:rFonts w:ascii="Arial" w:hAnsi="Arial" w:cs="Arial"/>
                <w:sz w:val="18"/>
                <w:szCs w:val="18"/>
                <w:lang w:val="es-ES"/>
              </w:rPr>
              <w:t>Cards</w:t>
            </w:r>
            <w:proofErr w:type="spellEnd"/>
            <w:r w:rsidR="006B0E73" w:rsidRPr="00C1051E">
              <w:rPr>
                <w:rFonts w:ascii="Arial" w:hAnsi="Arial" w:cs="Arial"/>
                <w:sz w:val="18"/>
                <w:szCs w:val="18"/>
                <w:lang w:val="es-ES"/>
              </w:rPr>
              <w:t xml:space="preserve"> que se encuentran en procesos de distribución y venta</w:t>
            </w:r>
            <w:r>
              <w:rPr>
                <w:rFonts w:ascii="Arial" w:hAnsi="Arial" w:cs="Arial"/>
                <w:sz w:val="18"/>
                <w:szCs w:val="18"/>
                <w:lang w:val="es-ES"/>
              </w:rPr>
              <w:t>, por lo que se requiere contar con reportes que detallen con claridad el estado que guarda la numeración asignada</w:t>
            </w:r>
            <w:r w:rsidR="003F3040">
              <w:rPr>
                <w:rFonts w:ascii="Arial" w:hAnsi="Arial" w:cs="Arial"/>
                <w:sz w:val="18"/>
                <w:szCs w:val="18"/>
                <w:lang w:val="es-ES"/>
              </w:rPr>
              <w:t>.</w:t>
            </w:r>
          </w:p>
          <w:p w14:paraId="4E838F90" w14:textId="77777777" w:rsidR="006B0E73" w:rsidRPr="00C1051E" w:rsidRDefault="006B0E73" w:rsidP="006B0E73">
            <w:pPr>
              <w:pStyle w:val="Prrafodelista"/>
              <w:ind w:left="1080"/>
              <w:jc w:val="both"/>
              <w:rPr>
                <w:rFonts w:ascii="Arial" w:hAnsi="Arial" w:cs="Arial"/>
                <w:sz w:val="18"/>
                <w:szCs w:val="18"/>
              </w:rPr>
            </w:pPr>
          </w:p>
          <w:p w14:paraId="28275697" w14:textId="1520538D" w:rsidR="006B0E73" w:rsidRPr="00C1051E" w:rsidRDefault="00DB3D65" w:rsidP="006B0E73">
            <w:pPr>
              <w:pStyle w:val="Prrafodelista"/>
              <w:numPr>
                <w:ilvl w:val="0"/>
                <w:numId w:val="2"/>
              </w:numPr>
              <w:jc w:val="both"/>
              <w:rPr>
                <w:rFonts w:ascii="Arial" w:hAnsi="Arial" w:cs="Arial"/>
                <w:sz w:val="18"/>
                <w:szCs w:val="18"/>
              </w:rPr>
            </w:pPr>
            <w:r>
              <w:rPr>
                <w:rFonts w:ascii="Arial" w:hAnsi="Arial" w:cs="Arial"/>
                <w:sz w:val="18"/>
                <w:szCs w:val="18"/>
                <w:lang w:val="es-ES"/>
              </w:rPr>
              <w:t>Continúan vigentes los</w:t>
            </w:r>
            <w:r w:rsidR="006B0E73" w:rsidRPr="00C1051E">
              <w:rPr>
                <w:rFonts w:ascii="Arial" w:hAnsi="Arial" w:cs="Arial"/>
                <w:sz w:val="18"/>
                <w:szCs w:val="18"/>
                <w:lang w:val="es-ES"/>
              </w:rPr>
              <w:t xml:space="preserve"> procedimientos para la asignación de códigos ABC y BCD lo que</w:t>
            </w:r>
            <w:r>
              <w:rPr>
                <w:rFonts w:ascii="Arial" w:hAnsi="Arial" w:cs="Arial"/>
                <w:sz w:val="18"/>
                <w:szCs w:val="18"/>
                <w:lang w:val="es-ES"/>
              </w:rPr>
              <w:t>,</w:t>
            </w:r>
            <w:r w:rsidR="006B0E73" w:rsidRPr="00C1051E">
              <w:rPr>
                <w:rFonts w:ascii="Arial" w:hAnsi="Arial" w:cs="Arial"/>
                <w:sz w:val="18"/>
                <w:szCs w:val="18"/>
                <w:lang w:val="es-ES"/>
              </w:rPr>
              <w:t xml:space="preserve"> en concordancia con lo establecido en el Acuerdo de </w:t>
            </w:r>
            <w:r w:rsidR="00C831B2" w:rsidRPr="00C1051E">
              <w:rPr>
                <w:rFonts w:ascii="Arial" w:hAnsi="Arial" w:cs="Arial"/>
                <w:sz w:val="18"/>
                <w:szCs w:val="18"/>
                <w:lang w:val="es-ES"/>
              </w:rPr>
              <w:t xml:space="preserve">eliminación de cobros </w:t>
            </w:r>
            <w:r w:rsidR="006B0E73" w:rsidRPr="00C1051E">
              <w:rPr>
                <w:rFonts w:ascii="Arial" w:hAnsi="Arial" w:cs="Arial"/>
                <w:sz w:val="18"/>
                <w:szCs w:val="18"/>
                <w:lang w:val="es-ES"/>
              </w:rPr>
              <w:t>de Larga Distancia, r</w:t>
            </w:r>
            <w:r>
              <w:rPr>
                <w:rFonts w:ascii="Arial" w:hAnsi="Arial" w:cs="Arial"/>
                <w:sz w:val="18"/>
                <w:szCs w:val="18"/>
                <w:lang w:val="es-ES"/>
              </w:rPr>
              <w:t>esulta contradictorio al considerar que</w:t>
            </w:r>
            <w:r w:rsidR="006B0E73" w:rsidRPr="00C1051E">
              <w:rPr>
                <w:rFonts w:ascii="Arial" w:hAnsi="Arial" w:cs="Arial"/>
                <w:sz w:val="18"/>
                <w:szCs w:val="18"/>
                <w:lang w:val="es-ES"/>
              </w:rPr>
              <w:t xml:space="preserve"> se </w:t>
            </w:r>
            <w:r>
              <w:rPr>
                <w:rFonts w:ascii="Arial" w:hAnsi="Arial" w:cs="Arial"/>
                <w:sz w:val="18"/>
                <w:szCs w:val="18"/>
                <w:lang w:val="es-ES"/>
              </w:rPr>
              <w:t>han eliminado</w:t>
            </w:r>
            <w:r w:rsidR="006B0E73" w:rsidRPr="00C1051E">
              <w:rPr>
                <w:rFonts w:ascii="Arial" w:hAnsi="Arial" w:cs="Arial"/>
                <w:sz w:val="18"/>
                <w:szCs w:val="18"/>
                <w:lang w:val="es-ES"/>
              </w:rPr>
              <w:t xml:space="preserve"> los cobros de LDN, se eliminó la presuscripción</w:t>
            </w:r>
            <w:r>
              <w:rPr>
                <w:rFonts w:ascii="Arial" w:hAnsi="Arial" w:cs="Arial"/>
                <w:sz w:val="18"/>
                <w:szCs w:val="18"/>
                <w:lang w:val="es-ES"/>
              </w:rPr>
              <w:t xml:space="preserve"> a este servicio</w:t>
            </w:r>
            <w:r w:rsidR="006B0E73" w:rsidRPr="00C1051E">
              <w:rPr>
                <w:rFonts w:ascii="Arial" w:hAnsi="Arial" w:cs="Arial"/>
                <w:sz w:val="18"/>
                <w:szCs w:val="18"/>
                <w:lang w:val="es-ES"/>
              </w:rPr>
              <w:t>, se consolidó el ter</w:t>
            </w:r>
            <w:r>
              <w:rPr>
                <w:rFonts w:ascii="Arial" w:hAnsi="Arial" w:cs="Arial"/>
                <w:sz w:val="18"/>
                <w:szCs w:val="18"/>
                <w:lang w:val="es-ES"/>
              </w:rPr>
              <w:t>ritorio nacional a una sola ASL y</w:t>
            </w:r>
            <w:r w:rsidR="006B0E73" w:rsidRPr="00C1051E">
              <w:rPr>
                <w:rFonts w:ascii="Arial" w:hAnsi="Arial" w:cs="Arial"/>
                <w:sz w:val="18"/>
                <w:szCs w:val="18"/>
                <w:lang w:val="es-ES"/>
              </w:rPr>
              <w:t xml:space="preserve"> se autorizó a los concesionarios de LD a prestar servicio local</w:t>
            </w:r>
            <w:r w:rsidR="003F3040">
              <w:rPr>
                <w:rFonts w:ascii="Arial" w:hAnsi="Arial" w:cs="Arial"/>
                <w:sz w:val="18"/>
                <w:szCs w:val="18"/>
                <w:lang w:val="es-ES"/>
              </w:rPr>
              <w:t>.</w:t>
            </w:r>
          </w:p>
          <w:p w14:paraId="08319914" w14:textId="77777777" w:rsidR="006B0E73" w:rsidRPr="00C1051E" w:rsidRDefault="006B0E73" w:rsidP="006B0E73">
            <w:pPr>
              <w:pStyle w:val="Prrafodelista"/>
              <w:ind w:left="1080"/>
              <w:jc w:val="both"/>
              <w:rPr>
                <w:rFonts w:ascii="Arial" w:hAnsi="Arial" w:cs="Arial"/>
                <w:sz w:val="18"/>
                <w:szCs w:val="18"/>
              </w:rPr>
            </w:pPr>
          </w:p>
          <w:p w14:paraId="71CA4CE9" w14:textId="5C38CEB6" w:rsidR="006B0E73" w:rsidRPr="00C1051E" w:rsidRDefault="00DB3D65" w:rsidP="006B0E73">
            <w:pPr>
              <w:pStyle w:val="Prrafodelista"/>
              <w:numPr>
                <w:ilvl w:val="0"/>
                <w:numId w:val="2"/>
              </w:numPr>
              <w:jc w:val="both"/>
              <w:rPr>
                <w:rFonts w:ascii="Arial" w:hAnsi="Arial" w:cs="Arial"/>
                <w:sz w:val="18"/>
                <w:szCs w:val="18"/>
              </w:rPr>
            </w:pPr>
            <w:r>
              <w:rPr>
                <w:rFonts w:ascii="Arial" w:hAnsi="Arial" w:cs="Arial"/>
                <w:sz w:val="18"/>
                <w:szCs w:val="18"/>
                <w:lang w:val="es-ES_tradnl"/>
              </w:rPr>
              <w:t>El Plan de Numeración vigente no contempla</w:t>
            </w:r>
            <w:r w:rsidR="006B0E73" w:rsidRPr="00C1051E">
              <w:rPr>
                <w:rFonts w:ascii="Arial" w:hAnsi="Arial" w:cs="Arial"/>
                <w:sz w:val="18"/>
                <w:szCs w:val="18"/>
                <w:lang w:val="es-ES_tradnl"/>
              </w:rPr>
              <w:t xml:space="preserve"> algún procedimiento de as</w:t>
            </w:r>
            <w:r>
              <w:rPr>
                <w:rFonts w:ascii="Arial" w:hAnsi="Arial" w:cs="Arial"/>
                <w:sz w:val="18"/>
                <w:szCs w:val="18"/>
                <w:lang w:val="es-ES_tradnl"/>
              </w:rPr>
              <w:t>ignación de Código de Red Móvil. C</w:t>
            </w:r>
            <w:r w:rsidR="006B0E73" w:rsidRPr="00C1051E">
              <w:rPr>
                <w:rFonts w:ascii="Arial" w:hAnsi="Arial" w:cs="Arial"/>
                <w:sz w:val="18"/>
                <w:szCs w:val="18"/>
                <w:lang w:val="es-ES_tradnl"/>
              </w:rPr>
              <w:t>onsiderando que los Lineamientos para la comercialización de servicios móviles por parte de Operadores Móviles Virtuales establecieron un procedimiento</w:t>
            </w:r>
            <w:r>
              <w:rPr>
                <w:rFonts w:ascii="Arial" w:hAnsi="Arial" w:cs="Arial"/>
                <w:sz w:val="18"/>
                <w:szCs w:val="18"/>
                <w:lang w:val="es-ES_tradnl"/>
              </w:rPr>
              <w:t xml:space="preserve"> para su asignación</w:t>
            </w:r>
            <w:r w:rsidR="006B0E73" w:rsidRPr="00C1051E">
              <w:rPr>
                <w:rFonts w:ascii="Arial" w:hAnsi="Arial" w:cs="Arial"/>
                <w:sz w:val="18"/>
                <w:szCs w:val="18"/>
                <w:lang w:val="es-ES_tradnl"/>
              </w:rPr>
              <w:t xml:space="preserve"> hasta en tanto</w:t>
            </w:r>
            <w:r w:rsidR="006B0E73" w:rsidRPr="00C1051E">
              <w:rPr>
                <w:rFonts w:ascii="Arial" w:eastAsia="Times New Roman" w:hAnsi="Arial" w:cs="Arial"/>
                <w:bCs/>
                <w:sz w:val="18"/>
                <w:szCs w:val="18"/>
                <w:lang w:eastAsia="es-MX"/>
              </w:rPr>
              <w:t xml:space="preserve"> </w:t>
            </w:r>
            <w:r>
              <w:rPr>
                <w:rFonts w:ascii="Arial" w:hAnsi="Arial" w:cs="Arial"/>
                <w:sz w:val="18"/>
                <w:szCs w:val="18"/>
                <w:lang w:val="es-ES_tradnl"/>
              </w:rPr>
              <w:t>no se emit</w:t>
            </w:r>
            <w:r w:rsidR="006B0E73" w:rsidRPr="00C1051E">
              <w:rPr>
                <w:rFonts w:ascii="Arial" w:hAnsi="Arial" w:cs="Arial"/>
                <w:sz w:val="18"/>
                <w:szCs w:val="18"/>
                <w:lang w:val="es-ES_tradnl"/>
              </w:rPr>
              <w:t xml:space="preserve">an nuevas disposiciones administrativas relativas a la asignación de </w:t>
            </w:r>
            <w:r>
              <w:rPr>
                <w:rFonts w:ascii="Arial" w:hAnsi="Arial" w:cs="Arial"/>
                <w:sz w:val="18"/>
                <w:szCs w:val="18"/>
                <w:lang w:val="es-ES_tradnl"/>
              </w:rPr>
              <w:t xml:space="preserve">estos </w:t>
            </w:r>
            <w:r w:rsidR="006B0E73" w:rsidRPr="00C1051E">
              <w:rPr>
                <w:rFonts w:ascii="Arial" w:hAnsi="Arial" w:cs="Arial"/>
                <w:sz w:val="18"/>
                <w:szCs w:val="18"/>
                <w:lang w:val="es-ES_tradnl"/>
              </w:rPr>
              <w:t xml:space="preserve">códigos, el </w:t>
            </w:r>
            <w:r>
              <w:rPr>
                <w:rFonts w:ascii="Arial" w:hAnsi="Arial" w:cs="Arial"/>
                <w:sz w:val="18"/>
                <w:szCs w:val="18"/>
                <w:lang w:val="es-ES_tradnl"/>
              </w:rPr>
              <w:t xml:space="preserve">presente </w:t>
            </w:r>
            <w:r w:rsidR="005E292C">
              <w:rPr>
                <w:rFonts w:ascii="Arial" w:hAnsi="Arial" w:cs="Arial"/>
                <w:sz w:val="18"/>
                <w:szCs w:val="18"/>
                <w:lang w:val="es-ES_tradnl"/>
              </w:rPr>
              <w:t>A</w:t>
            </w:r>
            <w:r>
              <w:rPr>
                <w:rFonts w:ascii="Arial" w:hAnsi="Arial" w:cs="Arial"/>
                <w:sz w:val="18"/>
                <w:szCs w:val="18"/>
                <w:lang w:val="es-ES_tradnl"/>
              </w:rPr>
              <w:t>nteproyecto adiciona este</w:t>
            </w:r>
            <w:r w:rsidR="006B0E73" w:rsidRPr="00C1051E">
              <w:rPr>
                <w:rFonts w:ascii="Arial" w:hAnsi="Arial" w:cs="Arial"/>
                <w:sz w:val="18"/>
                <w:szCs w:val="18"/>
                <w:lang w:val="es-ES_tradnl"/>
              </w:rPr>
              <w:t xml:space="preserve"> procedimiento con la finalidad de proporcionar a los PST mayor certeza</w:t>
            </w:r>
            <w:r>
              <w:rPr>
                <w:rFonts w:ascii="Arial" w:hAnsi="Arial" w:cs="Arial"/>
                <w:sz w:val="18"/>
                <w:szCs w:val="18"/>
                <w:lang w:val="es-ES_tradnl"/>
              </w:rPr>
              <w:t xml:space="preserve"> jurídica</w:t>
            </w:r>
            <w:r w:rsidR="003F3040">
              <w:rPr>
                <w:rFonts w:ascii="Arial" w:hAnsi="Arial" w:cs="Arial"/>
                <w:sz w:val="18"/>
                <w:szCs w:val="18"/>
                <w:lang w:val="es-ES_tradnl"/>
              </w:rPr>
              <w:t>.</w:t>
            </w:r>
          </w:p>
          <w:p w14:paraId="78F56CC5" w14:textId="77777777" w:rsidR="006B0E73" w:rsidRPr="00C1051E" w:rsidRDefault="006B0E73" w:rsidP="006B0E73">
            <w:pPr>
              <w:jc w:val="both"/>
              <w:rPr>
                <w:rFonts w:ascii="Arial" w:hAnsi="Arial" w:cs="Arial"/>
                <w:sz w:val="18"/>
                <w:szCs w:val="18"/>
              </w:rPr>
            </w:pPr>
          </w:p>
          <w:p w14:paraId="7A5AB195" w14:textId="7887443E"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 xml:space="preserve">El Plan </w:t>
            </w:r>
            <w:r w:rsidR="00DB3D65">
              <w:rPr>
                <w:rFonts w:ascii="Arial" w:hAnsi="Arial" w:cs="Arial"/>
                <w:sz w:val="18"/>
                <w:szCs w:val="18"/>
                <w:lang w:val="es-ES"/>
              </w:rPr>
              <w:t xml:space="preserve">de Numeración </w:t>
            </w:r>
            <w:r w:rsidR="004211E1">
              <w:rPr>
                <w:rFonts w:ascii="Arial" w:hAnsi="Arial" w:cs="Arial"/>
                <w:sz w:val="18"/>
                <w:szCs w:val="18"/>
                <w:lang w:val="es-ES"/>
              </w:rPr>
              <w:t xml:space="preserve">vigente </w:t>
            </w:r>
            <w:r w:rsidRPr="00C1051E">
              <w:rPr>
                <w:rFonts w:ascii="Arial" w:hAnsi="Arial" w:cs="Arial"/>
                <w:sz w:val="18"/>
                <w:szCs w:val="18"/>
                <w:lang w:val="es-ES"/>
              </w:rPr>
              <w:t>no establece ningún mecanismo efectivo de supervisión de la utilización de l</w:t>
            </w:r>
            <w:r w:rsidR="004211E1">
              <w:rPr>
                <w:rFonts w:ascii="Arial" w:hAnsi="Arial" w:cs="Arial"/>
                <w:sz w:val="18"/>
                <w:szCs w:val="18"/>
                <w:lang w:val="es-ES"/>
              </w:rPr>
              <w:t>os recursos numéricos asignados</w:t>
            </w:r>
            <w:r w:rsidR="003F3040">
              <w:rPr>
                <w:rFonts w:ascii="Arial" w:hAnsi="Arial" w:cs="Arial"/>
                <w:sz w:val="18"/>
                <w:szCs w:val="18"/>
                <w:lang w:val="es-ES"/>
              </w:rPr>
              <w:t>.</w:t>
            </w:r>
          </w:p>
          <w:p w14:paraId="045B9040" w14:textId="77777777" w:rsidR="006B0E73" w:rsidRPr="00C1051E" w:rsidRDefault="006B0E73" w:rsidP="006B0E73">
            <w:pPr>
              <w:jc w:val="both"/>
              <w:rPr>
                <w:rFonts w:ascii="Arial" w:hAnsi="Arial" w:cs="Arial"/>
                <w:sz w:val="18"/>
                <w:szCs w:val="18"/>
              </w:rPr>
            </w:pPr>
          </w:p>
          <w:p w14:paraId="47B9A91D" w14:textId="79A399F9" w:rsidR="006B0E73" w:rsidRPr="00C1051E" w:rsidRDefault="004211E1" w:rsidP="006B0E73">
            <w:pPr>
              <w:pStyle w:val="Prrafodelista"/>
              <w:numPr>
                <w:ilvl w:val="0"/>
                <w:numId w:val="2"/>
              </w:numPr>
              <w:jc w:val="both"/>
              <w:rPr>
                <w:rFonts w:ascii="Arial" w:hAnsi="Arial" w:cs="Arial"/>
                <w:sz w:val="18"/>
                <w:szCs w:val="18"/>
              </w:rPr>
            </w:pPr>
            <w:r>
              <w:rPr>
                <w:rFonts w:ascii="Arial" w:hAnsi="Arial" w:cs="Arial"/>
                <w:sz w:val="18"/>
                <w:szCs w:val="18"/>
                <w:lang w:val="es-ES"/>
              </w:rPr>
              <w:t>En el Plan de Numeración vigente n</w:t>
            </w:r>
            <w:r w:rsidR="006B0E73" w:rsidRPr="00C1051E">
              <w:rPr>
                <w:rFonts w:ascii="Arial" w:hAnsi="Arial" w:cs="Arial"/>
                <w:sz w:val="18"/>
                <w:szCs w:val="18"/>
                <w:lang w:val="es-ES"/>
              </w:rPr>
              <w:t>o existen mecanismos que permitan al Instituto recuperar numeración asignada a</w:t>
            </w:r>
            <w:r>
              <w:rPr>
                <w:rFonts w:ascii="Arial" w:hAnsi="Arial" w:cs="Arial"/>
                <w:sz w:val="18"/>
                <w:szCs w:val="18"/>
                <w:lang w:val="es-ES"/>
              </w:rPr>
              <w:t xml:space="preserve"> un</w:t>
            </w:r>
            <w:r w:rsidR="006B0E73" w:rsidRPr="00C1051E">
              <w:rPr>
                <w:rFonts w:ascii="Arial" w:hAnsi="Arial" w:cs="Arial"/>
                <w:sz w:val="18"/>
                <w:szCs w:val="18"/>
                <w:lang w:val="es-ES"/>
              </w:rPr>
              <w:t xml:space="preserve"> PST que</w:t>
            </w:r>
            <w:r>
              <w:rPr>
                <w:rFonts w:ascii="Arial" w:hAnsi="Arial" w:cs="Arial"/>
                <w:sz w:val="18"/>
                <w:szCs w:val="18"/>
                <w:lang w:val="es-ES"/>
              </w:rPr>
              <w:t xml:space="preserve"> por cualquier razón no la haya</w:t>
            </w:r>
            <w:r w:rsidR="006B0E73" w:rsidRPr="00C1051E">
              <w:rPr>
                <w:rFonts w:ascii="Arial" w:hAnsi="Arial" w:cs="Arial"/>
                <w:sz w:val="18"/>
                <w:szCs w:val="18"/>
                <w:lang w:val="es-ES"/>
              </w:rPr>
              <w:t xml:space="preserve"> utilizado en un período considerable de tiempo</w:t>
            </w:r>
            <w:r w:rsidR="003F3040">
              <w:rPr>
                <w:rFonts w:ascii="Arial" w:hAnsi="Arial" w:cs="Arial"/>
                <w:sz w:val="18"/>
                <w:szCs w:val="18"/>
                <w:lang w:val="es-ES"/>
              </w:rPr>
              <w:t>.</w:t>
            </w:r>
          </w:p>
          <w:p w14:paraId="38998A6A" w14:textId="77777777" w:rsidR="006B0E73" w:rsidRPr="00C1051E" w:rsidRDefault="006B0E73" w:rsidP="006B0E73">
            <w:pPr>
              <w:jc w:val="both"/>
              <w:rPr>
                <w:rFonts w:ascii="Arial" w:hAnsi="Arial" w:cs="Arial"/>
                <w:sz w:val="18"/>
                <w:szCs w:val="18"/>
              </w:rPr>
            </w:pPr>
          </w:p>
          <w:p w14:paraId="755FC5EB" w14:textId="647BD8BA" w:rsidR="006B0E73" w:rsidRPr="00C1051E" w:rsidRDefault="004211E1" w:rsidP="006B0E73">
            <w:pPr>
              <w:pStyle w:val="Prrafodelista"/>
              <w:numPr>
                <w:ilvl w:val="0"/>
                <w:numId w:val="2"/>
              </w:numPr>
              <w:jc w:val="both"/>
              <w:rPr>
                <w:rFonts w:ascii="Arial" w:hAnsi="Arial" w:cs="Arial"/>
                <w:sz w:val="18"/>
                <w:szCs w:val="18"/>
              </w:rPr>
            </w:pPr>
            <w:r>
              <w:rPr>
                <w:rFonts w:ascii="Arial" w:hAnsi="Arial" w:cs="Arial"/>
                <w:sz w:val="18"/>
                <w:szCs w:val="18"/>
                <w:lang w:val="es-ES"/>
              </w:rPr>
              <w:t>No existe un procedimiento de marcación uniforme para el establecimiento de llamadas locales dentro del territorio nacional</w:t>
            </w:r>
            <w:r w:rsidR="003F3040">
              <w:rPr>
                <w:rFonts w:ascii="Arial" w:hAnsi="Arial" w:cs="Arial"/>
                <w:sz w:val="18"/>
                <w:szCs w:val="18"/>
                <w:lang w:val="es-ES"/>
              </w:rPr>
              <w:t>.</w:t>
            </w:r>
          </w:p>
          <w:p w14:paraId="7638B829" w14:textId="77777777" w:rsidR="006B0E73" w:rsidRPr="00C1051E" w:rsidRDefault="006B0E73" w:rsidP="006B0E73">
            <w:pPr>
              <w:jc w:val="both"/>
              <w:rPr>
                <w:rFonts w:ascii="Arial" w:hAnsi="Arial" w:cs="Arial"/>
                <w:sz w:val="18"/>
                <w:szCs w:val="18"/>
              </w:rPr>
            </w:pPr>
          </w:p>
          <w:p w14:paraId="78FDFD65" w14:textId="622669E1" w:rsidR="006B0E73" w:rsidRPr="004211E1"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 xml:space="preserve">Se </w:t>
            </w:r>
            <w:r w:rsidR="004211E1">
              <w:rPr>
                <w:rFonts w:ascii="Arial" w:hAnsi="Arial" w:cs="Arial"/>
                <w:sz w:val="18"/>
                <w:szCs w:val="18"/>
                <w:lang w:val="es-ES"/>
              </w:rPr>
              <w:t xml:space="preserve">continúan utilizando </w:t>
            </w:r>
            <w:r w:rsidRPr="00C1051E">
              <w:rPr>
                <w:rFonts w:ascii="Arial" w:hAnsi="Arial" w:cs="Arial"/>
                <w:sz w:val="18"/>
                <w:szCs w:val="18"/>
                <w:lang w:val="es-ES"/>
              </w:rPr>
              <w:t>prefijos</w:t>
            </w:r>
            <w:r w:rsidR="004211E1">
              <w:rPr>
                <w:rFonts w:ascii="Arial" w:hAnsi="Arial" w:cs="Arial"/>
                <w:sz w:val="18"/>
                <w:szCs w:val="18"/>
                <w:lang w:val="es-ES"/>
              </w:rPr>
              <w:t xml:space="preserve"> asociados al extinto servicio de larga distancia nacional.</w:t>
            </w:r>
            <w:r w:rsidRPr="00C1051E">
              <w:rPr>
                <w:rFonts w:ascii="Arial" w:hAnsi="Arial" w:cs="Arial"/>
                <w:sz w:val="18"/>
                <w:szCs w:val="18"/>
                <w:lang w:val="es-ES"/>
              </w:rPr>
              <w:t xml:space="preserve"> </w:t>
            </w:r>
          </w:p>
          <w:p w14:paraId="67F1528E" w14:textId="77777777" w:rsidR="004211E1" w:rsidRPr="004211E1" w:rsidRDefault="004211E1" w:rsidP="004211E1">
            <w:pPr>
              <w:pStyle w:val="Prrafodelista"/>
              <w:rPr>
                <w:rFonts w:ascii="Arial" w:hAnsi="Arial" w:cs="Arial"/>
                <w:sz w:val="18"/>
                <w:szCs w:val="18"/>
              </w:rPr>
            </w:pPr>
          </w:p>
          <w:p w14:paraId="2B01323F" w14:textId="4BBC4E50" w:rsidR="004211E1" w:rsidRDefault="004211E1" w:rsidP="006B0E73">
            <w:pPr>
              <w:pStyle w:val="Prrafodelista"/>
              <w:numPr>
                <w:ilvl w:val="0"/>
                <w:numId w:val="2"/>
              </w:numPr>
              <w:jc w:val="both"/>
              <w:rPr>
                <w:rFonts w:ascii="Arial" w:hAnsi="Arial" w:cs="Arial"/>
                <w:sz w:val="18"/>
                <w:szCs w:val="18"/>
              </w:rPr>
            </w:pPr>
            <w:r>
              <w:rPr>
                <w:rFonts w:ascii="Arial" w:hAnsi="Arial" w:cs="Arial"/>
                <w:sz w:val="18"/>
                <w:szCs w:val="18"/>
              </w:rPr>
              <w:t>La disponibilidad de códigos de servicios especiales es muy limitada, lo cual obliga a que su asignación y operación se lleve a cabo bajo esquemas de compartición entre entidades gubernamentales municipales y/o estatales, lo cual genera confusión en los usuarios, así como llamadas no completadas en el destino donde pueden ser atendidas de forma efectiva.</w:t>
            </w:r>
          </w:p>
          <w:p w14:paraId="02BAAFFA" w14:textId="77777777" w:rsidR="007113D2" w:rsidRPr="007113D2" w:rsidRDefault="007113D2" w:rsidP="007113D2">
            <w:pPr>
              <w:pStyle w:val="Prrafodelista"/>
              <w:rPr>
                <w:rFonts w:ascii="Arial" w:hAnsi="Arial" w:cs="Arial"/>
                <w:sz w:val="18"/>
                <w:szCs w:val="18"/>
              </w:rPr>
            </w:pPr>
          </w:p>
          <w:p w14:paraId="23BF7365" w14:textId="1672F5CA" w:rsidR="007113D2" w:rsidRDefault="007113D2" w:rsidP="007113D2">
            <w:pPr>
              <w:pStyle w:val="Prrafodelista"/>
              <w:numPr>
                <w:ilvl w:val="0"/>
                <w:numId w:val="2"/>
              </w:numPr>
              <w:jc w:val="both"/>
              <w:rPr>
                <w:rFonts w:ascii="Arial" w:hAnsi="Arial" w:cs="Arial"/>
                <w:sz w:val="18"/>
                <w:szCs w:val="18"/>
              </w:rPr>
            </w:pPr>
            <w:r w:rsidRPr="007113D2">
              <w:rPr>
                <w:rFonts w:ascii="Arial" w:hAnsi="Arial" w:cs="Arial"/>
                <w:sz w:val="18"/>
                <w:szCs w:val="18"/>
              </w:rPr>
              <w:t xml:space="preserve">El Plan de Numeración vigente establece que las comercializadoras que no tengan acceso a un código ABC o IDO, “podrán” solicitar la asignación de un código IDA. Como resultado, existen comercializadoras que prestan el servicio fijo y/o móvil a sus usuarios utilizando numeración provista por un concesionario y que, al no contar con la asignación de un código IDA, no pueden ser identificadas en los procesos de portabilidad numérica, ya que en estos casos las transacciones de portabilidad se llevan a cabo a nombre del concesionario que le provee de numeración, lo cual impide al Instituto conocer su participación real en los procesos </w:t>
            </w:r>
            <w:r w:rsidRPr="007113D2">
              <w:rPr>
                <w:rFonts w:ascii="Arial" w:hAnsi="Arial" w:cs="Arial"/>
                <w:sz w:val="18"/>
                <w:szCs w:val="18"/>
              </w:rPr>
              <w:lastRenderedPageBreak/>
              <w:t>de portabilidad numérica.</w:t>
            </w:r>
          </w:p>
          <w:p w14:paraId="53ED02B8" w14:textId="77777777" w:rsidR="007113D2" w:rsidRPr="007113D2" w:rsidRDefault="007113D2" w:rsidP="007113D2">
            <w:pPr>
              <w:pStyle w:val="Prrafodelista"/>
              <w:rPr>
                <w:rFonts w:ascii="Arial" w:hAnsi="Arial" w:cs="Arial"/>
                <w:sz w:val="18"/>
                <w:szCs w:val="18"/>
              </w:rPr>
            </w:pPr>
          </w:p>
          <w:p w14:paraId="6037B379" w14:textId="396A07C5" w:rsidR="007113D2" w:rsidRPr="00C1051E" w:rsidRDefault="007113D2" w:rsidP="007113D2">
            <w:pPr>
              <w:pStyle w:val="Prrafodelista"/>
              <w:numPr>
                <w:ilvl w:val="0"/>
                <w:numId w:val="2"/>
              </w:numPr>
              <w:jc w:val="both"/>
              <w:rPr>
                <w:rFonts w:ascii="Arial" w:hAnsi="Arial" w:cs="Arial"/>
                <w:sz w:val="18"/>
                <w:szCs w:val="18"/>
              </w:rPr>
            </w:pPr>
            <w:r w:rsidRPr="007113D2">
              <w:rPr>
                <w:rFonts w:ascii="Arial" w:hAnsi="Arial" w:cs="Arial"/>
                <w:sz w:val="18"/>
                <w:szCs w:val="18"/>
              </w:rPr>
              <w:t>La estructura actualmente definida en el Plan de Numeración para los códigos IDA consiste de 3 dígitos, donde el primero siempre será el dígito 0, excepto el 000 que se encuentra reservado. Con esta estructura es posible contar con un máximo de 99 códigos IDA, sin embargo, si se deseara ampliar la disponibilidad de estos códigos la única centena completamente libre es la que inicia con el dígito 6, en las centenas restantes existen asignacione</w:t>
            </w:r>
            <w:r>
              <w:rPr>
                <w:rFonts w:ascii="Arial" w:hAnsi="Arial" w:cs="Arial"/>
                <w:sz w:val="18"/>
                <w:szCs w:val="18"/>
              </w:rPr>
              <w:t>s de códigos IDO/IDD, ABC y BCD. Esta situación limita las posibilidades de incrementar la disponibilidad de asignación de estos códigos a las comercializadoras.</w:t>
            </w:r>
          </w:p>
          <w:p w14:paraId="5887BAD4" w14:textId="77777777" w:rsidR="006B0E73" w:rsidRPr="00C1051E" w:rsidRDefault="006B0E73" w:rsidP="006B0E73">
            <w:pPr>
              <w:jc w:val="both"/>
              <w:rPr>
                <w:rFonts w:ascii="Arial" w:hAnsi="Arial" w:cs="Arial"/>
                <w:sz w:val="18"/>
                <w:szCs w:val="18"/>
                <w:lang w:val="es-ES_tradnl"/>
              </w:rPr>
            </w:pPr>
          </w:p>
          <w:p w14:paraId="6A173652" w14:textId="36D892CE"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el Plan de Señalización</w:t>
            </w:r>
            <w:r w:rsidR="00C831B2">
              <w:rPr>
                <w:rFonts w:ascii="Arial" w:hAnsi="Arial" w:cs="Arial"/>
                <w:sz w:val="18"/>
                <w:szCs w:val="18"/>
                <w:u w:val="single"/>
                <w:lang w:val="es-ES_tradnl"/>
              </w:rPr>
              <w:t>:</w:t>
            </w:r>
          </w:p>
          <w:p w14:paraId="178BE9CB" w14:textId="77777777" w:rsidR="006B0E73" w:rsidRPr="00C1051E" w:rsidRDefault="006B0E73" w:rsidP="006B0E73">
            <w:pPr>
              <w:jc w:val="both"/>
              <w:rPr>
                <w:rFonts w:ascii="Arial" w:hAnsi="Arial" w:cs="Arial"/>
                <w:sz w:val="18"/>
                <w:szCs w:val="18"/>
                <w:lang w:val="es-ES_tradnl"/>
              </w:rPr>
            </w:pPr>
          </w:p>
          <w:p w14:paraId="6D94C9D7" w14:textId="01E6E5BE" w:rsidR="006B0E73" w:rsidRPr="00C1051E" w:rsidRDefault="00D84583" w:rsidP="00D84583">
            <w:pPr>
              <w:pStyle w:val="Prrafodelista"/>
              <w:numPr>
                <w:ilvl w:val="0"/>
                <w:numId w:val="43"/>
              </w:numPr>
              <w:jc w:val="both"/>
              <w:rPr>
                <w:rFonts w:ascii="Arial" w:hAnsi="Arial" w:cs="Arial"/>
                <w:sz w:val="18"/>
                <w:szCs w:val="18"/>
              </w:rPr>
            </w:pPr>
            <w:r w:rsidRPr="00D84583">
              <w:rPr>
                <w:rFonts w:ascii="Arial" w:hAnsi="Arial" w:cs="Arial"/>
                <w:sz w:val="18"/>
                <w:szCs w:val="18"/>
                <w:lang w:val="es-ES"/>
              </w:rPr>
              <w:t xml:space="preserve">Los procedimientos de asignación </w:t>
            </w:r>
            <w:r>
              <w:rPr>
                <w:rFonts w:ascii="Arial" w:hAnsi="Arial" w:cs="Arial"/>
                <w:sz w:val="18"/>
                <w:szCs w:val="18"/>
                <w:lang w:val="es-ES"/>
              </w:rPr>
              <w:t xml:space="preserve">de CPS </w:t>
            </w:r>
            <w:r w:rsidRPr="00D84583">
              <w:rPr>
                <w:rFonts w:ascii="Arial" w:hAnsi="Arial" w:cs="Arial"/>
                <w:sz w:val="18"/>
                <w:szCs w:val="18"/>
                <w:lang w:val="es-ES"/>
              </w:rPr>
              <w:t>no especifican plazos máximos para requerir información o para dar res</w:t>
            </w:r>
            <w:r>
              <w:rPr>
                <w:rFonts w:ascii="Arial" w:hAnsi="Arial" w:cs="Arial"/>
                <w:sz w:val="18"/>
                <w:szCs w:val="18"/>
                <w:lang w:val="es-ES"/>
              </w:rPr>
              <w:t>puesta a los requerimientos for</w:t>
            </w:r>
            <w:r w:rsidRPr="00D84583">
              <w:rPr>
                <w:rFonts w:ascii="Arial" w:hAnsi="Arial" w:cs="Arial"/>
                <w:sz w:val="18"/>
                <w:szCs w:val="18"/>
                <w:lang w:val="es-ES"/>
              </w:rPr>
              <w:t>mulados, lo que produce incertidumbre jurídica para los PST</w:t>
            </w:r>
            <w:r w:rsidR="003F3040">
              <w:rPr>
                <w:rFonts w:ascii="Arial" w:hAnsi="Arial" w:cs="Arial"/>
                <w:sz w:val="18"/>
                <w:szCs w:val="18"/>
                <w:lang w:val="es-ES"/>
              </w:rPr>
              <w:t>.</w:t>
            </w:r>
          </w:p>
          <w:p w14:paraId="001026AF" w14:textId="77777777" w:rsidR="006B0E73" w:rsidRPr="00C1051E" w:rsidRDefault="006B0E73" w:rsidP="006B0E73">
            <w:pPr>
              <w:pStyle w:val="Prrafodelista"/>
              <w:ind w:left="1080"/>
              <w:jc w:val="both"/>
              <w:rPr>
                <w:rFonts w:ascii="Arial" w:hAnsi="Arial" w:cs="Arial"/>
                <w:sz w:val="18"/>
                <w:szCs w:val="18"/>
              </w:rPr>
            </w:pPr>
          </w:p>
          <w:p w14:paraId="06A8B882" w14:textId="62FB2B93" w:rsidR="006B0E73" w:rsidRPr="003F3040" w:rsidRDefault="006B0E73" w:rsidP="00977F1F">
            <w:pPr>
              <w:pStyle w:val="Prrafodelista"/>
              <w:numPr>
                <w:ilvl w:val="0"/>
                <w:numId w:val="43"/>
              </w:numPr>
              <w:jc w:val="both"/>
              <w:rPr>
                <w:rFonts w:ascii="Arial" w:hAnsi="Arial" w:cs="Arial"/>
                <w:sz w:val="18"/>
                <w:szCs w:val="18"/>
              </w:rPr>
            </w:pPr>
            <w:r w:rsidRPr="003F3040">
              <w:rPr>
                <w:rFonts w:ascii="Arial" w:hAnsi="Arial" w:cs="Arial"/>
                <w:sz w:val="18"/>
                <w:szCs w:val="18"/>
                <w:lang w:val="es-ES"/>
              </w:rPr>
              <w:t xml:space="preserve">El Plan de Señalización </w:t>
            </w:r>
            <w:r w:rsidR="00D84583" w:rsidRPr="003F3040">
              <w:rPr>
                <w:rFonts w:ascii="Arial" w:hAnsi="Arial" w:cs="Arial"/>
                <w:sz w:val="18"/>
                <w:szCs w:val="18"/>
                <w:lang w:val="es-ES"/>
              </w:rPr>
              <w:t xml:space="preserve">vigente </w:t>
            </w:r>
            <w:r w:rsidRPr="003F3040">
              <w:rPr>
                <w:rFonts w:ascii="Arial" w:hAnsi="Arial" w:cs="Arial"/>
                <w:sz w:val="18"/>
                <w:szCs w:val="18"/>
                <w:lang w:val="es-ES"/>
              </w:rPr>
              <w:t>no establece ningún mecanismo efectivo de supervisión de la utilización de los recursos de señalización asignados, lo que impide al Instituto realizar cualquier tipo de análisis de la utilización de los mismos</w:t>
            </w:r>
            <w:r w:rsidR="003F3040">
              <w:rPr>
                <w:rFonts w:ascii="Arial" w:hAnsi="Arial" w:cs="Arial"/>
                <w:sz w:val="18"/>
                <w:szCs w:val="18"/>
                <w:lang w:val="es-ES"/>
              </w:rPr>
              <w:t>.</w:t>
            </w:r>
          </w:p>
          <w:p w14:paraId="3A89E006" w14:textId="77777777" w:rsidR="00D84583" w:rsidRPr="003F3040" w:rsidRDefault="00D84583" w:rsidP="00D84583">
            <w:pPr>
              <w:pStyle w:val="Prrafodelista"/>
              <w:rPr>
                <w:rFonts w:ascii="Arial" w:hAnsi="Arial" w:cs="Arial"/>
                <w:sz w:val="18"/>
                <w:szCs w:val="18"/>
              </w:rPr>
            </w:pPr>
          </w:p>
          <w:p w14:paraId="79F0239E" w14:textId="2E860B1B" w:rsidR="00D84583" w:rsidRPr="003F3040" w:rsidRDefault="00D84583" w:rsidP="003F3040">
            <w:pPr>
              <w:pStyle w:val="Prrafodelista"/>
              <w:numPr>
                <w:ilvl w:val="0"/>
                <w:numId w:val="43"/>
              </w:numPr>
              <w:jc w:val="both"/>
              <w:rPr>
                <w:rFonts w:ascii="Arial" w:hAnsi="Arial" w:cs="Arial"/>
                <w:sz w:val="18"/>
                <w:szCs w:val="18"/>
              </w:rPr>
            </w:pPr>
            <w:r w:rsidRPr="003F3040">
              <w:rPr>
                <w:rFonts w:ascii="Arial" w:hAnsi="Arial" w:cs="Arial"/>
                <w:sz w:val="18"/>
                <w:szCs w:val="18"/>
              </w:rPr>
              <w:t>La única ocasión en la que el Instituto tiene conocimiento del uso dado a los CPS previamente asignados ocurre al momento en que un concesionario solicita al Instituto la asignación de códigos adicionales. Esta situación impide al Instituto llevar a cabo una administración eficiente de estos recursos.</w:t>
            </w:r>
          </w:p>
          <w:p w14:paraId="24A485FB" w14:textId="77777777" w:rsidR="00D84583" w:rsidRPr="003F3040" w:rsidRDefault="00D84583" w:rsidP="003F3040">
            <w:pPr>
              <w:rPr>
                <w:rFonts w:ascii="Arial" w:hAnsi="Arial" w:cs="Arial"/>
                <w:sz w:val="18"/>
                <w:szCs w:val="18"/>
                <w:highlight w:val="green"/>
              </w:rPr>
            </w:pPr>
          </w:p>
          <w:p w14:paraId="522400B1" w14:textId="6A216E06" w:rsidR="00D84583" w:rsidRPr="00D84583" w:rsidRDefault="00D84583" w:rsidP="00D84583">
            <w:pPr>
              <w:pStyle w:val="Prrafodelista"/>
              <w:numPr>
                <w:ilvl w:val="0"/>
                <w:numId w:val="43"/>
              </w:numPr>
              <w:jc w:val="both"/>
              <w:rPr>
                <w:rFonts w:ascii="Arial" w:hAnsi="Arial" w:cs="Arial"/>
                <w:sz w:val="18"/>
                <w:szCs w:val="18"/>
              </w:rPr>
            </w:pPr>
            <w:r w:rsidRPr="00D84583">
              <w:rPr>
                <w:rFonts w:ascii="Arial" w:hAnsi="Arial" w:cs="Arial"/>
                <w:sz w:val="18"/>
                <w:szCs w:val="18"/>
              </w:rPr>
              <w:t xml:space="preserve">El Plan de </w:t>
            </w:r>
            <w:r>
              <w:rPr>
                <w:rFonts w:ascii="Arial" w:hAnsi="Arial" w:cs="Arial"/>
                <w:sz w:val="18"/>
                <w:szCs w:val="18"/>
              </w:rPr>
              <w:t>Señaliz</w:t>
            </w:r>
            <w:r w:rsidRPr="00D84583">
              <w:rPr>
                <w:rFonts w:ascii="Arial" w:hAnsi="Arial" w:cs="Arial"/>
                <w:sz w:val="18"/>
                <w:szCs w:val="18"/>
              </w:rPr>
              <w:t xml:space="preserve">ación vigente establece el concepto general de “eficiencia” como criterio de procedencia de solicitudes de asignación adicionales, sin embargo, no establece parámetros claros y específicos a observar a efecto de acreditar que un </w:t>
            </w:r>
            <w:r>
              <w:rPr>
                <w:rFonts w:ascii="Arial" w:hAnsi="Arial" w:cs="Arial"/>
                <w:sz w:val="18"/>
                <w:szCs w:val="18"/>
              </w:rPr>
              <w:t>concesionario</w:t>
            </w:r>
            <w:r w:rsidRPr="00D84583">
              <w:rPr>
                <w:rFonts w:ascii="Arial" w:hAnsi="Arial" w:cs="Arial"/>
                <w:sz w:val="18"/>
                <w:szCs w:val="18"/>
              </w:rPr>
              <w:t xml:space="preserve"> ha </w:t>
            </w:r>
            <w:r>
              <w:rPr>
                <w:rFonts w:ascii="Arial" w:hAnsi="Arial" w:cs="Arial"/>
                <w:sz w:val="18"/>
                <w:szCs w:val="18"/>
              </w:rPr>
              <w:t>realizado un uso eficiente de los</w:t>
            </w:r>
            <w:r w:rsidRPr="00D84583">
              <w:rPr>
                <w:rFonts w:ascii="Arial" w:hAnsi="Arial" w:cs="Arial"/>
                <w:sz w:val="18"/>
                <w:szCs w:val="18"/>
              </w:rPr>
              <w:t xml:space="preserve"> </w:t>
            </w:r>
            <w:r>
              <w:rPr>
                <w:rFonts w:ascii="Arial" w:hAnsi="Arial" w:cs="Arial"/>
                <w:sz w:val="18"/>
                <w:szCs w:val="18"/>
              </w:rPr>
              <w:t>CPS previamente asignados</w:t>
            </w:r>
            <w:r w:rsidRPr="00D84583">
              <w:rPr>
                <w:rFonts w:ascii="Arial" w:hAnsi="Arial" w:cs="Arial"/>
                <w:sz w:val="18"/>
                <w:szCs w:val="18"/>
              </w:rPr>
              <w:t xml:space="preserve">. </w:t>
            </w:r>
          </w:p>
          <w:p w14:paraId="11BAF7CC" w14:textId="77777777" w:rsidR="006B0E73" w:rsidRPr="00C1051E" w:rsidRDefault="006B0E73" w:rsidP="006B0E73">
            <w:pPr>
              <w:jc w:val="both"/>
              <w:rPr>
                <w:rFonts w:ascii="Arial" w:hAnsi="Arial" w:cs="Arial"/>
                <w:sz w:val="18"/>
                <w:szCs w:val="18"/>
              </w:rPr>
            </w:pPr>
          </w:p>
          <w:p w14:paraId="4CC10074" w14:textId="600A3176" w:rsidR="006B0E73" w:rsidRPr="003F3040" w:rsidRDefault="00D84583" w:rsidP="00977F1F">
            <w:pPr>
              <w:pStyle w:val="Prrafodelista"/>
              <w:numPr>
                <w:ilvl w:val="0"/>
                <w:numId w:val="43"/>
              </w:numPr>
              <w:jc w:val="both"/>
              <w:rPr>
                <w:rFonts w:ascii="Arial" w:hAnsi="Arial" w:cs="Arial"/>
                <w:sz w:val="18"/>
                <w:szCs w:val="18"/>
              </w:rPr>
            </w:pPr>
            <w:r w:rsidRPr="003F3040">
              <w:rPr>
                <w:rFonts w:ascii="Arial" w:hAnsi="Arial" w:cs="Arial"/>
                <w:sz w:val="18"/>
                <w:szCs w:val="18"/>
                <w:lang w:val="es-ES"/>
              </w:rPr>
              <w:t>El Plan de Señalización vigente n</w:t>
            </w:r>
            <w:r w:rsidR="006B0E73" w:rsidRPr="003F3040">
              <w:rPr>
                <w:rFonts w:ascii="Arial" w:hAnsi="Arial" w:cs="Arial"/>
                <w:sz w:val="18"/>
                <w:szCs w:val="18"/>
                <w:lang w:val="es-ES"/>
              </w:rPr>
              <w:t xml:space="preserve">o </w:t>
            </w:r>
            <w:r w:rsidRPr="003F3040">
              <w:rPr>
                <w:rFonts w:ascii="Arial" w:hAnsi="Arial" w:cs="Arial"/>
                <w:sz w:val="18"/>
                <w:szCs w:val="18"/>
                <w:lang w:val="es-ES"/>
              </w:rPr>
              <w:t>establece</w:t>
            </w:r>
            <w:r w:rsidR="006B0E73" w:rsidRPr="003F3040">
              <w:rPr>
                <w:rFonts w:ascii="Arial" w:hAnsi="Arial" w:cs="Arial"/>
                <w:sz w:val="18"/>
                <w:szCs w:val="18"/>
                <w:lang w:val="es-ES"/>
              </w:rPr>
              <w:t xml:space="preserve"> mecanismos que permitan al Instituto recuperar CPSN y CPSI asignados a Concesionarios que por cualquier razón no los hayan utilizado en un período considerable de tiempo</w:t>
            </w:r>
            <w:r w:rsidR="003F3040">
              <w:rPr>
                <w:rFonts w:ascii="Arial" w:hAnsi="Arial" w:cs="Arial"/>
                <w:sz w:val="18"/>
                <w:szCs w:val="18"/>
                <w:lang w:val="es-ES"/>
              </w:rPr>
              <w:t>.</w:t>
            </w:r>
          </w:p>
          <w:p w14:paraId="75712252" w14:textId="77777777" w:rsidR="00D84583" w:rsidRPr="003F3040" w:rsidRDefault="00D84583" w:rsidP="00D84583">
            <w:pPr>
              <w:pStyle w:val="Prrafodelista"/>
              <w:rPr>
                <w:rFonts w:ascii="Arial" w:hAnsi="Arial" w:cs="Arial"/>
                <w:sz w:val="18"/>
                <w:szCs w:val="18"/>
              </w:rPr>
            </w:pPr>
          </w:p>
          <w:p w14:paraId="50841046" w14:textId="23D53D92" w:rsidR="00D84583" w:rsidRPr="003F3040" w:rsidRDefault="00D84583" w:rsidP="00D84583">
            <w:pPr>
              <w:pStyle w:val="Prrafodelista"/>
              <w:numPr>
                <w:ilvl w:val="0"/>
                <w:numId w:val="43"/>
              </w:numPr>
              <w:jc w:val="both"/>
              <w:rPr>
                <w:rFonts w:ascii="Arial" w:hAnsi="Arial" w:cs="Arial"/>
                <w:sz w:val="18"/>
                <w:szCs w:val="18"/>
              </w:rPr>
            </w:pPr>
            <w:r w:rsidRPr="003F3040">
              <w:rPr>
                <w:rFonts w:ascii="Arial" w:hAnsi="Arial" w:cs="Arial"/>
                <w:sz w:val="18"/>
                <w:szCs w:val="18"/>
              </w:rPr>
              <w:t>Como consecuencia de la eliminación del servicio de larga distancia nacional y de la emisión del nuevo Plan de Numeración donde, con la finalidad de implementar una marcación nacional uniforme a 10 dígitos, se eliminan los prefijos 01, 044 y 045, así como del dígito 1 en llamadas entrantes de larga distancia internacional con destino en números móviles bajo la modalidad “el que llama paga”, es necesario modificar los formatos para el intercambio de dígitos del Número de B en la señalización entre redes públicas de telecomunicaciones.</w:t>
            </w:r>
          </w:p>
          <w:p w14:paraId="233B4464" w14:textId="77777777" w:rsidR="006B0E73" w:rsidRPr="003F3040" w:rsidRDefault="006B0E73" w:rsidP="006B0E73">
            <w:pPr>
              <w:jc w:val="both"/>
              <w:rPr>
                <w:rFonts w:ascii="Arial" w:hAnsi="Arial" w:cs="Arial"/>
                <w:sz w:val="18"/>
                <w:szCs w:val="18"/>
              </w:rPr>
            </w:pPr>
          </w:p>
          <w:p w14:paraId="33BB8752" w14:textId="7B072DA3" w:rsidR="006B0E73" w:rsidRPr="003F3040" w:rsidRDefault="00510A8C" w:rsidP="00510A8C">
            <w:pPr>
              <w:pStyle w:val="Prrafodelista"/>
              <w:numPr>
                <w:ilvl w:val="0"/>
                <w:numId w:val="43"/>
              </w:numPr>
              <w:jc w:val="both"/>
              <w:rPr>
                <w:rFonts w:ascii="Arial" w:hAnsi="Arial" w:cs="Arial"/>
                <w:sz w:val="18"/>
                <w:szCs w:val="18"/>
              </w:rPr>
            </w:pPr>
            <w:r w:rsidRPr="003F3040">
              <w:rPr>
                <w:rFonts w:ascii="Arial" w:hAnsi="Arial" w:cs="Arial"/>
                <w:sz w:val="18"/>
                <w:szCs w:val="18"/>
                <w:lang w:val="es-ES"/>
              </w:rPr>
              <w:t>El Plan de Señalización vigente establece los formatos para el intercambio de dígitos del número de B en la señalización utilizada para la interconexión TDM entre redes públicas de telecomunicaciones a través del protocolo PAUSI-MX. No obstante lo anterior, resulta necesario considerar que como resultado de la constante evolución tecnológica, diversos PST se encuentran en un proceso de migración de las tecnologías basadas en TDM, hacia tecnologías basadas en el protocolo de Internet para la interconexión entre redes de telecomunicaciones</w:t>
            </w:r>
            <w:r w:rsidR="003F3040">
              <w:rPr>
                <w:rFonts w:ascii="Arial" w:hAnsi="Arial" w:cs="Arial"/>
                <w:sz w:val="18"/>
                <w:szCs w:val="18"/>
                <w:lang w:val="es-ES"/>
              </w:rPr>
              <w:t>.</w:t>
            </w:r>
          </w:p>
          <w:p w14:paraId="2BFF7F6C" w14:textId="77777777" w:rsidR="006B0E73" w:rsidRPr="003F3040" w:rsidRDefault="006B0E73" w:rsidP="003F3040">
            <w:pPr>
              <w:jc w:val="both"/>
              <w:rPr>
                <w:rFonts w:ascii="Arial" w:hAnsi="Arial" w:cs="Arial"/>
                <w:sz w:val="18"/>
                <w:szCs w:val="18"/>
                <w:lang w:val="es-ES"/>
              </w:rPr>
            </w:pPr>
          </w:p>
          <w:p w14:paraId="03C8118E" w14:textId="23C43FF7"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las Reglas de Portabilidad</w:t>
            </w:r>
            <w:r w:rsidR="00C831B2">
              <w:rPr>
                <w:rFonts w:ascii="Arial" w:hAnsi="Arial" w:cs="Arial"/>
                <w:sz w:val="18"/>
                <w:szCs w:val="18"/>
                <w:u w:val="single"/>
                <w:lang w:val="es-ES_tradnl"/>
              </w:rPr>
              <w:t>:</w:t>
            </w:r>
          </w:p>
          <w:p w14:paraId="2D56145B" w14:textId="77777777" w:rsidR="006B0E73" w:rsidRPr="00C1051E" w:rsidRDefault="006B0E73" w:rsidP="006B0E73">
            <w:pPr>
              <w:jc w:val="both"/>
              <w:rPr>
                <w:rFonts w:ascii="Arial" w:hAnsi="Arial" w:cs="Arial"/>
                <w:sz w:val="18"/>
                <w:szCs w:val="18"/>
              </w:rPr>
            </w:pPr>
          </w:p>
          <w:p w14:paraId="5A57C17F" w14:textId="77777777" w:rsidR="006B0E73" w:rsidRPr="00C1051E" w:rsidRDefault="006B0E73" w:rsidP="006B0E73">
            <w:pPr>
              <w:jc w:val="both"/>
              <w:rPr>
                <w:rFonts w:ascii="Arial" w:hAnsi="Arial" w:cs="Arial"/>
                <w:sz w:val="18"/>
                <w:szCs w:val="18"/>
                <w:lang w:val="es-ES"/>
              </w:rPr>
            </w:pPr>
          </w:p>
          <w:p w14:paraId="73A70830" w14:textId="3A4BA136" w:rsidR="006B0E73" w:rsidRPr="00C1051E" w:rsidRDefault="003F3040" w:rsidP="003F3040">
            <w:pPr>
              <w:pStyle w:val="Prrafodelista"/>
              <w:numPr>
                <w:ilvl w:val="0"/>
                <w:numId w:val="44"/>
              </w:numPr>
              <w:jc w:val="both"/>
              <w:rPr>
                <w:rFonts w:ascii="Arial" w:hAnsi="Arial" w:cs="Arial"/>
                <w:sz w:val="18"/>
                <w:szCs w:val="18"/>
                <w:lang w:val="es-ES"/>
              </w:rPr>
            </w:pPr>
            <w:r>
              <w:rPr>
                <w:rFonts w:ascii="Arial" w:hAnsi="Arial" w:cs="Arial"/>
                <w:sz w:val="18"/>
                <w:szCs w:val="18"/>
                <w:lang w:val="es-ES"/>
              </w:rPr>
              <w:t xml:space="preserve">Como consecuencia de </w:t>
            </w:r>
            <w:r w:rsidRPr="003F3040">
              <w:rPr>
                <w:rFonts w:ascii="Arial" w:hAnsi="Arial" w:cs="Arial"/>
                <w:sz w:val="18"/>
                <w:szCs w:val="18"/>
                <w:lang w:val="es-ES"/>
              </w:rPr>
              <w:t>la emisión de</w:t>
            </w:r>
            <w:r>
              <w:rPr>
                <w:rFonts w:ascii="Arial" w:hAnsi="Arial" w:cs="Arial"/>
                <w:sz w:val="18"/>
                <w:szCs w:val="18"/>
                <w:lang w:val="es-ES"/>
              </w:rPr>
              <w:t xml:space="preserve"> </w:t>
            </w:r>
            <w:r w:rsidRPr="003F3040">
              <w:rPr>
                <w:rFonts w:ascii="Arial" w:hAnsi="Arial" w:cs="Arial"/>
                <w:sz w:val="18"/>
                <w:szCs w:val="18"/>
                <w:lang w:val="es-ES"/>
              </w:rPr>
              <w:t>l</w:t>
            </w:r>
            <w:r>
              <w:rPr>
                <w:rFonts w:ascii="Arial" w:hAnsi="Arial" w:cs="Arial"/>
                <w:sz w:val="18"/>
                <w:szCs w:val="18"/>
                <w:lang w:val="es-ES"/>
              </w:rPr>
              <w:t>os</w:t>
            </w:r>
            <w:r w:rsidRPr="003F3040">
              <w:rPr>
                <w:rFonts w:ascii="Arial" w:hAnsi="Arial" w:cs="Arial"/>
                <w:sz w:val="18"/>
                <w:szCs w:val="18"/>
                <w:lang w:val="es-ES"/>
              </w:rPr>
              <w:t xml:space="preserve"> nuevo</w:t>
            </w:r>
            <w:r>
              <w:rPr>
                <w:rFonts w:ascii="Arial" w:hAnsi="Arial" w:cs="Arial"/>
                <w:sz w:val="18"/>
                <w:szCs w:val="18"/>
                <w:lang w:val="es-ES"/>
              </w:rPr>
              <w:t>s</w:t>
            </w:r>
            <w:r w:rsidRPr="003F3040">
              <w:rPr>
                <w:rFonts w:ascii="Arial" w:hAnsi="Arial" w:cs="Arial"/>
                <w:sz w:val="18"/>
                <w:szCs w:val="18"/>
                <w:lang w:val="es-ES"/>
              </w:rPr>
              <w:t xml:space="preserve"> Plan</w:t>
            </w:r>
            <w:r>
              <w:rPr>
                <w:rFonts w:ascii="Arial" w:hAnsi="Arial" w:cs="Arial"/>
                <w:sz w:val="18"/>
                <w:szCs w:val="18"/>
                <w:lang w:val="es-ES"/>
              </w:rPr>
              <w:t>es</w:t>
            </w:r>
            <w:r w:rsidRPr="003F3040">
              <w:rPr>
                <w:rFonts w:ascii="Arial" w:hAnsi="Arial" w:cs="Arial"/>
                <w:sz w:val="18"/>
                <w:szCs w:val="18"/>
                <w:lang w:val="es-ES"/>
              </w:rPr>
              <w:t xml:space="preserve"> de Numeración</w:t>
            </w:r>
            <w:r>
              <w:rPr>
                <w:rFonts w:ascii="Arial" w:hAnsi="Arial" w:cs="Arial"/>
                <w:sz w:val="18"/>
                <w:szCs w:val="18"/>
                <w:lang w:val="es-ES"/>
              </w:rPr>
              <w:t xml:space="preserve"> y Señalización es necesario realizar modificaciones a las definiciones contenidas en las Reglas de Portabilidad.</w:t>
            </w:r>
            <w:r w:rsidR="006B0E73" w:rsidRPr="00C1051E">
              <w:rPr>
                <w:rFonts w:ascii="Arial" w:hAnsi="Arial" w:cs="Arial"/>
                <w:sz w:val="18"/>
                <w:szCs w:val="18"/>
                <w:lang w:val="es-ES"/>
              </w:rPr>
              <w:t xml:space="preserve"> </w:t>
            </w:r>
          </w:p>
          <w:p w14:paraId="26901026" w14:textId="77777777" w:rsidR="006B0E73" w:rsidRPr="00C1051E" w:rsidRDefault="006B0E73" w:rsidP="006B0E73">
            <w:pPr>
              <w:jc w:val="both"/>
              <w:rPr>
                <w:rFonts w:ascii="Arial" w:hAnsi="Arial" w:cs="Arial"/>
                <w:sz w:val="18"/>
                <w:szCs w:val="18"/>
              </w:rPr>
            </w:pPr>
          </w:p>
          <w:p w14:paraId="7FC83906" w14:textId="3FDEE960" w:rsidR="006B0E73" w:rsidRPr="00C1051E" w:rsidRDefault="003F3040" w:rsidP="00977F1F">
            <w:pPr>
              <w:pStyle w:val="Prrafodelista"/>
              <w:numPr>
                <w:ilvl w:val="0"/>
                <w:numId w:val="44"/>
              </w:numPr>
              <w:jc w:val="both"/>
              <w:rPr>
                <w:rFonts w:ascii="Arial" w:hAnsi="Arial" w:cs="Arial"/>
                <w:sz w:val="18"/>
                <w:szCs w:val="18"/>
                <w:lang w:val="es-ES"/>
              </w:rPr>
            </w:pPr>
            <w:r>
              <w:rPr>
                <w:rFonts w:ascii="Arial" w:hAnsi="Arial" w:cs="Arial"/>
                <w:sz w:val="18"/>
                <w:szCs w:val="18"/>
                <w:lang w:val="es-ES"/>
              </w:rPr>
              <w:t>El haber establecido</w:t>
            </w:r>
            <w:r w:rsidR="006B0E73" w:rsidRPr="00C1051E">
              <w:rPr>
                <w:rFonts w:ascii="Arial" w:hAnsi="Arial" w:cs="Arial"/>
                <w:sz w:val="18"/>
                <w:szCs w:val="18"/>
                <w:lang w:val="es-ES"/>
              </w:rPr>
              <w:t xml:space="preserve"> como un derecho de las Comercializadoras el solicitar al Instituto </w:t>
            </w:r>
            <w:r>
              <w:rPr>
                <w:rFonts w:ascii="Arial" w:hAnsi="Arial" w:cs="Arial"/>
                <w:sz w:val="18"/>
                <w:szCs w:val="18"/>
                <w:lang w:val="es-ES"/>
              </w:rPr>
              <w:t xml:space="preserve">la asignación de un Código IDA, </w:t>
            </w:r>
            <w:r w:rsidR="006B0E73" w:rsidRPr="00C1051E">
              <w:rPr>
                <w:rFonts w:ascii="Arial" w:hAnsi="Arial" w:cs="Arial"/>
                <w:sz w:val="18"/>
                <w:szCs w:val="18"/>
                <w:lang w:val="es-ES"/>
              </w:rPr>
              <w:t xml:space="preserve">ha traído como consecuencia que </w:t>
            </w:r>
            <w:r>
              <w:rPr>
                <w:rFonts w:ascii="Arial" w:hAnsi="Arial" w:cs="Arial"/>
                <w:sz w:val="18"/>
                <w:szCs w:val="18"/>
                <w:lang w:val="es-ES"/>
              </w:rPr>
              <w:t xml:space="preserve">algunas de estas empresas </w:t>
            </w:r>
            <w:r w:rsidR="006B0E73" w:rsidRPr="00C1051E">
              <w:rPr>
                <w:rFonts w:ascii="Arial" w:hAnsi="Arial" w:cs="Arial"/>
                <w:sz w:val="18"/>
                <w:szCs w:val="18"/>
                <w:lang w:val="es-ES"/>
              </w:rPr>
              <w:t>no soliciten dicho Código</w:t>
            </w:r>
            <w:r w:rsidR="008657AE">
              <w:rPr>
                <w:rFonts w:ascii="Arial" w:hAnsi="Arial" w:cs="Arial"/>
                <w:sz w:val="18"/>
                <w:szCs w:val="18"/>
                <w:lang w:val="es-ES"/>
              </w:rPr>
              <w:t xml:space="preserve"> ante el Instituto</w:t>
            </w:r>
            <w:r>
              <w:rPr>
                <w:rFonts w:ascii="Arial" w:hAnsi="Arial" w:cs="Arial"/>
                <w:sz w:val="18"/>
                <w:szCs w:val="18"/>
                <w:lang w:val="es-ES"/>
              </w:rPr>
              <w:t xml:space="preserve">, por lo </w:t>
            </w:r>
            <w:r w:rsidR="006B0E73" w:rsidRPr="00C1051E">
              <w:rPr>
                <w:rFonts w:ascii="Arial" w:hAnsi="Arial" w:cs="Arial"/>
                <w:sz w:val="18"/>
                <w:szCs w:val="18"/>
                <w:lang w:val="es-ES"/>
              </w:rPr>
              <w:t>que en los procesos de portabilidad so</w:t>
            </w:r>
            <w:r>
              <w:rPr>
                <w:rFonts w:ascii="Arial" w:hAnsi="Arial" w:cs="Arial"/>
                <w:sz w:val="18"/>
                <w:szCs w:val="18"/>
                <w:lang w:val="es-ES"/>
              </w:rPr>
              <w:t>lo es</w:t>
            </w:r>
            <w:r w:rsidR="006B0E73" w:rsidRPr="00C1051E">
              <w:rPr>
                <w:rFonts w:ascii="Arial" w:hAnsi="Arial" w:cs="Arial"/>
                <w:sz w:val="18"/>
                <w:szCs w:val="18"/>
                <w:lang w:val="es-ES"/>
              </w:rPr>
              <w:t xml:space="preserve"> </w:t>
            </w:r>
            <w:r>
              <w:rPr>
                <w:rFonts w:ascii="Arial" w:hAnsi="Arial" w:cs="Arial"/>
                <w:sz w:val="18"/>
                <w:szCs w:val="18"/>
                <w:lang w:val="es-ES"/>
              </w:rPr>
              <w:lastRenderedPageBreak/>
              <w:t>posible identificar</w:t>
            </w:r>
            <w:r w:rsidR="006B0E73" w:rsidRPr="00C1051E">
              <w:rPr>
                <w:rFonts w:ascii="Arial" w:hAnsi="Arial" w:cs="Arial"/>
                <w:sz w:val="18"/>
                <w:szCs w:val="18"/>
                <w:lang w:val="es-ES"/>
              </w:rPr>
              <w:t xml:space="preserve"> al Concesionario de red</w:t>
            </w:r>
            <w:r w:rsidR="008657AE">
              <w:rPr>
                <w:rFonts w:ascii="Arial" w:hAnsi="Arial" w:cs="Arial"/>
                <w:sz w:val="18"/>
                <w:szCs w:val="18"/>
                <w:lang w:val="es-ES"/>
              </w:rPr>
              <w:t>.</w:t>
            </w:r>
            <w:r w:rsidR="006B0E73" w:rsidRPr="00C1051E">
              <w:rPr>
                <w:rFonts w:ascii="Arial" w:hAnsi="Arial" w:cs="Arial"/>
                <w:sz w:val="18"/>
                <w:szCs w:val="18"/>
                <w:lang w:val="es-ES"/>
              </w:rPr>
              <w:t xml:space="preserve"> </w:t>
            </w:r>
          </w:p>
          <w:p w14:paraId="3F40965D" w14:textId="77777777" w:rsidR="006B0E73" w:rsidRPr="00C1051E" w:rsidRDefault="006B0E73" w:rsidP="006B0E73">
            <w:pPr>
              <w:pStyle w:val="Prrafodelista"/>
              <w:ind w:left="1080"/>
              <w:jc w:val="both"/>
              <w:rPr>
                <w:rFonts w:ascii="Arial" w:hAnsi="Arial" w:cs="Arial"/>
                <w:sz w:val="18"/>
                <w:szCs w:val="18"/>
                <w:lang w:val="es-ES"/>
              </w:rPr>
            </w:pPr>
          </w:p>
          <w:p w14:paraId="2BD538F1" w14:textId="7E4D8C7A" w:rsidR="006B0E73" w:rsidRPr="00C1051E" w:rsidRDefault="008657AE" w:rsidP="00977F1F">
            <w:pPr>
              <w:pStyle w:val="Prrafodelista"/>
              <w:numPr>
                <w:ilvl w:val="0"/>
                <w:numId w:val="44"/>
              </w:numPr>
              <w:jc w:val="both"/>
              <w:rPr>
                <w:rFonts w:ascii="Arial" w:hAnsi="Arial" w:cs="Arial"/>
                <w:sz w:val="18"/>
                <w:szCs w:val="18"/>
                <w:lang w:val="es-ES"/>
              </w:rPr>
            </w:pPr>
            <w:r>
              <w:rPr>
                <w:rFonts w:ascii="Arial" w:hAnsi="Arial" w:cs="Arial"/>
                <w:sz w:val="18"/>
                <w:szCs w:val="18"/>
                <w:lang w:val="es-ES"/>
              </w:rPr>
              <w:t>En las Reglas de Portabilidad vigentes s</w:t>
            </w:r>
            <w:r w:rsidR="006B0E73" w:rsidRPr="00C1051E">
              <w:rPr>
                <w:rFonts w:ascii="Arial" w:hAnsi="Arial" w:cs="Arial"/>
                <w:sz w:val="18"/>
                <w:szCs w:val="18"/>
                <w:lang w:val="es-ES"/>
              </w:rPr>
              <w:t xml:space="preserve">e establece la obligación de los PST asignatarios de numeración </w:t>
            </w:r>
            <w:r>
              <w:rPr>
                <w:rFonts w:ascii="Arial" w:hAnsi="Arial" w:cs="Arial"/>
                <w:sz w:val="18"/>
                <w:szCs w:val="18"/>
                <w:lang w:val="es-ES"/>
              </w:rPr>
              <w:t xml:space="preserve">de presentar </w:t>
            </w:r>
            <w:proofErr w:type="spellStart"/>
            <w:r>
              <w:rPr>
                <w:rFonts w:ascii="Arial" w:hAnsi="Arial" w:cs="Arial"/>
                <w:sz w:val="18"/>
                <w:szCs w:val="18"/>
                <w:lang w:val="es-ES"/>
              </w:rPr>
              <w:t>periódicamnte</w:t>
            </w:r>
            <w:proofErr w:type="spellEnd"/>
            <w:r>
              <w:rPr>
                <w:rFonts w:ascii="Arial" w:hAnsi="Arial" w:cs="Arial"/>
                <w:sz w:val="18"/>
                <w:szCs w:val="18"/>
                <w:lang w:val="es-ES"/>
              </w:rPr>
              <w:t xml:space="preserve"> </w:t>
            </w:r>
            <w:r w:rsidR="006B0E73" w:rsidRPr="00C1051E">
              <w:rPr>
                <w:rFonts w:ascii="Arial" w:hAnsi="Arial" w:cs="Arial"/>
                <w:sz w:val="18"/>
                <w:szCs w:val="18"/>
                <w:lang w:val="es-ES"/>
              </w:rPr>
              <w:t xml:space="preserve">al ABD y al Instituto </w:t>
            </w:r>
            <w:r>
              <w:rPr>
                <w:rFonts w:ascii="Arial" w:hAnsi="Arial" w:cs="Arial"/>
                <w:sz w:val="18"/>
                <w:szCs w:val="18"/>
                <w:lang w:val="es-ES"/>
              </w:rPr>
              <w:t>un reporte con</w:t>
            </w:r>
            <w:r w:rsidR="006B0E73" w:rsidRPr="00C1051E">
              <w:rPr>
                <w:rFonts w:ascii="Arial" w:hAnsi="Arial" w:cs="Arial"/>
                <w:sz w:val="18"/>
                <w:szCs w:val="18"/>
                <w:lang w:val="es-ES"/>
              </w:rPr>
              <w:t xml:space="preserve"> los números que otorgue en arrendamiento a terceros.</w:t>
            </w:r>
          </w:p>
          <w:p w14:paraId="2DF63025" w14:textId="77777777" w:rsidR="006B0E73" w:rsidRPr="00C1051E" w:rsidRDefault="006B0E73" w:rsidP="006B0E73">
            <w:pPr>
              <w:pStyle w:val="Prrafodelista"/>
              <w:ind w:left="1080"/>
              <w:jc w:val="both"/>
              <w:rPr>
                <w:rFonts w:ascii="Arial" w:hAnsi="Arial" w:cs="Arial"/>
                <w:sz w:val="18"/>
                <w:szCs w:val="18"/>
                <w:lang w:val="es-ES"/>
              </w:rPr>
            </w:pPr>
          </w:p>
          <w:p w14:paraId="58A1D6ED" w14:textId="44B6C2E9" w:rsidR="006B0E73" w:rsidRPr="00C1051E" w:rsidRDefault="008657AE" w:rsidP="006B0E73">
            <w:pPr>
              <w:pStyle w:val="Prrafodelista"/>
              <w:ind w:left="1080"/>
              <w:jc w:val="both"/>
              <w:rPr>
                <w:rFonts w:ascii="Arial" w:hAnsi="Arial" w:cs="Arial"/>
                <w:sz w:val="18"/>
                <w:szCs w:val="18"/>
                <w:lang w:val="es-ES"/>
              </w:rPr>
            </w:pPr>
            <w:r>
              <w:rPr>
                <w:rFonts w:ascii="Arial" w:hAnsi="Arial" w:cs="Arial"/>
                <w:sz w:val="18"/>
                <w:szCs w:val="18"/>
                <w:lang w:val="es-ES"/>
              </w:rPr>
              <w:t>No obstante lo anterior</w:t>
            </w:r>
            <w:r w:rsidR="006B0E73" w:rsidRPr="00C1051E">
              <w:rPr>
                <w:rFonts w:ascii="Arial" w:hAnsi="Arial" w:cs="Arial"/>
                <w:sz w:val="18"/>
                <w:szCs w:val="18"/>
                <w:lang w:val="es-ES"/>
              </w:rPr>
              <w:t xml:space="preserve">, </w:t>
            </w:r>
            <w:r>
              <w:rPr>
                <w:rFonts w:ascii="Arial" w:hAnsi="Arial" w:cs="Arial"/>
                <w:sz w:val="18"/>
                <w:szCs w:val="18"/>
                <w:lang w:val="es-ES"/>
              </w:rPr>
              <w:t>algunos de estos concesionarios</w:t>
            </w:r>
            <w:r w:rsidR="006B0E73" w:rsidRPr="00C1051E">
              <w:rPr>
                <w:rFonts w:ascii="Arial" w:hAnsi="Arial" w:cs="Arial"/>
                <w:sz w:val="18"/>
                <w:szCs w:val="18"/>
                <w:lang w:val="es-ES"/>
              </w:rPr>
              <w:t xml:space="preserve"> se eximen de</w:t>
            </w:r>
            <w:r>
              <w:rPr>
                <w:rFonts w:ascii="Arial" w:hAnsi="Arial" w:cs="Arial"/>
                <w:sz w:val="18"/>
                <w:szCs w:val="18"/>
                <w:lang w:val="es-ES"/>
              </w:rPr>
              <w:t xml:space="preserve"> dicha obligación al argumentar</w:t>
            </w:r>
            <w:r w:rsidR="006B0E73" w:rsidRPr="00C1051E">
              <w:rPr>
                <w:rFonts w:ascii="Arial" w:hAnsi="Arial" w:cs="Arial"/>
                <w:sz w:val="18"/>
                <w:szCs w:val="18"/>
                <w:lang w:val="es-ES"/>
              </w:rPr>
              <w:t xml:space="preserve"> que la numeración que proveen a otros PST se otorga bajo acuerdos comerciales que no implican su arrendamiento. </w:t>
            </w:r>
          </w:p>
          <w:p w14:paraId="53BF39FB" w14:textId="77777777" w:rsidR="006B0E73" w:rsidRPr="00C1051E" w:rsidRDefault="006B0E73" w:rsidP="006B0E73">
            <w:pPr>
              <w:jc w:val="both"/>
              <w:rPr>
                <w:rFonts w:ascii="Arial" w:hAnsi="Arial" w:cs="Arial"/>
                <w:sz w:val="18"/>
                <w:szCs w:val="18"/>
                <w:lang w:val="es-ES_tradnl"/>
              </w:rPr>
            </w:pPr>
          </w:p>
        </w:tc>
      </w:tr>
    </w:tbl>
    <w:p w14:paraId="72DD8A77" w14:textId="77777777" w:rsidR="006B0E73" w:rsidRPr="00913940" w:rsidRDefault="006B0E73" w:rsidP="006B0E73">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28"/>
      </w:tblGrid>
      <w:tr w:rsidR="006B0E73" w:rsidRPr="00384AEB" w14:paraId="1FCD5924" w14:textId="77777777" w:rsidTr="006B0E73">
        <w:tc>
          <w:tcPr>
            <w:tcW w:w="8828" w:type="dxa"/>
          </w:tcPr>
          <w:p w14:paraId="3815E899" w14:textId="77777777" w:rsidR="006B0E73" w:rsidRPr="000750B8" w:rsidRDefault="006B0E73" w:rsidP="006B0E73">
            <w:pPr>
              <w:spacing w:after="160" w:line="259" w:lineRule="auto"/>
              <w:jc w:val="both"/>
              <w:rPr>
                <w:rFonts w:ascii="Arial" w:hAnsi="Arial" w:cs="Arial"/>
                <w:b/>
                <w:sz w:val="18"/>
                <w:szCs w:val="18"/>
                <w:lang w:val="es-ES_tradnl"/>
              </w:rPr>
            </w:pPr>
            <w:r w:rsidRPr="000750B8">
              <w:rPr>
                <w:rFonts w:ascii="Arial" w:hAnsi="Arial" w:cs="Arial"/>
                <w:b/>
                <w:sz w:val="18"/>
                <w:szCs w:val="18"/>
                <w:lang w:val="es-ES_tradnl"/>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3B8908AE" w14:textId="77777777" w:rsidR="006B0E73" w:rsidRPr="00384AEB" w:rsidRDefault="006B0E73" w:rsidP="006B0E73">
            <w:pPr>
              <w:jc w:val="both"/>
              <w:rPr>
                <w:rFonts w:ascii="Arial" w:hAnsi="Arial" w:cs="Arial"/>
                <w:sz w:val="18"/>
                <w:szCs w:val="18"/>
                <w:lang w:val="es-ES_tradnl"/>
              </w:rPr>
            </w:pPr>
          </w:p>
          <w:p w14:paraId="131EBF8C" w14:textId="4A575C13"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Enumerar los ordenamientos que sufrirán modificaciones</w:t>
            </w:r>
            <w:r w:rsidR="00C831B2">
              <w:rPr>
                <w:rFonts w:ascii="Arial" w:hAnsi="Arial" w:cs="Arial"/>
                <w:sz w:val="18"/>
                <w:szCs w:val="18"/>
                <w:lang w:val="es-ES_tradnl"/>
              </w:rPr>
              <w:t>:</w:t>
            </w:r>
          </w:p>
          <w:p w14:paraId="1DA72A83" w14:textId="77777777" w:rsidR="006B0E73" w:rsidRPr="00384AEB" w:rsidRDefault="006B0E73" w:rsidP="006B0E73">
            <w:pPr>
              <w:pStyle w:val="Prrafodelista"/>
              <w:ind w:left="1080"/>
              <w:jc w:val="both"/>
              <w:rPr>
                <w:rFonts w:ascii="Arial" w:hAnsi="Arial" w:cs="Arial"/>
                <w:sz w:val="18"/>
                <w:szCs w:val="18"/>
                <w:lang w:val="es-ES_tradnl"/>
              </w:rPr>
            </w:pPr>
          </w:p>
          <w:p w14:paraId="3116B676" w14:textId="256D76D2"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Ordenamiento Jurídico Propuesto</w:t>
            </w:r>
            <w:r w:rsidR="00C831B2">
              <w:rPr>
                <w:rFonts w:ascii="Arial" w:hAnsi="Arial" w:cs="Arial"/>
                <w:b/>
                <w:sz w:val="18"/>
                <w:szCs w:val="18"/>
                <w:lang w:val="es-ES_tradnl"/>
              </w:rPr>
              <w:t>.</w:t>
            </w:r>
          </w:p>
          <w:p w14:paraId="4F62A2A9" w14:textId="77777777" w:rsidR="006B0E73" w:rsidRPr="00384AEB" w:rsidRDefault="006B0E73" w:rsidP="006B0E73">
            <w:pPr>
              <w:pStyle w:val="Prrafodelista"/>
              <w:ind w:left="1080"/>
              <w:jc w:val="both"/>
              <w:rPr>
                <w:rFonts w:ascii="Arial" w:hAnsi="Arial" w:cs="Arial"/>
                <w:sz w:val="18"/>
                <w:szCs w:val="18"/>
                <w:lang w:val="es-ES_tradnl"/>
              </w:rPr>
            </w:pPr>
          </w:p>
          <w:p w14:paraId="1607066A" w14:textId="77777777" w:rsidR="006B0E73" w:rsidRPr="00384AEB" w:rsidRDefault="006B0E73" w:rsidP="006B0E73">
            <w:pPr>
              <w:jc w:val="both"/>
              <w:rPr>
                <w:rFonts w:ascii="Arial" w:hAnsi="Arial" w:cs="Arial"/>
                <w:b/>
                <w:bCs/>
                <w:sz w:val="18"/>
                <w:szCs w:val="18"/>
                <w:lang w:val="es-ES_tradnl"/>
              </w:rPr>
            </w:pPr>
            <w:r w:rsidRPr="00384AEB">
              <w:rPr>
                <w:rFonts w:ascii="Arial" w:hAnsi="Arial" w:cs="Arial"/>
                <w:sz w:val="18"/>
                <w:szCs w:val="18"/>
                <w:lang w:val="es-ES_tradnl"/>
              </w:rPr>
              <w:t xml:space="preserve">El tipo de ordenamiento jurídico propuesto es la publicación de un Acuerdo que abrogue los Planes Técnicos Fundamentales de Numeración y Señalización publicados el 21 de junio de 1996, se emita un nuevo Plan Técnico Fundamental de Numeración y un nuevo Plan Técnico Fundamental de Señalización y se modifiquen las Reglas de Portabilidad Numérica </w:t>
            </w:r>
            <w:r w:rsidRPr="00384AEB">
              <w:rPr>
                <w:rFonts w:ascii="Arial" w:hAnsi="Arial" w:cs="Arial"/>
                <w:bCs/>
                <w:sz w:val="18"/>
                <w:szCs w:val="18"/>
                <w:lang w:val="es-ES_tradnl"/>
              </w:rPr>
              <w:t>publicadas el 12 de noviembre de 2014.</w:t>
            </w:r>
          </w:p>
          <w:p w14:paraId="268DBBE5" w14:textId="77777777" w:rsidR="006B0E73" w:rsidRPr="00384AEB" w:rsidRDefault="006B0E73" w:rsidP="006B0E73">
            <w:pPr>
              <w:jc w:val="both"/>
              <w:rPr>
                <w:rFonts w:ascii="Arial" w:hAnsi="Arial" w:cs="Arial"/>
                <w:sz w:val="18"/>
                <w:szCs w:val="18"/>
                <w:lang w:val="es-ES_tradnl"/>
              </w:rPr>
            </w:pPr>
          </w:p>
          <w:p w14:paraId="266DFA30" w14:textId="77777777" w:rsidR="006B0E73" w:rsidRPr="00384AEB" w:rsidRDefault="006B0E73" w:rsidP="006B0E73">
            <w:pPr>
              <w:jc w:val="both"/>
              <w:rPr>
                <w:rFonts w:ascii="Arial" w:hAnsi="Arial" w:cs="Arial"/>
                <w:sz w:val="18"/>
                <w:szCs w:val="18"/>
                <w:lang w:val="es-ES_tradnl"/>
              </w:rPr>
            </w:pPr>
          </w:p>
          <w:p w14:paraId="6423CD8A" w14:textId="45FA2EA0"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Disposiciones jurídicas vigentes directamente aplicables a la problemática materia del anteproyecto de regulación</w:t>
            </w:r>
            <w:r w:rsidR="00C831B2">
              <w:rPr>
                <w:rFonts w:ascii="Arial" w:hAnsi="Arial" w:cs="Arial"/>
                <w:b/>
                <w:sz w:val="18"/>
                <w:szCs w:val="18"/>
                <w:lang w:val="es-ES_tradnl"/>
              </w:rPr>
              <w:t>.</w:t>
            </w:r>
          </w:p>
          <w:p w14:paraId="4C91199F" w14:textId="77777777" w:rsidR="006B0E73" w:rsidRPr="00384AEB" w:rsidRDefault="006B0E73" w:rsidP="006B0E73">
            <w:pPr>
              <w:jc w:val="both"/>
              <w:rPr>
                <w:rFonts w:ascii="Arial" w:hAnsi="Arial" w:cs="Arial"/>
                <w:b/>
                <w:sz w:val="18"/>
                <w:szCs w:val="18"/>
                <w:lang w:val="es-ES_tradnl"/>
              </w:rPr>
            </w:pPr>
          </w:p>
          <w:p w14:paraId="7590D794" w14:textId="464D193A"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Plan Técnico Plan Fundamental de Numeración (Plan de Numeración), publicado en el Diario Oficial de la Federación el 21 de junio de 1996</w:t>
            </w:r>
            <w:r w:rsidR="004826AB">
              <w:rPr>
                <w:rFonts w:ascii="Arial" w:hAnsi="Arial" w:cs="Arial"/>
                <w:sz w:val="18"/>
                <w:szCs w:val="18"/>
                <w:lang w:val="es-ES_tradnl"/>
              </w:rPr>
              <w:t>, así como sus respectivas modificaciones</w:t>
            </w:r>
            <w:r w:rsidRPr="00384AEB">
              <w:rPr>
                <w:rFonts w:ascii="Arial" w:hAnsi="Arial" w:cs="Arial"/>
                <w:sz w:val="18"/>
                <w:szCs w:val="18"/>
                <w:lang w:val="es-ES_tradnl"/>
              </w:rPr>
              <w:t>.</w:t>
            </w:r>
          </w:p>
          <w:p w14:paraId="50AB3B68" w14:textId="77777777" w:rsidR="006B0E73" w:rsidRPr="00384AEB" w:rsidRDefault="006B0E73" w:rsidP="006B0E73">
            <w:pPr>
              <w:jc w:val="both"/>
              <w:rPr>
                <w:rFonts w:ascii="Arial" w:hAnsi="Arial" w:cs="Arial"/>
                <w:sz w:val="18"/>
                <w:szCs w:val="18"/>
                <w:lang w:val="es-ES_tradnl"/>
              </w:rPr>
            </w:pPr>
          </w:p>
          <w:p w14:paraId="5412DB53" w14:textId="689689A9"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Plan Técnico Fundamental de Señalización (Plan de Señalización), publicado en el Diario Oficial de la Federación el 21 de junio de 1996</w:t>
            </w:r>
            <w:r w:rsidR="004826AB">
              <w:rPr>
                <w:rFonts w:ascii="Arial" w:hAnsi="Arial" w:cs="Arial"/>
                <w:sz w:val="18"/>
                <w:szCs w:val="18"/>
                <w:lang w:val="es-ES_tradnl"/>
              </w:rPr>
              <w:t>, así como sus respectivas modificaciones</w:t>
            </w:r>
            <w:r w:rsidRPr="00384AEB">
              <w:rPr>
                <w:rFonts w:ascii="Arial" w:hAnsi="Arial" w:cs="Arial"/>
                <w:sz w:val="18"/>
                <w:szCs w:val="18"/>
                <w:lang w:val="es-ES_tradnl"/>
              </w:rPr>
              <w:t>.</w:t>
            </w:r>
          </w:p>
          <w:p w14:paraId="7274D11F" w14:textId="77777777" w:rsidR="006B0E73" w:rsidRPr="00384AEB" w:rsidRDefault="006B0E73" w:rsidP="006B0E73">
            <w:pPr>
              <w:jc w:val="both"/>
              <w:rPr>
                <w:rFonts w:ascii="Arial" w:hAnsi="Arial" w:cs="Arial"/>
                <w:sz w:val="18"/>
                <w:szCs w:val="18"/>
                <w:lang w:val="es-ES_tradnl"/>
              </w:rPr>
            </w:pPr>
          </w:p>
          <w:p w14:paraId="06878787" w14:textId="34913333"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Reglas de Portabilidad Numérica publicadas en el Diario Oficial de la Federa</w:t>
            </w:r>
            <w:r w:rsidR="004826AB">
              <w:rPr>
                <w:rFonts w:ascii="Arial" w:hAnsi="Arial" w:cs="Arial"/>
                <w:sz w:val="18"/>
                <w:szCs w:val="18"/>
                <w:lang w:val="es-ES_tradnl"/>
              </w:rPr>
              <w:t>ción el 12 de noviembre de 2014, así como sus respectivas modificaciones.</w:t>
            </w:r>
          </w:p>
          <w:p w14:paraId="186703DD" w14:textId="77777777" w:rsidR="006B0E73" w:rsidRPr="00384AEB" w:rsidRDefault="006B0E73" w:rsidP="006B0E73">
            <w:pPr>
              <w:jc w:val="both"/>
              <w:rPr>
                <w:rFonts w:ascii="Arial" w:hAnsi="Arial" w:cs="Arial"/>
                <w:sz w:val="18"/>
                <w:szCs w:val="18"/>
                <w:lang w:val="es-ES_tradnl"/>
              </w:rPr>
            </w:pPr>
          </w:p>
          <w:p w14:paraId="430BE324" w14:textId="61A45805"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 xml:space="preserve">El </w:t>
            </w:r>
            <w:r w:rsidRPr="00384AEB">
              <w:rPr>
                <w:rFonts w:ascii="Arial" w:hAnsi="Arial" w:cs="Arial"/>
                <w:sz w:val="18"/>
                <w:szCs w:val="18"/>
                <w:u w:val="single"/>
                <w:lang w:val="es-ES_tradnl"/>
              </w:rPr>
              <w:t>Plan Técnico Fundamental de Numeración</w:t>
            </w:r>
            <w:r w:rsidRPr="00384AEB">
              <w:rPr>
                <w:rFonts w:ascii="Arial" w:hAnsi="Arial" w:cs="Arial"/>
                <w:sz w:val="18"/>
                <w:szCs w:val="18"/>
                <w:lang w:val="es-ES_tradnl"/>
              </w:rPr>
              <w:t xml:space="preserve"> es insuficiente para atender las problemáticas planteadas ya que devienen de que el ordenamiento que actualmente regula la asignación y administración de los recursos de </w:t>
            </w:r>
            <w:proofErr w:type="gramStart"/>
            <w:r w:rsidRPr="00384AEB">
              <w:rPr>
                <w:rFonts w:ascii="Arial" w:hAnsi="Arial" w:cs="Arial"/>
                <w:sz w:val="18"/>
                <w:szCs w:val="18"/>
                <w:lang w:val="es-ES_tradnl"/>
              </w:rPr>
              <w:t>numeración  ya</w:t>
            </w:r>
            <w:proofErr w:type="gramEnd"/>
            <w:r w:rsidRPr="00384AEB">
              <w:rPr>
                <w:rFonts w:ascii="Arial" w:hAnsi="Arial" w:cs="Arial"/>
                <w:sz w:val="18"/>
                <w:szCs w:val="18"/>
                <w:lang w:val="es-ES_tradnl"/>
              </w:rPr>
              <w:t xml:space="preserve"> no responde a las necesidades actuales de los PST ni del Instituto</w:t>
            </w:r>
            <w:r>
              <w:rPr>
                <w:rFonts w:ascii="Arial" w:hAnsi="Arial" w:cs="Arial"/>
                <w:sz w:val="18"/>
                <w:szCs w:val="18"/>
                <w:lang w:val="es-ES_tradnl"/>
              </w:rPr>
              <w:t xml:space="preserve"> en atención a las problemáticas señaladas en el numeral dos del presente documento. E</w:t>
            </w:r>
            <w:r w:rsidRPr="00384AEB">
              <w:rPr>
                <w:rFonts w:ascii="Arial" w:hAnsi="Arial" w:cs="Arial"/>
                <w:sz w:val="18"/>
                <w:szCs w:val="18"/>
                <w:lang w:val="es-ES_tradnl"/>
              </w:rPr>
              <w:t xml:space="preserve">s por ello que se emitirá un nuevo Plan de Numeración que </w:t>
            </w:r>
            <w:r w:rsidR="004826AB">
              <w:rPr>
                <w:rFonts w:ascii="Arial" w:hAnsi="Arial" w:cs="Arial"/>
                <w:sz w:val="18"/>
                <w:szCs w:val="18"/>
                <w:lang w:val="es-ES_tradnl"/>
              </w:rPr>
              <w:t>subsane</w:t>
            </w:r>
            <w:r w:rsidRPr="00384AEB">
              <w:rPr>
                <w:rFonts w:ascii="Arial" w:hAnsi="Arial" w:cs="Arial"/>
                <w:sz w:val="18"/>
                <w:szCs w:val="18"/>
                <w:lang w:val="es-ES_tradnl"/>
              </w:rPr>
              <w:t xml:space="preserve"> las deficie</w:t>
            </w:r>
            <w:r w:rsidR="004826AB">
              <w:rPr>
                <w:rFonts w:ascii="Arial" w:hAnsi="Arial" w:cs="Arial"/>
                <w:sz w:val="18"/>
                <w:szCs w:val="18"/>
                <w:lang w:val="es-ES_tradnl"/>
              </w:rPr>
              <w:t>ncias del Plan de Numeración publicado en el año</w:t>
            </w:r>
            <w:r w:rsidRPr="00384AEB">
              <w:rPr>
                <w:rFonts w:ascii="Arial" w:hAnsi="Arial" w:cs="Arial"/>
                <w:sz w:val="18"/>
                <w:szCs w:val="18"/>
                <w:lang w:val="es-ES_tradnl"/>
              </w:rPr>
              <w:t xml:space="preserve"> </w:t>
            </w:r>
            <w:r w:rsidR="004826AB">
              <w:rPr>
                <w:rFonts w:ascii="Arial" w:hAnsi="Arial" w:cs="Arial"/>
                <w:sz w:val="18"/>
                <w:szCs w:val="18"/>
                <w:lang w:val="es-ES_tradnl"/>
              </w:rPr>
              <w:t>19</w:t>
            </w:r>
            <w:r w:rsidRPr="00384AEB">
              <w:rPr>
                <w:rFonts w:ascii="Arial" w:hAnsi="Arial" w:cs="Arial"/>
                <w:sz w:val="18"/>
                <w:szCs w:val="18"/>
                <w:lang w:val="es-ES_tradnl"/>
              </w:rPr>
              <w:t>96</w:t>
            </w:r>
            <w:r>
              <w:rPr>
                <w:rFonts w:ascii="Arial" w:hAnsi="Arial" w:cs="Arial"/>
                <w:sz w:val="18"/>
                <w:szCs w:val="18"/>
                <w:lang w:val="es-ES_tradnl"/>
              </w:rPr>
              <w:t>, toda vez que el sector de las t</w:t>
            </w:r>
            <w:r w:rsidR="004826AB">
              <w:rPr>
                <w:rFonts w:ascii="Arial" w:hAnsi="Arial" w:cs="Arial"/>
                <w:sz w:val="18"/>
                <w:szCs w:val="18"/>
                <w:lang w:val="es-ES_tradnl"/>
              </w:rPr>
              <w:t>elecomunicaciones ha</w:t>
            </w:r>
            <w:r w:rsidRPr="00384AEB">
              <w:rPr>
                <w:rFonts w:ascii="Arial" w:hAnsi="Arial" w:cs="Arial"/>
                <w:sz w:val="18"/>
                <w:szCs w:val="18"/>
                <w:lang w:val="es-ES_tradnl"/>
              </w:rPr>
              <w:t xml:space="preserve"> evolucionado</w:t>
            </w:r>
            <w:r w:rsidR="004826AB">
              <w:rPr>
                <w:rFonts w:ascii="Arial" w:hAnsi="Arial" w:cs="Arial"/>
                <w:sz w:val="18"/>
                <w:szCs w:val="18"/>
                <w:lang w:val="es-ES_tradnl"/>
              </w:rPr>
              <w:t>, por lo que resulta</w:t>
            </w:r>
            <w:r>
              <w:rPr>
                <w:rFonts w:ascii="Arial" w:hAnsi="Arial" w:cs="Arial"/>
                <w:sz w:val="18"/>
                <w:szCs w:val="18"/>
                <w:lang w:val="es-ES_tradnl"/>
              </w:rPr>
              <w:t xml:space="preserve"> necesario un</w:t>
            </w:r>
            <w:r w:rsidRPr="00384AEB">
              <w:rPr>
                <w:rFonts w:ascii="Arial" w:hAnsi="Arial" w:cs="Arial"/>
                <w:sz w:val="18"/>
                <w:szCs w:val="18"/>
                <w:lang w:val="es-ES_tradnl"/>
              </w:rPr>
              <w:t xml:space="preserve"> ordenamiento a la vanguardia de las necesidades de la industria y de</w:t>
            </w:r>
            <w:r w:rsidR="004826AB">
              <w:rPr>
                <w:rFonts w:ascii="Arial" w:hAnsi="Arial" w:cs="Arial"/>
                <w:sz w:val="18"/>
                <w:szCs w:val="18"/>
                <w:lang w:val="es-ES_tradnl"/>
              </w:rPr>
              <w:t>l</w:t>
            </w:r>
            <w:r w:rsidRPr="00384AEB">
              <w:rPr>
                <w:rFonts w:ascii="Arial" w:hAnsi="Arial" w:cs="Arial"/>
                <w:sz w:val="18"/>
                <w:szCs w:val="18"/>
                <w:lang w:val="es-ES_tradnl"/>
              </w:rPr>
              <w:t xml:space="preserve"> propio Instituto para </w:t>
            </w:r>
            <w:proofErr w:type="spellStart"/>
            <w:r w:rsidRPr="00384AEB">
              <w:rPr>
                <w:rFonts w:ascii="Arial" w:hAnsi="Arial" w:cs="Arial"/>
                <w:sz w:val="18"/>
                <w:szCs w:val="18"/>
                <w:lang w:val="es-ES_tradnl"/>
              </w:rPr>
              <w:t>eficientar</w:t>
            </w:r>
            <w:proofErr w:type="spellEnd"/>
            <w:r w:rsidRPr="00384AEB">
              <w:rPr>
                <w:rFonts w:ascii="Arial" w:hAnsi="Arial" w:cs="Arial"/>
                <w:sz w:val="18"/>
                <w:szCs w:val="18"/>
                <w:lang w:val="es-ES_tradnl"/>
              </w:rPr>
              <w:t xml:space="preserve"> la administración </w:t>
            </w:r>
            <w:r>
              <w:rPr>
                <w:rFonts w:ascii="Arial" w:hAnsi="Arial" w:cs="Arial"/>
                <w:sz w:val="18"/>
                <w:szCs w:val="18"/>
                <w:lang w:val="es-ES_tradnl"/>
              </w:rPr>
              <w:t xml:space="preserve">y asignación </w:t>
            </w:r>
            <w:r w:rsidRPr="00384AEB">
              <w:rPr>
                <w:rFonts w:ascii="Arial" w:hAnsi="Arial" w:cs="Arial"/>
                <w:sz w:val="18"/>
                <w:szCs w:val="18"/>
                <w:lang w:val="es-ES_tradnl"/>
              </w:rPr>
              <w:t>de los recursos numéricos.</w:t>
            </w:r>
          </w:p>
          <w:p w14:paraId="3A15BC36" w14:textId="77777777" w:rsidR="006B0E73" w:rsidRPr="00384AEB" w:rsidRDefault="006B0E73" w:rsidP="006B0E73">
            <w:pPr>
              <w:jc w:val="both"/>
              <w:rPr>
                <w:rFonts w:ascii="Arial" w:hAnsi="Arial" w:cs="Arial"/>
                <w:sz w:val="18"/>
                <w:szCs w:val="18"/>
                <w:lang w:val="es-ES_tradnl"/>
              </w:rPr>
            </w:pPr>
          </w:p>
          <w:p w14:paraId="6EE23F2D" w14:textId="654BF5DB" w:rsidR="006B0E73" w:rsidRPr="00384AEB" w:rsidRDefault="004826AB" w:rsidP="006B0E73">
            <w:pPr>
              <w:jc w:val="both"/>
              <w:rPr>
                <w:rFonts w:ascii="Arial" w:hAnsi="Arial" w:cs="Arial"/>
                <w:sz w:val="18"/>
                <w:szCs w:val="18"/>
                <w:lang w:val="es-ES_tradnl"/>
              </w:rPr>
            </w:pPr>
            <w:r>
              <w:rPr>
                <w:rFonts w:ascii="Arial" w:hAnsi="Arial" w:cs="Arial"/>
                <w:sz w:val="18"/>
                <w:szCs w:val="18"/>
                <w:lang w:val="es-ES_tradnl"/>
              </w:rPr>
              <w:t>En relación</w:t>
            </w:r>
            <w:r w:rsidR="006B0E73" w:rsidRPr="00384AEB">
              <w:rPr>
                <w:rFonts w:ascii="Arial" w:hAnsi="Arial" w:cs="Arial"/>
                <w:sz w:val="18"/>
                <w:szCs w:val="18"/>
                <w:lang w:val="es-ES_tradnl"/>
              </w:rPr>
              <w:t xml:space="preserve"> al </w:t>
            </w:r>
            <w:r w:rsidR="006B0E73" w:rsidRPr="00384AEB">
              <w:rPr>
                <w:rFonts w:ascii="Arial" w:hAnsi="Arial" w:cs="Arial"/>
                <w:sz w:val="18"/>
                <w:szCs w:val="18"/>
                <w:u w:val="single"/>
                <w:lang w:val="es-ES_tradnl"/>
              </w:rPr>
              <w:t>Plan Técnico Fundamental de Señalización</w:t>
            </w:r>
            <w:r w:rsidR="006B0E73" w:rsidRPr="00384AEB">
              <w:rPr>
                <w:rFonts w:ascii="Arial" w:hAnsi="Arial" w:cs="Arial"/>
                <w:sz w:val="18"/>
                <w:szCs w:val="18"/>
                <w:lang w:val="es-ES_tradnl"/>
              </w:rPr>
              <w:t xml:space="preserve">, al igual que el Plan Técnico Fundamental de Numeración, no responde a las problemáticas planteadas </w:t>
            </w:r>
            <w:r w:rsidR="006B0E73">
              <w:rPr>
                <w:rFonts w:ascii="Arial" w:hAnsi="Arial" w:cs="Arial"/>
                <w:sz w:val="18"/>
                <w:szCs w:val="18"/>
                <w:lang w:val="es-ES_tradnl"/>
              </w:rPr>
              <w:t>en el numeral dos del presente documento,</w:t>
            </w:r>
            <w:r w:rsidR="006B0E73" w:rsidRPr="00384AEB">
              <w:rPr>
                <w:rFonts w:ascii="Arial" w:hAnsi="Arial" w:cs="Arial"/>
                <w:sz w:val="18"/>
                <w:szCs w:val="18"/>
                <w:lang w:val="es-ES_tradnl"/>
              </w:rPr>
              <w:t xml:space="preserve"> </w:t>
            </w:r>
            <w:r w:rsidR="006B0E73">
              <w:rPr>
                <w:rFonts w:ascii="Arial" w:hAnsi="Arial" w:cs="Arial"/>
                <w:sz w:val="18"/>
                <w:szCs w:val="18"/>
                <w:lang w:val="es-ES_tradnl"/>
              </w:rPr>
              <w:t xml:space="preserve">ya que dichos </w:t>
            </w:r>
            <w:r w:rsidR="006B0E73" w:rsidRPr="00384AEB">
              <w:rPr>
                <w:rFonts w:ascii="Arial" w:hAnsi="Arial" w:cs="Arial"/>
                <w:sz w:val="18"/>
                <w:szCs w:val="18"/>
                <w:lang w:val="es-ES_tradnl"/>
              </w:rPr>
              <w:t>planes</w:t>
            </w:r>
            <w:r w:rsidR="006B0E73">
              <w:rPr>
                <w:rFonts w:ascii="Arial" w:hAnsi="Arial" w:cs="Arial"/>
                <w:sz w:val="18"/>
                <w:szCs w:val="18"/>
                <w:lang w:val="es-ES_tradnl"/>
              </w:rPr>
              <w:t xml:space="preserve"> se deben de ver en su conjunto;</w:t>
            </w:r>
            <w:r w:rsidR="006B0E73" w:rsidRPr="00384AEB">
              <w:rPr>
                <w:rFonts w:ascii="Arial" w:hAnsi="Arial" w:cs="Arial"/>
                <w:sz w:val="18"/>
                <w:szCs w:val="18"/>
                <w:lang w:val="es-ES_tradnl"/>
              </w:rPr>
              <w:t xml:space="preserve"> es decir</w:t>
            </w:r>
            <w:r w:rsidR="006B0E73">
              <w:rPr>
                <w:rFonts w:ascii="Arial" w:hAnsi="Arial" w:cs="Arial"/>
                <w:sz w:val="18"/>
                <w:szCs w:val="18"/>
                <w:lang w:val="es-ES_tradnl"/>
              </w:rPr>
              <w:t>,</w:t>
            </w:r>
            <w:r w:rsidR="006B0E73" w:rsidRPr="00384AEB">
              <w:rPr>
                <w:rFonts w:ascii="Arial" w:hAnsi="Arial" w:cs="Arial"/>
                <w:sz w:val="18"/>
                <w:szCs w:val="18"/>
                <w:lang w:val="es-ES_tradnl"/>
              </w:rPr>
              <w:t xml:space="preserve"> en el Plan de Señalización se establecen los parámetros para que los Concesionarios puedan intercambiar la información de los números a </w:t>
            </w:r>
            <w:proofErr w:type="spellStart"/>
            <w:r w:rsidR="006B0E73" w:rsidRPr="00384AEB">
              <w:rPr>
                <w:rFonts w:ascii="Arial" w:hAnsi="Arial" w:cs="Arial"/>
                <w:sz w:val="18"/>
                <w:szCs w:val="18"/>
                <w:lang w:val="es-ES_tradnl"/>
              </w:rPr>
              <w:t>enrutar</w:t>
            </w:r>
            <w:proofErr w:type="spellEnd"/>
            <w:r w:rsidR="006B0E73">
              <w:rPr>
                <w:rFonts w:ascii="Arial" w:hAnsi="Arial" w:cs="Arial"/>
                <w:sz w:val="18"/>
                <w:szCs w:val="18"/>
                <w:lang w:val="es-ES_tradnl"/>
              </w:rPr>
              <w:t>. P</w:t>
            </w:r>
            <w:r w:rsidR="006B0E73" w:rsidRPr="00384AEB">
              <w:rPr>
                <w:rFonts w:ascii="Arial" w:hAnsi="Arial" w:cs="Arial"/>
                <w:sz w:val="18"/>
                <w:szCs w:val="18"/>
                <w:lang w:val="es-ES_tradnl"/>
              </w:rPr>
              <w:t>or lo anterior,</w:t>
            </w:r>
            <w:r w:rsidR="006B0E73">
              <w:rPr>
                <w:rFonts w:ascii="Arial" w:hAnsi="Arial" w:cs="Arial"/>
                <w:sz w:val="18"/>
                <w:szCs w:val="18"/>
                <w:lang w:val="es-ES_tradnl"/>
              </w:rPr>
              <w:t xml:space="preserve"> </w:t>
            </w:r>
            <w:r w:rsidR="006B0E73" w:rsidRPr="00384AEB">
              <w:rPr>
                <w:rFonts w:ascii="Arial" w:hAnsi="Arial" w:cs="Arial"/>
                <w:sz w:val="18"/>
                <w:szCs w:val="18"/>
                <w:lang w:val="es-ES_tradnl"/>
              </w:rPr>
              <w:t xml:space="preserve">al </w:t>
            </w:r>
            <w:r>
              <w:rPr>
                <w:rFonts w:ascii="Arial" w:hAnsi="Arial" w:cs="Arial"/>
                <w:sz w:val="18"/>
                <w:szCs w:val="18"/>
                <w:lang w:val="es-ES_tradnl"/>
              </w:rPr>
              <w:t xml:space="preserve">emitir un nuevo </w:t>
            </w:r>
            <w:r w:rsidR="006B0E73" w:rsidRPr="00384AEB">
              <w:rPr>
                <w:rFonts w:ascii="Arial" w:hAnsi="Arial" w:cs="Arial"/>
                <w:sz w:val="18"/>
                <w:szCs w:val="18"/>
                <w:lang w:val="es-ES_tradnl"/>
              </w:rPr>
              <w:t xml:space="preserve">Plan de Numeración </w:t>
            </w:r>
            <w:r>
              <w:rPr>
                <w:rFonts w:ascii="Arial" w:hAnsi="Arial" w:cs="Arial"/>
                <w:sz w:val="18"/>
                <w:szCs w:val="18"/>
                <w:lang w:val="es-ES_tradnl"/>
              </w:rPr>
              <w:t xml:space="preserve">se </w:t>
            </w:r>
            <w:r w:rsidR="006B0E73" w:rsidRPr="00384AEB">
              <w:rPr>
                <w:rFonts w:ascii="Arial" w:hAnsi="Arial" w:cs="Arial"/>
                <w:sz w:val="18"/>
                <w:szCs w:val="18"/>
                <w:lang w:val="es-ES_tradnl"/>
              </w:rPr>
              <w:t>debe</w:t>
            </w:r>
            <w:r>
              <w:rPr>
                <w:rFonts w:ascii="Arial" w:hAnsi="Arial" w:cs="Arial"/>
                <w:sz w:val="18"/>
                <w:szCs w:val="18"/>
                <w:lang w:val="es-ES_tradnl"/>
              </w:rPr>
              <w:t xml:space="preserve"> adecuar</w:t>
            </w:r>
            <w:r w:rsidR="006B0E73">
              <w:rPr>
                <w:rFonts w:ascii="Arial" w:hAnsi="Arial" w:cs="Arial"/>
                <w:sz w:val="18"/>
                <w:szCs w:val="18"/>
                <w:lang w:val="es-ES_tradnl"/>
              </w:rPr>
              <w:t xml:space="preserve"> </w:t>
            </w:r>
            <w:r w:rsidR="006B0E73" w:rsidRPr="00384AEB">
              <w:rPr>
                <w:rFonts w:ascii="Arial" w:hAnsi="Arial" w:cs="Arial"/>
                <w:sz w:val="18"/>
                <w:szCs w:val="18"/>
                <w:lang w:val="es-ES_tradnl"/>
              </w:rPr>
              <w:t xml:space="preserve">el Plan de Señalización </w:t>
            </w:r>
            <w:r w:rsidR="006B0E73">
              <w:rPr>
                <w:rFonts w:ascii="Arial" w:hAnsi="Arial" w:cs="Arial"/>
                <w:sz w:val="18"/>
                <w:szCs w:val="18"/>
                <w:lang w:val="es-ES_tradnl"/>
              </w:rPr>
              <w:t xml:space="preserve">para </w:t>
            </w:r>
            <w:proofErr w:type="spellStart"/>
            <w:r w:rsidR="006B0E73">
              <w:rPr>
                <w:rFonts w:ascii="Arial" w:hAnsi="Arial" w:cs="Arial"/>
                <w:sz w:val="18"/>
                <w:szCs w:val="18"/>
                <w:lang w:val="es-ES_tradnl"/>
              </w:rPr>
              <w:t>eficientar</w:t>
            </w:r>
            <w:proofErr w:type="spellEnd"/>
            <w:r w:rsidR="006B0E73">
              <w:rPr>
                <w:rFonts w:ascii="Arial" w:hAnsi="Arial" w:cs="Arial"/>
                <w:sz w:val="18"/>
                <w:szCs w:val="18"/>
                <w:lang w:val="es-ES_tradnl"/>
              </w:rPr>
              <w:t xml:space="preserve"> </w:t>
            </w:r>
            <w:r w:rsidR="006B0E73" w:rsidRPr="00384AEB">
              <w:rPr>
                <w:rFonts w:ascii="Arial" w:hAnsi="Arial" w:cs="Arial"/>
                <w:sz w:val="18"/>
                <w:szCs w:val="18"/>
                <w:lang w:val="es-ES_tradnl"/>
              </w:rPr>
              <w:t xml:space="preserve">la administración de los recursos de señalización con parámetros distintos a los que el Plan de </w:t>
            </w:r>
            <w:r>
              <w:rPr>
                <w:rFonts w:ascii="Arial" w:hAnsi="Arial" w:cs="Arial"/>
                <w:sz w:val="18"/>
                <w:szCs w:val="18"/>
                <w:lang w:val="es-ES_tradnl"/>
              </w:rPr>
              <w:t>Señalización emitido en el año</w:t>
            </w:r>
            <w:r w:rsidR="006B0E73">
              <w:rPr>
                <w:rFonts w:ascii="Arial" w:hAnsi="Arial" w:cs="Arial"/>
                <w:sz w:val="18"/>
                <w:szCs w:val="18"/>
                <w:lang w:val="es-ES_tradnl"/>
              </w:rPr>
              <w:t xml:space="preserve"> </w:t>
            </w:r>
            <w:r>
              <w:rPr>
                <w:rFonts w:ascii="Arial" w:hAnsi="Arial" w:cs="Arial"/>
                <w:sz w:val="18"/>
                <w:szCs w:val="18"/>
                <w:lang w:val="es-ES_tradnl"/>
              </w:rPr>
              <w:t>19</w:t>
            </w:r>
            <w:r w:rsidR="006B0E73">
              <w:rPr>
                <w:rFonts w:ascii="Arial" w:hAnsi="Arial" w:cs="Arial"/>
                <w:sz w:val="18"/>
                <w:szCs w:val="18"/>
                <w:lang w:val="es-ES_tradnl"/>
              </w:rPr>
              <w:t xml:space="preserve">96 establecía, así como también, homologar las disposiciones junto con el Plan de Numeración. </w:t>
            </w:r>
          </w:p>
          <w:p w14:paraId="789EA033" w14:textId="77777777" w:rsidR="006B0E73" w:rsidRPr="00384AEB" w:rsidRDefault="006B0E73" w:rsidP="006B0E73">
            <w:pPr>
              <w:jc w:val="both"/>
              <w:rPr>
                <w:rFonts w:ascii="Arial" w:hAnsi="Arial" w:cs="Arial"/>
                <w:sz w:val="18"/>
                <w:szCs w:val="18"/>
                <w:lang w:val="es-ES_tradnl"/>
              </w:rPr>
            </w:pPr>
          </w:p>
          <w:p w14:paraId="7874B24B" w14:textId="3881B1A6" w:rsidR="006B0E73" w:rsidRPr="00384AEB" w:rsidRDefault="00343284" w:rsidP="006B0E73">
            <w:pPr>
              <w:jc w:val="both"/>
              <w:rPr>
                <w:rFonts w:ascii="Arial" w:hAnsi="Arial" w:cs="Arial"/>
                <w:sz w:val="18"/>
                <w:szCs w:val="18"/>
                <w:lang w:val="es-ES_tradnl"/>
              </w:rPr>
            </w:pPr>
            <w:r>
              <w:rPr>
                <w:rFonts w:ascii="Arial" w:hAnsi="Arial" w:cs="Arial"/>
                <w:sz w:val="18"/>
                <w:szCs w:val="18"/>
                <w:lang w:val="es-ES_tradnl"/>
              </w:rPr>
              <w:t>Finalmente</w:t>
            </w:r>
            <w:r w:rsidR="00C831B2">
              <w:rPr>
                <w:rFonts w:ascii="Arial" w:hAnsi="Arial" w:cs="Arial"/>
                <w:sz w:val="18"/>
                <w:szCs w:val="18"/>
                <w:lang w:val="es-ES_tradnl"/>
              </w:rPr>
              <w:t>,</w:t>
            </w:r>
            <w:r>
              <w:rPr>
                <w:rFonts w:ascii="Arial" w:hAnsi="Arial" w:cs="Arial"/>
                <w:sz w:val="18"/>
                <w:szCs w:val="18"/>
                <w:lang w:val="es-ES_tradnl"/>
              </w:rPr>
              <w:t xml:space="preserve"> c</w:t>
            </w:r>
            <w:r w:rsidRPr="00343284">
              <w:rPr>
                <w:rFonts w:ascii="Arial" w:hAnsi="Arial" w:cs="Arial"/>
                <w:sz w:val="18"/>
                <w:szCs w:val="18"/>
                <w:lang w:val="es-ES_tradnl"/>
              </w:rPr>
              <w:t>omo consecuencia de la emisión de los nuevos Planes de Numeración y Señalización es necesari</w:t>
            </w:r>
            <w:r>
              <w:rPr>
                <w:rFonts w:ascii="Arial" w:hAnsi="Arial" w:cs="Arial"/>
                <w:sz w:val="18"/>
                <w:szCs w:val="18"/>
                <w:lang w:val="es-ES_tradnl"/>
              </w:rPr>
              <w:t xml:space="preserve">o realizar modificaciones a las </w:t>
            </w:r>
            <w:r w:rsidRPr="00343284">
              <w:rPr>
                <w:rFonts w:ascii="Arial" w:hAnsi="Arial" w:cs="Arial"/>
                <w:sz w:val="18"/>
                <w:szCs w:val="18"/>
                <w:u w:val="single"/>
                <w:lang w:val="es-ES_tradnl"/>
              </w:rPr>
              <w:t>Reglas de Portabilidad</w:t>
            </w:r>
            <w:r>
              <w:rPr>
                <w:rFonts w:ascii="Arial" w:hAnsi="Arial" w:cs="Arial"/>
                <w:sz w:val="18"/>
                <w:szCs w:val="18"/>
                <w:u w:val="single"/>
                <w:lang w:val="es-ES_tradnl"/>
              </w:rPr>
              <w:t>,</w:t>
            </w:r>
            <w:r>
              <w:rPr>
                <w:rFonts w:ascii="Arial" w:hAnsi="Arial" w:cs="Arial"/>
                <w:sz w:val="18"/>
                <w:szCs w:val="18"/>
                <w:lang w:val="es-ES_tradnl"/>
              </w:rPr>
              <w:t xml:space="preserve"> de tal forma que se armonice la normatividad aplicable en materia de numeración y señalización</w:t>
            </w:r>
            <w:r w:rsidR="006B0E73" w:rsidRPr="00384AEB">
              <w:rPr>
                <w:rFonts w:ascii="Arial" w:hAnsi="Arial" w:cs="Arial"/>
                <w:sz w:val="18"/>
                <w:szCs w:val="18"/>
                <w:lang w:val="es-ES_tradnl"/>
              </w:rPr>
              <w:t>.</w:t>
            </w:r>
          </w:p>
          <w:p w14:paraId="2FE8EB7F" w14:textId="77777777" w:rsidR="006B0E73" w:rsidRPr="00384AEB" w:rsidRDefault="006B0E73" w:rsidP="006B0E73">
            <w:pPr>
              <w:jc w:val="both"/>
              <w:rPr>
                <w:rFonts w:ascii="Arial" w:hAnsi="Arial" w:cs="Arial"/>
                <w:sz w:val="18"/>
                <w:szCs w:val="18"/>
                <w:lang w:val="es-ES_tradnl"/>
              </w:rPr>
            </w:pPr>
          </w:p>
          <w:p w14:paraId="159F318B" w14:textId="67D5488E"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Ordenamientos que sufrirán modificaciones o sustituciones</w:t>
            </w:r>
            <w:r w:rsidR="00C831B2">
              <w:rPr>
                <w:rFonts w:ascii="Arial" w:hAnsi="Arial" w:cs="Arial"/>
                <w:b/>
                <w:sz w:val="18"/>
                <w:szCs w:val="18"/>
                <w:lang w:val="es-ES_tradnl"/>
              </w:rPr>
              <w:t>.</w:t>
            </w:r>
          </w:p>
          <w:p w14:paraId="173C6323" w14:textId="77777777" w:rsidR="006B0E73" w:rsidRPr="00384AEB" w:rsidRDefault="006B0E73" w:rsidP="006B0E73">
            <w:pPr>
              <w:pStyle w:val="Prrafodelista"/>
              <w:ind w:left="1080"/>
              <w:jc w:val="both"/>
              <w:rPr>
                <w:rFonts w:ascii="Arial" w:hAnsi="Arial" w:cs="Arial"/>
                <w:b/>
                <w:sz w:val="18"/>
                <w:szCs w:val="18"/>
                <w:lang w:val="es-ES_tradnl"/>
              </w:rPr>
            </w:pPr>
          </w:p>
          <w:p w14:paraId="02B3EDB1" w14:textId="76A25796"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abrogan los Planes Técnicos Fundamental</w:t>
            </w:r>
            <w:r w:rsidR="00343284">
              <w:rPr>
                <w:rFonts w:ascii="Arial" w:hAnsi="Arial" w:cs="Arial"/>
                <w:sz w:val="18"/>
                <w:szCs w:val="18"/>
                <w:lang w:val="es-ES_tradnl"/>
              </w:rPr>
              <w:t>es de Numeración y Señalización.</w:t>
            </w:r>
          </w:p>
          <w:p w14:paraId="4BB246B6" w14:textId="0D20A5B4"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emiten nuevos Planes Técnicos Fundamentales de Numeración y Señalización</w:t>
            </w:r>
            <w:r w:rsidR="00343284">
              <w:rPr>
                <w:rFonts w:ascii="Arial" w:hAnsi="Arial" w:cs="Arial"/>
                <w:sz w:val="18"/>
                <w:szCs w:val="18"/>
                <w:lang w:val="es-ES_tradnl"/>
              </w:rPr>
              <w:t>.</w:t>
            </w:r>
          </w:p>
          <w:p w14:paraId="114FA2CB" w14:textId="77777777"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modifican las Reglas de Portabilidad Numérica.</w:t>
            </w:r>
          </w:p>
          <w:p w14:paraId="3724F4BA" w14:textId="77777777" w:rsidR="006B0E73" w:rsidRPr="00384AEB" w:rsidRDefault="006B0E73" w:rsidP="006B0E73">
            <w:pPr>
              <w:jc w:val="both"/>
              <w:rPr>
                <w:rFonts w:ascii="Arial" w:hAnsi="Arial" w:cs="Arial"/>
                <w:sz w:val="18"/>
                <w:szCs w:val="18"/>
                <w:lang w:val="es-ES_tradnl"/>
              </w:rPr>
            </w:pPr>
          </w:p>
        </w:tc>
      </w:tr>
    </w:tbl>
    <w:p w14:paraId="3984DB3B" w14:textId="77777777" w:rsidR="001932FC" w:rsidRPr="00913940" w:rsidRDefault="001932FC" w:rsidP="001932FC">
      <w:pPr>
        <w:jc w:val="both"/>
        <w:rPr>
          <w:rFonts w:asciiTheme="majorHAnsi" w:hAnsiTheme="majorHAnsi"/>
          <w:lang w:val="es-ES_tradnl"/>
        </w:rPr>
      </w:pPr>
    </w:p>
    <w:p w14:paraId="38DB26B9" w14:textId="77777777" w:rsidR="001932FC" w:rsidRPr="008F2C19" w:rsidRDefault="001932FC" w:rsidP="00327B1F">
      <w:pPr>
        <w:shd w:val="clear" w:color="auto" w:fill="A8D08D" w:themeFill="accent6" w:themeFillTint="99"/>
        <w:jc w:val="both"/>
        <w:outlineLvl w:val="0"/>
        <w:rPr>
          <w:rFonts w:asciiTheme="majorHAnsi" w:hAnsiTheme="majorHAnsi"/>
          <w:b/>
          <w:lang w:val="es-ES_tradnl"/>
        </w:rPr>
      </w:pPr>
      <w:r w:rsidRPr="008F2C19">
        <w:rPr>
          <w:rFonts w:asciiTheme="majorHAnsi" w:hAnsiTheme="majorHAnsi"/>
          <w:b/>
          <w:lang w:val="es-ES_tradnl"/>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A9192E" w14:paraId="72B9333F" w14:textId="77777777" w:rsidTr="00E6080B">
        <w:tc>
          <w:tcPr>
            <w:tcW w:w="8828" w:type="dxa"/>
          </w:tcPr>
          <w:p w14:paraId="4A695B34" w14:textId="2A97E131" w:rsidR="00801FED" w:rsidRPr="008F2C19" w:rsidRDefault="00E6080B" w:rsidP="00E6080B">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 xml:space="preserve">4.- Señale y compare las alternativas con que se podría resolver la problemática </w:t>
            </w:r>
            <w:r w:rsidR="005A40FB" w:rsidRPr="008F2C19">
              <w:rPr>
                <w:rFonts w:ascii="Arial" w:hAnsi="Arial" w:cs="Arial"/>
                <w:b/>
                <w:sz w:val="18"/>
                <w:szCs w:val="18"/>
                <w:lang w:val="es-ES_tradnl"/>
              </w:rPr>
              <w:t xml:space="preserve">detectada </w:t>
            </w:r>
            <w:r w:rsidR="00A1622C" w:rsidRPr="008F2C19">
              <w:rPr>
                <w:rFonts w:ascii="Arial" w:hAnsi="Arial" w:cs="Arial"/>
                <w:b/>
                <w:sz w:val="18"/>
                <w:szCs w:val="18"/>
                <w:lang w:val="es-ES_tradnl"/>
              </w:rPr>
              <w:t xml:space="preserve">que fueron evaluadas, incluyendo la opción de no emitir el anteproyecto de regulación. Asimismo, indique para cada </w:t>
            </w:r>
            <w:r w:rsidR="00801FED" w:rsidRPr="008F2C19">
              <w:rPr>
                <w:rFonts w:ascii="Arial" w:hAnsi="Arial" w:cs="Arial"/>
                <w:b/>
                <w:sz w:val="18"/>
                <w:szCs w:val="18"/>
                <w:lang w:val="es-ES_tradnl"/>
              </w:rPr>
              <w:t xml:space="preserve">una de las alternativas </w:t>
            </w:r>
            <w:r w:rsidR="005A40FB" w:rsidRPr="008F2C19">
              <w:rPr>
                <w:rFonts w:ascii="Arial" w:hAnsi="Arial" w:cs="Arial"/>
                <w:b/>
                <w:sz w:val="18"/>
                <w:szCs w:val="18"/>
                <w:lang w:val="es-ES_tradnl"/>
              </w:rPr>
              <w:t>que fueron consideradas</w:t>
            </w:r>
            <w:r w:rsidR="00801FED" w:rsidRPr="008F2C19">
              <w:rPr>
                <w:rFonts w:ascii="Arial" w:hAnsi="Arial" w:cs="Arial"/>
                <w:b/>
                <w:sz w:val="18"/>
                <w:szCs w:val="18"/>
                <w:lang w:val="es-ES_tradnl"/>
              </w:rPr>
              <w:t xml:space="preserve"> una estimación de los costos y beneficios que implicaría su instrumentación:</w:t>
            </w:r>
          </w:p>
          <w:p w14:paraId="46DCA51E" w14:textId="7A3E6CF8" w:rsidR="00E3278A" w:rsidRDefault="00E3278A" w:rsidP="00E6080B">
            <w:pPr>
              <w:jc w:val="both"/>
              <w:rPr>
                <w:rFonts w:ascii="Arial" w:hAnsi="Arial" w:cs="Arial"/>
                <w:b/>
                <w:sz w:val="18"/>
                <w:szCs w:val="18"/>
                <w:lang w:val="es-ES_tradnl"/>
              </w:rPr>
            </w:pPr>
          </w:p>
          <w:p w14:paraId="58529AD9" w14:textId="77777777"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A efecto de hacer una evaluación adecuada de los costos y beneficios que generará la aplicación del contenido del Anteproyecto que aquí se analiza, es conveniente hacer un resumen de la situación actual, misma que fue plasmada de manera detallada en los puntos 1 y 2 anteriores del presente Formato.</w:t>
            </w:r>
          </w:p>
          <w:p w14:paraId="73455CF1" w14:textId="77777777" w:rsidR="00D96D35" w:rsidRPr="003764EC" w:rsidRDefault="00D96D35" w:rsidP="003764EC">
            <w:pPr>
              <w:jc w:val="both"/>
              <w:rPr>
                <w:rFonts w:ascii="Arial" w:hAnsi="Arial" w:cs="Arial"/>
                <w:sz w:val="18"/>
                <w:szCs w:val="18"/>
                <w:lang w:val="es-ES_tradnl"/>
              </w:rPr>
            </w:pPr>
          </w:p>
          <w:p w14:paraId="740B4E92" w14:textId="16266B6D"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Se tiene pendiente dar cumplimiento estricto a la normatividad vigente</w:t>
            </w:r>
            <w:r w:rsidR="00C831B2">
              <w:rPr>
                <w:rFonts w:ascii="Arial" w:hAnsi="Arial" w:cs="Arial"/>
                <w:b/>
                <w:sz w:val="18"/>
                <w:szCs w:val="18"/>
                <w:lang w:val="es-ES_tradnl"/>
              </w:rPr>
              <w:t>.</w:t>
            </w:r>
          </w:p>
          <w:p w14:paraId="70D22BC6" w14:textId="68DE52CB" w:rsidR="003764EC" w:rsidRP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La </w:t>
            </w:r>
            <w:r w:rsidR="000C26C2">
              <w:rPr>
                <w:rFonts w:ascii="Arial" w:hAnsi="Arial" w:cs="Arial"/>
                <w:sz w:val="18"/>
                <w:szCs w:val="18"/>
                <w:lang w:val="es-ES_tradnl"/>
              </w:rPr>
              <w:t>implementación de una</w:t>
            </w:r>
            <w:r w:rsidRPr="003764EC">
              <w:rPr>
                <w:rFonts w:ascii="Arial" w:hAnsi="Arial" w:cs="Arial"/>
                <w:sz w:val="18"/>
                <w:szCs w:val="18"/>
                <w:lang w:val="es-ES_tradnl"/>
              </w:rPr>
              <w:t xml:space="preserve"> marcación</w:t>
            </w:r>
            <w:r w:rsidR="000C26C2">
              <w:rPr>
                <w:rFonts w:ascii="Arial" w:hAnsi="Arial" w:cs="Arial"/>
                <w:sz w:val="18"/>
                <w:szCs w:val="18"/>
                <w:lang w:val="es-ES_tradnl"/>
              </w:rPr>
              <w:t xml:space="preserve"> uniforme</w:t>
            </w:r>
            <w:r w:rsidRPr="003764EC">
              <w:rPr>
                <w:rFonts w:ascii="Arial" w:hAnsi="Arial" w:cs="Arial"/>
                <w:sz w:val="18"/>
                <w:szCs w:val="18"/>
                <w:lang w:val="es-ES_tradnl"/>
              </w:rPr>
              <w:t xml:space="preserve"> a 10 dígitos está prevista desde el Plan de Numeración del año 1996, numeral 7. Posteriormente, quedó plasmada con la modificación al numeral 5.1. </w:t>
            </w:r>
            <w:proofErr w:type="gramStart"/>
            <w:r w:rsidRPr="003764EC">
              <w:rPr>
                <w:rFonts w:ascii="Arial" w:hAnsi="Arial" w:cs="Arial"/>
                <w:sz w:val="18"/>
                <w:szCs w:val="18"/>
                <w:lang w:val="es-ES_tradnl"/>
              </w:rPr>
              <w:t>del</w:t>
            </w:r>
            <w:proofErr w:type="gramEnd"/>
            <w:r w:rsidRPr="003764EC">
              <w:rPr>
                <w:rFonts w:ascii="Arial" w:hAnsi="Arial" w:cs="Arial"/>
                <w:sz w:val="18"/>
                <w:szCs w:val="18"/>
                <w:lang w:val="es-ES_tradnl"/>
              </w:rPr>
              <w:t xml:space="preserve"> mismo Plan de numeración, a través del Acuerdo por el que se emitieron las Reglas de Portabilidad (DOF del 12 de noviembre de 2014). Sin embargo, el antecedente normativo más relevante es lo previsto la disposición Tercera del Acuerdo de eliminación </w:t>
            </w:r>
            <w:r w:rsidR="002B7B17">
              <w:rPr>
                <w:rFonts w:ascii="Arial" w:hAnsi="Arial" w:cs="Arial"/>
                <w:sz w:val="18"/>
                <w:szCs w:val="18"/>
                <w:lang w:val="es-ES_tradnl"/>
              </w:rPr>
              <w:t xml:space="preserve">de cobros de Larga Distancia, </w:t>
            </w:r>
            <w:r w:rsidRPr="003764EC">
              <w:rPr>
                <w:rFonts w:ascii="Arial" w:hAnsi="Arial" w:cs="Arial"/>
                <w:sz w:val="18"/>
                <w:szCs w:val="18"/>
                <w:lang w:val="es-ES_tradnl"/>
              </w:rPr>
              <w:t>el cual mandata que todo el territorio nacional será una sola ASL; para lo cual, claramente se anunció que la marcación vigente hasta el día de hoy es transitoria (Considerando SEGUNDO del mismo Acuerdo), y que “…Este proceso culminará con la migración obligatoria a la marcación uniforme de 10 dígitos de acuerdo con lo señalado en el considerando Segundo…”;. (Considerando TERCERO del mismo Acuerdo de eliminación de cobros de Larga Distancia.</w:t>
            </w:r>
          </w:p>
          <w:p w14:paraId="49E64B22" w14:textId="341B2F48" w:rsidR="003764EC" w:rsidRP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Esta misma situación se presenta en el caso de la presuscripción de las líneas telefónicas para el servicio de larga distancia, que emanaba de las Reglas del Servicio de Larga Distancia que datan de la década de los 90. Al eliminarse el concepto de larga distancia</w:t>
            </w:r>
            <w:r w:rsidR="002B7B17">
              <w:rPr>
                <w:rFonts w:ascii="Arial" w:hAnsi="Arial" w:cs="Arial"/>
                <w:sz w:val="18"/>
                <w:szCs w:val="18"/>
                <w:lang w:val="es-ES_tradnl"/>
              </w:rPr>
              <w:t xml:space="preserve"> nacional</w:t>
            </w:r>
            <w:r w:rsidRPr="003764EC">
              <w:rPr>
                <w:rFonts w:ascii="Arial" w:hAnsi="Arial" w:cs="Arial"/>
                <w:sz w:val="18"/>
                <w:szCs w:val="18"/>
                <w:lang w:val="es-ES_tradnl"/>
              </w:rPr>
              <w:t xml:space="preserve"> en las llamadas telefónicas, pierde sentido esta presuscripción, por lo que el Acuerdo de eliminación de Larga Distancia previó en su Considerando Noveno que se elimina este concepto, así como el del Servicio de selección por Presuscripción.</w:t>
            </w:r>
          </w:p>
          <w:p w14:paraId="22DD291A" w14:textId="7ED87F65" w:rsidR="003764EC" w:rsidRDefault="002B7B17" w:rsidP="003764EC">
            <w:pPr>
              <w:jc w:val="both"/>
              <w:rPr>
                <w:rFonts w:ascii="Arial" w:hAnsi="Arial" w:cs="Arial"/>
                <w:sz w:val="18"/>
                <w:szCs w:val="18"/>
                <w:lang w:val="es-ES_tradnl"/>
              </w:rPr>
            </w:pPr>
            <w:r>
              <w:rPr>
                <w:rFonts w:ascii="Arial" w:hAnsi="Arial" w:cs="Arial"/>
                <w:sz w:val="18"/>
                <w:szCs w:val="18"/>
                <w:lang w:val="es-ES_tradnl"/>
              </w:rPr>
              <w:t>Es así que</w:t>
            </w:r>
            <w:r w:rsidR="003764EC" w:rsidRPr="003764EC">
              <w:rPr>
                <w:rFonts w:ascii="Arial" w:hAnsi="Arial" w:cs="Arial"/>
                <w:sz w:val="18"/>
                <w:szCs w:val="18"/>
                <w:lang w:val="es-ES_tradnl"/>
              </w:rPr>
              <w:t xml:space="preserve"> de no emitir el presente Anteproyecto, no se podría migrar a la marcación uniforme de 10 dígitos y por ende, no se podría culminar con una ASL a nivel nacional. </w:t>
            </w:r>
          </w:p>
          <w:p w14:paraId="470B8BC7" w14:textId="77777777" w:rsidR="00D96D35" w:rsidRPr="003764EC" w:rsidRDefault="00D96D35" w:rsidP="003764EC">
            <w:pPr>
              <w:jc w:val="both"/>
              <w:rPr>
                <w:rFonts w:ascii="Arial" w:hAnsi="Arial" w:cs="Arial"/>
                <w:sz w:val="18"/>
                <w:szCs w:val="18"/>
                <w:lang w:val="es-ES_tradnl"/>
              </w:rPr>
            </w:pPr>
          </w:p>
          <w:p w14:paraId="197E8471" w14:textId="5AF3E380"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Plan de Numeración y de Señalización vigentes desactualizados, en perjuicio directo de los usuarios de Servicios de Telecomunicaciones y de la competencia</w:t>
            </w:r>
            <w:r w:rsidR="00C831B2">
              <w:rPr>
                <w:rFonts w:ascii="Arial" w:hAnsi="Arial" w:cs="Arial"/>
                <w:b/>
                <w:sz w:val="18"/>
                <w:szCs w:val="18"/>
                <w:lang w:val="es-ES_tradnl"/>
              </w:rPr>
              <w:t>.</w:t>
            </w:r>
          </w:p>
          <w:p w14:paraId="25ABAD28" w14:textId="5B7ACA2F" w:rsid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La diferenciación de “llamadas locales” y “llamadas de larga distancia nacional” traían aparejados cobros diferenciados entre unas y otras, para lo cual resultaba necesario aplicar marcaciones distintas que permitirán a los sistemas electrónicos diferenciarlas y poder aplicar también los cargos diferenciados. Con la eliminación de los cobros del servicio de larga distancia, ocurrida a partir del 1 de enero de 2015, pierde sentido la marcación diferenci</w:t>
            </w:r>
            <w:r w:rsidR="002B7B17">
              <w:rPr>
                <w:rFonts w:ascii="Arial" w:hAnsi="Arial" w:cs="Arial"/>
                <w:sz w:val="18"/>
                <w:szCs w:val="18"/>
                <w:lang w:val="es-ES_tradnl"/>
              </w:rPr>
              <w:t>ada. Es así que, como ya se señaló con anterioridad</w:t>
            </w:r>
            <w:r w:rsidRPr="003764EC">
              <w:rPr>
                <w:rFonts w:ascii="Arial" w:hAnsi="Arial" w:cs="Arial"/>
                <w:sz w:val="18"/>
                <w:szCs w:val="18"/>
                <w:lang w:val="es-ES_tradnl"/>
              </w:rPr>
              <w:t>, marcar</w:t>
            </w:r>
            <w:r w:rsidR="002B7B17">
              <w:rPr>
                <w:rFonts w:ascii="Arial" w:hAnsi="Arial" w:cs="Arial"/>
                <w:sz w:val="18"/>
                <w:szCs w:val="18"/>
                <w:lang w:val="es-ES_tradnl"/>
              </w:rPr>
              <w:t xml:space="preserve"> los prefijos</w:t>
            </w:r>
            <w:r w:rsidRPr="003764EC">
              <w:rPr>
                <w:rFonts w:ascii="Arial" w:hAnsi="Arial" w:cs="Arial"/>
                <w:sz w:val="18"/>
                <w:szCs w:val="18"/>
                <w:lang w:val="es-ES_tradnl"/>
              </w:rPr>
              <w:t xml:space="preserve"> “01” y “045” no tiene más sustento </w:t>
            </w:r>
            <w:r w:rsidR="002B7B17">
              <w:rPr>
                <w:rFonts w:ascii="Arial" w:hAnsi="Arial" w:cs="Arial"/>
                <w:sz w:val="18"/>
                <w:szCs w:val="18"/>
                <w:lang w:val="es-ES_tradnl"/>
              </w:rPr>
              <w:t xml:space="preserve">por lo que es indispensable </w:t>
            </w:r>
            <w:r w:rsidRPr="003764EC">
              <w:rPr>
                <w:rFonts w:ascii="Arial" w:hAnsi="Arial" w:cs="Arial"/>
                <w:sz w:val="18"/>
                <w:szCs w:val="18"/>
                <w:lang w:val="es-ES_tradnl"/>
              </w:rPr>
              <w:t xml:space="preserve">actualizar el Plan de Numeración vigente. </w:t>
            </w:r>
          </w:p>
          <w:p w14:paraId="6EB972EC" w14:textId="77777777" w:rsidR="002B7B17" w:rsidRPr="003764EC" w:rsidRDefault="002B7B17" w:rsidP="002B7B17">
            <w:pPr>
              <w:pStyle w:val="Prrafodelista"/>
              <w:jc w:val="both"/>
              <w:rPr>
                <w:rFonts w:ascii="Arial" w:hAnsi="Arial" w:cs="Arial"/>
                <w:sz w:val="18"/>
                <w:szCs w:val="18"/>
                <w:lang w:val="es-ES_tradnl"/>
              </w:rPr>
            </w:pPr>
          </w:p>
          <w:p w14:paraId="461EA3A9"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lastRenderedPageBreak/>
              <w:t>La falta de actualización del Plan de numeración, afecta al usuario en la medida que mantiene la perspectiva de que al marcar realiza una llamada de larga distancia, concepto que legal y regulatoriamente ya no existe. Para el usuario debe ser claro y transparente que todas las llamadas nacionales con origen y destino dentro del país son llamadas locales.</w:t>
            </w:r>
          </w:p>
          <w:p w14:paraId="207952DA" w14:textId="65221613"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Derivado de la nueva Ley Federal de Telecomunicaciones y de Radiodifusión, ahora los autorizados para comercializar servicios de telecomunicaciones pueden tener numeración propia para la realización de su actividad comercial, situa</w:t>
            </w:r>
            <w:r w:rsidR="00B12F5B">
              <w:rPr>
                <w:rFonts w:ascii="Arial" w:hAnsi="Arial" w:cs="Arial"/>
                <w:sz w:val="18"/>
                <w:szCs w:val="18"/>
                <w:lang w:val="es-ES_tradnl"/>
              </w:rPr>
              <w:t>ción no prevista en el Plan de N</w:t>
            </w:r>
            <w:r w:rsidRPr="003764EC">
              <w:rPr>
                <w:rFonts w:ascii="Arial" w:hAnsi="Arial" w:cs="Arial"/>
                <w:sz w:val="18"/>
                <w:szCs w:val="18"/>
                <w:lang w:val="es-ES_tradnl"/>
              </w:rPr>
              <w:t>umeración actual. Como se ha mencionado, la falta de solicitud de códigos IDA, ha provocado que las Comercializadoras no sean identificadas en los procesos de portabilidad, afectando su situación competitiva. Como ya se dijo, el nuevo Plan de Numeración establece como obligación la solicitud de asignación de códigos IDA para las Comercializadoras que utilicen numeración, para que exista un control en los procesos de portabilidad y se pueda identificar realmente al PST receptor y el donador.</w:t>
            </w:r>
          </w:p>
          <w:p w14:paraId="696C4178"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 xml:space="preserve">El desarrollo y aplicación de nuevas tecnologías para el despliegue de redes, revolucionan las características técnicas de las redes públicas de telecomunicaciones, de manera que se diversifican las tecnologías mediante las cuales se cursa el tráfico de voz y datos, las características de la interconexión entre las diferentes redes, etc. Por ello, se hace necesario actualizar el Plan de Señalización, a efecto de reconocer estas nuevas formas y características técnicas de las comunicaciones, como con las comunicaciones basadas en el protocolo IP. </w:t>
            </w:r>
          </w:p>
          <w:p w14:paraId="79189559" w14:textId="10AB500F" w:rsidR="003764EC" w:rsidRDefault="003764EC" w:rsidP="003764EC">
            <w:pPr>
              <w:ind w:left="708"/>
              <w:jc w:val="both"/>
              <w:rPr>
                <w:rFonts w:ascii="Arial" w:hAnsi="Arial" w:cs="Arial"/>
                <w:sz w:val="18"/>
                <w:szCs w:val="18"/>
                <w:lang w:val="es-ES_tradnl"/>
              </w:rPr>
            </w:pPr>
            <w:r w:rsidRPr="003764EC">
              <w:rPr>
                <w:rFonts w:ascii="Arial" w:hAnsi="Arial" w:cs="Arial"/>
                <w:sz w:val="18"/>
                <w:szCs w:val="18"/>
                <w:lang w:val="es-ES_tradnl"/>
              </w:rPr>
              <w:t xml:space="preserve">Abundando sobre el tema, desde </w:t>
            </w:r>
            <w:r w:rsidR="002B7B17">
              <w:rPr>
                <w:rFonts w:ascii="Arial" w:hAnsi="Arial" w:cs="Arial"/>
                <w:sz w:val="18"/>
                <w:szCs w:val="18"/>
                <w:lang w:val="es-ES_tradnl"/>
              </w:rPr>
              <w:t xml:space="preserve">el año </w:t>
            </w:r>
            <w:r w:rsidRPr="003764EC">
              <w:rPr>
                <w:rFonts w:ascii="Arial" w:hAnsi="Arial" w:cs="Arial"/>
                <w:sz w:val="18"/>
                <w:szCs w:val="18"/>
                <w:lang w:val="es-ES_tradnl"/>
              </w:rPr>
              <w:t xml:space="preserve">1996 la extinta </w:t>
            </w:r>
            <w:r w:rsidR="004A5147">
              <w:rPr>
                <w:rFonts w:ascii="Arial" w:hAnsi="Arial" w:cs="Arial"/>
                <w:sz w:val="18"/>
                <w:szCs w:val="18"/>
                <w:lang w:val="es-ES_tradnl"/>
              </w:rPr>
              <w:t>COFETEL</w:t>
            </w:r>
            <w:r w:rsidRPr="003764EC">
              <w:rPr>
                <w:rFonts w:ascii="Arial" w:hAnsi="Arial" w:cs="Arial"/>
                <w:sz w:val="18"/>
                <w:szCs w:val="18"/>
                <w:lang w:val="es-ES_tradnl"/>
              </w:rPr>
              <w:t xml:space="preserve"> consideró que prevaleciera la libre voluntad de las partes para definir de común acuerdo, aquellos protocolos de señalización que permitan llevar a cabo el intercambio de información entre redes públicas de telecomunicaciones, de una manera eficiente y tomando en consideración al desarrollo tecnológico del sector telecomunicaciones. En este contexto, si bien ya se tienen establecidas condiciones mínimas dentro del Plan de Señalización para el protocolo PAUSI-MX, no lo es para otros tipos de protocolos. En particular, se requiere que el Pan de Señalización contemple y garantice la utilización de un protocolo de señalización de internet, para el intercambio de tráfico de interconexión entre Concesionarios.</w:t>
            </w:r>
          </w:p>
          <w:p w14:paraId="0F3AD0A0" w14:textId="77777777" w:rsidR="003764EC" w:rsidRPr="003764EC" w:rsidRDefault="003764EC" w:rsidP="003764EC">
            <w:pPr>
              <w:ind w:left="708"/>
              <w:jc w:val="both"/>
              <w:rPr>
                <w:rFonts w:ascii="Arial" w:hAnsi="Arial" w:cs="Arial"/>
                <w:sz w:val="18"/>
                <w:szCs w:val="18"/>
                <w:lang w:val="es-ES_tradnl"/>
              </w:rPr>
            </w:pPr>
          </w:p>
          <w:p w14:paraId="3F2661BB" w14:textId="596B9A76"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Administración y asignación de la numeración poco eficiente</w:t>
            </w:r>
            <w:r w:rsidR="00C831B2">
              <w:rPr>
                <w:rFonts w:ascii="Arial" w:hAnsi="Arial" w:cs="Arial"/>
                <w:b/>
                <w:sz w:val="18"/>
                <w:szCs w:val="18"/>
                <w:lang w:val="es-ES_tradnl"/>
              </w:rPr>
              <w:t>.</w:t>
            </w:r>
          </w:p>
          <w:p w14:paraId="3E801A13" w14:textId="77777777"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Como consecuencia del elevado dinamismo de las telecomunicaciones, la entrada de nuevos competidores en este mercado, así como el permitir que las Comercializadoras puedan obtener numeración directamente, la demanda de los servicios numéricos ha ido en crecimiento y ha generado que las reglas actuales de asignación sean obsoletas y resulten ineficientes. Es así que: </w:t>
            </w:r>
          </w:p>
          <w:p w14:paraId="10118F77" w14:textId="77777777" w:rsidR="00C831B2" w:rsidRPr="003764EC" w:rsidRDefault="00C831B2" w:rsidP="003764EC">
            <w:pPr>
              <w:jc w:val="both"/>
              <w:rPr>
                <w:rFonts w:ascii="Arial" w:hAnsi="Arial" w:cs="Arial"/>
                <w:sz w:val="18"/>
                <w:szCs w:val="18"/>
                <w:lang w:val="es-ES_tradnl"/>
              </w:rPr>
            </w:pPr>
          </w:p>
          <w:p w14:paraId="53752E42" w14:textId="41862A1B" w:rsidR="003764EC" w:rsidRPr="003764EC" w:rsidRDefault="002B7B17" w:rsidP="00977F1F">
            <w:pPr>
              <w:pStyle w:val="Prrafodelista"/>
              <w:numPr>
                <w:ilvl w:val="0"/>
                <w:numId w:val="121"/>
              </w:numPr>
              <w:jc w:val="both"/>
              <w:rPr>
                <w:rFonts w:ascii="Arial" w:hAnsi="Arial" w:cs="Arial"/>
                <w:sz w:val="18"/>
                <w:szCs w:val="18"/>
                <w:lang w:val="es-ES_tradnl"/>
              </w:rPr>
            </w:pPr>
            <w:r>
              <w:rPr>
                <w:rFonts w:ascii="Arial" w:hAnsi="Arial" w:cs="Arial"/>
                <w:sz w:val="18"/>
                <w:szCs w:val="18"/>
                <w:lang w:val="es-ES_tradnl"/>
              </w:rPr>
              <w:t>Actualmente, se ha asignan</w:t>
            </w:r>
            <w:r w:rsidR="003764EC" w:rsidRPr="003764EC">
              <w:rPr>
                <w:rFonts w:ascii="Arial" w:hAnsi="Arial" w:cs="Arial"/>
                <w:sz w:val="18"/>
                <w:szCs w:val="18"/>
                <w:lang w:val="es-ES_tradnl"/>
              </w:rPr>
              <w:t xml:space="preserve"> a los Concesionarios bloques de series de números completas de 10,000 (diez mil), lo que en muchos casos representa una asignación excesiva en comparación con la demanda de dichos números, en particular, en zonas de baja penetración de servicios y/o en caso de concesionarios pequeños.</w:t>
            </w:r>
          </w:p>
          <w:p w14:paraId="517C6E45"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A pesar de que en ciertas áreas geográficas se tiene una elevada cantidad del recurso numérico sin utilizar, no existe ningún mecanismo contemplado en el Plan de Numeración vigente, ni en alguna otra disposición de carácter administrativo, para que este Instituto pueda recuperar dicha numeración. Más grave aún, es el hecho de que el Plan de Numeración actual no contempla obligaciones de reportar de manera periódica al Instituto sobre el uso de la numeración.</w:t>
            </w:r>
          </w:p>
          <w:p w14:paraId="2D9F342B"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Actualmente, la numeración que es asignada por el Instituto solamente se puede ocupar en el NIR en donde fue solicitado, dando como consecuencia que, en varios NIR, la numeración es abundante y en otros es sumamente escasa. Como se ejemplificó en el numeral 1 del presente Formato, existen NIR el porcentaje de numeración asignada respecto a la disponibles ronda el 33%, en tanto en otros es superior al 80%, sin que exista la posibilidad de que los números disponibles en NIR de baja asignación se pueda asignar en aquellos NIR que ya presentan signos evidentes de saturación.</w:t>
            </w:r>
          </w:p>
          <w:p w14:paraId="4FA12D10" w14:textId="77777777" w:rsidR="003764EC" w:rsidRPr="003764EC" w:rsidRDefault="003764EC" w:rsidP="003764EC">
            <w:pPr>
              <w:pStyle w:val="ROMANOS"/>
              <w:tabs>
                <w:tab w:val="clear" w:pos="720"/>
                <w:tab w:val="left" w:pos="426"/>
              </w:tabs>
              <w:spacing w:line="219" w:lineRule="exact"/>
              <w:ind w:left="0" w:firstLine="288"/>
              <w:jc w:val="center"/>
              <w:rPr>
                <w:rFonts w:eastAsiaTheme="minorHAnsi"/>
                <w:lang w:val="es-ES_tradnl" w:eastAsia="en-US"/>
              </w:rPr>
            </w:pPr>
          </w:p>
          <w:p w14:paraId="754A97AD" w14:textId="530A2FBD"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Saturación del recurso numérico</w:t>
            </w:r>
            <w:r w:rsidR="002B7B17">
              <w:rPr>
                <w:rFonts w:ascii="Arial" w:hAnsi="Arial" w:cs="Arial"/>
                <w:b/>
                <w:sz w:val="18"/>
                <w:szCs w:val="18"/>
                <w:lang w:val="es-ES_tradnl"/>
              </w:rPr>
              <w:t>,</w:t>
            </w:r>
            <w:r w:rsidRPr="003764EC">
              <w:rPr>
                <w:rFonts w:ascii="Arial" w:hAnsi="Arial" w:cs="Arial"/>
                <w:b/>
                <w:sz w:val="18"/>
                <w:szCs w:val="18"/>
                <w:lang w:val="es-ES_tradnl"/>
              </w:rPr>
              <w:t xml:space="preserve"> lo que pone en riesgo el crecimiento de los servicios de telecomunicaciones en perjuicio directo de la población y de la economía en su conjunto</w:t>
            </w:r>
            <w:r w:rsidR="00C831B2">
              <w:rPr>
                <w:rFonts w:ascii="Arial" w:hAnsi="Arial" w:cs="Arial"/>
                <w:b/>
                <w:sz w:val="18"/>
                <w:szCs w:val="18"/>
                <w:lang w:val="es-ES_tradnl"/>
              </w:rPr>
              <w:t>.</w:t>
            </w:r>
          </w:p>
          <w:p w14:paraId="49A9B205" w14:textId="56D8CB94"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lastRenderedPageBreak/>
              <w:t>El crecimiento elevado de los servicios de telecomunicaciones, la entrada de nuevos competidores al mercado de la telefonía fija y móvil, la convergencia de servicios, así como el crecimiento urbano y poblacional, son factores que incrementan la demanda de numeración. Como resultado, en algunas áreas geográficas el recurso numérico disponible r</w:t>
            </w:r>
            <w:r w:rsidR="002B7B17">
              <w:rPr>
                <w:rFonts w:ascii="Arial" w:hAnsi="Arial" w:cs="Arial"/>
                <w:sz w:val="18"/>
                <w:szCs w:val="18"/>
                <w:lang w:val="es-ES_tradnl"/>
              </w:rPr>
              <w:t>eporta una ocupación mayor al 80</w:t>
            </w:r>
            <w:r w:rsidRPr="003764EC">
              <w:rPr>
                <w:rFonts w:ascii="Arial" w:hAnsi="Arial" w:cs="Arial"/>
                <w:sz w:val="18"/>
                <w:szCs w:val="18"/>
                <w:lang w:val="es-ES_tradnl"/>
              </w:rPr>
              <w:t xml:space="preserve"> por ciento. Es así que en noviembre de 2015 el Instituto dio aviso a los prestadores de servicios de telecomunicaciones sobre el riesgo de saturación existente en los </w:t>
            </w:r>
            <w:proofErr w:type="gramStart"/>
            <w:r w:rsidRPr="003764EC">
              <w:rPr>
                <w:rFonts w:ascii="Arial" w:hAnsi="Arial" w:cs="Arial"/>
                <w:sz w:val="18"/>
                <w:szCs w:val="18"/>
                <w:lang w:val="es-ES_tradnl"/>
              </w:rPr>
              <w:t>NIR  22</w:t>
            </w:r>
            <w:proofErr w:type="gramEnd"/>
            <w:r w:rsidRPr="003764EC">
              <w:rPr>
                <w:rFonts w:ascii="Arial" w:hAnsi="Arial" w:cs="Arial"/>
                <w:sz w:val="18"/>
                <w:szCs w:val="18"/>
                <w:lang w:val="es-ES_tradnl"/>
              </w:rPr>
              <w:footnoteReference w:id="1"/>
            </w:r>
            <w:r w:rsidRPr="003764EC">
              <w:rPr>
                <w:rFonts w:ascii="Arial" w:hAnsi="Arial" w:cs="Arial"/>
                <w:sz w:val="18"/>
                <w:szCs w:val="18"/>
                <w:lang w:val="es-ES_tradnl"/>
              </w:rPr>
              <w:t xml:space="preserve"> y 72</w:t>
            </w:r>
            <w:r w:rsidRPr="003764EC">
              <w:rPr>
                <w:rFonts w:ascii="Arial" w:hAnsi="Arial" w:cs="Arial"/>
                <w:sz w:val="18"/>
                <w:szCs w:val="18"/>
                <w:lang w:val="es-ES_tradnl"/>
              </w:rPr>
              <w:footnoteReference w:id="2"/>
            </w:r>
            <w:r w:rsidRPr="003764EC">
              <w:rPr>
                <w:rFonts w:ascii="Arial" w:hAnsi="Arial" w:cs="Arial"/>
                <w:sz w:val="18"/>
                <w:szCs w:val="18"/>
                <w:lang w:val="es-ES_tradnl"/>
              </w:rPr>
              <w:t xml:space="preserve"> e informó los criterios aplicables a la evaluación y asignación de numeración en dichos los NIR, con la finalidad de garantizar la disponibilidad numérica a todos los PST hasta en tanto se adoptaran las medidas normativas necesarias para erradicar dicho riesgo de saturación.</w:t>
            </w:r>
          </w:p>
          <w:p w14:paraId="7C26B47D" w14:textId="77777777" w:rsidR="003764EC" w:rsidRPr="003764EC" w:rsidRDefault="003764EC" w:rsidP="003764EC">
            <w:pPr>
              <w:jc w:val="both"/>
              <w:rPr>
                <w:rFonts w:ascii="Arial" w:hAnsi="Arial" w:cs="Arial"/>
                <w:sz w:val="18"/>
                <w:szCs w:val="18"/>
                <w:lang w:val="es-ES_tradnl"/>
              </w:rPr>
            </w:pPr>
          </w:p>
          <w:p w14:paraId="0E1F527F" w14:textId="0E148102"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A partir de este resumen sobre la situación actual que priva en México en materia del recurso de la numeración y de la señalización asociada a las comunicaciones, pasemos a continuación a evaluar las opciones que se tienen para abordar la problemática.</w:t>
            </w:r>
          </w:p>
          <w:p w14:paraId="43A5E37F" w14:textId="4E155AB3" w:rsidR="003764EC" w:rsidRDefault="003764EC" w:rsidP="003764EC">
            <w:pPr>
              <w:jc w:val="both"/>
              <w:rPr>
                <w:rFonts w:ascii="Arial" w:hAnsi="Arial" w:cs="Arial"/>
                <w:sz w:val="18"/>
                <w:szCs w:val="18"/>
                <w:lang w:val="es-ES_tradnl"/>
              </w:rPr>
            </w:pPr>
          </w:p>
          <w:p w14:paraId="14217EA7" w14:textId="6BAFBBE7" w:rsidR="003764EC" w:rsidRPr="006B0E73" w:rsidRDefault="003764EC" w:rsidP="003764EC">
            <w:pPr>
              <w:jc w:val="both"/>
              <w:rPr>
                <w:rFonts w:ascii="Arial" w:hAnsi="Arial" w:cs="Arial"/>
                <w:b/>
                <w:sz w:val="18"/>
                <w:szCs w:val="18"/>
                <w:lang w:val="es-ES_tradnl"/>
              </w:rPr>
            </w:pPr>
            <w:r>
              <w:rPr>
                <w:rFonts w:ascii="Arial" w:hAnsi="Arial" w:cs="Arial"/>
                <w:b/>
                <w:sz w:val="18"/>
                <w:szCs w:val="18"/>
                <w:lang w:val="es-ES_tradnl"/>
              </w:rPr>
              <w:t>ALTERNATIVA 1</w:t>
            </w:r>
            <w:r w:rsidRPr="006B0E73">
              <w:rPr>
                <w:rFonts w:ascii="Arial" w:hAnsi="Arial" w:cs="Arial"/>
                <w:b/>
                <w:sz w:val="18"/>
                <w:szCs w:val="18"/>
                <w:lang w:val="es-ES_tradnl"/>
              </w:rPr>
              <w:t xml:space="preserve">.- NO EMITIR UN PROYECTO DE </w:t>
            </w:r>
            <w:r w:rsidR="00C831B2" w:rsidRPr="006B0E73">
              <w:rPr>
                <w:rFonts w:ascii="Arial" w:hAnsi="Arial" w:cs="Arial"/>
                <w:b/>
                <w:sz w:val="18"/>
                <w:szCs w:val="18"/>
                <w:lang w:val="es-ES_tradnl"/>
              </w:rPr>
              <w:t>REGULACIÓN</w:t>
            </w:r>
            <w:r w:rsidR="00C831B2">
              <w:rPr>
                <w:rFonts w:ascii="Arial" w:hAnsi="Arial" w:cs="Arial"/>
                <w:b/>
                <w:sz w:val="18"/>
                <w:szCs w:val="18"/>
                <w:lang w:val="es-ES_tradnl"/>
              </w:rPr>
              <w:t>.</w:t>
            </w:r>
          </w:p>
          <w:p w14:paraId="64047D25" w14:textId="77777777" w:rsidR="003764EC" w:rsidRPr="006B0E73" w:rsidRDefault="003764EC" w:rsidP="003764EC">
            <w:pPr>
              <w:jc w:val="both"/>
              <w:rPr>
                <w:rFonts w:ascii="Arial" w:hAnsi="Arial" w:cs="Arial"/>
                <w:sz w:val="18"/>
                <w:szCs w:val="18"/>
                <w:lang w:val="es-ES_tradnl"/>
              </w:rPr>
            </w:pPr>
          </w:p>
          <w:p w14:paraId="1B41E24A" w14:textId="68E56C92"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Como </w:t>
            </w:r>
            <w:r w:rsidR="002B7B17">
              <w:rPr>
                <w:rFonts w:ascii="Arial" w:hAnsi="Arial" w:cs="Arial"/>
                <w:sz w:val="18"/>
                <w:szCs w:val="18"/>
                <w:lang w:val="es-ES_tradnl"/>
              </w:rPr>
              <w:t>señaló anteriormente</w:t>
            </w:r>
            <w:r w:rsidRPr="006B0E73">
              <w:rPr>
                <w:rFonts w:ascii="Arial" w:hAnsi="Arial" w:cs="Arial"/>
                <w:sz w:val="18"/>
                <w:szCs w:val="18"/>
                <w:lang w:val="es-ES_tradnl"/>
              </w:rPr>
              <w:t>, existen una serie de problemas que es importante resolver de manera urgente, tales como:</w:t>
            </w:r>
          </w:p>
          <w:p w14:paraId="4992EF4C" w14:textId="77777777" w:rsidR="003764EC" w:rsidRPr="006B0E73" w:rsidRDefault="003764EC" w:rsidP="003764EC">
            <w:pPr>
              <w:jc w:val="both"/>
              <w:rPr>
                <w:rFonts w:ascii="Arial" w:hAnsi="Arial" w:cs="Arial"/>
                <w:sz w:val="18"/>
                <w:szCs w:val="18"/>
                <w:lang w:val="es-ES_tradnl"/>
              </w:rPr>
            </w:pPr>
          </w:p>
          <w:p w14:paraId="24F31C37" w14:textId="479CE9ED"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Problemas de saturación numérica en </w:t>
            </w:r>
            <w:proofErr w:type="gramStart"/>
            <w:r w:rsidRPr="006B0E73">
              <w:rPr>
                <w:rFonts w:ascii="Arial" w:hAnsi="Arial" w:cs="Arial"/>
                <w:sz w:val="18"/>
                <w:szCs w:val="18"/>
                <w:lang w:val="es-ES_tradnl"/>
              </w:rPr>
              <w:t>alguna zonas</w:t>
            </w:r>
            <w:proofErr w:type="gramEnd"/>
            <w:r w:rsidRPr="006B0E73">
              <w:rPr>
                <w:rFonts w:ascii="Arial" w:hAnsi="Arial" w:cs="Arial"/>
                <w:sz w:val="18"/>
                <w:szCs w:val="18"/>
                <w:lang w:val="es-ES_tradnl"/>
              </w:rPr>
              <w:t xml:space="preserve"> del país. Existen algunos NIR con poca disponibilidad numérica como es el caso del NIR 222  que corresponde a la Ciudad de Puebla, que pese a que a mediados del 2015 el Instituto implementó una forma distinta para asignar numeración a los NIR que presentan menos del 20% de disponibilidad numérica, lo cierto es que si no se migra a  una marcación uniforme a 10 dígito, estos NIR en poco tiempo no tendrían disponibilidad numérica que atienda las necesidades de los PST, lo cual se reflejaría en que los usuarios potenciales no podrían acceder a un servicio de telefonía en estos NIR por falta de recurso s numéricos.</w:t>
            </w:r>
          </w:p>
          <w:p w14:paraId="1D8E2926" w14:textId="77777777" w:rsidR="003764EC" w:rsidRPr="006B0E73" w:rsidRDefault="003764EC" w:rsidP="003764EC">
            <w:pPr>
              <w:pStyle w:val="Prrafodelista"/>
              <w:jc w:val="both"/>
              <w:rPr>
                <w:rFonts w:ascii="Arial" w:hAnsi="Arial" w:cs="Arial"/>
                <w:sz w:val="18"/>
                <w:szCs w:val="18"/>
                <w:lang w:val="es-ES_tradnl"/>
              </w:rPr>
            </w:pPr>
          </w:p>
          <w:p w14:paraId="71CD4F00" w14:textId="74413844"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 xml:space="preserve">Problemas de enrutamiento de CSE entre concesionarios. Los problemas radican en que </w:t>
            </w:r>
            <w:r w:rsidRPr="006B0E73">
              <w:rPr>
                <w:rFonts w:ascii="Arial" w:hAnsi="Arial" w:cs="Arial"/>
                <w:sz w:val="18"/>
                <w:szCs w:val="18"/>
                <w:lang w:val="es-ES"/>
              </w:rPr>
              <w:t xml:space="preserve">el mismo CSE se encuentra asignado a una entidad federal y a una </w:t>
            </w:r>
            <w:r w:rsidR="003D30E9">
              <w:rPr>
                <w:rFonts w:ascii="Arial" w:hAnsi="Arial" w:cs="Arial"/>
                <w:sz w:val="18"/>
                <w:szCs w:val="18"/>
                <w:lang w:val="es-ES"/>
              </w:rPr>
              <w:t xml:space="preserve">o más </w:t>
            </w:r>
            <w:r w:rsidRPr="006B0E73">
              <w:rPr>
                <w:rFonts w:ascii="Arial" w:hAnsi="Arial" w:cs="Arial"/>
                <w:sz w:val="18"/>
                <w:szCs w:val="18"/>
                <w:lang w:val="es-ES"/>
              </w:rPr>
              <w:t>entidad</w:t>
            </w:r>
            <w:r w:rsidR="003D30E9">
              <w:rPr>
                <w:rFonts w:ascii="Arial" w:hAnsi="Arial" w:cs="Arial"/>
                <w:sz w:val="18"/>
                <w:szCs w:val="18"/>
                <w:lang w:val="es-ES"/>
              </w:rPr>
              <w:t>es</w:t>
            </w:r>
            <w:r w:rsidRPr="006B0E73">
              <w:rPr>
                <w:rFonts w:ascii="Arial" w:hAnsi="Arial" w:cs="Arial"/>
                <w:sz w:val="18"/>
                <w:szCs w:val="18"/>
                <w:lang w:val="es-ES"/>
              </w:rPr>
              <w:t xml:space="preserve"> </w:t>
            </w:r>
            <w:r w:rsidR="003D30E9">
              <w:rPr>
                <w:rFonts w:ascii="Arial" w:hAnsi="Arial" w:cs="Arial"/>
                <w:sz w:val="18"/>
                <w:szCs w:val="18"/>
                <w:lang w:val="es-ES"/>
              </w:rPr>
              <w:t>municipales</w:t>
            </w:r>
            <w:r w:rsidRPr="006B0E73">
              <w:rPr>
                <w:rFonts w:ascii="Arial" w:hAnsi="Arial" w:cs="Arial"/>
                <w:sz w:val="18"/>
                <w:szCs w:val="18"/>
                <w:lang w:val="es-ES"/>
              </w:rPr>
              <w:t xml:space="preserve">, por lo que existen problemas de enrutamiento en las llamadas generadas a dicho CSE en la cobertura traslapada. </w:t>
            </w:r>
          </w:p>
          <w:p w14:paraId="36E71698" w14:textId="77777777" w:rsidR="003764EC" w:rsidRPr="006B0E73" w:rsidRDefault="003764EC" w:rsidP="003764EC">
            <w:pPr>
              <w:jc w:val="both"/>
              <w:rPr>
                <w:rFonts w:ascii="Arial" w:hAnsi="Arial" w:cs="Arial"/>
                <w:sz w:val="18"/>
                <w:szCs w:val="18"/>
              </w:rPr>
            </w:pPr>
          </w:p>
          <w:p w14:paraId="5A5A8BBA" w14:textId="196AE4BD"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Falta de actualización del marco regulatorio en materia de señalización.</w:t>
            </w:r>
            <w:r w:rsidRPr="006B0E73">
              <w:rPr>
                <w:rFonts w:ascii="Arial" w:eastAsiaTheme="minorEastAsia" w:hAnsi="Arial" w:cs="Arial"/>
                <w:color w:val="78787A"/>
                <w:kern w:val="24"/>
                <w:sz w:val="18"/>
                <w:szCs w:val="18"/>
                <w:lang w:eastAsia="es-ES"/>
              </w:rPr>
              <w:t xml:space="preserve"> </w:t>
            </w:r>
            <w:r w:rsidRPr="006B0E73">
              <w:rPr>
                <w:rFonts w:ascii="Arial" w:hAnsi="Arial" w:cs="Arial"/>
                <w:sz w:val="18"/>
                <w:szCs w:val="18"/>
              </w:rPr>
              <w:t xml:space="preserve">Como parte de la información del número de B que se intercambia en los mensajes de señalización entre Concesionarios, se incluye el NIR, el cual hasta ahora se utiliza para identificar el destino </w:t>
            </w:r>
            <w:r w:rsidR="00C831B2">
              <w:rPr>
                <w:rFonts w:ascii="Arial" w:hAnsi="Arial" w:cs="Arial"/>
                <w:sz w:val="18"/>
                <w:szCs w:val="18"/>
              </w:rPr>
              <w:t>específico</w:t>
            </w:r>
            <w:r w:rsidR="00C831B2" w:rsidRPr="006B0E73">
              <w:rPr>
                <w:rFonts w:ascii="Arial" w:hAnsi="Arial" w:cs="Arial"/>
                <w:sz w:val="18"/>
                <w:szCs w:val="18"/>
                <w:lang w:val="es-ES"/>
              </w:rPr>
              <w:t xml:space="preserve"> </w:t>
            </w:r>
            <w:r w:rsidRPr="006B0E73">
              <w:rPr>
                <w:rFonts w:ascii="Arial" w:hAnsi="Arial" w:cs="Arial"/>
                <w:sz w:val="18"/>
                <w:szCs w:val="18"/>
                <w:lang w:val="es-ES"/>
              </w:rPr>
              <w:t xml:space="preserve">del Número de B y así, poder realizar </w:t>
            </w:r>
            <w:r w:rsidRPr="006B0E73">
              <w:rPr>
                <w:rFonts w:ascii="Arial" w:hAnsi="Arial" w:cs="Arial"/>
                <w:sz w:val="18"/>
                <w:szCs w:val="18"/>
              </w:rPr>
              <w:t xml:space="preserve">su correcto enrutamiento. Sin embargo, de conformidad con el Acuerdo de </w:t>
            </w:r>
            <w:r w:rsidR="00C831B2" w:rsidRPr="006B0E73">
              <w:rPr>
                <w:rFonts w:ascii="Arial" w:hAnsi="Arial" w:cs="Arial"/>
                <w:sz w:val="18"/>
                <w:szCs w:val="18"/>
              </w:rPr>
              <w:t>eliminación</w:t>
            </w:r>
            <w:r w:rsidR="00C831B2" w:rsidRPr="006B0E73">
              <w:rPr>
                <w:rFonts w:ascii="Arial" w:hAnsi="Arial" w:cs="Arial"/>
                <w:sz w:val="18"/>
                <w:szCs w:val="18"/>
                <w:lang w:val="es-ES"/>
              </w:rPr>
              <w:t xml:space="preserve"> de cobros </w:t>
            </w:r>
            <w:r w:rsidRPr="006B0E73">
              <w:rPr>
                <w:rFonts w:ascii="Arial" w:hAnsi="Arial" w:cs="Arial"/>
                <w:sz w:val="18"/>
                <w:szCs w:val="18"/>
                <w:lang w:val="es-ES"/>
              </w:rPr>
              <w:t xml:space="preserve">de Larga Distancia, el país se ha consolidado en una sola ASL, razón por la que los NIR ya no deben ser indicativos de una división geográfica inexistente. De igual forma, en dichos mensajes se intercambian los Códigos de Identificación de Operadores de Larga Distancia ABC/BCD sin que exista un cobro diferenciado para ese tipo de llamadas, por tal razón la información debe ser actualizada de conformidad con lo establecido en el Acuerdo de </w:t>
            </w:r>
            <w:r w:rsidR="00C831B2" w:rsidRPr="006B0E73">
              <w:rPr>
                <w:rFonts w:ascii="Arial" w:hAnsi="Arial" w:cs="Arial"/>
                <w:sz w:val="18"/>
                <w:szCs w:val="18"/>
                <w:lang w:val="es-ES"/>
              </w:rPr>
              <w:t xml:space="preserve">eliminación de cobros </w:t>
            </w:r>
            <w:r w:rsidRPr="006B0E73">
              <w:rPr>
                <w:rFonts w:ascii="Arial" w:hAnsi="Arial" w:cs="Arial"/>
                <w:sz w:val="18"/>
                <w:szCs w:val="18"/>
                <w:lang w:val="es-ES"/>
              </w:rPr>
              <w:t>de Larga Distancia.</w:t>
            </w:r>
          </w:p>
          <w:p w14:paraId="5EAF357C" w14:textId="77777777" w:rsidR="003764EC" w:rsidRPr="006B0E73" w:rsidRDefault="003764EC" w:rsidP="003764EC">
            <w:pPr>
              <w:pStyle w:val="Prrafodelista"/>
              <w:jc w:val="both"/>
              <w:rPr>
                <w:rFonts w:ascii="Arial" w:hAnsi="Arial" w:cs="Arial"/>
                <w:sz w:val="18"/>
                <w:szCs w:val="18"/>
                <w:lang w:val="es-ES_tradnl"/>
              </w:rPr>
            </w:pPr>
          </w:p>
          <w:p w14:paraId="02A3CADD" w14:textId="77777777"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Problemas en la asignación y administración de los recursos numéricos y de señalización.</w:t>
            </w:r>
            <w:r w:rsidRPr="006B0E73">
              <w:rPr>
                <w:rFonts w:ascii="Arial" w:eastAsiaTheme="minorEastAsia" w:hAnsi="Arial" w:cs="Arial"/>
                <w:color w:val="78787A"/>
                <w:kern w:val="24"/>
                <w:sz w:val="18"/>
                <w:szCs w:val="18"/>
                <w:lang w:val="es-ES" w:eastAsia="es-MX"/>
              </w:rPr>
              <w:t xml:space="preserve"> </w:t>
            </w:r>
            <w:r w:rsidRPr="006B0E73">
              <w:rPr>
                <w:rFonts w:ascii="Arial" w:hAnsi="Arial" w:cs="Arial"/>
                <w:sz w:val="18"/>
                <w:szCs w:val="18"/>
                <w:lang w:val="es-ES"/>
              </w:rPr>
              <w:t>Los procedimientos establecidos solo contemplan el plazo máximo de respuesta sobre una solicitud de asignación (60 días naturales) el cual resulta excesivo para un trámite sistemático. De igual forma, no contiene el detalle de las distintas fases del trámite, ni su duración, lo que produce incertidumbre jurídica para los PST solicitantes</w:t>
            </w:r>
          </w:p>
          <w:p w14:paraId="60AA3A94" w14:textId="77777777" w:rsidR="003764EC" w:rsidRPr="006B0E73" w:rsidRDefault="003764EC" w:rsidP="003764EC">
            <w:pPr>
              <w:pStyle w:val="Prrafodelista"/>
              <w:jc w:val="both"/>
              <w:rPr>
                <w:rFonts w:ascii="Arial" w:hAnsi="Arial" w:cs="Arial"/>
                <w:sz w:val="18"/>
                <w:szCs w:val="18"/>
                <w:lang w:val="es-ES_tradnl"/>
              </w:rPr>
            </w:pPr>
          </w:p>
          <w:p w14:paraId="7D9625BE" w14:textId="19051A19"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No existen mecanismos de devolución de recursos numéricos ni de señalización. Los Planes de Numeración y Señalización </w:t>
            </w:r>
            <w:proofErr w:type="spellStart"/>
            <w:r w:rsidR="003D30E9">
              <w:rPr>
                <w:rFonts w:ascii="Arial" w:hAnsi="Arial" w:cs="Arial"/>
                <w:sz w:val="18"/>
                <w:szCs w:val="18"/>
                <w:lang w:val="es-ES_tradnl"/>
              </w:rPr>
              <w:t>pulbicados</w:t>
            </w:r>
            <w:proofErr w:type="spellEnd"/>
            <w:r w:rsidR="003D30E9">
              <w:rPr>
                <w:rFonts w:ascii="Arial" w:hAnsi="Arial" w:cs="Arial"/>
                <w:sz w:val="18"/>
                <w:szCs w:val="18"/>
                <w:lang w:val="es-ES_tradnl"/>
              </w:rPr>
              <w:t xml:space="preserve"> en el año 19</w:t>
            </w:r>
            <w:r w:rsidRPr="006B0E73">
              <w:rPr>
                <w:rFonts w:ascii="Arial" w:hAnsi="Arial" w:cs="Arial"/>
                <w:sz w:val="18"/>
                <w:szCs w:val="18"/>
                <w:lang w:val="es-ES_tradnl"/>
              </w:rPr>
              <w:t xml:space="preserve">96 no contemplan ningún tipo de mecanismo para recuperar los recursos numéricos y de señalización asignados que no se estén utilizando, lo </w:t>
            </w:r>
            <w:r w:rsidRPr="006B0E73">
              <w:rPr>
                <w:rFonts w:ascii="Arial" w:hAnsi="Arial" w:cs="Arial"/>
                <w:sz w:val="18"/>
                <w:szCs w:val="18"/>
                <w:lang w:val="es-ES_tradnl"/>
              </w:rPr>
              <w:lastRenderedPageBreak/>
              <w:t>que ocasiona que en algunos caso los PST asignatarios tengan recursos numéricos y de señalización en sus reservas, cuando puede ser recuperada por el Instituto y asignada a otros PST para su debida utilización.</w:t>
            </w:r>
          </w:p>
          <w:p w14:paraId="0432E309" w14:textId="77777777" w:rsidR="003764EC" w:rsidRPr="006B0E73" w:rsidRDefault="003764EC" w:rsidP="003764EC">
            <w:pPr>
              <w:jc w:val="both"/>
              <w:rPr>
                <w:rFonts w:ascii="Arial" w:hAnsi="Arial" w:cs="Arial"/>
                <w:sz w:val="18"/>
                <w:szCs w:val="18"/>
                <w:lang w:val="es-ES_tradnl"/>
              </w:rPr>
            </w:pPr>
          </w:p>
          <w:p w14:paraId="2F3C913C" w14:textId="7668CCE8"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Problemas </w:t>
            </w:r>
            <w:r w:rsidR="003D30E9">
              <w:rPr>
                <w:rFonts w:ascii="Arial" w:hAnsi="Arial" w:cs="Arial"/>
                <w:sz w:val="18"/>
                <w:szCs w:val="18"/>
                <w:lang w:val="es-ES_tradnl"/>
              </w:rPr>
              <w:t>ocasionados por</w:t>
            </w:r>
            <w:r w:rsidRPr="006B0E73">
              <w:rPr>
                <w:rFonts w:ascii="Arial" w:hAnsi="Arial" w:cs="Arial"/>
                <w:sz w:val="18"/>
                <w:szCs w:val="18"/>
                <w:lang w:val="es-ES_tradnl"/>
              </w:rPr>
              <w:t xml:space="preserve"> las Comercializadoras </w:t>
            </w:r>
            <w:r w:rsidR="003D30E9">
              <w:rPr>
                <w:rFonts w:ascii="Arial" w:hAnsi="Arial" w:cs="Arial"/>
                <w:sz w:val="18"/>
                <w:szCs w:val="18"/>
                <w:lang w:val="es-ES_tradnl"/>
              </w:rPr>
              <w:t xml:space="preserve">que </w:t>
            </w:r>
            <w:r w:rsidRPr="006B0E73">
              <w:rPr>
                <w:rFonts w:ascii="Arial" w:hAnsi="Arial" w:cs="Arial"/>
                <w:sz w:val="18"/>
                <w:szCs w:val="18"/>
                <w:lang w:val="es-ES_tradnl"/>
              </w:rPr>
              <w:t>operan sin un código IDA</w:t>
            </w:r>
            <w:r w:rsidR="003D30E9">
              <w:rPr>
                <w:rFonts w:ascii="Arial" w:hAnsi="Arial" w:cs="Arial"/>
                <w:sz w:val="18"/>
                <w:szCs w:val="18"/>
                <w:lang w:val="es-ES_tradnl"/>
              </w:rPr>
              <w:t xml:space="preserve"> asignado a su favor</w:t>
            </w:r>
            <w:r w:rsidRPr="006B0E73">
              <w:rPr>
                <w:rFonts w:ascii="Arial" w:hAnsi="Arial" w:cs="Arial"/>
                <w:sz w:val="18"/>
                <w:szCs w:val="18"/>
                <w:lang w:val="es-ES_tradnl"/>
              </w:rPr>
              <w:t>. El Plan de Numeración contempló que las Comercializadoras “podrán” solicitar su código IDA, motivo por el cual se interpretó a manera de posibilidad y no te obligación, lo que ocasionó que las Comercializadoras no solicit</w:t>
            </w:r>
            <w:r w:rsidR="003D30E9">
              <w:rPr>
                <w:rFonts w:ascii="Arial" w:hAnsi="Arial" w:cs="Arial"/>
                <w:sz w:val="18"/>
                <w:szCs w:val="18"/>
                <w:lang w:val="es-ES_tradnl"/>
              </w:rPr>
              <w:t>aran dicho código y operen sin é</w:t>
            </w:r>
            <w:r w:rsidRPr="006B0E73">
              <w:rPr>
                <w:rFonts w:ascii="Arial" w:hAnsi="Arial" w:cs="Arial"/>
                <w:sz w:val="18"/>
                <w:szCs w:val="18"/>
                <w:lang w:val="es-ES_tradnl"/>
              </w:rPr>
              <w:t>l, por lo que en los procesos de portabilidad no son identificadas como proveedores donadores o receptores, si no al que se identifica es al concesionario de red que les brinda el servicio.</w:t>
            </w:r>
          </w:p>
          <w:p w14:paraId="419C70C8" w14:textId="77777777" w:rsidR="003764EC" w:rsidRPr="006B0E73" w:rsidRDefault="003764EC" w:rsidP="003764EC">
            <w:pPr>
              <w:jc w:val="both"/>
              <w:rPr>
                <w:rFonts w:ascii="Arial" w:hAnsi="Arial" w:cs="Arial"/>
                <w:sz w:val="18"/>
                <w:szCs w:val="18"/>
                <w:lang w:val="es-ES_tradnl"/>
              </w:rPr>
            </w:pPr>
          </w:p>
          <w:p w14:paraId="299F7529" w14:textId="63CC7D93"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En materia de marcación, la existencia de </w:t>
            </w:r>
            <w:r w:rsidR="003D30E9">
              <w:rPr>
                <w:rFonts w:ascii="Arial" w:hAnsi="Arial" w:cs="Arial"/>
                <w:sz w:val="18"/>
                <w:szCs w:val="18"/>
                <w:lang w:val="es-ES_tradnl"/>
              </w:rPr>
              <w:t xml:space="preserve">los </w:t>
            </w:r>
            <w:r w:rsidRPr="006B0E73">
              <w:rPr>
                <w:rFonts w:ascii="Arial" w:hAnsi="Arial" w:cs="Arial"/>
                <w:sz w:val="18"/>
                <w:szCs w:val="18"/>
                <w:lang w:val="es-ES_tradnl"/>
              </w:rPr>
              <w:t>prefijos 01 y 045 provocan confusión en los usuarios sobre la existencia de cobros de larga distancia</w:t>
            </w:r>
            <w:r w:rsidR="003D30E9">
              <w:rPr>
                <w:rFonts w:ascii="Arial" w:hAnsi="Arial" w:cs="Arial"/>
                <w:sz w:val="18"/>
                <w:szCs w:val="18"/>
                <w:lang w:val="es-ES_tradnl"/>
              </w:rPr>
              <w:t xml:space="preserve"> nacional</w:t>
            </w:r>
            <w:r w:rsidRPr="006B0E73">
              <w:rPr>
                <w:rFonts w:ascii="Arial" w:hAnsi="Arial" w:cs="Arial"/>
                <w:sz w:val="18"/>
                <w:szCs w:val="18"/>
                <w:lang w:val="es-ES_tradnl"/>
              </w:rPr>
              <w:t xml:space="preserve">, es por ello que al eliminarse dichos cobros, </w:t>
            </w:r>
            <w:proofErr w:type="gramStart"/>
            <w:r w:rsidRPr="006B0E73">
              <w:rPr>
                <w:rFonts w:ascii="Arial" w:hAnsi="Arial" w:cs="Arial"/>
                <w:sz w:val="18"/>
                <w:szCs w:val="18"/>
                <w:lang w:val="es-ES_tradnl"/>
              </w:rPr>
              <w:t>resulta  inoperante</w:t>
            </w:r>
            <w:proofErr w:type="gramEnd"/>
            <w:r w:rsidRPr="006B0E73">
              <w:rPr>
                <w:rFonts w:ascii="Arial" w:hAnsi="Arial" w:cs="Arial"/>
                <w:sz w:val="18"/>
                <w:szCs w:val="18"/>
                <w:lang w:val="es-ES_tradnl"/>
              </w:rPr>
              <w:t xml:space="preserve"> seguir utilizando dichos prefijos. Asimismo por lo que hace al prefijo 044, si bien es cierto la existencia de dicho prefijo es a razón de una diferencia tarifaria al llamar a número móviles CPP, también es cierto que para el caso de llamadas entre móviles, los PST dan la opción a sus usuarios de realizar las llamadas a número móviles a 10 dígitos, es decir la mayoría no tiene que marcar el prefijo 044 para realizar las llamadas con destino a estos números. Por lo que hace a llamadas de números fijos a números móviles, los PST que dan servicio a la mayor población a nivel nacional, ofrecen en su oferta comercial servicios empaquetados en tres niveles; bajo, medio y alto, donde desde el paquete más bajo se ofrece a los usuarios  una bolsa de minutos a números móviles CPP. Asimismo los PST serán responsables de informar a </w:t>
            </w:r>
            <w:proofErr w:type="gramStart"/>
            <w:r w:rsidRPr="006B0E73">
              <w:rPr>
                <w:rFonts w:ascii="Arial" w:hAnsi="Arial" w:cs="Arial"/>
                <w:sz w:val="18"/>
                <w:szCs w:val="18"/>
                <w:lang w:val="es-ES_tradnl"/>
              </w:rPr>
              <w:t>su  usuarios</w:t>
            </w:r>
            <w:proofErr w:type="gramEnd"/>
            <w:r w:rsidRPr="006B0E73">
              <w:rPr>
                <w:rFonts w:ascii="Arial" w:hAnsi="Arial" w:cs="Arial"/>
                <w:sz w:val="18"/>
                <w:szCs w:val="18"/>
                <w:lang w:val="es-ES_tradnl"/>
              </w:rPr>
              <w:t xml:space="preserve"> de los cambios y tarifas de cada uno de los servicios que ofrecen.  </w:t>
            </w:r>
          </w:p>
          <w:p w14:paraId="655E6AD4" w14:textId="77777777" w:rsidR="003764EC" w:rsidRPr="006B0E73" w:rsidRDefault="003764EC" w:rsidP="003764EC">
            <w:pPr>
              <w:pStyle w:val="Prrafodelista"/>
              <w:jc w:val="both"/>
              <w:rPr>
                <w:rFonts w:ascii="Arial" w:hAnsi="Arial" w:cs="Arial"/>
                <w:sz w:val="18"/>
                <w:szCs w:val="18"/>
                <w:lang w:val="es-ES_tradnl"/>
              </w:rPr>
            </w:pPr>
          </w:p>
          <w:p w14:paraId="7235250C" w14:textId="28F32FEB" w:rsidR="003764EC" w:rsidRPr="006B0E73" w:rsidRDefault="003764EC" w:rsidP="003764EC">
            <w:pPr>
              <w:pStyle w:val="Prrafodelista"/>
              <w:jc w:val="both"/>
              <w:rPr>
                <w:rFonts w:ascii="Arial" w:hAnsi="Arial" w:cs="Arial"/>
                <w:sz w:val="18"/>
                <w:szCs w:val="18"/>
                <w:lang w:val="es-ES_tradnl"/>
              </w:rPr>
            </w:pPr>
            <w:r w:rsidRPr="006B0E73">
              <w:rPr>
                <w:rFonts w:ascii="Arial" w:hAnsi="Arial" w:cs="Arial"/>
                <w:sz w:val="18"/>
                <w:szCs w:val="18"/>
                <w:lang w:val="es-ES_tradnl"/>
              </w:rPr>
              <w:t xml:space="preserve">Por lo anterior es preciso eliminar los </w:t>
            </w:r>
            <w:r w:rsidR="003D30E9">
              <w:rPr>
                <w:rFonts w:ascii="Arial" w:hAnsi="Arial" w:cs="Arial"/>
                <w:sz w:val="18"/>
                <w:szCs w:val="18"/>
                <w:lang w:val="es-ES_tradnl"/>
              </w:rPr>
              <w:t xml:space="preserve">prefijos </w:t>
            </w:r>
            <w:r w:rsidRPr="006B0E73">
              <w:rPr>
                <w:rFonts w:ascii="Arial" w:hAnsi="Arial" w:cs="Arial"/>
                <w:sz w:val="18"/>
                <w:szCs w:val="18"/>
                <w:lang w:val="es-ES_tradnl"/>
              </w:rPr>
              <w:t>01</w:t>
            </w:r>
            <w:r w:rsidR="000E7259">
              <w:rPr>
                <w:rFonts w:ascii="Arial" w:hAnsi="Arial" w:cs="Arial"/>
                <w:sz w:val="18"/>
                <w:szCs w:val="18"/>
                <w:lang w:val="es-ES_tradnl"/>
              </w:rPr>
              <w:t>, 02, 0</w:t>
            </w:r>
            <w:r w:rsidRPr="006B0E73">
              <w:rPr>
                <w:rFonts w:ascii="Arial" w:hAnsi="Arial" w:cs="Arial"/>
                <w:sz w:val="18"/>
                <w:szCs w:val="18"/>
                <w:lang w:val="es-ES_tradnl"/>
              </w:rPr>
              <w:t xml:space="preserve">45 y 044 para tener una marcación uniforme a 10 dígitos en todo el territorio nacional, asimismo al eliminar dichos </w:t>
            </w:r>
            <w:r w:rsidR="003D30E9">
              <w:rPr>
                <w:rFonts w:ascii="Arial" w:hAnsi="Arial" w:cs="Arial"/>
                <w:sz w:val="18"/>
                <w:szCs w:val="18"/>
                <w:lang w:val="es-ES_tradnl"/>
              </w:rPr>
              <w:t>prefijos</w:t>
            </w:r>
            <w:r w:rsidRPr="006B0E73">
              <w:rPr>
                <w:rFonts w:ascii="Arial" w:hAnsi="Arial" w:cs="Arial"/>
                <w:sz w:val="18"/>
                <w:szCs w:val="18"/>
                <w:lang w:val="es-ES_tradnl"/>
              </w:rPr>
              <w:t xml:space="preserve"> de </w:t>
            </w:r>
            <w:r w:rsidR="003D30E9">
              <w:rPr>
                <w:rFonts w:ascii="Arial" w:hAnsi="Arial" w:cs="Arial"/>
                <w:sz w:val="18"/>
                <w:szCs w:val="18"/>
                <w:lang w:val="es-ES_tradnl"/>
              </w:rPr>
              <w:t>los procedimientos de</w:t>
            </w:r>
            <w:r w:rsidRPr="006B0E73">
              <w:rPr>
                <w:rFonts w:ascii="Arial" w:hAnsi="Arial" w:cs="Arial"/>
                <w:sz w:val="18"/>
                <w:szCs w:val="18"/>
                <w:lang w:val="es-ES_tradnl"/>
              </w:rPr>
              <w:t xml:space="preserve"> marcación</w:t>
            </w:r>
            <w:r w:rsidR="003D30E9">
              <w:rPr>
                <w:rFonts w:ascii="Arial" w:hAnsi="Arial" w:cs="Arial"/>
                <w:sz w:val="18"/>
                <w:szCs w:val="18"/>
                <w:lang w:val="es-ES_tradnl"/>
              </w:rPr>
              <w:t>,</w:t>
            </w:r>
            <w:r w:rsidRPr="006B0E73">
              <w:rPr>
                <w:rFonts w:ascii="Arial" w:hAnsi="Arial" w:cs="Arial"/>
                <w:sz w:val="18"/>
                <w:szCs w:val="18"/>
                <w:lang w:val="es-ES_tradnl"/>
              </w:rPr>
              <w:t xml:space="preserve"> es </w:t>
            </w:r>
            <w:r w:rsidR="003D30E9">
              <w:rPr>
                <w:rFonts w:ascii="Arial" w:hAnsi="Arial" w:cs="Arial"/>
                <w:sz w:val="18"/>
                <w:szCs w:val="18"/>
                <w:lang w:val="es-ES_tradnl"/>
              </w:rPr>
              <w:t>necesario eliminarlos en los mensajes de</w:t>
            </w:r>
            <w:r w:rsidRPr="006B0E73">
              <w:rPr>
                <w:rFonts w:ascii="Arial" w:hAnsi="Arial" w:cs="Arial"/>
                <w:sz w:val="18"/>
                <w:szCs w:val="18"/>
                <w:lang w:val="es-ES_tradnl"/>
              </w:rPr>
              <w:t xml:space="preserve"> señalización. </w:t>
            </w:r>
          </w:p>
          <w:p w14:paraId="7BDB3BFC" w14:textId="77777777" w:rsidR="003764EC" w:rsidRPr="006B0E73" w:rsidRDefault="003764EC" w:rsidP="003764EC">
            <w:pPr>
              <w:pStyle w:val="Prrafodelista"/>
              <w:jc w:val="both"/>
              <w:rPr>
                <w:rFonts w:ascii="Arial" w:hAnsi="Arial" w:cs="Arial"/>
                <w:sz w:val="18"/>
                <w:szCs w:val="18"/>
                <w:lang w:val="es-ES_tradnl"/>
              </w:rPr>
            </w:pPr>
          </w:p>
          <w:p w14:paraId="249931DA" w14:textId="04E519D9"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Falta de procedimientos para la asignación de Código</w:t>
            </w:r>
            <w:r w:rsidR="003D30E9">
              <w:rPr>
                <w:rFonts w:ascii="Arial" w:hAnsi="Arial" w:cs="Arial"/>
                <w:sz w:val="18"/>
                <w:szCs w:val="18"/>
                <w:lang w:val="es-ES_tradnl"/>
              </w:rPr>
              <w:t>s</w:t>
            </w:r>
            <w:r w:rsidRPr="006B0E73">
              <w:rPr>
                <w:rFonts w:ascii="Arial" w:hAnsi="Arial" w:cs="Arial"/>
                <w:sz w:val="18"/>
                <w:szCs w:val="18"/>
                <w:lang w:val="es-ES_tradnl"/>
              </w:rPr>
              <w:t xml:space="preserve"> de Red Móvil.</w:t>
            </w:r>
            <w:r w:rsidRPr="006B0E73">
              <w:rPr>
                <w:rFonts w:ascii="Arial" w:eastAsiaTheme="minorEastAsia" w:hAnsi="Arial" w:cs="Arial"/>
                <w:color w:val="78787A"/>
                <w:kern w:val="24"/>
                <w:sz w:val="18"/>
                <w:szCs w:val="18"/>
                <w:lang w:val="es-ES" w:eastAsia="es-ES"/>
              </w:rPr>
              <w:t xml:space="preserve"> </w:t>
            </w:r>
            <w:r w:rsidRPr="006B0E73">
              <w:rPr>
                <w:rFonts w:ascii="Arial" w:hAnsi="Arial" w:cs="Arial"/>
                <w:sz w:val="18"/>
                <w:szCs w:val="18"/>
                <w:lang w:val="es-ES"/>
              </w:rPr>
              <w:t>Actualmente el Instituto cuenta con un trámite registrado para la asignación de IMSI por bloques de millón o d</w:t>
            </w:r>
            <w:r w:rsidR="003D30E9">
              <w:rPr>
                <w:rFonts w:ascii="Arial" w:hAnsi="Arial" w:cs="Arial"/>
                <w:sz w:val="18"/>
                <w:szCs w:val="18"/>
                <w:lang w:val="es-ES"/>
              </w:rPr>
              <w:t>e mil millones. No obstante lo anterior</w:t>
            </w:r>
            <w:r w:rsidRPr="006B0E73">
              <w:rPr>
                <w:rFonts w:ascii="Arial" w:hAnsi="Arial" w:cs="Arial"/>
                <w:sz w:val="18"/>
                <w:szCs w:val="18"/>
                <w:lang w:val="es-ES"/>
              </w:rPr>
              <w:t xml:space="preserve">, de conformidad con lo establecido en los Lineamientos para </w:t>
            </w:r>
            <w:proofErr w:type="spellStart"/>
            <w:r w:rsidRPr="006B0E73">
              <w:rPr>
                <w:rFonts w:ascii="Arial" w:hAnsi="Arial" w:cs="Arial"/>
                <w:sz w:val="18"/>
                <w:szCs w:val="18"/>
                <w:lang w:val="es-ES"/>
              </w:rPr>
              <w:t>OMVs</w:t>
            </w:r>
            <w:proofErr w:type="spellEnd"/>
            <w:r w:rsidRPr="006B0E73">
              <w:rPr>
                <w:rFonts w:ascii="Arial" w:hAnsi="Arial" w:cs="Arial"/>
                <w:sz w:val="18"/>
                <w:szCs w:val="18"/>
                <w:lang w:val="es-ES"/>
              </w:rPr>
              <w:t>, el Plan debe contemplar un procedimiento de asignación de CRM, para que brinde de seguridad a los PST que soliciten un CRM.</w:t>
            </w:r>
          </w:p>
          <w:p w14:paraId="241A430D" w14:textId="77777777" w:rsidR="003764EC" w:rsidRPr="006B0E73" w:rsidRDefault="003764EC" w:rsidP="003764EC">
            <w:pPr>
              <w:jc w:val="both"/>
              <w:rPr>
                <w:rFonts w:ascii="Arial" w:hAnsi="Arial" w:cs="Arial"/>
                <w:sz w:val="18"/>
                <w:szCs w:val="18"/>
              </w:rPr>
            </w:pPr>
          </w:p>
          <w:p w14:paraId="1E8B0ECF" w14:textId="036D4BFA"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Definición de términos en los Planes de Numeración y Señalización. Debido a que los Planes Técnicos Fundamentales de Numeración y Señalización fueron publicados en año de 1996 y </w:t>
            </w:r>
            <w:r w:rsidR="003D30E9">
              <w:rPr>
                <w:rFonts w:ascii="Arial" w:hAnsi="Arial" w:cs="Arial"/>
                <w:sz w:val="18"/>
                <w:szCs w:val="18"/>
                <w:lang w:val="es-ES_tradnl"/>
              </w:rPr>
              <w:t xml:space="preserve">dado </w:t>
            </w:r>
            <w:r w:rsidRPr="006B0E73">
              <w:rPr>
                <w:rFonts w:ascii="Arial" w:hAnsi="Arial" w:cs="Arial"/>
                <w:sz w:val="18"/>
                <w:szCs w:val="18"/>
                <w:lang w:val="es-ES_tradnl"/>
              </w:rPr>
              <w:t>que la</w:t>
            </w:r>
            <w:r w:rsidR="003D30E9">
              <w:rPr>
                <w:rFonts w:ascii="Arial" w:hAnsi="Arial" w:cs="Arial"/>
                <w:sz w:val="18"/>
                <w:szCs w:val="18"/>
                <w:lang w:val="es-ES_tradnl"/>
              </w:rPr>
              <w:t xml:space="preserve">s tecnologías de </w:t>
            </w:r>
            <w:r w:rsidRPr="006B0E73">
              <w:rPr>
                <w:rFonts w:ascii="Arial" w:hAnsi="Arial" w:cs="Arial"/>
                <w:sz w:val="18"/>
                <w:szCs w:val="18"/>
                <w:lang w:val="es-ES_tradnl"/>
              </w:rPr>
              <w:t xml:space="preserve">telecomunicaciones </w:t>
            </w:r>
            <w:r w:rsidR="003D30E9">
              <w:rPr>
                <w:rFonts w:ascii="Arial" w:hAnsi="Arial" w:cs="Arial"/>
                <w:sz w:val="18"/>
                <w:szCs w:val="18"/>
                <w:lang w:val="es-ES_tradnl"/>
              </w:rPr>
              <w:t>evolucionan constantemente</w:t>
            </w:r>
            <w:r w:rsidRPr="006B0E73">
              <w:rPr>
                <w:rFonts w:ascii="Arial" w:hAnsi="Arial" w:cs="Arial"/>
                <w:sz w:val="18"/>
                <w:szCs w:val="18"/>
                <w:lang w:val="es-ES_tradnl"/>
              </w:rPr>
              <w:t xml:space="preserve">, el Instituto ha emitido en los últimos años diversas resoluciones administrativas en materia de telecomunicaciones que impactan directamente en diversas definiciones </w:t>
            </w:r>
            <w:r w:rsidR="003D30E9">
              <w:rPr>
                <w:rFonts w:ascii="Arial" w:hAnsi="Arial" w:cs="Arial"/>
                <w:sz w:val="18"/>
                <w:szCs w:val="18"/>
                <w:lang w:val="es-ES_tradnl"/>
              </w:rPr>
              <w:t>contenidas en estos</w:t>
            </w:r>
            <w:r w:rsidRPr="006B0E73">
              <w:rPr>
                <w:rFonts w:ascii="Arial" w:hAnsi="Arial" w:cs="Arial"/>
                <w:sz w:val="18"/>
                <w:szCs w:val="18"/>
                <w:lang w:val="es-ES_tradnl"/>
              </w:rPr>
              <w:t xml:space="preserve"> planes, es por ello que los planes deben de ser actualizados con las definiciones contenidas en las últimas resoluci</w:t>
            </w:r>
            <w:r w:rsidR="0081545B">
              <w:rPr>
                <w:rFonts w:ascii="Arial" w:hAnsi="Arial" w:cs="Arial"/>
                <w:sz w:val="18"/>
                <w:szCs w:val="18"/>
                <w:lang w:val="es-ES_tradnl"/>
              </w:rPr>
              <w:t>ones emitidas por el Instituto.</w:t>
            </w:r>
          </w:p>
          <w:p w14:paraId="57C3E0CE" w14:textId="77777777" w:rsidR="003764EC" w:rsidRPr="006B0E73" w:rsidRDefault="003764EC" w:rsidP="003764EC">
            <w:pPr>
              <w:pStyle w:val="Prrafodelista"/>
              <w:jc w:val="both"/>
              <w:rPr>
                <w:rFonts w:ascii="Arial" w:hAnsi="Arial" w:cs="Arial"/>
                <w:sz w:val="18"/>
                <w:szCs w:val="18"/>
                <w:lang w:val="es-ES_tradnl"/>
              </w:rPr>
            </w:pPr>
          </w:p>
          <w:p w14:paraId="1094353A" w14:textId="6E9B9F06" w:rsidR="003764EC" w:rsidRPr="006B0E73" w:rsidRDefault="003764EC" w:rsidP="003764EC">
            <w:pPr>
              <w:numPr>
                <w:ilvl w:val="0"/>
                <w:numId w:val="1"/>
              </w:numPr>
              <w:jc w:val="both"/>
              <w:rPr>
                <w:rFonts w:ascii="Arial" w:hAnsi="Arial" w:cs="Arial"/>
                <w:sz w:val="18"/>
                <w:szCs w:val="18"/>
              </w:rPr>
            </w:pPr>
            <w:r w:rsidRPr="006B0E73">
              <w:rPr>
                <w:rFonts w:ascii="Arial" w:hAnsi="Arial" w:cs="Arial"/>
                <w:sz w:val="18"/>
                <w:szCs w:val="18"/>
                <w:lang w:val="es-ES"/>
              </w:rPr>
              <w:t xml:space="preserve">En el Plan de Señalización </w:t>
            </w:r>
            <w:r w:rsidR="0081545B">
              <w:rPr>
                <w:rFonts w:ascii="Arial" w:hAnsi="Arial" w:cs="Arial"/>
                <w:sz w:val="18"/>
                <w:szCs w:val="18"/>
                <w:lang w:val="es-ES"/>
              </w:rPr>
              <w:t xml:space="preserve">vigente </w:t>
            </w:r>
            <w:r w:rsidRPr="006B0E73">
              <w:rPr>
                <w:rFonts w:ascii="Arial" w:hAnsi="Arial" w:cs="Arial"/>
                <w:sz w:val="18"/>
                <w:szCs w:val="18"/>
                <w:lang w:val="es-ES"/>
              </w:rPr>
              <w:t>n</w:t>
            </w:r>
            <w:r w:rsidR="0081545B">
              <w:rPr>
                <w:rFonts w:ascii="Arial" w:hAnsi="Arial" w:cs="Arial"/>
                <w:sz w:val="18"/>
                <w:szCs w:val="18"/>
                <w:lang w:val="es-ES"/>
              </w:rPr>
              <w:t xml:space="preserve">o establece la obligación para que los concesionarios utilicen </w:t>
            </w:r>
            <w:r w:rsidRPr="006B0E73">
              <w:rPr>
                <w:rFonts w:ascii="Arial" w:hAnsi="Arial" w:cs="Arial"/>
                <w:sz w:val="18"/>
                <w:szCs w:val="18"/>
                <w:lang w:val="es-ES"/>
              </w:rPr>
              <w:t xml:space="preserve">algún protocolo para la Interconexión </w:t>
            </w:r>
            <w:r w:rsidR="0081545B">
              <w:rPr>
                <w:rFonts w:ascii="Arial" w:hAnsi="Arial" w:cs="Arial"/>
                <w:sz w:val="18"/>
                <w:szCs w:val="18"/>
                <w:lang w:val="es-ES"/>
              </w:rPr>
              <w:t xml:space="preserve">a través del protocolo </w:t>
            </w:r>
            <w:r w:rsidRPr="006B0E73">
              <w:rPr>
                <w:rFonts w:ascii="Arial" w:hAnsi="Arial" w:cs="Arial"/>
                <w:sz w:val="18"/>
                <w:szCs w:val="18"/>
                <w:lang w:val="es-ES"/>
              </w:rPr>
              <w:t xml:space="preserve">IP, </w:t>
            </w:r>
            <w:r w:rsidR="0081545B">
              <w:rPr>
                <w:rFonts w:ascii="Arial" w:hAnsi="Arial" w:cs="Arial"/>
                <w:sz w:val="18"/>
                <w:szCs w:val="18"/>
                <w:lang w:val="es-ES"/>
              </w:rPr>
              <w:t>sin embargo</w:t>
            </w:r>
            <w:r w:rsidRPr="006B0E73">
              <w:rPr>
                <w:rFonts w:ascii="Arial" w:hAnsi="Arial" w:cs="Arial"/>
                <w:sz w:val="18"/>
                <w:szCs w:val="18"/>
                <w:lang w:val="es-ES"/>
              </w:rPr>
              <w:t xml:space="preserve"> </w:t>
            </w:r>
            <w:r w:rsidR="0081545B">
              <w:rPr>
                <w:rFonts w:ascii="Arial" w:hAnsi="Arial" w:cs="Arial"/>
                <w:sz w:val="18"/>
                <w:szCs w:val="18"/>
                <w:lang w:val="es-ES"/>
              </w:rPr>
              <w:t xml:space="preserve">tomando en consideración lo establecido </w:t>
            </w:r>
            <w:proofErr w:type="gramStart"/>
            <w:r w:rsidR="0081545B">
              <w:rPr>
                <w:rFonts w:ascii="Arial" w:hAnsi="Arial" w:cs="Arial"/>
                <w:sz w:val="18"/>
                <w:szCs w:val="18"/>
                <w:lang w:val="es-ES"/>
              </w:rPr>
              <w:t xml:space="preserve">en </w:t>
            </w:r>
            <w:r w:rsidRPr="006B0E73">
              <w:rPr>
                <w:rFonts w:ascii="Arial" w:hAnsi="Arial" w:cs="Arial"/>
                <w:sz w:val="18"/>
                <w:szCs w:val="18"/>
                <w:lang w:val="es-ES"/>
              </w:rPr>
              <w:t xml:space="preserve"> </w:t>
            </w:r>
            <w:r w:rsidR="0081545B">
              <w:rPr>
                <w:rFonts w:ascii="Arial" w:hAnsi="Arial" w:cs="Arial"/>
                <w:sz w:val="18"/>
                <w:szCs w:val="18"/>
                <w:lang w:val="es-ES"/>
              </w:rPr>
              <w:t>las</w:t>
            </w:r>
            <w:proofErr w:type="gramEnd"/>
            <w:r w:rsidR="0081545B">
              <w:rPr>
                <w:rFonts w:ascii="Arial" w:hAnsi="Arial" w:cs="Arial"/>
                <w:sz w:val="18"/>
                <w:szCs w:val="18"/>
                <w:lang w:val="es-ES"/>
              </w:rPr>
              <w:t xml:space="preserve"> </w:t>
            </w:r>
            <w:r w:rsidRPr="006B0E73">
              <w:rPr>
                <w:rFonts w:ascii="Arial" w:hAnsi="Arial" w:cs="Arial"/>
                <w:sz w:val="18"/>
                <w:szCs w:val="18"/>
                <w:lang w:val="es-ES"/>
              </w:rPr>
              <w:t>condiciones mínimas par</w:t>
            </w:r>
            <w:r w:rsidR="0081545B">
              <w:rPr>
                <w:rFonts w:ascii="Arial" w:hAnsi="Arial" w:cs="Arial"/>
                <w:sz w:val="18"/>
                <w:szCs w:val="18"/>
                <w:lang w:val="es-ES"/>
              </w:rPr>
              <w:t xml:space="preserve">a la interconexión </w:t>
            </w:r>
            <w:r w:rsidRPr="006B0E73">
              <w:rPr>
                <w:rFonts w:ascii="Arial" w:hAnsi="Arial" w:cs="Arial"/>
                <w:sz w:val="18"/>
                <w:szCs w:val="18"/>
                <w:lang w:val="es-ES"/>
              </w:rPr>
              <w:t>IP</w:t>
            </w:r>
            <w:r w:rsidR="0081545B">
              <w:rPr>
                <w:rFonts w:ascii="Arial" w:hAnsi="Arial" w:cs="Arial"/>
                <w:sz w:val="18"/>
                <w:szCs w:val="18"/>
                <w:lang w:val="es-ES"/>
              </w:rPr>
              <w:t xml:space="preserve">, es conveniente </w:t>
            </w:r>
            <w:r w:rsidR="0081545B" w:rsidRPr="003431AC">
              <w:rPr>
                <w:rFonts w:ascii="Arial" w:hAnsi="Arial" w:cs="Arial"/>
                <w:sz w:val="18"/>
                <w:szCs w:val="18"/>
                <w:lang w:val="es-ES_tradnl"/>
              </w:rPr>
              <w:t>establece</w:t>
            </w:r>
            <w:r w:rsidR="0081545B">
              <w:rPr>
                <w:rFonts w:ascii="Arial" w:hAnsi="Arial" w:cs="Arial"/>
                <w:sz w:val="18"/>
                <w:szCs w:val="18"/>
                <w:lang w:val="es-ES_tradnl"/>
              </w:rPr>
              <w:t>r</w:t>
            </w:r>
            <w:r w:rsidR="0081545B" w:rsidRPr="003431AC">
              <w:rPr>
                <w:rFonts w:ascii="Arial" w:hAnsi="Arial" w:cs="Arial"/>
                <w:sz w:val="18"/>
                <w:szCs w:val="18"/>
                <w:lang w:val="es-ES_tradnl"/>
              </w:rPr>
              <w:t xml:space="preserve"> la obligación de utilizar el protocolo </w:t>
            </w:r>
            <w:r w:rsidR="0081545B">
              <w:rPr>
                <w:rFonts w:ascii="Arial" w:hAnsi="Arial" w:cs="Arial"/>
                <w:sz w:val="18"/>
                <w:szCs w:val="18"/>
                <w:lang w:val="es-ES_tradnl"/>
              </w:rPr>
              <w:t>de inicio de sesión (“</w:t>
            </w:r>
            <w:r w:rsidR="0081545B" w:rsidRPr="003431AC">
              <w:rPr>
                <w:rFonts w:ascii="Arial" w:hAnsi="Arial" w:cs="Arial"/>
                <w:sz w:val="18"/>
                <w:szCs w:val="18"/>
                <w:lang w:val="es-ES_tradnl"/>
              </w:rPr>
              <w:t>SIP</w:t>
            </w:r>
            <w:r w:rsidR="0081545B">
              <w:rPr>
                <w:rFonts w:ascii="Arial" w:hAnsi="Arial" w:cs="Arial"/>
                <w:sz w:val="18"/>
                <w:szCs w:val="18"/>
                <w:lang w:val="es-ES_tradnl"/>
              </w:rPr>
              <w:t>”, por sus siglas en inglés)</w:t>
            </w:r>
            <w:r w:rsidR="0081545B" w:rsidRPr="003431AC">
              <w:rPr>
                <w:rFonts w:ascii="Arial" w:hAnsi="Arial" w:cs="Arial"/>
                <w:sz w:val="18"/>
                <w:szCs w:val="18"/>
                <w:lang w:val="es-ES_tradnl"/>
              </w:rPr>
              <w:t xml:space="preserve"> para la interconexión </w:t>
            </w:r>
            <w:r w:rsidR="0081545B">
              <w:rPr>
                <w:rFonts w:ascii="Arial" w:hAnsi="Arial" w:cs="Arial"/>
                <w:sz w:val="18"/>
                <w:szCs w:val="18"/>
                <w:lang w:val="es-ES_tradnl"/>
              </w:rPr>
              <w:t>de redes públicas de telecomunicaciones a través del Protocolo de Internet.</w:t>
            </w:r>
          </w:p>
          <w:p w14:paraId="20CAA540" w14:textId="77777777" w:rsidR="003764EC" w:rsidRPr="006B0E73" w:rsidRDefault="003764EC" w:rsidP="003764EC">
            <w:pPr>
              <w:jc w:val="both"/>
              <w:rPr>
                <w:rFonts w:ascii="Arial" w:hAnsi="Arial" w:cs="Arial"/>
                <w:sz w:val="18"/>
                <w:szCs w:val="18"/>
              </w:rPr>
            </w:pPr>
          </w:p>
          <w:p w14:paraId="5E4078D0" w14:textId="77777777" w:rsidR="003764EC" w:rsidRDefault="003764EC" w:rsidP="003764EC">
            <w:pPr>
              <w:pStyle w:val="Prrafodelista"/>
              <w:rPr>
                <w:rFonts w:ascii="Arial" w:hAnsi="Arial" w:cs="Arial"/>
                <w:sz w:val="18"/>
                <w:szCs w:val="18"/>
              </w:rPr>
            </w:pPr>
          </w:p>
          <w:p w14:paraId="76CDEB3F" w14:textId="0ABF9835" w:rsidR="003764EC" w:rsidRDefault="003764EC" w:rsidP="003764EC">
            <w:pPr>
              <w:jc w:val="both"/>
              <w:rPr>
                <w:rFonts w:ascii="Arial" w:hAnsi="Arial" w:cs="Arial"/>
                <w:sz w:val="18"/>
                <w:szCs w:val="18"/>
              </w:rPr>
            </w:pPr>
            <w:r>
              <w:rPr>
                <w:rFonts w:ascii="Arial" w:hAnsi="Arial" w:cs="Arial"/>
                <w:sz w:val="18"/>
                <w:szCs w:val="18"/>
              </w:rPr>
              <w:t xml:space="preserve">Ahora bien, referente con mantener la situación actual, traería como consecuencia que, en un corto plazo </w:t>
            </w:r>
            <w:r w:rsidRPr="003764EC">
              <w:rPr>
                <w:rFonts w:ascii="Arial" w:hAnsi="Arial" w:cs="Arial"/>
                <w:sz w:val="18"/>
                <w:szCs w:val="18"/>
              </w:rPr>
              <w:t xml:space="preserve">se incurrirá invariablemente en costos para los usuarios y proveedores al no contarse </w:t>
            </w:r>
            <w:proofErr w:type="gramStart"/>
            <w:r w:rsidRPr="003764EC">
              <w:rPr>
                <w:rFonts w:ascii="Arial" w:hAnsi="Arial" w:cs="Arial"/>
                <w:sz w:val="18"/>
                <w:szCs w:val="18"/>
              </w:rPr>
              <w:t>con  numeración</w:t>
            </w:r>
            <w:proofErr w:type="gramEnd"/>
            <w:r w:rsidRPr="003764EC">
              <w:rPr>
                <w:rFonts w:ascii="Arial" w:hAnsi="Arial" w:cs="Arial"/>
                <w:sz w:val="18"/>
                <w:szCs w:val="18"/>
              </w:rPr>
              <w:t xml:space="preserve"> para líneas telefónicas</w:t>
            </w:r>
            <w:r>
              <w:rPr>
                <w:rFonts w:ascii="Arial" w:hAnsi="Arial" w:cs="Arial"/>
                <w:sz w:val="18"/>
                <w:szCs w:val="18"/>
              </w:rPr>
              <w:t xml:space="preserve">, tal y como lo demanda actualmente las </w:t>
            </w:r>
            <w:r w:rsidRPr="003764EC">
              <w:rPr>
                <w:rFonts w:ascii="Arial" w:hAnsi="Arial" w:cs="Arial"/>
                <w:sz w:val="18"/>
                <w:szCs w:val="18"/>
              </w:rPr>
              <w:t>ciudades de México, Puebla y Toluca, donde se concentra el 30% de las líneas telefónicas del país. Para esta situación, no se identifican beneficios.</w:t>
            </w:r>
          </w:p>
          <w:p w14:paraId="522331AA" w14:textId="77777777" w:rsidR="003764EC" w:rsidRPr="003764EC" w:rsidRDefault="003764EC" w:rsidP="003764EC">
            <w:pPr>
              <w:jc w:val="both"/>
              <w:rPr>
                <w:rFonts w:ascii="Arial" w:hAnsi="Arial" w:cs="Arial"/>
                <w:sz w:val="18"/>
                <w:szCs w:val="18"/>
              </w:rPr>
            </w:pPr>
          </w:p>
          <w:p w14:paraId="54C6CD64" w14:textId="6FD891A6" w:rsidR="003764EC" w:rsidRDefault="003764EC" w:rsidP="003764EC">
            <w:pPr>
              <w:jc w:val="both"/>
              <w:rPr>
                <w:rFonts w:ascii="Arial" w:hAnsi="Arial" w:cs="Arial"/>
                <w:sz w:val="18"/>
                <w:szCs w:val="18"/>
              </w:rPr>
            </w:pPr>
            <w:r w:rsidRPr="003764EC">
              <w:rPr>
                <w:rFonts w:ascii="Arial" w:hAnsi="Arial" w:cs="Arial"/>
                <w:sz w:val="18"/>
                <w:szCs w:val="18"/>
              </w:rPr>
              <w:t xml:space="preserve">Los costos asociados a mantener la situación actual es que en </w:t>
            </w:r>
            <w:r w:rsidR="000149EC">
              <w:rPr>
                <w:rFonts w:ascii="Arial" w:hAnsi="Arial" w:cs="Arial"/>
                <w:sz w:val="18"/>
                <w:szCs w:val="18"/>
              </w:rPr>
              <w:t>unos años más</w:t>
            </w:r>
            <w:r w:rsidRPr="003764EC">
              <w:rPr>
                <w:rFonts w:ascii="Arial" w:hAnsi="Arial" w:cs="Arial"/>
                <w:sz w:val="18"/>
                <w:szCs w:val="18"/>
              </w:rPr>
              <w:t xml:space="preserve"> no se </w:t>
            </w:r>
            <w:r w:rsidR="000149EC">
              <w:rPr>
                <w:rFonts w:ascii="Arial" w:hAnsi="Arial" w:cs="Arial"/>
                <w:sz w:val="18"/>
                <w:szCs w:val="18"/>
              </w:rPr>
              <w:t xml:space="preserve">contará con numeración para </w:t>
            </w:r>
            <w:r w:rsidRPr="003764EC">
              <w:rPr>
                <w:rFonts w:ascii="Arial" w:hAnsi="Arial" w:cs="Arial"/>
                <w:sz w:val="18"/>
                <w:szCs w:val="18"/>
              </w:rPr>
              <w:t xml:space="preserve">asignar </w:t>
            </w:r>
            <w:r w:rsidR="000149EC">
              <w:rPr>
                <w:rFonts w:ascii="Arial" w:hAnsi="Arial" w:cs="Arial"/>
                <w:sz w:val="18"/>
                <w:szCs w:val="18"/>
              </w:rPr>
              <w:t>en las modalidades fijo y móvil MPP en</w:t>
            </w:r>
            <w:r w:rsidRPr="003764EC">
              <w:rPr>
                <w:rFonts w:ascii="Arial" w:hAnsi="Arial" w:cs="Arial"/>
                <w:sz w:val="18"/>
                <w:szCs w:val="18"/>
              </w:rPr>
              <w:t xml:space="preserve"> dichas ciudades, con la consecuencia de que los prestadores de servicios dejarán de percibir los ingresos asociados a las mismas. El cálculo del </w:t>
            </w:r>
            <w:r w:rsidRPr="003764EC">
              <w:rPr>
                <w:rFonts w:ascii="Arial" w:hAnsi="Arial" w:cs="Arial"/>
                <w:sz w:val="18"/>
                <w:szCs w:val="18"/>
              </w:rPr>
              <w:lastRenderedPageBreak/>
              <w:t>monto total de los costos es el siguiente:</w:t>
            </w:r>
          </w:p>
          <w:p w14:paraId="4D78C5AD" w14:textId="77777777" w:rsidR="003764EC" w:rsidRPr="003764EC" w:rsidRDefault="003764EC" w:rsidP="003764EC">
            <w:pPr>
              <w:jc w:val="both"/>
              <w:rPr>
                <w:rFonts w:ascii="Arial" w:hAnsi="Arial" w:cs="Arial"/>
                <w:sz w:val="18"/>
                <w:szCs w:val="18"/>
              </w:rPr>
            </w:pPr>
          </w:p>
          <w:p w14:paraId="352E08CE"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Cantidad total de líneas telefónicas estimadas en el país para 2017: 132</w:t>
            </w:r>
            <w:proofErr w:type="gramStart"/>
            <w:r w:rsidRPr="00E5441C">
              <w:rPr>
                <w:rFonts w:ascii="Arial" w:eastAsia="Helvetica Neue Light" w:hAnsi="Arial" w:cs="Arial"/>
                <w:color w:val="000000"/>
                <w:sz w:val="18"/>
                <w:szCs w:val="18"/>
                <w:bdr w:val="nil"/>
                <w:lang w:val="es-ES_tradnl" w:eastAsia="es-ES"/>
              </w:rPr>
              <w:t>,755,040</w:t>
            </w:r>
            <w:proofErr w:type="gramEnd"/>
            <w:r w:rsidRPr="00E5441C">
              <w:rPr>
                <w:rFonts w:ascii="Arial" w:eastAsia="Helvetica Neue Light" w:hAnsi="Arial" w:cs="Arial"/>
                <w:color w:val="000000"/>
                <w:sz w:val="18"/>
                <w:szCs w:val="18"/>
                <w:bdr w:val="nil"/>
                <w:lang w:val="es-ES_tradnl" w:eastAsia="es-ES"/>
              </w:rPr>
              <w:t xml:space="preserve">, de las cuales el 30% corresponden a las ciudades de México, Puebla y Toluca, esto es, 39.8 millones de líneas. </w:t>
            </w:r>
          </w:p>
          <w:p w14:paraId="42148613"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De este porcentaje de líneas, 5 puntos porcentuales corresponden a Puebla y Toluca, donde se estima que se agotarán las series numéricas en diciembre de 2017. Por su parte, 25 puntos porcentuales corresponden a la ciudad de México, donde se estima que se agotarán las series numéricas en diciembre de 2018.</w:t>
            </w:r>
          </w:p>
          <w:p w14:paraId="28686C6F"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Dado que la tasa de crecimiento anual es de 2%, del orden de 796.5 mil líneas al año no se les podrá asignar numeración. De éstas, 132.8 mil líneas dejarían de asignarse después de diciembre de 2017 y 663.8 mil después de diciembre de 2018.</w:t>
            </w:r>
          </w:p>
          <w:p w14:paraId="49149685"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En virtud de que el ARPU es de $200.33, los ingresos anuales que dejarán de percibir los operadores por los servicios prestados a los usuarios serán de $312.9 millones a partir de 2018 correspondiente a Puebla y Toluca, y de $1,564.4 millones a partir de 2019 correspondiente a la ciudad de México. A perpetuidad, utilizando una tasa de descuento de 10%, el ingreso total que dejarían de percibir sería de $15,773 millones.</w:t>
            </w:r>
          </w:p>
          <w:p w14:paraId="35DF4EFF" w14:textId="31B467D1" w:rsidR="00D02CA1" w:rsidRPr="00051A72" w:rsidRDefault="00D02CA1" w:rsidP="00D02CA1">
            <w:pPr>
              <w:jc w:val="both"/>
              <w:rPr>
                <w:rFonts w:ascii="Arial" w:eastAsia="Helvetica Neue Light" w:hAnsi="Arial" w:cs="Arial"/>
                <w:color w:val="000000"/>
                <w:sz w:val="18"/>
                <w:szCs w:val="18"/>
                <w:bdr w:val="nil"/>
                <w:lang w:eastAsia="es-ES"/>
              </w:rPr>
            </w:pPr>
            <w:r w:rsidRPr="00E5441C">
              <w:rPr>
                <w:rFonts w:ascii="Arial" w:eastAsia="Helvetica Neue Light" w:hAnsi="Arial" w:cs="Arial"/>
                <w:color w:val="000000"/>
                <w:sz w:val="18"/>
                <w:szCs w:val="18"/>
                <w:bdr w:val="nil"/>
                <w:lang w:val="es-ES_tradnl" w:eastAsia="es-ES"/>
              </w:rPr>
              <w:t xml:space="preserve">Es importante señalar que los costos de $15,773 millones sólo </w:t>
            </w:r>
            <w:proofErr w:type="gramStart"/>
            <w:r w:rsidRPr="00E5441C">
              <w:rPr>
                <w:rFonts w:ascii="Arial" w:eastAsia="Helvetica Neue Light" w:hAnsi="Arial" w:cs="Arial"/>
                <w:color w:val="000000"/>
                <w:sz w:val="18"/>
                <w:szCs w:val="18"/>
                <w:bdr w:val="nil"/>
                <w:lang w:val="es-ES_tradnl" w:eastAsia="es-ES"/>
              </w:rPr>
              <w:t>corresponde</w:t>
            </w:r>
            <w:proofErr w:type="gramEnd"/>
            <w:r w:rsidRPr="00E5441C">
              <w:rPr>
                <w:rFonts w:ascii="Arial" w:eastAsia="Helvetica Neue Light" w:hAnsi="Arial" w:cs="Arial"/>
                <w:color w:val="000000"/>
                <w:sz w:val="18"/>
                <w:szCs w:val="18"/>
                <w:bdr w:val="nil"/>
                <w:lang w:val="es-ES_tradnl" w:eastAsia="es-ES"/>
              </w:rPr>
              <w:t xml:space="preserve"> a las ciudades de México, Puebla y Toluca, por lo que de trasladarse esta problemática a todo el país, los costos</w:t>
            </w:r>
            <w:r w:rsidR="00E5441C">
              <w:rPr>
                <w:rFonts w:ascii="Arial" w:eastAsia="Helvetica Neue Light" w:hAnsi="Arial" w:cs="Arial"/>
                <w:color w:val="000000"/>
                <w:sz w:val="18"/>
                <w:szCs w:val="18"/>
                <w:bdr w:val="nil"/>
                <w:lang w:val="es-ES_tradnl" w:eastAsia="es-ES"/>
              </w:rPr>
              <w:t xml:space="preserve"> serían mayores.</w:t>
            </w:r>
          </w:p>
          <w:p w14:paraId="4F5C6B8F" w14:textId="77777777" w:rsidR="003764EC" w:rsidRDefault="003764EC" w:rsidP="003764EC">
            <w:pPr>
              <w:pStyle w:val="Prrafodelista"/>
              <w:rPr>
                <w:rFonts w:ascii="Arial" w:hAnsi="Arial" w:cs="Arial"/>
                <w:sz w:val="18"/>
                <w:szCs w:val="18"/>
              </w:rPr>
            </w:pPr>
          </w:p>
          <w:p w14:paraId="40AA9686"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Por otro lado, partiendo de la premisa establecida en el Considerando Tercero del </w:t>
            </w:r>
            <w:r w:rsidRPr="006B0E73">
              <w:rPr>
                <w:rFonts w:ascii="Arial" w:hAnsi="Arial" w:cs="Arial"/>
                <w:i/>
                <w:sz w:val="18"/>
                <w:szCs w:val="18"/>
                <w:lang w:val="es-ES_tradnl"/>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6B0E73">
              <w:rPr>
                <w:rFonts w:ascii="Arial" w:hAnsi="Arial" w:cs="Arial"/>
                <w:sz w:val="18"/>
                <w:szCs w:val="18"/>
                <w:lang w:val="es-ES_tradnl"/>
              </w:rPr>
              <w:t xml:space="preserve">, publicado en el Diario Oficial de la Federación el 24 de diciembre de 2014, el cual señala: </w:t>
            </w:r>
          </w:p>
          <w:p w14:paraId="6B5D6C84" w14:textId="77777777" w:rsidR="003764EC" w:rsidRPr="006B0E73" w:rsidRDefault="003764EC" w:rsidP="003764EC">
            <w:pPr>
              <w:jc w:val="both"/>
              <w:rPr>
                <w:rFonts w:ascii="Arial" w:hAnsi="Arial" w:cs="Arial"/>
                <w:sz w:val="18"/>
                <w:szCs w:val="18"/>
                <w:lang w:val="es-ES_tradnl"/>
              </w:rPr>
            </w:pPr>
          </w:p>
          <w:p w14:paraId="7A18FBFC" w14:textId="77777777" w:rsidR="003764EC" w:rsidRPr="006B0E73" w:rsidRDefault="003764EC" w:rsidP="003764EC">
            <w:pPr>
              <w:ind w:left="567" w:right="956"/>
              <w:jc w:val="both"/>
              <w:rPr>
                <w:rFonts w:ascii="Arial" w:hAnsi="Arial" w:cs="Arial"/>
                <w:sz w:val="18"/>
                <w:szCs w:val="18"/>
                <w:lang w:val="es-ES_tradnl"/>
              </w:rPr>
            </w:pPr>
          </w:p>
          <w:p w14:paraId="2B87F273" w14:textId="77777777" w:rsidR="003764EC" w:rsidRPr="006B0E73" w:rsidRDefault="003764EC" w:rsidP="003764EC">
            <w:pPr>
              <w:ind w:left="567" w:right="956"/>
              <w:jc w:val="both"/>
              <w:rPr>
                <w:rFonts w:ascii="Arial" w:hAnsi="Arial" w:cs="Arial"/>
                <w:i/>
                <w:sz w:val="18"/>
                <w:szCs w:val="18"/>
                <w:lang w:val="es-ES_tradnl"/>
              </w:rPr>
            </w:pPr>
            <w:r w:rsidRPr="006B0E73">
              <w:rPr>
                <w:rFonts w:ascii="Arial" w:hAnsi="Arial" w:cs="Arial"/>
                <w:sz w:val="18"/>
                <w:szCs w:val="18"/>
                <w:lang w:val="es-ES_tradnl"/>
              </w:rPr>
              <w:t>“…</w:t>
            </w:r>
            <w:r w:rsidRPr="006B0E73">
              <w:rPr>
                <w:rFonts w:ascii="Arial" w:hAnsi="Arial" w:cs="Arial"/>
                <w:b/>
                <w:i/>
                <w:sz w:val="18"/>
                <w:szCs w:val="18"/>
                <w:lang w:val="es-ES_tradnl"/>
              </w:rPr>
              <w:t>TERCERO.</w:t>
            </w:r>
            <w:r w:rsidRPr="006B0E73">
              <w:rPr>
                <w:rFonts w:ascii="Arial" w:hAnsi="Arial" w:cs="Arial"/>
                <w:i/>
                <w:sz w:val="18"/>
                <w:szCs w:val="18"/>
                <w:lang w:val="es-ES_tradnl"/>
              </w:rPr>
              <w:t xml:space="preserve"> Consolidación de Áreas de Servicio Local. 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14:paraId="196D0204" w14:textId="77777777" w:rsidR="003764EC" w:rsidRPr="006B0E73" w:rsidRDefault="003764EC" w:rsidP="003764EC">
            <w:pPr>
              <w:ind w:left="567" w:right="956"/>
              <w:jc w:val="both"/>
              <w:rPr>
                <w:rFonts w:ascii="Arial" w:hAnsi="Arial" w:cs="Arial"/>
                <w:i/>
                <w:sz w:val="18"/>
                <w:szCs w:val="18"/>
                <w:lang w:val="es-ES_tradnl"/>
              </w:rPr>
            </w:pPr>
            <w:r w:rsidRPr="006B0E73">
              <w:rPr>
                <w:rFonts w:ascii="Arial" w:hAnsi="Arial" w:cs="Arial"/>
                <w:i/>
                <w:sz w:val="18"/>
                <w:szCs w:val="18"/>
                <w:lang w:val="es-ES_tradnl"/>
              </w:rPr>
              <w:t xml:space="preserve"> </w:t>
            </w:r>
          </w:p>
          <w:p w14:paraId="05F31DF0"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b/>
                <w:i/>
                <w:sz w:val="18"/>
                <w:szCs w:val="18"/>
                <w:u w:val="single"/>
                <w:lang w:val="es-ES_tradnl"/>
              </w:rPr>
              <w:t>En consistencia con lo señalado en el considerando segundo del presente acuerdo, en el sentido de no realizar cambios técnicos que pudiera comprometer la continuidad de las comunicaciones, se establece que para efectos de enrutamiento y asignación de numeración prevalecerán aquellos NIR asignados de manera previa</w:t>
            </w:r>
            <w:r w:rsidRPr="006B0E73">
              <w:rPr>
                <w:rFonts w:ascii="Arial" w:hAnsi="Arial" w:cs="Arial"/>
                <w:i/>
                <w:sz w:val="18"/>
                <w:szCs w:val="18"/>
                <w:lang w:val="es-ES_tradnl"/>
              </w:rPr>
              <w:t xml:space="preserve"> a la entrada en vigor de las disposiciones que se emiten a través del presente acuerdo y que, en la asignación de números, el Instituto observará los criterios geográficos y restricciones determinados en el sistema de información del Plan de Numeración. A manera de ejemplo, la numeración que se seguirá asignando en la zona geográfica que corresponde a la Ciudad de México y zona metropolitana será con el NIR 55</w:t>
            </w:r>
            <w:r w:rsidRPr="006B0E73">
              <w:rPr>
                <w:rFonts w:ascii="Arial" w:hAnsi="Arial" w:cs="Arial"/>
                <w:sz w:val="18"/>
                <w:szCs w:val="18"/>
                <w:lang w:val="es-ES_tradnl"/>
              </w:rPr>
              <w:t>…”</w:t>
            </w:r>
          </w:p>
          <w:p w14:paraId="5AD0226E"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b/>
                <w:sz w:val="18"/>
                <w:szCs w:val="18"/>
                <w:lang w:val="es-ES_tradnl"/>
              </w:rPr>
              <w:t>(Énfasis añadido)</w:t>
            </w:r>
          </w:p>
          <w:p w14:paraId="7DC5B02C" w14:textId="77777777" w:rsidR="003764EC" w:rsidRPr="006B0E73" w:rsidRDefault="003764EC" w:rsidP="003764EC">
            <w:pPr>
              <w:ind w:left="567" w:right="956"/>
              <w:jc w:val="both"/>
              <w:rPr>
                <w:rFonts w:ascii="Arial" w:hAnsi="Arial" w:cs="Arial"/>
                <w:sz w:val="18"/>
                <w:szCs w:val="18"/>
                <w:lang w:val="es-ES_tradnl"/>
              </w:rPr>
            </w:pPr>
          </w:p>
          <w:p w14:paraId="24047C80"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Así como también,  del artículo QUINTO Transitorio del mismo Acuerdo que señala:</w:t>
            </w:r>
          </w:p>
          <w:p w14:paraId="5B28FF5C" w14:textId="77777777" w:rsidR="003764EC" w:rsidRPr="006B0E73" w:rsidRDefault="003764EC" w:rsidP="003764EC">
            <w:pPr>
              <w:ind w:left="567" w:right="956"/>
              <w:jc w:val="both"/>
              <w:rPr>
                <w:rFonts w:ascii="Arial" w:hAnsi="Arial" w:cs="Arial"/>
                <w:sz w:val="18"/>
                <w:szCs w:val="18"/>
                <w:lang w:val="es-ES_tradnl"/>
              </w:rPr>
            </w:pPr>
          </w:p>
          <w:p w14:paraId="4ED9437D" w14:textId="77777777" w:rsidR="003764EC" w:rsidRPr="006B0E73" w:rsidRDefault="003764EC" w:rsidP="003764EC">
            <w:pPr>
              <w:ind w:left="567" w:right="956"/>
              <w:jc w:val="both"/>
              <w:rPr>
                <w:rFonts w:ascii="Arial" w:hAnsi="Arial" w:cs="Arial"/>
                <w:sz w:val="18"/>
                <w:szCs w:val="18"/>
                <w:lang w:val="es-ES_tradnl"/>
              </w:rPr>
            </w:pPr>
          </w:p>
          <w:p w14:paraId="7FFEEECB"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sz w:val="18"/>
                <w:szCs w:val="18"/>
                <w:lang w:val="es-ES_tradnl"/>
              </w:rPr>
              <w:t>“…</w:t>
            </w:r>
            <w:r w:rsidRPr="006B0E73">
              <w:rPr>
                <w:rFonts w:ascii="Arial" w:hAnsi="Arial" w:cs="Arial"/>
                <w:b/>
                <w:i/>
                <w:sz w:val="18"/>
                <w:szCs w:val="18"/>
                <w:lang w:val="es-ES_tradnl"/>
              </w:rPr>
              <w:t>QUINTO.</w:t>
            </w:r>
            <w:r w:rsidRPr="006B0E73">
              <w:rPr>
                <w:rFonts w:ascii="Arial" w:hAnsi="Arial" w:cs="Arial"/>
                <w:i/>
                <w:sz w:val="18"/>
                <w:szCs w:val="18"/>
                <w:lang w:val="es-ES_tradnl"/>
              </w:rPr>
              <w:t xml:space="preserve"> </w:t>
            </w:r>
            <w:r w:rsidRPr="006B0E73">
              <w:rPr>
                <w:rFonts w:ascii="Arial" w:hAnsi="Arial" w:cs="Arial"/>
                <w:b/>
                <w:i/>
                <w:sz w:val="18"/>
                <w:szCs w:val="18"/>
                <w:u w:val="single"/>
                <w:lang w:val="es-ES_tradnl"/>
              </w:rPr>
              <w:t>Hasta en tanto el Instituto determine la migración hacia una marcación uniforme de 10 dígitos</w:t>
            </w:r>
            <w:r w:rsidRPr="006B0E73">
              <w:rPr>
                <w:rFonts w:ascii="Arial" w:hAnsi="Arial" w:cs="Arial"/>
                <w:i/>
                <w:sz w:val="18"/>
                <w:szCs w:val="18"/>
                <w:lang w:val="es-ES_tradnl"/>
              </w:rPr>
              <w:t xml:space="preserve"> para todas las llamadas que se realicen dentro del territorio nacional, conforme a lo establecido en el numeral 7 del Plan de Numeración, los concesionarios de redes públicas de telecomunicaciones que ofrezcan el Servicio Fijo podrán permitir a sus usuarios la marcación alternativa uniforme a 10 dígitos únicamente para las llamadas del Servicio Local que se realicen con destino a usuarios del Servicio Fijo o del Servicio Móvil en la modalidad "el que recibe paga", así como en </w:t>
            </w:r>
            <w:r w:rsidRPr="006B0E73">
              <w:rPr>
                <w:rFonts w:ascii="Arial" w:hAnsi="Arial" w:cs="Arial"/>
                <w:i/>
                <w:sz w:val="18"/>
                <w:szCs w:val="18"/>
                <w:lang w:val="es-ES_tradnl"/>
              </w:rPr>
              <w:lastRenderedPageBreak/>
              <w:t>las marcaciones a números no geográficos, sin que esto implique cambios en la información de señalización a intercambiar en la interconexión ni modificación a las obligaciones tarifarias tanto para usuarios como entre concesionarios</w:t>
            </w:r>
            <w:r w:rsidRPr="006B0E73">
              <w:rPr>
                <w:rFonts w:ascii="Arial" w:hAnsi="Arial" w:cs="Arial"/>
                <w:sz w:val="18"/>
                <w:szCs w:val="18"/>
                <w:lang w:val="es-ES_tradnl"/>
              </w:rPr>
              <w:t>…”</w:t>
            </w:r>
          </w:p>
          <w:p w14:paraId="721BE086" w14:textId="77777777" w:rsidR="003764EC" w:rsidRPr="006B0E73" w:rsidRDefault="003764EC" w:rsidP="003764EC">
            <w:pPr>
              <w:ind w:left="567" w:right="956"/>
              <w:jc w:val="both"/>
              <w:rPr>
                <w:rFonts w:ascii="Arial" w:hAnsi="Arial" w:cs="Arial"/>
                <w:b/>
                <w:sz w:val="18"/>
                <w:szCs w:val="18"/>
                <w:lang w:val="es-ES_tradnl"/>
              </w:rPr>
            </w:pPr>
            <w:r w:rsidRPr="006B0E73">
              <w:rPr>
                <w:rFonts w:ascii="Arial" w:hAnsi="Arial" w:cs="Arial"/>
                <w:b/>
                <w:sz w:val="18"/>
                <w:szCs w:val="18"/>
                <w:lang w:val="es-ES_tradnl"/>
              </w:rPr>
              <w:t>(Énfasis añadido)</w:t>
            </w:r>
          </w:p>
          <w:p w14:paraId="32815B68" w14:textId="77777777" w:rsidR="003764EC" w:rsidRPr="006B0E73" w:rsidRDefault="003764EC" w:rsidP="003764EC">
            <w:pPr>
              <w:jc w:val="both"/>
              <w:rPr>
                <w:rFonts w:ascii="Arial" w:hAnsi="Arial" w:cs="Arial"/>
                <w:sz w:val="18"/>
                <w:szCs w:val="18"/>
                <w:lang w:val="es-ES_tradnl"/>
              </w:rPr>
            </w:pPr>
          </w:p>
          <w:p w14:paraId="279C7FD2"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Como se puede observar, el Acuerdo en comento establece que: </w:t>
            </w:r>
            <w:r w:rsidRPr="006B0E73">
              <w:rPr>
                <w:rFonts w:ascii="Arial" w:hAnsi="Arial" w:cs="Arial"/>
                <w:b/>
                <w:sz w:val="18"/>
                <w:szCs w:val="18"/>
                <w:lang w:val="es-ES_tradnl"/>
              </w:rPr>
              <w:t>i)</w:t>
            </w:r>
            <w:r w:rsidRPr="006B0E73">
              <w:rPr>
                <w:rFonts w:ascii="Arial" w:hAnsi="Arial" w:cs="Arial"/>
                <w:sz w:val="18"/>
                <w:szCs w:val="18"/>
                <w:lang w:val="es-ES_tradnl"/>
              </w:rPr>
              <w:t xml:space="preserve"> deben de existir reformas estructurales en materia de asignación y enrutamiento, y </w:t>
            </w:r>
            <w:r w:rsidRPr="006B0E73">
              <w:rPr>
                <w:rFonts w:ascii="Arial" w:hAnsi="Arial" w:cs="Arial"/>
                <w:b/>
                <w:sz w:val="18"/>
                <w:szCs w:val="18"/>
                <w:lang w:val="es-ES_tradnl"/>
              </w:rPr>
              <w:t>ii)</w:t>
            </w:r>
            <w:r w:rsidRPr="006B0E73">
              <w:rPr>
                <w:rFonts w:ascii="Arial" w:hAnsi="Arial" w:cs="Arial"/>
                <w:sz w:val="18"/>
                <w:szCs w:val="18"/>
                <w:lang w:val="es-ES_tradnl"/>
              </w:rPr>
              <w:t xml:space="preserve"> debe de migrarse hacia una marcación uniforme de 10 dígitos a nivel nacional; lo anterior implica que deben de existir reformas estructurales a los Planes de Numeración y Señalización y modificaciones a las Reglas de Portabilidad Numérica.</w:t>
            </w:r>
          </w:p>
          <w:p w14:paraId="39E0695D" w14:textId="77777777" w:rsidR="003764EC" w:rsidRPr="006B0E73" w:rsidRDefault="003764EC" w:rsidP="003764EC">
            <w:pPr>
              <w:jc w:val="both"/>
              <w:rPr>
                <w:rFonts w:ascii="Arial" w:hAnsi="Arial" w:cs="Arial"/>
                <w:sz w:val="18"/>
                <w:szCs w:val="18"/>
                <w:lang w:val="es-ES_tradnl"/>
              </w:rPr>
            </w:pPr>
          </w:p>
          <w:p w14:paraId="7136F8F6" w14:textId="62241B09"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Por otro lado y con la finalidad de mejorar las deficiencias que actualmente poseen los Planes, deben de existir diversas modificaciones que le permitan al Instituto tener herramientas para asignar y administrar de forma eficiente la numeración y los recursos de señalización, tales como: i) procedimientos de asignación a través de medios electrónicos; ii) procedimientos de retorno de numeración y códigos de punto de señalización; iii) procedimientos de cumplimiento de obligaciones por parte de los PST y; iv) </w:t>
            </w:r>
            <w:r w:rsidR="00203607">
              <w:rPr>
                <w:rFonts w:ascii="Arial" w:hAnsi="Arial" w:cs="Arial"/>
                <w:sz w:val="18"/>
                <w:szCs w:val="18"/>
                <w:lang w:val="es-ES_tradnl"/>
              </w:rPr>
              <w:t>garantizar el correcto enrutamiento de las llamadas a</w:t>
            </w:r>
            <w:r w:rsidRPr="006B0E73">
              <w:rPr>
                <w:rFonts w:ascii="Arial" w:hAnsi="Arial" w:cs="Arial"/>
                <w:sz w:val="18"/>
                <w:szCs w:val="18"/>
                <w:lang w:val="es-ES_tradnl"/>
              </w:rPr>
              <w:t xml:space="preserve"> CSE.</w:t>
            </w:r>
          </w:p>
          <w:p w14:paraId="64F9EFF3" w14:textId="77777777" w:rsidR="003764EC" w:rsidRPr="006B0E73" w:rsidRDefault="003764EC" w:rsidP="003764EC">
            <w:pPr>
              <w:jc w:val="both"/>
              <w:rPr>
                <w:rFonts w:ascii="Arial" w:hAnsi="Arial" w:cs="Arial"/>
                <w:sz w:val="18"/>
                <w:szCs w:val="18"/>
                <w:lang w:val="es-ES_tradnl"/>
              </w:rPr>
            </w:pPr>
          </w:p>
          <w:p w14:paraId="24455D85" w14:textId="452F8193" w:rsidR="003764EC" w:rsidRDefault="003764EC" w:rsidP="003764EC">
            <w:pPr>
              <w:jc w:val="both"/>
              <w:rPr>
                <w:rFonts w:ascii="Arial" w:hAnsi="Arial" w:cs="Arial"/>
                <w:sz w:val="18"/>
                <w:szCs w:val="18"/>
                <w:lang w:val="es-ES_tradnl"/>
              </w:rPr>
            </w:pPr>
            <w:r w:rsidRPr="006B0E73">
              <w:rPr>
                <w:rFonts w:ascii="Arial" w:hAnsi="Arial" w:cs="Arial"/>
                <w:sz w:val="18"/>
                <w:szCs w:val="18"/>
                <w:lang w:val="es-ES_tradnl"/>
              </w:rPr>
              <w:t>Con base en lo anteriormente expuesto, es inviable resolver la problemática antes expuesta sin emitir disposiciones de carácter general</w:t>
            </w:r>
            <w:r>
              <w:rPr>
                <w:rFonts w:ascii="Arial" w:hAnsi="Arial" w:cs="Arial"/>
                <w:sz w:val="18"/>
                <w:szCs w:val="18"/>
                <w:lang w:val="es-ES_tradnl"/>
              </w:rPr>
              <w:t>, toda vez de no hacerlo, no podríamos resolver temas de saturación o mejorar la forma de la administración de los recursos numéricos.</w:t>
            </w:r>
          </w:p>
          <w:p w14:paraId="4A8AB639" w14:textId="467D9008" w:rsidR="006B6486" w:rsidRDefault="006B6486" w:rsidP="003764EC">
            <w:pPr>
              <w:jc w:val="both"/>
              <w:rPr>
                <w:rFonts w:ascii="Arial" w:hAnsi="Arial" w:cs="Arial"/>
                <w:sz w:val="18"/>
                <w:szCs w:val="18"/>
                <w:lang w:val="es-ES_tradnl"/>
              </w:rPr>
            </w:pPr>
          </w:p>
          <w:p w14:paraId="5A0B6F40" w14:textId="10AB3195" w:rsidR="006B6486" w:rsidRDefault="006B6486" w:rsidP="003764EC">
            <w:pPr>
              <w:jc w:val="both"/>
              <w:rPr>
                <w:rFonts w:ascii="Arial" w:hAnsi="Arial" w:cs="Arial"/>
                <w:b/>
                <w:sz w:val="18"/>
                <w:szCs w:val="18"/>
                <w:lang w:val="es-ES_tradnl"/>
              </w:rPr>
            </w:pPr>
            <w:r w:rsidRPr="006B6486">
              <w:rPr>
                <w:rFonts w:ascii="Arial" w:hAnsi="Arial" w:cs="Arial"/>
                <w:b/>
                <w:sz w:val="18"/>
                <w:szCs w:val="18"/>
                <w:lang w:val="es-ES_tradnl"/>
              </w:rPr>
              <w:t>ALTERNATIVA 2.</w:t>
            </w:r>
            <w:r>
              <w:rPr>
                <w:rFonts w:ascii="Arial" w:hAnsi="Arial" w:cs="Arial"/>
                <w:b/>
                <w:sz w:val="18"/>
                <w:szCs w:val="18"/>
                <w:lang w:val="es-ES_tradnl"/>
              </w:rPr>
              <w:t>-</w:t>
            </w:r>
            <w:r w:rsidRPr="006B6486">
              <w:rPr>
                <w:rFonts w:ascii="Arial" w:hAnsi="Arial" w:cs="Arial"/>
                <w:b/>
                <w:sz w:val="18"/>
                <w:szCs w:val="18"/>
                <w:lang w:val="es-ES_tradnl"/>
              </w:rPr>
              <w:t xml:space="preserve"> REFORMAS PARCIALES A LOS PLANES DE NUMERACIÓN Y SEÑALIZACIÓN ACTUALES</w:t>
            </w:r>
          </w:p>
          <w:p w14:paraId="1299CED7" w14:textId="31A0B9F1" w:rsidR="006B6486" w:rsidRDefault="006B6486" w:rsidP="003764EC">
            <w:pPr>
              <w:jc w:val="both"/>
              <w:rPr>
                <w:rFonts w:ascii="Arial" w:hAnsi="Arial" w:cs="Arial"/>
                <w:b/>
                <w:sz w:val="18"/>
                <w:szCs w:val="18"/>
                <w:lang w:val="es-ES_tradnl"/>
              </w:rPr>
            </w:pPr>
          </w:p>
          <w:p w14:paraId="63145B03" w14:textId="001C1474"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Como se puede derivar de lo planteado en los numerales 1 y 2, así como de lo expresado en el actual numeral 4, las reformas y cambios que se requieren son múltiples y de fondo. No solamente se trata de uniformar la </w:t>
            </w:r>
            <w:r w:rsidR="00203607">
              <w:rPr>
                <w:rFonts w:ascii="Arial" w:hAnsi="Arial" w:cs="Arial"/>
                <w:sz w:val="18"/>
                <w:szCs w:val="18"/>
                <w:lang w:val="es-ES_tradnl"/>
              </w:rPr>
              <w:t>marcación</w:t>
            </w:r>
            <w:r w:rsidRPr="006B6486">
              <w:rPr>
                <w:rFonts w:ascii="Arial" w:hAnsi="Arial" w:cs="Arial"/>
                <w:sz w:val="18"/>
                <w:szCs w:val="18"/>
                <w:lang w:val="es-ES_tradnl"/>
              </w:rPr>
              <w:t xml:space="preserve"> a 10 dígitos, sino también eliminar aquello que ya es obsoleto (ej. códigos de marcación “01” y “045” y la presuscripción), hacer más eficiente y expedita la asignación y administración de la numeración, actualizar los criterios y características de la señalización, etc.</w:t>
            </w:r>
          </w:p>
          <w:p w14:paraId="1DAA8C53" w14:textId="77777777" w:rsidR="006B6486" w:rsidRPr="006B6486" w:rsidRDefault="006B6486" w:rsidP="006B6486">
            <w:pPr>
              <w:jc w:val="both"/>
              <w:rPr>
                <w:rFonts w:ascii="Arial" w:hAnsi="Arial" w:cs="Arial"/>
                <w:sz w:val="18"/>
                <w:szCs w:val="18"/>
                <w:lang w:val="es-ES_tradnl"/>
              </w:rPr>
            </w:pPr>
          </w:p>
          <w:p w14:paraId="1EF476E8" w14:textId="29C20D38"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Recordemos que los actuales Planes de Nu</w:t>
            </w:r>
            <w:r w:rsidR="00203607">
              <w:rPr>
                <w:rFonts w:ascii="Arial" w:hAnsi="Arial" w:cs="Arial"/>
                <w:sz w:val="18"/>
                <w:szCs w:val="18"/>
                <w:lang w:val="es-ES_tradnl"/>
              </w:rPr>
              <w:t>meración, de Señalización y la p</w:t>
            </w:r>
            <w:r w:rsidRPr="006B6486">
              <w:rPr>
                <w:rFonts w:ascii="Arial" w:hAnsi="Arial" w:cs="Arial"/>
                <w:sz w:val="18"/>
                <w:szCs w:val="18"/>
                <w:lang w:val="es-ES_tradnl"/>
              </w:rPr>
              <w:t>resuscripción, datan de la década de los 90´s del siglo pasado. De entonces al día de hoy el sector de las telecomunicaciones se ha transformado de manera radical, incluido su marco legal y normativo, por lo que no es posible ni recomendable seguir tomando como base los documentos que normaban dichos Planes, amén de que la presuscripción</w:t>
            </w:r>
            <w:r w:rsidR="00203607">
              <w:rPr>
                <w:rFonts w:ascii="Arial" w:hAnsi="Arial" w:cs="Arial"/>
                <w:sz w:val="18"/>
                <w:szCs w:val="18"/>
                <w:lang w:val="es-ES_tradnl"/>
              </w:rPr>
              <w:t xml:space="preserve"> al servicio de larga distancia nacional</w:t>
            </w:r>
            <w:r w:rsidRPr="006B6486">
              <w:rPr>
                <w:rFonts w:ascii="Arial" w:hAnsi="Arial" w:cs="Arial"/>
                <w:sz w:val="18"/>
                <w:szCs w:val="18"/>
                <w:lang w:val="es-ES_tradnl"/>
              </w:rPr>
              <w:t xml:space="preserve"> ya desapareció.</w:t>
            </w:r>
          </w:p>
          <w:p w14:paraId="59A7F389" w14:textId="77777777" w:rsidR="006B6486" w:rsidRPr="006B6486" w:rsidRDefault="006B6486" w:rsidP="006B6486">
            <w:pPr>
              <w:jc w:val="both"/>
              <w:rPr>
                <w:rFonts w:ascii="Arial" w:hAnsi="Arial" w:cs="Arial"/>
                <w:sz w:val="18"/>
                <w:szCs w:val="18"/>
                <w:lang w:val="es-ES_tradnl"/>
              </w:rPr>
            </w:pPr>
          </w:p>
          <w:p w14:paraId="1B457677" w14:textId="77777777"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En caso de que se opte por reformas parciales, esto es, que la actualización a diez dígitos en áreas sea gradual por región conforme se vayan necesitando, lo que ocurrirá es que la actualización de las centrales se llevará a cabo varias veces, ya que en cada vez que ello ocurra deberá involucrar la actualización la totalidad de las centrales. Esto es, los costos por actualización de centrales serán equivalentes a los descritos en el Numeral 15, más un costo adicional por cada vez que se lleve a cabo dicha actualización. </w:t>
            </w:r>
          </w:p>
          <w:p w14:paraId="23825C94" w14:textId="1B36AADC" w:rsidR="006B6486" w:rsidRP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 </w:t>
            </w:r>
          </w:p>
          <w:p w14:paraId="5B265961" w14:textId="77777777" w:rsidR="006B6486" w:rsidRP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Adicionalmente, incorporar los cambios que se requiere en materia de señalización y numeración en los documentos actuales acabaría por derivar en documentos mayoritariamente con contenido nuevo, pero con el riesgo de crear un documento desarticulado y con normas que se contrapongan, o se creen huecos que den paso a litigios legales. </w:t>
            </w:r>
          </w:p>
          <w:p w14:paraId="7E0A0FFD" w14:textId="77777777" w:rsidR="006B6486" w:rsidRPr="006B6486" w:rsidRDefault="006B6486" w:rsidP="003764EC">
            <w:pPr>
              <w:jc w:val="both"/>
              <w:rPr>
                <w:rFonts w:ascii="Arial" w:hAnsi="Arial" w:cs="Arial"/>
                <w:sz w:val="18"/>
                <w:szCs w:val="18"/>
                <w:lang w:val="es-ES_tradnl"/>
              </w:rPr>
            </w:pPr>
          </w:p>
          <w:p w14:paraId="38E88E5E" w14:textId="77777777" w:rsidR="003764EC" w:rsidRPr="006B0E73" w:rsidRDefault="003764EC" w:rsidP="00E6080B">
            <w:pPr>
              <w:jc w:val="both"/>
              <w:rPr>
                <w:rFonts w:ascii="Arial" w:hAnsi="Arial" w:cs="Arial"/>
                <w:b/>
                <w:sz w:val="18"/>
                <w:szCs w:val="18"/>
                <w:lang w:val="es-ES_tradnl"/>
              </w:rPr>
            </w:pPr>
          </w:p>
          <w:p w14:paraId="19B757D4" w14:textId="7E0E079A" w:rsidR="00E6080B" w:rsidRPr="006B0E73" w:rsidRDefault="003764EC" w:rsidP="006D0918">
            <w:pPr>
              <w:jc w:val="both"/>
              <w:rPr>
                <w:rFonts w:ascii="Arial" w:hAnsi="Arial" w:cs="Arial"/>
                <w:b/>
                <w:sz w:val="18"/>
                <w:szCs w:val="18"/>
                <w:lang w:val="es-ES_tradnl"/>
              </w:rPr>
            </w:pPr>
            <w:r>
              <w:rPr>
                <w:rFonts w:ascii="Arial" w:hAnsi="Arial" w:cs="Arial"/>
                <w:b/>
                <w:sz w:val="18"/>
                <w:szCs w:val="18"/>
                <w:lang w:val="es-ES_tradnl"/>
              </w:rPr>
              <w:t>ALTERNATIVA 3</w:t>
            </w:r>
            <w:r w:rsidR="00B060B1" w:rsidRPr="006B0E73">
              <w:rPr>
                <w:rFonts w:ascii="Arial" w:hAnsi="Arial" w:cs="Arial"/>
                <w:b/>
                <w:sz w:val="18"/>
                <w:szCs w:val="18"/>
                <w:lang w:val="es-ES_tradnl"/>
              </w:rPr>
              <w:t xml:space="preserve">.- </w:t>
            </w:r>
            <w:r w:rsidR="006D0918" w:rsidRPr="006B0E73">
              <w:rPr>
                <w:rFonts w:ascii="Arial" w:hAnsi="Arial" w:cs="Arial"/>
                <w:b/>
                <w:sz w:val="18"/>
                <w:szCs w:val="18"/>
                <w:lang w:val="es-ES_tradnl"/>
              </w:rPr>
              <w:t xml:space="preserve">EMITIR </w:t>
            </w:r>
            <w:r w:rsidR="00B060B1" w:rsidRPr="006B0E73">
              <w:rPr>
                <w:rFonts w:ascii="Arial" w:hAnsi="Arial" w:cs="Arial"/>
                <w:b/>
                <w:sz w:val="18"/>
                <w:szCs w:val="18"/>
                <w:lang w:val="es-ES_tradnl"/>
              </w:rPr>
              <w:t xml:space="preserve">UN PROYECTO </w:t>
            </w:r>
            <w:r w:rsidR="006D0918" w:rsidRPr="006B0E73">
              <w:rPr>
                <w:rFonts w:ascii="Arial" w:hAnsi="Arial" w:cs="Arial"/>
                <w:b/>
                <w:sz w:val="18"/>
                <w:szCs w:val="18"/>
                <w:lang w:val="es-ES_tradnl"/>
              </w:rPr>
              <w:t>DE REGULACIÓN</w:t>
            </w:r>
            <w:r w:rsidR="00DA624D">
              <w:rPr>
                <w:rFonts w:ascii="Arial" w:hAnsi="Arial" w:cs="Arial"/>
                <w:b/>
                <w:sz w:val="18"/>
                <w:szCs w:val="18"/>
                <w:lang w:val="es-ES_tradnl"/>
              </w:rPr>
              <w:t>.</w:t>
            </w:r>
            <w:r w:rsidR="006D0918" w:rsidRPr="006B0E73">
              <w:rPr>
                <w:rFonts w:ascii="Arial" w:hAnsi="Arial" w:cs="Arial"/>
                <w:b/>
                <w:sz w:val="18"/>
                <w:szCs w:val="18"/>
                <w:lang w:val="es-ES_tradnl"/>
              </w:rPr>
              <w:t xml:space="preserve"> </w:t>
            </w:r>
          </w:p>
          <w:p w14:paraId="29B11105" w14:textId="77777777" w:rsidR="006D0918" w:rsidRPr="006B0E73" w:rsidRDefault="006D0918" w:rsidP="006D0918">
            <w:pPr>
              <w:jc w:val="both"/>
              <w:rPr>
                <w:rFonts w:ascii="Arial" w:hAnsi="Arial" w:cs="Arial"/>
                <w:sz w:val="18"/>
                <w:szCs w:val="18"/>
                <w:lang w:val="es-ES_tradnl"/>
              </w:rPr>
            </w:pPr>
          </w:p>
          <w:p w14:paraId="08E6BEB7" w14:textId="77777777" w:rsidR="006D0918" w:rsidRPr="006B0E73" w:rsidRDefault="006D0918" w:rsidP="006D0918">
            <w:pPr>
              <w:jc w:val="both"/>
              <w:rPr>
                <w:rFonts w:ascii="Arial" w:hAnsi="Arial" w:cs="Arial"/>
                <w:sz w:val="18"/>
                <w:szCs w:val="18"/>
                <w:lang w:val="es-ES_tradnl"/>
              </w:rPr>
            </w:pPr>
            <w:r w:rsidRPr="006B0E73">
              <w:rPr>
                <w:rFonts w:ascii="Arial" w:hAnsi="Arial" w:cs="Arial"/>
                <w:sz w:val="18"/>
                <w:szCs w:val="18"/>
                <w:lang w:val="es-ES_tradnl"/>
              </w:rPr>
              <w:t xml:space="preserve">De conformidad con el artículo 51 de la Ley Federal de </w:t>
            </w:r>
            <w:r w:rsidR="005B73C6" w:rsidRPr="006B0E73">
              <w:rPr>
                <w:rFonts w:ascii="Arial" w:hAnsi="Arial" w:cs="Arial"/>
                <w:sz w:val="18"/>
                <w:szCs w:val="18"/>
                <w:lang w:val="es-ES_tradnl"/>
              </w:rPr>
              <w:t>Telecomunicaciones</w:t>
            </w:r>
            <w:r w:rsidRPr="006B0E73">
              <w:rPr>
                <w:rFonts w:ascii="Arial" w:hAnsi="Arial" w:cs="Arial"/>
                <w:sz w:val="18"/>
                <w:szCs w:val="18"/>
                <w:lang w:val="es-ES_tradnl"/>
              </w:rPr>
              <w:t xml:space="preserve"> y Radiodifusión, se establece que</w:t>
            </w:r>
            <w:r w:rsidR="005B73C6" w:rsidRPr="006B0E73">
              <w:rPr>
                <w:rFonts w:ascii="Arial" w:hAnsi="Arial" w:cs="Arial"/>
                <w:sz w:val="18"/>
                <w:szCs w:val="18"/>
                <w:lang w:val="es-ES_tradnl"/>
              </w:rPr>
              <w:t xml:space="preserve"> p</w:t>
            </w:r>
            <w:r w:rsidRPr="006B0E73">
              <w:rPr>
                <w:rFonts w:ascii="Arial" w:hAnsi="Arial" w:cs="Arial"/>
                <w:sz w:val="18"/>
                <w:szCs w:val="18"/>
                <w:lang w:val="es-ES_tradnl"/>
              </w:rPr>
              <w:t>ara la emisión y modificación de reglas, lineamientos o disposiciones administrativas de carácter general,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172F3A6A" w14:textId="77777777" w:rsidR="005B73C6" w:rsidRPr="006B0E73" w:rsidRDefault="005B73C6" w:rsidP="006D0918">
            <w:pPr>
              <w:jc w:val="both"/>
              <w:rPr>
                <w:rFonts w:ascii="Arial" w:hAnsi="Arial" w:cs="Arial"/>
                <w:sz w:val="18"/>
                <w:szCs w:val="18"/>
                <w:lang w:val="es-ES_tradnl"/>
              </w:rPr>
            </w:pPr>
          </w:p>
          <w:p w14:paraId="09E0B660" w14:textId="77777777" w:rsidR="005B73C6" w:rsidRPr="006B0E73" w:rsidRDefault="005B73C6" w:rsidP="006D0918">
            <w:pPr>
              <w:jc w:val="both"/>
              <w:rPr>
                <w:rFonts w:ascii="Arial" w:hAnsi="Arial" w:cs="Arial"/>
                <w:sz w:val="18"/>
                <w:szCs w:val="18"/>
                <w:lang w:val="es-ES_tradnl"/>
              </w:rPr>
            </w:pPr>
            <w:r w:rsidRPr="006B0E73">
              <w:rPr>
                <w:rFonts w:ascii="Arial" w:hAnsi="Arial" w:cs="Arial"/>
                <w:sz w:val="18"/>
                <w:szCs w:val="18"/>
                <w:lang w:val="es-ES_tradnl"/>
              </w:rPr>
              <w:t xml:space="preserve">Ahora bien, siendo el caso que nos ocupa, las modificaciones que se pretenden realizar tanto </w:t>
            </w:r>
            <w:r w:rsidR="005C38E0" w:rsidRPr="006B0E73">
              <w:rPr>
                <w:rFonts w:ascii="Arial" w:hAnsi="Arial" w:cs="Arial"/>
                <w:sz w:val="18"/>
                <w:szCs w:val="18"/>
                <w:lang w:val="es-ES_tradnl"/>
              </w:rPr>
              <w:t xml:space="preserve">a los Planes </w:t>
            </w:r>
            <w:r w:rsidRPr="006B0E73">
              <w:rPr>
                <w:rFonts w:ascii="Arial" w:hAnsi="Arial" w:cs="Arial"/>
                <w:sz w:val="18"/>
                <w:szCs w:val="18"/>
                <w:lang w:val="es-ES_tradnl"/>
              </w:rPr>
              <w:t>de Numeración</w:t>
            </w:r>
            <w:r w:rsidR="005C38E0" w:rsidRPr="006B0E73">
              <w:rPr>
                <w:rFonts w:ascii="Arial" w:hAnsi="Arial" w:cs="Arial"/>
                <w:sz w:val="18"/>
                <w:szCs w:val="18"/>
                <w:lang w:val="es-ES_tradnl"/>
              </w:rPr>
              <w:t xml:space="preserve"> y</w:t>
            </w:r>
            <w:r w:rsidRPr="006B0E73">
              <w:rPr>
                <w:rFonts w:ascii="Arial" w:hAnsi="Arial" w:cs="Arial"/>
                <w:sz w:val="18"/>
                <w:szCs w:val="18"/>
                <w:lang w:val="es-ES_tradnl"/>
              </w:rPr>
              <w:t xml:space="preserve"> Señalización </w:t>
            </w:r>
            <w:r w:rsidR="005C38E0" w:rsidRPr="006B0E73">
              <w:rPr>
                <w:rFonts w:ascii="Arial" w:hAnsi="Arial" w:cs="Arial"/>
                <w:sz w:val="18"/>
                <w:szCs w:val="18"/>
                <w:lang w:val="es-ES_tradnl"/>
              </w:rPr>
              <w:t xml:space="preserve">como a </w:t>
            </w:r>
            <w:r w:rsidRPr="006B0E73">
              <w:rPr>
                <w:rFonts w:ascii="Arial" w:hAnsi="Arial" w:cs="Arial"/>
                <w:sz w:val="18"/>
                <w:szCs w:val="18"/>
                <w:lang w:val="es-ES_tradnl"/>
              </w:rPr>
              <w:t xml:space="preserve">las Reglas de Portabilidad, no </w:t>
            </w:r>
            <w:r w:rsidR="005C38E0" w:rsidRPr="006B0E73">
              <w:rPr>
                <w:rFonts w:ascii="Arial" w:hAnsi="Arial" w:cs="Arial"/>
                <w:sz w:val="18"/>
                <w:szCs w:val="18"/>
                <w:lang w:val="es-ES_tradnl"/>
              </w:rPr>
              <w:t xml:space="preserve">pretenden atender </w:t>
            </w:r>
            <w:r w:rsidRPr="006B0E73">
              <w:rPr>
                <w:rFonts w:ascii="Arial" w:hAnsi="Arial" w:cs="Arial"/>
                <w:sz w:val="18"/>
                <w:szCs w:val="18"/>
                <w:lang w:val="es-ES_tradnl"/>
              </w:rPr>
              <w:t xml:space="preserve">una situación de </w:t>
            </w:r>
            <w:r w:rsidRPr="006B0E73">
              <w:rPr>
                <w:rFonts w:ascii="Arial" w:hAnsi="Arial" w:cs="Arial"/>
                <w:sz w:val="18"/>
                <w:szCs w:val="18"/>
                <w:lang w:val="es-ES_tradnl"/>
              </w:rPr>
              <w:lastRenderedPageBreak/>
              <w:t>emergencia, no se actualiza la hipótesis jurídica aplicable a tal situación.</w:t>
            </w:r>
          </w:p>
          <w:p w14:paraId="0CC12764" w14:textId="77777777" w:rsidR="0038222B" w:rsidRPr="006B0E73" w:rsidRDefault="0038222B" w:rsidP="006D0918">
            <w:pPr>
              <w:jc w:val="both"/>
              <w:rPr>
                <w:rFonts w:ascii="Arial" w:hAnsi="Arial" w:cs="Arial"/>
                <w:sz w:val="18"/>
                <w:szCs w:val="18"/>
                <w:lang w:val="es-ES_tradnl"/>
              </w:rPr>
            </w:pPr>
          </w:p>
          <w:p w14:paraId="6910E8BD" w14:textId="3F7303C0" w:rsidR="0038222B" w:rsidRPr="006B0E73" w:rsidRDefault="00203607" w:rsidP="006D0918">
            <w:pPr>
              <w:jc w:val="both"/>
              <w:rPr>
                <w:rFonts w:ascii="Arial" w:hAnsi="Arial" w:cs="Arial"/>
                <w:sz w:val="18"/>
                <w:szCs w:val="18"/>
                <w:lang w:val="es-ES_tradnl"/>
              </w:rPr>
            </w:pPr>
            <w:r>
              <w:rPr>
                <w:rFonts w:ascii="Arial" w:hAnsi="Arial" w:cs="Arial"/>
                <w:sz w:val="18"/>
                <w:szCs w:val="18"/>
                <w:lang w:val="es-ES_tradnl"/>
              </w:rPr>
              <w:t>Por otra parte</w:t>
            </w:r>
            <w:r w:rsidR="0038222B" w:rsidRPr="006B0E73">
              <w:rPr>
                <w:rFonts w:ascii="Arial" w:hAnsi="Arial" w:cs="Arial"/>
                <w:sz w:val="18"/>
                <w:szCs w:val="18"/>
                <w:lang w:val="es-ES_tradnl"/>
              </w:rPr>
              <w:t xml:space="preserve">, es necesaria la participación del sector de las telecomunicaciones, incluyendo a todos aquellos interesados en presentar propuestas o manifestaciones, ya que las modificaciones </w:t>
            </w:r>
            <w:r w:rsidR="00B33AB6" w:rsidRPr="006B0E73">
              <w:rPr>
                <w:rFonts w:ascii="Arial" w:hAnsi="Arial" w:cs="Arial"/>
                <w:sz w:val="18"/>
                <w:szCs w:val="18"/>
                <w:lang w:val="es-ES_tradnl"/>
              </w:rPr>
              <w:t>tendrán</w:t>
            </w:r>
            <w:r w:rsidR="0038222B" w:rsidRPr="006B0E73">
              <w:rPr>
                <w:rFonts w:ascii="Arial" w:hAnsi="Arial" w:cs="Arial"/>
                <w:sz w:val="18"/>
                <w:szCs w:val="18"/>
                <w:lang w:val="es-ES_tradnl"/>
              </w:rPr>
              <w:t xml:space="preserve"> un impacto en la sociedad y en todos los involucrados en el mercado</w:t>
            </w:r>
            <w:r w:rsidR="00B504BD" w:rsidRPr="006B0E73">
              <w:rPr>
                <w:rFonts w:ascii="Arial" w:hAnsi="Arial" w:cs="Arial"/>
                <w:sz w:val="18"/>
                <w:szCs w:val="18"/>
                <w:lang w:val="es-ES_tradnl"/>
              </w:rPr>
              <w:t>, como a continuación se describe</w:t>
            </w:r>
            <w:r w:rsidR="0038222B" w:rsidRPr="006B0E73">
              <w:rPr>
                <w:rFonts w:ascii="Arial" w:hAnsi="Arial" w:cs="Arial"/>
                <w:sz w:val="18"/>
                <w:szCs w:val="18"/>
                <w:lang w:val="es-ES_tradnl"/>
              </w:rPr>
              <w:t xml:space="preserve">: </w:t>
            </w:r>
          </w:p>
          <w:p w14:paraId="48BD8A74" w14:textId="77777777" w:rsidR="0038222B" w:rsidRPr="006B0E73" w:rsidRDefault="0038222B" w:rsidP="006D0918">
            <w:pPr>
              <w:jc w:val="both"/>
              <w:rPr>
                <w:rFonts w:ascii="Arial" w:hAnsi="Arial" w:cs="Arial"/>
                <w:sz w:val="18"/>
                <w:szCs w:val="18"/>
                <w:lang w:val="es-ES_tradnl"/>
              </w:rPr>
            </w:pPr>
          </w:p>
          <w:p w14:paraId="2A755E48" w14:textId="77777777" w:rsidR="0038222B" w:rsidRPr="006B0E73" w:rsidRDefault="0038222B" w:rsidP="006D0918">
            <w:pPr>
              <w:jc w:val="both"/>
              <w:rPr>
                <w:rFonts w:ascii="Arial" w:hAnsi="Arial" w:cs="Arial"/>
                <w:b/>
                <w:sz w:val="18"/>
                <w:szCs w:val="18"/>
                <w:lang w:val="es-ES_tradnl"/>
              </w:rPr>
            </w:pPr>
            <w:r w:rsidRPr="006B0E73">
              <w:rPr>
                <w:rFonts w:ascii="Arial" w:hAnsi="Arial" w:cs="Arial"/>
                <w:b/>
                <w:sz w:val="18"/>
                <w:szCs w:val="18"/>
                <w:lang w:val="es-ES_tradnl"/>
              </w:rPr>
              <w:t>Instituto Federal de Telecomunicaciones</w:t>
            </w:r>
          </w:p>
          <w:p w14:paraId="73AEB756" w14:textId="77777777" w:rsidR="0038222B" w:rsidRPr="006B0E73" w:rsidRDefault="0038222B" w:rsidP="006D0918">
            <w:pPr>
              <w:jc w:val="both"/>
              <w:rPr>
                <w:rFonts w:ascii="Arial" w:hAnsi="Arial" w:cs="Arial"/>
                <w:sz w:val="18"/>
                <w:szCs w:val="18"/>
                <w:lang w:val="es-ES_tradnl"/>
              </w:rPr>
            </w:pPr>
          </w:p>
          <w:p w14:paraId="10BC4D84" w14:textId="77777777" w:rsidR="00DB26D8" w:rsidRPr="006B0E73" w:rsidRDefault="0038222B" w:rsidP="006D0918">
            <w:pPr>
              <w:jc w:val="both"/>
              <w:rPr>
                <w:rFonts w:ascii="Arial" w:hAnsi="Arial" w:cs="Arial"/>
                <w:sz w:val="18"/>
                <w:szCs w:val="18"/>
                <w:lang w:val="es-ES_tradnl"/>
              </w:rPr>
            </w:pPr>
            <w:r w:rsidRPr="006B0E73">
              <w:rPr>
                <w:rFonts w:ascii="Arial" w:hAnsi="Arial" w:cs="Arial"/>
                <w:sz w:val="18"/>
                <w:szCs w:val="18"/>
                <w:lang w:val="es-ES_tradnl"/>
              </w:rPr>
              <w:t>Por lo que hace al Instituto, las modificaciones presentarán</w:t>
            </w:r>
            <w:r w:rsidR="00DB26D8" w:rsidRPr="006B0E73">
              <w:rPr>
                <w:rFonts w:ascii="Arial" w:hAnsi="Arial" w:cs="Arial"/>
                <w:sz w:val="18"/>
                <w:szCs w:val="18"/>
                <w:lang w:val="es-ES_tradnl"/>
              </w:rPr>
              <w:t xml:space="preserve"> los siguientes</w:t>
            </w:r>
            <w:r w:rsidRPr="006B0E73">
              <w:rPr>
                <w:rFonts w:ascii="Arial" w:hAnsi="Arial" w:cs="Arial"/>
                <w:sz w:val="18"/>
                <w:szCs w:val="18"/>
                <w:lang w:val="es-ES_tradnl"/>
              </w:rPr>
              <w:t xml:space="preserve"> </w:t>
            </w:r>
            <w:r w:rsidR="00DB26D8" w:rsidRPr="006B0E73">
              <w:rPr>
                <w:rFonts w:ascii="Arial" w:hAnsi="Arial" w:cs="Arial"/>
                <w:sz w:val="18"/>
                <w:szCs w:val="18"/>
                <w:lang w:val="es-ES_tradnl"/>
              </w:rPr>
              <w:t>impactos:</w:t>
            </w:r>
          </w:p>
          <w:p w14:paraId="22F66A64" w14:textId="77777777" w:rsidR="00DB26D8" w:rsidRPr="006B0E73" w:rsidRDefault="00DB26D8" w:rsidP="006D0918">
            <w:pPr>
              <w:jc w:val="both"/>
              <w:rPr>
                <w:rFonts w:ascii="Arial" w:hAnsi="Arial" w:cs="Arial"/>
                <w:sz w:val="18"/>
                <w:szCs w:val="18"/>
                <w:lang w:val="es-ES_tradnl"/>
              </w:rPr>
            </w:pPr>
          </w:p>
          <w:p w14:paraId="625C42F6" w14:textId="77777777" w:rsidR="00DB26D8" w:rsidRPr="006B0E73" w:rsidRDefault="00DB26D8"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Modificación en la forma de asignación y administración numérica hacia los </w:t>
            </w:r>
            <w:r w:rsidR="003E343D" w:rsidRPr="006B0E73">
              <w:rPr>
                <w:rFonts w:ascii="Arial" w:hAnsi="Arial" w:cs="Arial"/>
                <w:sz w:val="18"/>
                <w:szCs w:val="18"/>
                <w:lang w:val="es-ES_tradnl"/>
              </w:rPr>
              <w:t>PST</w:t>
            </w:r>
            <w:r w:rsidRPr="006B0E73">
              <w:rPr>
                <w:rFonts w:ascii="Arial" w:hAnsi="Arial" w:cs="Arial"/>
                <w:sz w:val="18"/>
                <w:szCs w:val="18"/>
                <w:lang w:val="es-ES_tradnl"/>
              </w:rPr>
              <w:t>, tales como:</w:t>
            </w:r>
          </w:p>
          <w:p w14:paraId="0881BFE5" w14:textId="77777777" w:rsidR="00DB26D8" w:rsidRPr="006B0E73" w:rsidRDefault="00DB26D8" w:rsidP="006B0E73">
            <w:pPr>
              <w:pStyle w:val="Prrafodelista"/>
              <w:ind w:left="1416"/>
              <w:jc w:val="both"/>
              <w:rPr>
                <w:rFonts w:ascii="Arial" w:hAnsi="Arial" w:cs="Arial"/>
                <w:sz w:val="18"/>
                <w:szCs w:val="18"/>
                <w:lang w:val="es-ES_tradnl"/>
              </w:rPr>
            </w:pPr>
          </w:p>
          <w:p w14:paraId="74AB7693" w14:textId="38B9D4E7"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Asignació</w:t>
            </w:r>
            <w:r w:rsidR="00942E90" w:rsidRPr="006B0E73">
              <w:rPr>
                <w:rFonts w:ascii="Arial" w:hAnsi="Arial" w:cs="Arial"/>
                <w:sz w:val="18"/>
                <w:szCs w:val="18"/>
                <w:lang w:val="es-ES_tradnl"/>
              </w:rPr>
              <w:t xml:space="preserve">n y administración </w:t>
            </w:r>
            <w:r w:rsidR="00E069B0" w:rsidRPr="006B0E73">
              <w:rPr>
                <w:rFonts w:ascii="Arial" w:hAnsi="Arial" w:cs="Arial"/>
                <w:sz w:val="18"/>
                <w:szCs w:val="18"/>
                <w:lang w:val="es-ES_tradnl"/>
              </w:rPr>
              <w:t>numérica por cada una de las 8</w:t>
            </w:r>
            <w:r w:rsidRPr="006B0E73">
              <w:rPr>
                <w:rFonts w:ascii="Arial" w:hAnsi="Arial" w:cs="Arial"/>
                <w:sz w:val="18"/>
                <w:szCs w:val="18"/>
                <w:lang w:val="es-ES_tradnl"/>
              </w:rPr>
              <w:t xml:space="preserve"> Zonas y no por NIR como antes se asignaba;</w:t>
            </w:r>
          </w:p>
          <w:p w14:paraId="70F0E30E" w14:textId="06966660" w:rsidR="00DB26D8" w:rsidRPr="006B0E73" w:rsidRDefault="00942E90"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Procedimiento de devolución de recursos numéricos en casos de que por cierto tiempo no se haya utilizado;</w:t>
            </w:r>
            <w:r w:rsidR="00DB26D8" w:rsidRPr="006B0E73">
              <w:rPr>
                <w:rFonts w:ascii="Arial" w:hAnsi="Arial" w:cs="Arial"/>
                <w:sz w:val="18"/>
                <w:szCs w:val="18"/>
                <w:lang w:val="es-ES_tradnl"/>
              </w:rPr>
              <w:t xml:space="preserve"> </w:t>
            </w:r>
          </w:p>
          <w:p w14:paraId="24A4F7B1" w14:textId="2508F939" w:rsid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Procesos nuevos de</w:t>
            </w:r>
            <w:r w:rsidR="002B55B1" w:rsidRPr="006B0E73">
              <w:rPr>
                <w:rFonts w:ascii="Arial" w:hAnsi="Arial" w:cs="Arial"/>
                <w:sz w:val="18"/>
                <w:szCs w:val="18"/>
                <w:lang w:val="es-ES_tradnl"/>
              </w:rPr>
              <w:t xml:space="preserve"> asignación de </w:t>
            </w:r>
            <w:r w:rsidR="00942E90" w:rsidRPr="006B0E73">
              <w:rPr>
                <w:rFonts w:ascii="Arial" w:hAnsi="Arial" w:cs="Arial"/>
                <w:sz w:val="18"/>
                <w:szCs w:val="18"/>
                <w:lang w:val="es-ES_tradnl"/>
              </w:rPr>
              <w:t>Código de Red Móvil, ya que existía un procedimiento de asignación de IMSI que no se encontraba dentro del Plan de Numeración</w:t>
            </w:r>
            <w:r w:rsidR="006B0E73">
              <w:rPr>
                <w:rFonts w:ascii="Arial" w:hAnsi="Arial" w:cs="Arial"/>
                <w:sz w:val="18"/>
                <w:szCs w:val="18"/>
                <w:lang w:val="es-ES_tradnl"/>
              </w:rPr>
              <w:t xml:space="preserve">; </w:t>
            </w:r>
          </w:p>
          <w:p w14:paraId="5A773EC9" w14:textId="3FB61E3A" w:rsidR="002B55B1" w:rsidRPr="006B0E73" w:rsidRDefault="00942E90"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 xml:space="preserve">Reportes </w:t>
            </w:r>
            <w:r w:rsidR="002B55B1" w:rsidRPr="006B0E73">
              <w:rPr>
                <w:rFonts w:ascii="Arial" w:hAnsi="Arial" w:cs="Arial"/>
                <w:sz w:val="18"/>
                <w:szCs w:val="18"/>
                <w:lang w:val="es-ES_tradnl"/>
              </w:rPr>
              <w:t>mensual</w:t>
            </w:r>
            <w:r w:rsidRPr="006B0E73">
              <w:rPr>
                <w:rFonts w:ascii="Arial" w:hAnsi="Arial" w:cs="Arial"/>
                <w:sz w:val="18"/>
                <w:szCs w:val="18"/>
                <w:lang w:val="es-ES_tradnl"/>
              </w:rPr>
              <w:t>es</w:t>
            </w:r>
            <w:r w:rsidR="002B55B1" w:rsidRPr="006B0E73">
              <w:rPr>
                <w:rFonts w:ascii="Arial" w:hAnsi="Arial" w:cs="Arial"/>
                <w:sz w:val="18"/>
                <w:szCs w:val="18"/>
                <w:lang w:val="es-ES_tradnl"/>
              </w:rPr>
              <w:t xml:space="preserve"> por parte de los </w:t>
            </w:r>
            <w:r w:rsidR="003E343D" w:rsidRPr="006B0E73">
              <w:rPr>
                <w:rFonts w:ascii="Arial" w:hAnsi="Arial" w:cs="Arial"/>
                <w:sz w:val="18"/>
                <w:szCs w:val="18"/>
                <w:lang w:val="es-ES_tradnl"/>
              </w:rPr>
              <w:t>PST</w:t>
            </w:r>
            <w:r w:rsidR="002B55B1" w:rsidRPr="006B0E73">
              <w:rPr>
                <w:rFonts w:ascii="Arial" w:hAnsi="Arial" w:cs="Arial"/>
                <w:sz w:val="18"/>
                <w:szCs w:val="18"/>
                <w:lang w:val="es-ES_tradnl"/>
              </w:rPr>
              <w:t xml:space="preserve"> relativo al uso de la numeración</w:t>
            </w:r>
            <w:r w:rsidRPr="006B0E73">
              <w:rPr>
                <w:rFonts w:ascii="Arial" w:hAnsi="Arial" w:cs="Arial"/>
                <w:sz w:val="18"/>
                <w:szCs w:val="18"/>
                <w:lang w:val="es-ES_tradnl"/>
              </w:rPr>
              <w:t xml:space="preserve"> asignada y provista</w:t>
            </w:r>
            <w:r w:rsidR="006B0E73">
              <w:rPr>
                <w:rFonts w:ascii="Arial" w:hAnsi="Arial" w:cs="Arial"/>
                <w:sz w:val="18"/>
                <w:szCs w:val="18"/>
                <w:lang w:val="es-ES_tradnl"/>
              </w:rPr>
              <w:t>;</w:t>
            </w:r>
          </w:p>
          <w:p w14:paraId="2BB09E41" w14:textId="6192808A"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Creación de un sistema electrónico que permita</w:t>
            </w:r>
            <w:r w:rsidR="00942E90" w:rsidRPr="006B0E73">
              <w:rPr>
                <w:rFonts w:ascii="Arial" w:hAnsi="Arial" w:cs="Arial"/>
                <w:sz w:val="18"/>
                <w:szCs w:val="18"/>
                <w:lang w:val="es-ES_tradnl"/>
              </w:rPr>
              <w:t xml:space="preserve"> la tramitación de las solicitudes de forma eficiente</w:t>
            </w:r>
            <w:r w:rsidR="00344B85" w:rsidRPr="006B0E73">
              <w:rPr>
                <w:rFonts w:ascii="Arial" w:hAnsi="Arial" w:cs="Arial"/>
                <w:sz w:val="18"/>
                <w:szCs w:val="18"/>
                <w:lang w:val="es-ES_tradnl"/>
              </w:rPr>
              <w:t xml:space="preserve"> sencilla para los PST</w:t>
            </w:r>
            <w:r w:rsidRPr="006B0E73">
              <w:rPr>
                <w:rFonts w:ascii="Arial" w:hAnsi="Arial" w:cs="Arial"/>
                <w:sz w:val="18"/>
                <w:szCs w:val="18"/>
                <w:lang w:val="es-ES_tradnl"/>
              </w:rPr>
              <w:t>;</w:t>
            </w:r>
          </w:p>
          <w:p w14:paraId="31B3F968" w14:textId="77777777"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Publicaciones informativas hacia los usuarios respecto las nuevas marcaciones a nivel nacional;</w:t>
            </w:r>
          </w:p>
          <w:p w14:paraId="58F6DADB" w14:textId="3A5A4F36" w:rsidR="00DB26D8" w:rsidRDefault="000D5CE5"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Redistribución de los CSE</w:t>
            </w:r>
            <w:r w:rsidR="00F34BA9" w:rsidRPr="006B0E73">
              <w:rPr>
                <w:rFonts w:ascii="Arial" w:hAnsi="Arial" w:cs="Arial"/>
                <w:sz w:val="18"/>
                <w:szCs w:val="18"/>
                <w:lang w:val="es-ES_tradnl"/>
              </w:rPr>
              <w:t xml:space="preserve"> y</w:t>
            </w:r>
            <w:r w:rsidR="00344B85" w:rsidRPr="006B0E73">
              <w:rPr>
                <w:rFonts w:ascii="Arial" w:hAnsi="Arial" w:cs="Arial"/>
                <w:sz w:val="18"/>
                <w:szCs w:val="18"/>
                <w:lang w:val="es-ES_tradnl"/>
              </w:rPr>
              <w:t xml:space="preserve"> redefinición de su enrutamiento con traducción en el origen</w:t>
            </w:r>
            <w:r w:rsidR="00156E92" w:rsidRPr="006B0E73">
              <w:rPr>
                <w:rFonts w:ascii="Arial" w:hAnsi="Arial" w:cs="Arial"/>
                <w:sz w:val="18"/>
                <w:szCs w:val="18"/>
                <w:lang w:val="es-ES_tradnl"/>
              </w:rPr>
              <w:t xml:space="preserve">, </w:t>
            </w:r>
            <w:r w:rsidR="00344B85" w:rsidRPr="006B0E73">
              <w:rPr>
                <w:rFonts w:ascii="Arial" w:hAnsi="Arial" w:cs="Arial"/>
                <w:sz w:val="18"/>
                <w:szCs w:val="18"/>
                <w:lang w:val="es-ES_tradnl"/>
              </w:rPr>
              <w:t xml:space="preserve">revocando las </w:t>
            </w:r>
            <w:r w:rsidR="00156E92" w:rsidRPr="006B0E73">
              <w:rPr>
                <w:rFonts w:ascii="Arial" w:hAnsi="Arial" w:cs="Arial"/>
                <w:sz w:val="18"/>
                <w:szCs w:val="18"/>
                <w:lang w:val="es-ES_tradnl"/>
              </w:rPr>
              <w:t xml:space="preserve">asignaciones </w:t>
            </w:r>
            <w:r w:rsidR="00942E90" w:rsidRPr="006B0E73">
              <w:rPr>
                <w:rFonts w:ascii="Arial" w:hAnsi="Arial" w:cs="Arial"/>
                <w:sz w:val="18"/>
                <w:szCs w:val="18"/>
                <w:lang w:val="es-ES_tradnl"/>
              </w:rPr>
              <w:t>que se hayan realizado y que no cumplan con los nuevos criterios establecido</w:t>
            </w:r>
            <w:r w:rsidR="00344B85" w:rsidRPr="006B0E73">
              <w:rPr>
                <w:rFonts w:ascii="Arial" w:hAnsi="Arial" w:cs="Arial"/>
                <w:sz w:val="18"/>
                <w:szCs w:val="18"/>
                <w:lang w:val="es-ES_tradnl"/>
              </w:rPr>
              <w:t xml:space="preserve"> que son: que el servicio sea de carácter</w:t>
            </w:r>
            <w:r w:rsidR="00156804" w:rsidRPr="006B0E73">
              <w:rPr>
                <w:rFonts w:ascii="Arial" w:hAnsi="Arial" w:cs="Arial"/>
                <w:sz w:val="18"/>
                <w:szCs w:val="18"/>
                <w:lang w:val="es-ES_tradnl"/>
              </w:rPr>
              <w:t xml:space="preserve"> general</w:t>
            </w:r>
            <w:r w:rsidR="00344B85" w:rsidRPr="006B0E73">
              <w:rPr>
                <w:rFonts w:ascii="Arial" w:hAnsi="Arial" w:cs="Arial"/>
                <w:sz w:val="18"/>
                <w:szCs w:val="18"/>
                <w:lang w:val="es-ES_tradnl"/>
              </w:rPr>
              <w:t xml:space="preserve">, de interés público, </w:t>
            </w:r>
            <w:r w:rsidR="00156804" w:rsidRPr="006B0E73">
              <w:rPr>
                <w:rFonts w:ascii="Arial" w:hAnsi="Arial" w:cs="Arial"/>
                <w:sz w:val="18"/>
                <w:szCs w:val="18"/>
                <w:lang w:val="es-ES_tradnl"/>
              </w:rPr>
              <w:t xml:space="preserve">y que con </w:t>
            </w:r>
            <w:r w:rsidR="00942E90" w:rsidRPr="006B0E73">
              <w:rPr>
                <w:rFonts w:ascii="Arial" w:hAnsi="Arial" w:cs="Arial"/>
                <w:sz w:val="18"/>
                <w:szCs w:val="18"/>
                <w:lang w:val="es-ES_tradnl"/>
              </w:rPr>
              <w:t>usuar</w:t>
            </w:r>
            <w:r w:rsidR="00203607">
              <w:rPr>
                <w:rFonts w:ascii="Arial" w:hAnsi="Arial" w:cs="Arial"/>
                <w:sz w:val="18"/>
                <w:szCs w:val="18"/>
                <w:lang w:val="es-ES_tradnl"/>
              </w:rPr>
              <w:t>ios potenciales en al menos 17 Estados de la R</w:t>
            </w:r>
            <w:r w:rsidR="00942E90" w:rsidRPr="006B0E73">
              <w:rPr>
                <w:rFonts w:ascii="Arial" w:hAnsi="Arial" w:cs="Arial"/>
                <w:sz w:val="18"/>
                <w:szCs w:val="18"/>
                <w:lang w:val="es-ES_tradnl"/>
              </w:rPr>
              <w:t>epública.</w:t>
            </w:r>
          </w:p>
          <w:p w14:paraId="1FD3D503" w14:textId="77777777" w:rsidR="006B0E73" w:rsidRPr="006B0E73" w:rsidRDefault="006B0E73" w:rsidP="006B0E73">
            <w:pPr>
              <w:pStyle w:val="Prrafodelista"/>
              <w:jc w:val="both"/>
              <w:rPr>
                <w:rFonts w:ascii="Arial" w:hAnsi="Arial" w:cs="Arial"/>
                <w:sz w:val="18"/>
                <w:szCs w:val="18"/>
                <w:lang w:val="es-ES_tradnl"/>
              </w:rPr>
            </w:pPr>
          </w:p>
          <w:p w14:paraId="226AEEDA" w14:textId="55C27A9D" w:rsidR="00942E90" w:rsidRPr="006B0E73" w:rsidRDefault="00942E9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Modificación en la forma de asignación y administración de recursos de señalización hacia los Concesionarios, tales como:</w:t>
            </w:r>
          </w:p>
          <w:p w14:paraId="7B59E60D" w14:textId="77777777" w:rsidR="00942E90" w:rsidRPr="006B0E73" w:rsidRDefault="00942E90" w:rsidP="00942E90">
            <w:pPr>
              <w:pStyle w:val="Prrafodelista"/>
              <w:ind w:left="1080"/>
              <w:jc w:val="both"/>
              <w:rPr>
                <w:rFonts w:ascii="Arial" w:hAnsi="Arial" w:cs="Arial"/>
                <w:sz w:val="18"/>
                <w:szCs w:val="18"/>
                <w:lang w:val="es-ES_tradnl"/>
              </w:rPr>
            </w:pPr>
          </w:p>
          <w:p w14:paraId="64C81858" w14:textId="7EAFB971" w:rsidR="00156804" w:rsidRPr="006B0E73" w:rsidRDefault="00156804"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Procedimientos de asignación con plazos determinados, con tiempos de requerimientos y con información de valoración de las solicitudes;</w:t>
            </w:r>
          </w:p>
          <w:p w14:paraId="79837AB4" w14:textId="31E963E0" w:rsidR="00942E90" w:rsidRPr="006B0E73" w:rsidRDefault="00942E90"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Procedimiento de devolución de recursos de señalización en casos de que por cierto tiempo no se haya utilizado; y</w:t>
            </w:r>
          </w:p>
          <w:p w14:paraId="6DE3B807" w14:textId="5067CB19" w:rsidR="00942E90" w:rsidRPr="006B0E73" w:rsidRDefault="00942E90"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Reportes anuales por parte de los PST relativos al uso de los recursos de señalización.</w:t>
            </w:r>
          </w:p>
          <w:p w14:paraId="38E75A2B" w14:textId="77777777" w:rsidR="00942E90" w:rsidRPr="006B0E73" w:rsidRDefault="003E343D" w:rsidP="002B55B1">
            <w:pPr>
              <w:jc w:val="both"/>
              <w:rPr>
                <w:rFonts w:ascii="Arial" w:hAnsi="Arial" w:cs="Arial"/>
                <w:sz w:val="18"/>
                <w:szCs w:val="18"/>
              </w:rPr>
            </w:pPr>
            <w:r w:rsidRPr="006B0E73">
              <w:rPr>
                <w:rFonts w:ascii="Arial" w:hAnsi="Arial" w:cs="Arial"/>
                <w:sz w:val="18"/>
                <w:szCs w:val="18"/>
              </w:rPr>
              <w:t xml:space="preserve"> </w:t>
            </w:r>
          </w:p>
          <w:p w14:paraId="1136E3EB" w14:textId="1E7B0687" w:rsidR="002B55B1" w:rsidRPr="006B0E73" w:rsidRDefault="003E343D" w:rsidP="002B55B1">
            <w:pPr>
              <w:jc w:val="both"/>
              <w:rPr>
                <w:rFonts w:ascii="Arial" w:hAnsi="Arial" w:cs="Arial"/>
                <w:b/>
                <w:sz w:val="18"/>
                <w:szCs w:val="18"/>
                <w:lang w:val="es-ES_tradnl"/>
              </w:rPr>
            </w:pPr>
            <w:r w:rsidRPr="006B0E73">
              <w:rPr>
                <w:rFonts w:ascii="Arial" w:hAnsi="Arial" w:cs="Arial"/>
                <w:b/>
                <w:sz w:val="18"/>
                <w:szCs w:val="18"/>
                <w:lang w:val="es-ES_tradnl"/>
              </w:rPr>
              <w:t>Proveedores de Servicios de Telecomunicaciones</w:t>
            </w:r>
          </w:p>
          <w:p w14:paraId="01D2787B" w14:textId="77777777" w:rsidR="0038222B" w:rsidRPr="006B0E73" w:rsidRDefault="0038222B" w:rsidP="006D0918">
            <w:pPr>
              <w:jc w:val="both"/>
              <w:rPr>
                <w:rFonts w:ascii="Arial" w:hAnsi="Arial" w:cs="Arial"/>
                <w:sz w:val="18"/>
                <w:szCs w:val="18"/>
                <w:lang w:val="es-ES_tradnl"/>
              </w:rPr>
            </w:pPr>
          </w:p>
          <w:p w14:paraId="0264AC74" w14:textId="77777777" w:rsidR="005B73C6" w:rsidRPr="006B0E73" w:rsidRDefault="002B55B1" w:rsidP="006D0918">
            <w:pPr>
              <w:jc w:val="both"/>
              <w:rPr>
                <w:rFonts w:ascii="Arial" w:hAnsi="Arial" w:cs="Arial"/>
                <w:sz w:val="18"/>
                <w:szCs w:val="18"/>
                <w:lang w:val="es-ES_tradnl"/>
              </w:rPr>
            </w:pPr>
            <w:r w:rsidRPr="006B0E73">
              <w:rPr>
                <w:rFonts w:ascii="Arial" w:hAnsi="Arial" w:cs="Arial"/>
                <w:sz w:val="18"/>
                <w:szCs w:val="18"/>
                <w:lang w:val="es-ES_tradnl"/>
              </w:rPr>
              <w:t>Respecto a los Proveedores, se generará un impacto directo en:</w:t>
            </w:r>
          </w:p>
          <w:p w14:paraId="6B38803C" w14:textId="77777777" w:rsidR="002B55B1" w:rsidRPr="006B0E73" w:rsidRDefault="002B55B1" w:rsidP="006D0918">
            <w:pPr>
              <w:jc w:val="both"/>
              <w:rPr>
                <w:rFonts w:ascii="Arial" w:hAnsi="Arial" w:cs="Arial"/>
                <w:sz w:val="18"/>
                <w:szCs w:val="18"/>
                <w:lang w:val="es-ES_tradnl"/>
              </w:rPr>
            </w:pPr>
          </w:p>
          <w:p w14:paraId="719C6112" w14:textId="77777777"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La forma de </w:t>
            </w:r>
            <w:proofErr w:type="spellStart"/>
            <w:r w:rsidRPr="006B0E73">
              <w:rPr>
                <w:rFonts w:ascii="Arial" w:hAnsi="Arial" w:cs="Arial"/>
                <w:sz w:val="18"/>
                <w:szCs w:val="18"/>
                <w:lang w:val="es-ES_tradnl"/>
              </w:rPr>
              <w:t>enrutar</w:t>
            </w:r>
            <w:proofErr w:type="spellEnd"/>
            <w:r w:rsidRPr="006B0E73">
              <w:rPr>
                <w:rFonts w:ascii="Arial" w:hAnsi="Arial" w:cs="Arial"/>
                <w:sz w:val="18"/>
                <w:szCs w:val="18"/>
                <w:lang w:val="es-ES_tradnl"/>
              </w:rPr>
              <w:t xml:space="preserve"> las llamadas de origen ya sea para números Geográficos, No Geográficos, CSE, entre otros;</w:t>
            </w:r>
          </w:p>
          <w:p w14:paraId="1744DBAA" w14:textId="77777777" w:rsidR="00BB4320" w:rsidRPr="006B0E73" w:rsidRDefault="00BB432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Se modifica la información de señalización que se intercambian los Concesionarios en la interconexión de sus redes;</w:t>
            </w:r>
          </w:p>
          <w:p w14:paraId="366A187E" w14:textId="426B1EBA" w:rsidR="00156804"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Se establece la utilización del protocolo SIP para la señalización por IP;</w:t>
            </w:r>
          </w:p>
          <w:p w14:paraId="47ABC06E" w14:textId="43641D1C"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La forma de c</w:t>
            </w:r>
            <w:r w:rsidR="002B64DB" w:rsidRPr="006B0E73">
              <w:rPr>
                <w:rFonts w:ascii="Arial" w:hAnsi="Arial" w:cs="Arial"/>
                <w:sz w:val="18"/>
                <w:szCs w:val="18"/>
                <w:lang w:val="es-ES_tradnl"/>
              </w:rPr>
              <w:t>ó</w:t>
            </w:r>
            <w:r w:rsidRPr="006B0E73">
              <w:rPr>
                <w:rFonts w:ascii="Arial" w:hAnsi="Arial" w:cs="Arial"/>
                <w:sz w:val="18"/>
                <w:szCs w:val="18"/>
                <w:lang w:val="es-ES_tradnl"/>
              </w:rPr>
              <w:t>mo darán uso a la numeración en la Zona solicitada</w:t>
            </w:r>
            <w:r w:rsidR="00942E90" w:rsidRPr="006B0E73">
              <w:rPr>
                <w:rFonts w:ascii="Arial" w:hAnsi="Arial" w:cs="Arial"/>
                <w:sz w:val="18"/>
                <w:szCs w:val="18"/>
                <w:lang w:val="es-ES_tradnl"/>
              </w:rPr>
              <w:t xml:space="preserve">, ya que el porcentaje de utilización para asignaciones adicionales es del </w:t>
            </w:r>
            <w:r w:rsidR="00203607">
              <w:rPr>
                <w:rFonts w:ascii="Arial" w:hAnsi="Arial" w:cs="Arial"/>
                <w:sz w:val="18"/>
                <w:szCs w:val="18"/>
                <w:lang w:val="es-ES_tradnl"/>
              </w:rPr>
              <w:t>85</w:t>
            </w:r>
            <w:r w:rsidR="00942E90" w:rsidRPr="006B0E73">
              <w:rPr>
                <w:rFonts w:ascii="Arial" w:hAnsi="Arial" w:cs="Arial"/>
                <w:sz w:val="18"/>
                <w:szCs w:val="18"/>
                <w:lang w:val="es-ES_tradnl"/>
              </w:rPr>
              <w:t>% de utilización por Zona</w:t>
            </w:r>
            <w:r w:rsidR="00203607">
              <w:rPr>
                <w:rFonts w:ascii="Arial" w:hAnsi="Arial" w:cs="Arial"/>
                <w:sz w:val="18"/>
                <w:szCs w:val="18"/>
                <w:lang w:val="es-ES_tradnl"/>
              </w:rPr>
              <w:t xml:space="preserve"> y Modalidad de Uso</w:t>
            </w:r>
            <w:r w:rsidRPr="006B0E73">
              <w:rPr>
                <w:rFonts w:ascii="Arial" w:hAnsi="Arial" w:cs="Arial"/>
                <w:sz w:val="18"/>
                <w:szCs w:val="18"/>
                <w:lang w:val="es-ES_tradnl"/>
              </w:rPr>
              <w:t>;</w:t>
            </w:r>
          </w:p>
          <w:p w14:paraId="2302143B" w14:textId="460916A7"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Impacto respecto al cumplimiento mensual de uso de</w:t>
            </w:r>
            <w:r w:rsidR="00156804" w:rsidRPr="006B0E73">
              <w:rPr>
                <w:rFonts w:ascii="Arial" w:hAnsi="Arial" w:cs="Arial"/>
                <w:sz w:val="18"/>
                <w:szCs w:val="18"/>
                <w:lang w:val="es-ES_tradnl"/>
              </w:rPr>
              <w:t xml:space="preserve"> la numeración asignada y provista por otros Concesionarios de forma desagregada;</w:t>
            </w:r>
          </w:p>
          <w:p w14:paraId="6B066274" w14:textId="111EC4FA" w:rsidR="00156804"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Impacto respecto al cumplimiento anual de uso de los CPSN y CPSI asignados;</w:t>
            </w:r>
          </w:p>
          <w:p w14:paraId="21CECDDD" w14:textId="2DD9287C" w:rsidR="002B55B1"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Devolución de los recursos de numeración y señalización </w:t>
            </w:r>
            <w:r w:rsidR="002B55B1" w:rsidRPr="006B0E73">
              <w:rPr>
                <w:rFonts w:ascii="Arial" w:hAnsi="Arial" w:cs="Arial"/>
                <w:sz w:val="18"/>
                <w:szCs w:val="18"/>
                <w:lang w:val="es-ES_tradnl"/>
              </w:rPr>
              <w:t xml:space="preserve">cuando no se ocupe en </w:t>
            </w:r>
            <w:r w:rsidRPr="006B0E73">
              <w:rPr>
                <w:rFonts w:ascii="Arial" w:hAnsi="Arial" w:cs="Arial"/>
                <w:sz w:val="18"/>
                <w:szCs w:val="18"/>
                <w:lang w:val="es-ES_tradnl"/>
              </w:rPr>
              <w:t xml:space="preserve">el </w:t>
            </w:r>
            <w:r w:rsidR="002B55B1" w:rsidRPr="006B0E73">
              <w:rPr>
                <w:rFonts w:ascii="Arial" w:hAnsi="Arial" w:cs="Arial"/>
                <w:sz w:val="18"/>
                <w:szCs w:val="18"/>
                <w:lang w:val="es-ES_tradnl"/>
              </w:rPr>
              <w:t>término</w:t>
            </w:r>
            <w:r w:rsidRPr="006B0E73">
              <w:rPr>
                <w:rFonts w:ascii="Arial" w:hAnsi="Arial" w:cs="Arial"/>
                <w:sz w:val="18"/>
                <w:szCs w:val="18"/>
                <w:lang w:val="es-ES_tradnl"/>
              </w:rPr>
              <w:t xml:space="preserve"> señalado en el Plan de Numeración</w:t>
            </w:r>
            <w:r w:rsidR="002B55B1" w:rsidRPr="006B0E73">
              <w:rPr>
                <w:rFonts w:ascii="Arial" w:hAnsi="Arial" w:cs="Arial"/>
                <w:sz w:val="18"/>
                <w:szCs w:val="18"/>
                <w:lang w:val="es-ES_tradnl"/>
              </w:rPr>
              <w:t>;</w:t>
            </w:r>
          </w:p>
          <w:p w14:paraId="74F43C58" w14:textId="040E2E6C" w:rsidR="002B55B1" w:rsidRPr="006B0E73" w:rsidRDefault="00D17F3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Obliga</w:t>
            </w:r>
            <w:r w:rsidR="00156804" w:rsidRPr="006B0E73">
              <w:rPr>
                <w:rFonts w:ascii="Arial" w:hAnsi="Arial" w:cs="Arial"/>
                <w:sz w:val="18"/>
                <w:szCs w:val="18"/>
                <w:lang w:val="es-ES_tradnl"/>
              </w:rPr>
              <w:t>ción</w:t>
            </w:r>
            <w:r w:rsidR="00203607">
              <w:rPr>
                <w:rFonts w:ascii="Arial" w:hAnsi="Arial" w:cs="Arial"/>
                <w:sz w:val="18"/>
                <w:szCs w:val="18"/>
                <w:lang w:val="es-ES_tradnl"/>
              </w:rPr>
              <w:t xml:space="preserve"> a las Comercializadoras para solicitar un</w:t>
            </w:r>
            <w:r w:rsidR="002B55B1" w:rsidRPr="006B0E73">
              <w:rPr>
                <w:rFonts w:ascii="Arial" w:hAnsi="Arial" w:cs="Arial"/>
                <w:sz w:val="18"/>
                <w:szCs w:val="18"/>
                <w:lang w:val="es-ES_tradnl"/>
              </w:rPr>
              <w:t xml:space="preserve"> </w:t>
            </w:r>
            <w:r w:rsidR="00156804" w:rsidRPr="006B0E73">
              <w:rPr>
                <w:rFonts w:ascii="Arial" w:hAnsi="Arial" w:cs="Arial"/>
                <w:sz w:val="18"/>
                <w:szCs w:val="18"/>
                <w:lang w:val="es-ES_tradnl"/>
              </w:rPr>
              <w:t xml:space="preserve">código </w:t>
            </w:r>
            <w:r w:rsidR="002B55B1" w:rsidRPr="006B0E73">
              <w:rPr>
                <w:rFonts w:ascii="Arial" w:hAnsi="Arial" w:cs="Arial"/>
                <w:sz w:val="18"/>
                <w:szCs w:val="18"/>
                <w:lang w:val="es-ES_tradnl"/>
              </w:rPr>
              <w:t>IDA;</w:t>
            </w:r>
          </w:p>
          <w:p w14:paraId="58BBEB50" w14:textId="3C198EB2" w:rsidR="002B55B1" w:rsidRPr="006B0E73"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Los PST podrá</w:t>
            </w:r>
            <w:r w:rsidR="00156804" w:rsidRPr="006B0E73">
              <w:rPr>
                <w:rFonts w:ascii="Arial" w:hAnsi="Arial" w:cs="Arial"/>
                <w:sz w:val="18"/>
                <w:szCs w:val="18"/>
                <w:lang w:val="es-ES_tradnl"/>
              </w:rPr>
              <w:t>n</w:t>
            </w:r>
            <w:r w:rsidRPr="006B0E73">
              <w:rPr>
                <w:rFonts w:ascii="Arial" w:hAnsi="Arial" w:cs="Arial"/>
                <w:sz w:val="18"/>
                <w:szCs w:val="18"/>
                <w:lang w:val="es-ES_tradnl"/>
              </w:rPr>
              <w:t xml:space="preserve"> ocupar la</w:t>
            </w:r>
            <w:r w:rsidR="00156804" w:rsidRPr="006B0E73">
              <w:rPr>
                <w:rFonts w:ascii="Arial" w:hAnsi="Arial" w:cs="Arial"/>
                <w:sz w:val="18"/>
                <w:szCs w:val="18"/>
                <w:lang w:val="es-ES_tradnl"/>
              </w:rPr>
              <w:t>s</w:t>
            </w:r>
            <w:r w:rsidRPr="006B0E73">
              <w:rPr>
                <w:rFonts w:ascii="Arial" w:hAnsi="Arial" w:cs="Arial"/>
                <w:sz w:val="18"/>
                <w:szCs w:val="18"/>
                <w:lang w:val="es-ES_tradnl"/>
              </w:rPr>
              <w:t xml:space="preserve"> marcaciones cortas </w:t>
            </w:r>
            <w:r w:rsidR="00203607">
              <w:rPr>
                <w:rFonts w:ascii="Arial" w:hAnsi="Arial" w:cs="Arial"/>
                <w:sz w:val="18"/>
                <w:szCs w:val="18"/>
                <w:lang w:val="es-ES_tradnl"/>
              </w:rPr>
              <w:t>mediante el uso del símbolo</w:t>
            </w:r>
            <w:r w:rsidRPr="006B0E73">
              <w:rPr>
                <w:rFonts w:ascii="Arial" w:hAnsi="Arial" w:cs="Arial"/>
                <w:sz w:val="18"/>
                <w:szCs w:val="18"/>
                <w:lang w:val="es-ES_tradnl"/>
              </w:rPr>
              <w:t xml:space="preserve"> asterisco</w:t>
            </w:r>
            <w:r w:rsidR="00203607">
              <w:rPr>
                <w:rFonts w:ascii="Arial" w:hAnsi="Arial" w:cs="Arial"/>
                <w:sz w:val="18"/>
                <w:szCs w:val="18"/>
                <w:lang w:val="es-ES_tradnl"/>
              </w:rPr>
              <w:t xml:space="preserve"> (*)</w:t>
            </w:r>
            <w:r w:rsidRPr="006B0E73">
              <w:rPr>
                <w:rFonts w:ascii="Arial" w:hAnsi="Arial" w:cs="Arial"/>
                <w:sz w:val="18"/>
                <w:szCs w:val="18"/>
                <w:lang w:val="es-ES_tradnl"/>
              </w:rPr>
              <w:t xml:space="preserve"> </w:t>
            </w:r>
            <w:r w:rsidR="00203607">
              <w:rPr>
                <w:rFonts w:ascii="Arial" w:hAnsi="Arial" w:cs="Arial"/>
                <w:sz w:val="18"/>
                <w:szCs w:val="18"/>
                <w:lang w:val="es-ES_tradnl"/>
              </w:rPr>
              <w:t>o</w:t>
            </w:r>
            <w:r w:rsidR="00156804" w:rsidRPr="006B0E73">
              <w:rPr>
                <w:rFonts w:ascii="Arial" w:hAnsi="Arial" w:cs="Arial"/>
                <w:sz w:val="18"/>
                <w:szCs w:val="18"/>
                <w:lang w:val="es-ES_tradnl"/>
              </w:rPr>
              <w:t xml:space="preserve"> </w:t>
            </w:r>
            <w:r w:rsidR="00203607">
              <w:rPr>
                <w:rFonts w:ascii="Arial" w:hAnsi="Arial" w:cs="Arial"/>
                <w:sz w:val="18"/>
                <w:szCs w:val="18"/>
                <w:lang w:val="es-ES_tradnl"/>
              </w:rPr>
              <w:t>cuadrado (#)</w:t>
            </w:r>
            <w:r w:rsidR="00156804" w:rsidRPr="006B0E73">
              <w:rPr>
                <w:rFonts w:ascii="Arial" w:hAnsi="Arial" w:cs="Arial"/>
                <w:sz w:val="18"/>
                <w:szCs w:val="18"/>
                <w:lang w:val="es-ES_tradnl"/>
              </w:rPr>
              <w:t xml:space="preserve"> </w:t>
            </w:r>
            <w:r w:rsidRPr="006B0E73">
              <w:rPr>
                <w:rFonts w:ascii="Arial" w:hAnsi="Arial" w:cs="Arial"/>
                <w:sz w:val="18"/>
                <w:szCs w:val="18"/>
                <w:lang w:val="es-ES_tradnl"/>
              </w:rPr>
              <w:t>para dar servicios a sus usuarios</w:t>
            </w:r>
            <w:r w:rsidR="00156804" w:rsidRPr="006B0E73">
              <w:rPr>
                <w:rFonts w:ascii="Arial" w:hAnsi="Arial" w:cs="Arial"/>
                <w:sz w:val="18"/>
                <w:szCs w:val="18"/>
                <w:lang w:val="es-ES_tradnl"/>
              </w:rPr>
              <w:t xml:space="preserve"> dentro de su red</w:t>
            </w:r>
            <w:r w:rsidR="002B55B1" w:rsidRPr="006B0E73">
              <w:rPr>
                <w:rFonts w:ascii="Arial" w:hAnsi="Arial" w:cs="Arial"/>
                <w:sz w:val="18"/>
                <w:szCs w:val="18"/>
                <w:lang w:val="es-ES_tradnl"/>
              </w:rPr>
              <w:t>;</w:t>
            </w:r>
          </w:p>
          <w:p w14:paraId="4B0C8AFF" w14:textId="1D9F97A3" w:rsidR="007C527B" w:rsidRPr="006B0E73"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Para los PST que hubiesen sido asignatarios de códigos ABC y BCD deberán solicitar sus códigos </w:t>
            </w:r>
            <w:r w:rsidR="00203607">
              <w:rPr>
                <w:rFonts w:ascii="Arial" w:hAnsi="Arial" w:cs="Arial"/>
                <w:sz w:val="18"/>
                <w:szCs w:val="18"/>
                <w:lang w:val="es-ES_tradnl"/>
              </w:rPr>
              <w:lastRenderedPageBreak/>
              <w:t>IDO/IDD  ya que se elimina el código</w:t>
            </w:r>
            <w:r w:rsidRPr="006B0E73">
              <w:rPr>
                <w:rFonts w:ascii="Arial" w:hAnsi="Arial" w:cs="Arial"/>
                <w:sz w:val="18"/>
                <w:szCs w:val="18"/>
                <w:lang w:val="es-ES_tradnl"/>
              </w:rPr>
              <w:t xml:space="preserve"> ABC y </w:t>
            </w:r>
            <w:r w:rsidR="00203607">
              <w:rPr>
                <w:rFonts w:ascii="Arial" w:hAnsi="Arial" w:cs="Arial"/>
                <w:sz w:val="18"/>
                <w:szCs w:val="18"/>
                <w:lang w:val="es-ES_tradnl"/>
              </w:rPr>
              <w:t xml:space="preserve">el código </w:t>
            </w:r>
            <w:r w:rsidRPr="006B0E73">
              <w:rPr>
                <w:rFonts w:ascii="Arial" w:hAnsi="Arial" w:cs="Arial"/>
                <w:sz w:val="18"/>
                <w:szCs w:val="18"/>
                <w:lang w:val="es-ES_tradnl"/>
              </w:rPr>
              <w:t>BCD</w:t>
            </w:r>
            <w:r w:rsidR="00203607">
              <w:rPr>
                <w:rFonts w:ascii="Arial" w:hAnsi="Arial" w:cs="Arial"/>
                <w:sz w:val="18"/>
                <w:szCs w:val="18"/>
                <w:lang w:val="es-ES_tradnl"/>
              </w:rPr>
              <w:t xml:space="preserve"> se redefine como código IDO/IDD</w:t>
            </w:r>
            <w:r w:rsidRPr="006B0E73">
              <w:rPr>
                <w:rFonts w:ascii="Arial" w:hAnsi="Arial" w:cs="Arial"/>
                <w:sz w:val="18"/>
                <w:szCs w:val="18"/>
                <w:lang w:val="es-ES_tradnl"/>
              </w:rPr>
              <w:t>;</w:t>
            </w:r>
            <w:r w:rsidR="00203607">
              <w:rPr>
                <w:rFonts w:ascii="Arial" w:hAnsi="Arial" w:cs="Arial"/>
                <w:sz w:val="18"/>
                <w:szCs w:val="18"/>
                <w:lang w:val="es-ES_tradnl"/>
              </w:rPr>
              <w:t xml:space="preserve"> y</w:t>
            </w:r>
          </w:p>
          <w:p w14:paraId="5F90B5C3" w14:textId="7D909CF9" w:rsidR="00E069B0" w:rsidRPr="006B0E73" w:rsidRDefault="00E069B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Generar publicidad </w:t>
            </w:r>
            <w:r w:rsidR="00156804" w:rsidRPr="006B0E73">
              <w:rPr>
                <w:rFonts w:ascii="Arial" w:hAnsi="Arial" w:cs="Arial"/>
                <w:sz w:val="18"/>
                <w:szCs w:val="18"/>
                <w:lang w:val="es-ES_tradnl"/>
              </w:rPr>
              <w:t xml:space="preserve">para los usuarios </w:t>
            </w:r>
            <w:r w:rsidRPr="006B0E73">
              <w:rPr>
                <w:rFonts w:ascii="Arial" w:hAnsi="Arial" w:cs="Arial"/>
                <w:sz w:val="18"/>
                <w:szCs w:val="18"/>
                <w:lang w:val="es-ES_tradnl"/>
              </w:rPr>
              <w:t xml:space="preserve">de </w:t>
            </w:r>
            <w:r w:rsidR="00156804" w:rsidRPr="006B0E73">
              <w:rPr>
                <w:rFonts w:ascii="Arial" w:hAnsi="Arial" w:cs="Arial"/>
                <w:sz w:val="18"/>
                <w:szCs w:val="18"/>
                <w:lang w:val="es-ES_tradnl"/>
              </w:rPr>
              <w:t>los cambios que habrá en las marcaciones</w:t>
            </w:r>
            <w:r w:rsidR="00BB4320" w:rsidRPr="006B0E73">
              <w:rPr>
                <w:rFonts w:ascii="Arial" w:hAnsi="Arial" w:cs="Arial"/>
                <w:sz w:val="18"/>
                <w:szCs w:val="18"/>
                <w:lang w:val="es-ES_tradnl"/>
              </w:rPr>
              <w:t>.</w:t>
            </w:r>
          </w:p>
          <w:p w14:paraId="4D99DE9E" w14:textId="77777777" w:rsidR="00E069B0" w:rsidRPr="006B0E73" w:rsidRDefault="00E069B0" w:rsidP="00E069B0">
            <w:pPr>
              <w:jc w:val="both"/>
              <w:rPr>
                <w:rFonts w:ascii="Arial" w:hAnsi="Arial" w:cs="Arial"/>
                <w:sz w:val="18"/>
                <w:szCs w:val="18"/>
                <w:lang w:val="es-ES_tradnl"/>
              </w:rPr>
            </w:pPr>
          </w:p>
          <w:p w14:paraId="22FE3901" w14:textId="77777777" w:rsidR="00E069B0" w:rsidRPr="006B0E73" w:rsidRDefault="00E069B0" w:rsidP="00E069B0">
            <w:pPr>
              <w:jc w:val="both"/>
              <w:rPr>
                <w:rFonts w:ascii="Arial" w:hAnsi="Arial" w:cs="Arial"/>
                <w:b/>
                <w:sz w:val="18"/>
                <w:szCs w:val="18"/>
                <w:lang w:val="es-ES_tradnl"/>
              </w:rPr>
            </w:pPr>
            <w:r w:rsidRPr="006B0E73">
              <w:rPr>
                <w:rFonts w:ascii="Arial" w:hAnsi="Arial" w:cs="Arial"/>
                <w:b/>
                <w:sz w:val="18"/>
                <w:szCs w:val="18"/>
                <w:lang w:val="es-ES_tradnl"/>
              </w:rPr>
              <w:t>Administrador de la Base de Datos de Portabilidad</w:t>
            </w:r>
          </w:p>
          <w:p w14:paraId="0DDD9A88" w14:textId="77777777" w:rsidR="00E069B0" w:rsidRPr="006B0E73" w:rsidRDefault="00E069B0" w:rsidP="00E069B0">
            <w:pPr>
              <w:jc w:val="both"/>
              <w:rPr>
                <w:rFonts w:ascii="Arial" w:hAnsi="Arial" w:cs="Arial"/>
                <w:sz w:val="18"/>
                <w:szCs w:val="18"/>
                <w:lang w:val="es-ES_tradnl"/>
              </w:rPr>
            </w:pPr>
          </w:p>
          <w:p w14:paraId="09C796FD" w14:textId="6251239F" w:rsidR="007C527B"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Modificaciones en la Base de Datos Administrativa, ya </w:t>
            </w:r>
            <w:r w:rsidR="00963B54" w:rsidRPr="006B0E73">
              <w:rPr>
                <w:rFonts w:ascii="Arial" w:hAnsi="Arial" w:cs="Arial"/>
                <w:sz w:val="18"/>
                <w:szCs w:val="18"/>
                <w:lang w:val="es-ES_tradnl"/>
              </w:rPr>
              <w:t xml:space="preserve">que los códigos ABC y BCD </w:t>
            </w:r>
            <w:r w:rsidR="00E2315F" w:rsidRPr="006B0E73">
              <w:rPr>
                <w:rFonts w:ascii="Arial" w:hAnsi="Arial" w:cs="Arial"/>
                <w:sz w:val="18"/>
                <w:szCs w:val="18"/>
                <w:lang w:val="es-ES_tradnl"/>
              </w:rPr>
              <w:t xml:space="preserve">serán </w:t>
            </w:r>
            <w:r w:rsidR="00963B54" w:rsidRPr="006B0E73">
              <w:rPr>
                <w:rFonts w:ascii="Arial" w:hAnsi="Arial" w:cs="Arial"/>
                <w:sz w:val="18"/>
                <w:szCs w:val="18"/>
                <w:lang w:val="es-ES_tradnl"/>
              </w:rPr>
              <w:t>eliminados.</w:t>
            </w:r>
          </w:p>
          <w:p w14:paraId="0E891A6A" w14:textId="3CC711F3" w:rsidR="00203607" w:rsidRDefault="00203607" w:rsidP="00040E3A">
            <w:pPr>
              <w:pStyle w:val="Prrafodelista"/>
              <w:numPr>
                <w:ilvl w:val="0"/>
                <w:numId w:val="1"/>
              </w:numPr>
              <w:jc w:val="both"/>
              <w:rPr>
                <w:rFonts w:ascii="Arial" w:hAnsi="Arial" w:cs="Arial"/>
                <w:sz w:val="18"/>
                <w:szCs w:val="18"/>
                <w:lang w:val="es-ES_tradnl"/>
              </w:rPr>
            </w:pPr>
            <w:r>
              <w:rPr>
                <w:rFonts w:ascii="Arial" w:hAnsi="Arial" w:cs="Arial"/>
                <w:sz w:val="18"/>
                <w:szCs w:val="18"/>
                <w:lang w:val="es-ES_tradnl"/>
              </w:rPr>
              <w:t>Modificaciones en la Base de Datos Administrativa resultado de modificaciones en las asignaciones de numeración.</w:t>
            </w:r>
          </w:p>
          <w:p w14:paraId="3C086F05" w14:textId="77777777" w:rsidR="00203607" w:rsidRPr="006B0E73" w:rsidRDefault="00203607" w:rsidP="00203607">
            <w:pPr>
              <w:pStyle w:val="Prrafodelista"/>
              <w:jc w:val="both"/>
              <w:rPr>
                <w:rFonts w:ascii="Arial" w:hAnsi="Arial" w:cs="Arial"/>
                <w:sz w:val="18"/>
                <w:szCs w:val="18"/>
                <w:lang w:val="es-ES_tradnl"/>
              </w:rPr>
            </w:pPr>
          </w:p>
          <w:p w14:paraId="438FF5A0" w14:textId="77777777" w:rsidR="00E069B0" w:rsidRPr="006B0E73" w:rsidRDefault="00E069B0" w:rsidP="00E069B0">
            <w:pPr>
              <w:jc w:val="both"/>
              <w:rPr>
                <w:rFonts w:ascii="Arial" w:hAnsi="Arial" w:cs="Arial"/>
                <w:b/>
                <w:sz w:val="18"/>
                <w:szCs w:val="18"/>
                <w:lang w:val="es-ES_tradnl"/>
              </w:rPr>
            </w:pPr>
            <w:r w:rsidRPr="006B0E73">
              <w:rPr>
                <w:rFonts w:ascii="Arial" w:hAnsi="Arial" w:cs="Arial"/>
                <w:b/>
                <w:sz w:val="18"/>
                <w:szCs w:val="18"/>
                <w:lang w:val="es-ES_tradnl"/>
              </w:rPr>
              <w:t>Usuarios</w:t>
            </w:r>
          </w:p>
          <w:p w14:paraId="04CEDD6F" w14:textId="77777777" w:rsidR="002B55B1" w:rsidRPr="006B0E73" w:rsidRDefault="002B55B1" w:rsidP="00E069B0">
            <w:pPr>
              <w:pStyle w:val="Prrafodelista"/>
              <w:ind w:left="1080"/>
              <w:jc w:val="both"/>
              <w:rPr>
                <w:rFonts w:ascii="Arial" w:hAnsi="Arial" w:cs="Arial"/>
                <w:sz w:val="18"/>
                <w:szCs w:val="18"/>
                <w:lang w:val="es-ES_tradnl"/>
              </w:rPr>
            </w:pPr>
          </w:p>
          <w:p w14:paraId="0F11AACB" w14:textId="777777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sz w:val="18"/>
                <w:szCs w:val="18"/>
              </w:rPr>
              <w:t>Cambios en la distribución geográfica utilizada para la administración, asignación y utilización de la Numeración Geográfica.</w:t>
            </w:r>
            <w:r w:rsidRPr="006B0E73">
              <w:rPr>
                <w:rFonts w:ascii="Arial" w:hAnsi="Arial" w:cs="Arial"/>
                <w:color w:val="auto"/>
                <w:sz w:val="18"/>
                <w:szCs w:val="18"/>
              </w:rPr>
              <w:t xml:space="preserve"> </w:t>
            </w:r>
          </w:p>
          <w:p w14:paraId="33D1DB74"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296"/>
              <w:rPr>
                <w:rFonts w:ascii="Arial" w:hAnsi="Arial" w:cs="Arial"/>
                <w:color w:val="auto"/>
                <w:sz w:val="18"/>
                <w:szCs w:val="18"/>
              </w:rPr>
            </w:pPr>
          </w:p>
          <w:p w14:paraId="743E9E0B" w14:textId="76270303" w:rsidR="008F2E10" w:rsidRPr="000A2673" w:rsidRDefault="008F2E10" w:rsidP="000A2673">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un principio podría causar cierta confusión para los usuarios, ya que el número telefónico ya no sería referencia para determinar el origen de llamadas, es decir, a parti</w:t>
            </w:r>
            <w:r w:rsidR="00203607">
              <w:rPr>
                <w:rFonts w:ascii="Arial" w:hAnsi="Arial" w:cs="Arial"/>
                <w:color w:val="auto"/>
                <w:sz w:val="18"/>
                <w:szCs w:val="18"/>
              </w:rPr>
              <w:t>r de su implementación, habría u</w:t>
            </w:r>
            <w:r w:rsidRPr="006B0E73">
              <w:rPr>
                <w:rFonts w:ascii="Arial" w:hAnsi="Arial" w:cs="Arial"/>
                <w:color w:val="auto"/>
                <w:sz w:val="18"/>
                <w:szCs w:val="18"/>
              </w:rPr>
              <w:t>suarios con números distintos dentro de la misma población. Como ejemplo podemos poner el caso de la Ciud</w:t>
            </w:r>
            <w:r w:rsidR="00203607">
              <w:rPr>
                <w:rFonts w:ascii="Arial" w:hAnsi="Arial" w:cs="Arial"/>
                <w:color w:val="auto"/>
                <w:sz w:val="18"/>
                <w:szCs w:val="18"/>
              </w:rPr>
              <w:t>ad de Puebla, en la que habría u</w:t>
            </w:r>
            <w:r w:rsidRPr="006B0E73">
              <w:rPr>
                <w:rFonts w:ascii="Arial" w:hAnsi="Arial" w:cs="Arial"/>
                <w:color w:val="auto"/>
                <w:sz w:val="18"/>
                <w:szCs w:val="18"/>
              </w:rPr>
              <w:t>suarios con números</w:t>
            </w:r>
            <w:r w:rsidR="00203607">
              <w:rPr>
                <w:rFonts w:ascii="Arial" w:hAnsi="Arial" w:cs="Arial"/>
                <w:color w:val="auto"/>
                <w:sz w:val="18"/>
                <w:szCs w:val="18"/>
              </w:rPr>
              <w:t xml:space="preserve"> nacionales</w:t>
            </w:r>
            <w:r w:rsidRPr="006B0E73">
              <w:rPr>
                <w:rFonts w:ascii="Arial" w:hAnsi="Arial" w:cs="Arial"/>
                <w:color w:val="auto"/>
                <w:sz w:val="18"/>
                <w:szCs w:val="18"/>
              </w:rPr>
              <w:t xml:space="preserve"> que inicien con 222 y posteriormente con números </w:t>
            </w:r>
            <w:r w:rsidR="00203607">
              <w:rPr>
                <w:rFonts w:ascii="Arial" w:hAnsi="Arial" w:cs="Arial"/>
                <w:color w:val="auto"/>
                <w:sz w:val="18"/>
                <w:szCs w:val="18"/>
              </w:rPr>
              <w:t xml:space="preserve">nacionales </w:t>
            </w:r>
            <w:r w:rsidRPr="006B0E73">
              <w:rPr>
                <w:rFonts w:ascii="Arial" w:hAnsi="Arial" w:cs="Arial"/>
                <w:color w:val="auto"/>
                <w:sz w:val="18"/>
                <w:szCs w:val="18"/>
              </w:rPr>
              <w:t>que solo inicien con el dígito 2, por lo que convivirían probablemente números del 222 con el 234 y el 285.</w:t>
            </w:r>
          </w:p>
          <w:p w14:paraId="21420A1A" w14:textId="77777777" w:rsidR="008F2E10" w:rsidRPr="006B0E73" w:rsidRDefault="008F2E10" w:rsidP="008F2E10">
            <w:pPr>
              <w:jc w:val="both"/>
              <w:rPr>
                <w:rFonts w:ascii="Arial" w:hAnsi="Arial" w:cs="Arial"/>
                <w:sz w:val="18"/>
                <w:szCs w:val="18"/>
                <w:lang w:val="es-ES_tradnl"/>
              </w:rPr>
            </w:pPr>
          </w:p>
          <w:p w14:paraId="7D8A55E4" w14:textId="29D12BAA"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18"/>
                <w:szCs w:val="18"/>
              </w:rPr>
            </w:pPr>
            <w:r w:rsidRPr="006B0E73">
              <w:rPr>
                <w:rFonts w:ascii="Arial" w:hAnsi="Arial" w:cs="Arial"/>
                <w:sz w:val="18"/>
                <w:szCs w:val="18"/>
              </w:rPr>
              <w:t xml:space="preserve">Eliminación de la marcación de prefijos de acceso 01, </w:t>
            </w:r>
            <w:r w:rsidR="000E7259">
              <w:rPr>
                <w:rFonts w:ascii="Arial" w:hAnsi="Arial" w:cs="Arial"/>
                <w:sz w:val="18"/>
                <w:szCs w:val="18"/>
              </w:rPr>
              <w:t xml:space="preserve">02, </w:t>
            </w:r>
            <w:r w:rsidRPr="006B0E73">
              <w:rPr>
                <w:rFonts w:ascii="Arial" w:hAnsi="Arial" w:cs="Arial"/>
                <w:sz w:val="18"/>
                <w:szCs w:val="18"/>
              </w:rPr>
              <w:t>045 y 044 y la consecuente marcación uniforme a 10 dígitos en todo el país y para todos los tipos de tráfico.</w:t>
            </w:r>
          </w:p>
          <w:p w14:paraId="3F0E12D9"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80"/>
              <w:rPr>
                <w:rFonts w:ascii="Arial" w:hAnsi="Arial" w:cs="Arial"/>
                <w:sz w:val="18"/>
                <w:szCs w:val="18"/>
              </w:rPr>
            </w:pPr>
          </w:p>
          <w:p w14:paraId="19F5F4F6" w14:textId="04EBAA39"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 los prefijos 01</w:t>
            </w:r>
            <w:r w:rsidR="000E7259">
              <w:rPr>
                <w:rFonts w:ascii="Arial" w:hAnsi="Arial" w:cs="Arial"/>
                <w:color w:val="auto"/>
                <w:sz w:val="18"/>
                <w:szCs w:val="18"/>
              </w:rPr>
              <w:t>, 02</w:t>
            </w:r>
            <w:r w:rsidRPr="006B0E73">
              <w:rPr>
                <w:rFonts w:ascii="Arial" w:hAnsi="Arial" w:cs="Arial"/>
                <w:color w:val="auto"/>
                <w:sz w:val="18"/>
                <w:szCs w:val="18"/>
              </w:rPr>
              <w:t xml:space="preserve"> y 045 de acceso a servicios de larga distancia nacional, en tanto los cargos de larga distancia nacional han </w:t>
            </w:r>
            <w:r w:rsidR="007E1052" w:rsidRPr="006B0E73">
              <w:rPr>
                <w:rFonts w:ascii="Arial" w:hAnsi="Arial" w:cs="Arial"/>
                <w:color w:val="auto"/>
                <w:sz w:val="18"/>
                <w:szCs w:val="18"/>
              </w:rPr>
              <w:t>desparecido</w:t>
            </w:r>
            <w:r w:rsidRPr="006B0E73">
              <w:rPr>
                <w:rFonts w:ascii="Arial" w:hAnsi="Arial" w:cs="Arial"/>
                <w:color w:val="auto"/>
                <w:sz w:val="18"/>
                <w:szCs w:val="18"/>
              </w:rPr>
              <w:t xml:space="preserve"> y sus cobros se han homologado a los costos de las llamadas locales, </w:t>
            </w:r>
            <w:r w:rsidR="00E2315F" w:rsidRPr="006B0E73">
              <w:rPr>
                <w:rFonts w:ascii="Arial" w:hAnsi="Arial" w:cs="Arial"/>
                <w:color w:val="auto"/>
                <w:sz w:val="18"/>
                <w:szCs w:val="18"/>
              </w:rPr>
              <w:t xml:space="preserve">es </w:t>
            </w:r>
            <w:r w:rsidRPr="006B0E73">
              <w:rPr>
                <w:rFonts w:ascii="Arial" w:hAnsi="Arial" w:cs="Arial"/>
                <w:color w:val="auto"/>
                <w:sz w:val="18"/>
                <w:szCs w:val="18"/>
              </w:rPr>
              <w:t>más claro para los Usuarios el hecho de que también se homologue el sistema de marcación local y nacional.</w:t>
            </w:r>
          </w:p>
          <w:p w14:paraId="0BC34AF3"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5E1F0DFD" w14:textId="2B4FD5AE"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 la marcación del prefijo 044 para llamadas con origen y destino móvil</w:t>
            </w:r>
            <w:r w:rsidR="007E1052" w:rsidRPr="006B0E73">
              <w:rPr>
                <w:rFonts w:ascii="Arial" w:hAnsi="Arial" w:cs="Arial"/>
                <w:color w:val="auto"/>
                <w:sz w:val="18"/>
                <w:szCs w:val="18"/>
              </w:rPr>
              <w:t xml:space="preserve"> CPP</w:t>
            </w:r>
            <w:r w:rsidRPr="006B0E73">
              <w:rPr>
                <w:rFonts w:ascii="Arial" w:hAnsi="Arial" w:cs="Arial"/>
                <w:color w:val="auto"/>
                <w:sz w:val="18"/>
                <w:szCs w:val="18"/>
              </w:rPr>
              <w:t>, se con</w:t>
            </w:r>
            <w:r w:rsidR="00203607">
              <w:rPr>
                <w:rFonts w:ascii="Arial" w:hAnsi="Arial" w:cs="Arial"/>
                <w:color w:val="auto"/>
                <w:sz w:val="18"/>
                <w:szCs w:val="18"/>
              </w:rPr>
              <w:t>sidera que el impacto para los usuarios será</w:t>
            </w:r>
            <w:r w:rsidRPr="006B0E73">
              <w:rPr>
                <w:rFonts w:ascii="Arial" w:hAnsi="Arial" w:cs="Arial"/>
                <w:color w:val="auto"/>
                <w:sz w:val="18"/>
                <w:szCs w:val="18"/>
              </w:rPr>
              <w:t xml:space="preserve"> </w:t>
            </w:r>
            <w:r w:rsidR="00203607">
              <w:rPr>
                <w:rFonts w:ascii="Arial" w:hAnsi="Arial" w:cs="Arial"/>
                <w:color w:val="auto"/>
                <w:sz w:val="18"/>
                <w:szCs w:val="18"/>
              </w:rPr>
              <w:t>bajo</w:t>
            </w:r>
            <w:r w:rsidRPr="006B0E73">
              <w:rPr>
                <w:rFonts w:ascii="Arial" w:hAnsi="Arial" w:cs="Arial"/>
                <w:color w:val="auto"/>
                <w:sz w:val="18"/>
                <w:szCs w:val="18"/>
              </w:rPr>
              <w:t xml:space="preserve">, en función de que actualmente ya están habituados a marcar de forma homologada a 10 dígitos, debido a que los </w:t>
            </w:r>
            <w:r w:rsidR="007E1052" w:rsidRPr="006B0E73">
              <w:rPr>
                <w:rFonts w:ascii="Arial" w:hAnsi="Arial" w:cs="Arial"/>
                <w:color w:val="auto"/>
                <w:sz w:val="18"/>
                <w:szCs w:val="18"/>
              </w:rPr>
              <w:t xml:space="preserve">Proveedores de Servicios </w:t>
            </w:r>
            <w:r w:rsidRPr="006B0E73">
              <w:rPr>
                <w:rFonts w:ascii="Arial" w:hAnsi="Arial" w:cs="Arial"/>
                <w:color w:val="auto"/>
                <w:sz w:val="18"/>
                <w:szCs w:val="18"/>
              </w:rPr>
              <w:t>móviles han tenido esta opción habilitada desde hace más de 10 años.</w:t>
            </w:r>
          </w:p>
          <w:p w14:paraId="68688836"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0D3E6FA3" w14:textId="49C3FC3B"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del prefijo 044 para llamadas a móviles</w:t>
            </w:r>
            <w:r w:rsidR="00A41438">
              <w:rPr>
                <w:rFonts w:ascii="Arial" w:hAnsi="Arial" w:cs="Arial"/>
                <w:color w:val="auto"/>
                <w:sz w:val="18"/>
                <w:szCs w:val="18"/>
              </w:rPr>
              <w:t xml:space="preserve"> en la modalidad CPP</w:t>
            </w:r>
            <w:r w:rsidRPr="006B0E73">
              <w:rPr>
                <w:rFonts w:ascii="Arial" w:hAnsi="Arial" w:cs="Arial"/>
                <w:color w:val="auto"/>
                <w:sz w:val="18"/>
                <w:szCs w:val="18"/>
              </w:rPr>
              <w:t xml:space="preserve"> or</w:t>
            </w:r>
            <w:r w:rsidR="00844538" w:rsidRPr="006B0E73">
              <w:rPr>
                <w:rFonts w:ascii="Arial" w:hAnsi="Arial" w:cs="Arial"/>
                <w:color w:val="auto"/>
                <w:sz w:val="18"/>
                <w:szCs w:val="18"/>
              </w:rPr>
              <w:t xml:space="preserve">iginadas desde líneas fijas, </w:t>
            </w:r>
            <w:r w:rsidR="00442240" w:rsidRPr="006B0E73">
              <w:rPr>
                <w:rFonts w:ascii="Arial" w:hAnsi="Arial" w:cs="Arial"/>
                <w:color w:val="auto"/>
                <w:sz w:val="18"/>
                <w:szCs w:val="18"/>
              </w:rPr>
              <w:t>se determina</w:t>
            </w:r>
            <w:r w:rsidRPr="006B0E73">
              <w:rPr>
                <w:rFonts w:ascii="Arial" w:hAnsi="Arial" w:cs="Arial"/>
                <w:color w:val="auto"/>
                <w:sz w:val="18"/>
                <w:szCs w:val="18"/>
              </w:rPr>
              <w:t xml:space="preserve"> </w:t>
            </w:r>
            <w:r w:rsidR="00844538" w:rsidRPr="006B0E73">
              <w:rPr>
                <w:rFonts w:ascii="Arial" w:hAnsi="Arial" w:cs="Arial"/>
                <w:color w:val="auto"/>
                <w:sz w:val="18"/>
                <w:szCs w:val="18"/>
              </w:rPr>
              <w:t xml:space="preserve">su eliminación con el fin </w:t>
            </w:r>
            <w:r w:rsidR="00963B54" w:rsidRPr="006B0E73">
              <w:rPr>
                <w:rFonts w:ascii="Arial" w:hAnsi="Arial" w:cs="Arial"/>
                <w:color w:val="auto"/>
                <w:sz w:val="18"/>
                <w:szCs w:val="18"/>
              </w:rPr>
              <w:t>de tener una marcaci</w:t>
            </w:r>
            <w:r w:rsidR="00844538" w:rsidRPr="006B0E73">
              <w:rPr>
                <w:rFonts w:ascii="Arial" w:hAnsi="Arial" w:cs="Arial"/>
                <w:color w:val="auto"/>
                <w:sz w:val="18"/>
                <w:szCs w:val="18"/>
              </w:rPr>
              <w:t xml:space="preserve">ón uniforme a 10 dígitos en todo el país, asimismo se tomó </w:t>
            </w:r>
            <w:r w:rsidR="00963B54" w:rsidRPr="006B0E73">
              <w:rPr>
                <w:rFonts w:ascii="Arial" w:hAnsi="Arial" w:cs="Arial"/>
                <w:color w:val="auto"/>
                <w:sz w:val="18"/>
                <w:szCs w:val="18"/>
              </w:rPr>
              <w:t xml:space="preserve">en cuenta que los PST que ofrecen el servicio </w:t>
            </w:r>
            <w:r w:rsidR="00844538" w:rsidRPr="006B0E73">
              <w:rPr>
                <w:rFonts w:ascii="Arial" w:hAnsi="Arial" w:cs="Arial"/>
                <w:color w:val="auto"/>
                <w:sz w:val="18"/>
                <w:szCs w:val="18"/>
              </w:rPr>
              <w:t xml:space="preserve">de telefonía fija </w:t>
            </w:r>
            <w:r w:rsidR="00E2315F" w:rsidRPr="006B0E73">
              <w:rPr>
                <w:rFonts w:ascii="Arial" w:hAnsi="Arial" w:cs="Arial"/>
                <w:color w:val="auto"/>
                <w:sz w:val="18"/>
                <w:szCs w:val="18"/>
              </w:rPr>
              <w:t>al</w:t>
            </w:r>
            <w:r w:rsidR="00963B54" w:rsidRPr="006B0E73">
              <w:rPr>
                <w:rFonts w:ascii="Arial" w:hAnsi="Arial" w:cs="Arial"/>
                <w:color w:val="auto"/>
                <w:sz w:val="18"/>
                <w:szCs w:val="18"/>
              </w:rPr>
              <w:t xml:space="preserve"> mayor </w:t>
            </w:r>
            <w:r w:rsidR="00844538" w:rsidRPr="006B0E73">
              <w:rPr>
                <w:rFonts w:ascii="Arial" w:hAnsi="Arial" w:cs="Arial"/>
                <w:color w:val="auto"/>
                <w:sz w:val="18"/>
                <w:szCs w:val="18"/>
              </w:rPr>
              <w:t xml:space="preserve">porcentaje </w:t>
            </w:r>
            <w:r w:rsidR="00E2315F" w:rsidRPr="006B0E73">
              <w:rPr>
                <w:rFonts w:ascii="Arial" w:hAnsi="Arial" w:cs="Arial"/>
                <w:color w:val="auto"/>
                <w:sz w:val="18"/>
                <w:szCs w:val="18"/>
              </w:rPr>
              <w:t xml:space="preserve">de </w:t>
            </w:r>
            <w:r w:rsidR="00844538" w:rsidRPr="006B0E73">
              <w:rPr>
                <w:rFonts w:ascii="Arial" w:hAnsi="Arial" w:cs="Arial"/>
                <w:color w:val="auto"/>
                <w:sz w:val="18"/>
                <w:szCs w:val="18"/>
              </w:rPr>
              <w:t xml:space="preserve">población a nivel nacional, tienen una </w:t>
            </w:r>
            <w:r w:rsidR="00963B54" w:rsidRPr="006B0E73">
              <w:rPr>
                <w:rFonts w:ascii="Arial" w:hAnsi="Arial" w:cs="Arial"/>
                <w:color w:val="auto"/>
                <w:sz w:val="18"/>
                <w:szCs w:val="18"/>
              </w:rPr>
              <w:t xml:space="preserve">su oferta comercial </w:t>
            </w:r>
            <w:r w:rsidR="00E2315F" w:rsidRPr="006B0E73">
              <w:rPr>
                <w:rFonts w:ascii="Arial" w:hAnsi="Arial" w:cs="Arial"/>
                <w:color w:val="auto"/>
                <w:sz w:val="18"/>
                <w:szCs w:val="18"/>
              </w:rPr>
              <w:t xml:space="preserve">que contempla </w:t>
            </w:r>
            <w:r w:rsidR="00963B54" w:rsidRPr="006B0E73">
              <w:rPr>
                <w:rFonts w:ascii="Arial" w:hAnsi="Arial" w:cs="Arial"/>
                <w:color w:val="auto"/>
                <w:sz w:val="18"/>
                <w:szCs w:val="18"/>
              </w:rPr>
              <w:t xml:space="preserve">planes </w:t>
            </w:r>
            <w:r w:rsidR="00844538" w:rsidRPr="006B0E73">
              <w:rPr>
                <w:rFonts w:ascii="Arial" w:hAnsi="Arial" w:cs="Arial"/>
                <w:color w:val="auto"/>
                <w:sz w:val="18"/>
                <w:szCs w:val="18"/>
              </w:rPr>
              <w:t>emp</w:t>
            </w:r>
            <w:r w:rsidR="00E2315F" w:rsidRPr="006B0E73">
              <w:rPr>
                <w:rFonts w:ascii="Arial" w:hAnsi="Arial" w:cs="Arial"/>
                <w:color w:val="auto"/>
                <w:sz w:val="18"/>
                <w:szCs w:val="18"/>
              </w:rPr>
              <w:t>aquetados en tres niveles; bajo</w:t>
            </w:r>
            <w:r w:rsidR="00844538" w:rsidRPr="006B0E73">
              <w:rPr>
                <w:rFonts w:ascii="Arial" w:hAnsi="Arial" w:cs="Arial"/>
                <w:color w:val="auto"/>
                <w:sz w:val="18"/>
                <w:szCs w:val="18"/>
              </w:rPr>
              <w:t xml:space="preserve">, medio y alto, </w:t>
            </w:r>
            <w:r w:rsidR="00963B54" w:rsidRPr="006B0E73">
              <w:rPr>
                <w:rFonts w:ascii="Arial" w:hAnsi="Arial" w:cs="Arial"/>
                <w:color w:val="auto"/>
                <w:sz w:val="18"/>
                <w:szCs w:val="18"/>
              </w:rPr>
              <w:t xml:space="preserve">donde desde los niveles bajos se ofrece a los usuarios una bolsa de minutos para llamadas a </w:t>
            </w:r>
            <w:r w:rsidR="00E2315F" w:rsidRPr="006B0E73">
              <w:rPr>
                <w:rFonts w:ascii="Arial" w:hAnsi="Arial" w:cs="Arial"/>
                <w:color w:val="auto"/>
                <w:sz w:val="18"/>
                <w:szCs w:val="18"/>
              </w:rPr>
              <w:t>número</w:t>
            </w:r>
            <w:r w:rsidR="00844538" w:rsidRPr="006B0E73">
              <w:rPr>
                <w:rFonts w:ascii="Arial" w:hAnsi="Arial" w:cs="Arial"/>
                <w:color w:val="auto"/>
                <w:sz w:val="18"/>
                <w:szCs w:val="18"/>
              </w:rPr>
              <w:t>s móviles CPP</w:t>
            </w:r>
            <w:r w:rsidR="00963B54" w:rsidRPr="006B0E73">
              <w:rPr>
                <w:rFonts w:ascii="Arial" w:hAnsi="Arial" w:cs="Arial"/>
                <w:color w:val="auto"/>
                <w:sz w:val="18"/>
                <w:szCs w:val="18"/>
              </w:rPr>
              <w:t xml:space="preserve">, motivo por el cual el impacto a los usuarios será </w:t>
            </w:r>
            <w:r w:rsidR="00A41438">
              <w:rPr>
                <w:rFonts w:ascii="Arial" w:hAnsi="Arial" w:cs="Arial"/>
                <w:color w:val="auto"/>
                <w:sz w:val="18"/>
                <w:szCs w:val="18"/>
              </w:rPr>
              <w:t>baja</w:t>
            </w:r>
            <w:r w:rsidR="00844538" w:rsidRPr="006B0E73">
              <w:rPr>
                <w:rFonts w:ascii="Arial" w:hAnsi="Arial" w:cs="Arial"/>
                <w:color w:val="auto"/>
                <w:sz w:val="18"/>
                <w:szCs w:val="18"/>
              </w:rPr>
              <w:t>. Por otro lado</w:t>
            </w:r>
            <w:r w:rsidR="00963B54" w:rsidRPr="006B0E73">
              <w:rPr>
                <w:rFonts w:ascii="Arial" w:hAnsi="Arial" w:cs="Arial"/>
                <w:color w:val="auto"/>
                <w:sz w:val="18"/>
                <w:szCs w:val="18"/>
              </w:rPr>
              <w:t xml:space="preserve">, los PST deberán de tomar en cuenta dicho cambio para informar a sus usuarios de las tarifas ofrecidas para cada servicio. </w:t>
            </w:r>
          </w:p>
          <w:p w14:paraId="2F4D88E6"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4C899A5F" w14:textId="1C9AE6FE"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marcación uniforme a 10 dígitos, el usuario ya no tendría que hacer ningún análisis del número nacional que pretendiera marcar ni del lugar de la República en el qu</w:t>
            </w:r>
            <w:r w:rsidR="00A41438">
              <w:rPr>
                <w:rFonts w:ascii="Arial" w:hAnsi="Arial" w:cs="Arial"/>
                <w:color w:val="auto"/>
                <w:sz w:val="18"/>
                <w:szCs w:val="18"/>
              </w:rPr>
              <w:t>e se encuentre cuando intente</w:t>
            </w:r>
            <w:r w:rsidRPr="006B0E73">
              <w:rPr>
                <w:rFonts w:ascii="Arial" w:hAnsi="Arial" w:cs="Arial"/>
                <w:color w:val="auto"/>
                <w:sz w:val="18"/>
                <w:szCs w:val="18"/>
              </w:rPr>
              <w:t xml:space="preserve"> generar una llamada, en la medida </w:t>
            </w:r>
            <w:r w:rsidR="00A41438">
              <w:rPr>
                <w:rFonts w:ascii="Arial" w:hAnsi="Arial" w:cs="Arial"/>
                <w:color w:val="auto"/>
                <w:sz w:val="18"/>
                <w:szCs w:val="18"/>
              </w:rPr>
              <w:t>que todas las marcaciones será</w:t>
            </w:r>
            <w:r w:rsidRPr="006B0E73">
              <w:rPr>
                <w:rFonts w:ascii="Arial" w:hAnsi="Arial" w:cs="Arial"/>
                <w:color w:val="auto"/>
                <w:sz w:val="18"/>
                <w:szCs w:val="18"/>
              </w:rPr>
              <w:t xml:space="preserve">n uniformes </w:t>
            </w:r>
            <w:r w:rsidR="00E2315F" w:rsidRPr="006B0E73">
              <w:rPr>
                <w:rFonts w:ascii="Arial" w:hAnsi="Arial" w:cs="Arial"/>
                <w:color w:val="auto"/>
                <w:sz w:val="18"/>
                <w:szCs w:val="18"/>
              </w:rPr>
              <w:t>a 10</w:t>
            </w:r>
            <w:r w:rsidR="00A41438">
              <w:rPr>
                <w:rFonts w:ascii="Arial" w:hAnsi="Arial" w:cs="Arial"/>
                <w:color w:val="auto"/>
                <w:sz w:val="18"/>
                <w:szCs w:val="18"/>
              </w:rPr>
              <w:t xml:space="preserve"> dígitos</w:t>
            </w:r>
            <w:r w:rsidRPr="006B0E73">
              <w:rPr>
                <w:rFonts w:ascii="Arial" w:hAnsi="Arial" w:cs="Arial"/>
                <w:color w:val="auto"/>
                <w:sz w:val="18"/>
                <w:szCs w:val="18"/>
              </w:rPr>
              <w:t>.</w:t>
            </w:r>
          </w:p>
          <w:p w14:paraId="55F41EE7"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11526F71" w14:textId="3A14FB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Otro impacto positivo que tendría la homologación de la marcación a 10 dígitos, sería la posibilidad de</w:t>
            </w:r>
            <w:r w:rsidR="00A41438">
              <w:rPr>
                <w:rFonts w:ascii="Arial" w:hAnsi="Arial" w:cs="Arial"/>
                <w:color w:val="auto"/>
                <w:sz w:val="18"/>
                <w:szCs w:val="18"/>
              </w:rPr>
              <w:t xml:space="preserve"> realizar llamadas automáticas de retorno</w:t>
            </w:r>
            <w:r w:rsidRPr="006B0E73">
              <w:rPr>
                <w:rFonts w:ascii="Arial" w:hAnsi="Arial" w:cs="Arial"/>
                <w:color w:val="auto"/>
                <w:sz w:val="18"/>
                <w:szCs w:val="18"/>
              </w:rPr>
              <w:t xml:space="preserve"> utilizando directamente el registro de llamadas entrantes, ya que </w:t>
            </w:r>
            <w:r w:rsidR="00A41438">
              <w:rPr>
                <w:rFonts w:ascii="Arial" w:hAnsi="Arial" w:cs="Arial"/>
                <w:color w:val="auto"/>
                <w:sz w:val="18"/>
                <w:szCs w:val="18"/>
              </w:rPr>
              <w:t>los procedimientos de marcación nacional estarán homologados a 10 dígitos.</w:t>
            </w:r>
          </w:p>
          <w:p w14:paraId="1D98E79B" w14:textId="77777777" w:rsidR="008F2E10" w:rsidRPr="006B0E73" w:rsidRDefault="008F2E10" w:rsidP="00844538">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p>
          <w:p w14:paraId="0DF9D484" w14:textId="6881ECCE" w:rsidR="008F2E10" w:rsidRPr="006B0E73" w:rsidRDefault="008F2E1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Eliminación del acceso </w:t>
            </w:r>
            <w:r w:rsidR="00844538" w:rsidRPr="006B0E73">
              <w:rPr>
                <w:rFonts w:ascii="Arial" w:hAnsi="Arial" w:cs="Arial"/>
                <w:sz w:val="18"/>
                <w:szCs w:val="18"/>
                <w:lang w:val="es-ES_tradnl"/>
              </w:rPr>
              <w:t xml:space="preserve">a entidades de servicio social y a PST </w:t>
            </w:r>
            <w:r w:rsidRPr="006B0E73">
              <w:rPr>
                <w:rFonts w:ascii="Arial" w:hAnsi="Arial" w:cs="Arial"/>
                <w:sz w:val="18"/>
                <w:szCs w:val="18"/>
                <w:lang w:val="es-ES_tradnl"/>
              </w:rPr>
              <w:t xml:space="preserve">a la asignación de </w:t>
            </w:r>
            <w:r w:rsidR="00327B1F" w:rsidRPr="006B0E73">
              <w:rPr>
                <w:rFonts w:ascii="Arial" w:hAnsi="Arial" w:cs="Arial"/>
                <w:sz w:val="18"/>
                <w:szCs w:val="18"/>
                <w:lang w:val="es-ES_tradnl"/>
              </w:rPr>
              <w:t>CSE</w:t>
            </w:r>
            <w:r w:rsidRPr="006B0E73">
              <w:rPr>
                <w:rFonts w:ascii="Arial" w:hAnsi="Arial" w:cs="Arial"/>
                <w:sz w:val="18"/>
                <w:szCs w:val="18"/>
                <w:lang w:val="es-ES_tradnl"/>
              </w:rPr>
              <w:t>.</w:t>
            </w:r>
          </w:p>
          <w:p w14:paraId="445A9010" w14:textId="77777777" w:rsidR="008F2E10" w:rsidRPr="006B0E73" w:rsidRDefault="008F2E10" w:rsidP="008F2E10">
            <w:pPr>
              <w:pStyle w:val="Prrafodelista"/>
              <w:ind w:left="1080"/>
              <w:jc w:val="both"/>
              <w:rPr>
                <w:rFonts w:ascii="Arial" w:hAnsi="Arial" w:cs="Arial"/>
                <w:sz w:val="18"/>
                <w:szCs w:val="18"/>
                <w:lang w:val="es-ES_tradnl"/>
              </w:rPr>
            </w:pPr>
          </w:p>
          <w:p w14:paraId="615593EC" w14:textId="7E3F2812"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 xml:space="preserve">Es importante recalcar que todos los </w:t>
            </w:r>
            <w:r w:rsidR="00A41438">
              <w:rPr>
                <w:rFonts w:ascii="Arial" w:hAnsi="Arial" w:cs="Arial"/>
                <w:color w:val="auto"/>
                <w:sz w:val="18"/>
                <w:szCs w:val="18"/>
              </w:rPr>
              <w:t>CSE</w:t>
            </w:r>
            <w:r w:rsidRPr="006B0E73">
              <w:rPr>
                <w:rFonts w:ascii="Arial" w:hAnsi="Arial" w:cs="Arial"/>
                <w:color w:val="auto"/>
                <w:sz w:val="18"/>
                <w:szCs w:val="18"/>
              </w:rPr>
              <w:t xml:space="preserve"> asignados a servicios provistos por el Gobierno Federal </w:t>
            </w:r>
            <w:r w:rsidR="00A41438">
              <w:rPr>
                <w:rFonts w:ascii="Arial" w:hAnsi="Arial" w:cs="Arial"/>
                <w:color w:val="auto"/>
                <w:sz w:val="18"/>
                <w:szCs w:val="18"/>
              </w:rPr>
              <w:lastRenderedPageBreak/>
              <w:t>continuará</w:t>
            </w:r>
            <w:r w:rsidRPr="006B0E73">
              <w:rPr>
                <w:rFonts w:ascii="Arial" w:hAnsi="Arial" w:cs="Arial"/>
                <w:color w:val="auto"/>
                <w:sz w:val="18"/>
                <w:szCs w:val="18"/>
              </w:rPr>
              <w:t>n en funcionamiento. Esto es, el 071 de la CFE, el 074 de CAPUFE, el 078 de la Secretaría de Turism</w:t>
            </w:r>
            <w:r w:rsidR="00A41438">
              <w:rPr>
                <w:rFonts w:ascii="Arial" w:hAnsi="Arial" w:cs="Arial"/>
                <w:color w:val="auto"/>
                <w:sz w:val="18"/>
                <w:szCs w:val="18"/>
              </w:rPr>
              <w:t xml:space="preserve">o, el 089 de Denuncia Anónima, </w:t>
            </w:r>
            <w:r w:rsidRPr="006B0E73">
              <w:rPr>
                <w:rFonts w:ascii="Arial" w:hAnsi="Arial" w:cs="Arial"/>
                <w:color w:val="auto"/>
                <w:sz w:val="18"/>
                <w:szCs w:val="18"/>
              </w:rPr>
              <w:t>el 088 de la Secretaría de Seguridad Pública continuarían en funcionamiento</w:t>
            </w:r>
            <w:r w:rsidR="00A41438">
              <w:rPr>
                <w:rFonts w:ascii="Arial" w:hAnsi="Arial" w:cs="Arial"/>
                <w:color w:val="auto"/>
                <w:sz w:val="18"/>
                <w:szCs w:val="18"/>
              </w:rPr>
              <w:t xml:space="preserve"> y el número único de emergencias a nivel nacional 911</w:t>
            </w:r>
            <w:r w:rsidRPr="006B0E73">
              <w:rPr>
                <w:rFonts w:ascii="Arial" w:hAnsi="Arial" w:cs="Arial"/>
                <w:color w:val="auto"/>
                <w:sz w:val="18"/>
                <w:szCs w:val="18"/>
              </w:rPr>
              <w:t>.</w:t>
            </w:r>
          </w:p>
          <w:p w14:paraId="2B18A3F8"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0BB65D6C"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6E2ABB25" w14:textId="6E6C3123" w:rsidR="008F2E10" w:rsidRPr="006B0E73" w:rsidRDefault="00844538"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r w:rsidRPr="006B0E73">
              <w:rPr>
                <w:rFonts w:ascii="Arial" w:hAnsi="Arial" w:cs="Arial"/>
                <w:color w:val="auto"/>
                <w:sz w:val="18"/>
                <w:szCs w:val="18"/>
              </w:rPr>
              <w:t xml:space="preserve">Por tanto, las asignaciones de </w:t>
            </w:r>
            <w:r w:rsidR="008F2E10" w:rsidRPr="006B0E73">
              <w:rPr>
                <w:rFonts w:ascii="Arial" w:hAnsi="Arial" w:cs="Arial"/>
                <w:color w:val="auto"/>
                <w:sz w:val="18"/>
                <w:szCs w:val="18"/>
              </w:rPr>
              <w:t xml:space="preserve">Códigos </w:t>
            </w:r>
            <w:r w:rsidR="002B64DB" w:rsidRPr="006B0E73">
              <w:rPr>
                <w:rFonts w:ascii="Arial" w:hAnsi="Arial" w:cs="Arial"/>
                <w:color w:val="auto"/>
                <w:sz w:val="18"/>
                <w:szCs w:val="18"/>
              </w:rPr>
              <w:t xml:space="preserve">de Servicios </w:t>
            </w:r>
            <w:r w:rsidR="008F2E10" w:rsidRPr="006B0E73">
              <w:rPr>
                <w:rFonts w:ascii="Arial" w:hAnsi="Arial" w:cs="Arial"/>
                <w:color w:val="auto"/>
                <w:sz w:val="18"/>
                <w:szCs w:val="18"/>
              </w:rPr>
              <w:t>Especiales que se proponen se</w:t>
            </w:r>
            <w:r w:rsidRPr="006B0E73">
              <w:rPr>
                <w:rFonts w:ascii="Arial" w:hAnsi="Arial" w:cs="Arial"/>
                <w:color w:val="auto"/>
                <w:sz w:val="18"/>
                <w:szCs w:val="18"/>
              </w:rPr>
              <w:t xml:space="preserve"> revoquen s</w:t>
            </w:r>
            <w:r w:rsidR="00E2315F" w:rsidRPr="006B0E73">
              <w:rPr>
                <w:rFonts w:ascii="Arial" w:hAnsi="Arial" w:cs="Arial"/>
                <w:color w:val="auto"/>
                <w:sz w:val="18"/>
                <w:szCs w:val="18"/>
              </w:rPr>
              <w:t>on aquellas que no cum</w:t>
            </w:r>
            <w:r w:rsidR="00A41438">
              <w:rPr>
                <w:rFonts w:ascii="Arial" w:hAnsi="Arial" w:cs="Arial"/>
                <w:color w:val="auto"/>
                <w:sz w:val="18"/>
                <w:szCs w:val="18"/>
              </w:rPr>
              <w:t>plan con las características de</w:t>
            </w:r>
            <w:r w:rsidR="00E2315F" w:rsidRPr="006B0E73">
              <w:rPr>
                <w:rFonts w:ascii="Arial" w:hAnsi="Arial" w:cs="Arial"/>
                <w:color w:val="auto"/>
                <w:sz w:val="18"/>
                <w:szCs w:val="18"/>
              </w:rPr>
              <w:t xml:space="preserve"> ser un servicio general, de interés público y que tenga usuar</w:t>
            </w:r>
            <w:r w:rsidR="00A41438">
              <w:rPr>
                <w:rFonts w:ascii="Arial" w:hAnsi="Arial" w:cs="Arial"/>
                <w:color w:val="auto"/>
                <w:sz w:val="18"/>
                <w:szCs w:val="18"/>
              </w:rPr>
              <w:t>ios potenciales en al menos 17 Estados de la R</w:t>
            </w:r>
            <w:r w:rsidR="00E2315F" w:rsidRPr="006B0E73">
              <w:rPr>
                <w:rFonts w:ascii="Arial" w:hAnsi="Arial" w:cs="Arial"/>
                <w:color w:val="auto"/>
                <w:sz w:val="18"/>
                <w:szCs w:val="18"/>
              </w:rPr>
              <w:t>epública.</w:t>
            </w:r>
          </w:p>
          <w:p w14:paraId="785A5C25"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3D8DF240" w14:textId="3D763D90"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r w:rsidRPr="006B0E73">
              <w:rPr>
                <w:rFonts w:ascii="Arial" w:hAnsi="Arial" w:cs="Arial"/>
                <w:color w:val="auto"/>
                <w:sz w:val="18"/>
                <w:szCs w:val="18"/>
              </w:rPr>
              <w:t xml:space="preserve">En este sentido, se considera que el impacto que dicha eliminación tenga </w:t>
            </w:r>
            <w:r w:rsidR="00E2315F" w:rsidRPr="006B0E73">
              <w:rPr>
                <w:rFonts w:ascii="Arial" w:hAnsi="Arial" w:cs="Arial"/>
                <w:color w:val="auto"/>
                <w:sz w:val="18"/>
                <w:szCs w:val="18"/>
              </w:rPr>
              <w:t xml:space="preserve">sería </w:t>
            </w:r>
            <w:r w:rsidR="006B3209" w:rsidRPr="006B0E73">
              <w:rPr>
                <w:rFonts w:ascii="Arial" w:hAnsi="Arial" w:cs="Arial"/>
                <w:color w:val="auto"/>
                <w:sz w:val="18"/>
                <w:szCs w:val="18"/>
              </w:rPr>
              <w:t xml:space="preserve">para los Usuarios, </w:t>
            </w:r>
            <w:r w:rsidR="00844538" w:rsidRPr="006B0E73">
              <w:rPr>
                <w:rFonts w:ascii="Arial" w:hAnsi="Arial" w:cs="Arial"/>
                <w:color w:val="auto"/>
                <w:sz w:val="18"/>
                <w:szCs w:val="18"/>
              </w:rPr>
              <w:t xml:space="preserve">en el sentido de identificar un número nacional o no geográfico </w:t>
            </w:r>
            <w:r w:rsidR="0076732C" w:rsidRPr="006B0E73">
              <w:rPr>
                <w:rFonts w:ascii="Arial" w:hAnsi="Arial" w:cs="Arial"/>
                <w:color w:val="auto"/>
                <w:sz w:val="18"/>
                <w:szCs w:val="18"/>
              </w:rPr>
              <w:t>en sustitución d</w:t>
            </w:r>
            <w:r w:rsidR="00844538" w:rsidRPr="006B0E73">
              <w:rPr>
                <w:rFonts w:ascii="Arial" w:hAnsi="Arial" w:cs="Arial"/>
                <w:color w:val="auto"/>
                <w:sz w:val="18"/>
                <w:szCs w:val="18"/>
              </w:rPr>
              <w:t>el código de ser</w:t>
            </w:r>
            <w:r w:rsidR="00E2315F" w:rsidRPr="006B0E73">
              <w:rPr>
                <w:rFonts w:ascii="Arial" w:hAnsi="Arial" w:cs="Arial"/>
                <w:color w:val="auto"/>
                <w:sz w:val="18"/>
                <w:szCs w:val="18"/>
              </w:rPr>
              <w:t>vicios especiales ya que se está</w:t>
            </w:r>
            <w:r w:rsidR="00844538" w:rsidRPr="006B0E73">
              <w:rPr>
                <w:rFonts w:ascii="Arial" w:hAnsi="Arial" w:cs="Arial"/>
                <w:color w:val="auto"/>
                <w:sz w:val="18"/>
                <w:szCs w:val="18"/>
              </w:rPr>
              <w:t xml:space="preserve"> previendo </w:t>
            </w:r>
            <w:r w:rsidR="00A41438">
              <w:rPr>
                <w:rFonts w:ascii="Arial" w:hAnsi="Arial" w:cs="Arial"/>
                <w:color w:val="auto"/>
                <w:sz w:val="18"/>
                <w:szCs w:val="18"/>
              </w:rPr>
              <w:t>18 meses</w:t>
            </w:r>
            <w:r w:rsidR="00844538" w:rsidRPr="006B0E73">
              <w:rPr>
                <w:rFonts w:ascii="Arial" w:hAnsi="Arial" w:cs="Arial"/>
                <w:color w:val="auto"/>
                <w:sz w:val="18"/>
                <w:szCs w:val="18"/>
              </w:rPr>
              <w:t xml:space="preserve"> a partir de la entrada en vigor </w:t>
            </w:r>
            <w:r w:rsidR="00A41438">
              <w:rPr>
                <w:rFonts w:ascii="Arial" w:hAnsi="Arial" w:cs="Arial"/>
                <w:color w:val="auto"/>
                <w:sz w:val="18"/>
                <w:szCs w:val="18"/>
              </w:rPr>
              <w:t xml:space="preserve">de la Resolución </w:t>
            </w:r>
            <w:r w:rsidR="00844538" w:rsidRPr="006B0E73">
              <w:rPr>
                <w:rFonts w:ascii="Arial" w:hAnsi="Arial" w:cs="Arial"/>
                <w:color w:val="auto"/>
                <w:sz w:val="18"/>
                <w:szCs w:val="18"/>
              </w:rPr>
              <w:t>para que las entidades a las que se les revoque</w:t>
            </w:r>
            <w:r w:rsidR="006B3209" w:rsidRPr="006B0E73">
              <w:rPr>
                <w:rFonts w:ascii="Arial" w:hAnsi="Arial" w:cs="Arial"/>
                <w:color w:val="auto"/>
                <w:sz w:val="18"/>
                <w:szCs w:val="18"/>
              </w:rPr>
              <w:t>n</w:t>
            </w:r>
            <w:r w:rsidR="00844538" w:rsidRPr="006B0E73">
              <w:rPr>
                <w:rFonts w:ascii="Arial" w:hAnsi="Arial" w:cs="Arial"/>
                <w:color w:val="auto"/>
                <w:sz w:val="18"/>
                <w:szCs w:val="18"/>
              </w:rPr>
              <w:t xml:space="preserve"> las asignaciones informen a sus usuarios de la migración de </w:t>
            </w:r>
            <w:r w:rsidR="0076732C" w:rsidRPr="006B0E73">
              <w:rPr>
                <w:rFonts w:ascii="Arial" w:hAnsi="Arial" w:cs="Arial"/>
                <w:color w:val="auto"/>
                <w:sz w:val="18"/>
                <w:szCs w:val="18"/>
              </w:rPr>
              <w:t xml:space="preserve">dicho </w:t>
            </w:r>
            <w:r w:rsidR="00844538" w:rsidRPr="006B0E73">
              <w:rPr>
                <w:rFonts w:ascii="Arial" w:hAnsi="Arial" w:cs="Arial"/>
                <w:color w:val="auto"/>
                <w:sz w:val="18"/>
                <w:szCs w:val="18"/>
              </w:rPr>
              <w:t xml:space="preserve">código a un </w:t>
            </w:r>
            <w:r w:rsidR="006B6486" w:rsidRPr="006B0E73">
              <w:rPr>
                <w:rFonts w:ascii="Arial" w:hAnsi="Arial" w:cs="Arial"/>
                <w:color w:val="auto"/>
                <w:sz w:val="18"/>
                <w:szCs w:val="18"/>
              </w:rPr>
              <w:t>número</w:t>
            </w:r>
            <w:r w:rsidR="00844538" w:rsidRPr="006B0E73">
              <w:rPr>
                <w:rFonts w:ascii="Arial" w:hAnsi="Arial" w:cs="Arial"/>
                <w:color w:val="auto"/>
                <w:sz w:val="18"/>
                <w:szCs w:val="18"/>
              </w:rPr>
              <w:t xml:space="preserve"> nacional o no geográfico, para seguir presta</w:t>
            </w:r>
            <w:r w:rsidR="0076732C" w:rsidRPr="006B0E73">
              <w:rPr>
                <w:rFonts w:ascii="Arial" w:hAnsi="Arial" w:cs="Arial"/>
                <w:color w:val="auto"/>
                <w:sz w:val="18"/>
                <w:szCs w:val="18"/>
              </w:rPr>
              <w:t>n</w:t>
            </w:r>
            <w:r w:rsidR="00844538" w:rsidRPr="006B0E73">
              <w:rPr>
                <w:rFonts w:ascii="Arial" w:hAnsi="Arial" w:cs="Arial"/>
                <w:color w:val="auto"/>
                <w:sz w:val="18"/>
                <w:szCs w:val="18"/>
              </w:rPr>
              <w:t xml:space="preserve">do el servicio. </w:t>
            </w:r>
          </w:p>
          <w:p w14:paraId="09935001" w14:textId="77777777" w:rsidR="006044F6" w:rsidRPr="006B0E73" w:rsidRDefault="006044F6" w:rsidP="006044F6">
            <w:pPr>
              <w:jc w:val="both"/>
              <w:rPr>
                <w:rFonts w:ascii="Arial" w:hAnsi="Arial" w:cs="Arial"/>
                <w:sz w:val="18"/>
                <w:szCs w:val="18"/>
                <w:lang w:val="es-ES_tradnl"/>
              </w:rPr>
            </w:pPr>
          </w:p>
          <w:p w14:paraId="3CB24026" w14:textId="02756DB1" w:rsidR="006B6486" w:rsidRPr="006B6486" w:rsidRDefault="007B64A2" w:rsidP="006B6486">
            <w:pPr>
              <w:jc w:val="both"/>
              <w:rPr>
                <w:rFonts w:ascii="Arial" w:eastAsia="Helvetica Neue Light" w:hAnsi="Arial" w:cs="Arial"/>
                <w:sz w:val="18"/>
                <w:szCs w:val="18"/>
                <w:bdr w:val="nil"/>
                <w:lang w:val="es-ES_tradnl" w:eastAsia="es-ES"/>
              </w:rPr>
            </w:pPr>
            <w:r>
              <w:rPr>
                <w:rFonts w:ascii="Arial" w:eastAsia="Helvetica Neue Light" w:hAnsi="Arial" w:cs="Arial"/>
                <w:sz w:val="18"/>
                <w:szCs w:val="18"/>
                <w:bdr w:val="nil"/>
                <w:lang w:val="es-ES_tradnl" w:eastAsia="es-ES"/>
              </w:rPr>
              <w:t xml:space="preserve">Ahora bien, </w:t>
            </w:r>
            <w:r w:rsidR="006B6486" w:rsidRPr="006B6486">
              <w:rPr>
                <w:rFonts w:ascii="Arial" w:eastAsia="Helvetica Neue Light" w:hAnsi="Arial" w:cs="Arial"/>
                <w:sz w:val="18"/>
                <w:szCs w:val="18"/>
                <w:bdr w:val="nil"/>
                <w:lang w:val="es-ES_tradnl" w:eastAsia="es-ES"/>
              </w:rPr>
              <w:t xml:space="preserve">no todos los </w:t>
            </w:r>
            <w:r>
              <w:rPr>
                <w:rFonts w:ascii="Arial" w:eastAsia="Helvetica Neue Light" w:hAnsi="Arial" w:cs="Arial"/>
                <w:sz w:val="18"/>
                <w:szCs w:val="18"/>
                <w:bdr w:val="nil"/>
                <w:lang w:val="es-ES_tradnl" w:eastAsia="es-ES"/>
              </w:rPr>
              <w:t xml:space="preserve">impactos o </w:t>
            </w:r>
            <w:r w:rsidR="006B6486" w:rsidRPr="006B6486">
              <w:rPr>
                <w:rFonts w:ascii="Arial" w:eastAsia="Helvetica Neue Light" w:hAnsi="Arial" w:cs="Arial"/>
                <w:sz w:val="18"/>
                <w:szCs w:val="18"/>
                <w:bdr w:val="nil"/>
                <w:lang w:val="es-ES_tradnl" w:eastAsia="es-ES"/>
              </w:rPr>
              <w:t xml:space="preserve">beneficios son cuantificables, ya que con la información disponible sólo se podrían monetizar los ingresos que los prestadores de servicios percibirán por las líneas con la nueva numeración. </w:t>
            </w:r>
          </w:p>
          <w:p w14:paraId="22A2F164" w14:textId="77777777" w:rsidR="006B6486" w:rsidRPr="006B6486" w:rsidRDefault="006B6486" w:rsidP="006B6486">
            <w:pPr>
              <w:jc w:val="both"/>
              <w:rPr>
                <w:rFonts w:ascii="Arial" w:eastAsia="Helvetica Neue Light" w:hAnsi="Arial" w:cs="Arial"/>
                <w:sz w:val="18"/>
                <w:szCs w:val="18"/>
                <w:bdr w:val="nil"/>
                <w:lang w:val="es-ES_tradnl" w:eastAsia="es-ES"/>
              </w:rPr>
            </w:pPr>
          </w:p>
          <w:p w14:paraId="1D53CB32" w14:textId="71712D51" w:rsidR="006B6486" w:rsidRDefault="006B6486" w:rsidP="006B6486">
            <w:p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Con relación a la cuantificación de los costos y beneficios, enseguida se muestran aquellos que se pueden cuantificar, a saber:</w:t>
            </w:r>
          </w:p>
          <w:p w14:paraId="1DE46BEC" w14:textId="77777777" w:rsidR="006B6486" w:rsidRPr="006B6486" w:rsidRDefault="006B6486" w:rsidP="006B6486">
            <w:pPr>
              <w:jc w:val="both"/>
              <w:rPr>
                <w:rFonts w:ascii="Arial" w:eastAsia="Helvetica Neue Light" w:hAnsi="Arial" w:cs="Arial"/>
                <w:sz w:val="18"/>
                <w:szCs w:val="18"/>
                <w:bdr w:val="nil"/>
                <w:lang w:val="es-ES_tradnl" w:eastAsia="es-ES"/>
              </w:rPr>
            </w:pPr>
          </w:p>
          <w:p w14:paraId="32A70B64" w14:textId="69D78188" w:rsidR="006B6486" w:rsidRPr="006B6486" w:rsidRDefault="006B6486" w:rsidP="00977F1F">
            <w:pPr>
              <w:pStyle w:val="Prrafodelista"/>
              <w:numPr>
                <w:ilvl w:val="0"/>
                <w:numId w:val="125"/>
              </w:num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Beneficios de las empresas por ingresos de líneas nuevas. Tal y como se mostró en el presente documento, los beneficios medidos como los ingresos de las empresas por los servicios asociados a las líneas con nueva numeración, son al menos de $</w:t>
            </w:r>
            <w:r w:rsidR="00D02CA1" w:rsidRPr="006B6486">
              <w:rPr>
                <w:rFonts w:ascii="Arial" w:eastAsia="Helvetica Neue Light" w:hAnsi="Arial" w:cs="Arial"/>
                <w:sz w:val="18"/>
                <w:szCs w:val="18"/>
                <w:bdr w:val="nil"/>
                <w:lang w:val="es-ES_tradnl" w:eastAsia="es-ES"/>
              </w:rPr>
              <w:t>1</w:t>
            </w:r>
            <w:r w:rsidR="00D02CA1">
              <w:rPr>
                <w:rFonts w:ascii="Arial" w:eastAsia="Helvetica Neue Light" w:hAnsi="Arial" w:cs="Arial"/>
                <w:sz w:val="18"/>
                <w:szCs w:val="18"/>
                <w:bdr w:val="nil"/>
                <w:lang w:val="es-ES_tradnl" w:eastAsia="es-ES"/>
              </w:rPr>
              <w:t>5,773</w:t>
            </w:r>
            <w:r w:rsidR="00D02CA1" w:rsidRPr="006B6486">
              <w:rPr>
                <w:rFonts w:ascii="Arial" w:eastAsia="Helvetica Neue Light" w:hAnsi="Arial" w:cs="Arial"/>
                <w:sz w:val="18"/>
                <w:szCs w:val="18"/>
                <w:bdr w:val="nil"/>
                <w:lang w:val="es-ES_tradnl" w:eastAsia="es-ES"/>
              </w:rPr>
              <w:t xml:space="preserve"> </w:t>
            </w:r>
            <w:r w:rsidRPr="006B6486">
              <w:rPr>
                <w:rFonts w:ascii="Arial" w:eastAsia="Helvetica Neue Light" w:hAnsi="Arial" w:cs="Arial"/>
                <w:sz w:val="18"/>
                <w:szCs w:val="18"/>
                <w:bdr w:val="nil"/>
                <w:lang w:val="es-ES_tradnl" w:eastAsia="es-ES"/>
              </w:rPr>
              <w:t>millones de pesos.</w:t>
            </w:r>
          </w:p>
          <w:p w14:paraId="4D6CC715" w14:textId="3C65995F" w:rsidR="006B6486" w:rsidRPr="006B6486" w:rsidRDefault="006B6486" w:rsidP="00977F1F">
            <w:pPr>
              <w:pStyle w:val="Prrafodelista"/>
              <w:numPr>
                <w:ilvl w:val="0"/>
                <w:numId w:val="125"/>
              </w:num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 xml:space="preserve">Costos de operadores por actualización de las </w:t>
            </w:r>
            <w:r w:rsidR="000A2673">
              <w:rPr>
                <w:rFonts w:ascii="Arial" w:eastAsia="Helvetica Neue Light" w:hAnsi="Arial" w:cs="Arial"/>
                <w:sz w:val="18"/>
                <w:szCs w:val="18"/>
                <w:bdr w:val="nil"/>
                <w:lang w:val="es-ES_tradnl" w:eastAsia="es-ES"/>
              </w:rPr>
              <w:t xml:space="preserve">centrales. Tal y como se señala </w:t>
            </w:r>
            <w:r w:rsidRPr="006B6486">
              <w:rPr>
                <w:rFonts w:ascii="Arial" w:eastAsia="Helvetica Neue Light" w:hAnsi="Arial" w:cs="Arial"/>
                <w:sz w:val="18"/>
                <w:szCs w:val="18"/>
                <w:bdr w:val="nil"/>
                <w:lang w:val="es-ES_tradnl" w:eastAsia="es-ES"/>
              </w:rPr>
              <w:t>en el numeral 13 del presente documento, con base en la información proporcionad</w:t>
            </w:r>
            <w:r w:rsidR="000A2673">
              <w:rPr>
                <w:rFonts w:ascii="Arial" w:eastAsia="Helvetica Neue Light" w:hAnsi="Arial" w:cs="Arial"/>
                <w:sz w:val="18"/>
                <w:szCs w:val="18"/>
                <w:bdr w:val="nil"/>
                <w:lang w:val="es-ES_tradnl" w:eastAsia="es-ES"/>
              </w:rPr>
              <w:t>a</w:t>
            </w:r>
            <w:r w:rsidRPr="006B6486">
              <w:rPr>
                <w:rFonts w:ascii="Arial" w:eastAsia="Helvetica Neue Light" w:hAnsi="Arial" w:cs="Arial"/>
                <w:sz w:val="18"/>
                <w:szCs w:val="18"/>
                <w:bdr w:val="nil"/>
                <w:lang w:val="es-ES_tradnl" w:eastAsia="es-ES"/>
              </w:rPr>
              <w:t xml:space="preserve"> por los propios concesionarios, se estima que los costos de la totalidad de los prestadores de servicio en los que tienen que incurrir para actualizar y configurar sus quipos es de $666.4 millones de pesos</w:t>
            </w:r>
          </w:p>
          <w:p w14:paraId="1AC9BF68" w14:textId="77777777" w:rsidR="006B6486" w:rsidRPr="006B6486" w:rsidRDefault="006B6486" w:rsidP="006B6486">
            <w:pPr>
              <w:pStyle w:val="Prrafodelista"/>
              <w:jc w:val="both"/>
              <w:rPr>
                <w:rFonts w:ascii="Arial" w:eastAsia="Helvetica Neue Light" w:hAnsi="Arial" w:cs="Arial"/>
                <w:sz w:val="18"/>
                <w:szCs w:val="18"/>
                <w:bdr w:val="nil"/>
                <w:lang w:val="es-ES_tradnl" w:eastAsia="es-ES"/>
              </w:rPr>
            </w:pPr>
          </w:p>
          <w:p w14:paraId="58BD56D6" w14:textId="0B912044" w:rsidR="006D0918" w:rsidRPr="006B0E73" w:rsidRDefault="006B6486" w:rsidP="006B0E73">
            <w:pPr>
              <w:jc w:val="both"/>
              <w:rPr>
                <w:rFonts w:ascii="Arial" w:hAnsi="Arial" w:cs="Arial"/>
                <w:sz w:val="18"/>
                <w:szCs w:val="18"/>
                <w:lang w:val="es-ES_tradnl"/>
              </w:rPr>
            </w:pPr>
            <w:r w:rsidRPr="006B6486">
              <w:rPr>
                <w:rFonts w:ascii="Arial" w:eastAsia="Helvetica Neue Light" w:hAnsi="Arial" w:cs="Arial"/>
                <w:sz w:val="18"/>
                <w:szCs w:val="18"/>
                <w:bdr w:val="nil"/>
                <w:lang w:val="es-ES_tradnl" w:eastAsia="es-ES"/>
              </w:rPr>
              <w:t>Dado que los $</w:t>
            </w:r>
            <w:r w:rsidR="00D02CA1" w:rsidRPr="006B6486">
              <w:rPr>
                <w:rFonts w:ascii="Arial" w:eastAsia="Helvetica Neue Light" w:hAnsi="Arial" w:cs="Arial"/>
                <w:sz w:val="18"/>
                <w:szCs w:val="18"/>
                <w:bdr w:val="nil"/>
                <w:lang w:val="es-ES_tradnl" w:eastAsia="es-ES"/>
              </w:rPr>
              <w:t>1</w:t>
            </w:r>
            <w:r w:rsidR="00D02CA1">
              <w:rPr>
                <w:rFonts w:ascii="Arial" w:eastAsia="Helvetica Neue Light" w:hAnsi="Arial" w:cs="Arial"/>
                <w:sz w:val="18"/>
                <w:szCs w:val="18"/>
                <w:bdr w:val="nil"/>
                <w:lang w:val="es-ES_tradnl" w:eastAsia="es-ES"/>
              </w:rPr>
              <w:t>5,773</w:t>
            </w:r>
            <w:r w:rsidR="00D02CA1" w:rsidRPr="006B6486">
              <w:rPr>
                <w:rFonts w:ascii="Arial" w:eastAsia="Helvetica Neue Light" w:hAnsi="Arial" w:cs="Arial"/>
                <w:sz w:val="18"/>
                <w:szCs w:val="18"/>
                <w:bdr w:val="nil"/>
                <w:lang w:val="es-ES_tradnl" w:eastAsia="es-ES"/>
              </w:rPr>
              <w:t xml:space="preserve"> </w:t>
            </w:r>
            <w:r w:rsidRPr="006B6486">
              <w:rPr>
                <w:rFonts w:ascii="Arial" w:eastAsia="Helvetica Neue Light" w:hAnsi="Arial" w:cs="Arial"/>
                <w:sz w:val="18"/>
                <w:szCs w:val="18"/>
                <w:bdr w:val="nil"/>
                <w:lang w:val="es-ES_tradnl" w:eastAsia="es-ES"/>
              </w:rPr>
              <w:t>millones por concepto de ingresos de las empresas son significativamente superiores a los $666.4 millones que costaría la actualización de las centrales, se justifica la implementación del proyecto que se propone.</w:t>
            </w:r>
          </w:p>
        </w:tc>
      </w:tr>
    </w:tbl>
    <w:p w14:paraId="45EFDA1E"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28"/>
      </w:tblGrid>
      <w:tr w:rsidR="00801FED" w:rsidRPr="00A9192E" w14:paraId="7BD23457" w14:textId="77777777" w:rsidTr="00801FED">
        <w:tc>
          <w:tcPr>
            <w:tcW w:w="8828" w:type="dxa"/>
          </w:tcPr>
          <w:p w14:paraId="1D8F8FD6" w14:textId="7813CAE8" w:rsidR="00801FED" w:rsidRPr="008F2C19" w:rsidRDefault="00801FED" w:rsidP="00B60567">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 xml:space="preserve">5.- Justifique las razones por las que </w:t>
            </w:r>
            <w:r w:rsidR="005A40FB" w:rsidRPr="008F2C19">
              <w:rPr>
                <w:rFonts w:ascii="Arial" w:hAnsi="Arial" w:cs="Arial"/>
                <w:b/>
                <w:sz w:val="18"/>
                <w:szCs w:val="18"/>
                <w:lang w:val="es-ES_tradnl"/>
              </w:rPr>
              <w:t>el anteproyecto de regulación propuesto es considerado</w:t>
            </w:r>
            <w:r w:rsidRPr="008F2C19">
              <w:rPr>
                <w:rFonts w:ascii="Arial" w:hAnsi="Arial" w:cs="Arial"/>
                <w:b/>
                <w:sz w:val="18"/>
                <w:szCs w:val="18"/>
                <w:lang w:val="es-ES_tradnl"/>
              </w:rPr>
              <w:t xml:space="preserve"> la mejor opción para atender la problemática detectada:</w:t>
            </w:r>
          </w:p>
          <w:p w14:paraId="278DBD8A" w14:textId="77777777" w:rsidR="00B60567" w:rsidRPr="006B0E73" w:rsidRDefault="00B60567" w:rsidP="00B60567">
            <w:pPr>
              <w:jc w:val="both"/>
              <w:rPr>
                <w:rFonts w:ascii="Arial" w:hAnsi="Arial" w:cs="Arial"/>
                <w:sz w:val="18"/>
                <w:szCs w:val="18"/>
                <w:lang w:val="es-ES_tradnl"/>
              </w:rPr>
            </w:pPr>
          </w:p>
          <w:p w14:paraId="03AD24D6" w14:textId="1F636BE6" w:rsidR="00B60567" w:rsidRPr="006B0E73" w:rsidRDefault="00B60567" w:rsidP="00B60567">
            <w:pPr>
              <w:jc w:val="both"/>
              <w:rPr>
                <w:rFonts w:ascii="Arial" w:hAnsi="Arial" w:cs="Arial"/>
                <w:sz w:val="18"/>
                <w:szCs w:val="18"/>
                <w:lang w:val="es-ES_tradnl"/>
              </w:rPr>
            </w:pPr>
            <w:r w:rsidRPr="006B0E73">
              <w:rPr>
                <w:rFonts w:ascii="Arial" w:hAnsi="Arial" w:cs="Arial"/>
                <w:sz w:val="18"/>
                <w:szCs w:val="18"/>
                <w:lang w:val="es-ES_tradnl"/>
              </w:rPr>
              <w:t xml:space="preserve">Como ya se señaló, con la emisión del Anteproyecto se atiende a lo establecido en el </w:t>
            </w:r>
            <w:r w:rsidR="00DA624D">
              <w:rPr>
                <w:rFonts w:ascii="Arial" w:hAnsi="Arial" w:cs="Arial"/>
                <w:sz w:val="18"/>
                <w:szCs w:val="18"/>
                <w:lang w:val="es-ES_tradnl"/>
              </w:rPr>
              <w:t>“</w:t>
            </w:r>
            <w:r w:rsidRPr="008F2C19">
              <w:rPr>
                <w:rFonts w:ascii="Arial" w:hAnsi="Arial" w:cs="Arial"/>
                <w:sz w:val="18"/>
                <w:szCs w:val="18"/>
                <w:lang w:val="es-ES_tradnl"/>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DA624D">
              <w:rPr>
                <w:rFonts w:ascii="Arial" w:hAnsi="Arial" w:cs="Arial"/>
                <w:sz w:val="18"/>
                <w:szCs w:val="18"/>
                <w:lang w:val="es-ES_tradnl"/>
              </w:rPr>
              <w:t>”</w:t>
            </w:r>
            <w:r w:rsidR="006B0E73">
              <w:rPr>
                <w:rFonts w:ascii="Arial" w:hAnsi="Arial" w:cs="Arial"/>
                <w:i/>
                <w:sz w:val="18"/>
                <w:szCs w:val="18"/>
                <w:lang w:val="es-ES_tradnl"/>
              </w:rPr>
              <w:t>,</w:t>
            </w:r>
            <w:r w:rsidRPr="006B0E73">
              <w:rPr>
                <w:rFonts w:ascii="Arial" w:hAnsi="Arial" w:cs="Arial"/>
                <w:sz w:val="18"/>
                <w:szCs w:val="18"/>
                <w:lang w:val="es-ES_tradnl"/>
              </w:rPr>
              <w:t xml:space="preserve"> por el hecho de que se establece la marcación </w:t>
            </w:r>
            <w:r w:rsidR="00A41438">
              <w:rPr>
                <w:rFonts w:ascii="Arial" w:hAnsi="Arial" w:cs="Arial"/>
                <w:sz w:val="18"/>
                <w:szCs w:val="18"/>
                <w:lang w:val="es-ES_tradnl"/>
              </w:rPr>
              <w:t xml:space="preserve">uniforme a nivel nacional </w:t>
            </w:r>
            <w:r w:rsidRPr="006B0E73">
              <w:rPr>
                <w:rFonts w:ascii="Arial" w:hAnsi="Arial" w:cs="Arial"/>
                <w:sz w:val="18"/>
                <w:szCs w:val="18"/>
                <w:lang w:val="es-ES_tradnl"/>
              </w:rPr>
              <w:t xml:space="preserve">a 10 dígitos. </w:t>
            </w:r>
          </w:p>
          <w:p w14:paraId="246AE715" w14:textId="77777777" w:rsidR="00B60567" w:rsidRPr="006B0E73" w:rsidRDefault="00B60567" w:rsidP="00B60567">
            <w:pPr>
              <w:jc w:val="both"/>
              <w:rPr>
                <w:rFonts w:ascii="Arial" w:hAnsi="Arial" w:cs="Arial"/>
                <w:sz w:val="18"/>
                <w:szCs w:val="18"/>
                <w:lang w:val="es-ES_tradnl"/>
              </w:rPr>
            </w:pPr>
          </w:p>
          <w:p w14:paraId="342FD317" w14:textId="77777777" w:rsidR="00B60567" w:rsidRPr="006B0E73" w:rsidRDefault="00B60567" w:rsidP="00B60567">
            <w:pPr>
              <w:jc w:val="both"/>
              <w:rPr>
                <w:rFonts w:ascii="Arial" w:hAnsi="Arial" w:cs="Arial"/>
                <w:sz w:val="18"/>
                <w:szCs w:val="18"/>
                <w:lang w:val="es-ES_tradnl"/>
              </w:rPr>
            </w:pPr>
            <w:r w:rsidRPr="006B0E73">
              <w:rPr>
                <w:rFonts w:ascii="Arial" w:hAnsi="Arial" w:cs="Arial"/>
                <w:sz w:val="18"/>
                <w:szCs w:val="18"/>
                <w:lang w:val="es-ES_tradnl"/>
              </w:rPr>
              <w:t>Sin perjuicio de lo anterior, con la emisión del Anteproyecto se ordena y se simplifica el marco regulatorio aplicable actualmente, en virtud de lo siguiente:</w:t>
            </w:r>
          </w:p>
          <w:p w14:paraId="5A663203" w14:textId="77777777" w:rsidR="001E4CAA" w:rsidRPr="006B0E73" w:rsidRDefault="001E4CAA" w:rsidP="00B60567">
            <w:pPr>
              <w:jc w:val="both"/>
              <w:rPr>
                <w:rFonts w:ascii="Arial" w:hAnsi="Arial" w:cs="Arial"/>
                <w:sz w:val="18"/>
                <w:szCs w:val="18"/>
                <w:lang w:val="es-ES_tradnl"/>
              </w:rPr>
            </w:pPr>
          </w:p>
          <w:p w14:paraId="76CED68C" w14:textId="4473DDE0" w:rsidR="001E4CAA" w:rsidRPr="006B0E73" w:rsidRDefault="001E4CAA"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 xml:space="preserve">Contará con un nuevo Plan de Numeración, el cual contendrá la eliminación del concepto de Número Local, para sustituirlo por un nuevo concepto de Numero Nacional, eliminación del concepto de NIR como divisor geográfico para efectos de asignación y utilización de la numeración y en su lugar se deberá adoptar un división geográfica de 8 (ocho) Zonas, </w:t>
            </w:r>
            <w:r w:rsidR="00A41438">
              <w:rPr>
                <w:rFonts w:ascii="Arial" w:hAnsi="Arial" w:cs="Arial"/>
                <w:sz w:val="18"/>
                <w:szCs w:val="18"/>
                <w:lang w:val="es-ES_tradnl"/>
              </w:rPr>
              <w:t xml:space="preserve"> adopción del criterio del 85</w:t>
            </w:r>
            <w:r w:rsidRPr="006B0E73">
              <w:rPr>
                <w:rFonts w:ascii="Arial" w:hAnsi="Arial" w:cs="Arial"/>
                <w:sz w:val="18"/>
                <w:szCs w:val="18"/>
                <w:lang w:val="es-ES_tradnl"/>
              </w:rPr>
              <w:t xml:space="preserve">% de utilización de las asignaciones en </w:t>
            </w:r>
            <w:r w:rsidR="006B0E73">
              <w:rPr>
                <w:rFonts w:ascii="Arial" w:hAnsi="Arial" w:cs="Arial"/>
                <w:sz w:val="18"/>
                <w:szCs w:val="18"/>
                <w:lang w:val="es-ES_tradnl"/>
              </w:rPr>
              <w:t>un</w:t>
            </w:r>
            <w:r w:rsidRPr="006B0E73">
              <w:rPr>
                <w:rFonts w:ascii="Arial" w:hAnsi="Arial" w:cs="Arial"/>
                <w:sz w:val="18"/>
                <w:szCs w:val="18"/>
                <w:lang w:val="es-ES_tradnl"/>
              </w:rPr>
              <w:t>a misma Zona</w:t>
            </w:r>
            <w:r w:rsidR="00A41438">
              <w:rPr>
                <w:rFonts w:ascii="Arial" w:hAnsi="Arial" w:cs="Arial"/>
                <w:sz w:val="18"/>
                <w:szCs w:val="18"/>
                <w:lang w:val="es-ES_tradnl"/>
              </w:rPr>
              <w:t xml:space="preserve"> y misma modalidad de uso</w:t>
            </w:r>
            <w:r w:rsidRPr="006B0E73">
              <w:rPr>
                <w:rFonts w:ascii="Arial" w:hAnsi="Arial" w:cs="Arial"/>
                <w:sz w:val="18"/>
                <w:szCs w:val="18"/>
                <w:lang w:val="es-ES_tradnl"/>
              </w:rPr>
              <w:t xml:space="preserve"> como criterio de procedencia de solicitudes por parte de los PST, </w:t>
            </w:r>
            <w:r w:rsidR="006B0E73" w:rsidRPr="006B0E73">
              <w:rPr>
                <w:rFonts w:ascii="Arial" w:hAnsi="Arial" w:cs="Arial"/>
                <w:sz w:val="18"/>
                <w:szCs w:val="18"/>
                <w:lang w:val="es-ES_tradnl"/>
              </w:rPr>
              <w:t>asignaciones</w:t>
            </w:r>
            <w:r w:rsidRPr="006B0E73">
              <w:rPr>
                <w:rFonts w:ascii="Arial" w:hAnsi="Arial" w:cs="Arial"/>
                <w:sz w:val="18"/>
                <w:szCs w:val="18"/>
                <w:lang w:val="es-ES_tradnl"/>
              </w:rPr>
              <w:t xml:space="preserve"> de Números No </w:t>
            </w:r>
            <w:r w:rsidR="006B0E73" w:rsidRPr="006B0E73">
              <w:rPr>
                <w:rFonts w:ascii="Arial" w:hAnsi="Arial" w:cs="Arial"/>
                <w:sz w:val="18"/>
                <w:szCs w:val="18"/>
                <w:lang w:val="es-ES_tradnl"/>
              </w:rPr>
              <w:t>Geográficos</w:t>
            </w:r>
            <w:r w:rsidRPr="006B0E73">
              <w:rPr>
                <w:rFonts w:ascii="Arial" w:hAnsi="Arial" w:cs="Arial"/>
                <w:sz w:val="18"/>
                <w:szCs w:val="18"/>
                <w:lang w:val="es-ES_tradnl"/>
              </w:rPr>
              <w:t xml:space="preserve"> por millar, establecimiento de procedimientos electrónicos para atención y gestión de solicitudes de asignación de recursos numéricos, establecimiento de criterios claros, detallados </w:t>
            </w:r>
            <w:r w:rsidRPr="006B0E73">
              <w:rPr>
                <w:rFonts w:ascii="Arial" w:hAnsi="Arial" w:cs="Arial"/>
                <w:sz w:val="18"/>
                <w:szCs w:val="18"/>
                <w:lang w:val="es-ES_tradnl"/>
              </w:rPr>
              <w:lastRenderedPageBreak/>
              <w:t>y concisos de valoración para la procedencia de solicitudes, eliminación de Códigos Identificadores de Proveedores ABC</w:t>
            </w:r>
            <w:r w:rsidR="00A41438">
              <w:rPr>
                <w:rFonts w:ascii="Arial" w:hAnsi="Arial" w:cs="Arial"/>
                <w:sz w:val="18"/>
                <w:szCs w:val="18"/>
                <w:lang w:val="es-ES_tradnl"/>
              </w:rPr>
              <w:t xml:space="preserve"> y redefinición del código BCD,</w:t>
            </w:r>
            <w:r w:rsidRPr="006B0E73">
              <w:rPr>
                <w:rFonts w:ascii="Arial" w:hAnsi="Arial" w:cs="Arial"/>
                <w:sz w:val="18"/>
                <w:szCs w:val="18"/>
                <w:lang w:val="es-ES_tradnl"/>
              </w:rPr>
              <w:t xml:space="preserve"> obligación </w:t>
            </w:r>
            <w:r w:rsidR="00A41438">
              <w:rPr>
                <w:rFonts w:ascii="Arial" w:hAnsi="Arial" w:cs="Arial"/>
                <w:sz w:val="18"/>
                <w:szCs w:val="18"/>
                <w:lang w:val="es-ES_tradnl"/>
              </w:rPr>
              <w:t>para</w:t>
            </w:r>
            <w:r w:rsidRPr="006B0E73">
              <w:rPr>
                <w:rFonts w:ascii="Arial" w:hAnsi="Arial" w:cs="Arial"/>
                <w:sz w:val="18"/>
                <w:szCs w:val="18"/>
                <w:lang w:val="es-ES_tradnl"/>
              </w:rPr>
              <w:t xml:space="preserve"> que las Comercializadoras tramiten su Código IDA, creación de un procedimiento de asignación de Código de Red Móvil, establecimiento de reportes mensuales de manera desagregada para Numeración Nacional asignada directamente y provista, así como de Numeración No Geográfica asignada de manera directa y provista, establecimiento de un procedimiento de devolución de numeración, establecimiento de una marcación uniforme a 10 dígitos en todo </w:t>
            </w:r>
            <w:r w:rsidR="00A41438">
              <w:rPr>
                <w:rFonts w:ascii="Arial" w:hAnsi="Arial" w:cs="Arial"/>
                <w:sz w:val="18"/>
                <w:szCs w:val="18"/>
                <w:lang w:val="es-ES_tradnl"/>
              </w:rPr>
              <w:t>el territorio nacional tanto pa</w:t>
            </w:r>
            <w:r w:rsidRPr="006B0E73">
              <w:rPr>
                <w:rFonts w:ascii="Arial" w:hAnsi="Arial" w:cs="Arial"/>
                <w:sz w:val="18"/>
                <w:szCs w:val="18"/>
                <w:lang w:val="es-ES_tradnl"/>
              </w:rPr>
              <w:t xml:space="preserve">ra llamadas fijas como móviles, eliminación de los </w:t>
            </w:r>
            <w:r w:rsidR="00A41438">
              <w:rPr>
                <w:rFonts w:ascii="Arial" w:hAnsi="Arial" w:cs="Arial"/>
                <w:sz w:val="18"/>
                <w:szCs w:val="18"/>
                <w:lang w:val="es-ES_tradnl"/>
              </w:rPr>
              <w:t xml:space="preserve">prefijos </w:t>
            </w:r>
            <w:r w:rsidR="000E7259">
              <w:rPr>
                <w:rFonts w:ascii="Arial" w:hAnsi="Arial" w:cs="Arial"/>
                <w:sz w:val="18"/>
                <w:szCs w:val="18"/>
                <w:lang w:val="es-ES_tradnl"/>
              </w:rPr>
              <w:t>01, 0</w:t>
            </w:r>
            <w:r w:rsidR="00DB7579">
              <w:rPr>
                <w:rFonts w:ascii="Arial" w:hAnsi="Arial" w:cs="Arial"/>
                <w:sz w:val="18"/>
                <w:szCs w:val="18"/>
                <w:lang w:val="es-ES_tradnl"/>
              </w:rPr>
              <w:t>2, 0</w:t>
            </w:r>
            <w:r w:rsidR="007E2E3D">
              <w:rPr>
                <w:rFonts w:ascii="Arial" w:hAnsi="Arial" w:cs="Arial"/>
                <w:sz w:val="18"/>
                <w:szCs w:val="18"/>
                <w:lang w:val="es-ES_tradnl"/>
              </w:rPr>
              <w:t>45, así como el 044;</w:t>
            </w:r>
            <w:r w:rsidRPr="006B0E73">
              <w:rPr>
                <w:rFonts w:ascii="Arial" w:hAnsi="Arial" w:cs="Arial"/>
                <w:sz w:val="18"/>
                <w:szCs w:val="18"/>
                <w:lang w:val="es-ES_tradnl"/>
              </w:rPr>
              <w:t xml:space="preserve"> eliminación del prefijo 1 de la marcación para llamadas internacionales de entrada con destino del extranjero a número móviles CPP, eliminación de grupos de </w:t>
            </w:r>
            <w:r w:rsidR="007E2E3D">
              <w:rPr>
                <w:rFonts w:ascii="Arial" w:hAnsi="Arial" w:cs="Arial"/>
                <w:sz w:val="18"/>
                <w:szCs w:val="18"/>
                <w:lang w:val="es-ES_tradnl"/>
              </w:rPr>
              <w:t>Códigos de Servicios Especiales y</w:t>
            </w:r>
            <w:r w:rsidR="00A41438">
              <w:rPr>
                <w:rFonts w:ascii="Arial" w:hAnsi="Arial" w:cs="Arial"/>
                <w:sz w:val="18"/>
                <w:szCs w:val="18"/>
                <w:lang w:val="es-ES_tradnl"/>
              </w:rPr>
              <w:t xml:space="preserve"> restricción</w:t>
            </w:r>
            <w:r w:rsidRPr="006B0E73">
              <w:rPr>
                <w:rFonts w:ascii="Arial" w:hAnsi="Arial" w:cs="Arial"/>
                <w:sz w:val="18"/>
                <w:szCs w:val="18"/>
                <w:lang w:val="es-ES_tradnl"/>
              </w:rPr>
              <w:t xml:space="preserve"> de asignaciones de Códigos de Servicios Especiales solo a entidades gubernamentales que cuente con usuarios potenciales en por lo menos 17 Estados de la República.</w:t>
            </w:r>
          </w:p>
          <w:p w14:paraId="7809B589" w14:textId="77777777" w:rsidR="001E4CAA" w:rsidRPr="006B0E73" w:rsidRDefault="001E4CAA" w:rsidP="001E4CAA">
            <w:pPr>
              <w:spacing w:after="101" w:line="219" w:lineRule="exact"/>
              <w:ind w:right="900"/>
              <w:jc w:val="both"/>
              <w:rPr>
                <w:rFonts w:ascii="Arial" w:hAnsi="Arial" w:cs="Arial"/>
                <w:sz w:val="18"/>
                <w:szCs w:val="18"/>
                <w:lang w:val="es-ES_tradnl"/>
              </w:rPr>
            </w:pPr>
          </w:p>
          <w:p w14:paraId="27865291" w14:textId="79B7A51B" w:rsidR="001E4CAA" w:rsidRPr="006B0E73" w:rsidRDefault="001E4CAA"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Contará con un nuevo Plan de Numeración, el cual contendrá la adopción de</w:t>
            </w:r>
            <w:r w:rsidR="00A41438">
              <w:rPr>
                <w:rFonts w:ascii="Arial" w:hAnsi="Arial" w:cs="Arial"/>
                <w:sz w:val="18"/>
                <w:szCs w:val="18"/>
                <w:lang w:val="es-ES_tradnl"/>
              </w:rPr>
              <w:t>l criterio de utilización del 85</w:t>
            </w:r>
            <w:r w:rsidRPr="006B0E73">
              <w:rPr>
                <w:rFonts w:ascii="Arial" w:hAnsi="Arial" w:cs="Arial"/>
                <w:sz w:val="18"/>
                <w:szCs w:val="18"/>
                <w:lang w:val="es-ES_tradnl"/>
              </w:rPr>
              <w:t xml:space="preserve">% de Códigos de Puntos de Señalización Nacionales (CPSN) o Códigos de Puntos de Señalización Internacional (CPSI) para asignaciones adicionales, establecimiento de procedimientos vía electrónica para atención y gestión de solicitudes, establecimiento de criterios claros, detallados y concisos de </w:t>
            </w:r>
            <w:r w:rsidR="007E2E3D" w:rsidRPr="006B0E73">
              <w:rPr>
                <w:rFonts w:ascii="Arial" w:hAnsi="Arial" w:cs="Arial"/>
                <w:sz w:val="18"/>
                <w:szCs w:val="18"/>
                <w:lang w:val="es-ES_tradnl"/>
              </w:rPr>
              <w:t>valoración</w:t>
            </w:r>
            <w:r w:rsidRPr="006B0E73">
              <w:rPr>
                <w:rFonts w:ascii="Arial" w:hAnsi="Arial" w:cs="Arial"/>
                <w:sz w:val="18"/>
                <w:szCs w:val="18"/>
                <w:lang w:val="es-ES_tradnl"/>
              </w:rPr>
              <w:t xml:space="preserve"> para la procedencia de las solicitudes, reportes anuales de manera </w:t>
            </w:r>
            <w:r w:rsidR="007E2E3D">
              <w:rPr>
                <w:rFonts w:ascii="Arial" w:hAnsi="Arial" w:cs="Arial"/>
                <w:sz w:val="18"/>
                <w:szCs w:val="18"/>
                <w:lang w:val="es-ES_tradnl"/>
              </w:rPr>
              <w:t>desagrega</w:t>
            </w:r>
            <w:r w:rsidR="007E2E3D" w:rsidRPr="006B0E73">
              <w:rPr>
                <w:rFonts w:ascii="Arial" w:hAnsi="Arial" w:cs="Arial"/>
                <w:sz w:val="18"/>
                <w:szCs w:val="18"/>
                <w:lang w:val="es-ES_tradnl"/>
              </w:rPr>
              <w:t>da</w:t>
            </w:r>
            <w:r w:rsidRPr="006B0E73">
              <w:rPr>
                <w:rFonts w:ascii="Arial" w:hAnsi="Arial" w:cs="Arial"/>
                <w:sz w:val="18"/>
                <w:szCs w:val="18"/>
                <w:lang w:val="es-ES_tradnl"/>
              </w:rPr>
              <w:t xml:space="preserve"> de CPSN y CPSI, para que el Instituto tenga mayor visibilidad de la utilización de los recursos de señalización, establecimiento de un procedimiento de devolución de CPSN y CPSI, establecimiento de la obligatoriedad de utilizar el protocolo SIP para la interconexión IP, eliminación del tren de </w:t>
            </w:r>
            <w:r w:rsidR="007E2E3D" w:rsidRPr="006B0E73">
              <w:rPr>
                <w:rFonts w:ascii="Arial" w:hAnsi="Arial" w:cs="Arial"/>
                <w:sz w:val="18"/>
                <w:szCs w:val="18"/>
                <w:lang w:val="es-ES_tradnl"/>
              </w:rPr>
              <w:t>dígitos</w:t>
            </w:r>
            <w:r w:rsidRPr="006B0E73">
              <w:rPr>
                <w:rFonts w:ascii="Arial" w:hAnsi="Arial" w:cs="Arial"/>
                <w:sz w:val="18"/>
                <w:szCs w:val="18"/>
                <w:lang w:val="es-ES_tradnl"/>
              </w:rPr>
              <w:t xml:space="preserve"> los Códigos Identificadores de Operadores ABC/BCD, </w:t>
            </w:r>
            <w:r w:rsidR="007E2E3D" w:rsidRPr="006B0E73">
              <w:rPr>
                <w:rFonts w:ascii="Arial" w:hAnsi="Arial" w:cs="Arial"/>
                <w:sz w:val="18"/>
                <w:szCs w:val="18"/>
                <w:lang w:val="es-ES_tradnl"/>
              </w:rPr>
              <w:t>así</w:t>
            </w:r>
            <w:r w:rsidRPr="006B0E73">
              <w:rPr>
                <w:rFonts w:ascii="Arial" w:hAnsi="Arial" w:cs="Arial"/>
                <w:sz w:val="18"/>
                <w:szCs w:val="18"/>
                <w:lang w:val="es-ES_tradnl"/>
              </w:rPr>
              <w:t xml:space="preserve"> como los prefijos 01,</w:t>
            </w:r>
            <w:r w:rsidR="00A41438">
              <w:rPr>
                <w:rFonts w:ascii="Arial" w:hAnsi="Arial" w:cs="Arial"/>
                <w:sz w:val="18"/>
                <w:szCs w:val="18"/>
                <w:lang w:val="es-ES_tradnl"/>
              </w:rPr>
              <w:t xml:space="preserve"> </w:t>
            </w:r>
            <w:r w:rsidRPr="006B0E73">
              <w:rPr>
                <w:rFonts w:ascii="Arial" w:hAnsi="Arial" w:cs="Arial"/>
                <w:sz w:val="18"/>
                <w:szCs w:val="18"/>
                <w:lang w:val="es-ES_tradnl"/>
              </w:rPr>
              <w:t xml:space="preserve">045 y 044, eliminación del tren de dígito de la señalización el prefijo 1 para llamadas internacionales de entrada con destino a números móviles CPP, establecimiento del formato que se deberá de utilizar para el </w:t>
            </w:r>
            <w:proofErr w:type="spellStart"/>
            <w:r w:rsidR="00F53BA2">
              <w:rPr>
                <w:rFonts w:ascii="Arial" w:hAnsi="Arial" w:cs="Arial"/>
                <w:sz w:val="18"/>
                <w:szCs w:val="18"/>
                <w:lang w:val="es-ES_tradnl"/>
              </w:rPr>
              <w:t>envio</w:t>
            </w:r>
            <w:proofErr w:type="spellEnd"/>
            <w:r w:rsidR="007E2E3D">
              <w:rPr>
                <w:rFonts w:ascii="Arial" w:hAnsi="Arial" w:cs="Arial"/>
                <w:sz w:val="18"/>
                <w:szCs w:val="18"/>
                <w:lang w:val="es-ES_tradnl"/>
              </w:rPr>
              <w:t xml:space="preserve"> </w:t>
            </w:r>
            <w:r w:rsidR="007E2E3D" w:rsidRPr="006B0E73">
              <w:rPr>
                <w:rFonts w:ascii="Arial" w:hAnsi="Arial" w:cs="Arial"/>
                <w:sz w:val="18"/>
                <w:szCs w:val="18"/>
                <w:lang w:val="es-ES_tradnl"/>
              </w:rPr>
              <w:t>de</w:t>
            </w:r>
            <w:r w:rsidRPr="006B0E73">
              <w:rPr>
                <w:rFonts w:ascii="Arial" w:hAnsi="Arial" w:cs="Arial"/>
                <w:sz w:val="18"/>
                <w:szCs w:val="18"/>
                <w:lang w:val="es-ES_tradnl"/>
              </w:rPr>
              <w:t xml:space="preserve"> la información del número de B en la interconexión IP.</w:t>
            </w:r>
          </w:p>
          <w:p w14:paraId="671A39A6" w14:textId="77777777" w:rsidR="001E4CAA" w:rsidRPr="006B0E73" w:rsidRDefault="001E4CAA" w:rsidP="001E4CAA">
            <w:pPr>
              <w:pStyle w:val="Prrafodelista"/>
              <w:rPr>
                <w:rFonts w:ascii="Arial" w:hAnsi="Arial" w:cs="Arial"/>
                <w:sz w:val="18"/>
                <w:szCs w:val="18"/>
              </w:rPr>
            </w:pPr>
          </w:p>
          <w:p w14:paraId="74227F40" w14:textId="24F30955" w:rsidR="001E4CAA" w:rsidRPr="006B0E73" w:rsidRDefault="005A55C4"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En materia de Portabilidad</w:t>
            </w:r>
            <w:r w:rsidR="001E4CAA" w:rsidRPr="006B0E73">
              <w:rPr>
                <w:rFonts w:ascii="Arial" w:hAnsi="Arial" w:cs="Arial"/>
                <w:sz w:val="18"/>
                <w:szCs w:val="18"/>
                <w:lang w:val="es-ES_tradnl"/>
              </w:rPr>
              <w:t>. Las modificaciones que sufren las Reglas de Portabilidad, son como consecuencia de las modificaciones del Plan de N</w:t>
            </w:r>
            <w:r w:rsidR="00F53BA2">
              <w:rPr>
                <w:rFonts w:ascii="Arial" w:hAnsi="Arial" w:cs="Arial"/>
                <w:sz w:val="18"/>
                <w:szCs w:val="18"/>
                <w:lang w:val="es-ES_tradnl"/>
              </w:rPr>
              <w:t>umeración y de Señalización</w:t>
            </w:r>
            <w:r w:rsidR="001E4CAA" w:rsidRPr="006B0E73">
              <w:rPr>
                <w:rFonts w:ascii="Arial" w:hAnsi="Arial" w:cs="Arial"/>
                <w:sz w:val="18"/>
                <w:szCs w:val="18"/>
                <w:lang w:val="es-ES_tradnl"/>
              </w:rPr>
              <w:t xml:space="preserve">. </w:t>
            </w:r>
          </w:p>
          <w:p w14:paraId="131EE1D0" w14:textId="77777777" w:rsidR="005A55C4" w:rsidRPr="00F53BA2" w:rsidRDefault="005A55C4" w:rsidP="00F53BA2">
            <w:pPr>
              <w:jc w:val="both"/>
              <w:rPr>
                <w:rFonts w:ascii="Arial" w:hAnsi="Arial" w:cs="Arial"/>
                <w:sz w:val="18"/>
                <w:szCs w:val="18"/>
                <w:lang w:val="es-ES_tradnl"/>
              </w:rPr>
            </w:pPr>
          </w:p>
          <w:p w14:paraId="7075F3B8" w14:textId="272A5669" w:rsidR="00B60567" w:rsidRPr="006B0E73" w:rsidRDefault="005A55C4" w:rsidP="00B60567">
            <w:pPr>
              <w:jc w:val="both"/>
              <w:rPr>
                <w:rFonts w:ascii="Arial" w:hAnsi="Arial" w:cs="Arial"/>
                <w:sz w:val="18"/>
                <w:szCs w:val="18"/>
                <w:lang w:val="es-ES_tradnl"/>
              </w:rPr>
            </w:pPr>
            <w:r w:rsidRPr="006B0E73">
              <w:rPr>
                <w:rFonts w:ascii="Arial" w:hAnsi="Arial" w:cs="Arial"/>
                <w:sz w:val="18"/>
                <w:szCs w:val="18"/>
                <w:lang w:val="es-ES_tradnl"/>
              </w:rPr>
              <w:t xml:space="preserve">En razón del anunciamiento de todo los cambios aquí especificados que contendrán los nuevos Planes de Numeración y Señalización, así como las modificaciones a las Reglas de Portabilidad, los cuales benefician en gran </w:t>
            </w:r>
            <w:r w:rsidR="00F53BA2">
              <w:rPr>
                <w:rFonts w:ascii="Arial" w:hAnsi="Arial" w:cs="Arial"/>
                <w:sz w:val="18"/>
                <w:szCs w:val="18"/>
                <w:lang w:val="es-ES_tradnl"/>
              </w:rPr>
              <w:t>medida a</w:t>
            </w:r>
            <w:r w:rsidR="007E2E3D">
              <w:rPr>
                <w:rFonts w:ascii="Arial" w:hAnsi="Arial" w:cs="Arial"/>
                <w:sz w:val="18"/>
                <w:szCs w:val="18"/>
                <w:lang w:val="es-ES_tradnl"/>
              </w:rPr>
              <w:t xml:space="preserve"> los PST y al Instituto</w:t>
            </w:r>
            <w:r w:rsidRPr="006B0E73">
              <w:rPr>
                <w:rFonts w:ascii="Arial" w:hAnsi="Arial" w:cs="Arial"/>
                <w:sz w:val="18"/>
                <w:szCs w:val="18"/>
                <w:lang w:val="es-ES_tradnl"/>
              </w:rPr>
              <w:t xml:space="preserve">, ya que los problemas planteados por los que surgen estos nuevos planes se eliminan y se garantiza a los PST actuales y futuros los recursos numéricos y de </w:t>
            </w:r>
            <w:r w:rsidR="00C74D94" w:rsidRPr="006B0E73">
              <w:rPr>
                <w:rFonts w:ascii="Arial" w:hAnsi="Arial" w:cs="Arial"/>
                <w:sz w:val="18"/>
                <w:szCs w:val="18"/>
                <w:lang w:val="es-ES_tradnl"/>
              </w:rPr>
              <w:t xml:space="preserve">señalización </w:t>
            </w:r>
            <w:r w:rsidRPr="006B0E73">
              <w:rPr>
                <w:rFonts w:ascii="Arial" w:hAnsi="Arial" w:cs="Arial"/>
                <w:sz w:val="18"/>
                <w:szCs w:val="18"/>
                <w:lang w:val="es-ES_tradnl"/>
              </w:rPr>
              <w:t>para su efectiva utilización, así mismo el Instituto contará con las herramientas necesarias para tener una adecuada administración de los recursos de numeración y señalización</w:t>
            </w:r>
            <w:r w:rsidR="00C74D94" w:rsidRPr="006B0E73">
              <w:rPr>
                <w:rFonts w:ascii="Arial" w:hAnsi="Arial" w:cs="Arial"/>
                <w:sz w:val="18"/>
                <w:szCs w:val="18"/>
                <w:lang w:val="es-ES_tradnl"/>
              </w:rPr>
              <w:t>, lo cual es fruto de todos los cambios planteados</w:t>
            </w:r>
            <w:r w:rsidRPr="006B0E73">
              <w:rPr>
                <w:rFonts w:ascii="Arial" w:hAnsi="Arial" w:cs="Arial"/>
                <w:sz w:val="18"/>
                <w:szCs w:val="18"/>
                <w:lang w:val="es-ES_tradnl"/>
              </w:rPr>
              <w:t>.</w:t>
            </w:r>
          </w:p>
          <w:p w14:paraId="7C4846D4" w14:textId="38535879" w:rsidR="005A55C4" w:rsidRPr="006B0E73" w:rsidRDefault="005A55C4" w:rsidP="00B60567">
            <w:pPr>
              <w:jc w:val="both"/>
              <w:rPr>
                <w:rFonts w:ascii="Arial" w:hAnsi="Arial" w:cs="Arial"/>
                <w:sz w:val="18"/>
                <w:szCs w:val="18"/>
                <w:lang w:val="es-ES_tradnl"/>
              </w:rPr>
            </w:pPr>
          </w:p>
        </w:tc>
      </w:tr>
    </w:tbl>
    <w:p w14:paraId="4A2EDB3A" w14:textId="77777777" w:rsidR="00801FED" w:rsidRPr="00913940" w:rsidRDefault="00801FED"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60"/>
      </w:tblGrid>
      <w:tr w:rsidR="006D7A08" w:rsidRPr="007E2E3D" w14:paraId="313C76F2" w14:textId="77777777" w:rsidTr="006D7A08">
        <w:tc>
          <w:tcPr>
            <w:tcW w:w="8828" w:type="dxa"/>
          </w:tcPr>
          <w:p w14:paraId="029D1006" w14:textId="0A49917F" w:rsidR="006D7A08" w:rsidRPr="008F2C19" w:rsidRDefault="006D7A08"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6.- Describa la forma en que la problemática se encuentra regulada en otros países y/o las buenas prácticas internacionales en esa materia:</w:t>
            </w:r>
          </w:p>
          <w:p w14:paraId="4F00EB80" w14:textId="77777777" w:rsidR="00BC357E" w:rsidRPr="007E2E3D" w:rsidRDefault="00BC357E" w:rsidP="00BC357E">
            <w:pPr>
              <w:pStyle w:val="EntuizerCuerpo"/>
              <w:rPr>
                <w:rFonts w:ascii="Arial" w:hAnsi="Arial" w:cs="Arial"/>
                <w:color w:val="auto"/>
                <w:sz w:val="18"/>
                <w:szCs w:val="18"/>
                <w:lang w:val="es-ES"/>
              </w:rPr>
            </w:pPr>
          </w:p>
          <w:p w14:paraId="5C42F3A9" w14:textId="042B3BD0" w:rsidR="00BC357E" w:rsidRPr="007E2E3D" w:rsidRDefault="00BC357E" w:rsidP="00BC357E">
            <w:pPr>
              <w:pStyle w:val="EntuizerCuerpo"/>
              <w:rPr>
                <w:rFonts w:ascii="Arial" w:hAnsi="Arial" w:cs="Arial"/>
                <w:color w:val="auto"/>
                <w:sz w:val="18"/>
                <w:szCs w:val="18"/>
                <w:lang w:val="es-ES"/>
              </w:rPr>
            </w:pPr>
            <w:r w:rsidRPr="007E2E3D">
              <w:rPr>
                <w:rFonts w:ascii="Arial" w:hAnsi="Arial" w:cs="Arial"/>
                <w:color w:val="auto"/>
                <w:sz w:val="18"/>
                <w:szCs w:val="18"/>
                <w:lang w:val="es-ES"/>
              </w:rPr>
              <w:t>Para efectuar el estudio comparativo a nivel internacional en materia de numeración y señalización, se delimitaron los siguientes factores para determinar a los países de referencia: económicos, demográficos, penetración en los servicios o utilización, precios de acceso al servicio, inversiones en infraestructura y problemas de saturación.</w:t>
            </w:r>
            <w:r w:rsidR="007E2E3D">
              <w:rPr>
                <w:rFonts w:ascii="Arial" w:hAnsi="Arial" w:cs="Arial"/>
                <w:color w:val="auto"/>
                <w:sz w:val="18"/>
                <w:szCs w:val="18"/>
                <w:lang w:val="es-ES"/>
              </w:rPr>
              <w:t xml:space="preserve"> </w:t>
            </w:r>
            <w:r w:rsidRPr="007E2E3D">
              <w:rPr>
                <w:rFonts w:ascii="Arial" w:hAnsi="Arial" w:cs="Arial"/>
                <w:color w:val="auto"/>
                <w:sz w:val="18"/>
                <w:szCs w:val="18"/>
                <w:lang w:val="es-ES"/>
              </w:rPr>
              <w:t>Con base en lo anterior, los países seleccionados fueron:</w:t>
            </w:r>
          </w:p>
          <w:p w14:paraId="0F8A7762" w14:textId="77777777" w:rsidR="00BC357E" w:rsidRPr="007E2E3D" w:rsidRDefault="00BC357E" w:rsidP="00BC357E">
            <w:pPr>
              <w:pStyle w:val="EntuizerCuerpo"/>
              <w:spacing w:before="0" w:line="240" w:lineRule="auto"/>
              <w:rPr>
                <w:rFonts w:ascii="Arial" w:hAnsi="Arial" w:cs="Arial"/>
                <w:color w:val="auto"/>
                <w:sz w:val="18"/>
                <w:szCs w:val="18"/>
                <w:lang w:val="es-ES"/>
              </w:rPr>
            </w:pPr>
          </w:p>
          <w:p w14:paraId="4E12AE09" w14:textId="6801F32B"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Argentina (AR)</w:t>
            </w:r>
            <w:r w:rsidR="00DA624D">
              <w:rPr>
                <w:rFonts w:ascii="Arial" w:hAnsi="Arial" w:cs="Arial"/>
                <w:color w:val="auto"/>
                <w:sz w:val="18"/>
                <w:szCs w:val="18"/>
                <w:lang w:val="es-ES"/>
              </w:rPr>
              <w:t>.</w:t>
            </w:r>
          </w:p>
          <w:p w14:paraId="3DAB7B64" w14:textId="2DDAA6D8"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Brasil (BR)</w:t>
            </w:r>
            <w:r w:rsidR="00DA624D">
              <w:rPr>
                <w:rFonts w:ascii="Arial" w:hAnsi="Arial" w:cs="Arial"/>
                <w:color w:val="auto"/>
                <w:sz w:val="18"/>
                <w:szCs w:val="18"/>
                <w:lang w:val="es-ES"/>
              </w:rPr>
              <w:t>.</w:t>
            </w:r>
          </w:p>
          <w:p w14:paraId="76A98949" w14:textId="383F675D"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Canadá (CA)</w:t>
            </w:r>
            <w:r w:rsidR="00DA624D">
              <w:rPr>
                <w:rFonts w:ascii="Arial" w:hAnsi="Arial" w:cs="Arial"/>
                <w:color w:val="auto"/>
                <w:sz w:val="18"/>
                <w:szCs w:val="18"/>
                <w:lang w:val="es-ES"/>
              </w:rPr>
              <w:t>.</w:t>
            </w:r>
          </w:p>
          <w:p w14:paraId="6104AD2E" w14:textId="736D2BC8"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Chile (CH)</w:t>
            </w:r>
            <w:r w:rsidR="00DA624D">
              <w:rPr>
                <w:rFonts w:ascii="Arial" w:hAnsi="Arial" w:cs="Arial"/>
                <w:color w:val="auto"/>
                <w:sz w:val="18"/>
                <w:szCs w:val="18"/>
                <w:lang w:val="es-ES"/>
              </w:rPr>
              <w:t>.</w:t>
            </w:r>
          </w:p>
          <w:p w14:paraId="0B749AB3" w14:textId="3E357F0F"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Colombia (CO)</w:t>
            </w:r>
            <w:r w:rsidR="00DA624D">
              <w:rPr>
                <w:rFonts w:ascii="Arial" w:hAnsi="Arial" w:cs="Arial"/>
                <w:color w:val="auto"/>
                <w:sz w:val="18"/>
                <w:szCs w:val="18"/>
                <w:lang w:val="es-ES"/>
              </w:rPr>
              <w:t>.</w:t>
            </w:r>
          </w:p>
          <w:p w14:paraId="135F8877" w14:textId="25582F67"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lastRenderedPageBreak/>
              <w:t>España (ES)</w:t>
            </w:r>
            <w:r w:rsidR="00DA624D">
              <w:rPr>
                <w:rFonts w:ascii="Arial" w:hAnsi="Arial" w:cs="Arial"/>
                <w:color w:val="auto"/>
                <w:sz w:val="18"/>
                <w:szCs w:val="18"/>
                <w:lang w:val="es-ES"/>
              </w:rPr>
              <w:t>.</w:t>
            </w:r>
          </w:p>
          <w:p w14:paraId="530302FD" w14:textId="431F4ACD"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Estados Unidos de América (EU)</w:t>
            </w:r>
            <w:r w:rsidR="00DA624D">
              <w:rPr>
                <w:rFonts w:ascii="Arial" w:hAnsi="Arial" w:cs="Arial"/>
                <w:color w:val="auto"/>
                <w:sz w:val="18"/>
                <w:szCs w:val="18"/>
                <w:lang w:val="es-ES"/>
              </w:rPr>
              <w:t>.</w:t>
            </w:r>
          </w:p>
          <w:p w14:paraId="359681DF" w14:textId="22855FC9"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Francia (FR)</w:t>
            </w:r>
            <w:r w:rsidR="00DA624D">
              <w:rPr>
                <w:rFonts w:ascii="Arial" w:hAnsi="Arial" w:cs="Arial"/>
                <w:color w:val="auto"/>
                <w:sz w:val="18"/>
                <w:szCs w:val="18"/>
                <w:lang w:val="es-ES"/>
              </w:rPr>
              <w:t>.</w:t>
            </w:r>
          </w:p>
          <w:p w14:paraId="6A01194F" w14:textId="71B8562B"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India (IN)</w:t>
            </w:r>
            <w:r w:rsidR="00DA624D">
              <w:rPr>
                <w:rFonts w:ascii="Arial" w:hAnsi="Arial" w:cs="Arial"/>
                <w:color w:val="auto"/>
                <w:sz w:val="18"/>
                <w:szCs w:val="18"/>
                <w:lang w:val="es-ES"/>
              </w:rPr>
              <w:t>.</w:t>
            </w:r>
          </w:p>
          <w:p w14:paraId="4734C89C" w14:textId="47CE99A5"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Reino Unido (RU)</w:t>
            </w:r>
            <w:r w:rsidR="00DA624D">
              <w:rPr>
                <w:rFonts w:ascii="Arial" w:hAnsi="Arial" w:cs="Arial"/>
                <w:color w:val="auto"/>
                <w:sz w:val="18"/>
                <w:szCs w:val="18"/>
                <w:lang w:val="es-ES"/>
              </w:rPr>
              <w:t>.</w:t>
            </w:r>
          </w:p>
          <w:p w14:paraId="5E7C6263" w14:textId="77777777" w:rsidR="00AB5116" w:rsidRPr="007E2E3D" w:rsidRDefault="00AB5116" w:rsidP="001932FC">
            <w:pPr>
              <w:jc w:val="both"/>
              <w:rPr>
                <w:rFonts w:ascii="Arial" w:hAnsi="Arial" w:cs="Arial"/>
                <w:sz w:val="18"/>
                <w:szCs w:val="18"/>
                <w:lang w:val="es-ES_tradnl"/>
              </w:rPr>
            </w:pPr>
          </w:p>
          <w:p w14:paraId="42DBEE16" w14:textId="4D64834F" w:rsidR="00BC357E" w:rsidRDefault="00BC357E" w:rsidP="001932FC">
            <w:pPr>
              <w:jc w:val="both"/>
              <w:rPr>
                <w:rFonts w:ascii="Arial" w:hAnsi="Arial" w:cs="Arial"/>
                <w:sz w:val="18"/>
                <w:szCs w:val="18"/>
                <w:lang w:val="es-ES_tradnl"/>
              </w:rPr>
            </w:pPr>
            <w:r w:rsidRPr="007E2E3D">
              <w:rPr>
                <w:rFonts w:ascii="Arial" w:hAnsi="Arial" w:cs="Arial"/>
                <w:sz w:val="18"/>
                <w:szCs w:val="18"/>
                <w:lang w:val="es-ES_tradnl"/>
              </w:rPr>
              <w:t>Por</w:t>
            </w:r>
            <w:r w:rsidR="007E2E3D" w:rsidRPr="007E2E3D">
              <w:rPr>
                <w:rFonts w:ascii="Arial" w:hAnsi="Arial" w:cs="Arial"/>
                <w:sz w:val="18"/>
                <w:szCs w:val="18"/>
                <w:lang w:val="es-ES_tradnl"/>
              </w:rPr>
              <w:t xml:space="preserve"> </w:t>
            </w:r>
            <w:r w:rsidRPr="007E2E3D">
              <w:rPr>
                <w:rFonts w:ascii="Arial" w:hAnsi="Arial" w:cs="Arial"/>
                <w:sz w:val="18"/>
                <w:szCs w:val="18"/>
                <w:lang w:val="es-ES_tradnl"/>
              </w:rPr>
              <w:t>tal motivo</w:t>
            </w:r>
            <w:r w:rsidR="007E2E3D">
              <w:rPr>
                <w:rFonts w:ascii="Arial" w:hAnsi="Arial" w:cs="Arial"/>
                <w:sz w:val="18"/>
                <w:szCs w:val="18"/>
                <w:lang w:val="es-ES_tradnl"/>
              </w:rPr>
              <w:t>,</w:t>
            </w:r>
            <w:r w:rsidRPr="007E2E3D">
              <w:rPr>
                <w:rFonts w:ascii="Arial" w:hAnsi="Arial" w:cs="Arial"/>
                <w:sz w:val="18"/>
                <w:szCs w:val="18"/>
                <w:lang w:val="es-ES_tradnl"/>
              </w:rPr>
              <w:t xml:space="preserve"> a continuación se reflejan los aspectos </w:t>
            </w:r>
            <w:r w:rsidR="00D95464" w:rsidRPr="007E2E3D">
              <w:rPr>
                <w:rFonts w:ascii="Arial" w:hAnsi="Arial" w:cs="Arial"/>
                <w:sz w:val="18"/>
                <w:szCs w:val="18"/>
                <w:lang w:val="es-ES_tradnl"/>
              </w:rPr>
              <w:t xml:space="preserve">más importantes </w:t>
            </w:r>
            <w:r w:rsidRPr="007E2E3D">
              <w:rPr>
                <w:rFonts w:ascii="Arial" w:hAnsi="Arial" w:cs="Arial"/>
                <w:sz w:val="18"/>
                <w:szCs w:val="18"/>
                <w:lang w:val="es-ES_tradnl"/>
              </w:rPr>
              <w:t xml:space="preserve">en materia de numeración y señalización </w:t>
            </w:r>
            <w:r w:rsidR="007E2E3D">
              <w:rPr>
                <w:rFonts w:ascii="Arial" w:hAnsi="Arial" w:cs="Arial"/>
                <w:sz w:val="18"/>
                <w:szCs w:val="18"/>
                <w:lang w:val="es-ES_tradnl"/>
              </w:rPr>
              <w:t xml:space="preserve">respecto de los países que se señalaron anteriormente, con la finalidad de que se observe como se regula fuera del territorio nacional. </w:t>
            </w:r>
          </w:p>
          <w:p w14:paraId="7BC5D265" w14:textId="77777777" w:rsidR="007E2E3D" w:rsidRPr="007E2E3D" w:rsidRDefault="007E2E3D" w:rsidP="001932FC">
            <w:pPr>
              <w:jc w:val="both"/>
              <w:rPr>
                <w:rFonts w:ascii="Arial" w:hAnsi="Arial" w:cs="Arial"/>
                <w:b/>
                <w:sz w:val="18"/>
                <w:szCs w:val="18"/>
                <w:lang w:val="es-ES_tradnl"/>
              </w:rPr>
            </w:pPr>
          </w:p>
          <w:p w14:paraId="64D75040" w14:textId="4E7BBB1B" w:rsidR="00AB5116" w:rsidRPr="007E2E3D" w:rsidRDefault="007E2E3D" w:rsidP="001932FC">
            <w:pPr>
              <w:jc w:val="both"/>
              <w:rPr>
                <w:rFonts w:ascii="Arial" w:hAnsi="Arial" w:cs="Arial"/>
                <w:b/>
                <w:sz w:val="18"/>
                <w:szCs w:val="18"/>
                <w:lang w:val="es-ES_tradnl"/>
              </w:rPr>
            </w:pPr>
            <w:r w:rsidRPr="007E2E3D">
              <w:rPr>
                <w:rFonts w:ascii="Arial" w:hAnsi="Arial" w:cs="Arial"/>
                <w:b/>
                <w:sz w:val="18"/>
                <w:szCs w:val="18"/>
                <w:lang w:val="es-ES_tradnl"/>
              </w:rPr>
              <w:t>MEJORES</w:t>
            </w:r>
            <w:r w:rsidR="00BC357E" w:rsidRPr="007E2E3D">
              <w:rPr>
                <w:rFonts w:ascii="Arial" w:hAnsi="Arial" w:cs="Arial"/>
                <w:b/>
                <w:sz w:val="18"/>
                <w:szCs w:val="18"/>
                <w:lang w:val="es-ES_tradnl"/>
              </w:rPr>
              <w:t xml:space="preserve"> PRÁCTICAS EN MATERIA DE NUMERACIÓN</w:t>
            </w:r>
          </w:p>
          <w:p w14:paraId="676A1F3D" w14:textId="77777777" w:rsidR="00BC357E" w:rsidRPr="007E2E3D" w:rsidRDefault="00BC357E" w:rsidP="00EE0F7C">
            <w:pPr>
              <w:pStyle w:val="Ttulo3"/>
              <w:numPr>
                <w:ilvl w:val="0"/>
                <w:numId w:val="0"/>
              </w:numPr>
              <w:outlineLvl w:val="2"/>
              <w:rPr>
                <w:rFonts w:ascii="Arial" w:hAnsi="Arial" w:cs="Arial"/>
                <w:color w:val="auto"/>
                <w:sz w:val="18"/>
                <w:szCs w:val="18"/>
                <w:u w:val="single"/>
                <w:lang w:val="es-ES"/>
              </w:rPr>
            </w:pPr>
          </w:p>
          <w:p w14:paraId="68AC5DAE" w14:textId="7DAD92EA" w:rsidR="00EE0F7C" w:rsidRPr="007E2E3D" w:rsidRDefault="00EE0F7C" w:rsidP="00EE0F7C">
            <w:pPr>
              <w:pStyle w:val="Ttulo3"/>
              <w:numPr>
                <w:ilvl w:val="0"/>
                <w:numId w:val="0"/>
              </w:numPr>
              <w:outlineLvl w:val="2"/>
              <w:rPr>
                <w:rFonts w:ascii="Arial" w:hAnsi="Arial" w:cs="Arial"/>
                <w:color w:val="auto"/>
                <w:sz w:val="18"/>
                <w:szCs w:val="18"/>
                <w:u w:val="single"/>
                <w:lang w:val="es-ES"/>
              </w:rPr>
            </w:pPr>
            <w:r w:rsidRPr="007E2E3D">
              <w:rPr>
                <w:rFonts w:ascii="Arial" w:hAnsi="Arial" w:cs="Arial"/>
                <w:color w:val="auto"/>
                <w:sz w:val="18"/>
                <w:szCs w:val="18"/>
                <w:u w:val="single"/>
                <w:lang w:val="es-ES"/>
              </w:rPr>
              <w:t>Estructura del Número Nac</w:t>
            </w:r>
            <w:r w:rsidR="00BC357E" w:rsidRPr="007E2E3D">
              <w:rPr>
                <w:rFonts w:ascii="Arial" w:hAnsi="Arial" w:cs="Arial"/>
                <w:color w:val="auto"/>
                <w:sz w:val="18"/>
                <w:szCs w:val="18"/>
                <w:u w:val="single"/>
                <w:lang w:val="es-ES"/>
              </w:rPr>
              <w:t>ional</w:t>
            </w:r>
          </w:p>
          <w:p w14:paraId="332E8164" w14:textId="77777777" w:rsidR="00AB5116" w:rsidRPr="007E2E3D" w:rsidRDefault="00AB5116"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675"/>
              <w:gridCol w:w="7922"/>
            </w:tblGrid>
            <w:tr w:rsidR="00EE0F7C" w:rsidRPr="007E2E3D" w14:paraId="496E1DCB" w14:textId="77777777" w:rsidTr="00EE0F7C">
              <w:tc>
                <w:tcPr>
                  <w:tcW w:w="675" w:type="dxa"/>
                </w:tcPr>
                <w:p w14:paraId="1BE0C8C4" w14:textId="77777777" w:rsidR="00EE0F7C" w:rsidRPr="007E2E3D" w:rsidRDefault="00EE0F7C" w:rsidP="00EE0F7C">
                  <w:pPr>
                    <w:ind w:right="-58"/>
                    <w:jc w:val="center"/>
                    <w:rPr>
                      <w:rFonts w:ascii="Arial" w:hAnsi="Arial" w:cs="Arial"/>
                      <w:sz w:val="18"/>
                      <w:szCs w:val="18"/>
                      <w:lang w:val="es-ES_tradnl"/>
                    </w:rPr>
                  </w:pPr>
                  <w:r w:rsidRPr="007E2E3D">
                    <w:rPr>
                      <w:rFonts w:ascii="Arial" w:hAnsi="Arial" w:cs="Arial"/>
                      <w:sz w:val="18"/>
                      <w:szCs w:val="18"/>
                      <w:lang w:val="es-ES_tradnl"/>
                    </w:rPr>
                    <w:t>PAÍS</w:t>
                  </w:r>
                </w:p>
              </w:tc>
              <w:tc>
                <w:tcPr>
                  <w:tcW w:w="7922" w:type="dxa"/>
                </w:tcPr>
                <w:p w14:paraId="1982C938" w14:textId="77777777" w:rsidR="00EE0F7C" w:rsidRPr="007E2E3D" w:rsidRDefault="00EE0F7C" w:rsidP="00EE0F7C">
                  <w:pPr>
                    <w:jc w:val="center"/>
                    <w:rPr>
                      <w:rFonts w:ascii="Arial" w:hAnsi="Arial" w:cs="Arial"/>
                      <w:sz w:val="18"/>
                      <w:szCs w:val="18"/>
                      <w:lang w:val="es-ES_tradnl"/>
                    </w:rPr>
                  </w:pPr>
                  <w:r w:rsidRPr="007E2E3D">
                    <w:rPr>
                      <w:rFonts w:ascii="Arial" w:hAnsi="Arial" w:cs="Arial"/>
                      <w:sz w:val="18"/>
                      <w:szCs w:val="18"/>
                      <w:lang w:val="es-ES_tradnl"/>
                    </w:rPr>
                    <w:t>ESTRUCTURA DEL NÚMERO NACIONAL</w:t>
                  </w:r>
                </w:p>
              </w:tc>
            </w:tr>
            <w:tr w:rsidR="00EE0F7C" w:rsidRPr="007E2E3D" w14:paraId="2114BC4E" w14:textId="77777777" w:rsidTr="00EE0F7C">
              <w:tc>
                <w:tcPr>
                  <w:tcW w:w="675" w:type="dxa"/>
                </w:tcPr>
                <w:p w14:paraId="2079D448"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AR</w:t>
                  </w:r>
                </w:p>
              </w:tc>
              <w:tc>
                <w:tcPr>
                  <w:tcW w:w="7922" w:type="dxa"/>
                </w:tcPr>
                <w:p w14:paraId="7CD19855"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0FCDEE57" w14:textId="77777777" w:rsidR="00EE0F7C" w:rsidRPr="007E2E3D" w:rsidRDefault="00EE0F7C" w:rsidP="00EE0F7C">
                  <w:pPr>
                    <w:pStyle w:val="EntuizerCuerpo"/>
                    <w:jc w:val="center"/>
                    <w:rPr>
                      <w:rFonts w:ascii="Arial" w:hAnsi="Arial" w:cs="Arial"/>
                      <w:sz w:val="18"/>
                      <w:szCs w:val="18"/>
                    </w:rPr>
                  </w:pPr>
                </w:p>
                <w:p w14:paraId="6A3D4403"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Indicativo Interurbano + Número de Abonado</w:t>
                  </w:r>
                </w:p>
                <w:p w14:paraId="4B672113" w14:textId="77777777" w:rsidR="00EE0F7C" w:rsidRPr="007E2E3D" w:rsidRDefault="00EE0F7C" w:rsidP="00EE0F7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4E6CA4A7"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Indicativo Interurbano (Código de Área) =2 a 4 dígitos.</w:t>
                  </w:r>
                </w:p>
                <w:p w14:paraId="38F570D6"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Número del Abonado= 8 a 6 dígitos.</w:t>
                  </w:r>
                </w:p>
                <w:p w14:paraId="3AF6973C" w14:textId="77777777" w:rsidR="00EE0F7C" w:rsidRPr="007E2E3D" w:rsidRDefault="00EE0F7C" w:rsidP="00EE0F7C">
                  <w:pPr>
                    <w:tabs>
                      <w:tab w:val="left" w:pos="1410"/>
                    </w:tabs>
                    <w:jc w:val="both"/>
                    <w:rPr>
                      <w:rFonts w:ascii="Arial" w:hAnsi="Arial" w:cs="Arial"/>
                      <w:sz w:val="18"/>
                      <w:szCs w:val="18"/>
                      <w:lang w:val="es-ES_tradnl"/>
                    </w:rPr>
                  </w:pPr>
                </w:p>
              </w:tc>
            </w:tr>
            <w:tr w:rsidR="00EE0F7C" w:rsidRPr="007E2E3D" w14:paraId="2B962DBF" w14:textId="77777777" w:rsidTr="00EE0F7C">
              <w:tc>
                <w:tcPr>
                  <w:tcW w:w="675" w:type="dxa"/>
                </w:tcPr>
                <w:p w14:paraId="3388B83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BR</w:t>
                  </w:r>
                </w:p>
              </w:tc>
              <w:tc>
                <w:tcPr>
                  <w:tcW w:w="7922" w:type="dxa"/>
                </w:tcPr>
                <w:p w14:paraId="1F0F81C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puede ser:</w:t>
                  </w:r>
                </w:p>
                <w:p w14:paraId="30F17AF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3B064160"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8 dígitos en el caso de los servicios de telefonía fija.</w:t>
                  </w:r>
                </w:p>
                <w:p w14:paraId="7A06C0D6"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9 dígitos en el caso de los servicios de telefonía móvil.</w:t>
                  </w:r>
                </w:p>
                <w:p w14:paraId="7020BE16"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8 dígitos en caso de los servicios móviles especializados (telefonía móvil de radio).</w:t>
                  </w:r>
                </w:p>
                <w:p w14:paraId="33294502"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14930A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Conformado de la siguiente manera:</w:t>
                  </w:r>
                </w:p>
                <w:p w14:paraId="7FDD133E" w14:textId="77777777" w:rsidR="00EE0F7C" w:rsidRPr="007E2E3D" w:rsidRDefault="00EE0F7C" w:rsidP="00EE0F7C">
                  <w:pPr>
                    <w:pBdr>
                      <w:top w:val="nil"/>
                      <w:left w:val="nil"/>
                      <w:bottom w:val="nil"/>
                      <w:right w:val="nil"/>
                      <w:between w:val="nil"/>
                      <w:bar w:val="nil"/>
                    </w:pBdr>
                    <w:spacing w:before="60" w:line="276" w:lineRule="auto"/>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+Número de Suscriptor</w:t>
                  </w:r>
                </w:p>
                <w:p w14:paraId="5F382CC7"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roofErr w:type="spellStart"/>
                  <w:r w:rsidRPr="007E2E3D">
                    <w:rPr>
                      <w:rFonts w:ascii="Arial" w:eastAsia="Helvetica Neue Light" w:hAnsi="Arial" w:cs="Arial"/>
                      <w:color w:val="000000"/>
                      <w:sz w:val="18"/>
                      <w:szCs w:val="18"/>
                      <w:bdr w:val="nil"/>
                      <w:lang w:val="es-ES_tradnl" w:eastAsia="es-ES"/>
                    </w:rPr>
                    <w:t>Donde</w:t>
                  </w:r>
                  <w:proofErr w:type="spellEnd"/>
                  <w:r w:rsidRPr="007E2E3D">
                    <w:rPr>
                      <w:rFonts w:ascii="Arial" w:eastAsia="Helvetica Neue Light" w:hAnsi="Arial" w:cs="Arial"/>
                      <w:color w:val="000000"/>
                      <w:sz w:val="18"/>
                      <w:szCs w:val="18"/>
                      <w:bdr w:val="nil"/>
                      <w:lang w:val="es-ES_tradnl" w:eastAsia="es-ES"/>
                    </w:rPr>
                    <w:t>:</w:t>
                  </w:r>
                </w:p>
                <w:p w14:paraId="091AC6D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=2 dígitos.</w:t>
                  </w:r>
                </w:p>
                <w:p w14:paraId="634B7CFF" w14:textId="77777777" w:rsidR="00EE0F7C" w:rsidRPr="007E2E3D" w:rsidRDefault="00EE0F7C" w:rsidP="00EE0F7C">
                  <w:pPr>
                    <w:jc w:val="both"/>
                    <w:rPr>
                      <w:rFonts w:ascii="Arial" w:eastAsia="MS Mincho" w:hAnsi="Arial" w:cs="Arial"/>
                      <w:color w:val="000000"/>
                      <w:sz w:val="18"/>
                      <w:szCs w:val="18"/>
                      <w:lang w:val="es-ES_tradnl" w:eastAsia="ja-JP"/>
                    </w:rPr>
                  </w:pPr>
                  <w:r w:rsidRPr="007E2E3D">
                    <w:rPr>
                      <w:rFonts w:ascii="Arial" w:eastAsia="MS Mincho" w:hAnsi="Arial" w:cs="Arial"/>
                      <w:color w:val="000000"/>
                      <w:sz w:val="18"/>
                      <w:szCs w:val="18"/>
                      <w:lang w:val="es-ES_tradnl" w:eastAsia="ja-JP"/>
                    </w:rPr>
                    <w:t>Número del suscriptor= 7 o 6 dígitos</w:t>
                  </w:r>
                </w:p>
                <w:p w14:paraId="620740BD" w14:textId="77777777" w:rsidR="00EE0F7C" w:rsidRPr="007E2E3D" w:rsidRDefault="00EE0F7C" w:rsidP="00EE0F7C">
                  <w:pPr>
                    <w:jc w:val="both"/>
                    <w:rPr>
                      <w:rFonts w:ascii="Arial" w:eastAsia="MS Mincho" w:hAnsi="Arial" w:cs="Arial"/>
                      <w:color w:val="000000"/>
                      <w:sz w:val="18"/>
                      <w:szCs w:val="18"/>
                      <w:lang w:val="es-ES_tradnl" w:eastAsia="ja-JP"/>
                    </w:rPr>
                  </w:pPr>
                </w:p>
                <w:p w14:paraId="4B4B8766"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 xml:space="preserve">Actualmente </w:t>
                  </w:r>
                  <w:proofErr w:type="gramStart"/>
                  <w:r w:rsidRPr="007E2E3D">
                    <w:rPr>
                      <w:rFonts w:ascii="Arial" w:eastAsia="MS Mincho" w:hAnsi="Arial" w:cs="Arial"/>
                      <w:color w:val="000000"/>
                      <w:sz w:val="18"/>
                      <w:szCs w:val="18"/>
                      <w:lang w:val="es-ES_tradnl" w:eastAsia="ja-JP"/>
                    </w:rPr>
                    <w:t>continua</w:t>
                  </w:r>
                  <w:proofErr w:type="gramEnd"/>
                  <w:r w:rsidRPr="007E2E3D">
                    <w:rPr>
                      <w:rFonts w:ascii="Arial" w:eastAsia="MS Mincho" w:hAnsi="Arial" w:cs="Arial"/>
                      <w:color w:val="000000"/>
                      <w:sz w:val="18"/>
                      <w:szCs w:val="18"/>
                      <w:lang w:val="es-ES_tradnl" w:eastAsia="ja-JP"/>
                    </w:rPr>
                    <w:t xml:space="preserve"> el proceso del noveno dígito para telefonía móvil.</w:t>
                  </w:r>
                </w:p>
              </w:tc>
            </w:tr>
            <w:tr w:rsidR="00EE0F7C" w:rsidRPr="007E2E3D" w14:paraId="7C3801CF" w14:textId="77777777" w:rsidTr="00EE0F7C">
              <w:tc>
                <w:tcPr>
                  <w:tcW w:w="675" w:type="dxa"/>
                </w:tcPr>
                <w:p w14:paraId="3B65BC1F"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CA</w:t>
                  </w:r>
                </w:p>
              </w:tc>
              <w:tc>
                <w:tcPr>
                  <w:tcW w:w="7922" w:type="dxa"/>
                </w:tcPr>
                <w:p w14:paraId="48EED2E5"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0D1D68AC" w14:textId="77777777" w:rsidR="00EE0F7C" w:rsidRPr="007E2E3D" w:rsidRDefault="00EE0F7C" w:rsidP="00EE0F7C">
                  <w:pPr>
                    <w:pBdr>
                      <w:top w:val="nil"/>
                      <w:left w:val="nil"/>
                      <w:bottom w:val="nil"/>
                      <w:right w:val="nil"/>
                      <w:between w:val="nil"/>
                      <w:bar w:val="nil"/>
                    </w:pBdr>
                    <w:spacing w:before="60" w:line="276" w:lineRule="auto"/>
                    <w:jc w:val="center"/>
                    <w:rPr>
                      <w:rFonts w:ascii="Arial" w:eastAsia="Arial Unicode MS" w:hAnsi="Arial" w:cs="Arial"/>
                      <w:color w:val="000000"/>
                      <w:sz w:val="18"/>
                      <w:szCs w:val="18"/>
                      <w:bdr w:val="nil"/>
                      <w:lang w:val="es-ES_tradnl" w:eastAsia="es-ES"/>
                    </w:rPr>
                  </w:pPr>
                  <w:r w:rsidRPr="007E2E3D">
                    <w:rPr>
                      <w:rFonts w:ascii="Arial" w:eastAsia="Arial Unicode MS" w:hAnsi="Arial" w:cs="Arial"/>
                      <w:color w:val="000000"/>
                      <w:sz w:val="18"/>
                      <w:szCs w:val="18"/>
                      <w:bdr w:val="nil"/>
                      <w:lang w:val="es-ES_tradnl" w:eastAsia="es-ES"/>
                    </w:rPr>
                    <w:t>(NPA) +(NXX)+ (XXXX)</w:t>
                  </w:r>
                </w:p>
                <w:p w14:paraId="3C453AE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6F21832"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roofErr w:type="spellStart"/>
                  <w:r w:rsidRPr="007E2E3D">
                    <w:rPr>
                      <w:rFonts w:ascii="Arial" w:eastAsia="Helvetica Neue Light" w:hAnsi="Arial" w:cs="Arial"/>
                      <w:color w:val="000000"/>
                      <w:sz w:val="18"/>
                      <w:szCs w:val="18"/>
                      <w:bdr w:val="nil"/>
                      <w:lang w:val="es-ES_tradnl" w:eastAsia="es-ES"/>
                    </w:rPr>
                    <w:t>Donde</w:t>
                  </w:r>
                  <w:proofErr w:type="spellEnd"/>
                  <w:r w:rsidRPr="007E2E3D">
                    <w:rPr>
                      <w:rFonts w:ascii="Arial" w:eastAsia="Helvetica Neue Light" w:hAnsi="Arial" w:cs="Arial"/>
                      <w:color w:val="000000"/>
                      <w:sz w:val="18"/>
                      <w:szCs w:val="18"/>
                      <w:bdr w:val="nil"/>
                      <w:lang w:val="es-ES_tradnl" w:eastAsia="es-ES"/>
                    </w:rPr>
                    <w:t>:</w:t>
                  </w:r>
                </w:p>
                <w:p w14:paraId="5097134D"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ECC425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(NPA) = 3dígitos.</w:t>
                  </w:r>
                </w:p>
                <w:p w14:paraId="0D1A0DD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la Oficina Central (NXX)= 8 a 6 dígitos.</w:t>
                  </w:r>
                </w:p>
                <w:p w14:paraId="3B921C8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Número del Abonado= 4 dígitos.</w:t>
                  </w:r>
                </w:p>
                <w:p w14:paraId="6F5DCABF" w14:textId="77777777" w:rsidR="00EE0F7C" w:rsidRPr="007E2E3D" w:rsidRDefault="00EE0F7C" w:rsidP="00EE0F7C">
                  <w:pPr>
                    <w:jc w:val="both"/>
                    <w:rPr>
                      <w:rFonts w:ascii="Arial" w:hAnsi="Arial" w:cs="Arial"/>
                      <w:sz w:val="18"/>
                      <w:szCs w:val="18"/>
                      <w:lang w:val="es-ES_tradnl"/>
                    </w:rPr>
                  </w:pPr>
                </w:p>
              </w:tc>
            </w:tr>
            <w:tr w:rsidR="00EE0F7C" w:rsidRPr="007E2E3D" w14:paraId="6D44B1C6" w14:textId="77777777" w:rsidTr="00EE0F7C">
              <w:tc>
                <w:tcPr>
                  <w:tcW w:w="675" w:type="dxa"/>
                </w:tcPr>
                <w:p w14:paraId="0BAA6F4B"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CO</w:t>
                  </w:r>
                </w:p>
              </w:tc>
              <w:tc>
                <w:tcPr>
                  <w:tcW w:w="7922" w:type="dxa"/>
                </w:tcPr>
                <w:p w14:paraId="247C44E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4E6CDFCF" w14:textId="77777777" w:rsidR="00EE0F7C" w:rsidRPr="007E2E3D" w:rsidRDefault="00EE0F7C" w:rsidP="00EE0F7C">
                  <w:pPr>
                    <w:pBdr>
                      <w:top w:val="nil"/>
                      <w:left w:val="nil"/>
                      <w:bottom w:val="nil"/>
                      <w:right w:val="nil"/>
                      <w:between w:val="nil"/>
                      <w:bar w:val="nil"/>
                    </w:pBdr>
                    <w:spacing w:before="60" w:line="276" w:lineRule="auto"/>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lastRenderedPageBreak/>
                    <w:t>Indicativo Nacional de Destino + Número de Abonado</w:t>
                  </w:r>
                </w:p>
                <w:p w14:paraId="41D2EC6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roofErr w:type="spellStart"/>
                  <w:r w:rsidRPr="007E2E3D">
                    <w:rPr>
                      <w:rFonts w:ascii="Arial" w:eastAsia="Helvetica Neue Light" w:hAnsi="Arial" w:cs="Arial"/>
                      <w:color w:val="000000"/>
                      <w:sz w:val="18"/>
                      <w:szCs w:val="18"/>
                      <w:bdr w:val="nil"/>
                      <w:lang w:val="es-ES_tradnl" w:eastAsia="es-ES"/>
                    </w:rPr>
                    <w:t>Donde</w:t>
                  </w:r>
                  <w:proofErr w:type="spellEnd"/>
                  <w:r w:rsidRPr="007E2E3D">
                    <w:rPr>
                      <w:rFonts w:ascii="Arial" w:eastAsia="Helvetica Neue Light" w:hAnsi="Arial" w:cs="Arial"/>
                      <w:color w:val="000000"/>
                      <w:sz w:val="18"/>
                      <w:szCs w:val="18"/>
                      <w:bdr w:val="nil"/>
                      <w:lang w:val="es-ES_tradnl" w:eastAsia="es-ES"/>
                    </w:rPr>
                    <w:t>:</w:t>
                  </w:r>
                </w:p>
                <w:p w14:paraId="53C31975"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Indicativo Nacional de Destino = 3 dígitos.</w:t>
                  </w:r>
                </w:p>
                <w:p w14:paraId="7EB47DA2"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Número del Abonado= 7 dígitos.</w:t>
                  </w:r>
                </w:p>
              </w:tc>
            </w:tr>
            <w:tr w:rsidR="00EE0F7C" w:rsidRPr="007E2E3D" w14:paraId="39EB12FE" w14:textId="77777777" w:rsidTr="00EE0F7C">
              <w:tc>
                <w:tcPr>
                  <w:tcW w:w="675" w:type="dxa"/>
                </w:tcPr>
                <w:p w14:paraId="7F64F7EE"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lastRenderedPageBreak/>
                    <w:t>CH</w:t>
                  </w:r>
                </w:p>
              </w:tc>
              <w:tc>
                <w:tcPr>
                  <w:tcW w:w="7922" w:type="dxa"/>
                </w:tcPr>
                <w:p w14:paraId="5F88612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La longitud del número nacional es de 9 dígitos, conformado de la siguiente forma:</w:t>
                  </w:r>
                </w:p>
                <w:p w14:paraId="0E048444"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p>
                <w:p w14:paraId="5E52EFC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Código de Área + Número de Usuario</w:t>
                  </w:r>
                </w:p>
                <w:p w14:paraId="2EC5A5A6"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p>
                <w:p w14:paraId="6F708A8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proofErr w:type="spellStart"/>
                  <w:r w:rsidRPr="007E2E3D">
                    <w:rPr>
                      <w:rFonts w:ascii="Arial" w:eastAsia="Helvetica Neue Light" w:hAnsi="Arial" w:cs="Arial"/>
                      <w:sz w:val="18"/>
                      <w:szCs w:val="18"/>
                      <w:bdr w:val="nil"/>
                      <w:lang w:val="es-ES_tradnl" w:eastAsia="es-ES"/>
                    </w:rPr>
                    <w:t>Donde</w:t>
                  </w:r>
                  <w:proofErr w:type="spellEnd"/>
                  <w:r w:rsidRPr="007E2E3D">
                    <w:rPr>
                      <w:rFonts w:ascii="Arial" w:eastAsia="Helvetica Neue Light" w:hAnsi="Arial" w:cs="Arial"/>
                      <w:sz w:val="18"/>
                      <w:szCs w:val="18"/>
                      <w:bdr w:val="nil"/>
                      <w:lang w:val="es-ES_tradnl" w:eastAsia="es-ES"/>
                    </w:rPr>
                    <w:t>:</w:t>
                  </w:r>
                </w:p>
                <w:p w14:paraId="4B80145F"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Código de Área =2 dígitos.</w:t>
                  </w:r>
                </w:p>
                <w:p w14:paraId="0B9A4F9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Número de Usuario= 7 dígitos.</w:t>
                  </w:r>
                </w:p>
              </w:tc>
            </w:tr>
            <w:tr w:rsidR="00EE0F7C" w:rsidRPr="007E2E3D" w14:paraId="7621A190" w14:textId="77777777" w:rsidTr="00EE0F7C">
              <w:tc>
                <w:tcPr>
                  <w:tcW w:w="675" w:type="dxa"/>
                </w:tcPr>
                <w:p w14:paraId="0A445F49"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ES</w:t>
                  </w:r>
                </w:p>
              </w:tc>
              <w:tc>
                <w:tcPr>
                  <w:tcW w:w="7922" w:type="dxa"/>
                </w:tcPr>
                <w:p w14:paraId="7C08322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6179230A" w14:textId="77777777" w:rsidR="00EE0F7C" w:rsidRPr="007E2E3D" w:rsidRDefault="00EE0F7C" w:rsidP="00EE0F7C">
                  <w:pPr>
                    <w:pBdr>
                      <w:top w:val="nil"/>
                      <w:left w:val="nil"/>
                      <w:bottom w:val="nil"/>
                      <w:right w:val="nil"/>
                      <w:between w:val="nil"/>
                      <w:bar w:val="nil"/>
                    </w:pBdr>
                    <w:spacing w:before="60" w:line="276" w:lineRule="auto"/>
                    <w:jc w:val="center"/>
                    <w:rPr>
                      <w:rFonts w:ascii="Arial" w:eastAsia="Arial Unicode MS" w:hAnsi="Arial" w:cs="Arial"/>
                      <w:color w:val="000000"/>
                      <w:sz w:val="18"/>
                      <w:szCs w:val="18"/>
                      <w:bdr w:val="nil"/>
                      <w:lang w:val="es-ES_tradnl" w:eastAsia="es-ES"/>
                    </w:rPr>
                  </w:pPr>
                  <w:r w:rsidRPr="007E2E3D">
                    <w:rPr>
                      <w:rFonts w:ascii="Arial" w:eastAsia="Arial Unicode MS" w:hAnsi="Arial" w:cs="Arial"/>
                      <w:color w:val="000000"/>
                      <w:sz w:val="18"/>
                      <w:szCs w:val="18"/>
                      <w:bdr w:val="nil"/>
                      <w:lang w:val="es-ES_tradnl" w:eastAsia="es-ES"/>
                    </w:rPr>
                    <w:t>(NPA) +(NXX)+ (XXXX)</w:t>
                  </w:r>
                </w:p>
                <w:p w14:paraId="7F420FDE"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467C4A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roofErr w:type="spellStart"/>
                  <w:r w:rsidRPr="007E2E3D">
                    <w:rPr>
                      <w:rFonts w:ascii="Arial" w:eastAsia="Helvetica Neue Light" w:hAnsi="Arial" w:cs="Arial"/>
                      <w:color w:val="000000"/>
                      <w:sz w:val="18"/>
                      <w:szCs w:val="18"/>
                      <w:bdr w:val="nil"/>
                      <w:lang w:val="es-ES_tradnl" w:eastAsia="es-ES"/>
                    </w:rPr>
                    <w:t>Donde</w:t>
                  </w:r>
                  <w:proofErr w:type="spellEnd"/>
                  <w:r w:rsidRPr="007E2E3D">
                    <w:rPr>
                      <w:rFonts w:ascii="Arial" w:eastAsia="Helvetica Neue Light" w:hAnsi="Arial" w:cs="Arial"/>
                      <w:color w:val="000000"/>
                      <w:sz w:val="18"/>
                      <w:szCs w:val="18"/>
                      <w:bdr w:val="nil"/>
                      <w:lang w:val="es-ES_tradnl" w:eastAsia="es-ES"/>
                    </w:rPr>
                    <w:t>:</w:t>
                  </w:r>
                </w:p>
                <w:p w14:paraId="3BF081E7"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4B45416"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(NPA) = 3 dígitos.</w:t>
                  </w:r>
                </w:p>
                <w:p w14:paraId="650A894F"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la Oficina Central (NXX)= 8 a 6 dígitos.</w:t>
                  </w:r>
                </w:p>
                <w:p w14:paraId="60429A2D"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Número del Abonado= 4 dígitos</w:t>
                  </w:r>
                </w:p>
              </w:tc>
            </w:tr>
            <w:tr w:rsidR="00EE0F7C" w:rsidRPr="007E2E3D" w14:paraId="4D4D624B" w14:textId="77777777" w:rsidTr="00EE0F7C">
              <w:tc>
                <w:tcPr>
                  <w:tcW w:w="675" w:type="dxa"/>
                </w:tcPr>
                <w:p w14:paraId="033FFCC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FR</w:t>
                  </w:r>
                </w:p>
              </w:tc>
              <w:tc>
                <w:tcPr>
                  <w:tcW w:w="7922" w:type="dxa"/>
                </w:tcPr>
                <w:p w14:paraId="48D08A99"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0361ED8C"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EZABPQMCDU</w:t>
                  </w:r>
                </w:p>
                <w:p w14:paraId="5EE2D5CB" w14:textId="77777777" w:rsidR="00EE0F7C" w:rsidRPr="007E2E3D" w:rsidRDefault="00EE0F7C" w:rsidP="00EE0F7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3F30C6F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 xml:space="preserve">E, Z, A, B, P, Q, M, C, D, U= representan un dígito entre 0 </w:t>
                  </w:r>
                  <w:proofErr w:type="gramStart"/>
                  <w:r w:rsidRPr="007E2E3D">
                    <w:rPr>
                      <w:rFonts w:ascii="Arial" w:hAnsi="Arial" w:cs="Arial"/>
                      <w:sz w:val="18"/>
                      <w:szCs w:val="18"/>
                      <w:lang w:val="es-ES_tradnl"/>
                    </w:rPr>
                    <w:t>y  9</w:t>
                  </w:r>
                  <w:proofErr w:type="gramEnd"/>
                  <w:r w:rsidRPr="007E2E3D">
                    <w:rPr>
                      <w:rFonts w:ascii="Arial" w:hAnsi="Arial" w:cs="Arial"/>
                      <w:sz w:val="18"/>
                      <w:szCs w:val="18"/>
                      <w:lang w:val="es-ES_tradnl"/>
                    </w:rPr>
                    <w:t>.</w:t>
                  </w:r>
                </w:p>
              </w:tc>
            </w:tr>
            <w:tr w:rsidR="00EE0F7C" w:rsidRPr="007E2E3D" w14:paraId="7444A0A9" w14:textId="77777777" w:rsidTr="00EE0F7C">
              <w:tc>
                <w:tcPr>
                  <w:tcW w:w="675" w:type="dxa"/>
                </w:tcPr>
                <w:p w14:paraId="2CC0C76A"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IN</w:t>
                  </w:r>
                </w:p>
              </w:tc>
              <w:tc>
                <w:tcPr>
                  <w:tcW w:w="7922" w:type="dxa"/>
                </w:tcPr>
                <w:p w14:paraId="7AAF041F"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273E1891" w14:textId="77777777" w:rsidR="00EE0F7C" w:rsidRPr="007E2E3D" w:rsidRDefault="00EE0F7C" w:rsidP="00EE0F7C">
                  <w:pPr>
                    <w:pStyle w:val="EntuizerCuerpo"/>
                    <w:jc w:val="center"/>
                    <w:rPr>
                      <w:rFonts w:ascii="Arial" w:hAnsi="Arial" w:cs="Arial"/>
                      <w:sz w:val="18"/>
                      <w:szCs w:val="18"/>
                    </w:rPr>
                  </w:pPr>
                </w:p>
                <w:p w14:paraId="14413D88"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Área de Servicio Local + Número de Usuario</w:t>
                  </w:r>
                </w:p>
                <w:p w14:paraId="25E24F7E" w14:textId="77777777" w:rsidR="00EE0F7C" w:rsidRPr="007E2E3D" w:rsidRDefault="00EE0F7C" w:rsidP="00EE0F7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76105A61"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 xml:space="preserve">Área de Servicio Local (SDCA) </w:t>
                  </w:r>
                  <w:proofErr w:type="gramStart"/>
                  <w:r w:rsidRPr="007E2E3D">
                    <w:rPr>
                      <w:rFonts w:ascii="Arial" w:hAnsi="Arial" w:cs="Arial"/>
                      <w:sz w:val="18"/>
                      <w:szCs w:val="18"/>
                    </w:rPr>
                    <w:t>=  puede</w:t>
                  </w:r>
                  <w:proofErr w:type="gramEnd"/>
                  <w:r w:rsidRPr="007E2E3D">
                    <w:rPr>
                      <w:rFonts w:ascii="Arial" w:hAnsi="Arial" w:cs="Arial"/>
                      <w:sz w:val="18"/>
                      <w:szCs w:val="18"/>
                    </w:rPr>
                    <w:t xml:space="preserve"> ser de 1,3 o 4 dígitos.</w:t>
                  </w:r>
                </w:p>
                <w:p w14:paraId="6C68319F"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Número del Abonado= puede ser de 6,7 o 9 dígitos, según corresponda.</w:t>
                  </w:r>
                </w:p>
              </w:tc>
            </w:tr>
            <w:tr w:rsidR="00EE0F7C" w:rsidRPr="007E2E3D" w14:paraId="2923C5AD" w14:textId="77777777" w:rsidTr="00EE0F7C">
              <w:tc>
                <w:tcPr>
                  <w:tcW w:w="675" w:type="dxa"/>
                </w:tcPr>
                <w:p w14:paraId="07D47600"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RU</w:t>
                  </w:r>
                </w:p>
              </w:tc>
              <w:tc>
                <w:tcPr>
                  <w:tcW w:w="7922" w:type="dxa"/>
                </w:tcPr>
                <w:p w14:paraId="7CBF8230"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 xml:space="preserve">La longitud de número nacional puede </w:t>
                  </w:r>
                  <w:proofErr w:type="spellStart"/>
                  <w:r w:rsidRPr="007E2E3D">
                    <w:rPr>
                      <w:rFonts w:ascii="Arial" w:hAnsi="Arial" w:cs="Arial"/>
                      <w:sz w:val="18"/>
                      <w:szCs w:val="18"/>
                    </w:rPr>
                    <w:t>se</w:t>
                  </w:r>
                  <w:proofErr w:type="spellEnd"/>
                  <w:r w:rsidRPr="007E2E3D">
                    <w:rPr>
                      <w:rFonts w:ascii="Arial" w:hAnsi="Arial" w:cs="Arial"/>
                      <w:sz w:val="18"/>
                      <w:szCs w:val="18"/>
                    </w:rPr>
                    <w:t xml:space="preserve"> de 10 o 11 dígitos, conformado de la siguiente forma:</w:t>
                  </w:r>
                </w:p>
                <w:p w14:paraId="59F26160" w14:textId="77777777" w:rsidR="00EE0F7C" w:rsidRPr="007E2E3D" w:rsidRDefault="00EE0F7C" w:rsidP="00EE0F7C">
                  <w:pPr>
                    <w:pStyle w:val="EntuizerCuerpo"/>
                    <w:jc w:val="center"/>
                    <w:rPr>
                      <w:rFonts w:ascii="Arial" w:hAnsi="Arial" w:cs="Arial"/>
                      <w:sz w:val="18"/>
                      <w:szCs w:val="18"/>
                    </w:rPr>
                  </w:pPr>
                </w:p>
                <w:p w14:paraId="428E761E"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Código de Área + Número de Abonado</w:t>
                  </w:r>
                </w:p>
                <w:p w14:paraId="6E56395C" w14:textId="77777777" w:rsidR="00EE0F7C" w:rsidRPr="007E2E3D" w:rsidRDefault="00EE0F7C" w:rsidP="00EE0F7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7CE35DCD"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Código de Área = puede ser de 2, 3, 4 o 5 dígitos.</w:t>
                  </w:r>
                </w:p>
                <w:p w14:paraId="39928A84"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Número del Abonado= puede ser de 4, 5, 6, 7 u 8 dígitos.</w:t>
                  </w:r>
                </w:p>
                <w:p w14:paraId="45D8CC55" w14:textId="77777777" w:rsidR="00EE0F7C" w:rsidRPr="007E2E3D" w:rsidRDefault="00EE0F7C" w:rsidP="00EE0F7C">
                  <w:pPr>
                    <w:jc w:val="both"/>
                    <w:rPr>
                      <w:rFonts w:ascii="Arial" w:hAnsi="Arial" w:cs="Arial"/>
                      <w:sz w:val="18"/>
                      <w:szCs w:val="18"/>
                      <w:lang w:val="es-ES_tradnl"/>
                    </w:rPr>
                  </w:pPr>
                </w:p>
              </w:tc>
            </w:tr>
          </w:tbl>
          <w:p w14:paraId="176F4D20" w14:textId="77777777" w:rsidR="00DB16D6" w:rsidRPr="007E2E3D" w:rsidRDefault="00DB16D6" w:rsidP="00DB16D6">
            <w:pPr>
              <w:pStyle w:val="Ttulo3"/>
              <w:numPr>
                <w:ilvl w:val="0"/>
                <w:numId w:val="0"/>
              </w:numPr>
              <w:outlineLvl w:val="2"/>
              <w:rPr>
                <w:rFonts w:ascii="Arial" w:eastAsiaTheme="minorHAnsi" w:hAnsi="Arial" w:cs="Arial"/>
                <w:b/>
                <w:color w:val="auto"/>
                <w:sz w:val="18"/>
                <w:szCs w:val="18"/>
                <w:lang w:val="es-ES_tradnl"/>
              </w:rPr>
            </w:pPr>
            <w:bookmarkStart w:id="1" w:name="_Toc440012125"/>
            <w:bookmarkStart w:id="2" w:name="_Toc440211930"/>
          </w:p>
          <w:p w14:paraId="62765F06" w14:textId="77777777" w:rsidR="00DB16D6" w:rsidRPr="007E2E3D" w:rsidRDefault="00DB16D6" w:rsidP="00DB16D6">
            <w:pPr>
              <w:pStyle w:val="Ttulo3"/>
              <w:numPr>
                <w:ilvl w:val="0"/>
                <w:numId w:val="0"/>
              </w:numPr>
              <w:outlineLvl w:val="2"/>
              <w:rPr>
                <w:rFonts w:ascii="Arial" w:hAnsi="Arial" w:cs="Arial"/>
                <w:color w:val="auto"/>
                <w:sz w:val="18"/>
                <w:szCs w:val="18"/>
                <w:u w:val="single"/>
                <w:lang w:val="es-ES"/>
              </w:rPr>
            </w:pPr>
            <w:r w:rsidRPr="007E2E3D">
              <w:rPr>
                <w:rFonts w:ascii="Arial" w:hAnsi="Arial" w:cs="Arial"/>
                <w:color w:val="auto"/>
                <w:sz w:val="18"/>
                <w:szCs w:val="18"/>
                <w:u w:val="single"/>
                <w:lang w:val="es-ES"/>
              </w:rPr>
              <w:t>Procedimientos de marcación</w:t>
            </w:r>
            <w:bookmarkEnd w:id="1"/>
            <w:bookmarkEnd w:id="2"/>
          </w:p>
          <w:p w14:paraId="722860C3" w14:textId="77777777" w:rsidR="00DB16D6" w:rsidRPr="007E2E3D" w:rsidRDefault="00DB16D6" w:rsidP="00DB16D6">
            <w:pPr>
              <w:pStyle w:val="EntuizerCuerpo"/>
              <w:spacing w:before="0" w:line="240" w:lineRule="auto"/>
              <w:rPr>
                <w:rFonts w:ascii="Arial" w:hAnsi="Arial" w:cs="Arial"/>
                <w:color w:val="auto"/>
                <w:sz w:val="18"/>
                <w:szCs w:val="18"/>
                <w:lang w:val="es-ES"/>
              </w:rPr>
            </w:pPr>
          </w:p>
          <w:tbl>
            <w:tblPr>
              <w:tblStyle w:val="Tablaconcuadrcula"/>
              <w:tblW w:w="8634" w:type="dxa"/>
              <w:jc w:val="center"/>
              <w:tblLook w:val="04A0" w:firstRow="1" w:lastRow="0" w:firstColumn="1" w:lastColumn="0" w:noHBand="0" w:noVBand="1"/>
            </w:tblPr>
            <w:tblGrid>
              <w:gridCol w:w="710"/>
              <w:gridCol w:w="7924"/>
            </w:tblGrid>
            <w:tr w:rsidR="00DB16D6" w:rsidRPr="007E2E3D" w14:paraId="1BCCB312" w14:textId="77777777" w:rsidTr="00DB16D6">
              <w:trPr>
                <w:tblHeader/>
                <w:jc w:val="center"/>
              </w:trPr>
              <w:tc>
                <w:tcPr>
                  <w:tcW w:w="710" w:type="dxa"/>
                  <w:shd w:val="clear" w:color="auto" w:fill="auto"/>
                </w:tcPr>
                <w:p w14:paraId="12151526"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7924" w:type="dxa"/>
                  <w:shd w:val="clear" w:color="auto" w:fill="auto"/>
                </w:tcPr>
                <w:p w14:paraId="4DD91378"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DB16D6" w:rsidRPr="007E2E3D" w14:paraId="7FE9582A" w14:textId="77777777" w:rsidTr="00DB16D6">
              <w:trPr>
                <w:jc w:val="center"/>
              </w:trPr>
              <w:tc>
                <w:tcPr>
                  <w:tcW w:w="710" w:type="dxa"/>
                </w:tcPr>
                <w:p w14:paraId="16FE702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AR</w:t>
                  </w:r>
                </w:p>
                <w:p w14:paraId="3A21BEB2"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3B9D786C"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urbana: se marca 10 dígitos</w:t>
                  </w:r>
                </w:p>
                <w:p w14:paraId="2321A532" w14:textId="77777777" w:rsidR="00DB16D6" w:rsidRPr="007E2E3D" w:rsidRDefault="00DB16D6" w:rsidP="00DB16D6">
                  <w:pPr>
                    <w:spacing w:line="276" w:lineRule="auto"/>
                    <w:jc w:val="both"/>
                    <w:rPr>
                      <w:rFonts w:ascii="Arial" w:hAnsi="Arial" w:cs="Arial"/>
                      <w:sz w:val="18"/>
                      <w:szCs w:val="18"/>
                      <w:lang w:val="es-ES_tradnl"/>
                    </w:rPr>
                  </w:pPr>
                </w:p>
                <w:p w14:paraId="5CCB4076"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Interurbana:</w:t>
                  </w:r>
                </w:p>
                <w:p w14:paraId="7C74CBC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lastRenderedPageBreak/>
                    <w:t>Operador preseleccionado: 0 + Número Nacional = se marcan 11 dígitos</w:t>
                  </w:r>
                </w:p>
                <w:p w14:paraId="27BA742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de operador: 17 + PQR + Número Nacional = se marcan 15 dígitos</w:t>
                  </w:r>
                </w:p>
                <w:p w14:paraId="3705B995" w14:textId="77777777" w:rsidR="00DB16D6" w:rsidRPr="007E2E3D" w:rsidRDefault="00DB16D6" w:rsidP="00DB16D6">
                  <w:pPr>
                    <w:spacing w:line="276" w:lineRule="auto"/>
                    <w:jc w:val="both"/>
                    <w:rPr>
                      <w:rFonts w:ascii="Arial" w:hAnsi="Arial" w:cs="Arial"/>
                      <w:sz w:val="18"/>
                      <w:szCs w:val="18"/>
                      <w:lang w:val="es-ES_tradnl"/>
                    </w:rPr>
                  </w:pPr>
                </w:p>
                <w:p w14:paraId="71AD4751"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Larga Distancia Internacional:</w:t>
                  </w:r>
                </w:p>
                <w:p w14:paraId="1F95E57D"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1 + número internacional</w:t>
                  </w:r>
                </w:p>
                <w:p w14:paraId="5491B80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18 + PQR+ número internacional = 5 dígitos + número internacional</w:t>
                  </w:r>
                </w:p>
                <w:p w14:paraId="754D2F7E" w14:textId="77777777" w:rsidR="00DB16D6" w:rsidRPr="007E2E3D" w:rsidRDefault="00DB16D6" w:rsidP="00DB16D6">
                  <w:pPr>
                    <w:spacing w:line="276" w:lineRule="auto"/>
                    <w:jc w:val="both"/>
                    <w:rPr>
                      <w:rFonts w:ascii="Arial" w:hAnsi="Arial" w:cs="Arial"/>
                      <w:sz w:val="18"/>
                      <w:szCs w:val="18"/>
                      <w:lang w:val="es-ES_tradnl"/>
                    </w:rPr>
                  </w:pPr>
                </w:p>
                <w:p w14:paraId="2D23DDE6" w14:textId="77777777" w:rsidR="00DB16D6" w:rsidRPr="007E2E3D" w:rsidRDefault="00DB16D6" w:rsidP="00977F1F">
                  <w:pPr>
                    <w:pStyle w:val="Prrafodelista"/>
                    <w:numPr>
                      <w:ilvl w:val="0"/>
                      <w:numId w:val="79"/>
                    </w:numPr>
                    <w:pBdr>
                      <w:top w:val="nil"/>
                      <w:left w:val="nil"/>
                      <w:bottom w:val="nil"/>
                      <w:right w:val="nil"/>
                      <w:between w:val="nil"/>
                      <w:bar w:val="nil"/>
                    </w:pBdr>
                    <w:spacing w:line="276" w:lineRule="auto"/>
                    <w:ind w:left="401" w:hanging="284"/>
                    <w:jc w:val="both"/>
                    <w:rPr>
                      <w:rFonts w:ascii="Arial" w:hAnsi="Arial" w:cs="Arial"/>
                      <w:sz w:val="18"/>
                      <w:szCs w:val="18"/>
                    </w:rPr>
                  </w:pPr>
                  <w:r w:rsidRPr="007E2E3D">
                    <w:rPr>
                      <w:rFonts w:ascii="Arial" w:hAnsi="Arial" w:cs="Arial"/>
                      <w:sz w:val="18"/>
                      <w:szCs w:val="18"/>
                    </w:rPr>
                    <w:t>Marcación Servicios Especiales:</w:t>
                  </w:r>
                </w:p>
                <w:p w14:paraId="54049466" w14:textId="77777777" w:rsidR="00DB16D6" w:rsidRPr="007E2E3D" w:rsidRDefault="00DB16D6" w:rsidP="00977F1F">
                  <w:pPr>
                    <w:pStyle w:val="EntuizerCuerpo"/>
                    <w:numPr>
                      <w:ilvl w:val="0"/>
                      <w:numId w:val="68"/>
                    </w:numPr>
                    <w:spacing w:before="0"/>
                    <w:ind w:left="684" w:hanging="283"/>
                    <w:rPr>
                      <w:rFonts w:ascii="Arial" w:hAnsi="Arial" w:cs="Arial"/>
                      <w:sz w:val="18"/>
                      <w:szCs w:val="18"/>
                    </w:rPr>
                  </w:pPr>
                  <w:r w:rsidRPr="007E2E3D">
                    <w:rPr>
                      <w:rFonts w:ascii="Arial" w:hAnsi="Arial" w:cs="Arial"/>
                      <w:sz w:val="18"/>
                      <w:szCs w:val="18"/>
                    </w:rPr>
                    <w:t>Operador preseleccionado: Código de Servicio = se marcan 3 dígitos</w:t>
                  </w:r>
                </w:p>
                <w:p w14:paraId="4EBDF0B5" w14:textId="77777777" w:rsidR="00DB16D6" w:rsidRPr="007E2E3D" w:rsidRDefault="00DB16D6" w:rsidP="00977F1F">
                  <w:pPr>
                    <w:pStyle w:val="EntuizerCuerpo"/>
                    <w:numPr>
                      <w:ilvl w:val="0"/>
                      <w:numId w:val="68"/>
                    </w:numPr>
                    <w:spacing w:before="0"/>
                    <w:ind w:left="684" w:hanging="283"/>
                    <w:rPr>
                      <w:rFonts w:ascii="Arial" w:hAnsi="Arial" w:cs="Arial"/>
                      <w:sz w:val="18"/>
                      <w:szCs w:val="18"/>
                    </w:rPr>
                  </w:pPr>
                  <w:r w:rsidRPr="007E2E3D">
                    <w:rPr>
                      <w:rFonts w:ascii="Arial" w:hAnsi="Arial" w:cs="Arial"/>
                      <w:sz w:val="18"/>
                      <w:szCs w:val="18"/>
                    </w:rPr>
                    <w:t>Selección operador: 1+ PQR + Código de Servicio = se marcan 7 dígitos</w:t>
                  </w:r>
                </w:p>
                <w:p w14:paraId="67C83FEB" w14:textId="77777777" w:rsidR="00DB16D6" w:rsidRPr="007E2E3D" w:rsidRDefault="00DB16D6" w:rsidP="00DB16D6">
                  <w:pPr>
                    <w:spacing w:line="276" w:lineRule="auto"/>
                    <w:jc w:val="both"/>
                    <w:rPr>
                      <w:rFonts w:ascii="Arial" w:hAnsi="Arial" w:cs="Arial"/>
                      <w:sz w:val="18"/>
                      <w:szCs w:val="18"/>
                      <w:lang w:val="es-ES_tradnl"/>
                    </w:rPr>
                  </w:pPr>
                </w:p>
                <w:p w14:paraId="0849175B"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para Números No Geográficos:</w:t>
                  </w:r>
                </w:p>
                <w:p w14:paraId="7711B0A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Número Nacional No geográfico: 0 + Número No Geográfico = 11 dígitos.</w:t>
                  </w:r>
                </w:p>
                <w:p w14:paraId="7CB227FD" w14:textId="77777777" w:rsidR="00DB16D6" w:rsidRPr="007E2E3D" w:rsidRDefault="00DB16D6" w:rsidP="00DB16D6">
                  <w:pPr>
                    <w:spacing w:line="276" w:lineRule="auto"/>
                    <w:jc w:val="both"/>
                    <w:rPr>
                      <w:rFonts w:ascii="Arial" w:hAnsi="Arial" w:cs="Arial"/>
                      <w:sz w:val="18"/>
                      <w:szCs w:val="18"/>
                      <w:lang w:val="es-ES_tradnl"/>
                    </w:rPr>
                  </w:pPr>
                </w:p>
                <w:p w14:paraId="59B51FE7"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operadora Larga Distancia Nacional:</w:t>
                  </w:r>
                </w:p>
                <w:p w14:paraId="1495B8A9"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19 + Número Nacional = se marcan 12 dígitos.</w:t>
                  </w:r>
                </w:p>
                <w:p w14:paraId="4ED9F9C5"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17 + PQR + 19 + Número Nacional = se marcan 18 dígitos.</w:t>
                  </w:r>
                </w:p>
                <w:p w14:paraId="1B4FD442" w14:textId="77777777" w:rsidR="00DB16D6" w:rsidRPr="007E2E3D" w:rsidRDefault="00DB16D6" w:rsidP="00DB16D6">
                  <w:pPr>
                    <w:spacing w:line="276" w:lineRule="auto"/>
                    <w:jc w:val="both"/>
                    <w:rPr>
                      <w:rFonts w:ascii="Arial" w:hAnsi="Arial" w:cs="Arial"/>
                      <w:sz w:val="18"/>
                      <w:szCs w:val="18"/>
                      <w:lang w:val="es-ES_tradnl"/>
                    </w:rPr>
                  </w:pPr>
                </w:p>
                <w:p w14:paraId="608EABB6"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operadora Larga Distancia Internacional:</w:t>
                  </w:r>
                </w:p>
                <w:p w14:paraId="5C5E46BF"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000 + Número Internacional = se marcan 13 dígitos.</w:t>
                  </w:r>
                </w:p>
                <w:p w14:paraId="27CD013A"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18 + PQR + 000 + Número Internacional = se marcan 18 dígitos.</w:t>
                  </w:r>
                </w:p>
                <w:p w14:paraId="7EB4E0DD" w14:textId="77777777" w:rsidR="00DB16D6" w:rsidRPr="007E2E3D" w:rsidRDefault="00DB16D6" w:rsidP="00DB16D6">
                  <w:pPr>
                    <w:spacing w:line="276" w:lineRule="auto"/>
                    <w:jc w:val="both"/>
                    <w:rPr>
                      <w:rFonts w:ascii="Arial" w:hAnsi="Arial" w:cs="Arial"/>
                      <w:sz w:val="18"/>
                      <w:szCs w:val="18"/>
                      <w:lang w:val="es-ES_tradnl"/>
                    </w:rPr>
                  </w:pPr>
                </w:p>
                <w:p w14:paraId="7C237378"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con la modalidad “abonado llamante paga”:</w:t>
                  </w:r>
                </w:p>
                <w:p w14:paraId="7711C617"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Abonado llamante local: 15 + Número Nacional= se marcan 12 dígitos.</w:t>
                  </w:r>
                </w:p>
              </w:tc>
            </w:tr>
            <w:tr w:rsidR="00DB16D6" w:rsidRPr="007E2E3D" w14:paraId="2F378F76" w14:textId="77777777" w:rsidTr="00DB16D6">
              <w:trPr>
                <w:jc w:val="center"/>
              </w:trPr>
              <w:tc>
                <w:tcPr>
                  <w:tcW w:w="710" w:type="dxa"/>
                </w:tcPr>
                <w:p w14:paraId="35E82E2E"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BR</w:t>
                  </w:r>
                </w:p>
                <w:p w14:paraId="27407C58"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6FEF0971"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Para identificar a un usuario y el servicio al que está vinculado el servicio, se sigue el siguiente formato, integrado por 8 caracteres numéricos:</w:t>
                  </w:r>
                </w:p>
                <w:p w14:paraId="404A2D36" w14:textId="77777777" w:rsidR="00DB16D6" w:rsidRPr="007E2E3D" w:rsidRDefault="00DB16D6" w:rsidP="00DB16D6">
                  <w:pPr>
                    <w:spacing w:line="276" w:lineRule="auto"/>
                    <w:jc w:val="both"/>
                    <w:rPr>
                      <w:rFonts w:ascii="Arial" w:hAnsi="Arial" w:cs="Arial"/>
                      <w:sz w:val="18"/>
                      <w:szCs w:val="18"/>
                      <w:lang w:val="es-ES_tradnl"/>
                    </w:rPr>
                  </w:pPr>
                </w:p>
                <w:p w14:paraId="78B53F83" w14:textId="77777777" w:rsidR="00DB16D6" w:rsidRPr="007E2E3D" w:rsidRDefault="00DB16D6" w:rsidP="00DB16D6">
                  <w:pPr>
                    <w:spacing w:line="276" w:lineRule="auto"/>
                    <w:jc w:val="center"/>
                    <w:rPr>
                      <w:rFonts w:ascii="Arial" w:hAnsi="Arial" w:cs="Arial"/>
                      <w:sz w:val="18"/>
                      <w:szCs w:val="18"/>
                      <w:lang w:val="es-ES_tradnl"/>
                    </w:rPr>
                  </w:pPr>
                  <w:r w:rsidRPr="007E2E3D">
                    <w:rPr>
                      <w:rFonts w:ascii="Arial" w:hAnsi="Arial" w:cs="Arial"/>
                      <w:sz w:val="18"/>
                      <w:szCs w:val="18"/>
                      <w:lang w:val="es-ES_tradnl"/>
                    </w:rPr>
                    <w:t xml:space="preserve"> [N8+ N7 N6 N5 + N4 N3 N2 N1 ]</w:t>
                  </w:r>
                </w:p>
                <w:p w14:paraId="5C528F0E" w14:textId="77777777" w:rsidR="00DB16D6" w:rsidRPr="007E2E3D" w:rsidRDefault="00DB16D6" w:rsidP="00DB16D6">
                  <w:pPr>
                    <w:spacing w:line="276" w:lineRule="auto"/>
                    <w:jc w:val="both"/>
                    <w:rPr>
                      <w:rFonts w:ascii="Arial" w:hAnsi="Arial" w:cs="Arial"/>
                      <w:sz w:val="18"/>
                      <w:szCs w:val="18"/>
                      <w:lang w:val="es-ES_tradnl"/>
                    </w:rPr>
                  </w:pPr>
                </w:p>
                <w:p w14:paraId="6646FFB3"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Donde N8= identifica el servicio al que está vinculado el código.</w:t>
                  </w:r>
                </w:p>
                <w:p w14:paraId="4CCC5A48" w14:textId="77777777" w:rsidR="00DB16D6" w:rsidRPr="007E2E3D" w:rsidRDefault="00DB16D6" w:rsidP="00DB16D6">
                  <w:pPr>
                    <w:spacing w:line="276" w:lineRule="auto"/>
                    <w:jc w:val="both"/>
                    <w:rPr>
                      <w:rFonts w:ascii="Arial" w:hAnsi="Arial" w:cs="Arial"/>
                      <w:sz w:val="18"/>
                      <w:szCs w:val="18"/>
                      <w:lang w:val="es-ES_tradnl"/>
                    </w:rPr>
                  </w:pPr>
                </w:p>
                <w:p w14:paraId="56B05758"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El procedimiento de marcación es el siguiente:</w:t>
                  </w:r>
                </w:p>
                <w:p w14:paraId="4613A6FB" w14:textId="77777777" w:rsidR="00DB16D6" w:rsidRPr="007E2E3D" w:rsidRDefault="00DB16D6" w:rsidP="00DB16D6">
                  <w:pPr>
                    <w:spacing w:line="276" w:lineRule="auto"/>
                    <w:jc w:val="both"/>
                    <w:rPr>
                      <w:rFonts w:ascii="Arial" w:hAnsi="Arial" w:cs="Arial"/>
                      <w:sz w:val="18"/>
                      <w:szCs w:val="18"/>
                      <w:lang w:val="es-ES_tradnl"/>
                    </w:rPr>
                  </w:pPr>
                </w:p>
                <w:p w14:paraId="7AF9C71E"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Llamada Local</w:t>
                  </w:r>
                </w:p>
                <w:p w14:paraId="5B58C53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 Las dos terminales están en la misma área local.</w:t>
                  </w:r>
                </w:p>
                <w:p w14:paraId="779341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El código nacional (DDD) fija es la misma zona donde se ha registrado la llamada.</w:t>
                  </w:r>
                </w:p>
                <w:p w14:paraId="674B4A2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Fijo. El código nacional (DDD) fija es la misma que el área en la que el teléfono es cuando la persona que llama.</w:t>
                  </w:r>
                </w:p>
                <w:p w14:paraId="4E67F4D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 El teléfono que realiza la llamada está en el código de área nacional (DDD) en la llamada móvil está registrado.</w:t>
                  </w:r>
                </w:p>
                <w:p w14:paraId="05297517" w14:textId="77777777" w:rsidR="00DB16D6" w:rsidRPr="007E2E3D" w:rsidRDefault="00DB16D6" w:rsidP="00DB16D6">
                  <w:pPr>
                    <w:spacing w:line="276" w:lineRule="auto"/>
                    <w:jc w:val="both"/>
                    <w:rPr>
                      <w:rFonts w:ascii="Arial" w:hAnsi="Arial" w:cs="Arial"/>
                      <w:sz w:val="18"/>
                      <w:szCs w:val="18"/>
                    </w:rPr>
                  </w:pPr>
                </w:p>
                <w:p w14:paraId="227DACAE"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*SMP operador móvil</w:t>
                  </w:r>
                </w:p>
                <w:p w14:paraId="4A5640F7" w14:textId="77777777" w:rsidR="00DB16D6" w:rsidRPr="007E2E3D" w:rsidRDefault="00DB16D6" w:rsidP="00DB16D6">
                  <w:pPr>
                    <w:spacing w:line="276" w:lineRule="auto"/>
                    <w:jc w:val="both"/>
                    <w:rPr>
                      <w:rFonts w:ascii="Arial" w:hAnsi="Arial" w:cs="Arial"/>
                      <w:sz w:val="18"/>
                      <w:szCs w:val="18"/>
                      <w:lang w:val="es-ES_tradnl"/>
                    </w:rPr>
                  </w:pPr>
                </w:p>
                <w:p w14:paraId="6A070E95"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u w:val="single"/>
                      <w:lang w:val="es-ES_tradnl"/>
                    </w:rPr>
                    <w:t>Llamadas de larga distancia nacional</w:t>
                  </w:r>
                </w:p>
                <w:p w14:paraId="2BC7559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Se tiene que realizar la siguiente marcación:</w:t>
                  </w:r>
                </w:p>
                <w:p w14:paraId="192AD460" w14:textId="77777777" w:rsidR="00DB16D6" w:rsidRPr="007E2E3D" w:rsidRDefault="00DB16D6" w:rsidP="00DB16D6">
                  <w:pPr>
                    <w:spacing w:line="276" w:lineRule="auto"/>
                    <w:ind w:left="512"/>
                    <w:jc w:val="both"/>
                    <w:rPr>
                      <w:rFonts w:ascii="Arial" w:hAnsi="Arial" w:cs="Arial"/>
                      <w:sz w:val="18"/>
                      <w:szCs w:val="18"/>
                      <w:lang w:val="es-ES_tradnl"/>
                    </w:rPr>
                  </w:pPr>
                  <w:r w:rsidRPr="007E2E3D">
                    <w:rPr>
                      <w:rFonts w:ascii="Arial" w:hAnsi="Arial" w:cs="Arial"/>
                      <w:sz w:val="18"/>
                      <w:szCs w:val="18"/>
                      <w:lang w:val="es-ES_tradnl"/>
                    </w:rPr>
                    <w:t>Prefijo nacional + CSP + Código nacional (DDD) + número de teléfono de abonado.</w:t>
                  </w:r>
                </w:p>
                <w:p w14:paraId="1B2236E7" w14:textId="77777777" w:rsidR="00DB16D6" w:rsidRPr="007E2E3D" w:rsidRDefault="00DB16D6" w:rsidP="00DB16D6">
                  <w:pPr>
                    <w:spacing w:line="276" w:lineRule="auto"/>
                    <w:jc w:val="both"/>
                    <w:rPr>
                      <w:rFonts w:ascii="Arial" w:hAnsi="Arial" w:cs="Arial"/>
                      <w:sz w:val="18"/>
                      <w:szCs w:val="18"/>
                    </w:rPr>
                  </w:pPr>
                </w:p>
                <w:p w14:paraId="0AA0EF19"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0+(N12 + N11) +(N10 + N9)+ (N8 + N5 + N6 + N7 + N2 + N3 + N4 + N1)</w:t>
                  </w:r>
                </w:p>
                <w:p w14:paraId="5B0147E1" w14:textId="77777777" w:rsidR="00DB16D6" w:rsidRPr="007E2E3D" w:rsidRDefault="00DB16D6" w:rsidP="00DB16D6">
                  <w:pPr>
                    <w:spacing w:line="276" w:lineRule="auto"/>
                    <w:jc w:val="both"/>
                    <w:rPr>
                      <w:rFonts w:ascii="Arial" w:hAnsi="Arial" w:cs="Arial"/>
                      <w:sz w:val="18"/>
                      <w:szCs w:val="18"/>
                      <w:lang w:val="es-ES_tradnl"/>
                    </w:rPr>
                  </w:pPr>
                </w:p>
                <w:p w14:paraId="5B2F6C9C"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u w:val="single"/>
                      <w:lang w:val="es-ES_tradnl"/>
                    </w:rPr>
                    <w:t>Llamadas de larga distancia internacional</w:t>
                  </w:r>
                </w:p>
                <w:p w14:paraId="45668FC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Que se originan en Brasil:</w:t>
                  </w:r>
                </w:p>
                <w:p w14:paraId="0AA605AF" w14:textId="77777777" w:rsidR="00DB16D6" w:rsidRPr="007E2E3D" w:rsidRDefault="00DB16D6" w:rsidP="00DB16D6">
                  <w:pPr>
                    <w:pStyle w:val="EntuizerCuerpo"/>
                    <w:spacing w:before="0"/>
                    <w:ind w:left="567"/>
                    <w:rPr>
                      <w:rFonts w:ascii="Arial" w:hAnsi="Arial" w:cs="Arial"/>
                      <w:sz w:val="18"/>
                      <w:szCs w:val="18"/>
                    </w:rPr>
                  </w:pPr>
                  <w:r w:rsidRPr="007E2E3D">
                    <w:rPr>
                      <w:rFonts w:ascii="Arial" w:hAnsi="Arial" w:cs="Arial"/>
                      <w:sz w:val="18"/>
                      <w:szCs w:val="18"/>
                    </w:rPr>
                    <w:t>(00) + (CSP) + (Código de país) + (Código de área, si los hay) + (número telefónico)</w:t>
                  </w:r>
                </w:p>
                <w:p w14:paraId="1E34B5E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Que se origina en el extranjero hacia Brasil:</w:t>
                  </w:r>
                </w:p>
                <w:p w14:paraId="6732787D" w14:textId="77777777" w:rsidR="00DB16D6" w:rsidRPr="007E2E3D" w:rsidRDefault="00DB16D6" w:rsidP="00DB16D6">
                  <w:pPr>
                    <w:pStyle w:val="EntuizerCuerpo"/>
                    <w:spacing w:before="0"/>
                    <w:ind w:left="512"/>
                    <w:rPr>
                      <w:rFonts w:ascii="Arial" w:hAnsi="Arial" w:cs="Arial"/>
                      <w:sz w:val="18"/>
                      <w:szCs w:val="18"/>
                    </w:rPr>
                  </w:pPr>
                  <w:r w:rsidRPr="007E2E3D">
                    <w:rPr>
                      <w:rFonts w:ascii="Arial" w:hAnsi="Arial" w:cs="Arial"/>
                      <w:sz w:val="18"/>
                      <w:szCs w:val="18"/>
                    </w:rPr>
                    <w:t>(Código de acceso por país) + (55) + (Código Nacional DDD) + (número telefónico)</w:t>
                  </w:r>
                </w:p>
                <w:p w14:paraId="16454800" w14:textId="77777777" w:rsidR="00DB16D6" w:rsidRPr="007E2E3D" w:rsidRDefault="00DB16D6" w:rsidP="00DB16D6">
                  <w:pPr>
                    <w:pBdr>
                      <w:top w:val="nil"/>
                      <w:left w:val="nil"/>
                      <w:bottom w:val="nil"/>
                      <w:right w:val="nil"/>
                      <w:between w:val="nil"/>
                      <w:bar w:val="nil"/>
                    </w:pBdr>
                    <w:spacing w:line="276" w:lineRule="auto"/>
                    <w:jc w:val="both"/>
                    <w:rPr>
                      <w:rFonts w:ascii="Arial" w:hAnsi="Arial" w:cs="Arial"/>
                      <w:sz w:val="18"/>
                      <w:szCs w:val="18"/>
                      <w:lang w:val="es-ES_tradnl"/>
                    </w:rPr>
                  </w:pPr>
                </w:p>
                <w:p w14:paraId="7AE7F3C0" w14:textId="77777777" w:rsidR="00DB16D6" w:rsidRPr="007E2E3D" w:rsidRDefault="00DB16D6" w:rsidP="00DB16D6">
                  <w:pPr>
                    <w:pStyle w:val="EntuizerCuerpo"/>
                    <w:spacing w:before="0"/>
                    <w:rPr>
                      <w:rFonts w:ascii="Arial" w:hAnsi="Arial" w:cs="Arial"/>
                      <w:sz w:val="18"/>
                      <w:szCs w:val="18"/>
                      <w:u w:val="single"/>
                    </w:rPr>
                  </w:pPr>
                  <w:r w:rsidRPr="007E2E3D">
                    <w:rPr>
                      <w:rFonts w:ascii="Arial" w:hAnsi="Arial" w:cs="Arial"/>
                      <w:sz w:val="18"/>
                      <w:szCs w:val="18"/>
                      <w:u w:val="single"/>
                    </w:rPr>
                    <w:t>Llamadas por cobrar.</w:t>
                  </w:r>
                </w:p>
                <w:p w14:paraId="2F7EFF18"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Locales:</w:t>
                  </w:r>
                </w:p>
                <w:p w14:paraId="360CF66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Llamada por cobrar: prefijo + el código para identificar la llamada por cobrar locales + el número de teléfono del abonado.</w:t>
                  </w:r>
                </w:p>
                <w:p w14:paraId="2A55166C" w14:textId="77777777" w:rsidR="00DB16D6" w:rsidRPr="007E2E3D" w:rsidRDefault="00DB16D6" w:rsidP="00DB16D6">
                  <w:pPr>
                    <w:pStyle w:val="EntuizerCuerpo"/>
                    <w:spacing w:before="0"/>
                    <w:rPr>
                      <w:rFonts w:ascii="Arial" w:hAnsi="Arial" w:cs="Arial"/>
                      <w:sz w:val="18"/>
                      <w:szCs w:val="18"/>
                    </w:rPr>
                  </w:pPr>
                </w:p>
                <w:p w14:paraId="1D49FAA3" w14:textId="77777777" w:rsidR="00DB16D6" w:rsidRPr="007E2E3D" w:rsidRDefault="00DB16D6" w:rsidP="00DB16D6">
                  <w:pPr>
                    <w:pStyle w:val="EntuizerCuerpo"/>
                    <w:spacing w:before="0"/>
                    <w:ind w:left="512"/>
                    <w:rPr>
                      <w:rFonts w:ascii="Arial" w:hAnsi="Arial" w:cs="Arial"/>
                      <w:sz w:val="18"/>
                      <w:szCs w:val="18"/>
                    </w:rPr>
                  </w:pPr>
                  <w:r w:rsidRPr="007E2E3D">
                    <w:rPr>
                      <w:rFonts w:ascii="Arial" w:hAnsi="Arial" w:cs="Arial"/>
                      <w:sz w:val="18"/>
                      <w:szCs w:val="18"/>
                    </w:rPr>
                    <w:t>(90) + (90) + (N8 + N5 + N6 + N7 + N2 + N3 + N4 + N1)</w:t>
                  </w:r>
                </w:p>
                <w:p w14:paraId="3A210B0B" w14:textId="77777777" w:rsidR="00DB16D6" w:rsidRPr="007E2E3D" w:rsidRDefault="00DB16D6" w:rsidP="00DB16D6">
                  <w:pPr>
                    <w:pStyle w:val="EntuizerCuerpo"/>
                    <w:spacing w:before="0"/>
                    <w:rPr>
                      <w:rFonts w:ascii="Arial" w:hAnsi="Arial" w:cs="Arial"/>
                      <w:sz w:val="18"/>
                      <w:szCs w:val="18"/>
                    </w:rPr>
                  </w:pPr>
                </w:p>
                <w:p w14:paraId="20B177F2"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Larga distancia:</w:t>
                  </w:r>
                </w:p>
                <w:p w14:paraId="53533550"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Llamada por cobrar prefijo + CSP + Código nacional DDD + el número de teléfono del abonado.</w:t>
                  </w:r>
                </w:p>
                <w:p w14:paraId="3A3112F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ind w:left="512"/>
                    <w:rPr>
                      <w:rFonts w:ascii="Arial" w:hAnsi="Arial" w:cs="Arial"/>
                      <w:sz w:val="18"/>
                      <w:szCs w:val="18"/>
                    </w:rPr>
                  </w:pPr>
                </w:p>
                <w:p w14:paraId="07B1132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ind w:left="512"/>
                    <w:rPr>
                      <w:rFonts w:ascii="Arial" w:hAnsi="Arial" w:cs="Arial"/>
                      <w:sz w:val="18"/>
                      <w:szCs w:val="18"/>
                    </w:rPr>
                  </w:pPr>
                  <w:r w:rsidRPr="007E2E3D">
                    <w:rPr>
                      <w:rFonts w:ascii="Arial" w:hAnsi="Arial" w:cs="Arial"/>
                      <w:sz w:val="18"/>
                      <w:szCs w:val="18"/>
                    </w:rPr>
                    <w:t>(90) + (N12 + N11) + (N10 + N9) + (N8 + N5 + N6 + N7 + N2 + N3 + N4 + N1)</w:t>
                  </w:r>
                </w:p>
              </w:tc>
            </w:tr>
            <w:tr w:rsidR="00DB16D6" w:rsidRPr="007E2E3D" w14:paraId="782F8104" w14:textId="77777777" w:rsidTr="00DB16D6">
              <w:trPr>
                <w:jc w:val="center"/>
              </w:trPr>
              <w:tc>
                <w:tcPr>
                  <w:tcW w:w="710" w:type="dxa"/>
                </w:tcPr>
                <w:p w14:paraId="01877DB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CA</w:t>
                  </w:r>
                </w:p>
                <w:p w14:paraId="45EF3CEF"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06017A0A"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Local mismo código de área, sin prefijo en el caso de llamadas sin cobro adicional, se marcan de 7 a 10 dígitos.</w:t>
                  </w:r>
                </w:p>
                <w:p w14:paraId="01B38F1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6084A3A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5B86BF5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5B66771E"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04F49AEF" w14:textId="77777777" w:rsidR="00DB16D6" w:rsidRPr="007E2E3D" w:rsidRDefault="00DB16D6" w:rsidP="00DB16D6">
                  <w:pPr>
                    <w:pStyle w:val="EntuizerCuerpo"/>
                    <w:spacing w:before="0"/>
                    <w:rPr>
                      <w:rFonts w:ascii="Arial" w:hAnsi="Arial" w:cs="Arial"/>
                      <w:sz w:val="18"/>
                      <w:szCs w:val="18"/>
                    </w:rPr>
                  </w:pPr>
                </w:p>
                <w:p w14:paraId="36E87EEB"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Nacional distinto código de área, sin prefijo en el caso de llamadas sin cobro adicional, se marcan 10 dígitos.</w:t>
                  </w:r>
                </w:p>
                <w:p w14:paraId="1059CAC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5FC4D9C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1DE2BA6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1E169DF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64B81487" w14:textId="77777777" w:rsidR="00DB16D6" w:rsidRPr="007E2E3D" w:rsidRDefault="00DB16D6" w:rsidP="00DB16D6">
                  <w:pPr>
                    <w:pStyle w:val="EntuizerCuerpo"/>
                    <w:spacing w:before="0"/>
                    <w:rPr>
                      <w:rFonts w:ascii="Arial" w:hAnsi="Arial" w:cs="Arial"/>
                      <w:sz w:val="18"/>
                      <w:szCs w:val="18"/>
                    </w:rPr>
                  </w:pPr>
                </w:p>
                <w:p w14:paraId="04F87788"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Local mismo código de área, se marca 1 para el caso de llamadas con cobro adicional más 7 o 10 dígitos.</w:t>
                  </w:r>
                </w:p>
                <w:p w14:paraId="4B0E52E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7F8E5D9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13A9AAF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6F0FE33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4F8BFAD6" w14:textId="77777777" w:rsidR="00DB16D6" w:rsidRPr="007E2E3D" w:rsidRDefault="00DB16D6" w:rsidP="00DB16D6">
                  <w:pPr>
                    <w:pStyle w:val="EntuizerCuerpo"/>
                    <w:spacing w:before="0"/>
                    <w:rPr>
                      <w:rFonts w:ascii="Arial" w:hAnsi="Arial" w:cs="Arial"/>
                      <w:sz w:val="18"/>
                      <w:szCs w:val="18"/>
                    </w:rPr>
                  </w:pPr>
                </w:p>
                <w:p w14:paraId="4822BF61"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Nacional distinto código de área, se marca 1 para el caso de llamadas con cobro adicional más 10 dígitos.</w:t>
                  </w:r>
                </w:p>
                <w:p w14:paraId="7814CBB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50D7553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6FEDDC7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132F191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10E19398" w14:textId="77777777" w:rsidR="00DB16D6" w:rsidRPr="007E2E3D" w:rsidRDefault="00DB16D6" w:rsidP="00DB16D6">
                  <w:pPr>
                    <w:pStyle w:val="EntuizerCuerpo"/>
                    <w:spacing w:before="0"/>
                    <w:rPr>
                      <w:rFonts w:ascii="Arial" w:hAnsi="Arial" w:cs="Arial"/>
                      <w:sz w:val="18"/>
                      <w:szCs w:val="18"/>
                    </w:rPr>
                  </w:pPr>
                </w:p>
                <w:p w14:paraId="38E7EFB5"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Larga distancia internacional para países del NANPA, se marca (1) + NPA + NXX + XXXX</w:t>
                  </w:r>
                </w:p>
                <w:p w14:paraId="34E3C327"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Larga distancia internacional para países fuera del NANPA, se marca (011) + NN (Número Nacional del país destino)</w:t>
                  </w:r>
                </w:p>
                <w:p w14:paraId="20C28530" w14:textId="77777777" w:rsidR="00DB16D6" w:rsidRPr="007E2E3D" w:rsidRDefault="00DB16D6" w:rsidP="00DB16D6">
                  <w:pPr>
                    <w:pStyle w:val="EntuizerCuerpo"/>
                    <w:spacing w:before="0"/>
                    <w:rPr>
                      <w:rFonts w:ascii="Arial" w:hAnsi="Arial" w:cs="Arial"/>
                      <w:sz w:val="18"/>
                      <w:szCs w:val="18"/>
                    </w:rPr>
                  </w:pPr>
                </w:p>
                <w:p w14:paraId="617C49FE"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Para llamadas internacionales por cobrar (01) + NN (Número Nacional del país destino)</w:t>
                  </w:r>
                </w:p>
              </w:tc>
            </w:tr>
            <w:tr w:rsidR="00DB16D6" w:rsidRPr="007E2E3D" w14:paraId="256ACB32" w14:textId="77777777" w:rsidTr="00DB16D6">
              <w:trPr>
                <w:jc w:val="center"/>
              </w:trPr>
              <w:tc>
                <w:tcPr>
                  <w:tcW w:w="710" w:type="dxa"/>
                </w:tcPr>
                <w:p w14:paraId="51757E4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CH</w:t>
                  </w:r>
                </w:p>
                <w:p w14:paraId="237B0F97"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4311CF80"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Fijo y Móvil - Móvil. Se marca 9 dígitos.</w:t>
                  </w:r>
                </w:p>
                <w:p w14:paraId="1D522B75" w14:textId="77777777" w:rsidR="00DB16D6" w:rsidRPr="007E2E3D" w:rsidRDefault="00DB16D6" w:rsidP="00DB16D6">
                  <w:pPr>
                    <w:spacing w:line="276" w:lineRule="auto"/>
                    <w:ind w:left="-25"/>
                    <w:jc w:val="both"/>
                    <w:rPr>
                      <w:rFonts w:ascii="Arial" w:hAnsi="Arial" w:cs="Arial"/>
                      <w:sz w:val="18"/>
                      <w:szCs w:val="18"/>
                      <w:lang w:val="es-ES_tradnl"/>
                    </w:rPr>
                  </w:pPr>
                </w:p>
                <w:p w14:paraId="7459E5B1"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Fijo-Móvil y Móvil - Fijo. Se marca 9 dígitos.</w:t>
                  </w:r>
                </w:p>
                <w:p w14:paraId="37CDAE5D" w14:textId="77777777" w:rsidR="00DB16D6" w:rsidRPr="007E2E3D" w:rsidRDefault="00DB16D6" w:rsidP="00DB16D6">
                  <w:pPr>
                    <w:spacing w:line="276" w:lineRule="auto"/>
                    <w:jc w:val="both"/>
                    <w:rPr>
                      <w:rFonts w:ascii="Arial" w:hAnsi="Arial" w:cs="Arial"/>
                      <w:sz w:val="18"/>
                      <w:szCs w:val="18"/>
                      <w:lang w:val="es-ES_tradnl"/>
                    </w:rPr>
                  </w:pPr>
                </w:p>
                <w:p w14:paraId="68A6F163"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No existe larga distancia nacional, todas las llamadas son locales.</w:t>
                  </w:r>
                </w:p>
                <w:p w14:paraId="6787475E" w14:textId="77777777" w:rsidR="00DB16D6" w:rsidRPr="007E2E3D" w:rsidRDefault="00DB16D6" w:rsidP="00DB16D6">
                  <w:pPr>
                    <w:spacing w:line="276" w:lineRule="auto"/>
                    <w:jc w:val="both"/>
                    <w:rPr>
                      <w:rFonts w:ascii="Arial" w:hAnsi="Arial" w:cs="Arial"/>
                      <w:sz w:val="18"/>
                      <w:szCs w:val="18"/>
                      <w:lang w:val="es-ES_tradnl"/>
                    </w:rPr>
                  </w:pPr>
                </w:p>
                <w:p w14:paraId="4BC9CA46"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Larga distancia internacional. Se marcan de 12 a 14 dígitos.</w:t>
                  </w:r>
                </w:p>
                <w:p w14:paraId="1761B334" w14:textId="77777777" w:rsidR="00DB16D6" w:rsidRPr="007E2E3D" w:rsidRDefault="00DB16D6" w:rsidP="00DB16D6">
                  <w:pPr>
                    <w:spacing w:line="276" w:lineRule="auto"/>
                    <w:jc w:val="both"/>
                    <w:rPr>
                      <w:rFonts w:ascii="Arial" w:hAnsi="Arial" w:cs="Arial"/>
                      <w:sz w:val="18"/>
                      <w:szCs w:val="18"/>
                      <w:lang w:val="es-ES_tradnl"/>
                    </w:rPr>
                  </w:pPr>
                </w:p>
                <w:p w14:paraId="1A248837"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Móvil - Larga distancia internacional. Se marcan de 12 a 14 dígitos.</w:t>
                  </w:r>
                </w:p>
                <w:p w14:paraId="068A73E9" w14:textId="77777777" w:rsidR="00DB16D6" w:rsidRPr="007E2E3D" w:rsidRDefault="00DB16D6" w:rsidP="00DB16D6">
                  <w:pPr>
                    <w:spacing w:line="276" w:lineRule="auto"/>
                    <w:jc w:val="both"/>
                    <w:rPr>
                      <w:rFonts w:ascii="Arial" w:hAnsi="Arial" w:cs="Arial"/>
                      <w:sz w:val="18"/>
                      <w:szCs w:val="18"/>
                      <w:lang w:val="es-ES_tradnl"/>
                    </w:rPr>
                  </w:pPr>
                </w:p>
                <w:p w14:paraId="088D6187"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Servicio de voz sobre internet. Se marcan 9 dígitos.</w:t>
                  </w:r>
                </w:p>
                <w:p w14:paraId="32E32E24" w14:textId="77777777" w:rsidR="00DB16D6" w:rsidRPr="007E2E3D" w:rsidRDefault="00DB16D6" w:rsidP="00DB16D6">
                  <w:pPr>
                    <w:spacing w:line="276" w:lineRule="auto"/>
                    <w:jc w:val="both"/>
                    <w:rPr>
                      <w:rFonts w:ascii="Arial" w:hAnsi="Arial" w:cs="Arial"/>
                      <w:sz w:val="18"/>
                      <w:szCs w:val="18"/>
                      <w:lang w:val="es-ES_tradnl"/>
                    </w:rPr>
                  </w:pPr>
                </w:p>
                <w:p w14:paraId="506DFA76"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 xml:space="preserve">Servicios complementarios, se marcan de 7 a 10 dígitos. Por disposición del Órgano regulador, el 8 de </w:t>
                  </w:r>
                  <w:proofErr w:type="gramStart"/>
                  <w:r w:rsidRPr="007E2E3D">
                    <w:rPr>
                      <w:rFonts w:ascii="Arial" w:hAnsi="Arial" w:cs="Arial"/>
                      <w:sz w:val="18"/>
                      <w:szCs w:val="18"/>
                    </w:rPr>
                    <w:t>Febrero</w:t>
                  </w:r>
                  <w:proofErr w:type="gramEnd"/>
                  <w:r w:rsidRPr="007E2E3D">
                    <w:rPr>
                      <w:rFonts w:ascii="Arial" w:hAnsi="Arial" w:cs="Arial"/>
                      <w:sz w:val="18"/>
                      <w:szCs w:val="18"/>
                    </w:rPr>
                    <w:t xml:space="preserve"> de 2016 deben homologarse la marcación a 9 dígitos.</w:t>
                  </w:r>
                </w:p>
                <w:p w14:paraId="262E637A" w14:textId="77777777" w:rsidR="00DB16D6" w:rsidRPr="007E2E3D" w:rsidRDefault="00DB16D6" w:rsidP="00DB16D6">
                  <w:pPr>
                    <w:spacing w:line="276" w:lineRule="auto"/>
                    <w:jc w:val="both"/>
                    <w:rPr>
                      <w:rFonts w:ascii="Arial" w:hAnsi="Arial" w:cs="Arial"/>
                      <w:sz w:val="18"/>
                      <w:szCs w:val="18"/>
                      <w:lang w:val="es-ES_tradnl"/>
                    </w:rPr>
                  </w:pPr>
                </w:p>
                <w:p w14:paraId="5CAAF44B"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Servicios de emergencia. Se marcan 3 o 4 dígitos, según el servicio sea local o federal.</w:t>
                  </w:r>
                </w:p>
              </w:tc>
            </w:tr>
            <w:tr w:rsidR="00DB16D6" w:rsidRPr="007E2E3D" w14:paraId="3F3835A2" w14:textId="77777777" w:rsidTr="00DB16D6">
              <w:trPr>
                <w:jc w:val="center"/>
              </w:trPr>
              <w:tc>
                <w:tcPr>
                  <w:tcW w:w="710" w:type="dxa"/>
                </w:tcPr>
                <w:p w14:paraId="0D0210DD"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CO</w:t>
                  </w:r>
                </w:p>
                <w:p w14:paraId="234D9DA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3A56E9F"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Local mismo Indicativo Nacional de Destino (NDC):</w:t>
                  </w:r>
                </w:p>
                <w:p w14:paraId="2C91C5FF"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Fijo sin prefijo, se marcan 7 dígitos.</w:t>
                  </w:r>
                </w:p>
                <w:p w14:paraId="6F65816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Móvil con prefijo 03, se marcan 12 dígitos.</w:t>
                  </w:r>
                </w:p>
                <w:p w14:paraId="24224E58"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Fijo sin prefijo, se marcan 10 dígitos.</w:t>
                  </w:r>
                </w:p>
                <w:p w14:paraId="53245E9C"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Móvil sin prefijo, se marcan 10 dígitos.</w:t>
                  </w:r>
                </w:p>
                <w:p w14:paraId="354E5BF1" w14:textId="77777777" w:rsidR="00DB16D6" w:rsidRPr="007E2E3D" w:rsidRDefault="00DB16D6" w:rsidP="00DB16D6">
                  <w:pPr>
                    <w:pStyle w:val="EntuizerCuerpo"/>
                    <w:spacing w:before="0"/>
                    <w:rPr>
                      <w:rFonts w:ascii="Arial" w:hAnsi="Arial" w:cs="Arial"/>
                      <w:sz w:val="18"/>
                      <w:szCs w:val="18"/>
                    </w:rPr>
                  </w:pPr>
                </w:p>
                <w:p w14:paraId="1A29FB27"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Distinto Indicativo Nacional de Destino (NDC):</w:t>
                  </w:r>
                </w:p>
                <w:p w14:paraId="5794CF6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Fijo con prefijo 01, se marcan 12 dígitos.</w:t>
                  </w:r>
                </w:p>
                <w:p w14:paraId="02E559CB"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Móvil con prefijos 01+ 03, se marcan 14 dígitos.</w:t>
                  </w:r>
                </w:p>
                <w:p w14:paraId="33B27D24"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Fijo con prefijo 01, se marcan 12 dígitos</w:t>
                  </w:r>
                </w:p>
                <w:p w14:paraId="617790FD"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Móvil con prefijo 01, se marcan 12 dígitos.</w:t>
                  </w:r>
                </w:p>
                <w:p w14:paraId="4302329F" w14:textId="77777777" w:rsidR="00DB16D6" w:rsidRPr="007E2E3D" w:rsidRDefault="00DB16D6" w:rsidP="00DB16D6">
                  <w:pPr>
                    <w:pStyle w:val="EntuizerCuerpo"/>
                    <w:spacing w:before="0"/>
                    <w:rPr>
                      <w:rFonts w:ascii="Arial" w:hAnsi="Arial" w:cs="Arial"/>
                      <w:sz w:val="18"/>
                      <w:szCs w:val="18"/>
                    </w:rPr>
                  </w:pPr>
                </w:p>
                <w:p w14:paraId="465CC924"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Larga distancias en selección por marcación, se marca el prefijo 0 más código de operador (3 dígitos), más número nacional, en total se marcan 14 dígitos.</w:t>
                  </w:r>
                </w:p>
                <w:p w14:paraId="709D3993" w14:textId="77777777" w:rsidR="00DB16D6" w:rsidRPr="007E2E3D" w:rsidRDefault="00DB16D6" w:rsidP="00DB16D6">
                  <w:pPr>
                    <w:pStyle w:val="EntuizerCuerpo"/>
                    <w:spacing w:before="0"/>
                    <w:rPr>
                      <w:rFonts w:ascii="Arial" w:hAnsi="Arial" w:cs="Arial"/>
                      <w:sz w:val="18"/>
                      <w:szCs w:val="18"/>
                    </w:rPr>
                  </w:pPr>
                </w:p>
                <w:p w14:paraId="5AB6B1E3"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Larga distancias internacional:</w:t>
                  </w:r>
                </w:p>
                <w:p w14:paraId="2DD34A7A"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En selección por marcación, se marca el prefijo 00, más código de operador (3 dígitos), más número internacional, por lo que se marca una totalidad entre 14 a 15 dígitos.</w:t>
                  </w:r>
                </w:p>
                <w:p w14:paraId="1DDCEB3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bdr w:val="none" w:sz="0" w:space="0" w:color="auto"/>
                    </w:rPr>
                    <w:t>En presuscripción, se marca el prefijo 001, más número internacional, por lo que se marca una totalidad de entre 12 a 13 dígitos.</w:t>
                  </w:r>
                </w:p>
              </w:tc>
            </w:tr>
            <w:tr w:rsidR="00DB16D6" w:rsidRPr="007E2E3D" w14:paraId="49ACCC79" w14:textId="77777777" w:rsidTr="00DB16D6">
              <w:trPr>
                <w:jc w:val="center"/>
              </w:trPr>
              <w:tc>
                <w:tcPr>
                  <w:tcW w:w="710" w:type="dxa"/>
                </w:tcPr>
                <w:p w14:paraId="6A6E587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ES</w:t>
                  </w:r>
                </w:p>
                <w:p w14:paraId="264504E2"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40D90D4C"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Destino Nacional</w:t>
                  </w:r>
                </w:p>
                <w:p w14:paraId="61DFE31D"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Número Nacional = 9 dígitos.</w:t>
                  </w:r>
                </w:p>
                <w:p w14:paraId="6518CCD0"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Selección de operador: CSO + Número Nacional= 11 dígitos.</w:t>
                  </w:r>
                </w:p>
                <w:p w14:paraId="03763C61" w14:textId="77777777" w:rsidR="00DB16D6" w:rsidRPr="007E2E3D" w:rsidRDefault="00DB16D6" w:rsidP="00DB16D6">
                  <w:pPr>
                    <w:pStyle w:val="EntuizerCuerpo"/>
                    <w:spacing w:before="0"/>
                    <w:rPr>
                      <w:rFonts w:ascii="Arial" w:hAnsi="Arial" w:cs="Arial"/>
                      <w:sz w:val="18"/>
                      <w:szCs w:val="18"/>
                    </w:rPr>
                  </w:pPr>
                </w:p>
                <w:p w14:paraId="69F70F88"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Llamadas Internacionales</w:t>
                  </w:r>
                </w:p>
                <w:p w14:paraId="461BBA62"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00 + Número Internacional= 1 + número internacional.</w:t>
                  </w:r>
                </w:p>
                <w:p w14:paraId="30CA239C"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Selección de operador: CSO + 00 + Número Internacional= 5 + número internacional.</w:t>
                  </w:r>
                </w:p>
                <w:p w14:paraId="55C4E1A0" w14:textId="77777777" w:rsidR="00DB16D6" w:rsidRPr="007E2E3D" w:rsidRDefault="00DB16D6" w:rsidP="00DB16D6">
                  <w:pPr>
                    <w:pStyle w:val="EntuizerCuerpo"/>
                    <w:spacing w:before="0"/>
                    <w:rPr>
                      <w:rFonts w:ascii="Arial" w:hAnsi="Arial" w:cs="Arial"/>
                      <w:sz w:val="18"/>
                      <w:szCs w:val="18"/>
                    </w:rPr>
                  </w:pPr>
                </w:p>
                <w:p w14:paraId="7D109BAD"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Acceso a los Servicios Especiales</w:t>
                  </w:r>
                </w:p>
                <w:p w14:paraId="013132EA"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Código de Servicio Especial= 3 a 6 dígitos.</w:t>
                  </w:r>
                </w:p>
                <w:p w14:paraId="577AE03F" w14:textId="77777777" w:rsidR="00DB16D6" w:rsidRPr="007E2E3D" w:rsidRDefault="00DB16D6" w:rsidP="00DB16D6">
                  <w:pPr>
                    <w:pStyle w:val="EntuizerCuerpo"/>
                    <w:spacing w:before="0"/>
                    <w:rPr>
                      <w:rFonts w:ascii="Arial" w:hAnsi="Arial" w:cs="Arial"/>
                      <w:sz w:val="18"/>
                      <w:szCs w:val="18"/>
                    </w:rPr>
                  </w:pPr>
                </w:p>
                <w:p w14:paraId="1FF9B54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*CSO: Código de Selección de Operador, consta de 3 dígitos.</w:t>
                  </w:r>
                </w:p>
              </w:tc>
            </w:tr>
            <w:tr w:rsidR="00DB16D6" w:rsidRPr="007E2E3D" w14:paraId="62F65618" w14:textId="77777777" w:rsidTr="00DB16D6">
              <w:trPr>
                <w:jc w:val="center"/>
              </w:trPr>
              <w:tc>
                <w:tcPr>
                  <w:tcW w:w="710" w:type="dxa"/>
                </w:tcPr>
                <w:p w14:paraId="052D09B7"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ES</w:t>
                  </w:r>
                </w:p>
                <w:p w14:paraId="2BDA5719"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24C1499"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Local mismo código de área, sin prefijo en el caso de llamadas sin cobro adicional, se marcan de 7 a 10 dígitos.</w:t>
                  </w:r>
                </w:p>
                <w:p w14:paraId="6BBF2C7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2019A6E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1323AA8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5A51DE0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11BE817E" w14:textId="77777777" w:rsidR="00DB16D6" w:rsidRPr="007E2E3D" w:rsidRDefault="00DB16D6" w:rsidP="00DB16D6">
                  <w:pPr>
                    <w:spacing w:line="276" w:lineRule="auto"/>
                    <w:jc w:val="both"/>
                    <w:rPr>
                      <w:rFonts w:ascii="Arial" w:hAnsi="Arial" w:cs="Arial"/>
                      <w:sz w:val="18"/>
                      <w:szCs w:val="18"/>
                      <w:lang w:val="es-ES_tradnl"/>
                    </w:rPr>
                  </w:pPr>
                </w:p>
                <w:p w14:paraId="547A69EE"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Nacional distinto código de área, sin prefijo en el caso de llamadas sin cobro adicional, se marcan 10 dígitos.</w:t>
                  </w:r>
                </w:p>
                <w:p w14:paraId="773EC14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3D89974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627CB07E"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648BB2B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5E548B6B" w14:textId="77777777" w:rsidR="00DB16D6" w:rsidRPr="007E2E3D" w:rsidRDefault="00DB16D6" w:rsidP="00DB16D6">
                  <w:pPr>
                    <w:spacing w:line="276" w:lineRule="auto"/>
                    <w:jc w:val="both"/>
                    <w:rPr>
                      <w:rFonts w:ascii="Arial" w:hAnsi="Arial" w:cs="Arial"/>
                      <w:sz w:val="18"/>
                      <w:szCs w:val="18"/>
                      <w:lang w:val="es-ES_tradnl"/>
                    </w:rPr>
                  </w:pPr>
                </w:p>
                <w:p w14:paraId="6C757FC1"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Local mismo código de área, se marca 1 para el caso de llamadas con cobro adicional y para el caso de dos códigos de área en convivencia, más 7 o 10 dígitos.</w:t>
                  </w:r>
                </w:p>
                <w:p w14:paraId="72B300ED"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5837810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645CD56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5873F30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733E9A12" w14:textId="77777777" w:rsidR="00DB16D6" w:rsidRPr="007E2E3D" w:rsidRDefault="00DB16D6" w:rsidP="00DB16D6">
                  <w:pPr>
                    <w:spacing w:line="276" w:lineRule="auto"/>
                    <w:jc w:val="both"/>
                    <w:rPr>
                      <w:rFonts w:ascii="Arial" w:hAnsi="Arial" w:cs="Arial"/>
                      <w:sz w:val="18"/>
                      <w:szCs w:val="18"/>
                      <w:lang w:val="es-ES_tradnl"/>
                    </w:rPr>
                  </w:pPr>
                </w:p>
                <w:p w14:paraId="43A99887"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Nacional distinto código de área, se marca 1 para el caso de llamadas con cobro adicional más 10 dígitos.</w:t>
                  </w:r>
                </w:p>
                <w:p w14:paraId="5C4D53C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1D93BFE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4834D24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2D731E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346C6727" w14:textId="77777777" w:rsidR="00DB16D6" w:rsidRPr="007E2E3D" w:rsidRDefault="00DB16D6" w:rsidP="00DB16D6">
                  <w:pPr>
                    <w:spacing w:line="276" w:lineRule="auto"/>
                    <w:jc w:val="both"/>
                    <w:rPr>
                      <w:rFonts w:ascii="Arial" w:hAnsi="Arial" w:cs="Arial"/>
                      <w:sz w:val="18"/>
                      <w:szCs w:val="18"/>
                      <w:lang w:val="es-ES_tradnl"/>
                    </w:rPr>
                  </w:pPr>
                </w:p>
                <w:p w14:paraId="3DBE25A0"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Larga distancia internacional para países del NANPA, se marca:</w:t>
                  </w:r>
                </w:p>
                <w:p w14:paraId="42B63887"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(1)+NPA+NXX+XXXX</w:t>
                  </w:r>
                </w:p>
                <w:p w14:paraId="63A35EDE" w14:textId="77777777" w:rsidR="00DB16D6" w:rsidRPr="007E2E3D" w:rsidRDefault="00DB16D6" w:rsidP="00DB16D6">
                  <w:pPr>
                    <w:spacing w:line="276" w:lineRule="auto"/>
                    <w:jc w:val="both"/>
                    <w:rPr>
                      <w:rFonts w:ascii="Arial" w:hAnsi="Arial" w:cs="Arial"/>
                      <w:sz w:val="18"/>
                      <w:szCs w:val="18"/>
                      <w:lang w:val="es-ES_tradnl"/>
                    </w:rPr>
                  </w:pPr>
                </w:p>
                <w:p w14:paraId="0D7B63F6"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Larga distancia internacional para países fuera del NANPA, se marca</w:t>
                  </w:r>
                </w:p>
                <w:p w14:paraId="51B68AC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eastAsiaTheme="minorHAnsi" w:hAnsi="Arial" w:cs="Arial"/>
                      <w:sz w:val="18"/>
                      <w:szCs w:val="18"/>
                      <w:lang w:eastAsia="en-US"/>
                    </w:rPr>
                    <w:t>(011)+</w:t>
                  </w:r>
                  <w:proofErr w:type="gramStart"/>
                  <w:r w:rsidRPr="007E2E3D">
                    <w:rPr>
                      <w:rFonts w:ascii="Arial" w:eastAsiaTheme="minorHAnsi" w:hAnsi="Arial" w:cs="Arial"/>
                      <w:sz w:val="18"/>
                      <w:szCs w:val="18"/>
                      <w:lang w:eastAsia="en-US"/>
                    </w:rPr>
                    <w:t>NN(</w:t>
                  </w:r>
                  <w:proofErr w:type="gramEnd"/>
                  <w:r w:rsidRPr="007E2E3D">
                    <w:rPr>
                      <w:rFonts w:ascii="Arial" w:eastAsiaTheme="minorHAnsi" w:hAnsi="Arial" w:cs="Arial"/>
                      <w:sz w:val="18"/>
                      <w:szCs w:val="18"/>
                      <w:lang w:eastAsia="en-US"/>
                    </w:rPr>
                    <w:t>Número Nacional del país destino).</w:t>
                  </w:r>
                </w:p>
              </w:tc>
            </w:tr>
            <w:tr w:rsidR="00DB16D6" w:rsidRPr="007E2E3D" w14:paraId="237C3351" w14:textId="77777777" w:rsidTr="00DB16D6">
              <w:trPr>
                <w:jc w:val="center"/>
              </w:trPr>
              <w:tc>
                <w:tcPr>
                  <w:tcW w:w="710" w:type="dxa"/>
                </w:tcPr>
                <w:p w14:paraId="1F51CF35"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FR</w:t>
                  </w:r>
                </w:p>
                <w:p w14:paraId="2086DABB"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081ED6E"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a fijos</w:t>
                  </w:r>
                </w:p>
                <w:p w14:paraId="437E895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 10 dígitos.</w:t>
                  </w:r>
                </w:p>
                <w:p w14:paraId="68671270" w14:textId="77777777" w:rsidR="00DB16D6" w:rsidRPr="007E2E3D" w:rsidRDefault="00DB16D6" w:rsidP="00DB16D6">
                  <w:pPr>
                    <w:pStyle w:val="EntuizerCuerpo"/>
                    <w:spacing w:before="0"/>
                    <w:ind w:left="229"/>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553B31F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1, 2, 3, 4 o 5.</w:t>
                  </w:r>
                </w:p>
                <w:p w14:paraId="5AF9DF4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9 para servicios como correo de voz.</w:t>
                  </w:r>
                </w:p>
                <w:p w14:paraId="3EF75FE4" w14:textId="77777777" w:rsidR="00DB16D6" w:rsidRPr="007E2E3D" w:rsidRDefault="00DB16D6" w:rsidP="00DB16D6">
                  <w:pPr>
                    <w:pStyle w:val="EntuizerCuerpo"/>
                    <w:spacing w:before="0"/>
                    <w:rPr>
                      <w:rFonts w:ascii="Arial" w:hAnsi="Arial" w:cs="Arial"/>
                      <w:sz w:val="18"/>
                      <w:szCs w:val="18"/>
                    </w:rPr>
                  </w:pPr>
                </w:p>
                <w:p w14:paraId="3326710A"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a móvil</w:t>
                  </w:r>
                </w:p>
                <w:p w14:paraId="64CB63D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Fijo-Móvil</w:t>
                  </w:r>
                </w:p>
                <w:p w14:paraId="69C26627"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61D5DCB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 xml:space="preserve">0 + </w:t>
                  </w:r>
                  <w:proofErr w:type="spellStart"/>
                  <w:r w:rsidRPr="007E2E3D">
                    <w:rPr>
                      <w:rFonts w:ascii="Arial" w:hAnsi="Arial" w:cs="Arial"/>
                      <w:sz w:val="18"/>
                      <w:szCs w:val="18"/>
                    </w:rPr>
                    <w:t>zaBPQMCDU</w:t>
                  </w:r>
                  <w:proofErr w:type="spellEnd"/>
                  <w:r w:rsidRPr="007E2E3D">
                    <w:rPr>
                      <w:rFonts w:ascii="Arial" w:hAnsi="Arial" w:cs="Arial"/>
                      <w:sz w:val="18"/>
                      <w:szCs w:val="18"/>
                    </w:rPr>
                    <w:t>= 10 dígitos.</w:t>
                  </w:r>
                </w:p>
                <w:p w14:paraId="6480CCDD" w14:textId="77777777" w:rsidR="00DB16D6" w:rsidRPr="007E2E3D" w:rsidRDefault="00DB16D6" w:rsidP="00DB16D6">
                  <w:pPr>
                    <w:pStyle w:val="EntuizerCuerpo"/>
                    <w:spacing w:before="0"/>
                    <w:rPr>
                      <w:rFonts w:ascii="Arial" w:hAnsi="Arial" w:cs="Arial"/>
                      <w:sz w:val="18"/>
                      <w:szCs w:val="18"/>
                    </w:rPr>
                  </w:pPr>
                </w:p>
                <w:p w14:paraId="3C40349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Móvil-Móvil</w:t>
                  </w:r>
                </w:p>
                <w:p w14:paraId="062D894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1BF914A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 xml:space="preserve">0 + </w:t>
                  </w:r>
                  <w:proofErr w:type="spellStart"/>
                  <w:r w:rsidRPr="007E2E3D">
                    <w:rPr>
                      <w:rFonts w:ascii="Arial" w:hAnsi="Arial" w:cs="Arial"/>
                      <w:sz w:val="18"/>
                      <w:szCs w:val="18"/>
                    </w:rPr>
                    <w:t>zaBPQMCDU</w:t>
                  </w:r>
                  <w:proofErr w:type="spellEnd"/>
                  <w:r w:rsidRPr="007E2E3D">
                    <w:rPr>
                      <w:rFonts w:ascii="Arial" w:hAnsi="Arial" w:cs="Arial"/>
                      <w:sz w:val="18"/>
                      <w:szCs w:val="18"/>
                    </w:rPr>
                    <w:t>= 10 dígitos.</w:t>
                  </w:r>
                </w:p>
                <w:p w14:paraId="3D9A4806" w14:textId="77777777" w:rsidR="00DB16D6" w:rsidRPr="007E2E3D" w:rsidRDefault="00DB16D6" w:rsidP="00DB16D6">
                  <w:pPr>
                    <w:pStyle w:val="EntuizerCuerpo"/>
                    <w:spacing w:before="0"/>
                    <w:rPr>
                      <w:rFonts w:ascii="Arial" w:hAnsi="Arial" w:cs="Arial"/>
                      <w:sz w:val="18"/>
                      <w:szCs w:val="18"/>
                    </w:rPr>
                  </w:pPr>
                </w:p>
                <w:p w14:paraId="62C9E399" w14:textId="77777777" w:rsidR="00DB16D6" w:rsidRPr="007E2E3D" w:rsidRDefault="00DB16D6" w:rsidP="00DB16D6">
                  <w:pPr>
                    <w:pStyle w:val="EntuizerCuerpo"/>
                    <w:spacing w:before="0"/>
                    <w:ind w:left="229"/>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762D411E"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ZA = 60, 61, 62, 63, 64, 65, 66, 67, 68 y 69</w:t>
                  </w:r>
                </w:p>
                <w:p w14:paraId="41280240" w14:textId="77777777" w:rsidR="00DB16D6" w:rsidRPr="007E2E3D" w:rsidRDefault="00DB16D6" w:rsidP="00DB16D6">
                  <w:pPr>
                    <w:pStyle w:val="EntuizerCuerpo"/>
                    <w:spacing w:before="0"/>
                    <w:ind w:left="229"/>
                    <w:rPr>
                      <w:rFonts w:ascii="Arial" w:hAnsi="Arial" w:cs="Arial"/>
                      <w:sz w:val="18"/>
                      <w:szCs w:val="18"/>
                    </w:rPr>
                  </w:pPr>
                  <w:proofErr w:type="spellStart"/>
                  <w:r w:rsidRPr="007E2E3D">
                    <w:rPr>
                      <w:rFonts w:ascii="Arial" w:hAnsi="Arial" w:cs="Arial"/>
                      <w:sz w:val="18"/>
                      <w:szCs w:val="18"/>
                    </w:rPr>
                    <w:lastRenderedPageBreak/>
                    <w:t>za</w:t>
                  </w:r>
                  <w:proofErr w:type="spellEnd"/>
                  <w:r w:rsidRPr="007E2E3D">
                    <w:rPr>
                      <w:rFonts w:ascii="Arial" w:hAnsi="Arial" w:cs="Arial"/>
                      <w:sz w:val="18"/>
                      <w:szCs w:val="18"/>
                    </w:rPr>
                    <w:t xml:space="preserve"> = 75, 76, 77, 78 y 79</w:t>
                  </w:r>
                </w:p>
                <w:p w14:paraId="36EB2FE3" w14:textId="77777777" w:rsidR="00DB16D6" w:rsidRPr="007E2E3D" w:rsidRDefault="00DB16D6" w:rsidP="00DB16D6">
                  <w:pPr>
                    <w:pStyle w:val="EntuizerCuerpo"/>
                    <w:spacing w:before="0"/>
                    <w:rPr>
                      <w:rFonts w:ascii="Arial" w:hAnsi="Arial" w:cs="Arial"/>
                      <w:sz w:val="18"/>
                      <w:szCs w:val="18"/>
                    </w:rPr>
                  </w:pPr>
                </w:p>
                <w:p w14:paraId="7798DABF"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larga distancia internacional</w:t>
                  </w:r>
                </w:p>
                <w:p w14:paraId="3E0CD5E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o Móvil</w:t>
                  </w:r>
                </w:p>
                <w:p w14:paraId="0D78181B"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00 + Número Internacional= 12 a 14 dígitos.</w:t>
                  </w:r>
                </w:p>
                <w:p w14:paraId="534174F6" w14:textId="77777777" w:rsidR="00DB16D6" w:rsidRPr="007E2E3D" w:rsidRDefault="00DB16D6" w:rsidP="00DB16D6">
                  <w:pPr>
                    <w:pStyle w:val="EntuizerCuerpo"/>
                    <w:spacing w:before="0"/>
                    <w:rPr>
                      <w:rFonts w:ascii="Arial" w:hAnsi="Arial" w:cs="Arial"/>
                      <w:sz w:val="18"/>
                      <w:szCs w:val="18"/>
                    </w:rPr>
                  </w:pPr>
                </w:p>
                <w:p w14:paraId="1130E134"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Servicios no geográficos</w:t>
                  </w:r>
                </w:p>
                <w:p w14:paraId="1B3C4795"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7292E1BD" w14:textId="77777777" w:rsidR="00DB16D6" w:rsidRPr="007E2E3D" w:rsidRDefault="00DB16D6" w:rsidP="00DB16D6">
                  <w:pPr>
                    <w:pStyle w:val="EntuizerCuerpo"/>
                    <w:spacing w:before="0"/>
                    <w:ind w:left="229"/>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07EAFBDC"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8 u 9</w:t>
                  </w:r>
                </w:p>
                <w:p w14:paraId="5CCCE57C"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Los tres tipos de números se distinguen por un código de colores:</w:t>
                  </w:r>
                </w:p>
                <w:p w14:paraId="3B8CB99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Verde = Gratuito</w:t>
                  </w:r>
                </w:p>
                <w:p w14:paraId="20B88CC8"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Gris = llamada gratuita y cobro por servicio</w:t>
                  </w:r>
                </w:p>
                <w:p w14:paraId="62FD8D9A"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Morado = Llamada con costo y cobro por servicio</w:t>
                  </w:r>
                </w:p>
                <w:p w14:paraId="342E2895" w14:textId="77777777" w:rsidR="00DB16D6" w:rsidRPr="007E2E3D" w:rsidRDefault="00DB16D6" w:rsidP="00DB16D6">
                  <w:pPr>
                    <w:pStyle w:val="EntuizerCuerpo"/>
                    <w:spacing w:before="0"/>
                    <w:rPr>
                      <w:rFonts w:ascii="Arial" w:hAnsi="Arial" w:cs="Arial"/>
                      <w:sz w:val="18"/>
                      <w:szCs w:val="18"/>
                    </w:rPr>
                  </w:pPr>
                </w:p>
                <w:p w14:paraId="69D7BB96"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Servicios de emergencia</w:t>
                  </w:r>
                </w:p>
                <w:p w14:paraId="1444531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Que son de 2 a 6 dígitos.</w:t>
                  </w:r>
                </w:p>
                <w:p w14:paraId="1C338A65" w14:textId="77777777" w:rsidR="00DB16D6" w:rsidRPr="007E2E3D" w:rsidRDefault="00DB16D6" w:rsidP="00DB16D6">
                  <w:pPr>
                    <w:pStyle w:val="EntuizerCuerpo"/>
                    <w:spacing w:before="0"/>
                    <w:rPr>
                      <w:rFonts w:ascii="Arial" w:hAnsi="Arial" w:cs="Arial"/>
                      <w:sz w:val="18"/>
                      <w:szCs w:val="18"/>
                    </w:rPr>
                  </w:pPr>
                </w:p>
                <w:p w14:paraId="005108A8"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Números cortos</w:t>
                  </w:r>
                </w:p>
                <w:p w14:paraId="3FC5BED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30PQ/31PQ</w:t>
                  </w:r>
                </w:p>
                <w:p w14:paraId="2037259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3BPQ (excepto 30PQ/31PQ)</w:t>
                  </w:r>
                </w:p>
                <w:p w14:paraId="7EA9A76E"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10YT</w:t>
                  </w:r>
                </w:p>
                <w:p w14:paraId="4D89332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118 XYZ</w:t>
                  </w:r>
                </w:p>
              </w:tc>
            </w:tr>
            <w:tr w:rsidR="00DB16D6" w:rsidRPr="007E2E3D" w14:paraId="31B4E819" w14:textId="77777777" w:rsidTr="00DB16D6">
              <w:trPr>
                <w:jc w:val="center"/>
              </w:trPr>
              <w:tc>
                <w:tcPr>
                  <w:tcW w:w="710" w:type="dxa"/>
                </w:tcPr>
                <w:p w14:paraId="6EC95D3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IN</w:t>
                  </w:r>
                </w:p>
                <w:p w14:paraId="3E0A59C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2E22194E"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La marcación está dividida en niveles de prefijos, que van del 0 al 9, mismos que tienen subdivisiones, las cuales son las siguientes:</w:t>
                  </w:r>
                </w:p>
                <w:p w14:paraId="6D319728" w14:textId="77777777" w:rsidR="00DB16D6" w:rsidRPr="007E2E3D" w:rsidRDefault="00DB16D6" w:rsidP="00DB16D6">
                  <w:pPr>
                    <w:spacing w:line="276" w:lineRule="auto"/>
                    <w:jc w:val="both"/>
                    <w:rPr>
                      <w:rFonts w:ascii="Arial" w:hAnsi="Arial" w:cs="Arial"/>
                      <w:sz w:val="18"/>
                      <w:szCs w:val="18"/>
                      <w:lang w:val="es-ES_tradnl"/>
                    </w:rPr>
                  </w:pPr>
                </w:p>
                <w:p w14:paraId="2280C0DC"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sz w:val="18"/>
                      <w:szCs w:val="18"/>
                      <w:lang w:eastAsia="en-US"/>
                    </w:rPr>
                  </w:pPr>
                  <w:r w:rsidRPr="007E2E3D">
                    <w:rPr>
                      <w:rFonts w:ascii="Arial" w:eastAsiaTheme="minorHAnsi" w:hAnsi="Arial" w:cs="Arial"/>
                      <w:sz w:val="18"/>
                      <w:szCs w:val="18"/>
                      <w:lang w:eastAsia="en-US"/>
                    </w:rPr>
                    <w:t>Nivel “0”</w:t>
                  </w:r>
                </w:p>
                <w:p w14:paraId="40737DF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“000”, este prefijo debe ser usado para el servicio de país de origen directo y el servicio internacional sin costo: (00) + código de región + código de operador.</w:t>
                  </w:r>
                </w:p>
                <w:p w14:paraId="29B4D9A8"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Excepto el “0008000”, que es utilizado para servicios bilaterales internacionales sin costo.</w:t>
                  </w:r>
                </w:p>
                <w:p w14:paraId="1A0EC2D9"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“0010” prefijo del código internacional de acceso a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xml:space="preserve"> (CAC). Este prefijo, debe ser usado para la selección internacional del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(0010) + ICIC + CC +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4355B6E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“00” prefijo internacional, Este prefijo debe ser utilizado para marcación internacional: (00)+ CC+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4A55AA7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“010”, código de acceso nacional de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xml:space="preserve"> (Prefijo), este prefijo debe de ser utilizado para la selección de larga distancia nacional: (010) + CIC +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537A1B3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 prefijo nacional, este prefijo debe de utilizarse para llamadas de larga distancia nacional (solamente para servicios básicos de telefonía móvil, dentro de la misma SDCA; llamadas de larga distancia para servicios básicos; llamadas de telefonía móvil para servicios básicos y llamadas de servicios básicos para telefonía móvil (dependiendo del punto de interconexión): (0) + (2, 3, o 4 dígitos de SDCA) + (8, 7 o 6 dígitos).</w:t>
                  </w:r>
                </w:p>
                <w:p w14:paraId="0E738B84"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servicios básicos de llamadas de telefonía móvil si el POI no está disponible en la misma LDCA, de donde la llamada es originada: (0) + (2 dígitos) + (3 dígitos de Código MSC) + (5 dígitos de número suscriptor)</w:t>
                  </w:r>
                </w:p>
                <w:p w14:paraId="01BBFBB5"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llamadas de telefonía móvil fuera del área de donde fueron originadas, a teléfonos móviles. El formato es el siguiente: (0) + (2 dígitos) + (3 dígitos de Código MSC) + (5 dígitos de número suscriptor)</w:t>
                  </w:r>
                </w:p>
                <w:p w14:paraId="23B3FD70"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llamadas de telefonía celular para servicios básicos: (0) + (2 dígitos) + (3 dígitos de Código MSC) + (5 dígitos de número suscriptor)</w:t>
                  </w:r>
                </w:p>
                <w:p w14:paraId="4B0E6B6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lastRenderedPageBreak/>
                    <w:t>Sub-nivel “011” al “089” - rango de números geográficos</w:t>
                  </w:r>
                </w:p>
                <w:p w14:paraId="033A7A3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“09” - códigos de servicio (Prefijo). Es usado para servicios de telefonía móvil, satelital y servicios de </w:t>
                  </w:r>
                  <w:proofErr w:type="spellStart"/>
                  <w:r w:rsidRPr="007E2E3D">
                    <w:rPr>
                      <w:rFonts w:ascii="Arial" w:eastAsiaTheme="minorHAnsi" w:hAnsi="Arial" w:cs="Arial"/>
                      <w:sz w:val="18"/>
                      <w:szCs w:val="18"/>
                      <w:lang w:eastAsia="en-US"/>
                    </w:rPr>
                    <w:t>Intelligent</w:t>
                  </w:r>
                  <w:proofErr w:type="spellEnd"/>
                  <w:r w:rsidRPr="007E2E3D">
                    <w:rPr>
                      <w:rFonts w:ascii="Arial" w:eastAsiaTheme="minorHAnsi" w:hAnsi="Arial" w:cs="Arial"/>
                      <w:sz w:val="18"/>
                      <w:szCs w:val="18"/>
                      <w:lang w:eastAsia="en-US"/>
                    </w:rPr>
                    <w:t xml:space="preserve"> Network, tales como número personal y Tarifa Premium</w:t>
                  </w:r>
                </w:p>
                <w:p w14:paraId="756ECA12" w14:textId="77777777" w:rsidR="00DB16D6" w:rsidRPr="007E2E3D" w:rsidRDefault="00DB16D6" w:rsidP="00DB16D6">
                  <w:pPr>
                    <w:spacing w:line="276" w:lineRule="auto"/>
                    <w:jc w:val="both"/>
                    <w:rPr>
                      <w:rFonts w:ascii="Arial" w:hAnsi="Arial" w:cs="Arial"/>
                      <w:sz w:val="18"/>
                      <w:szCs w:val="18"/>
                      <w:lang w:val="es-ES_tradnl"/>
                    </w:rPr>
                  </w:pPr>
                </w:p>
                <w:p w14:paraId="364B02B0"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 “1” - servicios especiales. Es usado para acceder a servicios especiales tales como servicios de emergencia, servicios suplementarios, investigación y servicios asistida de operadores, entre otros.</w:t>
                  </w:r>
                </w:p>
                <w:p w14:paraId="76B2E4F0" w14:textId="77777777" w:rsidR="00DB16D6" w:rsidRPr="007E2E3D" w:rsidRDefault="00DB16D6" w:rsidP="00DB16D6">
                  <w:pPr>
                    <w:spacing w:line="276" w:lineRule="auto"/>
                    <w:jc w:val="both"/>
                    <w:rPr>
                      <w:rFonts w:ascii="Arial" w:hAnsi="Arial" w:cs="Arial"/>
                      <w:sz w:val="18"/>
                      <w:szCs w:val="18"/>
                      <w:lang w:val="es-ES_tradnl"/>
                    </w:rPr>
                  </w:pPr>
                </w:p>
                <w:p w14:paraId="4805C492"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 “2” al “26” - Números PSTN. Estos se encuentran reservados para PSTN dentro de una SDCA.</w:t>
                  </w:r>
                </w:p>
                <w:p w14:paraId="2052F8C5" w14:textId="77777777" w:rsidR="00DB16D6" w:rsidRPr="007E2E3D" w:rsidRDefault="00DB16D6" w:rsidP="00DB16D6">
                  <w:pPr>
                    <w:spacing w:line="276" w:lineRule="auto"/>
                    <w:jc w:val="both"/>
                    <w:rPr>
                      <w:rFonts w:ascii="Arial" w:hAnsi="Arial" w:cs="Arial"/>
                      <w:sz w:val="18"/>
                      <w:szCs w:val="18"/>
                      <w:lang w:val="es-ES_tradnl"/>
                    </w:rPr>
                  </w:pPr>
                </w:p>
                <w:p w14:paraId="2A1E6E57"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Niveles “7” y “8”. Al día de hoy, estos niveles no han sido asignados.</w:t>
                  </w:r>
                </w:p>
                <w:p w14:paraId="6C7BD219" w14:textId="77777777" w:rsidR="00DB16D6" w:rsidRPr="007E2E3D" w:rsidRDefault="00DB16D6" w:rsidP="00DB16D6">
                  <w:pPr>
                    <w:spacing w:line="276" w:lineRule="auto"/>
                    <w:jc w:val="both"/>
                    <w:rPr>
                      <w:rFonts w:ascii="Arial" w:hAnsi="Arial" w:cs="Arial"/>
                      <w:sz w:val="18"/>
                      <w:szCs w:val="18"/>
                      <w:lang w:val="es-ES_tradnl"/>
                    </w:rPr>
                  </w:pPr>
                </w:p>
                <w:p w14:paraId="653808C2" w14:textId="77777777" w:rsidR="00DB16D6" w:rsidRPr="007E2E3D" w:rsidRDefault="00DB16D6" w:rsidP="00977F1F">
                  <w:pPr>
                    <w:pStyle w:val="EntuizerCuerpo"/>
                    <w:numPr>
                      <w:ilvl w:val="0"/>
                      <w:numId w:val="75"/>
                    </w:numPr>
                    <w:spacing w:before="0"/>
                    <w:ind w:left="229" w:hanging="284"/>
                    <w:rPr>
                      <w:rFonts w:ascii="Arial" w:hAnsi="Arial" w:cs="Arial"/>
                      <w:sz w:val="18"/>
                      <w:szCs w:val="18"/>
                    </w:rPr>
                  </w:pPr>
                  <w:r w:rsidRPr="007E2E3D">
                    <w:rPr>
                      <w:rFonts w:ascii="Arial" w:eastAsiaTheme="minorHAnsi" w:hAnsi="Arial" w:cs="Arial"/>
                      <w:color w:val="auto"/>
                      <w:sz w:val="18"/>
                      <w:szCs w:val="18"/>
                      <w:bdr w:val="none" w:sz="0" w:space="0" w:color="auto"/>
                      <w:lang w:eastAsia="en-US"/>
                    </w:rPr>
                    <w:t>Nivel “9” - Servicios. El rango de numeración en el nivel “9” excepto el “90”, “95” y “96”, se encuentran reservados para telefonía móvil. Estos se encuentran en formato de 2-digitos.</w:t>
                  </w:r>
                </w:p>
              </w:tc>
            </w:tr>
            <w:tr w:rsidR="00DB16D6" w:rsidRPr="007E2E3D" w14:paraId="53AB3D59" w14:textId="77777777" w:rsidTr="00DB16D6">
              <w:trPr>
                <w:jc w:val="center"/>
              </w:trPr>
              <w:tc>
                <w:tcPr>
                  <w:tcW w:w="710" w:type="dxa"/>
                </w:tcPr>
                <w:p w14:paraId="0438D6F6"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RU</w:t>
                  </w:r>
                </w:p>
                <w:p w14:paraId="139B409C" w14:textId="77777777" w:rsidR="00DB16D6" w:rsidRPr="007E2E3D" w:rsidRDefault="00DB16D6" w:rsidP="00DB16D6">
                  <w:pPr>
                    <w:pStyle w:val="EntuizerCuerpo"/>
                    <w:spacing w:before="0"/>
                    <w:rPr>
                      <w:rFonts w:ascii="Arial" w:hAnsi="Arial" w:cs="Arial"/>
                      <w:sz w:val="18"/>
                      <w:szCs w:val="18"/>
                    </w:rPr>
                  </w:pPr>
                </w:p>
              </w:tc>
              <w:tc>
                <w:tcPr>
                  <w:tcW w:w="7924" w:type="dxa"/>
                </w:tcPr>
                <w:p w14:paraId="460A5EB6"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al mismo código de área:</w:t>
                  </w:r>
                </w:p>
                <w:p w14:paraId="16E0553F" w14:textId="77777777" w:rsidR="00DB16D6" w:rsidRPr="007E2E3D" w:rsidRDefault="00DB16D6" w:rsidP="00DB16D6">
                  <w:pPr>
                    <w:spacing w:line="276" w:lineRule="auto"/>
                    <w:jc w:val="both"/>
                    <w:rPr>
                      <w:rFonts w:ascii="Arial" w:hAnsi="Arial" w:cs="Arial"/>
                      <w:sz w:val="18"/>
                      <w:szCs w:val="18"/>
                      <w:lang w:val="es-ES_tradnl"/>
                    </w:rPr>
                  </w:pPr>
                </w:p>
                <w:p w14:paraId="3732FF4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w:t>
                  </w:r>
                </w:p>
                <w:p w14:paraId="3A78BCE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Únicamente el número del suscriptor</w:t>
                  </w:r>
                </w:p>
                <w:p w14:paraId="44F4EAC0"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 xml:space="preserve">Excepto en </w:t>
                  </w:r>
                  <w:proofErr w:type="gramStart"/>
                  <w:r w:rsidRPr="007E2E3D">
                    <w:rPr>
                      <w:rFonts w:ascii="Arial" w:hAnsi="Arial" w:cs="Arial"/>
                      <w:sz w:val="18"/>
                      <w:szCs w:val="18"/>
                    </w:rPr>
                    <w:t>los</w:t>
                  </w:r>
                  <w:proofErr w:type="gramEnd"/>
                  <w:r w:rsidRPr="007E2E3D">
                    <w:rPr>
                      <w:rFonts w:ascii="Arial" w:hAnsi="Arial" w:cs="Arial"/>
                      <w:sz w:val="18"/>
                      <w:szCs w:val="18"/>
                    </w:rPr>
                    <w:t xml:space="preserve"> siguientes áreas donde se tienen que marcar 0 + código de área + número de suscriptor: Aberdeen (01224), Bradford (01274), Brighton (01273), </w:t>
                  </w:r>
                  <w:proofErr w:type="spellStart"/>
                  <w:r w:rsidRPr="007E2E3D">
                    <w:rPr>
                      <w:rFonts w:ascii="Arial" w:hAnsi="Arial" w:cs="Arial"/>
                      <w:sz w:val="18"/>
                      <w:szCs w:val="18"/>
                    </w:rPr>
                    <w:t>Middlesbrough</w:t>
                  </w:r>
                  <w:proofErr w:type="spellEnd"/>
                  <w:r w:rsidRPr="007E2E3D">
                    <w:rPr>
                      <w:rFonts w:ascii="Arial" w:hAnsi="Arial" w:cs="Arial"/>
                      <w:sz w:val="18"/>
                      <w:szCs w:val="18"/>
                    </w:rPr>
                    <w:t xml:space="preserve"> (01642), Milton Keynes (01908).</w:t>
                  </w:r>
                </w:p>
                <w:p w14:paraId="02DE9DFF" w14:textId="77777777" w:rsidR="00DB16D6" w:rsidRPr="007E2E3D" w:rsidRDefault="00DB16D6" w:rsidP="00DB16D6">
                  <w:pPr>
                    <w:spacing w:line="276" w:lineRule="auto"/>
                    <w:jc w:val="both"/>
                    <w:rPr>
                      <w:rFonts w:ascii="Arial" w:hAnsi="Arial" w:cs="Arial"/>
                      <w:sz w:val="18"/>
                      <w:szCs w:val="18"/>
                      <w:lang w:val="es-ES_tradnl"/>
                    </w:rPr>
                  </w:pPr>
                </w:p>
                <w:p w14:paraId="315FF5B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w:t>
                  </w:r>
                </w:p>
                <w:p w14:paraId="49630CA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+ 72 al 79 + número de suscriptor</w:t>
                  </w:r>
                </w:p>
                <w:p w14:paraId="77EA68D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w:t>
                  </w:r>
                </w:p>
                <w:p w14:paraId="76C4128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código de área + número de suscriptor</w:t>
                  </w:r>
                </w:p>
                <w:p w14:paraId="5B08E2DF" w14:textId="77777777" w:rsidR="00DB16D6" w:rsidRPr="007E2E3D" w:rsidRDefault="00DB16D6" w:rsidP="00DB16D6">
                  <w:pPr>
                    <w:spacing w:line="276" w:lineRule="auto"/>
                    <w:jc w:val="both"/>
                    <w:rPr>
                      <w:rFonts w:ascii="Arial" w:hAnsi="Arial" w:cs="Arial"/>
                      <w:sz w:val="18"/>
                      <w:szCs w:val="18"/>
                      <w:lang w:val="es-ES_tradnl"/>
                    </w:rPr>
                  </w:pPr>
                </w:p>
                <w:p w14:paraId="7EF466A4"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a un código de área diferente:</w:t>
                  </w:r>
                </w:p>
                <w:p w14:paraId="0112956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w:t>
                  </w:r>
                </w:p>
                <w:p w14:paraId="40FAFCD1"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código de área + número de suscriptor.</w:t>
                  </w:r>
                </w:p>
                <w:p w14:paraId="77C1BAAF" w14:textId="77777777" w:rsidR="00DB16D6" w:rsidRPr="007E2E3D" w:rsidRDefault="00DB16D6" w:rsidP="00DB16D6">
                  <w:pPr>
                    <w:spacing w:line="276" w:lineRule="auto"/>
                    <w:jc w:val="both"/>
                    <w:rPr>
                      <w:rFonts w:ascii="Arial" w:hAnsi="Arial" w:cs="Arial"/>
                      <w:sz w:val="18"/>
                      <w:szCs w:val="18"/>
                      <w:lang w:val="es-ES_tradnl"/>
                    </w:rPr>
                  </w:pPr>
                </w:p>
                <w:p w14:paraId="5E23D24B"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Internacional</w:t>
                  </w:r>
                </w:p>
                <w:p w14:paraId="1F4777DE" w14:textId="77777777" w:rsidR="00DB16D6" w:rsidRPr="007E2E3D" w:rsidRDefault="00DB16D6" w:rsidP="00DB16D6">
                  <w:pPr>
                    <w:spacing w:line="276" w:lineRule="auto"/>
                    <w:ind w:left="337"/>
                    <w:jc w:val="both"/>
                    <w:rPr>
                      <w:rFonts w:ascii="Arial" w:hAnsi="Arial" w:cs="Arial"/>
                      <w:sz w:val="18"/>
                      <w:szCs w:val="18"/>
                      <w:lang w:val="es-ES_tradnl"/>
                    </w:rPr>
                  </w:pPr>
                  <w:r w:rsidRPr="007E2E3D">
                    <w:rPr>
                      <w:rFonts w:ascii="Arial" w:hAnsi="Arial" w:cs="Arial"/>
                      <w:sz w:val="18"/>
                      <w:szCs w:val="18"/>
                      <w:lang w:val="es-ES_tradnl"/>
                    </w:rPr>
                    <w:t>Entrada</w:t>
                  </w:r>
                </w:p>
                <w:p w14:paraId="13CE335A"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 Código de acceso internacional + código de país (44 para el Reino Unido) + código de área + número de suscriptor.</w:t>
                  </w:r>
                </w:p>
                <w:p w14:paraId="6894C3E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código de acceso internacional + código de país (44 para el Reino Unido) + 72 al 79 + número de suscriptor.</w:t>
                  </w:r>
                </w:p>
                <w:p w14:paraId="2E2C8E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 N/A</w:t>
                  </w:r>
                </w:p>
                <w:p w14:paraId="7E6A2BD4" w14:textId="77777777" w:rsidR="00DB16D6" w:rsidRPr="007E2E3D" w:rsidRDefault="00DB16D6" w:rsidP="00DB16D6">
                  <w:pPr>
                    <w:spacing w:line="276" w:lineRule="auto"/>
                    <w:jc w:val="both"/>
                    <w:rPr>
                      <w:rFonts w:ascii="Arial" w:hAnsi="Arial" w:cs="Arial"/>
                      <w:sz w:val="18"/>
                      <w:szCs w:val="18"/>
                      <w:lang w:val="es-ES_tradnl"/>
                    </w:rPr>
                  </w:pPr>
                </w:p>
                <w:p w14:paraId="4A2071EE" w14:textId="77777777" w:rsidR="00DB16D6" w:rsidRPr="007E2E3D" w:rsidRDefault="00DB16D6" w:rsidP="00DB16D6">
                  <w:pPr>
                    <w:spacing w:line="276" w:lineRule="auto"/>
                    <w:ind w:left="337"/>
                    <w:jc w:val="both"/>
                    <w:rPr>
                      <w:rFonts w:ascii="Arial" w:hAnsi="Arial" w:cs="Arial"/>
                      <w:sz w:val="18"/>
                      <w:szCs w:val="18"/>
                      <w:lang w:val="es-ES_tradnl"/>
                    </w:rPr>
                  </w:pPr>
                  <w:r w:rsidRPr="007E2E3D">
                    <w:rPr>
                      <w:rFonts w:ascii="Arial" w:hAnsi="Arial" w:cs="Arial"/>
                      <w:sz w:val="18"/>
                      <w:szCs w:val="18"/>
                      <w:lang w:val="es-ES_tradnl"/>
                    </w:rPr>
                    <w:t>Salida</w:t>
                  </w:r>
                </w:p>
                <w:p w14:paraId="59BF927F"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Fija - Fija código de acceso internacional + código de país + numeración destino.</w:t>
                  </w:r>
                </w:p>
                <w:p w14:paraId="2564069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N/A.</w:t>
                  </w:r>
                </w:p>
                <w:p w14:paraId="095D1996" w14:textId="77777777" w:rsidR="00DB16D6" w:rsidRPr="007E2E3D" w:rsidRDefault="00DB16D6" w:rsidP="00977F1F">
                  <w:pPr>
                    <w:pStyle w:val="EntuizerCuerpo"/>
                    <w:numPr>
                      <w:ilvl w:val="0"/>
                      <w:numId w:val="68"/>
                    </w:numPr>
                    <w:spacing w:before="0"/>
                    <w:ind w:left="512" w:hanging="283"/>
                    <w:rPr>
                      <w:rFonts w:ascii="Arial" w:eastAsia="Arial Unicode MS" w:hAnsi="Arial" w:cs="Arial"/>
                      <w:sz w:val="18"/>
                      <w:szCs w:val="18"/>
                    </w:rPr>
                  </w:pPr>
                  <w:r w:rsidRPr="007E2E3D">
                    <w:rPr>
                      <w:rFonts w:ascii="Arial" w:hAnsi="Arial" w:cs="Arial"/>
                      <w:sz w:val="18"/>
                      <w:szCs w:val="18"/>
                    </w:rPr>
                    <w:t>Móvil - Móvil código de acceso internacional + código de país + numeración destino.</w:t>
                  </w:r>
                </w:p>
              </w:tc>
            </w:tr>
          </w:tbl>
          <w:p w14:paraId="6B5D5F76" w14:textId="77777777" w:rsidR="00DB16D6" w:rsidRPr="007E2E3D" w:rsidRDefault="00DB16D6" w:rsidP="00DB16D6">
            <w:pPr>
              <w:pStyle w:val="EntuizerCuerpo"/>
              <w:spacing w:before="0" w:line="240" w:lineRule="auto"/>
              <w:rPr>
                <w:rFonts w:ascii="Arial" w:hAnsi="Arial" w:cs="Arial"/>
                <w:color w:val="auto"/>
                <w:sz w:val="18"/>
                <w:szCs w:val="18"/>
                <w:lang w:val="es-ES"/>
              </w:rPr>
            </w:pPr>
          </w:p>
          <w:p w14:paraId="782433CA" w14:textId="77777777" w:rsidR="00DB16D6" w:rsidRPr="007E2E3D" w:rsidRDefault="00DB16D6" w:rsidP="00DB16D6">
            <w:pPr>
              <w:pStyle w:val="Ttulo3"/>
              <w:numPr>
                <w:ilvl w:val="0"/>
                <w:numId w:val="0"/>
              </w:numPr>
              <w:outlineLvl w:val="2"/>
              <w:rPr>
                <w:rFonts w:ascii="Arial" w:hAnsi="Arial" w:cs="Arial"/>
                <w:color w:val="auto"/>
                <w:sz w:val="18"/>
                <w:szCs w:val="18"/>
                <w:u w:val="single"/>
                <w:lang w:val="es-ES"/>
              </w:rPr>
            </w:pPr>
            <w:bookmarkStart w:id="3" w:name="_Toc440012126"/>
            <w:bookmarkStart w:id="4" w:name="_Toc440211931"/>
            <w:r w:rsidRPr="007E2E3D">
              <w:rPr>
                <w:rFonts w:ascii="Arial" w:hAnsi="Arial" w:cs="Arial"/>
                <w:color w:val="auto"/>
                <w:sz w:val="18"/>
                <w:szCs w:val="18"/>
                <w:u w:val="single"/>
                <w:lang w:val="es-ES"/>
              </w:rPr>
              <w:t>Prefijos</w:t>
            </w:r>
            <w:bookmarkEnd w:id="3"/>
            <w:bookmarkEnd w:id="4"/>
          </w:p>
          <w:p w14:paraId="1FE3CB63" w14:textId="77777777" w:rsidR="00DB16D6" w:rsidRPr="007E2E3D" w:rsidRDefault="00DB16D6" w:rsidP="00DB16D6">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Pr>
            <w:tblGrid>
              <w:gridCol w:w="654"/>
              <w:gridCol w:w="7964"/>
            </w:tblGrid>
            <w:tr w:rsidR="00DB16D6" w:rsidRPr="007E2E3D" w14:paraId="4E98D12D" w14:textId="77777777" w:rsidTr="00D95464">
              <w:trPr>
                <w:tblHeader/>
                <w:jc w:val="center"/>
              </w:trPr>
              <w:tc>
                <w:tcPr>
                  <w:tcW w:w="654" w:type="dxa"/>
                  <w:shd w:val="clear" w:color="auto" w:fill="auto"/>
                </w:tcPr>
                <w:p w14:paraId="00FE6A50"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PAÍS</w:t>
                  </w:r>
                </w:p>
              </w:tc>
              <w:tc>
                <w:tcPr>
                  <w:tcW w:w="7964" w:type="dxa"/>
                  <w:shd w:val="clear" w:color="auto" w:fill="auto"/>
                </w:tcPr>
                <w:p w14:paraId="3B412E4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DETALLES</w:t>
                  </w:r>
                </w:p>
              </w:tc>
            </w:tr>
            <w:tr w:rsidR="00DB16D6" w:rsidRPr="007E2E3D" w14:paraId="6F43F6C0" w14:textId="77777777" w:rsidTr="00D95464">
              <w:trPr>
                <w:jc w:val="center"/>
              </w:trPr>
              <w:tc>
                <w:tcPr>
                  <w:tcW w:w="654" w:type="dxa"/>
                </w:tcPr>
                <w:p w14:paraId="0A60892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AR</w:t>
                  </w:r>
                </w:p>
                <w:p w14:paraId="347A98F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5E4A8A50"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Prefijo de acceso: Es el conjunto de uno o más dígitos que siendo parte de una marcación permite seleccionar diferentes formatos de números, redes de tránsito y/o servicios:</w:t>
                  </w:r>
                </w:p>
                <w:p w14:paraId="6CA91410" w14:textId="77777777" w:rsidR="00DB16D6" w:rsidRPr="007E2E3D" w:rsidRDefault="00DB16D6" w:rsidP="00DB16D6">
                  <w:pPr>
                    <w:spacing w:line="276" w:lineRule="auto"/>
                    <w:jc w:val="both"/>
                    <w:rPr>
                      <w:rFonts w:ascii="Arial" w:hAnsi="Arial" w:cs="Arial"/>
                      <w:sz w:val="18"/>
                      <w:szCs w:val="18"/>
                      <w:lang w:val="es-ES_tradnl"/>
                    </w:rPr>
                  </w:pPr>
                </w:p>
                <w:p w14:paraId="2D7388AC"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 se utiliza para llamada de Larga Distancia Nacional Automática del operador preseleccionado.</w:t>
                  </w:r>
                </w:p>
                <w:p w14:paraId="444F06D3"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“17” se utiliza para llamadas de Larga Distancia Nacional, en la modalidad selección por operador.</w:t>
                  </w:r>
                </w:p>
                <w:p w14:paraId="26C5AC6A"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“00” se utiliza para llamada de Larga Distancia Internacional en la modalidad de Operador preseleccionado.</w:t>
                  </w:r>
                </w:p>
                <w:p w14:paraId="0874173B"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“18” se utiliza para llamadas de Larga Distancia Internacional en la modalidad de selección de operadora.</w:t>
                  </w:r>
                </w:p>
                <w:p w14:paraId="68ABF92A"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“000” se utiliza para llamadas de Larga Distancia Internacional en modalidad operador preseleccionado.</w:t>
                  </w:r>
                </w:p>
                <w:p w14:paraId="2882AC15"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“15” se utiliza para llamada con la modalidad “abonado llamante paga” (celular)</w:t>
                  </w:r>
                </w:p>
                <w:p w14:paraId="381063B7"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“19” se utiliza para selección de operador para llamadas de Larga Distancia Nacional, en modalidad operador preseleccionado.</w:t>
                  </w:r>
                </w:p>
                <w:p w14:paraId="67CE4543"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 se utiliza para Servicios Especiales provistos por un operador de larga distancia, en la modalidad selección de operador.</w:t>
                  </w:r>
                </w:p>
              </w:tc>
            </w:tr>
            <w:tr w:rsidR="00DB16D6" w:rsidRPr="007E2E3D" w14:paraId="08586044" w14:textId="77777777" w:rsidTr="00D95464">
              <w:trPr>
                <w:jc w:val="center"/>
              </w:trPr>
              <w:tc>
                <w:tcPr>
                  <w:tcW w:w="654" w:type="dxa"/>
                </w:tcPr>
                <w:p w14:paraId="1D5E14A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BR</w:t>
                  </w:r>
                </w:p>
                <w:p w14:paraId="3D4BB3C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C3C69A1"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Los prefijos se utilizan para identificar el tipo de llamada:</w:t>
                  </w:r>
                </w:p>
                <w:p w14:paraId="54AD0FE4" w14:textId="77777777" w:rsidR="00DB16D6" w:rsidRPr="007E2E3D" w:rsidRDefault="00DB16D6" w:rsidP="00DB16D6">
                  <w:pPr>
                    <w:pStyle w:val="EntuizerCuerpo"/>
                    <w:spacing w:before="0"/>
                    <w:rPr>
                      <w:rFonts w:ascii="Arial" w:hAnsi="Arial" w:cs="Arial"/>
                      <w:sz w:val="18"/>
                      <w:szCs w:val="18"/>
                    </w:rPr>
                  </w:pPr>
                </w:p>
                <w:p w14:paraId="0E4785D5"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“0” (código de país) identifica llamadas de larga distancia nacional.</w:t>
                  </w:r>
                </w:p>
                <w:p w14:paraId="68E5F459"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“00” (prefijo internacional) identifica llamadas de larga distancia internacional.</w:t>
                  </w:r>
                </w:p>
                <w:p w14:paraId="58DBEE78"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“90” (llamada por cobrar prefijo) cuenta con una llamada a cobro revertido al destino.</w:t>
                  </w:r>
                </w:p>
              </w:tc>
            </w:tr>
            <w:tr w:rsidR="00DB16D6" w:rsidRPr="007E2E3D" w14:paraId="30CD11B2" w14:textId="77777777" w:rsidTr="00D95464">
              <w:trPr>
                <w:jc w:val="center"/>
              </w:trPr>
              <w:tc>
                <w:tcPr>
                  <w:tcW w:w="654" w:type="dxa"/>
                </w:tcPr>
                <w:p w14:paraId="4171CF0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CA</w:t>
                  </w:r>
                </w:p>
                <w:p w14:paraId="4620B7A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70318522"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“1” se utiliza para números con cobros especiales o para llamadas de larga distancia entre países del NANPA.</w:t>
                  </w:r>
                </w:p>
                <w:p w14:paraId="36CD6DE7" w14:textId="77777777" w:rsidR="00DB16D6" w:rsidRPr="007E2E3D" w:rsidRDefault="00DB16D6" w:rsidP="00977F1F">
                  <w:pPr>
                    <w:pStyle w:val="Prrafodelista"/>
                    <w:numPr>
                      <w:ilvl w:val="0"/>
                      <w:numId w:val="59"/>
                    </w:numPr>
                    <w:spacing w:line="276" w:lineRule="auto"/>
                    <w:jc w:val="both"/>
                    <w:rPr>
                      <w:rFonts w:ascii="Arial" w:hAnsi="Arial" w:cs="Arial"/>
                      <w:sz w:val="18"/>
                      <w:szCs w:val="18"/>
                    </w:rPr>
                  </w:pPr>
                  <w:r w:rsidRPr="007E2E3D">
                    <w:rPr>
                      <w:rFonts w:ascii="Arial" w:hAnsi="Arial" w:cs="Arial"/>
                      <w:sz w:val="18"/>
                      <w:szCs w:val="18"/>
                    </w:rPr>
                    <w:t>El “0” se utiliza para llamadas con ayuda de Operadora y llamadas por cobrar.</w:t>
                  </w:r>
                </w:p>
                <w:p w14:paraId="01FDF6D6"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“01” se utiliza para llamadas internacionales por cobrar.</w:t>
                  </w:r>
                </w:p>
                <w:p w14:paraId="06F320E6"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“011” se utiliza para llamadas de larga distancia internacional para países fuera del NANPA.</w:t>
                  </w:r>
                </w:p>
                <w:p w14:paraId="3841D107" w14:textId="77777777" w:rsidR="00DB16D6" w:rsidRPr="007E2E3D" w:rsidRDefault="00DB16D6" w:rsidP="00DB16D6">
                  <w:pPr>
                    <w:pStyle w:val="Prrafodelista"/>
                    <w:widowControl w:val="0"/>
                    <w:autoSpaceDE w:val="0"/>
                    <w:autoSpaceDN w:val="0"/>
                    <w:adjustRightInd w:val="0"/>
                    <w:spacing w:line="276" w:lineRule="auto"/>
                    <w:ind w:left="360"/>
                    <w:jc w:val="both"/>
                    <w:rPr>
                      <w:rFonts w:ascii="Arial" w:hAnsi="Arial" w:cs="Arial"/>
                      <w:sz w:val="18"/>
                      <w:szCs w:val="18"/>
                    </w:rPr>
                  </w:pPr>
                </w:p>
                <w:p w14:paraId="4FFCD03A" w14:textId="77777777" w:rsidR="00DB16D6" w:rsidRPr="007E2E3D" w:rsidRDefault="00DB16D6" w:rsidP="00DB16D6">
                  <w:pPr>
                    <w:widowControl w:val="0"/>
                    <w:autoSpaceDE w:val="0"/>
                    <w:autoSpaceDN w:val="0"/>
                    <w:adjustRightInd w:val="0"/>
                    <w:spacing w:line="276" w:lineRule="auto"/>
                    <w:jc w:val="both"/>
                    <w:rPr>
                      <w:rFonts w:ascii="Arial" w:hAnsi="Arial" w:cs="Arial"/>
                      <w:sz w:val="18"/>
                      <w:szCs w:val="18"/>
                    </w:rPr>
                  </w:pPr>
                  <w:r w:rsidRPr="007E2E3D">
                    <w:rPr>
                      <w:rFonts w:ascii="Arial" w:eastAsiaTheme="minorEastAsia" w:hAnsi="Arial" w:cs="Arial"/>
                      <w:sz w:val="18"/>
                      <w:szCs w:val="18"/>
                      <w:lang w:val="es-ES_tradnl" w:eastAsia="es-ES"/>
                    </w:rPr>
                    <w:t>Al tener adoptado un esquema de MPP no es necesaria la utilización de un prefijo de marcación para los teléfonos móviles.</w:t>
                  </w:r>
                </w:p>
              </w:tc>
            </w:tr>
            <w:tr w:rsidR="00DB16D6" w:rsidRPr="007E2E3D" w14:paraId="796249B7" w14:textId="77777777" w:rsidTr="00D95464">
              <w:trPr>
                <w:jc w:val="center"/>
              </w:trPr>
              <w:tc>
                <w:tcPr>
                  <w:tcW w:w="654" w:type="dxa"/>
                </w:tcPr>
                <w:p w14:paraId="462C9E3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CH</w:t>
                  </w:r>
                </w:p>
                <w:p w14:paraId="38BED24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0B954137"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 xml:space="preserve">El Estado Chileno, se constituyó en una zona primaria, lo que implica que todas las llamadas nacionales que se realicen desde un teléfono fijo hacia cualquier teléfono fijo, serán consideradas y cobradas como llamadas locales, eliminándose el </w:t>
                  </w:r>
                  <w:proofErr w:type="spellStart"/>
                  <w:r w:rsidRPr="007E2E3D">
                    <w:rPr>
                      <w:rFonts w:ascii="Arial" w:eastAsiaTheme="minorEastAsia" w:hAnsi="Arial" w:cs="Arial"/>
                      <w:sz w:val="18"/>
                      <w:szCs w:val="18"/>
                      <w:lang w:val="es-ES_tradnl" w:eastAsia="es-ES"/>
                    </w:rPr>
                    <w:t>carrier</w:t>
                  </w:r>
                  <w:proofErr w:type="spellEnd"/>
                  <w:r w:rsidRPr="007E2E3D">
                    <w:rPr>
                      <w:rFonts w:ascii="Arial" w:eastAsiaTheme="minorEastAsia" w:hAnsi="Arial" w:cs="Arial"/>
                      <w:sz w:val="18"/>
                      <w:szCs w:val="18"/>
                      <w:lang w:val="es-ES_tradnl" w:eastAsia="es-ES"/>
                    </w:rPr>
                    <w:t xml:space="preserve"> (prefijo) para comunicarse. Los prefijos subsistentes son:</w:t>
                  </w:r>
                </w:p>
                <w:p w14:paraId="77F38B88"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553CD538"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“1”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discado “automáticas y vía operadora”.</w:t>
                  </w:r>
                </w:p>
                <w:p w14:paraId="19CCA614"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“0”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contratado “vía operador”.</w:t>
                  </w:r>
                </w:p>
                <w:p w14:paraId="5B0C13D9"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“00”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contratado “automáticas”.</w:t>
                  </w:r>
                </w:p>
              </w:tc>
            </w:tr>
            <w:tr w:rsidR="00DB16D6" w:rsidRPr="007E2E3D" w14:paraId="41D49058" w14:textId="77777777" w:rsidTr="00D95464">
              <w:trPr>
                <w:jc w:val="center"/>
              </w:trPr>
              <w:tc>
                <w:tcPr>
                  <w:tcW w:w="654" w:type="dxa"/>
                </w:tcPr>
                <w:p w14:paraId="4AB2E22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CO</w:t>
                  </w:r>
                </w:p>
                <w:p w14:paraId="4B9B930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2A63E2E9"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“01” se utiliza para servicios de llamadas a diferente indicativo nacional.</w:t>
                  </w:r>
                </w:p>
                <w:p w14:paraId="5504D20B"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 se utiliza para servicios de llamadas a larga distancia nacional.</w:t>
                  </w:r>
                </w:p>
                <w:p w14:paraId="34FAE230"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“00” se utiliza para servicios de llamadas a larga distancia internacional.</w:t>
                  </w:r>
                </w:p>
                <w:p w14:paraId="17C41E63"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“001” se utiliza para servicios de llamadas a larga distancia internacional por presuscripción.</w:t>
                  </w:r>
                </w:p>
                <w:p w14:paraId="59CE725D"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“03” se utiliza para servicios de llamadas de redes móviles.</w:t>
                  </w:r>
                </w:p>
                <w:p w14:paraId="60062EAD"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“01” está definido como un prefijo universal de acceso.</w:t>
                  </w:r>
                </w:p>
                <w:p w14:paraId="68399B55"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rPr>
                  </w:pPr>
                  <w:r w:rsidRPr="007E2E3D">
                    <w:rPr>
                      <w:rFonts w:ascii="Arial" w:hAnsi="Arial" w:cs="Arial"/>
                      <w:sz w:val="18"/>
                      <w:szCs w:val="18"/>
                      <w:lang w:val="es-ES_tradnl" w:eastAsia="es-ES"/>
                    </w:rPr>
                    <w:t xml:space="preserve">El “1XY” se utiliza como prefijo de servicios especiales. </w:t>
                  </w:r>
                </w:p>
                <w:p w14:paraId="0508E8B8" w14:textId="77777777" w:rsidR="00DB16D6" w:rsidRPr="007E2E3D" w:rsidRDefault="00DB16D6" w:rsidP="00977F1F">
                  <w:pPr>
                    <w:numPr>
                      <w:ilvl w:val="0"/>
                      <w:numId w:val="61"/>
                    </w:numPr>
                    <w:spacing w:line="276" w:lineRule="auto"/>
                    <w:contextualSpacing/>
                    <w:jc w:val="both"/>
                    <w:rPr>
                      <w:rFonts w:ascii="Arial" w:hAnsi="Arial" w:cs="Arial"/>
                      <w:sz w:val="18"/>
                      <w:szCs w:val="18"/>
                    </w:rPr>
                  </w:pPr>
                  <w:r w:rsidRPr="007E2E3D">
                    <w:rPr>
                      <w:rFonts w:ascii="Arial" w:hAnsi="Arial" w:cs="Arial"/>
                      <w:sz w:val="18"/>
                      <w:szCs w:val="18"/>
                      <w:lang w:val="es-ES_tradnl" w:eastAsia="es-ES"/>
                    </w:rPr>
                    <w:t>Los “</w:t>
                  </w:r>
                  <w:r w:rsidRPr="007E2E3D">
                    <w:rPr>
                      <w:rFonts w:ascii="Arial" w:hAnsi="Arial" w:cs="Arial"/>
                      <w:sz w:val="18"/>
                      <w:szCs w:val="18"/>
                      <w:lang w:val="es-ES_tradnl"/>
                    </w:rPr>
                    <w:t xml:space="preserve">02, 002, 003, 04, 004, 06, 006, 08 y 008” Quedan en reserva para su posterior </w:t>
                  </w:r>
                  <w:r w:rsidRPr="007E2E3D">
                    <w:rPr>
                      <w:rFonts w:ascii="Arial" w:hAnsi="Arial" w:cs="Arial"/>
                      <w:sz w:val="18"/>
                      <w:szCs w:val="18"/>
                      <w:lang w:val="es-ES_tradnl"/>
                    </w:rPr>
                    <w:lastRenderedPageBreak/>
                    <w:t>definición por el administrador del plan de numeración.</w:t>
                  </w:r>
                </w:p>
              </w:tc>
            </w:tr>
            <w:tr w:rsidR="00DB16D6" w:rsidRPr="007E2E3D" w14:paraId="2D2688AE" w14:textId="77777777" w:rsidTr="00D95464">
              <w:trPr>
                <w:jc w:val="center"/>
              </w:trPr>
              <w:tc>
                <w:tcPr>
                  <w:tcW w:w="654" w:type="dxa"/>
                </w:tcPr>
                <w:p w14:paraId="12B24DF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ES</w:t>
                  </w:r>
                </w:p>
              </w:tc>
              <w:tc>
                <w:tcPr>
                  <w:tcW w:w="7964" w:type="dxa"/>
                </w:tcPr>
                <w:p w14:paraId="5D66004E" w14:textId="77777777" w:rsidR="00DB16D6" w:rsidRPr="007E2E3D" w:rsidRDefault="00DB16D6" w:rsidP="00977F1F">
                  <w:pPr>
                    <w:pStyle w:val="EntuizerCuerpo"/>
                    <w:numPr>
                      <w:ilvl w:val="0"/>
                      <w:numId w:val="62"/>
                    </w:numPr>
                    <w:spacing w:before="0"/>
                    <w:rPr>
                      <w:rFonts w:ascii="Arial" w:hAnsi="Arial" w:cs="Arial"/>
                      <w:sz w:val="18"/>
                      <w:szCs w:val="18"/>
                    </w:rPr>
                  </w:pPr>
                  <w:r w:rsidRPr="007E2E3D">
                    <w:rPr>
                      <w:rFonts w:ascii="Arial" w:eastAsia="MS Mincho" w:hAnsi="Arial" w:cs="Arial"/>
                      <w:color w:val="auto"/>
                      <w:sz w:val="18"/>
                      <w:szCs w:val="18"/>
                      <w:bdr w:val="none" w:sz="0" w:space="0" w:color="auto"/>
                    </w:rPr>
                    <w:t>El “00” se utiliza para llamadas de larga distancia internacional.</w:t>
                  </w:r>
                </w:p>
              </w:tc>
            </w:tr>
            <w:tr w:rsidR="00DB16D6" w:rsidRPr="007E2E3D" w14:paraId="657D8B23" w14:textId="77777777" w:rsidTr="00D95464">
              <w:trPr>
                <w:jc w:val="center"/>
              </w:trPr>
              <w:tc>
                <w:tcPr>
                  <w:tcW w:w="654" w:type="dxa"/>
                </w:tcPr>
                <w:p w14:paraId="3A56349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EU</w:t>
                  </w:r>
                </w:p>
                <w:p w14:paraId="182CFD6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101D26D"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“1” se utiliza para el caso de llamas con cobro adicional aplicable a los servicios de; a</w:t>
                  </w:r>
                  <w:proofErr w:type="gramStart"/>
                  <w:r w:rsidRPr="007E2E3D">
                    <w:rPr>
                      <w:rFonts w:ascii="Arial" w:hAnsi="Arial" w:cs="Arial"/>
                      <w:sz w:val="18"/>
                      <w:szCs w:val="18"/>
                      <w:lang w:val="es-ES_tradnl"/>
                    </w:rPr>
                    <w:t>)llamadas</w:t>
                  </w:r>
                  <w:proofErr w:type="gramEnd"/>
                  <w:r w:rsidRPr="007E2E3D">
                    <w:rPr>
                      <w:rFonts w:ascii="Arial" w:hAnsi="Arial" w:cs="Arial"/>
                      <w:sz w:val="18"/>
                      <w:szCs w:val="18"/>
                      <w:lang w:val="es-ES_tradnl"/>
                    </w:rPr>
                    <w:t xml:space="preserve"> locales del mismo código de área y b)llamadas de larga distancia nacional con distinto código de área.</w:t>
                  </w:r>
                </w:p>
                <w:p w14:paraId="0DF2650F"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“0101” se utiliza para llamadas de larga distancia Internacional en selección por marcación.</w:t>
                  </w:r>
                </w:p>
                <w:p w14:paraId="271BB28A"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 se utiliza para llamadas de larga distancia internacional, para países del NANPA.</w:t>
                  </w:r>
                </w:p>
                <w:p w14:paraId="6C9D138C"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“011” se utiliza para llamadas de larga distancia internacional para países fuera del NANPA.</w:t>
                  </w:r>
                </w:p>
                <w:p w14:paraId="6103E3A2" w14:textId="77777777" w:rsidR="00DB16D6" w:rsidRPr="007E2E3D" w:rsidRDefault="00DB16D6" w:rsidP="00DB16D6">
                  <w:pPr>
                    <w:spacing w:line="276" w:lineRule="auto"/>
                    <w:ind w:left="567" w:hanging="567"/>
                    <w:jc w:val="both"/>
                    <w:rPr>
                      <w:rFonts w:ascii="Arial" w:hAnsi="Arial" w:cs="Arial"/>
                      <w:sz w:val="18"/>
                      <w:szCs w:val="18"/>
                      <w:lang w:val="es-ES_tradnl"/>
                    </w:rPr>
                  </w:pPr>
                </w:p>
                <w:p w14:paraId="6D40AEC4" w14:textId="77777777" w:rsidR="00DB16D6" w:rsidRPr="007E2E3D" w:rsidRDefault="00DB16D6" w:rsidP="00DB16D6">
                  <w:pPr>
                    <w:spacing w:line="276" w:lineRule="auto"/>
                    <w:jc w:val="both"/>
                    <w:rPr>
                      <w:rFonts w:ascii="Arial" w:hAnsi="Arial" w:cs="Arial"/>
                      <w:sz w:val="18"/>
                      <w:szCs w:val="18"/>
                    </w:rPr>
                  </w:pPr>
                  <w:r w:rsidRPr="007E2E3D">
                    <w:rPr>
                      <w:rFonts w:ascii="Arial" w:hAnsi="Arial" w:cs="Arial"/>
                      <w:sz w:val="18"/>
                      <w:szCs w:val="18"/>
                      <w:lang w:val="es-ES_tradnl"/>
                    </w:rPr>
                    <w:t xml:space="preserve">Al tener adoptado el esquema el que recibe paga-Mobile </w:t>
                  </w:r>
                  <w:proofErr w:type="spellStart"/>
                  <w:r w:rsidRPr="007E2E3D">
                    <w:rPr>
                      <w:rFonts w:ascii="Arial" w:hAnsi="Arial" w:cs="Arial"/>
                      <w:sz w:val="18"/>
                      <w:szCs w:val="18"/>
                      <w:lang w:val="es-ES_tradnl"/>
                    </w:rPr>
                    <w:t>Party</w:t>
                  </w:r>
                  <w:proofErr w:type="spellEnd"/>
                  <w:r w:rsidRPr="007E2E3D">
                    <w:rPr>
                      <w:rFonts w:ascii="Arial" w:hAnsi="Arial" w:cs="Arial"/>
                      <w:sz w:val="18"/>
                      <w:szCs w:val="18"/>
                      <w:lang w:val="es-ES_tradnl"/>
                    </w:rPr>
                    <w:t xml:space="preserve"> </w:t>
                  </w:r>
                  <w:proofErr w:type="spellStart"/>
                  <w:r w:rsidRPr="007E2E3D">
                    <w:rPr>
                      <w:rFonts w:ascii="Arial" w:hAnsi="Arial" w:cs="Arial"/>
                      <w:sz w:val="18"/>
                      <w:szCs w:val="18"/>
                      <w:lang w:val="es-ES_tradnl"/>
                    </w:rPr>
                    <w:t>Pays</w:t>
                  </w:r>
                  <w:proofErr w:type="spellEnd"/>
                  <w:r w:rsidRPr="007E2E3D">
                    <w:rPr>
                      <w:rFonts w:ascii="Arial" w:hAnsi="Arial" w:cs="Arial"/>
                      <w:sz w:val="18"/>
                      <w:szCs w:val="18"/>
                      <w:lang w:val="es-ES_tradnl"/>
                    </w:rPr>
                    <w:t>” (MPP, por sus siglas en inglés), y al no existir distinción para la marcación entre móviles y fijo, no utilizan prefijo de marcación.</w:t>
                  </w:r>
                </w:p>
              </w:tc>
            </w:tr>
            <w:tr w:rsidR="00DB16D6" w:rsidRPr="007E2E3D" w14:paraId="4DA5DA60" w14:textId="77777777" w:rsidTr="00D95464">
              <w:trPr>
                <w:jc w:val="center"/>
              </w:trPr>
              <w:tc>
                <w:tcPr>
                  <w:tcW w:w="654" w:type="dxa"/>
                </w:tcPr>
                <w:p w14:paraId="1C4FBA53"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FR</w:t>
                  </w:r>
                </w:p>
                <w:p w14:paraId="39ABB840"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0BC84EA3"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Se utilizan sólo dos prefijos de marcación: el 0 y el 00.</w:t>
                  </w:r>
                </w:p>
                <w:p w14:paraId="1E7D7F76" w14:textId="77777777" w:rsidR="00DB16D6" w:rsidRPr="007E2E3D" w:rsidRDefault="00DB16D6" w:rsidP="00DB16D6">
                  <w:pPr>
                    <w:pStyle w:val="EntuizerCuerpo"/>
                    <w:spacing w:before="0"/>
                    <w:rPr>
                      <w:rFonts w:ascii="Arial" w:hAnsi="Arial" w:cs="Arial"/>
                      <w:sz w:val="18"/>
                      <w:szCs w:val="18"/>
                    </w:rPr>
                  </w:pPr>
                </w:p>
                <w:p w14:paraId="4F8F86D7" w14:textId="77777777" w:rsidR="00DB16D6" w:rsidRPr="007E2E3D" w:rsidRDefault="00DB16D6" w:rsidP="00977F1F">
                  <w:pPr>
                    <w:pStyle w:val="EntuizerCuerpo"/>
                    <w:numPr>
                      <w:ilvl w:val="0"/>
                      <w:numId w:val="67"/>
                    </w:numPr>
                    <w:spacing w:before="0"/>
                    <w:rPr>
                      <w:rFonts w:ascii="Arial" w:hAnsi="Arial" w:cs="Arial"/>
                      <w:sz w:val="18"/>
                      <w:szCs w:val="18"/>
                    </w:rPr>
                  </w:pPr>
                  <w:r w:rsidRPr="007E2E3D">
                    <w:rPr>
                      <w:rFonts w:ascii="Arial" w:hAnsi="Arial" w:cs="Arial"/>
                      <w:sz w:val="18"/>
                      <w:szCs w:val="18"/>
                    </w:rPr>
                    <w:t>El prefijo cero (0) se antepone a todas las marcaciones nacionales, excepto aquellas que se realicen con selección por marcación del operador, que se realizarán utilizando el número corto 16XY.</w:t>
                  </w:r>
                </w:p>
                <w:p w14:paraId="5034D00E" w14:textId="77777777" w:rsidR="00DB16D6" w:rsidRPr="007E2E3D" w:rsidRDefault="00DB16D6" w:rsidP="00DB16D6">
                  <w:pPr>
                    <w:pStyle w:val="EntuizerSubttulo"/>
                    <w:spacing w:line="276" w:lineRule="auto"/>
                    <w:rPr>
                      <w:rFonts w:ascii="Arial" w:hAnsi="Arial" w:cs="Arial"/>
                      <w:sz w:val="18"/>
                      <w:szCs w:val="18"/>
                      <w:lang w:val="es-ES_tradnl"/>
                    </w:rPr>
                  </w:pPr>
                </w:p>
                <w:p w14:paraId="151E7CC9" w14:textId="77777777" w:rsidR="00DB16D6" w:rsidRPr="007E2E3D" w:rsidRDefault="00DB16D6" w:rsidP="00977F1F">
                  <w:pPr>
                    <w:pStyle w:val="EntuizerCuerpo"/>
                    <w:numPr>
                      <w:ilvl w:val="0"/>
                      <w:numId w:val="67"/>
                    </w:numPr>
                    <w:spacing w:before="0"/>
                    <w:rPr>
                      <w:rFonts w:ascii="Arial" w:hAnsi="Arial" w:cs="Arial"/>
                      <w:sz w:val="18"/>
                      <w:szCs w:val="18"/>
                    </w:rPr>
                  </w:pPr>
                  <w:r w:rsidRPr="007E2E3D">
                    <w:rPr>
                      <w:rFonts w:ascii="Arial" w:hAnsi="Arial" w:cs="Arial"/>
                      <w:sz w:val="18"/>
                      <w:szCs w:val="18"/>
                    </w:rPr>
                    <w:t>El prefijo 00 es el prefijo de acceso internacional.</w:t>
                  </w:r>
                </w:p>
              </w:tc>
            </w:tr>
            <w:tr w:rsidR="00DB16D6" w:rsidRPr="007E2E3D" w14:paraId="34C54EAD" w14:textId="77777777" w:rsidTr="00D95464">
              <w:trPr>
                <w:jc w:val="center"/>
              </w:trPr>
              <w:tc>
                <w:tcPr>
                  <w:tcW w:w="654" w:type="dxa"/>
                </w:tcPr>
                <w:p w14:paraId="6EB766E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IN</w:t>
                  </w:r>
                </w:p>
                <w:p w14:paraId="0CF4419B"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1859115"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La marcación de los prefijos está dividida en niveles, que van del 0 al 9, los cuales a su vez, se integran en las subdivisiones siguientes:</w:t>
                  </w:r>
                </w:p>
                <w:p w14:paraId="4C1B87D4" w14:textId="77777777" w:rsidR="00DB16D6" w:rsidRPr="007E2E3D" w:rsidRDefault="00DB16D6" w:rsidP="00DB16D6">
                  <w:pPr>
                    <w:spacing w:line="276" w:lineRule="auto"/>
                    <w:jc w:val="both"/>
                    <w:rPr>
                      <w:rFonts w:ascii="Arial" w:hAnsi="Arial" w:cs="Arial"/>
                      <w:sz w:val="18"/>
                      <w:szCs w:val="18"/>
                      <w:lang w:val="es-ES_tradnl"/>
                    </w:rPr>
                  </w:pPr>
                </w:p>
                <w:p w14:paraId="5736A881"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“0”</w:t>
                  </w:r>
                </w:p>
                <w:p w14:paraId="66EB4A8E"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(Sub-nivel “000”) El prefijo “000” debe de ser usado para el servicio de país de origen directo y el servicio internacional sin costo.</w:t>
                  </w:r>
                </w:p>
                <w:p w14:paraId="6B9826CA"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“0010”) El prefijo “0010”, debe ser usado para la selección internacional del </w:t>
                  </w:r>
                  <w:proofErr w:type="spellStart"/>
                  <w:r w:rsidRPr="007E2E3D">
                    <w:rPr>
                      <w:rFonts w:ascii="Arial" w:hAnsi="Arial" w:cs="Arial"/>
                      <w:sz w:val="18"/>
                      <w:szCs w:val="18"/>
                    </w:rPr>
                    <w:t>carrier</w:t>
                  </w:r>
                  <w:proofErr w:type="spellEnd"/>
                  <w:r w:rsidRPr="007E2E3D">
                    <w:rPr>
                      <w:rFonts w:ascii="Arial" w:hAnsi="Arial" w:cs="Arial"/>
                      <w:sz w:val="18"/>
                      <w:szCs w:val="18"/>
                    </w:rPr>
                    <w:t xml:space="preserve">. </w:t>
                  </w:r>
                </w:p>
                <w:p w14:paraId="4715013A"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“00”) El prefijo “00”, debe ser utilizado para marcación internacional. </w:t>
                  </w:r>
                </w:p>
                <w:p w14:paraId="0BDCF301"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“010”) El prefijo “010” debe de ser utilizado para la selección de larga distancia nacional. </w:t>
                  </w:r>
                </w:p>
                <w:p w14:paraId="3663142D"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(Sub-nivel “0”) El prefijo “0” debe de utilizarse para llamadas de larga distancia nacional (solamente para servicios básicos de telefonía móvil, dentro de la misma SDCA; llamadas de larga distancia para servicios básicos; llamadas de telefonía móvil para servicios básicos y llamadas de servicios básicos para telefonía móvil (dependiendo del punto de interconexión).</w:t>
                  </w:r>
                </w:p>
                <w:p w14:paraId="1209DFA3"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servicios básicos de llamadas de telefonía móvil si el POI no está disponible en la misma LDCA, de donde la llamada es originada:</w:t>
                  </w:r>
                </w:p>
                <w:p w14:paraId="1FD5292A"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llamadas de telefonía móvil fuera del área de donde fueron originadas, a teléfonos móviles. El formato es el siguiente:</w:t>
                  </w:r>
                </w:p>
                <w:p w14:paraId="4F98E588"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llamadas de telefonía celular para servicios básicos:</w:t>
                  </w:r>
                </w:p>
                <w:p w14:paraId="37AA71DE" w14:textId="77777777" w:rsidR="00DB16D6" w:rsidRPr="007E2E3D" w:rsidRDefault="00DB16D6" w:rsidP="00977F1F">
                  <w:pPr>
                    <w:pStyle w:val="Prrafodelista"/>
                    <w:numPr>
                      <w:ilvl w:val="0"/>
                      <w:numId w:val="65"/>
                    </w:numPr>
                    <w:spacing w:line="276" w:lineRule="auto"/>
                    <w:jc w:val="both"/>
                    <w:rPr>
                      <w:rFonts w:ascii="Arial" w:hAnsi="Arial" w:cs="Arial"/>
                      <w:sz w:val="18"/>
                      <w:szCs w:val="18"/>
                    </w:rPr>
                  </w:pPr>
                  <w:r w:rsidRPr="007E2E3D">
                    <w:rPr>
                      <w:rFonts w:ascii="Arial" w:hAnsi="Arial" w:cs="Arial"/>
                      <w:sz w:val="18"/>
                      <w:szCs w:val="18"/>
                    </w:rPr>
                    <w:t xml:space="preserve">(Sub-nivel “011” al “089”) Estos códigos son también llamados número de central y números geográficos. </w:t>
                  </w:r>
                  <w:proofErr w:type="spellStart"/>
                  <w:r w:rsidRPr="007E2E3D">
                    <w:rPr>
                      <w:rFonts w:ascii="Arial" w:hAnsi="Arial" w:cs="Arial"/>
                      <w:sz w:val="18"/>
                      <w:szCs w:val="18"/>
                    </w:rPr>
                    <w:t>trunk</w:t>
                  </w:r>
                  <w:proofErr w:type="spellEnd"/>
                  <w:r w:rsidRPr="007E2E3D">
                    <w:rPr>
                      <w:rFonts w:ascii="Arial" w:hAnsi="Arial" w:cs="Arial"/>
                      <w:sz w:val="18"/>
                      <w:szCs w:val="18"/>
                    </w:rPr>
                    <w:t xml:space="preserve"> </w:t>
                  </w:r>
                  <w:proofErr w:type="spellStart"/>
                  <w:r w:rsidRPr="007E2E3D">
                    <w:rPr>
                      <w:rFonts w:ascii="Arial" w:hAnsi="Arial" w:cs="Arial"/>
                      <w:sz w:val="18"/>
                      <w:szCs w:val="18"/>
                    </w:rPr>
                    <w:t>codes</w:t>
                  </w:r>
                  <w:proofErr w:type="spellEnd"/>
                  <w:r w:rsidRPr="007E2E3D">
                    <w:rPr>
                      <w:rFonts w:ascii="Arial" w:hAnsi="Arial" w:cs="Arial"/>
                      <w:sz w:val="18"/>
                      <w:szCs w:val="18"/>
                    </w:rPr>
                    <w:t xml:space="preserve"> and </w:t>
                  </w:r>
                  <w:proofErr w:type="spellStart"/>
                  <w:r w:rsidRPr="007E2E3D">
                    <w:rPr>
                      <w:rFonts w:ascii="Arial" w:hAnsi="Arial" w:cs="Arial"/>
                      <w:sz w:val="18"/>
                      <w:szCs w:val="18"/>
                    </w:rPr>
                    <w:t>identify</w:t>
                  </w:r>
                  <w:proofErr w:type="spellEnd"/>
                  <w:r w:rsidRPr="007E2E3D">
                    <w:rPr>
                      <w:rFonts w:ascii="Arial" w:hAnsi="Arial" w:cs="Arial"/>
                      <w:sz w:val="18"/>
                      <w:szCs w:val="18"/>
                    </w:rPr>
                    <w:t xml:space="preserve"> a </w:t>
                  </w:r>
                  <w:proofErr w:type="spellStart"/>
                  <w:r w:rsidRPr="007E2E3D">
                    <w:rPr>
                      <w:rFonts w:ascii="Arial" w:hAnsi="Arial" w:cs="Arial"/>
                      <w:sz w:val="18"/>
                      <w:szCs w:val="18"/>
                    </w:rPr>
                    <w:t>specified</w:t>
                  </w:r>
                  <w:proofErr w:type="spellEnd"/>
                  <w:r w:rsidRPr="007E2E3D">
                    <w:rPr>
                      <w:rFonts w:ascii="Arial" w:hAnsi="Arial" w:cs="Arial"/>
                      <w:sz w:val="18"/>
                      <w:szCs w:val="18"/>
                    </w:rPr>
                    <w:t xml:space="preserve"> </w:t>
                  </w:r>
                  <w:proofErr w:type="spellStart"/>
                  <w:r w:rsidRPr="007E2E3D">
                    <w:rPr>
                      <w:rFonts w:ascii="Arial" w:hAnsi="Arial" w:cs="Arial"/>
                      <w:sz w:val="18"/>
                      <w:szCs w:val="18"/>
                    </w:rPr>
                    <w:t>geographical</w:t>
                  </w:r>
                  <w:proofErr w:type="spellEnd"/>
                  <w:r w:rsidRPr="007E2E3D">
                    <w:rPr>
                      <w:rFonts w:ascii="Arial" w:hAnsi="Arial" w:cs="Arial"/>
                      <w:sz w:val="18"/>
                      <w:szCs w:val="18"/>
                    </w:rPr>
                    <w:t xml:space="preserve"> área, en donde la llamada debe de ser terminada, sea en una SDCA o bien, en una LDCA.</w:t>
                  </w:r>
                </w:p>
                <w:p w14:paraId="20DF14DD" w14:textId="77777777" w:rsidR="00DB16D6" w:rsidRPr="007E2E3D" w:rsidRDefault="00DB16D6" w:rsidP="00977F1F">
                  <w:pPr>
                    <w:pStyle w:val="Prrafodelista"/>
                    <w:numPr>
                      <w:ilvl w:val="0"/>
                      <w:numId w:val="65"/>
                    </w:numPr>
                    <w:spacing w:line="276" w:lineRule="auto"/>
                    <w:jc w:val="both"/>
                    <w:rPr>
                      <w:rFonts w:ascii="Arial" w:hAnsi="Arial" w:cs="Arial"/>
                      <w:sz w:val="18"/>
                      <w:szCs w:val="18"/>
                    </w:rPr>
                  </w:pPr>
                  <w:r w:rsidRPr="007E2E3D">
                    <w:rPr>
                      <w:rFonts w:ascii="Arial" w:hAnsi="Arial" w:cs="Arial"/>
                      <w:sz w:val="18"/>
                      <w:szCs w:val="18"/>
                    </w:rPr>
                    <w:t xml:space="preserve">(Sub-nivel “09”) Es usado para servicios de telefonía móvil, satelital y servicios de </w:t>
                  </w:r>
                  <w:proofErr w:type="spellStart"/>
                  <w:r w:rsidRPr="007E2E3D">
                    <w:rPr>
                      <w:rFonts w:ascii="Arial" w:hAnsi="Arial" w:cs="Arial"/>
                      <w:sz w:val="18"/>
                      <w:szCs w:val="18"/>
                    </w:rPr>
                    <w:t>Intelligent</w:t>
                  </w:r>
                  <w:proofErr w:type="spellEnd"/>
                  <w:r w:rsidRPr="007E2E3D">
                    <w:rPr>
                      <w:rFonts w:ascii="Arial" w:hAnsi="Arial" w:cs="Arial"/>
                      <w:sz w:val="18"/>
                      <w:szCs w:val="18"/>
                    </w:rPr>
                    <w:t xml:space="preserve"> Network, tales como número personal y Tarifa Premium</w:t>
                  </w:r>
                </w:p>
                <w:p w14:paraId="29301324"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345B100A"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“1”</w:t>
                  </w:r>
                </w:p>
                <w:p w14:paraId="24831FCF"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Es usado para acceder a servicios especiales tales como servicios de emergencia, servicios </w:t>
                  </w:r>
                  <w:r w:rsidRPr="007E2E3D">
                    <w:rPr>
                      <w:rFonts w:ascii="Arial" w:hAnsi="Arial" w:cs="Arial"/>
                      <w:sz w:val="18"/>
                      <w:szCs w:val="18"/>
                      <w:lang w:val="es-ES_tradnl"/>
                    </w:rPr>
                    <w:lastRenderedPageBreak/>
                    <w:t xml:space="preserve">suplementarios, investigación y servicios asistida de operadores, entre otros. </w:t>
                  </w:r>
                </w:p>
                <w:p w14:paraId="55680950"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133A15FC"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“2” al “26”</w:t>
                  </w:r>
                </w:p>
                <w:p w14:paraId="366A28CF"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Éstos se encuentran reservados para </w:t>
                  </w:r>
                  <w:proofErr w:type="gramStart"/>
                  <w:r w:rsidRPr="007E2E3D">
                    <w:rPr>
                      <w:rFonts w:ascii="Arial" w:hAnsi="Arial" w:cs="Arial"/>
                      <w:sz w:val="18"/>
                      <w:szCs w:val="18"/>
                      <w:lang w:val="es-ES_tradnl"/>
                    </w:rPr>
                    <w:t>los Prestador</w:t>
                  </w:r>
                  <w:proofErr w:type="gramEnd"/>
                  <w:r w:rsidRPr="007E2E3D">
                    <w:rPr>
                      <w:rFonts w:ascii="Arial" w:hAnsi="Arial" w:cs="Arial"/>
                      <w:sz w:val="18"/>
                      <w:szCs w:val="18"/>
                      <w:lang w:val="es-ES_tradnl"/>
                    </w:rPr>
                    <w:t xml:space="preserve"> de Servicios de Telecomunicaciones dentro de un área determinada.</w:t>
                  </w:r>
                </w:p>
                <w:p w14:paraId="21AC52E2" w14:textId="77777777" w:rsidR="00DB16D6" w:rsidRPr="007E2E3D" w:rsidRDefault="00DB16D6" w:rsidP="00DB16D6">
                  <w:pPr>
                    <w:spacing w:line="276" w:lineRule="auto"/>
                    <w:jc w:val="both"/>
                    <w:rPr>
                      <w:rFonts w:ascii="Arial" w:hAnsi="Arial" w:cs="Arial"/>
                      <w:sz w:val="18"/>
                      <w:szCs w:val="18"/>
                      <w:lang w:val="es-ES_tradnl"/>
                    </w:rPr>
                  </w:pPr>
                </w:p>
                <w:p w14:paraId="6AF47F17"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Niveles “7” y “8”</w:t>
                  </w:r>
                </w:p>
                <w:p w14:paraId="40BC9123"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Al día de hoy, estos niveles no han sido asignados.</w:t>
                  </w:r>
                </w:p>
                <w:p w14:paraId="1D18C841" w14:textId="77777777" w:rsidR="00DB16D6" w:rsidRPr="007E2E3D" w:rsidRDefault="00DB16D6" w:rsidP="00DB16D6">
                  <w:pPr>
                    <w:spacing w:line="276" w:lineRule="auto"/>
                    <w:jc w:val="both"/>
                    <w:rPr>
                      <w:rFonts w:ascii="Arial" w:hAnsi="Arial" w:cs="Arial"/>
                      <w:sz w:val="18"/>
                      <w:szCs w:val="18"/>
                      <w:lang w:val="es-ES_tradnl"/>
                    </w:rPr>
                  </w:pPr>
                </w:p>
                <w:p w14:paraId="5AC7259A"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2.1.4 Nivel “9”</w:t>
                  </w:r>
                </w:p>
                <w:p w14:paraId="24FA636F" w14:textId="77777777" w:rsidR="00DB16D6" w:rsidRPr="007E2E3D" w:rsidRDefault="00DB16D6" w:rsidP="00DB16D6">
                  <w:pPr>
                    <w:spacing w:line="276" w:lineRule="auto"/>
                    <w:jc w:val="both"/>
                    <w:rPr>
                      <w:rFonts w:ascii="Arial" w:hAnsi="Arial" w:cs="Arial"/>
                      <w:sz w:val="18"/>
                      <w:szCs w:val="18"/>
                    </w:rPr>
                  </w:pPr>
                  <w:r w:rsidRPr="007E2E3D">
                    <w:rPr>
                      <w:rFonts w:ascii="Arial" w:hAnsi="Arial" w:cs="Arial"/>
                      <w:sz w:val="18"/>
                      <w:szCs w:val="18"/>
                      <w:lang w:val="es-ES_tradnl"/>
                    </w:rPr>
                    <w:t>El rango de numeración en el nivel “9” excepto el “90”, “95” y “96”, se encuentran reservados para telefonía móvil, estos se encuentran en formato de 2-digitos.</w:t>
                  </w:r>
                </w:p>
              </w:tc>
            </w:tr>
            <w:tr w:rsidR="00DB16D6" w:rsidRPr="007E2E3D" w14:paraId="6ABDA856" w14:textId="77777777" w:rsidTr="00D95464">
              <w:trPr>
                <w:jc w:val="center"/>
              </w:trPr>
              <w:tc>
                <w:tcPr>
                  <w:tcW w:w="654" w:type="dxa"/>
                </w:tcPr>
                <w:p w14:paraId="106802E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lastRenderedPageBreak/>
                    <w:t>RU</w:t>
                  </w:r>
                </w:p>
                <w:p w14:paraId="01448A1A" w14:textId="77777777" w:rsidR="00DB16D6" w:rsidRPr="007E2E3D" w:rsidRDefault="00DB16D6" w:rsidP="00DB16D6">
                  <w:pPr>
                    <w:pStyle w:val="EntuizerCuerpo"/>
                    <w:spacing w:before="0"/>
                    <w:rPr>
                      <w:rFonts w:ascii="Arial" w:hAnsi="Arial" w:cs="Arial"/>
                      <w:sz w:val="18"/>
                      <w:szCs w:val="18"/>
                    </w:rPr>
                  </w:pPr>
                </w:p>
              </w:tc>
              <w:tc>
                <w:tcPr>
                  <w:tcW w:w="7964" w:type="dxa"/>
                </w:tcPr>
                <w:p w14:paraId="3D72B8AC" w14:textId="77777777" w:rsidR="00DB16D6" w:rsidRPr="007E2E3D" w:rsidRDefault="00DB16D6" w:rsidP="00977F1F">
                  <w:pPr>
                    <w:pStyle w:val="EntuizerCuerpo"/>
                    <w:numPr>
                      <w:ilvl w:val="0"/>
                      <w:numId w:val="66"/>
                    </w:numPr>
                    <w:spacing w:before="0"/>
                    <w:ind w:left="196" w:hanging="284"/>
                    <w:rPr>
                      <w:rFonts w:ascii="Arial" w:hAnsi="Arial" w:cs="Arial"/>
                      <w:sz w:val="18"/>
                      <w:szCs w:val="18"/>
                    </w:rPr>
                  </w:pPr>
                  <w:r w:rsidRPr="007E2E3D">
                    <w:rPr>
                      <w:rFonts w:ascii="Arial" w:hAnsi="Arial" w:cs="Arial"/>
                      <w:sz w:val="18"/>
                      <w:szCs w:val="18"/>
                    </w:rPr>
                    <w:t xml:space="preserve">El </w:t>
                  </w:r>
                  <w:r w:rsidRPr="007E2E3D">
                    <w:rPr>
                      <w:rFonts w:ascii="Arial" w:hAnsi="Arial" w:cs="Arial"/>
                      <w:b/>
                      <w:sz w:val="18"/>
                      <w:szCs w:val="18"/>
                    </w:rPr>
                    <w:t>“0”</w:t>
                  </w:r>
                  <w:r w:rsidRPr="007E2E3D">
                    <w:rPr>
                      <w:rFonts w:ascii="Arial" w:hAnsi="Arial" w:cs="Arial"/>
                      <w:sz w:val="18"/>
                      <w:szCs w:val="18"/>
                    </w:rPr>
                    <w:t xml:space="preserve"> Se utiliza para la marcación nacional se hace siempre a través del dígito de acceso 0.</w:t>
                  </w:r>
                </w:p>
                <w:p w14:paraId="75238549" w14:textId="77777777" w:rsidR="00DB16D6" w:rsidRPr="007E2E3D" w:rsidRDefault="00DB16D6" w:rsidP="00DB16D6">
                  <w:pPr>
                    <w:pStyle w:val="EntuizerCuerpo"/>
                    <w:spacing w:before="0"/>
                    <w:ind w:left="-88"/>
                    <w:rPr>
                      <w:rFonts w:ascii="Arial" w:hAnsi="Arial" w:cs="Arial"/>
                      <w:sz w:val="18"/>
                      <w:szCs w:val="18"/>
                    </w:rPr>
                  </w:pPr>
                </w:p>
                <w:p w14:paraId="6EBD2EEA" w14:textId="77777777" w:rsidR="00DB16D6" w:rsidRPr="007E2E3D" w:rsidRDefault="00DB16D6" w:rsidP="00977F1F">
                  <w:pPr>
                    <w:pStyle w:val="EntuizerCuerpo"/>
                    <w:numPr>
                      <w:ilvl w:val="0"/>
                      <w:numId w:val="66"/>
                    </w:numPr>
                    <w:spacing w:before="0"/>
                    <w:ind w:left="196" w:hanging="284"/>
                    <w:rPr>
                      <w:rFonts w:ascii="Arial" w:eastAsia="Arial Unicode MS" w:hAnsi="Arial" w:cs="Arial"/>
                      <w:sz w:val="18"/>
                      <w:szCs w:val="18"/>
                    </w:rPr>
                  </w:pPr>
                  <w:r w:rsidRPr="007E2E3D">
                    <w:rPr>
                      <w:rFonts w:ascii="Arial" w:hAnsi="Arial" w:cs="Arial"/>
                      <w:sz w:val="18"/>
                      <w:szCs w:val="18"/>
                    </w:rPr>
                    <w:t xml:space="preserve">El “07” En marcaciones de un Código de Área diferente. El </w:t>
                  </w:r>
                  <w:r w:rsidRPr="007E2E3D">
                    <w:rPr>
                      <w:rFonts w:ascii="Arial" w:hAnsi="Arial" w:cs="Arial"/>
                      <w:b/>
                      <w:sz w:val="18"/>
                      <w:szCs w:val="18"/>
                    </w:rPr>
                    <w:t>“07”</w:t>
                  </w:r>
                  <w:r w:rsidRPr="007E2E3D">
                    <w:rPr>
                      <w:rFonts w:ascii="Arial" w:hAnsi="Arial" w:cs="Arial"/>
                      <w:sz w:val="18"/>
                      <w:szCs w:val="18"/>
                    </w:rPr>
                    <w:t>. Se utiliza para la marcación que se hace para líneas móviles la cual es identificada con la marcación inicial 07 y es independiente de la ubicación geográfica, lo cual facilita y hace más eficiente la numeración.</w:t>
                  </w:r>
                </w:p>
              </w:tc>
            </w:tr>
          </w:tbl>
          <w:p w14:paraId="3568186E" w14:textId="77777777" w:rsidR="00DB16D6" w:rsidRPr="007E2E3D" w:rsidRDefault="00DB16D6" w:rsidP="001932FC">
            <w:pPr>
              <w:jc w:val="both"/>
              <w:rPr>
                <w:rFonts w:ascii="Arial" w:hAnsi="Arial" w:cs="Arial"/>
                <w:b/>
                <w:sz w:val="18"/>
                <w:szCs w:val="18"/>
                <w:lang w:val="es-ES_tradnl"/>
              </w:rPr>
            </w:pPr>
          </w:p>
          <w:p w14:paraId="53CD1F98"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5" w:name="_Toc440012127"/>
            <w:bookmarkStart w:id="6" w:name="_Toc440211932"/>
            <w:r w:rsidRPr="007E2E3D">
              <w:rPr>
                <w:rFonts w:ascii="Arial" w:hAnsi="Arial" w:cs="Arial"/>
                <w:color w:val="auto"/>
                <w:sz w:val="18"/>
                <w:szCs w:val="18"/>
                <w:u w:val="single"/>
                <w:lang w:val="es-ES"/>
              </w:rPr>
              <w:t>Procedimientos para la asignación de números</w:t>
            </w:r>
            <w:bookmarkEnd w:id="5"/>
            <w:bookmarkEnd w:id="6"/>
          </w:p>
          <w:p w14:paraId="7F41DDC3"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07" w:type="dxa"/>
              <w:jc w:val="center"/>
              <w:tblLook w:val="04A0" w:firstRow="1" w:lastRow="0" w:firstColumn="1" w:lastColumn="0" w:noHBand="0" w:noVBand="1"/>
            </w:tblPr>
            <w:tblGrid>
              <w:gridCol w:w="727"/>
              <w:gridCol w:w="7880"/>
            </w:tblGrid>
            <w:tr w:rsidR="00EE0F7C" w:rsidRPr="007E2E3D" w14:paraId="63FAD69A" w14:textId="77777777" w:rsidTr="00EE0F7C">
              <w:trPr>
                <w:tblHeader/>
                <w:jc w:val="center"/>
              </w:trPr>
              <w:tc>
                <w:tcPr>
                  <w:tcW w:w="727" w:type="dxa"/>
                  <w:shd w:val="clear" w:color="auto" w:fill="auto"/>
                </w:tcPr>
                <w:p w14:paraId="1CE56FF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PAÍS</w:t>
                  </w:r>
                </w:p>
              </w:tc>
              <w:tc>
                <w:tcPr>
                  <w:tcW w:w="7880" w:type="dxa"/>
                  <w:shd w:val="clear" w:color="auto" w:fill="auto"/>
                </w:tcPr>
                <w:p w14:paraId="2905F0F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DETALLES</w:t>
                  </w:r>
                </w:p>
              </w:tc>
            </w:tr>
            <w:tr w:rsidR="00EE0F7C" w:rsidRPr="007E2E3D" w14:paraId="1C59C6E1" w14:textId="77777777" w:rsidTr="00EE0F7C">
              <w:trPr>
                <w:jc w:val="center"/>
              </w:trPr>
              <w:tc>
                <w:tcPr>
                  <w:tcW w:w="727" w:type="dxa"/>
                </w:tcPr>
                <w:p w14:paraId="444E19A5"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AR</w:t>
                  </w:r>
                </w:p>
                <w:p w14:paraId="033A999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7A224C94" w14:textId="77777777" w:rsidR="00EE0F7C" w:rsidRPr="007E2E3D" w:rsidRDefault="00EE0F7C" w:rsidP="00EE0F7C">
                  <w:pPr>
                    <w:pStyle w:val="EntuizerCuerpo"/>
                    <w:spacing w:before="0"/>
                    <w:contextualSpacing/>
                    <w:jc w:val="left"/>
                    <w:rPr>
                      <w:rFonts w:ascii="Arial" w:hAnsi="Arial" w:cs="Arial"/>
                      <w:sz w:val="18"/>
                      <w:szCs w:val="18"/>
                    </w:rPr>
                  </w:pPr>
                  <w:bookmarkStart w:id="7" w:name="_Toc431206897"/>
                  <w:r w:rsidRPr="007E2E3D">
                    <w:rPr>
                      <w:rFonts w:ascii="Arial" w:hAnsi="Arial" w:cs="Arial"/>
                      <w:sz w:val="18"/>
                      <w:szCs w:val="18"/>
                    </w:rPr>
                    <w:t>La asignación de números geográficos será de la siguiente forma:</w:t>
                  </w:r>
                  <w:bookmarkEnd w:id="7"/>
                </w:p>
                <w:p w14:paraId="10E0C21B" w14:textId="77777777" w:rsidR="00EE0F7C" w:rsidRPr="007E2E3D" w:rsidRDefault="00EE0F7C" w:rsidP="00EE0F7C">
                  <w:pPr>
                    <w:pStyle w:val="EntuizerCuerpo"/>
                    <w:spacing w:before="0"/>
                    <w:jc w:val="left"/>
                    <w:rPr>
                      <w:rFonts w:ascii="Arial" w:hAnsi="Arial" w:cs="Arial"/>
                      <w:sz w:val="18"/>
                      <w:szCs w:val="18"/>
                    </w:rPr>
                  </w:pPr>
                </w:p>
                <w:p w14:paraId="1983456D"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Todos los prestadores de servicios de telecomunicaciones podrán solicitar números geográficos.</w:t>
                  </w:r>
                </w:p>
                <w:p w14:paraId="5C0B223D"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El administrador podrá verificar el correcto uso de la numeración anteriormente asignada de acuerdo al tipo de servicio que se proporciona, cantidad de usuarios y la cantidad de equipo instalado.</w:t>
                  </w:r>
                </w:p>
                <w:p w14:paraId="322D6E7B"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Una vez asignada la numeración a un prestador de servicios, éste dispone de un plazo de 1 año para iniciar su utilización, de lo contrario el administrador podrá revocar la asignación.</w:t>
                  </w:r>
                </w:p>
                <w:p w14:paraId="13F422E1"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Una vez recibida la notificación fehaciente de puesta en servicio, todos los prestadores deberán realizar las operaciones necesarias en sus redes, para permitir el correcto encaminamiento de dichos números hasta la red del prestador, éste plazo no podrá exceder de 2 meses.</w:t>
                  </w:r>
                </w:p>
                <w:p w14:paraId="17EABC13"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La asignación se realiza por bloques de 10,000 números consecutivos por Área Local. En caso de que la demanda requerida por un prestador de servicios en una localidad sea menor de 1,000 números, el administrador podrá asignar una característica de central para ser compartida entre varios prestadores en bloques de 1,000 números.</w:t>
                  </w:r>
                </w:p>
                <w:p w14:paraId="233DF06F" w14:textId="77777777" w:rsidR="00EE0F7C" w:rsidRPr="007E2E3D" w:rsidRDefault="00EE0F7C" w:rsidP="00EE0F7C">
                  <w:pPr>
                    <w:pStyle w:val="EntuizerCuerpo"/>
                    <w:spacing w:before="0"/>
                    <w:contextualSpacing/>
                    <w:jc w:val="left"/>
                    <w:rPr>
                      <w:rFonts w:ascii="Arial" w:hAnsi="Arial" w:cs="Arial"/>
                      <w:sz w:val="18"/>
                      <w:szCs w:val="18"/>
                    </w:rPr>
                  </w:pPr>
                </w:p>
                <w:p w14:paraId="1A3D8966"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En adición a lo anterior, los prestadores de servicios, deberán presentar ante el Centro de Atención al Usuario del Espectro Radioeléctrico o enviarla por correo postal la siguiente documentación:</w:t>
                  </w:r>
                </w:p>
                <w:p w14:paraId="45CCD4F0" w14:textId="77777777" w:rsidR="00EE0F7C" w:rsidRPr="007E2E3D" w:rsidRDefault="00EE0F7C" w:rsidP="00EE0F7C">
                  <w:pPr>
                    <w:spacing w:line="276" w:lineRule="auto"/>
                    <w:rPr>
                      <w:rFonts w:ascii="Arial" w:hAnsi="Arial" w:cs="Arial"/>
                      <w:sz w:val="18"/>
                      <w:szCs w:val="18"/>
                      <w:lang w:val="es-ES_tradnl"/>
                    </w:rPr>
                  </w:pPr>
                </w:p>
                <w:p w14:paraId="5E11CE95"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1) Prestador de Telefonía Fija debe señalar:</w:t>
                  </w:r>
                </w:p>
                <w:p w14:paraId="6C2F0A56"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La cantidad de número que necesita;</w:t>
                  </w:r>
                </w:p>
                <w:p w14:paraId="63AC67C5"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El indicativo de la zona geográfica donde solicita;</w:t>
                  </w:r>
                </w:p>
                <w:p w14:paraId="6815EB5F"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El área local donde solicita; y</w:t>
                  </w:r>
                </w:p>
                <w:p w14:paraId="2BF3908D"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 xml:space="preserve">En caso de ya tener asignación en forma previa, debe informar el estado de utilización de </w:t>
                  </w:r>
                  <w:proofErr w:type="gramStart"/>
                  <w:r w:rsidRPr="007E2E3D">
                    <w:rPr>
                      <w:rFonts w:ascii="Arial" w:hAnsi="Arial" w:cs="Arial"/>
                      <w:sz w:val="18"/>
                      <w:szCs w:val="18"/>
                    </w:rPr>
                    <w:t>las misma</w:t>
                  </w:r>
                  <w:proofErr w:type="gramEnd"/>
                  <w:r w:rsidRPr="007E2E3D">
                    <w:rPr>
                      <w:rFonts w:ascii="Arial" w:hAnsi="Arial" w:cs="Arial"/>
                      <w:sz w:val="18"/>
                      <w:szCs w:val="18"/>
                    </w:rPr>
                    <w:t>.</w:t>
                  </w:r>
                </w:p>
                <w:p w14:paraId="39FD406C" w14:textId="77777777" w:rsidR="00EE0F7C" w:rsidRPr="007E2E3D" w:rsidRDefault="00EE0F7C" w:rsidP="00EE0F7C">
                  <w:pPr>
                    <w:spacing w:line="276" w:lineRule="auto"/>
                    <w:rPr>
                      <w:rFonts w:ascii="Arial" w:hAnsi="Arial" w:cs="Arial"/>
                      <w:sz w:val="18"/>
                      <w:szCs w:val="18"/>
                      <w:lang w:val="es-ES_tradnl"/>
                    </w:rPr>
                  </w:pPr>
                </w:p>
                <w:p w14:paraId="439D48D9"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2) Prestador de Telefonía Móvil debe señalar:</w:t>
                  </w:r>
                </w:p>
                <w:p w14:paraId="04008FF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cantidad de números que necesita;</w:t>
                  </w:r>
                </w:p>
                <w:p w14:paraId="249FB61F"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indicativo de la zona geográfica donde solicita;</w:t>
                  </w:r>
                </w:p>
                <w:p w14:paraId="1E1A905E"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Área local donde solicita; y</w:t>
                  </w:r>
                </w:p>
                <w:p w14:paraId="7C211619"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Plantilla en donde informa la evolución de la numeración asignada previamente.</w:t>
                  </w:r>
                </w:p>
              </w:tc>
            </w:tr>
            <w:tr w:rsidR="00EE0F7C" w:rsidRPr="007E2E3D" w14:paraId="196E3D00" w14:textId="77777777" w:rsidTr="00EE0F7C">
              <w:trPr>
                <w:jc w:val="center"/>
              </w:trPr>
              <w:tc>
                <w:tcPr>
                  <w:tcW w:w="727" w:type="dxa"/>
                </w:tcPr>
                <w:p w14:paraId="3B2F5AB7"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lastRenderedPageBreak/>
                    <w:t>BR</w:t>
                  </w:r>
                </w:p>
                <w:p w14:paraId="22B7E211"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036879E0"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Procedimiento de autorización de uso de recursos de numeración:</w:t>
                  </w:r>
                </w:p>
                <w:p w14:paraId="5A1835BA"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Es solicitada por parte del concesionario.</w:t>
                  </w:r>
                </w:p>
                <w:p w14:paraId="6DD218FA"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Se requisita Anexo, cuando se haya tenido una solicitud previa. La nueva solicitud deberá presentarse en un periodo de 6 a 12 meses antes de que pretenda usarla y cuando es inicio de operaciones </w:t>
                  </w:r>
                  <w:proofErr w:type="gramStart"/>
                  <w:r w:rsidRPr="007E2E3D">
                    <w:rPr>
                      <w:rFonts w:ascii="Arial" w:hAnsi="Arial" w:cs="Arial"/>
                      <w:sz w:val="18"/>
                      <w:szCs w:val="18"/>
                    </w:rPr>
                    <w:t>las</w:t>
                  </w:r>
                  <w:proofErr w:type="gramEnd"/>
                  <w:r w:rsidRPr="007E2E3D">
                    <w:rPr>
                      <w:rFonts w:ascii="Arial" w:hAnsi="Arial" w:cs="Arial"/>
                      <w:sz w:val="18"/>
                      <w:szCs w:val="18"/>
                    </w:rPr>
                    <w:t xml:space="preserve"> solicitud deberá presentarse como mínimo entre 3 y 12 meses antes de la fecha de utilización.</w:t>
                  </w:r>
                </w:p>
                <w:p w14:paraId="30152B0D"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Cuanto la autorización no es utilizada en 60 días se revocará.</w:t>
                  </w:r>
                </w:p>
                <w:p w14:paraId="372171DB"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deberá ser respondida en 30 días.</w:t>
                  </w:r>
                </w:p>
                <w:p w14:paraId="1919BA20"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puede ser rechazada por: i</w:t>
                  </w:r>
                  <w:proofErr w:type="gramStart"/>
                  <w:r w:rsidRPr="007E2E3D">
                    <w:rPr>
                      <w:rFonts w:ascii="Arial" w:hAnsi="Arial" w:cs="Arial"/>
                      <w:sz w:val="18"/>
                      <w:szCs w:val="18"/>
                    </w:rPr>
                    <w:t>)uso</w:t>
                  </w:r>
                  <w:proofErr w:type="gramEnd"/>
                  <w:r w:rsidRPr="007E2E3D">
                    <w:rPr>
                      <w:rFonts w:ascii="Arial" w:hAnsi="Arial" w:cs="Arial"/>
                      <w:sz w:val="18"/>
                      <w:szCs w:val="18"/>
                    </w:rPr>
                    <w:t xml:space="preserve"> no racional o inadecuado, ii) por sanciones anteriores o, iii) cuando es necesario para la distribución.</w:t>
                  </w:r>
                </w:p>
                <w:p w14:paraId="0B060FC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Las autorizaciones deben de respetar el periodo máximo de 18 para alcanzar el 80% de la capacidad requerida.</w:t>
                  </w:r>
                </w:p>
                <w:p w14:paraId="02972673"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Procedimiento de autorización para asignación de recursos de numeración:</w:t>
                  </w:r>
                </w:p>
                <w:p w14:paraId="7BAABA4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En este procedimiento se solicita la asignación de códigos de acceso a los abonados y terminales de uso público.</w:t>
                  </w:r>
                </w:p>
                <w:p w14:paraId="5FB83D75"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solicita el concesionario debiendo anexar la autorización de uso de recursos de numeración.</w:t>
                  </w:r>
                </w:p>
                <w:p w14:paraId="3A1AAD5C"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Cuando se trata de códigos de acceso de usuarios, la autorización para la designación de recursos de numeración, siempre será concedida en conjunto con la respectiva autorización de uso de recursos de numeración.</w:t>
                  </w:r>
                </w:p>
                <w:p w14:paraId="2C7985EE"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Deberá </w:t>
                  </w:r>
                  <w:proofErr w:type="spellStart"/>
                  <w:r w:rsidRPr="007E2E3D">
                    <w:rPr>
                      <w:rFonts w:ascii="Arial" w:hAnsi="Arial" w:cs="Arial"/>
                      <w:sz w:val="18"/>
                      <w:szCs w:val="18"/>
                    </w:rPr>
                    <w:t>requisitar</w:t>
                  </w:r>
                  <w:proofErr w:type="spellEnd"/>
                  <w:r w:rsidRPr="007E2E3D">
                    <w:rPr>
                      <w:rFonts w:ascii="Arial" w:hAnsi="Arial" w:cs="Arial"/>
                      <w:sz w:val="18"/>
                      <w:szCs w:val="18"/>
                    </w:rPr>
                    <w:t xml:space="preserve"> un Anexo.</w:t>
                  </w:r>
                </w:p>
                <w:p w14:paraId="4D13B754"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deberá ser respondida en 30 días.</w:t>
                  </w:r>
                </w:p>
                <w:p w14:paraId="086CF06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se resuelve de forma secuencial.</w:t>
                  </w:r>
                </w:p>
                <w:p w14:paraId="564E6B1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puede ser rechazada por: i</w:t>
                  </w:r>
                  <w:proofErr w:type="gramStart"/>
                  <w:r w:rsidRPr="007E2E3D">
                    <w:rPr>
                      <w:rFonts w:ascii="Arial" w:hAnsi="Arial" w:cs="Arial"/>
                      <w:sz w:val="18"/>
                      <w:szCs w:val="18"/>
                    </w:rPr>
                    <w:t>)uso</w:t>
                  </w:r>
                  <w:proofErr w:type="gramEnd"/>
                  <w:r w:rsidRPr="007E2E3D">
                    <w:rPr>
                      <w:rFonts w:ascii="Arial" w:hAnsi="Arial" w:cs="Arial"/>
                      <w:sz w:val="18"/>
                      <w:szCs w:val="18"/>
                    </w:rPr>
                    <w:t xml:space="preserve"> no racional o inadecuado, ii) por sanciones anteriores o, iii) cuando es necesario para la distribución.</w:t>
                  </w:r>
                </w:p>
              </w:tc>
            </w:tr>
            <w:tr w:rsidR="00EE0F7C" w:rsidRPr="007E2E3D" w14:paraId="52610C65" w14:textId="77777777" w:rsidTr="00EE0F7C">
              <w:trPr>
                <w:jc w:val="center"/>
              </w:trPr>
              <w:tc>
                <w:tcPr>
                  <w:tcW w:w="727" w:type="dxa"/>
                </w:tcPr>
                <w:p w14:paraId="3526E9F7"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CA</w:t>
                  </w:r>
                </w:p>
                <w:p w14:paraId="30EA6EB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2CA62EFC"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de asignación de numeración:</w:t>
                  </w:r>
                </w:p>
                <w:p w14:paraId="7E653E7A" w14:textId="77777777" w:rsidR="00EE0F7C" w:rsidRPr="007E2E3D" w:rsidRDefault="00EE0F7C" w:rsidP="00EE0F7C">
                  <w:pPr>
                    <w:spacing w:line="276" w:lineRule="auto"/>
                    <w:rPr>
                      <w:rFonts w:ascii="Arial" w:hAnsi="Arial" w:cs="Arial"/>
                      <w:sz w:val="18"/>
                      <w:szCs w:val="18"/>
                      <w:lang w:val="es-ES_tradnl"/>
                    </w:rPr>
                  </w:pPr>
                </w:p>
                <w:p w14:paraId="0D1AD2B9"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Operador solicita la asignación al NANPA.</w:t>
                  </w:r>
                </w:p>
                <w:p w14:paraId="5912B52F"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Debe pagar la cuota correspondiente.</w:t>
                  </w:r>
                </w:p>
                <w:p w14:paraId="3DBDABD5"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Debe llenar un formato y enviarlo por </w:t>
                  </w:r>
                  <w:proofErr w:type="spellStart"/>
                  <w:r w:rsidRPr="007E2E3D">
                    <w:rPr>
                      <w:rFonts w:ascii="Arial" w:hAnsi="Arial" w:cs="Arial"/>
                      <w:sz w:val="18"/>
                      <w:szCs w:val="18"/>
                    </w:rPr>
                    <w:t>si</w:t>
                  </w:r>
                  <w:proofErr w:type="spellEnd"/>
                  <w:r w:rsidRPr="007E2E3D">
                    <w:rPr>
                      <w:rFonts w:ascii="Arial" w:hAnsi="Arial" w:cs="Arial"/>
                      <w:sz w:val="18"/>
                      <w:szCs w:val="18"/>
                    </w:rPr>
                    <w:t xml:space="preserve"> mismo o a través de un </w:t>
                  </w:r>
                  <w:proofErr w:type="spellStart"/>
                  <w:r w:rsidRPr="007E2E3D">
                    <w:rPr>
                      <w:rFonts w:ascii="Arial" w:hAnsi="Arial" w:cs="Arial"/>
                      <w:sz w:val="18"/>
                      <w:szCs w:val="18"/>
                    </w:rPr>
                    <w:t>Administrative</w:t>
                  </w:r>
                  <w:proofErr w:type="spellEnd"/>
                  <w:r w:rsidRPr="007E2E3D">
                    <w:rPr>
                      <w:rFonts w:ascii="Arial" w:hAnsi="Arial" w:cs="Arial"/>
                      <w:sz w:val="18"/>
                      <w:szCs w:val="18"/>
                    </w:rPr>
                    <w:t xml:space="preserve"> </w:t>
                  </w:r>
                  <w:proofErr w:type="spellStart"/>
                  <w:r w:rsidRPr="007E2E3D">
                    <w:rPr>
                      <w:rFonts w:ascii="Arial" w:hAnsi="Arial" w:cs="Arial"/>
                      <w:sz w:val="18"/>
                      <w:szCs w:val="18"/>
                    </w:rPr>
                    <w:t>Operating</w:t>
                  </w:r>
                  <w:proofErr w:type="spellEnd"/>
                  <w:r w:rsidRPr="007E2E3D">
                    <w:rPr>
                      <w:rFonts w:ascii="Arial" w:hAnsi="Arial" w:cs="Arial"/>
                      <w:sz w:val="18"/>
                      <w:szCs w:val="18"/>
                    </w:rPr>
                    <w:t xml:space="preserve"> Company </w:t>
                  </w:r>
                  <w:proofErr w:type="spellStart"/>
                  <w:r w:rsidRPr="007E2E3D">
                    <w:rPr>
                      <w:rFonts w:ascii="Arial" w:hAnsi="Arial" w:cs="Arial"/>
                      <w:sz w:val="18"/>
                      <w:szCs w:val="18"/>
                    </w:rPr>
                    <w:t>Number</w:t>
                  </w:r>
                  <w:proofErr w:type="spellEnd"/>
                  <w:r w:rsidRPr="007E2E3D">
                    <w:rPr>
                      <w:rFonts w:ascii="Arial" w:hAnsi="Arial" w:cs="Arial"/>
                      <w:sz w:val="18"/>
                      <w:szCs w:val="18"/>
                    </w:rPr>
                    <w:t xml:space="preserve"> (AOCN).</w:t>
                  </w:r>
                </w:p>
                <w:p w14:paraId="3075E97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NANPA asigna numeración acorde a las políticas definidas por el CNA para la región solicitada.</w:t>
                  </w:r>
                </w:p>
                <w:p w14:paraId="368A40F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NAMPA determina si la asignación es posible o no.</w:t>
                  </w:r>
                </w:p>
                <w:p w14:paraId="70EB0930"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Finalmente le notifica al Operador la respuesta a la solicitud.</w:t>
                  </w:r>
                </w:p>
                <w:p w14:paraId="03CC5EE4"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Realizada la asignación el Operador debe realizar la inscripción de la numeración con el administrador de la base de datos para que la numeración sea incluida en la BIRRDS.</w:t>
                  </w:r>
                </w:p>
              </w:tc>
            </w:tr>
            <w:tr w:rsidR="00EE0F7C" w:rsidRPr="007E2E3D" w14:paraId="36E1F01A" w14:textId="77777777" w:rsidTr="00EE0F7C">
              <w:trPr>
                <w:jc w:val="center"/>
              </w:trPr>
              <w:tc>
                <w:tcPr>
                  <w:tcW w:w="727" w:type="dxa"/>
                </w:tcPr>
                <w:p w14:paraId="7025680A"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CH</w:t>
                  </w:r>
                </w:p>
                <w:p w14:paraId="6615304E"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55EB1719"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No especifica un procedimiento de asignación detallado, pero en todos los casos, la Subsecretaría de Telecomunicaciones, es la encargada de atender las solicitudes de numeración telefónica dentro de un plazo de 30 días.</w:t>
                  </w:r>
                </w:p>
              </w:tc>
            </w:tr>
            <w:tr w:rsidR="00EE0F7C" w:rsidRPr="007E2E3D" w14:paraId="12BE9F53" w14:textId="77777777" w:rsidTr="00EE0F7C">
              <w:trPr>
                <w:jc w:val="center"/>
              </w:trPr>
              <w:tc>
                <w:tcPr>
                  <w:tcW w:w="727" w:type="dxa"/>
                </w:tcPr>
                <w:p w14:paraId="14C4DD01"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CO</w:t>
                  </w:r>
                </w:p>
                <w:p w14:paraId="5F5F34BF"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627764D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procedimiento de asignación será de la siguiente manera:</w:t>
                  </w:r>
                </w:p>
                <w:p w14:paraId="19657E8E"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asignación numérica no tendrá costo alguno para los proveedores asignatarios</w:t>
                  </w:r>
                </w:p>
                <w:p w14:paraId="65B4C242"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bloque de numeración será asignado por un conjunto de números de hasta 1,000 números consecutivos.</w:t>
                  </w:r>
                </w:p>
                <w:p w14:paraId="628D526A"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lastRenderedPageBreak/>
                    <w:t>Se asignará bloques de numeración dentro de los Indicativos Nacionales de Destino (NDC) definidos en el Plan Nacional de Numeración.</w:t>
                  </w:r>
                </w:p>
                <w:p w14:paraId="629F90A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proveer que solicite asignación numérica, deberá dirigir el “Formato de Solicitud de Asignación Numérica” a la Comisión de Regulación de Comunicaciones, a través de su página.</w:t>
                  </w:r>
                </w:p>
                <w:p w14:paraId="1E7E842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Para determinar la pertinencia de la asignación numérica se constatará que el operador solicitante haya remitido reporte de implementación y previsión de numeración o copia del acuerdo comercial con un tercero que soporte la solicitud de numeración, en caso de tratarse de la primera vez que realiza el trámite de solicitud, cuando se trate de proveedores con numeración de la misma clase previamente asignada, se verificará que el porcentaje de implementación de numeración, sea mayor al 70%, por lo cual en este punto, se verificará que el porcentaje de numeración implementada, en otros usos no supere 20% con respecto a la numeración implementada a usuarios.</w:t>
                  </w:r>
                </w:p>
                <w:p w14:paraId="76A0D2A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Se comprueba la disponibilidad y viabilidad de la asignación en el mapa de numeración, conforme al orden de preferencia sugerido por el solicitante, y se procederá a la asignación de la numeración pre asignada, dentro de los 30 días siguientes.</w:t>
                  </w:r>
                </w:p>
              </w:tc>
            </w:tr>
            <w:tr w:rsidR="00EE0F7C" w:rsidRPr="007E2E3D" w14:paraId="4F665A5C" w14:textId="77777777" w:rsidTr="00EE0F7C">
              <w:trPr>
                <w:jc w:val="center"/>
              </w:trPr>
              <w:tc>
                <w:tcPr>
                  <w:tcW w:w="727" w:type="dxa"/>
                </w:tcPr>
                <w:p w14:paraId="35F2E56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lastRenderedPageBreak/>
                    <w:t>ES</w:t>
                  </w:r>
                </w:p>
                <w:p w14:paraId="4258823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5888E00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procedimiento para la asignación de recursos públicos de numeración se iniciará a solicitud del interesado, la cual deberá dirigirse a la Comisión de Mercado de las Telecomunicaciones, la cual deberá contener la siguiente información:</w:t>
                  </w:r>
                </w:p>
                <w:p w14:paraId="16078181"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Una descripción del tipo de numeración que se va a utilizar;</w:t>
                  </w:r>
                </w:p>
                <w:p w14:paraId="38FFE93C"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Una justificación de la necesidad de recursos solicitados;</w:t>
                  </w:r>
                </w:p>
                <w:p w14:paraId="4CA3858D"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uso previsto de los recursos solicitados, con el detalle de los servicios que se van a proporcionar;</w:t>
                  </w:r>
                </w:p>
                <w:p w14:paraId="38475B7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tiempo previsto para la utilización de los recursos solicitados;</w:t>
                  </w:r>
                </w:p>
                <w:p w14:paraId="248DF8D8"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código o bloque de números preferidos, si procede;</w:t>
                  </w:r>
                </w:p>
                <w:p w14:paraId="75904AE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alcance territorial del servicio que se va a prestar con los recursos solicitados;</w:t>
                  </w:r>
                </w:p>
                <w:p w14:paraId="3B96C1A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fecha estimada para la puesta en servicio de los recursos solicitados;</w:t>
                  </w:r>
                </w:p>
                <w:p w14:paraId="219125ED"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información tarifaria relacionada con la asignación; y</w:t>
                  </w:r>
                </w:p>
                <w:p w14:paraId="5868B64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Cualquier otra información que el solicitante consideré oportuna para justificar su solicitud.</w:t>
                  </w:r>
                </w:p>
                <w:p w14:paraId="4425E968" w14:textId="77777777" w:rsidR="00EE0F7C" w:rsidRPr="007E2E3D" w:rsidRDefault="00EE0F7C" w:rsidP="00EE0F7C">
                  <w:pPr>
                    <w:pStyle w:val="EntuizerCuerpo"/>
                    <w:spacing w:before="0"/>
                    <w:jc w:val="left"/>
                    <w:rPr>
                      <w:rFonts w:ascii="Arial" w:hAnsi="Arial" w:cs="Arial"/>
                      <w:sz w:val="18"/>
                      <w:szCs w:val="18"/>
                    </w:rPr>
                  </w:pPr>
                </w:p>
                <w:p w14:paraId="7D78214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Si la solicitud no reúne los requisitos antes señalados, se requerirá al interesado para que subsane la falta o presente documentos, previniéndolo que en caso de no hacerlo en un plazo no mayor a 10 días, la solicitud será desechada.</w:t>
                  </w:r>
                </w:p>
                <w:p w14:paraId="04A1B395" w14:textId="77777777" w:rsidR="00EE0F7C" w:rsidRPr="007E2E3D" w:rsidRDefault="00EE0F7C" w:rsidP="00EE0F7C">
                  <w:pPr>
                    <w:pStyle w:val="EntuizerCuerpo"/>
                    <w:spacing w:before="0"/>
                    <w:jc w:val="left"/>
                    <w:rPr>
                      <w:rFonts w:ascii="Arial" w:hAnsi="Arial" w:cs="Arial"/>
                      <w:sz w:val="18"/>
                      <w:szCs w:val="18"/>
                    </w:rPr>
                  </w:pPr>
                </w:p>
                <w:p w14:paraId="4A73084F"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La Comisión del Mercado de Telecomunicaciones podrá recabar la información adicional que considere necesaria para un mejor conocimiento del uso que el operador va a hacer de los recursos públicos de numeración solicitados.</w:t>
                  </w:r>
                </w:p>
                <w:p w14:paraId="3A12ACD8" w14:textId="77777777" w:rsidR="00EE0F7C" w:rsidRPr="007E2E3D" w:rsidRDefault="00EE0F7C" w:rsidP="00EE0F7C">
                  <w:pPr>
                    <w:pStyle w:val="EntuizerCuerpo"/>
                    <w:spacing w:before="0"/>
                    <w:jc w:val="left"/>
                    <w:rPr>
                      <w:rFonts w:ascii="Arial" w:hAnsi="Arial" w:cs="Arial"/>
                      <w:sz w:val="18"/>
                      <w:szCs w:val="18"/>
                    </w:rPr>
                  </w:pPr>
                </w:p>
                <w:p w14:paraId="797DB4C1"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Finalizada la tramitación de la solicitud, la Comisión del Mercado de Telecomunicaciones resolverá el otorgamiento o la denegación de la asignación solicitada. Igualmente podrá proceder a su otorgamiento parcial o realizar una asignación alternativa de numeración que, a su juicio satisfaga las necesidades del solicitante.</w:t>
                  </w:r>
                </w:p>
                <w:p w14:paraId="668C4B98" w14:textId="77777777" w:rsidR="00EE0F7C" w:rsidRPr="007E2E3D" w:rsidRDefault="00EE0F7C" w:rsidP="00EE0F7C">
                  <w:pPr>
                    <w:pStyle w:val="EntuizerCuerpo"/>
                    <w:spacing w:before="0"/>
                    <w:jc w:val="left"/>
                    <w:rPr>
                      <w:rFonts w:ascii="Arial" w:hAnsi="Arial" w:cs="Arial"/>
                      <w:sz w:val="18"/>
                      <w:szCs w:val="18"/>
                      <w:highlight w:val="cyan"/>
                    </w:rPr>
                  </w:pPr>
                </w:p>
                <w:p w14:paraId="2F3CED3F"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Será responsabilidad de los operadores que hayan obtenido una asignación de recursos públicos de numeración, informar a los demás operadores el servicio telefónico disponible al público, incluidos los no nacionales, de la puesta en servicio de las asignaciones efectuadas por la Comisión del Mercado de las Telecomunicaciones.</w:t>
                  </w:r>
                </w:p>
              </w:tc>
            </w:tr>
            <w:tr w:rsidR="00EE0F7C" w:rsidRPr="007E2E3D" w14:paraId="0DF9135E" w14:textId="77777777" w:rsidTr="00EE0F7C">
              <w:trPr>
                <w:jc w:val="center"/>
              </w:trPr>
              <w:tc>
                <w:tcPr>
                  <w:tcW w:w="727" w:type="dxa"/>
                </w:tcPr>
                <w:p w14:paraId="24A55869"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EU</w:t>
                  </w:r>
                </w:p>
                <w:p w14:paraId="763D779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2F2154E3"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de asignación de numeración:</w:t>
                  </w:r>
                </w:p>
                <w:p w14:paraId="2CC26680"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Operador solicita la asignación al NANPA.</w:t>
                  </w:r>
                </w:p>
                <w:p w14:paraId="38E314C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lastRenderedPageBreak/>
                    <w:t>Debe pagar la cuota correspondiente.</w:t>
                  </w:r>
                </w:p>
                <w:p w14:paraId="7AA07BFD"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 xml:space="preserve">Debe llenar un formato y enviarlo por si mismos o a través de un </w:t>
                  </w:r>
                  <w:proofErr w:type="spellStart"/>
                  <w:r w:rsidRPr="007E2E3D">
                    <w:rPr>
                      <w:rFonts w:ascii="Arial" w:hAnsi="Arial" w:cs="Arial"/>
                      <w:sz w:val="18"/>
                      <w:szCs w:val="18"/>
                    </w:rPr>
                    <w:t>Administrative</w:t>
                  </w:r>
                  <w:proofErr w:type="spellEnd"/>
                  <w:r w:rsidRPr="007E2E3D">
                    <w:rPr>
                      <w:rFonts w:ascii="Arial" w:hAnsi="Arial" w:cs="Arial"/>
                      <w:sz w:val="18"/>
                      <w:szCs w:val="18"/>
                    </w:rPr>
                    <w:t xml:space="preserve"> </w:t>
                  </w:r>
                  <w:proofErr w:type="spellStart"/>
                  <w:r w:rsidRPr="007E2E3D">
                    <w:rPr>
                      <w:rFonts w:ascii="Arial" w:hAnsi="Arial" w:cs="Arial"/>
                      <w:sz w:val="18"/>
                      <w:szCs w:val="18"/>
                    </w:rPr>
                    <w:t>Operating</w:t>
                  </w:r>
                  <w:proofErr w:type="spellEnd"/>
                  <w:r w:rsidRPr="007E2E3D">
                    <w:rPr>
                      <w:rFonts w:ascii="Arial" w:hAnsi="Arial" w:cs="Arial"/>
                      <w:sz w:val="18"/>
                      <w:szCs w:val="18"/>
                    </w:rPr>
                    <w:t xml:space="preserve"> Company </w:t>
                  </w:r>
                  <w:proofErr w:type="spellStart"/>
                  <w:r w:rsidRPr="007E2E3D">
                    <w:rPr>
                      <w:rFonts w:ascii="Arial" w:hAnsi="Arial" w:cs="Arial"/>
                      <w:sz w:val="18"/>
                      <w:szCs w:val="18"/>
                    </w:rPr>
                    <w:t>Number</w:t>
                  </w:r>
                  <w:proofErr w:type="spellEnd"/>
                  <w:r w:rsidRPr="007E2E3D">
                    <w:rPr>
                      <w:rFonts w:ascii="Arial" w:hAnsi="Arial" w:cs="Arial"/>
                      <w:sz w:val="18"/>
                      <w:szCs w:val="18"/>
                    </w:rPr>
                    <w:t xml:space="preserve"> (AOCN).</w:t>
                  </w:r>
                </w:p>
                <w:p w14:paraId="79C1A27A"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NANPA asigna numeración acorde a las políticas definidas por el ATIS para la región solicitada.</w:t>
                  </w:r>
                </w:p>
                <w:p w14:paraId="14830F0B"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NAMPA determina si la asignación es posible o no.</w:t>
                  </w:r>
                </w:p>
                <w:p w14:paraId="02E4E20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Finalmente le notifica al Operador la respuesta a la solicitud.</w:t>
                  </w:r>
                </w:p>
                <w:p w14:paraId="21C0EA63" w14:textId="77777777" w:rsidR="00EE0F7C" w:rsidRPr="007E2E3D" w:rsidRDefault="00EE0F7C" w:rsidP="00EE0F7C">
                  <w:pPr>
                    <w:pStyle w:val="EntuizerCuerpo"/>
                    <w:spacing w:before="0"/>
                    <w:jc w:val="left"/>
                    <w:rPr>
                      <w:rFonts w:ascii="Arial" w:hAnsi="Arial" w:cs="Arial"/>
                      <w:sz w:val="18"/>
                      <w:szCs w:val="18"/>
                    </w:rPr>
                  </w:pPr>
                </w:p>
                <w:p w14:paraId="00EC8D65"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Realizada la asignación el Operador debe realizar la inscripción de la numeración con el administrador de la base de datos para que la numeración sea incluida en la BIRRDS.</w:t>
                  </w:r>
                </w:p>
              </w:tc>
            </w:tr>
            <w:tr w:rsidR="00EE0F7C" w:rsidRPr="007E2E3D" w14:paraId="4E6EB8DB" w14:textId="77777777" w:rsidTr="00EE0F7C">
              <w:trPr>
                <w:jc w:val="center"/>
              </w:trPr>
              <w:tc>
                <w:tcPr>
                  <w:tcW w:w="727" w:type="dxa"/>
                </w:tcPr>
                <w:p w14:paraId="2768AF0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lastRenderedPageBreak/>
                    <w:t>FR</w:t>
                  </w:r>
                </w:p>
                <w:p w14:paraId="76106A0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6EBFE6F1"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para la asignación de numeración:</w:t>
                  </w:r>
                </w:p>
                <w:p w14:paraId="530B98B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solicitud de asignación de recursos se hace a la ARCEP por carta con acuse de recibo.</w:t>
                  </w:r>
                </w:p>
                <w:p w14:paraId="7EEEBDB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fecha de recepción de dicha notificación deberá prevalecer a partir de esta aplicación.</w:t>
                  </w:r>
                </w:p>
                <w:p w14:paraId="27F0B40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solicitud deberá contener la siguiente información:</w:t>
                  </w:r>
                </w:p>
                <w:p w14:paraId="583834C2"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Nombre de la empresa, dirección del solicitante (para empresas ubicadas en la Unión Europea);</w:t>
                  </w:r>
                </w:p>
                <w:p w14:paraId="7F4CCEBD"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Recibo de depósito de la solicitud;</w:t>
                  </w:r>
                </w:p>
                <w:p w14:paraId="40A427D0"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Descripción de los recursos de numeración solicitada;</w:t>
                  </w:r>
                </w:p>
                <w:p w14:paraId="749839D7"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Periodo deseado de la asignación;</w:t>
                  </w:r>
                </w:p>
                <w:p w14:paraId="0EEFE0CC"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Descripción del servicio propuesto; y</w:t>
                  </w:r>
                </w:p>
                <w:p w14:paraId="238FB6F8"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Diagrama de arquitectura.</w:t>
                  </w:r>
                </w:p>
                <w:p w14:paraId="5B6B1F29"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Equipo y tasa de eficiencia de las llamadas esperados</w:t>
                  </w:r>
                </w:p>
                <w:p w14:paraId="3797444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ARCEP podrá solicitar la información adicional a la descrita</w:t>
                  </w:r>
                </w:p>
                <w:p w14:paraId="41235692"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ARCEP examina la solicitud de asignación de recursos recibida en un mismo día y las procesa mediante un sorteo.</w:t>
                  </w:r>
                </w:p>
                <w:p w14:paraId="03BD05C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Después de recibir el expediente, la ARCEP notificará al solicitante dentro de un plazo de tres semanas a partir de la fecha de recepción. Si el solicitante no envía la información adicional en un plazo de seis semanas, la solicitud se desecha.</w:t>
                  </w:r>
                </w:p>
                <w:p w14:paraId="05930B2C"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En caso de que no se reciba respuesta después de tres semanas por parte de la ARCEP, la solicitud se considera como rechazada.</w:t>
                  </w:r>
                </w:p>
                <w:p w14:paraId="752037BA" w14:textId="77777777" w:rsidR="00EE0F7C" w:rsidRPr="007E2E3D" w:rsidRDefault="00EE0F7C" w:rsidP="00EE0F7C">
                  <w:pPr>
                    <w:spacing w:line="276" w:lineRule="auto"/>
                    <w:rPr>
                      <w:rFonts w:ascii="Arial" w:hAnsi="Arial" w:cs="Arial"/>
                      <w:sz w:val="18"/>
                      <w:szCs w:val="18"/>
                    </w:rPr>
                  </w:pPr>
                </w:p>
                <w:p w14:paraId="7006C2D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recurso asignado se debe utilizar dentro de un año de la notificación de la decisión; dentro de los 15 días de uso real de los recursos asignados, el solicitante deberá informar a la ARCEP por correo de la puesta en servicio de la numeración asignada.</w:t>
                  </w:r>
                </w:p>
              </w:tc>
            </w:tr>
            <w:tr w:rsidR="00EE0F7C" w:rsidRPr="007E2E3D" w14:paraId="208A98A0" w14:textId="77777777" w:rsidTr="00EE0F7C">
              <w:trPr>
                <w:jc w:val="center"/>
              </w:trPr>
              <w:tc>
                <w:tcPr>
                  <w:tcW w:w="727" w:type="dxa"/>
                </w:tcPr>
                <w:p w14:paraId="08B68D4B"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India</w:t>
                  </w:r>
                </w:p>
                <w:p w14:paraId="5E5720A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4F8C9F87" w14:textId="77777777" w:rsidR="00EE0F7C" w:rsidRPr="007E2E3D" w:rsidRDefault="00EE0F7C" w:rsidP="00EE0F7C">
                  <w:pPr>
                    <w:pStyle w:val="EntuizerCuerpo"/>
                    <w:spacing w:before="0"/>
                    <w:jc w:val="left"/>
                    <w:rPr>
                      <w:rFonts w:ascii="Arial" w:hAnsi="Arial" w:cs="Arial"/>
                      <w:sz w:val="18"/>
                      <w:szCs w:val="18"/>
                      <w:u w:val="single"/>
                    </w:rPr>
                  </w:pPr>
                  <w:r w:rsidRPr="007E2E3D">
                    <w:rPr>
                      <w:rFonts w:ascii="Arial" w:hAnsi="Arial" w:cs="Arial"/>
                      <w:sz w:val="18"/>
                      <w:szCs w:val="18"/>
                    </w:rPr>
                    <w:t>El pasado 26 de octubre de 2015, el Instituto Federal de Telecomunicaciones le solicito a la TRAI diera contestación a ciertas preguntas, las cuales una de ellas se enfocaba en señalar cual era la forma de asignación de los números, a lo que solamente se limitaron a informar que, si existe un procedimiento, sin dar mayores referencias (se adjuntan al presente trabajo las preguntas y el correo de referencia, como Anexo 1).</w:t>
                  </w:r>
                </w:p>
                <w:p w14:paraId="60D0D75B" w14:textId="77777777" w:rsidR="00EE0F7C" w:rsidRPr="007E2E3D" w:rsidRDefault="00EE0F7C" w:rsidP="00EE0F7C">
                  <w:pPr>
                    <w:pStyle w:val="EntuizerCuerpo"/>
                    <w:spacing w:before="0"/>
                    <w:jc w:val="left"/>
                    <w:rPr>
                      <w:rFonts w:ascii="Arial" w:hAnsi="Arial" w:cs="Arial"/>
                      <w:sz w:val="18"/>
                      <w:szCs w:val="18"/>
                    </w:rPr>
                  </w:pPr>
                </w:p>
                <w:p w14:paraId="46E2ABA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 xml:space="preserve">No obstante lo anterior, de la investigación que se realizó se encontró que la autoridad que asigna la numeración en la India es el </w:t>
                  </w:r>
                  <w:proofErr w:type="spellStart"/>
                  <w:r w:rsidRPr="007E2E3D">
                    <w:rPr>
                      <w:rFonts w:ascii="Arial" w:hAnsi="Arial" w:cs="Arial"/>
                      <w:i/>
                      <w:sz w:val="18"/>
                      <w:szCs w:val="18"/>
                    </w:rPr>
                    <w:t>Ministry</w:t>
                  </w:r>
                  <w:proofErr w:type="spellEnd"/>
                  <w:r w:rsidRPr="007E2E3D">
                    <w:rPr>
                      <w:rFonts w:ascii="Arial" w:hAnsi="Arial" w:cs="Arial"/>
                      <w:i/>
                      <w:sz w:val="18"/>
                      <w:szCs w:val="18"/>
                    </w:rPr>
                    <w:t xml:space="preserve"> of </w:t>
                  </w:r>
                  <w:proofErr w:type="spellStart"/>
                  <w:r w:rsidRPr="007E2E3D">
                    <w:rPr>
                      <w:rFonts w:ascii="Arial" w:hAnsi="Arial" w:cs="Arial"/>
                      <w:i/>
                      <w:sz w:val="18"/>
                      <w:szCs w:val="18"/>
                    </w:rPr>
                    <w:t>Communications</w:t>
                  </w:r>
                  <w:proofErr w:type="spellEnd"/>
                  <w:r w:rsidRPr="007E2E3D">
                    <w:rPr>
                      <w:rFonts w:ascii="Arial" w:hAnsi="Arial" w:cs="Arial"/>
                      <w:i/>
                      <w:sz w:val="18"/>
                      <w:szCs w:val="18"/>
                    </w:rPr>
                    <w:t xml:space="preserve"> &amp; </w:t>
                  </w:r>
                  <w:proofErr w:type="spellStart"/>
                  <w:r w:rsidRPr="007E2E3D">
                    <w:rPr>
                      <w:rFonts w:ascii="Arial" w:hAnsi="Arial" w:cs="Arial"/>
                      <w:i/>
                      <w:sz w:val="18"/>
                      <w:szCs w:val="18"/>
                    </w:rPr>
                    <w:t>Information</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Technology</w:t>
                  </w:r>
                  <w:proofErr w:type="spellEnd"/>
                  <w:r w:rsidRPr="007E2E3D">
                    <w:rPr>
                      <w:rFonts w:ascii="Arial" w:hAnsi="Arial" w:cs="Arial"/>
                      <w:sz w:val="18"/>
                      <w:szCs w:val="18"/>
                    </w:rPr>
                    <w:t xml:space="preserve">, a través del </w:t>
                  </w:r>
                  <w:proofErr w:type="spellStart"/>
                  <w:r w:rsidRPr="007E2E3D">
                    <w:rPr>
                      <w:rFonts w:ascii="Arial" w:hAnsi="Arial" w:cs="Arial"/>
                      <w:i/>
                      <w:sz w:val="18"/>
                      <w:szCs w:val="18"/>
                    </w:rPr>
                    <w:t>Department</w:t>
                  </w:r>
                  <w:proofErr w:type="spellEnd"/>
                  <w:r w:rsidRPr="007E2E3D">
                    <w:rPr>
                      <w:rFonts w:ascii="Arial" w:hAnsi="Arial" w:cs="Arial"/>
                      <w:i/>
                      <w:sz w:val="18"/>
                      <w:szCs w:val="18"/>
                    </w:rPr>
                    <w:t xml:space="preserve"> of </w:t>
                  </w:r>
                  <w:proofErr w:type="spellStart"/>
                  <w:r w:rsidRPr="007E2E3D">
                    <w:rPr>
                      <w:rFonts w:ascii="Arial" w:hAnsi="Arial" w:cs="Arial"/>
                      <w:i/>
                      <w:sz w:val="18"/>
                      <w:szCs w:val="18"/>
                    </w:rPr>
                    <w:t>Telecommunications</w:t>
                  </w:r>
                  <w:proofErr w:type="spellEnd"/>
                  <w:r w:rsidRPr="007E2E3D">
                    <w:rPr>
                      <w:rFonts w:ascii="Arial" w:hAnsi="Arial" w:cs="Arial"/>
                      <w:sz w:val="18"/>
                      <w:szCs w:val="18"/>
                    </w:rPr>
                    <w:t>; sin embargo, no es posible visualizar la forma de asignación, toda vez que el contenido de llenado es provisto por el Departamento de forma presencial y no en la página web.</w:t>
                  </w:r>
                </w:p>
                <w:p w14:paraId="00E10217" w14:textId="77777777" w:rsidR="00EE0F7C" w:rsidRPr="007E2E3D" w:rsidRDefault="00EE0F7C" w:rsidP="00EE0F7C">
                  <w:pPr>
                    <w:pStyle w:val="EntuizerCuerpo"/>
                    <w:spacing w:before="0"/>
                    <w:jc w:val="left"/>
                    <w:rPr>
                      <w:rFonts w:ascii="Arial" w:hAnsi="Arial" w:cs="Arial"/>
                      <w:sz w:val="18"/>
                      <w:szCs w:val="18"/>
                    </w:rPr>
                  </w:pPr>
                </w:p>
                <w:p w14:paraId="5319D19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Por lo anterior, no se cuenta con información para realizar el análisis correspondiente.</w:t>
                  </w:r>
                </w:p>
              </w:tc>
            </w:tr>
            <w:tr w:rsidR="00EE0F7C" w:rsidRPr="007E2E3D" w14:paraId="3DB15BD1" w14:textId="77777777" w:rsidTr="00EE0F7C">
              <w:trPr>
                <w:jc w:val="center"/>
              </w:trPr>
              <w:tc>
                <w:tcPr>
                  <w:tcW w:w="727" w:type="dxa"/>
                </w:tcPr>
                <w:p w14:paraId="000E005B"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RU</w:t>
                  </w:r>
                </w:p>
                <w:p w14:paraId="34304873" w14:textId="77777777" w:rsidR="00EE0F7C" w:rsidRPr="007E2E3D" w:rsidRDefault="00EE0F7C" w:rsidP="00EE0F7C">
                  <w:pPr>
                    <w:pStyle w:val="EntuizerCuerpo"/>
                    <w:spacing w:before="0"/>
                    <w:jc w:val="left"/>
                    <w:rPr>
                      <w:rFonts w:ascii="Arial" w:hAnsi="Arial" w:cs="Arial"/>
                      <w:sz w:val="18"/>
                      <w:szCs w:val="18"/>
                    </w:rPr>
                  </w:pPr>
                </w:p>
              </w:tc>
              <w:tc>
                <w:tcPr>
                  <w:tcW w:w="7880" w:type="dxa"/>
                </w:tcPr>
                <w:p w14:paraId="3B582FC2"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lastRenderedPageBreak/>
                    <w:t>El procedimiento se lleva a cabo por medio del “</w:t>
                  </w:r>
                  <w:r w:rsidRPr="007E2E3D">
                    <w:rPr>
                      <w:rFonts w:ascii="Arial" w:hAnsi="Arial" w:cs="Arial"/>
                      <w:i/>
                      <w:sz w:val="18"/>
                      <w:szCs w:val="18"/>
                      <w:lang w:val="es-ES_tradnl"/>
                    </w:rPr>
                    <w:t xml:space="preserve">Ingles </w:t>
                  </w:r>
                  <w:proofErr w:type="spellStart"/>
                  <w:r w:rsidRPr="007E2E3D">
                    <w:rPr>
                      <w:rFonts w:ascii="Arial" w:hAnsi="Arial" w:cs="Arial"/>
                      <w:i/>
                      <w:sz w:val="18"/>
                      <w:szCs w:val="18"/>
                      <w:lang w:val="es-ES_tradnl"/>
                    </w:rPr>
                    <w:t>Numbering</w:t>
                  </w:r>
                  <w:proofErr w:type="spellEnd"/>
                  <w:r w:rsidRPr="007E2E3D">
                    <w:rPr>
                      <w:rFonts w:ascii="Arial" w:hAnsi="Arial" w:cs="Arial"/>
                      <w:i/>
                      <w:sz w:val="18"/>
                      <w:szCs w:val="18"/>
                      <w:lang w:val="es-ES_tradnl"/>
                    </w:rPr>
                    <w:t xml:space="preserve"> </w:t>
                  </w:r>
                  <w:proofErr w:type="spellStart"/>
                  <w:r w:rsidRPr="007E2E3D">
                    <w:rPr>
                      <w:rFonts w:ascii="Arial" w:hAnsi="Arial" w:cs="Arial"/>
                      <w:i/>
                      <w:sz w:val="18"/>
                      <w:szCs w:val="18"/>
                      <w:lang w:val="es-ES_tradnl"/>
                    </w:rPr>
                    <w:t>Managemente</w:t>
                  </w:r>
                  <w:proofErr w:type="spellEnd"/>
                  <w:r w:rsidRPr="007E2E3D">
                    <w:rPr>
                      <w:rFonts w:ascii="Arial" w:hAnsi="Arial" w:cs="Arial"/>
                      <w:i/>
                      <w:sz w:val="18"/>
                      <w:szCs w:val="18"/>
                      <w:lang w:val="es-ES_tradnl"/>
                    </w:rPr>
                    <w:t xml:space="preserve"> </w:t>
                  </w:r>
                  <w:proofErr w:type="spellStart"/>
                  <w:r w:rsidRPr="007E2E3D">
                    <w:rPr>
                      <w:rFonts w:ascii="Arial" w:hAnsi="Arial" w:cs="Arial"/>
                      <w:i/>
                      <w:sz w:val="18"/>
                      <w:szCs w:val="18"/>
                      <w:lang w:val="es-ES_tradnl"/>
                    </w:rPr>
                    <w:t>System</w:t>
                  </w:r>
                  <w:proofErr w:type="spellEnd"/>
                  <w:r w:rsidRPr="007E2E3D">
                    <w:rPr>
                      <w:rFonts w:ascii="Arial" w:hAnsi="Arial" w:cs="Arial"/>
                      <w:sz w:val="18"/>
                      <w:szCs w:val="18"/>
                      <w:lang w:val="es-ES_tradnl"/>
                    </w:rPr>
                    <w:t xml:space="preserve"> </w:t>
                  </w:r>
                  <w:r w:rsidRPr="007E2E3D">
                    <w:rPr>
                      <w:rFonts w:ascii="Arial" w:hAnsi="Arial" w:cs="Arial"/>
                      <w:sz w:val="18"/>
                      <w:szCs w:val="18"/>
                      <w:lang w:val="es-ES_tradnl"/>
                    </w:rPr>
                    <w:lastRenderedPageBreak/>
                    <w:t>(NMS)”, el cual opera por una página de internet y permite los proveedores de comunicaciones ingresar y dar seguimiento a solicitudes de recursos numéricos. De esta manera, el NMS asigna “bloques” que son grupos de números o código. Los Bloques pueden tener 3 status:</w:t>
                  </w:r>
                </w:p>
                <w:p w14:paraId="412CEDA2"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Libre: disponible para asignación.</w:t>
                  </w:r>
                </w:p>
                <w:p w14:paraId="73A5369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Asignado: asignado a un proveedor de comunicaciones.</w:t>
                  </w:r>
                </w:p>
                <w:p w14:paraId="242D3247"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Protegido: designado como no disponible para asignación.</w:t>
                  </w:r>
                </w:p>
                <w:p w14:paraId="74EE9067" w14:textId="77777777" w:rsidR="00EE0F7C" w:rsidRPr="007E2E3D" w:rsidRDefault="00EE0F7C" w:rsidP="00EE0F7C">
                  <w:pPr>
                    <w:spacing w:line="276" w:lineRule="auto"/>
                    <w:rPr>
                      <w:rFonts w:ascii="Arial" w:hAnsi="Arial" w:cs="Arial"/>
                      <w:sz w:val="18"/>
                      <w:szCs w:val="18"/>
                      <w:lang w:val="es-ES_tradnl"/>
                    </w:rPr>
                  </w:pPr>
                </w:p>
                <w:p w14:paraId="7F26AB9C"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Dentro de la administración de los números, el NMS contempla los siguientes tipos de números:</w:t>
                  </w:r>
                </w:p>
                <w:p w14:paraId="09928AF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Geográficos</w:t>
                  </w:r>
                </w:p>
                <w:p w14:paraId="55E9F2FB"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No geográficos</w:t>
                  </w:r>
                </w:p>
                <w:p w14:paraId="0B1B6B71"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Móviles</w:t>
                  </w:r>
                </w:p>
                <w:p w14:paraId="35F582E0"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Personales</w:t>
                  </w:r>
                </w:p>
                <w:p w14:paraId="26AAA76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para “radio-</w:t>
                  </w:r>
                  <w:proofErr w:type="spellStart"/>
                  <w:r w:rsidRPr="007E2E3D">
                    <w:rPr>
                      <w:rFonts w:ascii="Arial" w:hAnsi="Arial" w:cs="Arial"/>
                      <w:sz w:val="18"/>
                      <w:szCs w:val="18"/>
                    </w:rPr>
                    <w:t>paging</w:t>
                  </w:r>
                  <w:proofErr w:type="spellEnd"/>
                  <w:r w:rsidRPr="007E2E3D">
                    <w:rPr>
                      <w:rFonts w:ascii="Arial" w:hAnsi="Arial" w:cs="Arial"/>
                      <w:sz w:val="18"/>
                      <w:szCs w:val="18"/>
                    </w:rPr>
                    <w:t>”</w:t>
                  </w:r>
                </w:p>
                <w:p w14:paraId="7BE45CE6"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de Acceso</w:t>
                  </w:r>
                </w:p>
                <w:p w14:paraId="02CCDEE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de Red</w:t>
                  </w:r>
                </w:p>
                <w:p w14:paraId="088F83B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Administrativos</w:t>
                  </w:r>
                </w:p>
                <w:p w14:paraId="04BC770C" w14:textId="77777777" w:rsidR="00EE0F7C" w:rsidRPr="007E2E3D" w:rsidRDefault="00EE0F7C" w:rsidP="00EE0F7C">
                  <w:pPr>
                    <w:spacing w:line="276" w:lineRule="auto"/>
                    <w:rPr>
                      <w:rFonts w:ascii="Arial" w:hAnsi="Arial" w:cs="Arial"/>
                      <w:sz w:val="18"/>
                      <w:szCs w:val="18"/>
                      <w:lang w:val="es-ES_tradnl"/>
                    </w:rPr>
                  </w:pPr>
                </w:p>
                <w:p w14:paraId="4D2FCBFC" w14:textId="77777777" w:rsidR="00EE0F7C" w:rsidRPr="007E2E3D" w:rsidRDefault="00EE0F7C" w:rsidP="00EE0F7C">
                  <w:pPr>
                    <w:spacing w:line="276" w:lineRule="auto"/>
                    <w:rPr>
                      <w:rFonts w:ascii="Arial" w:eastAsia="Arial Unicode MS" w:hAnsi="Arial" w:cs="Arial"/>
                      <w:sz w:val="18"/>
                      <w:szCs w:val="18"/>
                    </w:rPr>
                  </w:pPr>
                  <w:r w:rsidRPr="007E2E3D">
                    <w:rPr>
                      <w:rFonts w:ascii="Arial" w:hAnsi="Arial" w:cs="Arial"/>
                      <w:sz w:val="18"/>
                      <w:szCs w:val="18"/>
                      <w:lang w:val="es-ES_tradnl"/>
                    </w:rPr>
                    <w:t>Una función importante del NMS, es pronosticar y planear el uso de los bloques numéricos. La función del NMS en cuanto a este tema es dar a los Proveedores de Comunicaciones la capacidad de ingresar sus estimaciones de requerimientos de asignación de bloques. Esto es un requisito para los proveedores quienes tienen que ingresar mensualmente sus estimaciones de los próximos 12 meses.</w:t>
                  </w:r>
                </w:p>
              </w:tc>
            </w:tr>
          </w:tbl>
          <w:p w14:paraId="581C28A2"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490D4B39"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8" w:name="_Toc440012129"/>
            <w:bookmarkStart w:id="9" w:name="_Toc440211934"/>
            <w:r w:rsidRPr="007E2E3D">
              <w:rPr>
                <w:rFonts w:ascii="Arial" w:hAnsi="Arial" w:cs="Arial"/>
                <w:color w:val="auto"/>
                <w:sz w:val="18"/>
                <w:szCs w:val="18"/>
                <w:u w:val="single"/>
                <w:lang w:val="es-ES"/>
              </w:rPr>
              <w:t>Códigos de Servicios Especiales</w:t>
            </w:r>
            <w:bookmarkEnd w:id="8"/>
            <w:bookmarkEnd w:id="9"/>
          </w:p>
          <w:p w14:paraId="1E0BB05C"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Pr>
            <w:tblGrid>
              <w:gridCol w:w="635"/>
              <w:gridCol w:w="7983"/>
            </w:tblGrid>
            <w:tr w:rsidR="00EE0F7C" w:rsidRPr="007E2E3D" w14:paraId="148A6003" w14:textId="77777777" w:rsidTr="00EE0F7C">
              <w:trPr>
                <w:tblHeader/>
                <w:jc w:val="center"/>
              </w:trPr>
              <w:tc>
                <w:tcPr>
                  <w:tcW w:w="635" w:type="dxa"/>
                  <w:shd w:val="clear" w:color="auto" w:fill="auto"/>
                </w:tcPr>
                <w:p w14:paraId="41798D6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7983" w:type="dxa"/>
                  <w:shd w:val="clear" w:color="auto" w:fill="auto"/>
                </w:tcPr>
                <w:p w14:paraId="6F330D19"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67ACA24A" w14:textId="77777777" w:rsidTr="00EE0F7C">
              <w:trPr>
                <w:jc w:val="center"/>
              </w:trPr>
              <w:tc>
                <w:tcPr>
                  <w:tcW w:w="635" w:type="dxa"/>
                </w:tcPr>
                <w:p w14:paraId="6E707F1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6CC94F2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1EE8049"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Los servicios especiales están destinados a establecer comunicaciones de urgencia, servicios a la comunidad y atención a clientes de los prestadores de servicios de telecomunicaciones. Los servicios especiales tienen el siguiente formato, a excepción de los servicios de operadora.</w:t>
                  </w:r>
                </w:p>
                <w:p w14:paraId="35BC2066" w14:textId="77777777" w:rsidR="00EE0F7C" w:rsidRPr="007E2E3D" w:rsidRDefault="00EE0F7C" w:rsidP="00EE0F7C">
                  <w:pPr>
                    <w:pStyle w:val="EntuizerCuerpo"/>
                    <w:spacing w:before="0"/>
                    <w:contextualSpacing/>
                    <w:rPr>
                      <w:rFonts w:ascii="Arial" w:hAnsi="Arial" w:cs="Arial"/>
                      <w:sz w:val="18"/>
                      <w:szCs w:val="18"/>
                    </w:rPr>
                  </w:pPr>
                </w:p>
                <w:p w14:paraId="0D33C586" w14:textId="77777777" w:rsidR="00EE0F7C" w:rsidRPr="007E2E3D" w:rsidRDefault="00EE0F7C" w:rsidP="00EE0F7C">
                  <w:pPr>
                    <w:pStyle w:val="EntuizerCuerpo"/>
                    <w:spacing w:before="0"/>
                    <w:contextualSpacing/>
                    <w:jc w:val="center"/>
                    <w:rPr>
                      <w:rFonts w:ascii="Arial" w:hAnsi="Arial" w:cs="Arial"/>
                      <w:sz w:val="18"/>
                      <w:szCs w:val="18"/>
                    </w:rPr>
                  </w:pPr>
                  <w:r w:rsidRPr="007E2E3D">
                    <w:rPr>
                      <w:rFonts w:ascii="Arial" w:hAnsi="Arial" w:cs="Arial"/>
                      <w:sz w:val="18"/>
                      <w:szCs w:val="18"/>
                    </w:rPr>
                    <w:t>1XY</w:t>
                  </w:r>
                </w:p>
                <w:p w14:paraId="162D4F58" w14:textId="77777777" w:rsidR="00EE0F7C" w:rsidRPr="007E2E3D" w:rsidRDefault="00EE0F7C" w:rsidP="00EE0F7C">
                  <w:pPr>
                    <w:pStyle w:val="EntuizerCuerpo"/>
                    <w:spacing w:before="0"/>
                    <w:contextualSpacing/>
                    <w:rPr>
                      <w:rFonts w:ascii="Arial" w:hAnsi="Arial" w:cs="Arial"/>
                      <w:sz w:val="18"/>
                      <w:szCs w:val="18"/>
                    </w:rPr>
                  </w:pPr>
                </w:p>
                <w:p w14:paraId="63499625"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En donde:</w:t>
                  </w:r>
                </w:p>
                <w:p w14:paraId="1911E59B"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1 es el indicativo de Servicios Especiales</w:t>
                  </w:r>
                </w:p>
                <w:p w14:paraId="5EA22ED1"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X es el indicativo de Genero del Tipo de Servicios Especiales</w:t>
                  </w:r>
                </w:p>
                <w:p w14:paraId="0EEAFB05"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Y es el indicativo del Servicio Específico (puede ser un dígito de 0 a 9)</w:t>
                  </w:r>
                </w:p>
              </w:tc>
            </w:tr>
            <w:tr w:rsidR="00EE0F7C" w:rsidRPr="007E2E3D" w14:paraId="2B3851A5" w14:textId="77777777" w:rsidTr="00EE0F7C">
              <w:trPr>
                <w:jc w:val="center"/>
              </w:trPr>
              <w:tc>
                <w:tcPr>
                  <w:tcW w:w="635" w:type="dxa"/>
                </w:tcPr>
                <w:p w14:paraId="64DAE8E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BR</w:t>
                  </w:r>
                </w:p>
                <w:p w14:paraId="3D2658C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327FF1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servicios especiales están destinados a establecer comunicaciones de servicios públicos, y so códigos de acceso que constan de 3 caracteres numéricos y tienen el siguiente formato:</w:t>
                  </w:r>
                </w:p>
                <w:p w14:paraId="3070FAEE" w14:textId="77777777" w:rsidR="00EE0F7C" w:rsidRPr="007E2E3D" w:rsidRDefault="00EE0F7C" w:rsidP="00EE0F7C">
                  <w:pPr>
                    <w:pStyle w:val="EntuizerCuerpo"/>
                    <w:spacing w:before="0"/>
                    <w:rPr>
                      <w:rFonts w:ascii="Arial" w:hAnsi="Arial" w:cs="Arial"/>
                      <w:sz w:val="18"/>
                      <w:szCs w:val="18"/>
                    </w:rPr>
                  </w:pPr>
                </w:p>
                <w:p w14:paraId="79574870"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N3N2N1</w:t>
                  </w:r>
                </w:p>
                <w:p w14:paraId="2482E893" w14:textId="77777777" w:rsidR="00EE0F7C" w:rsidRPr="007E2E3D" w:rsidRDefault="00EE0F7C" w:rsidP="00EE0F7C">
                  <w:pPr>
                    <w:pStyle w:val="EntuizerCuerpo"/>
                    <w:spacing w:before="0"/>
                    <w:contextualSpacing/>
                    <w:rPr>
                      <w:rFonts w:ascii="Arial" w:hAnsi="Arial" w:cs="Arial"/>
                      <w:sz w:val="18"/>
                      <w:szCs w:val="18"/>
                    </w:rPr>
                  </w:pPr>
                </w:p>
                <w:p w14:paraId="4D211ADB"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En donde:</w:t>
                  </w:r>
                </w:p>
                <w:p w14:paraId="0A101A08"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N3 siempre es 1.</w:t>
                  </w:r>
                </w:p>
                <w:p w14:paraId="26C3498C"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N2 puedes ser un dígito de 0 al 9.</w:t>
                  </w:r>
                </w:p>
                <w:p w14:paraId="2CE952E2"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N1 puedes ser un dígito de 0 al 9.</w:t>
                  </w:r>
                </w:p>
                <w:p w14:paraId="0E1D6579" w14:textId="77777777" w:rsidR="00EE0F7C" w:rsidRPr="007E2E3D" w:rsidRDefault="00EE0F7C" w:rsidP="00EE0F7C">
                  <w:pPr>
                    <w:pStyle w:val="EntuizerCuerpo"/>
                    <w:spacing w:before="0"/>
                    <w:rPr>
                      <w:rFonts w:ascii="Arial" w:hAnsi="Arial" w:cs="Arial"/>
                      <w:sz w:val="18"/>
                      <w:szCs w:val="18"/>
                    </w:rPr>
                  </w:pPr>
                </w:p>
                <w:p w14:paraId="18CA7D5F"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servicios públicos que se prestan con estos códigos, se identifican de forma inequívoca en todo el territorio nacional. La llamada a estos códigos puede ser gratuita o facturarse como llamada local.</w:t>
                  </w:r>
                </w:p>
              </w:tc>
            </w:tr>
            <w:tr w:rsidR="00EE0F7C" w:rsidRPr="007E2E3D" w14:paraId="79BF3F6E" w14:textId="77777777" w:rsidTr="00EE0F7C">
              <w:trPr>
                <w:jc w:val="center"/>
              </w:trPr>
              <w:tc>
                <w:tcPr>
                  <w:tcW w:w="635" w:type="dxa"/>
                </w:tcPr>
                <w:p w14:paraId="2AA1004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7D93AB3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251CECA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Se utilizan 3 dígitos como códigos y otras marcaciones para servicios de asistencia, estos tienen las siguientes estructuras:</w:t>
                  </w:r>
                </w:p>
                <w:p w14:paraId="61B04E3C" w14:textId="77777777" w:rsidR="00EE0F7C" w:rsidRPr="007E2E3D" w:rsidRDefault="00EE0F7C" w:rsidP="00EE0F7C">
                  <w:pPr>
                    <w:pStyle w:val="EntuizerCuerpo"/>
                    <w:spacing w:before="0"/>
                    <w:rPr>
                      <w:rFonts w:ascii="Arial" w:hAnsi="Arial" w:cs="Arial"/>
                      <w:sz w:val="18"/>
                      <w:szCs w:val="18"/>
                    </w:rPr>
                  </w:pPr>
                </w:p>
                <w:p w14:paraId="43B64623"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Códigos N11</w:t>
                  </w:r>
                </w:p>
                <w:p w14:paraId="42AD8D99"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Servicios de asistencia * XX o 11XX</w:t>
                  </w:r>
                </w:p>
                <w:p w14:paraId="171DFB1B" w14:textId="77777777" w:rsidR="00EE0F7C" w:rsidRPr="007E2E3D" w:rsidRDefault="00EE0F7C" w:rsidP="00EE0F7C">
                  <w:pPr>
                    <w:pStyle w:val="EntuizerCuerpo"/>
                    <w:spacing w:before="0"/>
                    <w:rPr>
                      <w:rFonts w:ascii="Arial" w:hAnsi="Arial" w:cs="Arial"/>
                      <w:sz w:val="18"/>
                      <w:szCs w:val="18"/>
                    </w:rPr>
                  </w:pPr>
                </w:p>
                <w:p w14:paraId="7436EA1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Es importante mencionar que la marcación a cuatro dígitos de los servicios de asistencia puede no funcionar en algunas áreas, ya que se ha mantenido para que puedan acceder a estos servicios los usuarios que no tienen un teléfono de tonos en los que el *, no </w:t>
                  </w:r>
                  <w:proofErr w:type="spellStart"/>
                  <w:r w:rsidRPr="007E2E3D">
                    <w:rPr>
                      <w:rFonts w:ascii="Arial" w:hAnsi="Arial" w:cs="Arial"/>
                      <w:sz w:val="18"/>
                      <w:szCs w:val="18"/>
                    </w:rPr>
                    <w:t>esta</w:t>
                  </w:r>
                  <w:proofErr w:type="spellEnd"/>
                  <w:r w:rsidRPr="007E2E3D">
                    <w:rPr>
                      <w:rFonts w:ascii="Arial" w:hAnsi="Arial" w:cs="Arial"/>
                      <w:sz w:val="18"/>
                      <w:szCs w:val="18"/>
                    </w:rPr>
                    <w:t xml:space="preserve"> disponible para marcación.</w:t>
                  </w:r>
                </w:p>
              </w:tc>
            </w:tr>
            <w:tr w:rsidR="00EE0F7C" w:rsidRPr="007E2E3D" w14:paraId="3E405207" w14:textId="77777777" w:rsidTr="00EE0F7C">
              <w:trPr>
                <w:jc w:val="center"/>
              </w:trPr>
              <w:tc>
                <w:tcPr>
                  <w:tcW w:w="635" w:type="dxa"/>
                </w:tcPr>
                <w:p w14:paraId="38F15F7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CH</w:t>
                  </w:r>
                </w:p>
                <w:p w14:paraId="1EE81F7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4A0CCE49" w14:textId="77777777" w:rsidR="00EE0F7C" w:rsidRPr="007E2E3D" w:rsidRDefault="00EE0F7C" w:rsidP="00EE0F7C">
                  <w:pPr>
                    <w:pStyle w:val="EntuizerCuerpo"/>
                    <w:spacing w:before="0"/>
                    <w:rPr>
                      <w:rFonts w:ascii="Arial" w:hAnsi="Arial" w:cs="Arial"/>
                      <w:sz w:val="18"/>
                      <w:szCs w:val="18"/>
                    </w:rPr>
                  </w:pPr>
                  <w:r w:rsidRPr="007E2E3D">
                    <w:rPr>
                      <w:rFonts w:ascii="Arial" w:eastAsia="Calibri" w:hAnsi="Arial" w:cs="Arial"/>
                      <w:color w:val="auto"/>
                      <w:sz w:val="18"/>
                      <w:szCs w:val="18"/>
                      <w:lang w:eastAsia="es-ES_tradnl"/>
                    </w:rPr>
                    <w:t>Se define como un servicio telefónico que se presta a la comunidad, sin fines de lucro y que tiene por finalidad salvaguardar la vida y los bienes de las personas.</w:t>
                  </w:r>
                  <w:r w:rsidRPr="007E2E3D">
                    <w:rPr>
                      <w:rFonts w:ascii="Arial" w:hAnsi="Arial" w:cs="Arial"/>
                      <w:sz w:val="18"/>
                      <w:szCs w:val="18"/>
                    </w:rPr>
                    <w:t xml:space="preserve"> Estos códigos constan de 3 o 4 caracteres numéricos y tienen el siguiente formato:</w:t>
                  </w:r>
                </w:p>
                <w:p w14:paraId="6852921F" w14:textId="77777777" w:rsidR="00EE0F7C" w:rsidRPr="007E2E3D" w:rsidRDefault="00EE0F7C" w:rsidP="00EE0F7C">
                  <w:pPr>
                    <w:spacing w:line="276" w:lineRule="auto"/>
                    <w:jc w:val="both"/>
                    <w:rPr>
                      <w:rFonts w:ascii="Arial" w:hAnsi="Arial" w:cs="Arial"/>
                      <w:sz w:val="18"/>
                      <w:szCs w:val="18"/>
                      <w:lang w:val="es-ES_tradnl" w:eastAsia="es-ES_tradnl"/>
                    </w:rPr>
                  </w:pPr>
                </w:p>
                <w:p w14:paraId="42BC93AA" w14:textId="77777777" w:rsidR="00EE0F7C" w:rsidRPr="007E2E3D" w:rsidRDefault="00EE0F7C" w:rsidP="00EE0F7C">
                  <w:pPr>
                    <w:spacing w:line="276" w:lineRule="auto"/>
                    <w:jc w:val="center"/>
                    <w:rPr>
                      <w:rFonts w:ascii="Arial" w:hAnsi="Arial" w:cs="Arial"/>
                      <w:sz w:val="18"/>
                      <w:szCs w:val="18"/>
                      <w:lang w:val="es-ES_tradnl" w:eastAsia="es-ES_tradnl"/>
                    </w:rPr>
                  </w:pPr>
                  <w:r w:rsidRPr="007E2E3D">
                    <w:rPr>
                      <w:rFonts w:ascii="Arial" w:hAnsi="Arial" w:cs="Arial"/>
                      <w:sz w:val="18"/>
                      <w:szCs w:val="18"/>
                      <w:lang w:val="es-ES_tradnl" w:eastAsia="es-ES_tradnl"/>
                    </w:rPr>
                    <w:t>General 1XX</w:t>
                  </w:r>
                </w:p>
                <w:p w14:paraId="5779C9E2" w14:textId="77777777" w:rsidR="00EE0F7C" w:rsidRPr="007E2E3D" w:rsidRDefault="00EE0F7C" w:rsidP="00EE0F7C">
                  <w:pPr>
                    <w:spacing w:line="276" w:lineRule="auto"/>
                    <w:jc w:val="center"/>
                    <w:rPr>
                      <w:rFonts w:ascii="Arial" w:eastAsia="Calibri" w:hAnsi="Arial" w:cs="Arial"/>
                      <w:sz w:val="18"/>
                      <w:szCs w:val="18"/>
                      <w:lang w:val="es-ES_tradnl" w:eastAsia="es-ES_tradnl"/>
                    </w:rPr>
                  </w:pPr>
                  <w:r w:rsidRPr="007E2E3D">
                    <w:rPr>
                      <w:rFonts w:ascii="Arial" w:hAnsi="Arial" w:cs="Arial"/>
                      <w:sz w:val="18"/>
                      <w:szCs w:val="18"/>
                      <w:lang w:val="es-ES_tradnl" w:eastAsia="es-ES_tradnl"/>
                    </w:rPr>
                    <w:t>Restringida 1XXX</w:t>
                  </w:r>
                </w:p>
                <w:p w14:paraId="7642B6DE" w14:textId="77777777" w:rsidR="00EE0F7C" w:rsidRPr="007E2E3D" w:rsidRDefault="00EE0F7C" w:rsidP="00EE0F7C">
                  <w:pPr>
                    <w:spacing w:line="276" w:lineRule="auto"/>
                    <w:jc w:val="both"/>
                    <w:rPr>
                      <w:rFonts w:ascii="Arial" w:eastAsia="Calibri" w:hAnsi="Arial" w:cs="Arial"/>
                      <w:sz w:val="18"/>
                      <w:szCs w:val="18"/>
                      <w:lang w:val="es-ES_tradnl" w:eastAsia="es-ES_tradnl"/>
                    </w:rPr>
                  </w:pPr>
                </w:p>
                <w:p w14:paraId="786E65B2"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La cobertura de estos servicios puede ser general o regional, en el primer caso, la estructura es 10X, 13X y 14X (tres dígitos), y en la segunda, al ser de cobertura en una zona geográficas restringidas, la estructura de numeración es 1XXX (4 dígitos), donde X puede corresponder a cualquier dígito entre 0 y 9</w:t>
                  </w:r>
                </w:p>
              </w:tc>
            </w:tr>
            <w:tr w:rsidR="00EE0F7C" w:rsidRPr="007E2E3D" w14:paraId="6B58C5CE" w14:textId="77777777" w:rsidTr="00EE0F7C">
              <w:trPr>
                <w:jc w:val="center"/>
              </w:trPr>
              <w:tc>
                <w:tcPr>
                  <w:tcW w:w="635" w:type="dxa"/>
                </w:tcPr>
                <w:p w14:paraId="4497B3D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p w14:paraId="0ADAAB5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1EB6ACB"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La numeración para los servicios semiautomáticos y especiales de abonado es de estructura :</w:t>
                  </w:r>
                </w:p>
                <w:p w14:paraId="3F6CA6D8" w14:textId="77777777" w:rsidR="00EE0F7C" w:rsidRPr="007E2E3D" w:rsidRDefault="00EE0F7C" w:rsidP="00EE0F7C">
                  <w:pPr>
                    <w:spacing w:line="276" w:lineRule="auto"/>
                    <w:jc w:val="both"/>
                    <w:rPr>
                      <w:rFonts w:ascii="Arial" w:hAnsi="Arial" w:cs="Arial"/>
                      <w:sz w:val="18"/>
                      <w:szCs w:val="18"/>
                      <w:lang w:val="es-ES_tradnl"/>
                    </w:rPr>
                  </w:pPr>
                </w:p>
                <w:p w14:paraId="46496FAF" w14:textId="77777777" w:rsidR="00EE0F7C" w:rsidRPr="007E2E3D" w:rsidRDefault="00EE0F7C" w:rsidP="00EE0F7C">
                  <w:pPr>
                    <w:spacing w:line="276" w:lineRule="auto"/>
                    <w:jc w:val="center"/>
                    <w:rPr>
                      <w:rFonts w:ascii="Arial" w:hAnsi="Arial" w:cs="Arial"/>
                      <w:sz w:val="18"/>
                      <w:szCs w:val="18"/>
                      <w:lang w:val="es-ES_tradnl"/>
                    </w:rPr>
                  </w:pPr>
                  <w:r w:rsidRPr="007E2E3D">
                    <w:rPr>
                      <w:rFonts w:ascii="Arial" w:hAnsi="Arial" w:cs="Arial"/>
                      <w:sz w:val="18"/>
                      <w:szCs w:val="18"/>
                      <w:lang w:val="es-ES_tradnl"/>
                    </w:rPr>
                    <w:t>1XY</w:t>
                  </w:r>
                </w:p>
                <w:p w14:paraId="0A4E546F" w14:textId="77777777" w:rsidR="00EE0F7C" w:rsidRPr="007E2E3D" w:rsidRDefault="00EE0F7C" w:rsidP="00EE0F7C">
                  <w:pPr>
                    <w:spacing w:line="276" w:lineRule="auto"/>
                    <w:jc w:val="both"/>
                    <w:rPr>
                      <w:rFonts w:ascii="Arial" w:hAnsi="Arial" w:cs="Arial"/>
                      <w:sz w:val="18"/>
                      <w:szCs w:val="18"/>
                      <w:lang w:val="es-ES_tradnl"/>
                    </w:rPr>
                  </w:pPr>
                </w:p>
                <w:p w14:paraId="7A09E137" w14:textId="77777777" w:rsidR="00EE0F7C" w:rsidRPr="007E2E3D" w:rsidRDefault="00EE0F7C" w:rsidP="00EE0F7C">
                  <w:pPr>
                    <w:spacing w:line="276" w:lineRule="auto"/>
                    <w:jc w:val="both"/>
                    <w:rPr>
                      <w:rFonts w:ascii="Arial" w:hAnsi="Arial" w:cs="Arial"/>
                      <w:sz w:val="18"/>
                      <w:szCs w:val="18"/>
                      <w:lang w:val="es-ES_tradnl"/>
                    </w:rPr>
                  </w:pPr>
                  <w:proofErr w:type="spellStart"/>
                  <w:r w:rsidRPr="007E2E3D">
                    <w:rPr>
                      <w:rFonts w:ascii="Arial" w:hAnsi="Arial" w:cs="Arial"/>
                      <w:sz w:val="18"/>
                      <w:szCs w:val="18"/>
                      <w:lang w:val="es-ES_tradnl"/>
                    </w:rPr>
                    <w:t>Donde</w:t>
                  </w:r>
                  <w:proofErr w:type="spellEnd"/>
                  <w:r w:rsidRPr="007E2E3D">
                    <w:rPr>
                      <w:rFonts w:ascii="Arial" w:hAnsi="Arial" w:cs="Arial"/>
                      <w:sz w:val="18"/>
                      <w:szCs w:val="18"/>
                      <w:lang w:val="es-ES_tradnl"/>
                    </w:rPr>
                    <w:t>:</w:t>
                  </w:r>
                </w:p>
                <w:p w14:paraId="6811F257"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X= puedes ser un dígito de 0 al 9.</w:t>
                  </w:r>
                </w:p>
                <w:p w14:paraId="138ADB16"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Y= puedes ser un dígito de 0 al 9.</w:t>
                  </w:r>
                </w:p>
                <w:p w14:paraId="5103888C" w14:textId="77777777" w:rsidR="00EE0F7C" w:rsidRPr="007E2E3D" w:rsidRDefault="00EE0F7C" w:rsidP="00EE0F7C">
                  <w:pPr>
                    <w:spacing w:line="276" w:lineRule="auto"/>
                    <w:jc w:val="both"/>
                    <w:rPr>
                      <w:rFonts w:ascii="Arial" w:hAnsi="Arial" w:cs="Arial"/>
                      <w:sz w:val="18"/>
                      <w:szCs w:val="18"/>
                      <w:lang w:val="es-ES_tradnl"/>
                    </w:rPr>
                  </w:pPr>
                </w:p>
                <w:p w14:paraId="0F9A4D7C"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Esta numeración es de carácter nacional y de acceso universal, de manera que su acceso debe ser posible desde cualquier parte del territorio nacional, por consiguiente es obligación de todos los operadores adoptarla. Esta numeración no </w:t>
                  </w:r>
                  <w:proofErr w:type="spellStart"/>
                  <w:r w:rsidRPr="007E2E3D">
                    <w:rPr>
                      <w:rFonts w:ascii="Arial" w:hAnsi="Arial" w:cs="Arial"/>
                      <w:sz w:val="18"/>
                      <w:szCs w:val="18"/>
                      <w:lang w:val="es-ES_tradnl"/>
                    </w:rPr>
                    <w:t>esta</w:t>
                  </w:r>
                  <w:proofErr w:type="spellEnd"/>
                  <w:r w:rsidRPr="007E2E3D">
                    <w:rPr>
                      <w:rFonts w:ascii="Arial" w:hAnsi="Arial" w:cs="Arial"/>
                      <w:sz w:val="18"/>
                      <w:szCs w:val="18"/>
                      <w:lang w:val="es-ES_tradnl"/>
                    </w:rPr>
                    <w:t xml:space="preserve"> destinada a uso comercial.</w:t>
                  </w:r>
                </w:p>
                <w:p w14:paraId="2D9B53BB" w14:textId="77777777" w:rsidR="00EE0F7C" w:rsidRPr="007E2E3D" w:rsidRDefault="00EE0F7C" w:rsidP="00EE0F7C">
                  <w:pPr>
                    <w:spacing w:line="276" w:lineRule="auto"/>
                    <w:jc w:val="both"/>
                    <w:rPr>
                      <w:rFonts w:ascii="Arial" w:hAnsi="Arial" w:cs="Arial"/>
                      <w:sz w:val="18"/>
                      <w:szCs w:val="18"/>
                      <w:lang w:val="es-ES_tradnl"/>
                    </w:rPr>
                  </w:pPr>
                </w:p>
                <w:p w14:paraId="3AE803ED" w14:textId="77777777" w:rsidR="00EE0F7C" w:rsidRPr="007E2E3D" w:rsidRDefault="00EE0F7C" w:rsidP="00EE0F7C">
                  <w:pPr>
                    <w:pStyle w:val="Prrafodelista"/>
                    <w:spacing w:line="276" w:lineRule="auto"/>
                    <w:ind w:left="0"/>
                    <w:rPr>
                      <w:rFonts w:ascii="Arial" w:hAnsi="Arial" w:cs="Arial"/>
                      <w:sz w:val="18"/>
                      <w:szCs w:val="18"/>
                    </w:rPr>
                  </w:pPr>
                  <w:r w:rsidRPr="007E2E3D">
                    <w:rPr>
                      <w:rFonts w:ascii="Arial" w:hAnsi="Arial" w:cs="Arial"/>
                      <w:sz w:val="18"/>
                      <w:szCs w:val="18"/>
                    </w:rPr>
                    <w:t>Pueden ser nacional o local:</w:t>
                  </w:r>
                </w:p>
                <w:p w14:paraId="71EB7083" w14:textId="77777777" w:rsidR="00EE0F7C" w:rsidRPr="007E2E3D" w:rsidRDefault="00EE0F7C" w:rsidP="00EE0F7C">
                  <w:pPr>
                    <w:pStyle w:val="Prrafodelista"/>
                    <w:spacing w:line="276" w:lineRule="auto"/>
                    <w:ind w:left="0"/>
                    <w:rPr>
                      <w:rFonts w:ascii="Arial" w:hAnsi="Arial" w:cs="Arial"/>
                      <w:sz w:val="18"/>
                      <w:szCs w:val="18"/>
                    </w:rPr>
                  </w:pPr>
                </w:p>
                <w:p w14:paraId="7048547D"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que no representan costo al abonado/NACIONAL.</w:t>
                  </w:r>
                </w:p>
                <w:p w14:paraId="21DE25D7"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sufragadas por el prestador de servicios sin costo para el usuario/LOCAL.</w:t>
                  </w:r>
                </w:p>
                <w:p w14:paraId="625E6845"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con costo al usuario equivalente a la tarifa local/NACIONAL.</w:t>
                  </w:r>
                </w:p>
                <w:p w14:paraId="5AD2FDA0"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con tarifa especial al usuario para servicios de información telefónica/LOCAL.</w:t>
                  </w:r>
                </w:p>
              </w:tc>
            </w:tr>
            <w:tr w:rsidR="00EE0F7C" w:rsidRPr="007E2E3D" w14:paraId="2367B897" w14:textId="77777777" w:rsidTr="00EE0F7C">
              <w:trPr>
                <w:jc w:val="center"/>
              </w:trPr>
              <w:tc>
                <w:tcPr>
                  <w:tcW w:w="635" w:type="dxa"/>
                </w:tcPr>
                <w:p w14:paraId="47A9522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45C114E8" w14:textId="77777777" w:rsidR="00EE0F7C" w:rsidRPr="007E2E3D" w:rsidRDefault="00EE0F7C" w:rsidP="00EE0F7C">
                  <w:pPr>
                    <w:pStyle w:val="EntuizerCuerpo"/>
                    <w:spacing w:before="0"/>
                    <w:rPr>
                      <w:rFonts w:ascii="Arial" w:hAnsi="Arial" w:cs="Arial"/>
                      <w:sz w:val="18"/>
                      <w:szCs w:val="18"/>
                    </w:rPr>
                  </w:pPr>
                </w:p>
              </w:tc>
              <w:tc>
                <w:tcPr>
                  <w:tcW w:w="7983" w:type="dxa"/>
                </w:tcPr>
                <w:p w14:paraId="1B4BDC5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números cortos tienen la siguiente estructura:</w:t>
                  </w:r>
                </w:p>
                <w:p w14:paraId="48513AE4" w14:textId="77777777" w:rsidR="00EE0F7C" w:rsidRPr="007E2E3D" w:rsidRDefault="00EE0F7C" w:rsidP="00EE0F7C">
                  <w:pPr>
                    <w:pStyle w:val="EntuizerCuerpo"/>
                    <w:spacing w:before="0"/>
                    <w:rPr>
                      <w:rFonts w:ascii="Arial" w:hAnsi="Arial" w:cs="Arial"/>
                      <w:sz w:val="18"/>
                      <w:szCs w:val="18"/>
                    </w:rPr>
                  </w:pPr>
                </w:p>
                <w:p w14:paraId="6F4D20A1"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OXY (X= 1 a 9) Números cortos de 3 dígitos.</w:t>
                  </w:r>
                </w:p>
                <w:p w14:paraId="7CE9BE97"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1XYA (X= 1 a 9</w:t>
                  </w:r>
                  <w:proofErr w:type="gramStart"/>
                  <w:r w:rsidRPr="007E2E3D">
                    <w:rPr>
                      <w:rFonts w:ascii="Arial" w:hAnsi="Arial" w:cs="Arial"/>
                      <w:sz w:val="18"/>
                      <w:szCs w:val="18"/>
                    </w:rPr>
                    <w:t>)Números</w:t>
                  </w:r>
                  <w:proofErr w:type="gramEnd"/>
                  <w:r w:rsidRPr="007E2E3D">
                    <w:rPr>
                      <w:rFonts w:ascii="Arial" w:hAnsi="Arial" w:cs="Arial"/>
                      <w:sz w:val="18"/>
                      <w:szCs w:val="18"/>
                    </w:rPr>
                    <w:t xml:space="preserve"> cortos de 4 dígitos.</w:t>
                  </w:r>
                </w:p>
                <w:p w14:paraId="2E419BAC"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11yab (M) Números cortos armonizados en el ámbito europeo.</w:t>
                  </w:r>
                </w:p>
                <w:p w14:paraId="25FDCFDB" w14:textId="77777777" w:rsidR="00EE0F7C" w:rsidRPr="007E2E3D" w:rsidRDefault="00EE0F7C" w:rsidP="00EE0F7C">
                  <w:pPr>
                    <w:pStyle w:val="EntuizerCuerpo"/>
                    <w:spacing w:before="0"/>
                    <w:rPr>
                      <w:rFonts w:ascii="Arial" w:hAnsi="Arial" w:cs="Arial"/>
                      <w:sz w:val="18"/>
                      <w:szCs w:val="18"/>
                    </w:rPr>
                  </w:pPr>
                </w:p>
                <w:p w14:paraId="151BCB2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El Plan de Numeración Telefónico, define 4 tipos de números cortos:</w:t>
                  </w:r>
                </w:p>
                <w:p w14:paraId="664D01F6" w14:textId="77777777" w:rsidR="00EE0F7C" w:rsidRPr="007E2E3D" w:rsidRDefault="00EE0F7C" w:rsidP="00EE0F7C">
                  <w:pPr>
                    <w:pStyle w:val="EntuizerCuerpo"/>
                    <w:spacing w:before="0"/>
                    <w:rPr>
                      <w:rFonts w:ascii="Arial" w:hAnsi="Arial" w:cs="Arial"/>
                      <w:sz w:val="18"/>
                      <w:szCs w:val="18"/>
                    </w:rPr>
                  </w:pPr>
                </w:p>
                <w:p w14:paraId="33512B0F"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Atributos a servicios de interés social. Estos números deben habilitarse en todas las redes telefónicas públicas que provean el acceso a los usuarios.</w:t>
                  </w:r>
                </w:p>
                <w:p w14:paraId="4BEDBF7B"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Atribuidos a servicios de soporte o complemento a servicios de telecomunicaciones y cuyo significado sea de interés para la población en todo el territorio nacional.</w:t>
                  </w:r>
                </w:p>
                <w:p w14:paraId="7AD7B423"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 xml:space="preserve">Asignados a los operadores, sólo deben habilitarse en las redes telefónicas públicas </w:t>
                  </w:r>
                  <w:r w:rsidRPr="007E2E3D">
                    <w:rPr>
                      <w:rFonts w:ascii="Arial" w:hAnsi="Arial" w:cs="Arial"/>
                      <w:sz w:val="18"/>
                      <w:szCs w:val="18"/>
                    </w:rPr>
                    <w:lastRenderedPageBreak/>
                    <w:t>obligadas a proporcionar acceso a los servicios prestados mediante estos números.</w:t>
                  </w:r>
                </w:p>
                <w:p w14:paraId="4026967B"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Atribuidos y asignados a números internos de uso discrecional para todos los operadores.</w:t>
                  </w:r>
                </w:p>
              </w:tc>
            </w:tr>
            <w:tr w:rsidR="00EE0F7C" w:rsidRPr="007E2E3D" w14:paraId="7750CAF7" w14:textId="77777777" w:rsidTr="00EE0F7C">
              <w:trPr>
                <w:jc w:val="center"/>
              </w:trPr>
              <w:tc>
                <w:tcPr>
                  <w:tcW w:w="635" w:type="dxa"/>
                </w:tcPr>
                <w:p w14:paraId="5D212C6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EU</w:t>
                  </w:r>
                </w:p>
                <w:p w14:paraId="5CB16A6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1D4C868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Se utilizan 3 dígitos como códigos para servicios de asistencia, por lo que tienen la siguiente estructura:</w:t>
                  </w:r>
                </w:p>
                <w:p w14:paraId="1BD0D177" w14:textId="77777777" w:rsidR="00EE0F7C" w:rsidRPr="007E2E3D" w:rsidRDefault="00EE0F7C" w:rsidP="00EE0F7C">
                  <w:pPr>
                    <w:pStyle w:val="EntuizerCuerpo"/>
                    <w:spacing w:before="0"/>
                    <w:rPr>
                      <w:rFonts w:ascii="Arial" w:hAnsi="Arial" w:cs="Arial"/>
                      <w:sz w:val="18"/>
                      <w:szCs w:val="18"/>
                    </w:rPr>
                  </w:pPr>
                </w:p>
                <w:p w14:paraId="35008A76"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Códigos N11</w:t>
                  </w:r>
                </w:p>
                <w:p w14:paraId="70CCAE9A" w14:textId="77777777" w:rsidR="00EE0F7C" w:rsidRPr="007E2E3D" w:rsidRDefault="00EE0F7C" w:rsidP="00EE0F7C">
                  <w:pPr>
                    <w:pStyle w:val="EntuizerCuerpo"/>
                    <w:spacing w:before="0"/>
                    <w:rPr>
                      <w:rFonts w:ascii="Arial" w:hAnsi="Arial" w:cs="Arial"/>
                      <w:sz w:val="18"/>
                      <w:szCs w:val="18"/>
                    </w:rPr>
                  </w:pPr>
                </w:p>
                <w:p w14:paraId="77532CB3"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color w:val="1C1C1C"/>
                      <w:sz w:val="18"/>
                      <w:szCs w:val="18"/>
                    </w:rPr>
                    <w:t xml:space="preserve">Asimismo, en Estados Unidos existen otros códigos a los que se les llama servicios verticales y son administrados por cada </w:t>
                  </w:r>
                  <w:proofErr w:type="spellStart"/>
                  <w:r w:rsidRPr="007E2E3D">
                    <w:rPr>
                      <w:rFonts w:ascii="Arial" w:hAnsi="Arial" w:cs="Arial"/>
                      <w:color w:val="1C1C1C"/>
                      <w:sz w:val="18"/>
                      <w:szCs w:val="18"/>
                    </w:rPr>
                    <w:t>carrier</w:t>
                  </w:r>
                  <w:proofErr w:type="spellEnd"/>
                  <w:r w:rsidRPr="007E2E3D">
                    <w:rPr>
                      <w:rFonts w:ascii="Arial" w:hAnsi="Arial" w:cs="Arial"/>
                      <w:color w:val="1C1C1C"/>
                      <w:sz w:val="18"/>
                      <w:szCs w:val="18"/>
                    </w:rPr>
                    <w:t xml:space="preserve"> para servicios especiales dentro de su propia Red, tales como los </w:t>
                  </w:r>
                  <w:r w:rsidRPr="007E2E3D">
                    <w:rPr>
                      <w:rFonts w:ascii="Arial" w:hAnsi="Arial" w:cs="Arial"/>
                      <w:sz w:val="18"/>
                      <w:szCs w:val="18"/>
                    </w:rPr>
                    <w:t>códigos que utilizan asteriscos o cuatro dígitos, con la siguiente estructura:</w:t>
                  </w:r>
                </w:p>
                <w:p w14:paraId="4CE6B873" w14:textId="77777777" w:rsidR="00EE0F7C" w:rsidRPr="007E2E3D" w:rsidRDefault="00EE0F7C" w:rsidP="00EE0F7C">
                  <w:pPr>
                    <w:pStyle w:val="EntuizerCuerpo"/>
                    <w:spacing w:before="0"/>
                    <w:rPr>
                      <w:rFonts w:ascii="Arial" w:hAnsi="Arial" w:cs="Arial"/>
                      <w:sz w:val="18"/>
                      <w:szCs w:val="18"/>
                    </w:rPr>
                  </w:pPr>
                </w:p>
                <w:p w14:paraId="4A3F037F"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 XX o 11XX</w:t>
                  </w:r>
                </w:p>
                <w:p w14:paraId="6E75F24E" w14:textId="77777777" w:rsidR="00EE0F7C" w:rsidRPr="007E2E3D" w:rsidRDefault="00EE0F7C" w:rsidP="00EE0F7C">
                  <w:pPr>
                    <w:pStyle w:val="EntuizerCuerpo"/>
                    <w:spacing w:before="0"/>
                    <w:rPr>
                      <w:rFonts w:ascii="Arial" w:hAnsi="Arial" w:cs="Arial"/>
                      <w:sz w:val="18"/>
                      <w:szCs w:val="18"/>
                    </w:rPr>
                  </w:pPr>
                </w:p>
                <w:p w14:paraId="3DDD8C0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Por otro lado, es importante mencionar que la marcación a cuatro dígitos de los servicios de asistencia puede no funcionar en algunas áreas, ya que se ha mantenido para que puedan acceder a estos servicios los usuarios que no tienen un teléfono de tonos en los que el *, no </w:t>
                  </w:r>
                  <w:proofErr w:type="spellStart"/>
                  <w:r w:rsidRPr="007E2E3D">
                    <w:rPr>
                      <w:rFonts w:ascii="Arial" w:hAnsi="Arial" w:cs="Arial"/>
                      <w:sz w:val="18"/>
                      <w:szCs w:val="18"/>
                    </w:rPr>
                    <w:t>esta</w:t>
                  </w:r>
                  <w:proofErr w:type="spellEnd"/>
                  <w:r w:rsidRPr="007E2E3D">
                    <w:rPr>
                      <w:rFonts w:ascii="Arial" w:hAnsi="Arial" w:cs="Arial"/>
                      <w:sz w:val="18"/>
                      <w:szCs w:val="18"/>
                    </w:rPr>
                    <w:t xml:space="preserve"> disponible para marcación.</w:t>
                  </w:r>
                </w:p>
              </w:tc>
            </w:tr>
            <w:tr w:rsidR="00EE0F7C" w:rsidRPr="007E2E3D" w14:paraId="3994DFE5" w14:textId="77777777" w:rsidTr="00EE0F7C">
              <w:trPr>
                <w:jc w:val="center"/>
              </w:trPr>
              <w:tc>
                <w:tcPr>
                  <w:tcW w:w="635" w:type="dxa"/>
                </w:tcPr>
                <w:p w14:paraId="7187664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FR</w:t>
                  </w:r>
                </w:p>
                <w:p w14:paraId="726CB2D9"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4F161A0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números cortos, pueden ser de 4 a 6 dígitos, que comienzan con los dígitos 1 y 3; salvo excepciones, no se puede acceder a ellos desde el extranjeros, estos pueden ser de tipo: gratuitos, tarificación normal, asistencia de operador y servicios de información.</w:t>
                  </w:r>
                </w:p>
                <w:p w14:paraId="1DF2623B" w14:textId="77777777" w:rsidR="00EE0F7C" w:rsidRPr="007E2E3D" w:rsidRDefault="00EE0F7C" w:rsidP="00EE0F7C">
                  <w:pPr>
                    <w:pStyle w:val="EntuizerCuerpo"/>
                    <w:spacing w:before="0"/>
                    <w:rPr>
                      <w:rFonts w:ascii="Arial" w:hAnsi="Arial" w:cs="Arial"/>
                      <w:sz w:val="18"/>
                      <w:szCs w:val="18"/>
                    </w:rPr>
                  </w:pPr>
                </w:p>
                <w:p w14:paraId="76AF2E6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Asimismo existen servicios de emergencia, a los que no se puede tener acceso desde el extranjero, que tienen entre 2 o 6 dígitos, los cuales están debidamente establecidos y pueden ser: Servicio </w:t>
                  </w:r>
                  <w:proofErr w:type="spellStart"/>
                  <w:r w:rsidRPr="007E2E3D">
                    <w:rPr>
                      <w:rFonts w:ascii="Arial" w:hAnsi="Arial" w:cs="Arial"/>
                      <w:sz w:val="18"/>
                      <w:szCs w:val="18"/>
                    </w:rPr>
                    <w:t>Medico</w:t>
                  </w:r>
                  <w:proofErr w:type="spellEnd"/>
                  <w:r w:rsidRPr="007E2E3D">
                    <w:rPr>
                      <w:rFonts w:ascii="Arial" w:hAnsi="Arial" w:cs="Arial"/>
                      <w:sz w:val="18"/>
                      <w:szCs w:val="18"/>
                    </w:rPr>
                    <w:t xml:space="preserve"> de Urgencia, Policía, Bomberos, etc. </w:t>
                  </w:r>
                </w:p>
              </w:tc>
            </w:tr>
            <w:tr w:rsidR="00EE0F7C" w:rsidRPr="007E2E3D" w14:paraId="5BA5918D" w14:textId="77777777" w:rsidTr="00EE0F7C">
              <w:trPr>
                <w:jc w:val="center"/>
              </w:trPr>
              <w:tc>
                <w:tcPr>
                  <w:tcW w:w="635" w:type="dxa"/>
                </w:tcPr>
                <w:p w14:paraId="1F5E150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IN</w:t>
                  </w:r>
                </w:p>
                <w:p w14:paraId="7758A5C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1EDC71AD" w14:textId="77777777" w:rsidR="00EE0F7C" w:rsidRPr="007E2E3D" w:rsidRDefault="00EE0F7C" w:rsidP="00EE0F7C">
                  <w:pPr>
                    <w:pStyle w:val="EntuizerCuerpo"/>
                    <w:spacing w:before="0"/>
                    <w:rPr>
                      <w:rFonts w:ascii="Arial" w:hAnsi="Arial" w:cs="Arial"/>
                      <w:color w:val="1A1A1A"/>
                      <w:sz w:val="18"/>
                      <w:szCs w:val="18"/>
                    </w:rPr>
                  </w:pPr>
                  <w:r w:rsidRPr="007E2E3D">
                    <w:rPr>
                      <w:rFonts w:ascii="Arial" w:hAnsi="Arial" w:cs="Arial"/>
                      <w:sz w:val="18"/>
                      <w:szCs w:val="18"/>
                    </w:rPr>
                    <w:t xml:space="preserve">Los servicios especiales están destinados </w:t>
                  </w:r>
                  <w:r w:rsidRPr="007E2E3D">
                    <w:rPr>
                      <w:rFonts w:ascii="Arial" w:hAnsi="Arial" w:cs="Arial"/>
                      <w:color w:val="1A1A1A"/>
                      <w:sz w:val="18"/>
                      <w:szCs w:val="18"/>
                    </w:rPr>
                    <w:t>para acceder a servicios de emergencia, servicios suplementarios, investigación y servicios de asistida de operadores, entre otros.</w:t>
                  </w:r>
                </w:p>
                <w:p w14:paraId="0A01BE1C" w14:textId="77777777" w:rsidR="00EE0F7C" w:rsidRPr="007E2E3D" w:rsidRDefault="00EE0F7C" w:rsidP="00EE0F7C">
                  <w:pPr>
                    <w:pStyle w:val="EntuizerCuerpo"/>
                    <w:spacing w:before="0"/>
                    <w:rPr>
                      <w:rFonts w:ascii="Arial" w:hAnsi="Arial" w:cs="Arial"/>
                      <w:color w:val="1A1A1A"/>
                      <w:sz w:val="18"/>
                      <w:szCs w:val="18"/>
                    </w:rPr>
                  </w:pPr>
                </w:p>
                <w:p w14:paraId="7FE6FDD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color w:val="1A1A1A"/>
                      <w:sz w:val="18"/>
                      <w:szCs w:val="18"/>
                    </w:rPr>
                    <w:t xml:space="preserve">Dichos </w:t>
                  </w:r>
                  <w:r w:rsidRPr="007E2E3D">
                    <w:rPr>
                      <w:rFonts w:ascii="Arial" w:hAnsi="Arial" w:cs="Arial"/>
                      <w:sz w:val="18"/>
                      <w:szCs w:val="18"/>
                    </w:rPr>
                    <w:t xml:space="preserve">códigos constan de 3 A 14 caracteres numéricos y se encuentran </w:t>
                  </w:r>
                  <w:proofErr w:type="gramStart"/>
                  <w:r w:rsidRPr="007E2E3D">
                    <w:rPr>
                      <w:rFonts w:ascii="Arial" w:hAnsi="Arial" w:cs="Arial"/>
                      <w:sz w:val="18"/>
                      <w:szCs w:val="18"/>
                    </w:rPr>
                    <w:t>establecido</w:t>
                  </w:r>
                  <w:proofErr w:type="gramEnd"/>
                  <w:r w:rsidRPr="007E2E3D">
                    <w:rPr>
                      <w:rFonts w:ascii="Arial" w:hAnsi="Arial" w:cs="Arial"/>
                      <w:sz w:val="18"/>
                      <w:szCs w:val="18"/>
                    </w:rPr>
                    <w:t xml:space="preserve"> en el Plan Nacional de Numeración de 2003 de la India, el cual se encuentra reproducido en el estudio completo de numeración de India.</w:t>
                  </w:r>
                </w:p>
              </w:tc>
            </w:tr>
            <w:tr w:rsidR="00EE0F7C" w:rsidRPr="007E2E3D" w14:paraId="6863D826" w14:textId="77777777" w:rsidTr="00EE0F7C">
              <w:trPr>
                <w:jc w:val="center"/>
              </w:trPr>
              <w:tc>
                <w:tcPr>
                  <w:tcW w:w="635" w:type="dxa"/>
                </w:tcPr>
                <w:p w14:paraId="79CDA3B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610E86FC" w14:textId="77777777" w:rsidR="00EE0F7C" w:rsidRPr="007E2E3D" w:rsidRDefault="00EE0F7C" w:rsidP="00EE0F7C">
                  <w:pPr>
                    <w:pStyle w:val="EntuizerCuerpo"/>
                    <w:spacing w:before="0"/>
                    <w:rPr>
                      <w:rFonts w:ascii="Arial" w:hAnsi="Arial" w:cs="Arial"/>
                      <w:sz w:val="18"/>
                      <w:szCs w:val="18"/>
                    </w:rPr>
                  </w:pPr>
                </w:p>
              </w:tc>
              <w:tc>
                <w:tcPr>
                  <w:tcW w:w="7983" w:type="dxa"/>
                </w:tcPr>
                <w:p w14:paraId="055D53C8" w14:textId="77777777" w:rsidR="00EE0F7C" w:rsidRPr="007E2E3D" w:rsidRDefault="00EE0F7C" w:rsidP="00EE0F7C">
                  <w:pPr>
                    <w:pStyle w:val="EntuizerCuerpo"/>
                    <w:spacing w:before="0"/>
                    <w:rPr>
                      <w:rFonts w:ascii="Arial" w:eastAsia="Arial Unicode MS" w:hAnsi="Arial" w:cs="Arial"/>
                      <w:sz w:val="18"/>
                      <w:szCs w:val="18"/>
                    </w:rPr>
                  </w:pPr>
                  <w:r w:rsidRPr="007E2E3D">
                    <w:rPr>
                      <w:rFonts w:ascii="Arial" w:hAnsi="Arial" w:cs="Arial"/>
                      <w:color w:val="1A1A1A"/>
                      <w:sz w:val="18"/>
                      <w:szCs w:val="18"/>
                    </w:rPr>
                    <w:t xml:space="preserve">El uso que se le da a los códigos de servicios especiales, corresponde a uso Social y Médico. Los códigos son asignados y administrados por la </w:t>
                  </w:r>
                  <w:proofErr w:type="spellStart"/>
                  <w:r w:rsidRPr="007E2E3D">
                    <w:rPr>
                      <w:rFonts w:ascii="Arial" w:hAnsi="Arial" w:cs="Arial"/>
                      <w:color w:val="1A1A1A"/>
                      <w:sz w:val="18"/>
                      <w:szCs w:val="18"/>
                    </w:rPr>
                    <w:t>Ofcom</w:t>
                  </w:r>
                  <w:proofErr w:type="spellEnd"/>
                  <w:r w:rsidRPr="007E2E3D">
                    <w:rPr>
                      <w:rFonts w:ascii="Arial" w:hAnsi="Arial" w:cs="Arial"/>
                      <w:color w:val="1A1A1A"/>
                      <w:sz w:val="18"/>
                      <w:szCs w:val="18"/>
                    </w:rPr>
                    <w:t>, su asignación se efectúa conforme el Sistema de Administración Numérica, con una cobertura que puede ser local o nacional. Los costos varían dependiendo del tipo de servicio, y estos pueden ser solicitados desde equipos fijos o móviles.</w:t>
                  </w:r>
                </w:p>
              </w:tc>
            </w:tr>
          </w:tbl>
          <w:p w14:paraId="5968285B"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0BE1233F"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10" w:name="_Toc440012130"/>
            <w:bookmarkStart w:id="11" w:name="_Toc440211935"/>
            <w:r w:rsidRPr="007E2E3D">
              <w:rPr>
                <w:rFonts w:ascii="Arial" w:hAnsi="Arial" w:cs="Arial"/>
                <w:color w:val="auto"/>
                <w:sz w:val="18"/>
                <w:szCs w:val="18"/>
                <w:u w:val="single"/>
                <w:lang w:val="es-ES"/>
              </w:rPr>
              <w:t>Portabilidad</w:t>
            </w:r>
            <w:bookmarkEnd w:id="10"/>
            <w:bookmarkEnd w:id="11"/>
          </w:p>
          <w:p w14:paraId="5711E8D9"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Pr>
            <w:tblGrid>
              <w:gridCol w:w="627"/>
              <w:gridCol w:w="7991"/>
            </w:tblGrid>
            <w:tr w:rsidR="00EE0F7C" w:rsidRPr="007E2E3D" w14:paraId="783690E9" w14:textId="77777777" w:rsidTr="00EE0F7C">
              <w:trPr>
                <w:tblHeader/>
                <w:jc w:val="center"/>
              </w:trPr>
              <w:tc>
                <w:tcPr>
                  <w:tcW w:w="570" w:type="dxa"/>
                  <w:shd w:val="clear" w:color="auto" w:fill="auto"/>
                </w:tcPr>
                <w:p w14:paraId="651EB92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8048" w:type="dxa"/>
                  <w:shd w:val="clear" w:color="auto" w:fill="auto"/>
                </w:tcPr>
                <w:p w14:paraId="66B2E636"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4B33B7F9" w14:textId="77777777" w:rsidTr="00EE0F7C">
              <w:trPr>
                <w:jc w:val="center"/>
              </w:trPr>
              <w:tc>
                <w:tcPr>
                  <w:tcW w:w="570" w:type="dxa"/>
                </w:tcPr>
                <w:p w14:paraId="7059850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35514578"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09E2E40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Permite al cliente de servicios portables mantener su número cuando cambie de prestador de servicios portables, de conformidad con las disposiciones del Plan Fundamental de Numeración Nacional, con base en lo siguiente:</w:t>
                  </w:r>
                </w:p>
                <w:p w14:paraId="60530622" w14:textId="77777777" w:rsidR="00EE0F7C" w:rsidRPr="007E2E3D" w:rsidRDefault="00EE0F7C" w:rsidP="00EE0F7C">
                  <w:pPr>
                    <w:pStyle w:val="EntuizerCuerpo"/>
                    <w:spacing w:before="0"/>
                    <w:rPr>
                      <w:rFonts w:ascii="Arial" w:hAnsi="Arial" w:cs="Arial"/>
                      <w:sz w:val="18"/>
                      <w:szCs w:val="18"/>
                    </w:rPr>
                  </w:pPr>
                </w:p>
                <w:p w14:paraId="6C1F3086" w14:textId="77777777" w:rsidR="00EE0F7C" w:rsidRPr="007E2E3D" w:rsidRDefault="00EE0F7C" w:rsidP="00977F1F">
                  <w:pPr>
                    <w:pStyle w:val="EntuizerCuerpo"/>
                    <w:numPr>
                      <w:ilvl w:val="0"/>
                      <w:numId w:val="82"/>
                    </w:numPr>
                    <w:spacing w:before="0"/>
                    <w:contextualSpacing/>
                    <w:rPr>
                      <w:rFonts w:ascii="Arial" w:hAnsi="Arial" w:cs="Arial"/>
                      <w:sz w:val="18"/>
                      <w:szCs w:val="18"/>
                    </w:rPr>
                  </w:pPr>
                  <w:r w:rsidRPr="007E2E3D">
                    <w:rPr>
                      <w:rFonts w:ascii="Arial" w:hAnsi="Arial" w:cs="Arial"/>
                      <w:sz w:val="18"/>
                      <w:szCs w:val="18"/>
                    </w:rPr>
                    <w:t>Servicios Portables</w:t>
                  </w:r>
                </w:p>
                <w:p w14:paraId="03956D49" w14:textId="77777777" w:rsidR="00EE0F7C" w:rsidRPr="007E2E3D" w:rsidRDefault="00EE0F7C" w:rsidP="00EE0F7C">
                  <w:pPr>
                    <w:pStyle w:val="EntuizerCuerpo"/>
                    <w:spacing w:before="0"/>
                    <w:ind w:left="720"/>
                    <w:contextualSpacing/>
                    <w:rPr>
                      <w:rFonts w:ascii="Arial" w:hAnsi="Arial" w:cs="Arial"/>
                      <w:sz w:val="18"/>
                      <w:szCs w:val="18"/>
                    </w:rPr>
                  </w:pPr>
                  <w:r w:rsidRPr="007E2E3D">
                    <w:rPr>
                      <w:rFonts w:ascii="Arial" w:hAnsi="Arial" w:cs="Arial"/>
                      <w:sz w:val="18"/>
                      <w:szCs w:val="18"/>
                    </w:rPr>
                    <w:t>Son los Servicios de Telefonía Móvil (STM), de Radiocomunicaciones Móvil Celular (SRMC), de Comunicaciones de Personales (PCS) y de Servicios Radioeléctrico de Concentración de Enlaces (SRCE) con numeración asignada.</w:t>
                  </w:r>
                </w:p>
                <w:p w14:paraId="168E2C84" w14:textId="77777777" w:rsidR="00EE0F7C" w:rsidRPr="007E2E3D" w:rsidRDefault="00EE0F7C" w:rsidP="00EE0F7C">
                  <w:pPr>
                    <w:pStyle w:val="EntuizerCuerpo"/>
                    <w:spacing w:before="0"/>
                    <w:contextualSpacing/>
                    <w:rPr>
                      <w:rFonts w:ascii="Arial" w:hAnsi="Arial" w:cs="Arial"/>
                      <w:sz w:val="18"/>
                      <w:szCs w:val="18"/>
                    </w:rPr>
                  </w:pPr>
                </w:p>
                <w:p w14:paraId="674E70C2" w14:textId="77777777" w:rsidR="00EE0F7C" w:rsidRPr="007E2E3D" w:rsidRDefault="00EE0F7C" w:rsidP="00977F1F">
                  <w:pPr>
                    <w:pStyle w:val="EntuizerCuerpo"/>
                    <w:numPr>
                      <w:ilvl w:val="0"/>
                      <w:numId w:val="82"/>
                    </w:numPr>
                    <w:spacing w:before="0"/>
                    <w:contextualSpacing/>
                    <w:rPr>
                      <w:rFonts w:ascii="Arial" w:hAnsi="Arial" w:cs="Arial"/>
                      <w:sz w:val="18"/>
                      <w:szCs w:val="18"/>
                    </w:rPr>
                  </w:pPr>
                  <w:r w:rsidRPr="007E2E3D">
                    <w:rPr>
                      <w:rFonts w:ascii="Arial" w:hAnsi="Arial" w:cs="Arial"/>
                      <w:sz w:val="18"/>
                      <w:szCs w:val="18"/>
                    </w:rPr>
                    <w:t>Servicios No Portables</w:t>
                  </w:r>
                </w:p>
                <w:p w14:paraId="4748B425" w14:textId="77777777" w:rsidR="00EE0F7C" w:rsidRPr="007E2E3D" w:rsidRDefault="00EE0F7C" w:rsidP="00EE0F7C">
                  <w:pPr>
                    <w:pStyle w:val="EntuizerCuerpo"/>
                    <w:spacing w:before="0"/>
                    <w:ind w:left="720"/>
                    <w:contextualSpacing/>
                    <w:rPr>
                      <w:rFonts w:ascii="Arial" w:hAnsi="Arial" w:cs="Arial"/>
                      <w:sz w:val="18"/>
                      <w:szCs w:val="18"/>
                    </w:rPr>
                  </w:pPr>
                  <w:r w:rsidRPr="007E2E3D">
                    <w:rPr>
                      <w:rFonts w:ascii="Arial" w:hAnsi="Arial" w:cs="Arial"/>
                      <w:sz w:val="18"/>
                      <w:szCs w:val="18"/>
                    </w:rPr>
                    <w:lastRenderedPageBreak/>
                    <w:t>Son los servicios de Telefonía General, Telefonía Local, Telefonía de Larga Distancia Nacional, Telefonía de Larga Distancia Internacional y el Servicio Básico Telefónico.</w:t>
                  </w:r>
                </w:p>
              </w:tc>
            </w:tr>
            <w:tr w:rsidR="00EE0F7C" w:rsidRPr="007E2E3D" w14:paraId="4F5C4525" w14:textId="77777777" w:rsidTr="00EE0F7C">
              <w:trPr>
                <w:jc w:val="center"/>
              </w:trPr>
              <w:tc>
                <w:tcPr>
                  <w:tcW w:w="570" w:type="dxa"/>
                </w:tcPr>
                <w:p w14:paraId="1A259EB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BR</w:t>
                  </w:r>
                </w:p>
                <w:p w14:paraId="304631AA"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0FEC0B2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Permite la portabilidad en los siguientes casos:</w:t>
                  </w:r>
                </w:p>
                <w:p w14:paraId="6D75443D" w14:textId="77777777" w:rsidR="00EE0F7C" w:rsidRPr="007E2E3D" w:rsidRDefault="00EE0F7C" w:rsidP="00EE0F7C">
                  <w:pPr>
                    <w:pStyle w:val="EntuizerCuerpo"/>
                    <w:spacing w:before="0"/>
                    <w:rPr>
                      <w:rFonts w:ascii="Arial" w:hAnsi="Arial" w:cs="Arial"/>
                      <w:sz w:val="18"/>
                      <w:szCs w:val="18"/>
                    </w:rPr>
                  </w:pPr>
                </w:p>
                <w:p w14:paraId="46C7CD4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Para el servicio de telefonía fija aplica:</w:t>
                  </w:r>
                </w:p>
                <w:p w14:paraId="7A1ACCAB"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el usuario cambia de proveedor dentro de una misma Área Local;</w:t>
                  </w:r>
                </w:p>
                <w:p w14:paraId="712ABEF1"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su dirección de instalación sea del propio proveedor dentro de la misma Área Local;</w:t>
                  </w:r>
                </w:p>
                <w:p w14:paraId="0FEC2973"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el usuario cambio el plan de servicio, del propio proveedor; y</w:t>
                  </w:r>
                </w:p>
                <w:p w14:paraId="71FEEB07"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No Geográficos cuando el usuario cambia de proveedor;</w:t>
                  </w:r>
                </w:p>
                <w:p w14:paraId="5B8B6BF8" w14:textId="77777777" w:rsidR="00EE0F7C" w:rsidRPr="007E2E3D" w:rsidRDefault="00EE0F7C" w:rsidP="00EE0F7C">
                  <w:pPr>
                    <w:pStyle w:val="EntuizerCuerpo"/>
                    <w:spacing w:before="0"/>
                    <w:rPr>
                      <w:rFonts w:ascii="Arial" w:hAnsi="Arial" w:cs="Arial"/>
                      <w:sz w:val="18"/>
                      <w:szCs w:val="18"/>
                    </w:rPr>
                  </w:pPr>
                </w:p>
                <w:p w14:paraId="0EB9EFD3"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Para el servicio de telefonía móvil aplica:</w:t>
                  </w:r>
                </w:p>
                <w:p w14:paraId="0E322641" w14:textId="77777777" w:rsidR="00EE0F7C" w:rsidRPr="007E2E3D" w:rsidRDefault="00EE0F7C" w:rsidP="00977F1F">
                  <w:pPr>
                    <w:pStyle w:val="EntuizerCuerpo"/>
                    <w:numPr>
                      <w:ilvl w:val="0"/>
                      <w:numId w:val="84"/>
                    </w:numPr>
                    <w:spacing w:before="0"/>
                    <w:rPr>
                      <w:rFonts w:ascii="Arial" w:hAnsi="Arial" w:cs="Arial"/>
                      <w:sz w:val="18"/>
                      <w:szCs w:val="18"/>
                    </w:rPr>
                  </w:pPr>
                  <w:r w:rsidRPr="007E2E3D">
                    <w:rPr>
                      <w:rFonts w:ascii="Arial" w:hAnsi="Arial" w:cs="Arial"/>
                      <w:sz w:val="18"/>
                      <w:szCs w:val="18"/>
                    </w:rPr>
                    <w:t>Al Código de Acceso de Usuario cuando un usuario cambio de proveedor dentro de una misma Área de Registro; y</w:t>
                  </w:r>
                </w:p>
                <w:p w14:paraId="34F252B9" w14:textId="77777777" w:rsidR="00EE0F7C" w:rsidRPr="007E2E3D" w:rsidRDefault="00EE0F7C" w:rsidP="00977F1F">
                  <w:pPr>
                    <w:pStyle w:val="EntuizerCuerpo"/>
                    <w:numPr>
                      <w:ilvl w:val="0"/>
                      <w:numId w:val="84"/>
                    </w:numPr>
                    <w:spacing w:before="0"/>
                    <w:rPr>
                      <w:rFonts w:ascii="Arial" w:hAnsi="Arial" w:cs="Arial"/>
                      <w:sz w:val="18"/>
                      <w:szCs w:val="18"/>
                    </w:rPr>
                  </w:pPr>
                  <w:r w:rsidRPr="007E2E3D">
                    <w:rPr>
                      <w:rFonts w:ascii="Arial" w:hAnsi="Arial" w:cs="Arial"/>
                      <w:sz w:val="18"/>
                      <w:szCs w:val="18"/>
                    </w:rPr>
                    <w:t>Al Código de Acceso de Usuario cuando un usuario cambio del plan de servicio del propio proveedor.</w:t>
                  </w:r>
                </w:p>
              </w:tc>
            </w:tr>
            <w:tr w:rsidR="00EE0F7C" w:rsidRPr="007E2E3D" w14:paraId="5277A614" w14:textId="77777777" w:rsidTr="00EE0F7C">
              <w:trPr>
                <w:jc w:val="center"/>
              </w:trPr>
              <w:tc>
                <w:tcPr>
                  <w:tcW w:w="570" w:type="dxa"/>
                </w:tcPr>
                <w:p w14:paraId="21D5704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1441842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0787C27"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Permite la portabilidad en todas las modalidades, de la siguiente forma:</w:t>
                  </w:r>
                </w:p>
                <w:p w14:paraId="193FBACA" w14:textId="77777777" w:rsidR="00EE0F7C" w:rsidRPr="007E2E3D" w:rsidRDefault="00EE0F7C" w:rsidP="00EE0F7C">
                  <w:pPr>
                    <w:spacing w:line="276" w:lineRule="auto"/>
                    <w:jc w:val="both"/>
                    <w:rPr>
                      <w:rFonts w:ascii="Arial" w:hAnsi="Arial" w:cs="Arial"/>
                      <w:sz w:val="18"/>
                      <w:szCs w:val="18"/>
                      <w:lang w:val="es-ES_tradnl"/>
                    </w:rPr>
                  </w:pPr>
                </w:p>
                <w:p w14:paraId="3CED89F6"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Fijo - fijo;</w:t>
                  </w:r>
                </w:p>
                <w:p w14:paraId="7FD26D24"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Móvil - móvil;</w:t>
                  </w:r>
                </w:p>
                <w:p w14:paraId="46B208EC"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Fijo - móvil; y</w:t>
                  </w:r>
                </w:p>
                <w:p w14:paraId="370D0F8A"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Móvil - fijo.</w:t>
                  </w:r>
                </w:p>
                <w:p w14:paraId="0B19F7C1" w14:textId="77777777" w:rsidR="00EE0F7C" w:rsidRPr="007E2E3D" w:rsidRDefault="00EE0F7C" w:rsidP="00EE0F7C">
                  <w:pPr>
                    <w:spacing w:line="276" w:lineRule="auto"/>
                    <w:jc w:val="both"/>
                    <w:rPr>
                      <w:rFonts w:ascii="Arial" w:hAnsi="Arial" w:cs="Arial"/>
                      <w:sz w:val="18"/>
                      <w:szCs w:val="18"/>
                      <w:lang w:val="es-ES_tradnl"/>
                    </w:rPr>
                  </w:pPr>
                </w:p>
                <w:p w14:paraId="7E4259B0"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También se señala que los proveedores de </w:t>
                  </w:r>
                  <w:proofErr w:type="spellStart"/>
                  <w:r w:rsidRPr="007E2E3D">
                    <w:rPr>
                      <w:rFonts w:ascii="Arial" w:hAnsi="Arial" w:cs="Arial"/>
                      <w:sz w:val="18"/>
                      <w:szCs w:val="18"/>
                      <w:lang w:val="es-ES_tradnl"/>
                    </w:rPr>
                    <w:t>VoIP</w:t>
                  </w:r>
                  <w:proofErr w:type="spellEnd"/>
                  <w:r w:rsidRPr="007E2E3D">
                    <w:rPr>
                      <w:rFonts w:ascii="Arial" w:hAnsi="Arial" w:cs="Arial"/>
                      <w:sz w:val="18"/>
                      <w:szCs w:val="18"/>
                      <w:lang w:val="es-ES_tradnl"/>
                    </w:rPr>
                    <w:t xml:space="preserve"> deberán permitir la portabilidad de sus números.</w:t>
                  </w:r>
                </w:p>
              </w:tc>
            </w:tr>
            <w:tr w:rsidR="00EE0F7C" w:rsidRPr="007E2E3D" w14:paraId="06C03454" w14:textId="77777777" w:rsidTr="00EE0F7C">
              <w:trPr>
                <w:jc w:val="center"/>
              </w:trPr>
              <w:tc>
                <w:tcPr>
                  <w:tcW w:w="570" w:type="dxa"/>
                </w:tcPr>
                <w:p w14:paraId="532B31E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CH</w:t>
                  </w:r>
                </w:p>
                <w:p w14:paraId="3B25F5D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A55C054"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Permite portabilidad de números fijos y móviles, en modalidad de prepago y </w:t>
                  </w:r>
                  <w:proofErr w:type="spellStart"/>
                  <w:r w:rsidRPr="007E2E3D">
                    <w:rPr>
                      <w:rFonts w:ascii="Arial" w:hAnsi="Arial" w:cs="Arial"/>
                      <w:sz w:val="18"/>
                      <w:szCs w:val="18"/>
                      <w:lang w:val="es-ES_tradnl"/>
                    </w:rPr>
                    <w:t>postpago</w:t>
                  </w:r>
                  <w:proofErr w:type="spellEnd"/>
                  <w:r w:rsidRPr="007E2E3D">
                    <w:rPr>
                      <w:rFonts w:ascii="Arial" w:hAnsi="Arial" w:cs="Arial"/>
                      <w:sz w:val="18"/>
                      <w:szCs w:val="18"/>
                      <w:lang w:val="es-ES_tradnl"/>
                    </w:rPr>
                    <w:t xml:space="preserve"> y portabilidad geográfica (cambio de domicilio sin cambiar de concesionario), siempre y cuando no exista impedimentos de carácter técnico, por ejemplo, falta de cobertura.</w:t>
                  </w:r>
                </w:p>
              </w:tc>
            </w:tr>
            <w:tr w:rsidR="00EE0F7C" w:rsidRPr="007E2E3D" w14:paraId="6B82E01F" w14:textId="77777777" w:rsidTr="00EE0F7C">
              <w:trPr>
                <w:jc w:val="center"/>
              </w:trPr>
              <w:tc>
                <w:tcPr>
                  <w:tcW w:w="570" w:type="dxa"/>
                </w:tcPr>
                <w:p w14:paraId="16A43DE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tc>
              <w:tc>
                <w:tcPr>
                  <w:tcW w:w="8048" w:type="dxa"/>
                </w:tcPr>
                <w:p w14:paraId="35E69F87"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Solamente se permite la portabilidad de números móviles en la modalidad de prepago o </w:t>
                  </w:r>
                  <w:proofErr w:type="spellStart"/>
                  <w:r w:rsidRPr="007E2E3D">
                    <w:rPr>
                      <w:rFonts w:ascii="Arial" w:hAnsi="Arial" w:cs="Arial"/>
                      <w:sz w:val="18"/>
                      <w:szCs w:val="18"/>
                      <w:lang w:val="es-ES_tradnl"/>
                    </w:rPr>
                    <w:t>pospago</w:t>
                  </w:r>
                  <w:proofErr w:type="spellEnd"/>
                  <w:r w:rsidRPr="007E2E3D">
                    <w:rPr>
                      <w:rFonts w:ascii="Arial" w:hAnsi="Arial" w:cs="Arial"/>
                      <w:sz w:val="18"/>
                      <w:szCs w:val="18"/>
                      <w:lang w:val="es-ES_tradnl"/>
                    </w:rPr>
                    <w:t>.</w:t>
                  </w:r>
                </w:p>
              </w:tc>
            </w:tr>
            <w:tr w:rsidR="00EE0F7C" w:rsidRPr="007E2E3D" w14:paraId="2FED13BF" w14:textId="77777777" w:rsidTr="00EE0F7C">
              <w:trPr>
                <w:jc w:val="center"/>
              </w:trPr>
              <w:tc>
                <w:tcPr>
                  <w:tcW w:w="570" w:type="dxa"/>
                </w:tcPr>
                <w:p w14:paraId="16DCFC8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36D1674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1A74795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La conservación de números, permite a los abonados al servicio telefónico disponible al público mantener sus números cuando cambien de operador, de servicio o de ubicación física o cuando concurra simultáneamente cualquiera de estas circunstancias.</w:t>
                  </w:r>
                </w:p>
                <w:p w14:paraId="015F06CD" w14:textId="77777777" w:rsidR="00EE0F7C" w:rsidRPr="007E2E3D" w:rsidRDefault="00EE0F7C" w:rsidP="00EE0F7C">
                  <w:pPr>
                    <w:pStyle w:val="EntuizerCuerpo"/>
                    <w:spacing w:before="0"/>
                    <w:rPr>
                      <w:rFonts w:ascii="Arial" w:hAnsi="Arial" w:cs="Arial"/>
                      <w:sz w:val="18"/>
                      <w:szCs w:val="18"/>
                    </w:rPr>
                  </w:pPr>
                </w:p>
                <w:p w14:paraId="359488F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abonados dispondrán de las siguientes modalidades de conservación de sus números:</w:t>
                  </w:r>
                </w:p>
                <w:p w14:paraId="1E564E4F"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el servicio telefónico fijo disponible al público cuando no haya modificación de servicio, ni de ubicación geográfica;</w:t>
                  </w:r>
                </w:p>
                <w:p w14:paraId="7006F9F3"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el servicio telefónico móvil disponible al público, aunque cambie de modalidad del servicio prestado; y</w:t>
                  </w:r>
                </w:p>
                <w:p w14:paraId="56AFC388"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los servicios de tarifas especiales y de numeración personal, cuando no haya modificación del servicio.</w:t>
                  </w:r>
                </w:p>
              </w:tc>
            </w:tr>
            <w:tr w:rsidR="00EE0F7C" w:rsidRPr="007E2E3D" w14:paraId="452703A3" w14:textId="77777777" w:rsidTr="00EE0F7C">
              <w:trPr>
                <w:jc w:val="center"/>
              </w:trPr>
              <w:tc>
                <w:tcPr>
                  <w:tcW w:w="570" w:type="dxa"/>
                </w:tcPr>
                <w:p w14:paraId="351B49F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EU</w:t>
                  </w:r>
                </w:p>
                <w:p w14:paraId="72F1A926"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BF312E3" w14:textId="77777777" w:rsidR="00EE0F7C" w:rsidRPr="007E2E3D" w:rsidRDefault="00EE0F7C" w:rsidP="00EE0F7C">
                  <w:pPr>
                    <w:widowControl w:val="0"/>
                    <w:autoSpaceDE w:val="0"/>
                    <w:autoSpaceDN w:val="0"/>
                    <w:adjustRightInd w:val="0"/>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En Estados Unidos se permite la portabilidad de números móviles a móviles, números fijos a fijos, números móviles a fijos y viceversa (siempre y cuando se encuentren en la misma área geográfica), mediante el Centro de Administración de Portabilidad Numérica (NPAC, por sus siglas en inglés), el cual actualmente es administrado por la compañía </w:t>
                  </w:r>
                  <w:proofErr w:type="spellStart"/>
                  <w:r w:rsidRPr="007E2E3D">
                    <w:rPr>
                      <w:rFonts w:ascii="Arial" w:hAnsi="Arial" w:cs="Arial"/>
                      <w:sz w:val="18"/>
                      <w:szCs w:val="18"/>
                      <w:lang w:val="es-ES_tradnl"/>
                    </w:rPr>
                    <w:t>Neustar</w:t>
                  </w:r>
                  <w:proofErr w:type="spellEnd"/>
                  <w:r w:rsidRPr="007E2E3D">
                    <w:rPr>
                      <w:rFonts w:ascii="Arial" w:hAnsi="Arial" w:cs="Arial"/>
                      <w:sz w:val="18"/>
                      <w:szCs w:val="18"/>
                      <w:lang w:val="es-ES_tradnl"/>
                    </w:rPr>
                    <w:t xml:space="preserve">. </w:t>
                  </w:r>
                </w:p>
                <w:p w14:paraId="77286082" w14:textId="77777777" w:rsidR="00EE0F7C" w:rsidRPr="007E2E3D" w:rsidRDefault="00EE0F7C" w:rsidP="00EE0F7C">
                  <w:pPr>
                    <w:spacing w:line="276" w:lineRule="auto"/>
                    <w:jc w:val="both"/>
                    <w:rPr>
                      <w:rFonts w:ascii="Arial" w:hAnsi="Arial" w:cs="Arial"/>
                      <w:sz w:val="18"/>
                      <w:szCs w:val="18"/>
                      <w:lang w:val="es-ES_tradnl"/>
                    </w:rPr>
                  </w:pPr>
                </w:p>
                <w:p w14:paraId="630B5775"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Se permite la portabilidad en todas las modalidades, es decir, fijo-fijo, móvil-móvil, fijo-móvil y móvil-fijo.</w:t>
                  </w:r>
                </w:p>
              </w:tc>
            </w:tr>
            <w:tr w:rsidR="00EE0F7C" w:rsidRPr="007E2E3D" w14:paraId="08DE368A" w14:textId="77777777" w:rsidTr="00EE0F7C">
              <w:trPr>
                <w:jc w:val="center"/>
              </w:trPr>
              <w:tc>
                <w:tcPr>
                  <w:tcW w:w="570" w:type="dxa"/>
                </w:tcPr>
                <w:p w14:paraId="04C35FC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FR</w:t>
                  </w:r>
                </w:p>
                <w:p w14:paraId="563E2DC8"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2A6F3F5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La portabilidad aplica para números no geográficos, fijos y móviles cuando el usuario no cambia de ubicación geográfica. Para que el usuario pueda conservar su número telefónico cuando cambia de proveedor.</w:t>
                  </w:r>
                </w:p>
              </w:tc>
            </w:tr>
            <w:tr w:rsidR="00EE0F7C" w:rsidRPr="007E2E3D" w14:paraId="6D37D050" w14:textId="77777777" w:rsidTr="00EE0F7C">
              <w:trPr>
                <w:jc w:val="center"/>
              </w:trPr>
              <w:tc>
                <w:tcPr>
                  <w:tcW w:w="570" w:type="dxa"/>
                </w:tcPr>
                <w:p w14:paraId="4FDF139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IN</w:t>
                  </w:r>
                </w:p>
                <w:p w14:paraId="3C0052D0"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7375DB2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De conformidad con el documento denominado </w:t>
                  </w:r>
                  <w:proofErr w:type="spellStart"/>
                  <w:r w:rsidRPr="007E2E3D">
                    <w:rPr>
                      <w:rFonts w:ascii="Arial" w:hAnsi="Arial" w:cs="Arial"/>
                      <w:i/>
                      <w:sz w:val="18"/>
                      <w:szCs w:val="18"/>
                    </w:rPr>
                    <w:t>Consultation</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Paper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on</w:t>
                  </w:r>
                  <w:proofErr w:type="spellEnd"/>
                  <w:r w:rsidRPr="007E2E3D">
                    <w:rPr>
                      <w:rFonts w:ascii="Arial" w:hAnsi="Arial" w:cs="Arial"/>
                      <w:i/>
                      <w:sz w:val="18"/>
                      <w:szCs w:val="18"/>
                    </w:rPr>
                    <w:t xml:space="preserve"> Mobile </w:t>
                  </w:r>
                  <w:proofErr w:type="spellStart"/>
                  <w:r w:rsidRPr="007E2E3D">
                    <w:rPr>
                      <w:rFonts w:ascii="Arial" w:hAnsi="Arial" w:cs="Arial"/>
                      <w:i/>
                      <w:sz w:val="18"/>
                      <w:szCs w:val="18"/>
                    </w:rPr>
                    <w:t>Number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Portability</w:t>
                  </w:r>
                  <w:proofErr w:type="spellEnd"/>
                  <w:r w:rsidRPr="007E2E3D">
                    <w:rPr>
                      <w:rFonts w:ascii="Arial" w:hAnsi="Arial" w:cs="Arial"/>
                      <w:sz w:val="18"/>
                      <w:szCs w:val="18"/>
                    </w:rPr>
                    <w:t>, de fecha 22 de julio de 2005, la TRAI define como portabilidad cuando un suscriptor puede cambiar entre servicios, locación u operador, mientras conserva su número telefónico original, sin comprometer calidad, duración y conveniencia operacional. Así también, establece tres tipos de portabilidad numérica: por operador, por locación u por servicios.</w:t>
                  </w:r>
                </w:p>
                <w:p w14:paraId="0B65BFCA" w14:textId="77777777" w:rsidR="00EE0F7C" w:rsidRPr="007E2E3D" w:rsidRDefault="00EE0F7C" w:rsidP="00EE0F7C">
                  <w:pPr>
                    <w:pStyle w:val="EntuizerCuerpo"/>
                    <w:spacing w:before="0"/>
                    <w:rPr>
                      <w:rFonts w:ascii="Arial" w:hAnsi="Arial" w:cs="Arial"/>
                      <w:sz w:val="18"/>
                      <w:szCs w:val="18"/>
                    </w:rPr>
                  </w:pPr>
                </w:p>
                <w:p w14:paraId="597B60A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Sin embargo, de la revisión de la documentación que ha sido publicada como obligatoria en India, solamente se encontró la regulación denominada </w:t>
                  </w:r>
                  <w:proofErr w:type="spellStart"/>
                  <w:r w:rsidRPr="007E2E3D">
                    <w:rPr>
                      <w:rFonts w:ascii="Arial" w:hAnsi="Arial" w:cs="Arial"/>
                      <w:i/>
                      <w:sz w:val="18"/>
                      <w:szCs w:val="18"/>
                    </w:rPr>
                    <w:t>Telecommunication</w:t>
                  </w:r>
                  <w:proofErr w:type="spellEnd"/>
                  <w:r w:rsidRPr="007E2E3D">
                    <w:rPr>
                      <w:rFonts w:ascii="Arial" w:hAnsi="Arial" w:cs="Arial"/>
                      <w:i/>
                      <w:sz w:val="18"/>
                      <w:szCs w:val="18"/>
                    </w:rPr>
                    <w:t xml:space="preserve"> Mobile </w:t>
                  </w:r>
                  <w:proofErr w:type="spellStart"/>
                  <w:r w:rsidRPr="007E2E3D">
                    <w:rPr>
                      <w:rFonts w:ascii="Arial" w:hAnsi="Arial" w:cs="Arial"/>
                      <w:i/>
                      <w:sz w:val="18"/>
                      <w:szCs w:val="18"/>
                    </w:rPr>
                    <w:t>Number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Portability</w:t>
                  </w:r>
                  <w:proofErr w:type="spellEnd"/>
                  <w:r w:rsidRPr="007E2E3D">
                    <w:rPr>
                      <w:rFonts w:ascii="Arial" w:hAnsi="Arial" w:cs="Arial"/>
                      <w:sz w:val="18"/>
                      <w:szCs w:val="18"/>
                    </w:rPr>
                    <w:t>, de 23 de septiembre de 2009, en donde la TRAI establece que se aplica la portabilidad únicamente para telefonía móvil que se porta de un proveedor de servicios a otro proveedor de servicios.</w:t>
                  </w:r>
                </w:p>
              </w:tc>
            </w:tr>
            <w:tr w:rsidR="00EE0F7C" w:rsidRPr="007E2E3D" w14:paraId="1F64B395" w14:textId="77777777" w:rsidTr="00EE0F7C">
              <w:trPr>
                <w:jc w:val="center"/>
              </w:trPr>
              <w:tc>
                <w:tcPr>
                  <w:tcW w:w="570" w:type="dxa"/>
                </w:tcPr>
                <w:p w14:paraId="113F919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4EC1F3F3" w14:textId="77777777" w:rsidR="00EE0F7C" w:rsidRPr="007E2E3D" w:rsidRDefault="00EE0F7C" w:rsidP="00EE0F7C">
                  <w:pPr>
                    <w:pStyle w:val="EntuizerCuerpo"/>
                    <w:spacing w:before="0"/>
                    <w:rPr>
                      <w:rFonts w:ascii="Arial" w:hAnsi="Arial" w:cs="Arial"/>
                      <w:sz w:val="18"/>
                      <w:szCs w:val="18"/>
                    </w:rPr>
                  </w:pPr>
                </w:p>
              </w:tc>
              <w:tc>
                <w:tcPr>
                  <w:tcW w:w="8048" w:type="dxa"/>
                </w:tcPr>
                <w:p w14:paraId="01B888CC" w14:textId="77777777" w:rsidR="00EE0F7C" w:rsidRPr="007E2E3D" w:rsidRDefault="00EE0F7C" w:rsidP="00EE0F7C">
                  <w:pPr>
                    <w:pStyle w:val="EntuizerCuerpo"/>
                    <w:spacing w:before="0"/>
                    <w:rPr>
                      <w:rFonts w:ascii="Arial" w:eastAsia="Arial Unicode MS" w:hAnsi="Arial" w:cs="Arial"/>
                      <w:sz w:val="18"/>
                      <w:szCs w:val="18"/>
                    </w:rPr>
                  </w:pPr>
                  <w:r w:rsidRPr="007E2E3D">
                    <w:rPr>
                      <w:rFonts w:ascii="Arial" w:hAnsi="Arial" w:cs="Arial"/>
                      <w:sz w:val="18"/>
                      <w:szCs w:val="18"/>
                    </w:rPr>
                    <w:t>El trámite de portabilidad consiste en permitir la migración de números de fijo a fijo y de móvil a móvil, y en términos de requisitos para realizar este trámite</w:t>
                  </w:r>
                  <w:r w:rsidRPr="007E2E3D">
                    <w:rPr>
                      <w:rFonts w:ascii="Arial" w:hAnsi="Arial" w:cs="Arial"/>
                      <w:sz w:val="18"/>
                      <w:szCs w:val="18"/>
                      <w:lang w:eastAsia="en-US"/>
                    </w:rPr>
                    <w:t xml:space="preserve"> </w:t>
                  </w:r>
                  <w:r w:rsidRPr="007E2E3D">
                    <w:rPr>
                      <w:rFonts w:ascii="Arial" w:hAnsi="Arial" w:cs="Arial"/>
                      <w:sz w:val="18"/>
                      <w:szCs w:val="18"/>
                    </w:rPr>
                    <w:t xml:space="preserve">es necesaria una solicitud de portabilidad debidamente </w:t>
                  </w:r>
                  <w:proofErr w:type="spellStart"/>
                  <w:r w:rsidRPr="007E2E3D">
                    <w:rPr>
                      <w:rFonts w:ascii="Arial" w:hAnsi="Arial" w:cs="Arial"/>
                      <w:sz w:val="18"/>
                      <w:szCs w:val="18"/>
                    </w:rPr>
                    <w:t>requisitada</w:t>
                  </w:r>
                  <w:proofErr w:type="spellEnd"/>
                  <w:r w:rsidRPr="007E2E3D">
                    <w:rPr>
                      <w:rFonts w:ascii="Arial" w:hAnsi="Arial" w:cs="Arial"/>
                      <w:sz w:val="18"/>
                      <w:szCs w:val="18"/>
                    </w:rPr>
                    <w:t xml:space="preserve"> e identificación del cliente en el caso de portabilidad de numeración fija y únicamente una identificación oficial del cliente, en el caso de portabilidad de numeración móvil.</w:t>
                  </w:r>
                </w:p>
              </w:tc>
            </w:tr>
          </w:tbl>
          <w:p w14:paraId="754A1AD1"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36F3C3E7" w14:textId="77777777" w:rsidR="00EE0F7C" w:rsidRPr="007E2E3D" w:rsidRDefault="00EE0F7C" w:rsidP="00BC357E">
            <w:pPr>
              <w:pStyle w:val="Ttulo3"/>
              <w:numPr>
                <w:ilvl w:val="0"/>
                <w:numId w:val="0"/>
              </w:numPr>
              <w:outlineLvl w:val="2"/>
              <w:rPr>
                <w:rFonts w:ascii="Arial" w:hAnsi="Arial" w:cs="Arial"/>
                <w:color w:val="auto"/>
                <w:sz w:val="18"/>
                <w:szCs w:val="18"/>
                <w:u w:val="single"/>
                <w:lang w:val="es-ES"/>
              </w:rPr>
            </w:pPr>
            <w:bookmarkStart w:id="12" w:name="_Toc440012131"/>
            <w:bookmarkStart w:id="13" w:name="_Toc440211936"/>
            <w:r w:rsidRPr="007E2E3D">
              <w:rPr>
                <w:rFonts w:ascii="Arial" w:hAnsi="Arial" w:cs="Arial"/>
                <w:color w:val="auto"/>
                <w:sz w:val="18"/>
                <w:szCs w:val="18"/>
                <w:u w:val="single"/>
                <w:lang w:val="es-ES"/>
              </w:rPr>
              <w:t>Otros aspectos relevantes</w:t>
            </w:r>
            <w:bookmarkEnd w:id="12"/>
            <w:bookmarkEnd w:id="13"/>
          </w:p>
          <w:p w14:paraId="40AF580C"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Pr>
            <w:tblGrid>
              <w:gridCol w:w="627"/>
              <w:gridCol w:w="7991"/>
            </w:tblGrid>
            <w:tr w:rsidR="00EE0F7C" w:rsidRPr="007E2E3D" w14:paraId="29FE2E89" w14:textId="77777777" w:rsidTr="00EE0F7C">
              <w:trPr>
                <w:tblHeader/>
                <w:jc w:val="center"/>
              </w:trPr>
              <w:tc>
                <w:tcPr>
                  <w:tcW w:w="568" w:type="dxa"/>
                  <w:shd w:val="clear" w:color="auto" w:fill="auto"/>
                </w:tcPr>
                <w:p w14:paraId="21D1AA1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8520" w:type="dxa"/>
                  <w:shd w:val="clear" w:color="auto" w:fill="auto"/>
                </w:tcPr>
                <w:p w14:paraId="0377E7A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70F3DEBA" w14:textId="77777777" w:rsidTr="00EE0F7C">
              <w:trPr>
                <w:jc w:val="center"/>
              </w:trPr>
              <w:tc>
                <w:tcPr>
                  <w:tcW w:w="568" w:type="dxa"/>
                </w:tcPr>
                <w:p w14:paraId="174BFAD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58E2BF01"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0DC66C59"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La Autoridad Regulatoria, verifica el correcto uso de la numeración previamente asignada, de acuerdo al tipo de servicio y cantidad de usuarios activos.</w:t>
                  </w:r>
                </w:p>
                <w:p w14:paraId="103743CA"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Una vez que la Autoridad Regulatoria asigne numeración a algún Concesionario, éste cuenta con 1 año para hacer uso de la misma, en caso contrario tendrá que realizar el retorno de la misma.</w:t>
                  </w:r>
                </w:p>
                <w:p w14:paraId="33304B5D" w14:textId="056C3378"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 xml:space="preserve">En caso de que un Concesionario solicite numeración móvil, adicionalmente al reporte que haga de la utilización de la numeración que le fue previamente asignada, tendrá que </w:t>
                  </w:r>
                  <w:r w:rsidR="006B6486" w:rsidRPr="007E2E3D">
                    <w:rPr>
                      <w:rFonts w:ascii="Arial" w:hAnsi="Arial" w:cs="Arial"/>
                      <w:sz w:val="18"/>
                      <w:szCs w:val="18"/>
                    </w:rPr>
                    <w:t>informar</w:t>
                  </w:r>
                  <w:r w:rsidRPr="007E2E3D">
                    <w:rPr>
                      <w:rFonts w:ascii="Arial" w:hAnsi="Arial" w:cs="Arial"/>
                      <w:sz w:val="18"/>
                      <w:szCs w:val="18"/>
                    </w:rPr>
                    <w:t xml:space="preserve"> la evolución en la asignación a sus Usuarios.</w:t>
                  </w:r>
                </w:p>
                <w:p w14:paraId="5EC8045A"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Para los casos de Portabilidad, sólo se establecen como servicios portables a los de telefonía móvil.</w:t>
                  </w:r>
                </w:p>
                <w:p w14:paraId="3A5BDB2B" w14:textId="34347D6D" w:rsidR="00EE0F7C" w:rsidRPr="007E2E3D" w:rsidRDefault="006B6486"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Aún</w:t>
                  </w:r>
                  <w:r w:rsidR="00EE0F7C" w:rsidRPr="007E2E3D">
                    <w:rPr>
                      <w:rFonts w:ascii="Arial" w:hAnsi="Arial" w:cs="Arial"/>
                      <w:sz w:val="18"/>
                      <w:szCs w:val="18"/>
                    </w:rPr>
                    <w:t xml:space="preserve"> mantienen un esquema de presuscripción para llamadas de larga distancia nacional o internacional.</w:t>
                  </w:r>
                </w:p>
              </w:tc>
            </w:tr>
            <w:tr w:rsidR="00EE0F7C" w:rsidRPr="007E2E3D" w14:paraId="0BE47E42" w14:textId="77777777" w:rsidTr="00EE0F7C">
              <w:trPr>
                <w:trHeight w:val="1631"/>
                <w:jc w:val="center"/>
              </w:trPr>
              <w:tc>
                <w:tcPr>
                  <w:tcW w:w="568" w:type="dxa"/>
                </w:tcPr>
                <w:p w14:paraId="56B48B2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BR</w:t>
                  </w:r>
                </w:p>
                <w:p w14:paraId="674BC55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60DF6B55"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Se dio la implementación del dígito 9 (nueve) para el servicio de telefonía móvil en Río de Janeiro, en Espíritu Santo y en el interior de Sao Paulo, lo cual tuvo como objetivo ampliar los recursos de numeración para el servicio móvil personal.</w:t>
                  </w:r>
                </w:p>
                <w:p w14:paraId="762580F4" w14:textId="77777777" w:rsidR="00EE0F7C" w:rsidRPr="007E2E3D" w:rsidRDefault="00EE0F7C" w:rsidP="00EE0F7C">
                  <w:pPr>
                    <w:spacing w:line="276" w:lineRule="auto"/>
                    <w:jc w:val="both"/>
                    <w:rPr>
                      <w:rFonts w:ascii="Arial" w:hAnsi="Arial" w:cs="Arial"/>
                      <w:sz w:val="18"/>
                      <w:szCs w:val="18"/>
                      <w:lang w:val="es-ES_tradnl"/>
                    </w:rPr>
                  </w:pPr>
                </w:p>
                <w:p w14:paraId="17D1121F" w14:textId="4A44F174"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A partir del cambio, el dígito 9 (nueve) se </w:t>
                  </w:r>
                  <w:r w:rsidR="006B6486" w:rsidRPr="007E2E3D">
                    <w:rPr>
                      <w:rFonts w:ascii="Arial" w:hAnsi="Arial" w:cs="Arial"/>
                      <w:sz w:val="18"/>
                      <w:szCs w:val="18"/>
                      <w:lang w:val="es-ES_tradnl"/>
                    </w:rPr>
                    <w:t>agregó</w:t>
                  </w:r>
                  <w:r w:rsidRPr="007E2E3D">
                    <w:rPr>
                      <w:rFonts w:ascii="Arial" w:hAnsi="Arial" w:cs="Arial"/>
                      <w:sz w:val="18"/>
                      <w:szCs w:val="18"/>
                      <w:lang w:val="es-ES_tradnl"/>
                    </w:rPr>
                    <w:t xml:space="preserve"> a la izquierda de números actuales de celular, los cuales tienen el formato siguiente:</w:t>
                  </w:r>
                </w:p>
                <w:p w14:paraId="4AB0DDF1" w14:textId="77777777" w:rsidR="00EE0F7C" w:rsidRPr="007E2E3D" w:rsidRDefault="00EE0F7C" w:rsidP="00EE0F7C">
                  <w:pPr>
                    <w:spacing w:line="276" w:lineRule="auto"/>
                    <w:rPr>
                      <w:rFonts w:ascii="Arial" w:hAnsi="Arial" w:cs="Arial"/>
                      <w:sz w:val="18"/>
                      <w:szCs w:val="18"/>
                      <w:lang w:val="es-ES_tradnl"/>
                    </w:rPr>
                  </w:pPr>
                </w:p>
                <w:p w14:paraId="7E3F469B" w14:textId="77777777" w:rsidR="00EE0F7C" w:rsidRPr="007E2E3D" w:rsidRDefault="00EE0F7C" w:rsidP="00EE0F7C">
                  <w:pPr>
                    <w:spacing w:line="276" w:lineRule="auto"/>
                    <w:jc w:val="center"/>
                    <w:rPr>
                      <w:rFonts w:ascii="Arial" w:hAnsi="Arial" w:cs="Arial"/>
                      <w:sz w:val="18"/>
                      <w:szCs w:val="18"/>
                      <w:lang w:val="es-ES_tradnl"/>
                    </w:rPr>
                  </w:pPr>
                  <w:r w:rsidRPr="007E2E3D">
                    <w:rPr>
                      <w:rFonts w:ascii="Arial" w:hAnsi="Arial" w:cs="Arial"/>
                      <w:sz w:val="18"/>
                      <w:szCs w:val="18"/>
                      <w:lang w:val="es-ES_tradnl"/>
                    </w:rPr>
                    <w:t>9XXXX-XXXX.</w:t>
                  </w:r>
                </w:p>
                <w:p w14:paraId="5C84A344" w14:textId="77777777" w:rsidR="00EE0F7C" w:rsidRPr="007E2E3D" w:rsidRDefault="00EE0F7C" w:rsidP="00EE0F7C">
                  <w:pPr>
                    <w:spacing w:line="276" w:lineRule="auto"/>
                    <w:jc w:val="both"/>
                    <w:rPr>
                      <w:rFonts w:ascii="Arial" w:hAnsi="Arial" w:cs="Arial"/>
                      <w:sz w:val="18"/>
                      <w:szCs w:val="18"/>
                      <w:lang w:val="es-ES_tradnl"/>
                    </w:rPr>
                  </w:pPr>
                </w:p>
                <w:p w14:paraId="67784463"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En el momento de la llamada, el noveno dígito es agregado por todos los usuarios de teléfono fijo y móvil que llamen para teléfonos móviles de los Estados de Sao Paulo, Río de Janeiro y Espírito Santo, independientemente del local de origen de la llamada.</w:t>
                  </w:r>
                </w:p>
              </w:tc>
            </w:tr>
            <w:tr w:rsidR="00EE0F7C" w:rsidRPr="007E2E3D" w14:paraId="1FDB1DE3" w14:textId="77777777" w:rsidTr="00EE0F7C">
              <w:trPr>
                <w:jc w:val="center"/>
              </w:trPr>
              <w:tc>
                <w:tcPr>
                  <w:tcW w:w="568" w:type="dxa"/>
                </w:tcPr>
                <w:p w14:paraId="57CC59D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55A0030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76A0B632" w14:textId="77777777" w:rsidR="00EE0F7C" w:rsidRPr="007E2E3D" w:rsidRDefault="00EE0F7C" w:rsidP="00EE0F7C">
                  <w:pPr>
                    <w:pStyle w:val="EntuizerCuerpo"/>
                    <w:spacing w:before="0"/>
                    <w:rPr>
                      <w:rFonts w:ascii="Arial" w:eastAsia="MS Mincho" w:hAnsi="Arial" w:cs="Arial"/>
                      <w:sz w:val="18"/>
                      <w:szCs w:val="18"/>
                      <w:bdr w:val="none" w:sz="0" w:space="0" w:color="auto"/>
                      <w:lang w:eastAsia="ja-JP"/>
                    </w:rPr>
                  </w:pPr>
                  <w:r w:rsidRPr="007E2E3D">
                    <w:rPr>
                      <w:rFonts w:ascii="Arial" w:eastAsia="MS Mincho" w:hAnsi="Arial" w:cs="Arial"/>
                      <w:sz w:val="18"/>
                      <w:szCs w:val="18"/>
                      <w:bdr w:val="none" w:sz="0" w:space="0" w:color="auto"/>
                      <w:lang w:eastAsia="ja-JP"/>
                    </w:rPr>
                    <w:t xml:space="preserve">Con el fin de poder llevar adecuadamente la administración eficiente del recurso de numeración los operadores están obligados a reportar la utilización de la numeración dos veces al año (1 de febrero y 1 de agosto) y se genera un reporte llamado </w:t>
                  </w:r>
                  <w:proofErr w:type="spellStart"/>
                  <w:r w:rsidRPr="007E2E3D">
                    <w:rPr>
                      <w:rFonts w:ascii="Arial" w:eastAsia="MS Mincho" w:hAnsi="Arial" w:cs="Arial"/>
                      <w:sz w:val="18"/>
                      <w:szCs w:val="18"/>
                      <w:bdr w:val="none" w:sz="0" w:space="0" w:color="auto"/>
                      <w:lang w:eastAsia="ja-JP"/>
                    </w:rPr>
                    <w:t>Numbering</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Resource</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Utilization</w:t>
                  </w:r>
                  <w:proofErr w:type="spellEnd"/>
                  <w:r w:rsidRPr="007E2E3D">
                    <w:rPr>
                      <w:rFonts w:ascii="Arial" w:eastAsia="MS Mincho" w:hAnsi="Arial" w:cs="Arial"/>
                      <w:sz w:val="18"/>
                      <w:szCs w:val="18"/>
                      <w:bdr w:val="none" w:sz="0" w:space="0" w:color="auto"/>
                      <w:lang w:eastAsia="ja-JP"/>
                    </w:rPr>
                    <w:t>/</w:t>
                  </w:r>
                  <w:proofErr w:type="spellStart"/>
                  <w:r w:rsidRPr="007E2E3D">
                    <w:rPr>
                      <w:rFonts w:ascii="Arial" w:eastAsia="MS Mincho" w:hAnsi="Arial" w:cs="Arial"/>
                      <w:sz w:val="18"/>
                      <w:szCs w:val="18"/>
                      <w:bdr w:val="none" w:sz="0" w:space="0" w:color="auto"/>
                      <w:lang w:eastAsia="ja-JP"/>
                    </w:rPr>
                    <w:t>Forecast</w:t>
                  </w:r>
                  <w:proofErr w:type="spellEnd"/>
                  <w:r w:rsidRPr="007E2E3D">
                    <w:rPr>
                      <w:rFonts w:ascii="Arial" w:eastAsia="MS Mincho" w:hAnsi="Arial" w:cs="Arial"/>
                      <w:sz w:val="18"/>
                      <w:szCs w:val="18"/>
                      <w:bdr w:val="none" w:sz="0" w:space="0" w:color="auto"/>
                      <w:lang w:eastAsia="ja-JP"/>
                    </w:rPr>
                    <w:t xml:space="preserve"> </w:t>
                  </w:r>
                  <w:r w:rsidRPr="007E2E3D">
                    <w:rPr>
                      <w:rFonts w:ascii="Arial" w:eastAsia="MS Mincho" w:hAnsi="Arial" w:cs="Arial"/>
                      <w:sz w:val="18"/>
                      <w:szCs w:val="18"/>
                      <w:bdr w:val="none" w:sz="0" w:space="0" w:color="auto"/>
                      <w:lang w:eastAsia="ja-JP"/>
                    </w:rPr>
                    <w:lastRenderedPageBreak/>
                    <w:t xml:space="preserve">(NRUF), con base en este reporte el NANPA lleva acabo estimaciones sobre las localidades en las que está en riesgo la asignación de numeración y lo reporta al CNA para que él defina las políticas de solución específicas por caso. El CNA que es el encargado de analizar si los números asignados están siendo utilizados de manera eficiente o no y tiene las facultades para solicitar la devolución de la numeración en los casos en que no se esté utilizando de manera eficiente. Con base en los NRUF el CNA calcula la fecha en que habrá riesgo de saturación y define el </w:t>
                  </w:r>
                  <w:proofErr w:type="spellStart"/>
                  <w:r w:rsidRPr="007E2E3D">
                    <w:rPr>
                      <w:rFonts w:ascii="Arial" w:eastAsia="MS Mincho" w:hAnsi="Arial" w:cs="Arial"/>
                      <w:sz w:val="18"/>
                      <w:szCs w:val="18"/>
                      <w:bdr w:val="none" w:sz="0" w:space="0" w:color="auto"/>
                      <w:lang w:eastAsia="ja-JP"/>
                    </w:rPr>
                    <w:t>Projected</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Exhaust</w:t>
                  </w:r>
                  <w:proofErr w:type="spellEnd"/>
                  <w:r w:rsidRPr="007E2E3D">
                    <w:rPr>
                      <w:rFonts w:ascii="Arial" w:eastAsia="MS Mincho" w:hAnsi="Arial" w:cs="Arial"/>
                      <w:sz w:val="18"/>
                      <w:szCs w:val="18"/>
                      <w:bdr w:val="none" w:sz="0" w:space="0" w:color="auto"/>
                      <w:lang w:eastAsia="ja-JP"/>
                    </w:rPr>
                    <w:t xml:space="preserve"> Date (PED), basándose en esta fecha el CNA puede saber cuándo tiene que emitir una declaración de Riesgo de Saturación o </w:t>
                  </w:r>
                  <w:proofErr w:type="spellStart"/>
                  <w:r w:rsidRPr="007E2E3D">
                    <w:rPr>
                      <w:rFonts w:ascii="Arial" w:eastAsia="MS Mincho" w:hAnsi="Arial" w:cs="Arial"/>
                      <w:sz w:val="18"/>
                      <w:szCs w:val="18"/>
                      <w:bdr w:val="none" w:sz="0" w:space="0" w:color="auto"/>
                      <w:lang w:eastAsia="ja-JP"/>
                    </w:rPr>
                    <w:t>jeopardy</w:t>
                  </w:r>
                  <w:proofErr w:type="spellEnd"/>
                  <w:r w:rsidRPr="007E2E3D">
                    <w:rPr>
                      <w:rFonts w:ascii="Arial" w:eastAsia="MS Mincho" w:hAnsi="Arial" w:cs="Arial"/>
                      <w:sz w:val="18"/>
                      <w:szCs w:val="18"/>
                      <w:bdr w:val="none" w:sz="0" w:space="0" w:color="auto"/>
                      <w:lang w:eastAsia="ja-JP"/>
                    </w:rPr>
                    <w:t xml:space="preserve"> y establecer las medidas y el plan a seguir para resolver la saturación.</w:t>
                  </w:r>
                </w:p>
                <w:p w14:paraId="0E7AA523" w14:textId="77777777" w:rsidR="00EE0F7C" w:rsidRPr="007E2E3D" w:rsidRDefault="00EE0F7C" w:rsidP="00EE0F7C">
                  <w:pPr>
                    <w:pStyle w:val="EntuizerCuerpo"/>
                    <w:spacing w:before="0"/>
                    <w:rPr>
                      <w:rFonts w:ascii="Arial" w:eastAsia="MS Mincho" w:hAnsi="Arial" w:cs="Arial"/>
                      <w:sz w:val="18"/>
                      <w:szCs w:val="18"/>
                      <w:bdr w:val="none" w:sz="0" w:space="0" w:color="auto"/>
                      <w:lang w:eastAsia="ja-JP"/>
                    </w:rPr>
                  </w:pPr>
                </w:p>
                <w:p w14:paraId="121DE4B1" w14:textId="77777777" w:rsidR="00EE0F7C" w:rsidRPr="007E2E3D" w:rsidRDefault="00EE0F7C" w:rsidP="00EE0F7C">
                  <w:pPr>
                    <w:pStyle w:val="EntuizerCuerpo"/>
                    <w:spacing w:before="0"/>
                    <w:rPr>
                      <w:rFonts w:ascii="Arial" w:hAnsi="Arial" w:cs="Arial"/>
                      <w:sz w:val="18"/>
                      <w:szCs w:val="18"/>
                    </w:rPr>
                  </w:pPr>
                  <w:r w:rsidRPr="007E2E3D">
                    <w:rPr>
                      <w:rFonts w:ascii="Arial" w:eastAsia="MS Mincho" w:hAnsi="Arial" w:cs="Arial"/>
                      <w:sz w:val="18"/>
                      <w:szCs w:val="18"/>
                      <w:bdr w:val="none" w:sz="0" w:space="0" w:color="auto"/>
                      <w:lang w:eastAsia="ja-JP"/>
                    </w:rPr>
                    <w:t>Para los casos de saturación la CRTC crea en específico un Comité de Riesgo dentro del CNA que es el encargado de analizar y estudiar el caso para proponer soluciones, el Comité de Riesgo está formado por los Operadores y personal de la CRTC.</w:t>
                  </w:r>
                </w:p>
              </w:tc>
            </w:tr>
            <w:tr w:rsidR="00EE0F7C" w:rsidRPr="007E2E3D" w14:paraId="5E3971E3" w14:textId="77777777" w:rsidTr="00EE0F7C">
              <w:trPr>
                <w:jc w:val="center"/>
              </w:trPr>
              <w:tc>
                <w:tcPr>
                  <w:tcW w:w="568" w:type="dxa"/>
                </w:tcPr>
                <w:p w14:paraId="3416612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CH</w:t>
                  </w:r>
                </w:p>
                <w:p w14:paraId="599A379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0C545416" w14:textId="77777777" w:rsidR="00EE0F7C" w:rsidRPr="007E2E3D" w:rsidRDefault="00EE0F7C" w:rsidP="00EE0F7C">
                  <w:pPr>
                    <w:pStyle w:val="EntuizerCuerpo"/>
                    <w:spacing w:before="0"/>
                    <w:rPr>
                      <w:rFonts w:ascii="Arial" w:hAnsi="Arial" w:cs="Arial"/>
                      <w:sz w:val="18"/>
                      <w:szCs w:val="18"/>
                      <w:lang w:eastAsia="ja-JP"/>
                    </w:rPr>
                  </w:pPr>
                  <w:r w:rsidRPr="007E2E3D">
                    <w:rPr>
                      <w:rFonts w:ascii="Arial" w:hAnsi="Arial" w:cs="Arial"/>
                      <w:sz w:val="18"/>
                      <w:szCs w:val="18"/>
                      <w:lang w:eastAsia="en-US"/>
                    </w:rPr>
                    <w:t xml:space="preserve">El Plan Técnico Fundamental de Numeración Telefónica Chileno permite </w:t>
                  </w:r>
                  <w:r w:rsidRPr="007E2E3D">
                    <w:rPr>
                      <w:rFonts w:ascii="Arial" w:hAnsi="Arial" w:cs="Arial"/>
                      <w:sz w:val="18"/>
                      <w:szCs w:val="18"/>
                      <w:lang w:eastAsia="ja-JP"/>
                    </w:rPr>
                    <w:t xml:space="preserve">utilizar secuencias de numeración distintas de las reguladas por el Plan, pudiendo incluirse los caracteres </w:t>
                  </w:r>
                  <w:r w:rsidRPr="007E2E3D">
                    <w:rPr>
                      <w:rFonts w:ascii="Arial" w:hAnsi="Arial" w:cs="Arial"/>
                      <w:b/>
                      <w:sz w:val="18"/>
                      <w:szCs w:val="18"/>
                      <w:lang w:eastAsia="ja-JP"/>
                    </w:rPr>
                    <w:t>#</w:t>
                  </w:r>
                  <w:r w:rsidRPr="007E2E3D">
                    <w:rPr>
                      <w:rFonts w:ascii="Arial" w:hAnsi="Arial" w:cs="Arial"/>
                      <w:sz w:val="18"/>
                      <w:szCs w:val="18"/>
                      <w:lang w:eastAsia="ja-JP"/>
                    </w:rPr>
                    <w:t xml:space="preserve"> y </w:t>
                  </w:r>
                  <w:r w:rsidRPr="007E2E3D">
                    <w:rPr>
                      <w:rFonts w:ascii="Arial" w:hAnsi="Arial" w:cs="Arial"/>
                      <w:b/>
                      <w:sz w:val="18"/>
                      <w:szCs w:val="18"/>
                      <w:lang w:eastAsia="ja-JP"/>
                    </w:rPr>
                    <w:t>*</w:t>
                  </w:r>
                  <w:r w:rsidRPr="007E2E3D">
                    <w:rPr>
                      <w:rFonts w:ascii="Arial" w:hAnsi="Arial" w:cs="Arial"/>
                      <w:sz w:val="18"/>
                      <w:szCs w:val="18"/>
                      <w:lang w:eastAsia="ja-JP"/>
                    </w:rPr>
                    <w:t xml:space="preserve"> u otros de tipo no numérico, para las comunicaciones internas que requieran las concesionarias; para la provisión de los servicios que se presten por ellas o por terceros a los suscriptores o usuarios desde el nodo de la red local, móvil, de servicios públicos del mismo tipo o de larga distancia al que éstos se encuentren conectados o se comuniquen; y para la programación de los parámetros de estos servicios.</w:t>
                  </w:r>
                </w:p>
                <w:p w14:paraId="1A2A7F80" w14:textId="77777777" w:rsidR="00EE0F7C" w:rsidRPr="007E2E3D" w:rsidRDefault="00EE0F7C" w:rsidP="00EE0F7C">
                  <w:pPr>
                    <w:pStyle w:val="EntuizerCuerpo"/>
                    <w:spacing w:before="0"/>
                    <w:rPr>
                      <w:rFonts w:ascii="Arial" w:hAnsi="Arial" w:cs="Arial"/>
                      <w:sz w:val="18"/>
                      <w:szCs w:val="18"/>
                      <w:lang w:eastAsia="ja-JP"/>
                    </w:rPr>
                  </w:pPr>
                </w:p>
                <w:p w14:paraId="6B6A0B1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lang w:eastAsia="ja-JP"/>
                    </w:rPr>
                    <w:t>La prestación de dichos servicios deberá realizarse conforme los principios de no discriminación, subsidiariedad, portabilidad, eficiencia en la utilización de los recursos de numeración, óptima calidad y transparencia para los usuarios de los mismos. En todo caso, el usuario de estos servicios tendrá todos los derechos que le correspondan en su calidad de suscriptor o usuario del servicio público telefónico, estos servicios no podrán afectar en ningún momento y de modo alguno la correcta prestación del servicio público telefónico.</w:t>
                  </w:r>
                </w:p>
              </w:tc>
            </w:tr>
            <w:tr w:rsidR="00EE0F7C" w:rsidRPr="007E2E3D" w14:paraId="02EF6F65" w14:textId="77777777" w:rsidTr="00EE0F7C">
              <w:trPr>
                <w:jc w:val="center"/>
              </w:trPr>
              <w:tc>
                <w:tcPr>
                  <w:tcW w:w="568" w:type="dxa"/>
                </w:tcPr>
                <w:p w14:paraId="5CD2F23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p w14:paraId="23A2551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5A7F10F" w14:textId="77777777" w:rsidR="00EE0F7C" w:rsidRPr="007E2E3D" w:rsidRDefault="00EE0F7C" w:rsidP="00EE0F7C">
                  <w:pPr>
                    <w:pStyle w:val="EntuizerCuerpo"/>
                    <w:spacing w:before="0"/>
                    <w:rPr>
                      <w:rFonts w:ascii="Arial" w:hAnsi="Arial" w:cs="Arial"/>
                      <w:sz w:val="18"/>
                      <w:szCs w:val="18"/>
                    </w:rPr>
                  </w:pPr>
                  <w:bookmarkStart w:id="14" w:name="_Toc311407512"/>
                  <w:bookmarkStart w:id="15" w:name="_Toc311408126"/>
                  <w:bookmarkStart w:id="16" w:name="_Toc426388656"/>
                  <w:r w:rsidRPr="007E2E3D">
                    <w:rPr>
                      <w:rFonts w:ascii="Arial" w:hAnsi="Arial" w:cs="Arial"/>
                      <w:sz w:val="18"/>
                      <w:szCs w:val="18"/>
                    </w:rPr>
                    <w:t>En este país existe la recuperación y devolución de recursos de numeración:</w:t>
                  </w:r>
                  <w:bookmarkEnd w:id="14"/>
                  <w:bookmarkEnd w:id="15"/>
                </w:p>
                <w:p w14:paraId="36D796C7" w14:textId="77777777" w:rsidR="00EE0F7C" w:rsidRPr="007E2E3D" w:rsidRDefault="00EE0F7C" w:rsidP="00EE0F7C">
                  <w:pPr>
                    <w:pStyle w:val="EntuizerCuerpo"/>
                    <w:spacing w:before="0"/>
                    <w:rPr>
                      <w:rFonts w:ascii="Arial" w:hAnsi="Arial" w:cs="Arial"/>
                      <w:sz w:val="18"/>
                      <w:szCs w:val="18"/>
                    </w:rPr>
                  </w:pPr>
                </w:p>
                <w:p w14:paraId="07C03154" w14:textId="77777777" w:rsidR="00EE0F7C" w:rsidRPr="007E2E3D" w:rsidRDefault="00EE0F7C" w:rsidP="00977F1F">
                  <w:pPr>
                    <w:pStyle w:val="EntuizerCuerpo"/>
                    <w:numPr>
                      <w:ilvl w:val="0"/>
                      <w:numId w:val="89"/>
                    </w:numPr>
                    <w:spacing w:before="0"/>
                    <w:ind w:left="743"/>
                    <w:rPr>
                      <w:rFonts w:ascii="Arial" w:hAnsi="Arial" w:cs="Arial"/>
                      <w:color w:val="000000" w:themeColor="text1"/>
                      <w:sz w:val="18"/>
                      <w:szCs w:val="18"/>
                    </w:rPr>
                  </w:pPr>
                  <w:bookmarkStart w:id="17" w:name="_Toc311407513"/>
                  <w:bookmarkStart w:id="18" w:name="_Toc311408127"/>
                  <w:r w:rsidRPr="007E2E3D">
                    <w:rPr>
                      <w:rFonts w:ascii="Arial" w:hAnsi="Arial" w:cs="Arial"/>
                      <w:color w:val="000000" w:themeColor="text1"/>
                      <w:sz w:val="18"/>
                      <w:szCs w:val="18"/>
                    </w:rPr>
                    <w:t>Recuperación del recurso de numeración</w:t>
                  </w:r>
                  <w:bookmarkEnd w:id="16"/>
                  <w:bookmarkEnd w:id="17"/>
                  <w:bookmarkEnd w:id="18"/>
                  <w:r w:rsidRPr="007E2E3D">
                    <w:rPr>
                      <w:rFonts w:ascii="Arial" w:hAnsi="Arial" w:cs="Arial"/>
                      <w:color w:val="000000" w:themeColor="text1"/>
                      <w:sz w:val="18"/>
                      <w:szCs w:val="18"/>
                    </w:rPr>
                    <w:t>.</w:t>
                  </w:r>
                </w:p>
                <w:p w14:paraId="73311F9B" w14:textId="77777777" w:rsidR="00EE0F7C" w:rsidRPr="007E2E3D" w:rsidRDefault="00EE0F7C" w:rsidP="00EE0F7C">
                  <w:pPr>
                    <w:pStyle w:val="EntuizerCuerpo"/>
                    <w:spacing w:before="0"/>
                    <w:ind w:left="720"/>
                    <w:rPr>
                      <w:rFonts w:ascii="Arial" w:eastAsia="Arial Unicode MS" w:hAnsi="Arial" w:cs="Arial"/>
                      <w:sz w:val="18"/>
                      <w:szCs w:val="18"/>
                    </w:rPr>
                  </w:pPr>
                  <w:r w:rsidRPr="007E2E3D">
                    <w:rPr>
                      <w:rFonts w:ascii="Arial" w:eastAsia="Arial Unicode MS" w:hAnsi="Arial" w:cs="Arial"/>
                      <w:sz w:val="18"/>
                      <w:szCs w:val="18"/>
                    </w:rPr>
                    <w:t>El administrador del recurso de numeración podrá recuperar total o parcialmente la numeración asignada a un proveedor asignatario, cuando el mismo incumpla con los criterios de uso eficiente del recurso de numeración.</w:t>
                  </w:r>
                </w:p>
                <w:p w14:paraId="3E967113" w14:textId="77777777" w:rsidR="00EE0F7C" w:rsidRPr="007E2E3D" w:rsidRDefault="00EE0F7C" w:rsidP="00EE0F7C">
                  <w:pPr>
                    <w:pStyle w:val="EntuizerCuerpo"/>
                    <w:spacing w:before="0"/>
                    <w:rPr>
                      <w:rFonts w:ascii="Arial" w:hAnsi="Arial" w:cs="Arial"/>
                      <w:sz w:val="18"/>
                      <w:szCs w:val="18"/>
                    </w:rPr>
                  </w:pPr>
                </w:p>
                <w:p w14:paraId="2C7CB1CE" w14:textId="77777777" w:rsidR="00EE0F7C" w:rsidRPr="007E2E3D" w:rsidRDefault="00EE0F7C" w:rsidP="00977F1F">
                  <w:pPr>
                    <w:pStyle w:val="EntuizerCuerpo"/>
                    <w:numPr>
                      <w:ilvl w:val="0"/>
                      <w:numId w:val="89"/>
                    </w:numPr>
                    <w:spacing w:before="0"/>
                    <w:ind w:left="743"/>
                    <w:rPr>
                      <w:rFonts w:ascii="Arial" w:hAnsi="Arial" w:cs="Arial"/>
                      <w:color w:val="000000" w:themeColor="text1"/>
                      <w:sz w:val="18"/>
                      <w:szCs w:val="18"/>
                    </w:rPr>
                  </w:pPr>
                  <w:bookmarkStart w:id="19" w:name="_Toc426388657"/>
                  <w:bookmarkStart w:id="20" w:name="_Toc311407514"/>
                  <w:bookmarkStart w:id="21" w:name="_Toc311408128"/>
                  <w:r w:rsidRPr="007E2E3D">
                    <w:rPr>
                      <w:rFonts w:ascii="Arial" w:hAnsi="Arial" w:cs="Arial"/>
                      <w:color w:val="000000" w:themeColor="text1"/>
                      <w:sz w:val="18"/>
                      <w:szCs w:val="18"/>
                    </w:rPr>
                    <w:t>Devolución del recurso de numeración</w:t>
                  </w:r>
                  <w:bookmarkEnd w:id="19"/>
                  <w:bookmarkEnd w:id="20"/>
                  <w:bookmarkEnd w:id="21"/>
                  <w:r w:rsidRPr="007E2E3D">
                    <w:rPr>
                      <w:rFonts w:ascii="Arial" w:hAnsi="Arial" w:cs="Arial"/>
                      <w:color w:val="000000" w:themeColor="text1"/>
                      <w:sz w:val="18"/>
                      <w:szCs w:val="18"/>
                    </w:rPr>
                    <w:t>.</w:t>
                  </w:r>
                </w:p>
                <w:p w14:paraId="46BE05C0" w14:textId="77777777" w:rsidR="00EE0F7C" w:rsidRPr="007E2E3D" w:rsidRDefault="00EE0F7C" w:rsidP="00EE0F7C">
                  <w:pPr>
                    <w:pStyle w:val="EntuizerCuerpo"/>
                    <w:spacing w:before="0"/>
                    <w:ind w:left="720"/>
                    <w:rPr>
                      <w:rFonts w:ascii="Arial" w:hAnsi="Arial" w:cs="Arial"/>
                      <w:sz w:val="18"/>
                      <w:szCs w:val="18"/>
                    </w:rPr>
                  </w:pPr>
                  <w:r w:rsidRPr="007E2E3D">
                    <w:rPr>
                      <w:rFonts w:ascii="Arial" w:eastAsia="Arial Unicode MS" w:hAnsi="Arial" w:cs="Arial"/>
                      <w:sz w:val="18"/>
                      <w:szCs w:val="18"/>
                    </w:rPr>
                    <w:t>Los proveedores asignatarios podrán devolver en cualquier momento, bloques de 100 números que no utilicen, mediante el formato de devolución de numeración.</w:t>
                  </w:r>
                </w:p>
              </w:tc>
            </w:tr>
            <w:tr w:rsidR="00EE0F7C" w:rsidRPr="007E2E3D" w14:paraId="3B0C8A40" w14:textId="77777777" w:rsidTr="00EE0F7C">
              <w:trPr>
                <w:jc w:val="center"/>
              </w:trPr>
              <w:tc>
                <w:tcPr>
                  <w:tcW w:w="568" w:type="dxa"/>
                </w:tcPr>
                <w:p w14:paraId="3691249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7935D02E"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0807A4F"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Todos los Proveedores de Servicios de Telecomunicaciones que sean asignatarios de recursos del Plan Nacional de Numeración Telefónica, tendrán que realizar el pago anual de los derechos por cada número asignado, considerando el tipo de servicio.</w:t>
                  </w:r>
                </w:p>
                <w:p w14:paraId="7BE0FD71"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Permite la conservación de la numeración asignada a los abonados (portabilidad), para servicios fijos y móviles, no considera el cambio de regiones provinciales.</w:t>
                  </w:r>
                </w:p>
                <w:p w14:paraId="0167C29A"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No existen prefijos de acceso para llamadas nacionales, el único prefijo de acceso considerado en el Plan Nacional de Numeración Telefónica es para la marcación de llamadas al extranjero.</w:t>
                  </w:r>
                </w:p>
                <w:p w14:paraId="04A14CD0" w14:textId="77777777" w:rsidR="00EE0F7C" w:rsidRPr="007E2E3D" w:rsidRDefault="00EE0F7C" w:rsidP="00977F1F">
                  <w:pPr>
                    <w:pStyle w:val="EntuizerSubttulo"/>
                    <w:keepNext w:val="0"/>
                    <w:numPr>
                      <w:ilvl w:val="0"/>
                      <w:numId w:val="88"/>
                    </w:numPr>
                    <w:spacing w:line="276" w:lineRule="auto"/>
                    <w:ind w:left="318"/>
                    <w:jc w:val="both"/>
                    <w:rPr>
                      <w:rFonts w:ascii="Arial" w:hAnsi="Arial" w:cs="Arial"/>
                      <w:sz w:val="18"/>
                      <w:szCs w:val="18"/>
                      <w:lang w:val="es-ES_tradnl"/>
                    </w:rPr>
                  </w:pPr>
                  <w:r w:rsidRPr="007E2E3D">
                    <w:rPr>
                      <w:rFonts w:ascii="Arial" w:eastAsia="Helvetica Neue Light" w:hAnsi="Arial" w:cs="Arial"/>
                      <w:b w:val="0"/>
                      <w:sz w:val="18"/>
                      <w:szCs w:val="18"/>
                      <w:bdr w:val="nil"/>
                      <w:lang w:val="es-ES_tradnl" w:eastAsia="en-US"/>
                    </w:rPr>
                    <w:t>Los Códigos de Servicios Especiales considerados en el Plan Nacional de Numeración telefónica tienen 4 estructuras, los atribuidos a Servicios de Interés Social, los atribuidos a servicio de soporte o complemento de servicios, los asignados únicamente a operadores y para uso discrecional de los operadores.</w:t>
                  </w:r>
                </w:p>
              </w:tc>
            </w:tr>
            <w:tr w:rsidR="00EE0F7C" w:rsidRPr="007E2E3D" w14:paraId="72280C7E" w14:textId="77777777" w:rsidTr="00EE0F7C">
              <w:trPr>
                <w:jc w:val="center"/>
              </w:trPr>
              <w:tc>
                <w:tcPr>
                  <w:tcW w:w="568" w:type="dxa"/>
                </w:tcPr>
                <w:p w14:paraId="6B20918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EU</w:t>
                  </w:r>
                </w:p>
                <w:p w14:paraId="5B7C8FB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54A209AA" w14:textId="77777777" w:rsidR="00EE0F7C" w:rsidRPr="007E2E3D" w:rsidRDefault="00EE0F7C" w:rsidP="00977F1F">
                  <w:pPr>
                    <w:pStyle w:val="EntuizerCuerpo"/>
                    <w:numPr>
                      <w:ilvl w:val="0"/>
                      <w:numId w:val="90"/>
                    </w:numPr>
                    <w:spacing w:before="0"/>
                    <w:ind w:left="318"/>
                    <w:rPr>
                      <w:rFonts w:ascii="Arial" w:eastAsia="MS Mincho" w:hAnsi="Arial" w:cs="Arial"/>
                      <w:sz w:val="18"/>
                      <w:szCs w:val="18"/>
                      <w:bdr w:val="none" w:sz="0" w:space="0" w:color="auto"/>
                      <w:lang w:eastAsia="ja-JP"/>
                    </w:rPr>
                  </w:pPr>
                  <w:r w:rsidRPr="007E2E3D">
                    <w:rPr>
                      <w:rFonts w:ascii="Arial" w:eastAsia="MS Mincho" w:hAnsi="Arial" w:cs="Arial"/>
                      <w:sz w:val="18"/>
                      <w:szCs w:val="18"/>
                      <w:bdr w:val="none" w:sz="0" w:space="0" w:color="auto"/>
                      <w:lang w:eastAsia="ja-JP"/>
                    </w:rPr>
                    <w:lastRenderedPageBreak/>
                    <w:t xml:space="preserve">Con el fin de poder llevar adecuadamente la administración eficiente del recurso de </w:t>
                  </w:r>
                  <w:r w:rsidRPr="007E2E3D">
                    <w:rPr>
                      <w:rFonts w:ascii="Arial" w:eastAsia="MS Mincho" w:hAnsi="Arial" w:cs="Arial"/>
                      <w:sz w:val="18"/>
                      <w:szCs w:val="18"/>
                      <w:bdr w:val="none" w:sz="0" w:space="0" w:color="auto"/>
                      <w:lang w:eastAsia="ja-JP"/>
                    </w:rPr>
                    <w:lastRenderedPageBreak/>
                    <w:t xml:space="preserve">numeración los operadores están obligados a reportar la utilización de la numeración dos veces al año (1 de febrero y 1 de agosto) y se genera un reporte llamado </w:t>
                  </w:r>
                  <w:proofErr w:type="spellStart"/>
                  <w:r w:rsidRPr="007E2E3D">
                    <w:rPr>
                      <w:rFonts w:ascii="Arial" w:eastAsia="MS Mincho" w:hAnsi="Arial" w:cs="Arial"/>
                      <w:sz w:val="18"/>
                      <w:szCs w:val="18"/>
                      <w:bdr w:val="none" w:sz="0" w:space="0" w:color="auto"/>
                      <w:lang w:eastAsia="ja-JP"/>
                    </w:rPr>
                    <w:t>Numbering</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Resource</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Utilization</w:t>
                  </w:r>
                  <w:proofErr w:type="spellEnd"/>
                  <w:r w:rsidRPr="007E2E3D">
                    <w:rPr>
                      <w:rFonts w:ascii="Arial" w:eastAsia="MS Mincho" w:hAnsi="Arial" w:cs="Arial"/>
                      <w:sz w:val="18"/>
                      <w:szCs w:val="18"/>
                      <w:bdr w:val="none" w:sz="0" w:space="0" w:color="auto"/>
                      <w:lang w:eastAsia="ja-JP"/>
                    </w:rPr>
                    <w:t>/</w:t>
                  </w:r>
                  <w:proofErr w:type="spellStart"/>
                  <w:r w:rsidRPr="007E2E3D">
                    <w:rPr>
                      <w:rFonts w:ascii="Arial" w:eastAsia="MS Mincho" w:hAnsi="Arial" w:cs="Arial"/>
                      <w:sz w:val="18"/>
                      <w:szCs w:val="18"/>
                      <w:bdr w:val="none" w:sz="0" w:space="0" w:color="auto"/>
                      <w:lang w:eastAsia="ja-JP"/>
                    </w:rPr>
                    <w:t>Forecast</w:t>
                  </w:r>
                  <w:proofErr w:type="spellEnd"/>
                  <w:r w:rsidRPr="007E2E3D">
                    <w:rPr>
                      <w:rFonts w:ascii="Arial" w:eastAsia="MS Mincho" w:hAnsi="Arial" w:cs="Arial"/>
                      <w:sz w:val="18"/>
                      <w:szCs w:val="18"/>
                      <w:bdr w:val="none" w:sz="0" w:space="0" w:color="auto"/>
                      <w:lang w:eastAsia="ja-JP"/>
                    </w:rPr>
                    <w:t xml:space="preserve"> (NRUF) 5, con base en este reporte el NANPA lleva acabo estimaciones sobre las localidades en las que está en riesgo la asignación de numeración y lo reporta al CNA para que él defina las políticas de solución específicas por caso. El CNA que es el encargado de analizar si los números asignados están siendo utilizados de manera eficiente o no y tiene las facultades para solicitar la devolución de la numeración en los casos en que no se esté utilizando de manera eficiente. Con base en los NRUF el CNA calcula la fecha en que habrá riesgo de saturación y define el </w:t>
                  </w:r>
                  <w:proofErr w:type="spellStart"/>
                  <w:r w:rsidRPr="007E2E3D">
                    <w:rPr>
                      <w:rFonts w:ascii="Arial" w:eastAsia="MS Mincho" w:hAnsi="Arial" w:cs="Arial"/>
                      <w:sz w:val="18"/>
                      <w:szCs w:val="18"/>
                      <w:bdr w:val="none" w:sz="0" w:space="0" w:color="auto"/>
                      <w:lang w:eastAsia="ja-JP"/>
                    </w:rPr>
                    <w:t>Projected</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Exhaust</w:t>
                  </w:r>
                  <w:proofErr w:type="spellEnd"/>
                  <w:r w:rsidRPr="007E2E3D">
                    <w:rPr>
                      <w:rFonts w:ascii="Arial" w:eastAsia="MS Mincho" w:hAnsi="Arial" w:cs="Arial"/>
                      <w:sz w:val="18"/>
                      <w:szCs w:val="18"/>
                      <w:bdr w:val="none" w:sz="0" w:space="0" w:color="auto"/>
                      <w:lang w:eastAsia="ja-JP"/>
                    </w:rPr>
                    <w:t xml:space="preserve"> Date (PED), basándose en esta fecha el CNA puede saber cuándo tiene que emitir una declaración de Riesgo de Saturación o </w:t>
                  </w:r>
                  <w:proofErr w:type="spellStart"/>
                  <w:r w:rsidRPr="007E2E3D">
                    <w:rPr>
                      <w:rFonts w:ascii="Arial" w:eastAsia="MS Mincho" w:hAnsi="Arial" w:cs="Arial"/>
                      <w:sz w:val="18"/>
                      <w:szCs w:val="18"/>
                      <w:bdr w:val="none" w:sz="0" w:space="0" w:color="auto"/>
                      <w:lang w:eastAsia="ja-JP"/>
                    </w:rPr>
                    <w:t>jeopardy</w:t>
                  </w:r>
                  <w:proofErr w:type="spellEnd"/>
                  <w:r w:rsidRPr="007E2E3D">
                    <w:rPr>
                      <w:rFonts w:ascii="Arial" w:eastAsia="MS Mincho" w:hAnsi="Arial" w:cs="Arial"/>
                      <w:sz w:val="18"/>
                      <w:szCs w:val="18"/>
                      <w:bdr w:val="none" w:sz="0" w:space="0" w:color="auto"/>
                      <w:lang w:eastAsia="ja-JP"/>
                    </w:rPr>
                    <w:t xml:space="preserve"> y establecer las medidas y el plan a seguir para resolver la saturación.</w:t>
                  </w:r>
                </w:p>
                <w:p w14:paraId="6759A2B6" w14:textId="77777777" w:rsidR="00EE0F7C" w:rsidRPr="007E2E3D" w:rsidRDefault="00EE0F7C" w:rsidP="00EE0F7C">
                  <w:pPr>
                    <w:spacing w:line="276" w:lineRule="auto"/>
                    <w:jc w:val="both"/>
                    <w:rPr>
                      <w:rFonts w:ascii="Arial" w:eastAsia="Arial Unicode MS" w:hAnsi="Arial" w:cs="Arial"/>
                      <w:sz w:val="18"/>
                      <w:szCs w:val="18"/>
                      <w:bdr w:val="nil"/>
                      <w:lang w:val="es-ES_tradnl"/>
                    </w:rPr>
                  </w:pPr>
                </w:p>
                <w:p w14:paraId="74C405CB" w14:textId="77777777" w:rsidR="00EE0F7C" w:rsidRPr="007E2E3D" w:rsidRDefault="00EE0F7C" w:rsidP="00977F1F">
                  <w:pPr>
                    <w:pStyle w:val="EntuizerCuerpo"/>
                    <w:numPr>
                      <w:ilvl w:val="0"/>
                      <w:numId w:val="91"/>
                    </w:numPr>
                    <w:spacing w:before="0"/>
                    <w:ind w:left="318"/>
                    <w:rPr>
                      <w:rFonts w:ascii="Arial" w:hAnsi="Arial" w:cs="Arial"/>
                      <w:sz w:val="18"/>
                      <w:szCs w:val="18"/>
                    </w:rPr>
                  </w:pPr>
                  <w:r w:rsidRPr="007E2E3D">
                    <w:rPr>
                      <w:rFonts w:ascii="Arial" w:hAnsi="Arial" w:cs="Arial"/>
                      <w:sz w:val="18"/>
                      <w:szCs w:val="18"/>
                    </w:rPr>
                    <w:t>Por temas de expansión los códigos de las áreas de numeración en ciertos casos han sido insuficientes para la prestación de los servicios de telefonía, cualquiera que sea su modalidad. Por tal motivo, en Estados Unidos han utilizado dos métodos que han ayudado a solucionar la problemática:</w:t>
                  </w:r>
                </w:p>
                <w:p w14:paraId="1F1F293F" w14:textId="77777777" w:rsidR="00EE0F7C" w:rsidRPr="007E2E3D" w:rsidRDefault="00EE0F7C" w:rsidP="00EE0F7C">
                  <w:pPr>
                    <w:pStyle w:val="EntuizerCuerpo"/>
                    <w:spacing w:before="0"/>
                    <w:rPr>
                      <w:rFonts w:ascii="Arial" w:hAnsi="Arial" w:cs="Arial"/>
                      <w:sz w:val="18"/>
                      <w:szCs w:val="18"/>
                    </w:rPr>
                  </w:pPr>
                </w:p>
                <w:p w14:paraId="097E09F7" w14:textId="77777777" w:rsidR="00EE0F7C" w:rsidRPr="007E2E3D" w:rsidRDefault="00EE0F7C" w:rsidP="00977F1F">
                  <w:pPr>
                    <w:pStyle w:val="EntuizerCuerpo"/>
                    <w:numPr>
                      <w:ilvl w:val="0"/>
                      <w:numId w:val="93"/>
                    </w:numPr>
                    <w:spacing w:before="0"/>
                    <w:ind w:left="1026"/>
                    <w:rPr>
                      <w:rFonts w:ascii="Arial" w:hAnsi="Arial" w:cs="Arial"/>
                      <w:sz w:val="18"/>
                      <w:szCs w:val="18"/>
                    </w:rPr>
                  </w:pPr>
                  <w:r w:rsidRPr="007E2E3D">
                    <w:rPr>
                      <w:rFonts w:ascii="Arial" w:hAnsi="Arial" w:cs="Arial"/>
                      <w:sz w:val="18"/>
                      <w:szCs w:val="18"/>
                    </w:rPr>
                    <w:t xml:space="preserve">Las divisiones o </w:t>
                  </w:r>
                  <w:proofErr w:type="spellStart"/>
                  <w:r w:rsidRPr="007E2E3D">
                    <w:rPr>
                      <w:rFonts w:ascii="Arial" w:hAnsi="Arial" w:cs="Arial"/>
                      <w:i/>
                      <w:sz w:val="18"/>
                      <w:szCs w:val="18"/>
                    </w:rPr>
                    <w:t>splits</w:t>
                  </w:r>
                  <w:proofErr w:type="spellEnd"/>
                  <w:r w:rsidRPr="007E2E3D">
                    <w:rPr>
                      <w:rFonts w:ascii="Arial" w:hAnsi="Arial" w:cs="Arial"/>
                      <w:i/>
                      <w:sz w:val="18"/>
                      <w:szCs w:val="18"/>
                    </w:rPr>
                    <w:t xml:space="preserve"> </w:t>
                  </w:r>
                  <w:r w:rsidRPr="007E2E3D">
                    <w:rPr>
                      <w:rFonts w:ascii="Arial" w:hAnsi="Arial" w:cs="Arial"/>
                      <w:sz w:val="18"/>
                      <w:szCs w:val="18"/>
                    </w:rPr>
                    <w:t>en los que algún código subutilizado, se ha dividido para servir a dos áreas geográficas distintas y;</w:t>
                  </w:r>
                </w:p>
                <w:p w14:paraId="4351056C" w14:textId="77777777" w:rsidR="00EE0F7C" w:rsidRPr="007E2E3D" w:rsidRDefault="00EE0F7C" w:rsidP="00EE0F7C">
                  <w:pPr>
                    <w:pStyle w:val="EntuizerCuerpo"/>
                    <w:spacing w:before="0"/>
                    <w:ind w:left="1026" w:hanging="283"/>
                    <w:rPr>
                      <w:rFonts w:ascii="Arial" w:hAnsi="Arial" w:cs="Arial"/>
                      <w:sz w:val="18"/>
                      <w:szCs w:val="18"/>
                    </w:rPr>
                  </w:pPr>
                </w:p>
                <w:p w14:paraId="1649DF06" w14:textId="77777777" w:rsidR="00EE0F7C" w:rsidRPr="007E2E3D" w:rsidRDefault="00EE0F7C" w:rsidP="00977F1F">
                  <w:pPr>
                    <w:pStyle w:val="EntuizerCuerpo"/>
                    <w:numPr>
                      <w:ilvl w:val="0"/>
                      <w:numId w:val="93"/>
                    </w:numPr>
                    <w:spacing w:before="0"/>
                    <w:ind w:left="1026"/>
                    <w:rPr>
                      <w:rFonts w:ascii="Arial" w:hAnsi="Arial" w:cs="Arial"/>
                      <w:sz w:val="18"/>
                      <w:szCs w:val="18"/>
                    </w:rPr>
                  </w:pPr>
                  <w:r w:rsidRPr="007E2E3D">
                    <w:rPr>
                      <w:rFonts w:ascii="Arial" w:hAnsi="Arial" w:cs="Arial"/>
                      <w:sz w:val="18"/>
                      <w:szCs w:val="18"/>
                    </w:rPr>
                    <w:t xml:space="preserve">Los traslapes u </w:t>
                  </w:r>
                  <w:proofErr w:type="spellStart"/>
                  <w:r w:rsidRPr="007E2E3D">
                    <w:rPr>
                      <w:rFonts w:ascii="Arial" w:hAnsi="Arial" w:cs="Arial"/>
                      <w:i/>
                      <w:sz w:val="18"/>
                      <w:szCs w:val="18"/>
                    </w:rPr>
                    <w:t>overlaps</w:t>
                  </w:r>
                  <w:proofErr w:type="spellEnd"/>
                  <w:r w:rsidRPr="007E2E3D">
                    <w:rPr>
                      <w:rFonts w:ascii="Arial" w:hAnsi="Arial" w:cs="Arial"/>
                      <w:i/>
                      <w:sz w:val="18"/>
                      <w:szCs w:val="18"/>
                    </w:rPr>
                    <w:t xml:space="preserve"> </w:t>
                  </w:r>
                  <w:r w:rsidRPr="007E2E3D">
                    <w:rPr>
                      <w:rFonts w:ascii="Arial" w:hAnsi="Arial" w:cs="Arial"/>
                      <w:sz w:val="18"/>
                      <w:szCs w:val="18"/>
                    </w:rPr>
                    <w:t>en los que se han asignado más de un código de área para dar servicio a la misma localidad; entre ellos, se han asignado algunos para servicios particulares como telefonía móvil.</w:t>
                  </w:r>
                </w:p>
                <w:p w14:paraId="2AFD940A" w14:textId="77777777" w:rsidR="00EE0F7C" w:rsidRPr="007E2E3D" w:rsidRDefault="00EE0F7C" w:rsidP="00EE0F7C">
                  <w:pPr>
                    <w:pStyle w:val="EntuizerCuerpo"/>
                    <w:spacing w:before="0"/>
                    <w:rPr>
                      <w:rFonts w:ascii="Arial" w:hAnsi="Arial" w:cs="Arial"/>
                      <w:sz w:val="18"/>
                      <w:szCs w:val="18"/>
                    </w:rPr>
                  </w:pPr>
                </w:p>
                <w:p w14:paraId="5D251993" w14:textId="77777777" w:rsidR="00EE0F7C" w:rsidRPr="007E2E3D" w:rsidRDefault="00EE0F7C" w:rsidP="00977F1F">
                  <w:pPr>
                    <w:pStyle w:val="EntuizerCuerpo"/>
                    <w:numPr>
                      <w:ilvl w:val="0"/>
                      <w:numId w:val="94"/>
                    </w:numPr>
                    <w:spacing w:before="0"/>
                    <w:ind w:left="318"/>
                    <w:rPr>
                      <w:rFonts w:ascii="Arial" w:hAnsi="Arial" w:cs="Arial"/>
                      <w:sz w:val="18"/>
                      <w:szCs w:val="18"/>
                    </w:rPr>
                  </w:pPr>
                  <w:r w:rsidRPr="007E2E3D">
                    <w:rPr>
                      <w:rFonts w:ascii="Arial" w:hAnsi="Arial" w:cs="Arial"/>
                      <w:sz w:val="18"/>
                      <w:szCs w:val="18"/>
                    </w:rPr>
                    <w:t>Ahora bien, en algunas ciudades se ha realizado el cambio de marcación de siete a diez dígitos de manera obligatoria en donde se empieza por una convivencia entre las marcaciones de siete y diez dígitos y en paralelo, se lleva a cabo una intensa campaña publicitaria dar a conocer que la marcación será a diez dígitos.</w:t>
                  </w:r>
                </w:p>
                <w:p w14:paraId="7353035A" w14:textId="77777777" w:rsidR="00EE0F7C" w:rsidRPr="007E2E3D" w:rsidRDefault="00EE0F7C" w:rsidP="00EE0F7C">
                  <w:pPr>
                    <w:pStyle w:val="EntuizerCuerpo"/>
                    <w:spacing w:before="0"/>
                    <w:ind w:left="-42"/>
                    <w:rPr>
                      <w:rFonts w:ascii="Arial" w:hAnsi="Arial" w:cs="Arial"/>
                      <w:sz w:val="18"/>
                      <w:szCs w:val="18"/>
                    </w:rPr>
                  </w:pPr>
                </w:p>
                <w:p w14:paraId="52B48390" w14:textId="77777777" w:rsidR="00EE0F7C" w:rsidRPr="007E2E3D" w:rsidRDefault="00EE0F7C" w:rsidP="00977F1F">
                  <w:pPr>
                    <w:pStyle w:val="EntuizerCuerpo"/>
                    <w:numPr>
                      <w:ilvl w:val="0"/>
                      <w:numId w:val="94"/>
                    </w:numPr>
                    <w:spacing w:before="0"/>
                    <w:ind w:left="318"/>
                    <w:rPr>
                      <w:rFonts w:ascii="Arial" w:hAnsi="Arial" w:cs="Arial"/>
                      <w:sz w:val="18"/>
                      <w:szCs w:val="18"/>
                    </w:rPr>
                  </w:pPr>
                  <w:r w:rsidRPr="007E2E3D">
                    <w:rPr>
                      <w:rFonts w:ascii="Arial" w:hAnsi="Arial" w:cs="Arial"/>
                      <w:sz w:val="18"/>
                      <w:szCs w:val="18"/>
                    </w:rPr>
                    <w:t>En los casos en los que el NANPA determina que hay un riesgo de que se acabe la numeración por asignar en un área determinada, declara que la numeración que se pretende asignar se encuentra en riesgo, para que posteriormente, se definan las acciones específicas para la asignación de lo que resta de la serie numérica. Dichas acciones se definen junto con la industria en el ATIS y se publica un procedimiento final sobre el proceso de la numeración en riesgo en específico.</w:t>
                  </w:r>
                </w:p>
              </w:tc>
            </w:tr>
            <w:tr w:rsidR="00EE0F7C" w:rsidRPr="007E2E3D" w14:paraId="54ADE223" w14:textId="77777777" w:rsidTr="00EE0F7C">
              <w:trPr>
                <w:jc w:val="center"/>
              </w:trPr>
              <w:tc>
                <w:tcPr>
                  <w:tcW w:w="568" w:type="dxa"/>
                </w:tcPr>
                <w:p w14:paraId="05742E2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FR</w:t>
                  </w:r>
                </w:p>
                <w:p w14:paraId="551BECC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B57813C" w14:textId="77777777" w:rsidR="00EE0F7C" w:rsidRPr="007E2E3D" w:rsidRDefault="00EE0F7C" w:rsidP="00977F1F">
                  <w:pPr>
                    <w:pStyle w:val="EntuizerCuerpo"/>
                    <w:numPr>
                      <w:ilvl w:val="0"/>
                      <w:numId w:val="95"/>
                    </w:numPr>
                    <w:spacing w:before="0"/>
                    <w:ind w:left="318"/>
                    <w:rPr>
                      <w:rFonts w:ascii="Arial" w:hAnsi="Arial" w:cs="Arial"/>
                      <w:sz w:val="18"/>
                      <w:szCs w:val="18"/>
                    </w:rPr>
                  </w:pPr>
                  <w:r w:rsidRPr="007E2E3D">
                    <w:rPr>
                      <w:rFonts w:ascii="Arial" w:hAnsi="Arial" w:cs="Arial"/>
                      <w:sz w:val="18"/>
                      <w:szCs w:val="18"/>
                    </w:rPr>
                    <w:t>Asignación de series y bloques. De conformidad con lo establecido en la Decisión 1084, se pueden asignar series de números consecutivos de 1 millón de números, identificados por los dígitos ZAB. También existe la posibilidad de asignar bloques de 10,000 números consecutivos, identificados por los dígitos ZABPQ, e incluso bloques de 1,000 números, identificados por los dígitos ZABPQM, previa consulta a los solicitantes.</w:t>
                  </w:r>
                </w:p>
                <w:p w14:paraId="5705A6B3" w14:textId="77777777" w:rsidR="00EE0F7C" w:rsidRPr="007E2E3D" w:rsidRDefault="00EE0F7C" w:rsidP="00EE0F7C">
                  <w:pPr>
                    <w:pStyle w:val="EntuizerCuerpo"/>
                    <w:spacing w:before="0"/>
                    <w:ind w:left="-42"/>
                    <w:rPr>
                      <w:rFonts w:ascii="Arial" w:hAnsi="Arial" w:cs="Arial"/>
                      <w:sz w:val="18"/>
                      <w:szCs w:val="18"/>
                    </w:rPr>
                  </w:pPr>
                </w:p>
                <w:p w14:paraId="0ED8FAF2" w14:textId="77777777" w:rsidR="00EE0F7C" w:rsidRPr="007E2E3D" w:rsidRDefault="00EE0F7C" w:rsidP="00977F1F">
                  <w:pPr>
                    <w:pStyle w:val="EntuizerCuerpo"/>
                    <w:numPr>
                      <w:ilvl w:val="0"/>
                      <w:numId w:val="95"/>
                    </w:numPr>
                    <w:spacing w:before="0"/>
                    <w:ind w:left="318"/>
                    <w:rPr>
                      <w:rFonts w:ascii="Arial" w:hAnsi="Arial" w:cs="Arial"/>
                      <w:sz w:val="18"/>
                      <w:szCs w:val="18"/>
                    </w:rPr>
                  </w:pPr>
                  <w:r w:rsidRPr="007E2E3D">
                    <w:rPr>
                      <w:rFonts w:ascii="Arial" w:hAnsi="Arial" w:cs="Arial"/>
                      <w:sz w:val="18"/>
                      <w:szCs w:val="18"/>
                    </w:rPr>
                    <w:t>Asignaciones a comercializadoras. De conformidad con el artículo L.44 del Código de Correos y Comunicaciones Electrónicas, los recursos del plan nacional de numeración se asignan a los operadores declarados por la Autoridad en virtud del artículo L. 33-1 del Código de Correos y Comunicaciones Electrónicas. Se permite que un operador arriende su numeración a un tercero, para que éste comercialice servicios al usuario final.</w:t>
                  </w:r>
                </w:p>
                <w:p w14:paraId="351FC831" w14:textId="77777777" w:rsidR="00EE0F7C" w:rsidRPr="007E2E3D" w:rsidRDefault="00EE0F7C" w:rsidP="00EE0F7C">
                  <w:pPr>
                    <w:pStyle w:val="EntuizerCuerpo"/>
                    <w:spacing w:before="0"/>
                    <w:ind w:left="-42"/>
                    <w:rPr>
                      <w:rFonts w:ascii="Arial" w:hAnsi="Arial" w:cs="Arial"/>
                      <w:sz w:val="18"/>
                      <w:szCs w:val="18"/>
                    </w:rPr>
                  </w:pPr>
                </w:p>
                <w:p w14:paraId="1F4FD512" w14:textId="77777777" w:rsidR="00EE0F7C" w:rsidRPr="007E2E3D" w:rsidRDefault="00EE0F7C" w:rsidP="00977F1F">
                  <w:pPr>
                    <w:pStyle w:val="EntuizerCuerpo"/>
                    <w:numPr>
                      <w:ilvl w:val="0"/>
                      <w:numId w:val="95"/>
                    </w:numPr>
                    <w:spacing w:before="0"/>
                    <w:ind w:left="318"/>
                    <w:rPr>
                      <w:rFonts w:ascii="Arial" w:eastAsia="Arial Unicode MS" w:hAnsi="Arial" w:cs="Arial"/>
                      <w:sz w:val="18"/>
                      <w:szCs w:val="18"/>
                    </w:rPr>
                  </w:pPr>
                  <w:r w:rsidRPr="007E2E3D">
                    <w:rPr>
                      <w:rFonts w:ascii="Arial" w:hAnsi="Arial" w:cs="Arial"/>
                      <w:sz w:val="18"/>
                      <w:szCs w:val="18"/>
                    </w:rPr>
                    <w:t xml:space="preserve">Del total de 77.1 millones de números asignados a tres operadores móviles en Francia, 5.1 millones son utilizados por seis Operadores Móviles Virtuales (MVNO, por sus siglas en </w:t>
                  </w:r>
                  <w:r w:rsidRPr="007E2E3D">
                    <w:rPr>
                      <w:rFonts w:ascii="Arial" w:hAnsi="Arial" w:cs="Arial"/>
                      <w:sz w:val="18"/>
                      <w:szCs w:val="18"/>
                    </w:rPr>
                    <w:lastRenderedPageBreak/>
                    <w:t>inglés).</w:t>
                  </w:r>
                </w:p>
              </w:tc>
            </w:tr>
            <w:tr w:rsidR="00EE0F7C" w:rsidRPr="007E2E3D" w14:paraId="4F36F08A" w14:textId="77777777" w:rsidTr="00EE0F7C">
              <w:trPr>
                <w:jc w:val="center"/>
              </w:trPr>
              <w:tc>
                <w:tcPr>
                  <w:tcW w:w="568" w:type="dxa"/>
                </w:tcPr>
                <w:p w14:paraId="2DC9474F"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lastRenderedPageBreak/>
                    <w:t>IN</w:t>
                  </w:r>
                </w:p>
                <w:p w14:paraId="1DC17F70"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342A81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Dentro del estudio que se realizó en materia de Numeración, no se encontraron aspectos relevantes que sean de importancia para el presente trabajo.</w:t>
                  </w:r>
                </w:p>
              </w:tc>
            </w:tr>
            <w:tr w:rsidR="00EE0F7C" w:rsidRPr="007E2E3D" w14:paraId="6F0140C0" w14:textId="77777777" w:rsidTr="00EE0F7C">
              <w:trPr>
                <w:jc w:val="center"/>
              </w:trPr>
              <w:tc>
                <w:tcPr>
                  <w:tcW w:w="568" w:type="dxa"/>
                </w:tcPr>
                <w:p w14:paraId="09B6BFD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42EA6F8D" w14:textId="77777777" w:rsidR="00EE0F7C" w:rsidRPr="007E2E3D" w:rsidRDefault="00EE0F7C" w:rsidP="00EE0F7C">
                  <w:pPr>
                    <w:pStyle w:val="EntuizerCuerpo"/>
                    <w:spacing w:before="0"/>
                    <w:rPr>
                      <w:rFonts w:ascii="Arial" w:hAnsi="Arial" w:cs="Arial"/>
                      <w:sz w:val="18"/>
                      <w:szCs w:val="18"/>
                    </w:rPr>
                  </w:pPr>
                </w:p>
              </w:tc>
              <w:tc>
                <w:tcPr>
                  <w:tcW w:w="8520" w:type="dxa"/>
                </w:tcPr>
                <w:p w14:paraId="36C642E6" w14:textId="77777777" w:rsidR="00EE0F7C" w:rsidRPr="007E2E3D" w:rsidRDefault="00EE0F7C" w:rsidP="00EE0F7C">
                  <w:pPr>
                    <w:pStyle w:val="EntuizerCuerpo"/>
                    <w:spacing w:before="0"/>
                    <w:rPr>
                      <w:rFonts w:ascii="Arial" w:eastAsia="Arial Unicode MS" w:hAnsi="Arial" w:cs="Arial"/>
                      <w:sz w:val="18"/>
                      <w:szCs w:val="18"/>
                    </w:rPr>
                  </w:pPr>
                  <w:proofErr w:type="spellStart"/>
                  <w:r w:rsidRPr="007E2E3D">
                    <w:rPr>
                      <w:rFonts w:ascii="Arial" w:hAnsi="Arial" w:cs="Arial"/>
                      <w:sz w:val="18"/>
                      <w:szCs w:val="18"/>
                    </w:rPr>
                    <w:t>Ofcom</w:t>
                  </w:r>
                  <w:proofErr w:type="spellEnd"/>
                  <w:r w:rsidRPr="007E2E3D">
                    <w:rPr>
                      <w:rFonts w:ascii="Arial" w:hAnsi="Arial" w:cs="Arial"/>
                      <w:sz w:val="18"/>
                      <w:szCs w:val="18"/>
                    </w:rPr>
                    <w:t>, tienen bajo su supervisión y regulación, al igual que el IFT en México, el sector de radiodifusión y de telecomunicaciones, estas responsabilidades las integra a partir del Acta de Comunicaciones del 2003 (</w:t>
                  </w:r>
                  <w:proofErr w:type="spellStart"/>
                  <w:r w:rsidRPr="007E2E3D">
                    <w:rPr>
                      <w:rFonts w:ascii="Arial" w:hAnsi="Arial" w:cs="Arial"/>
                      <w:sz w:val="18"/>
                      <w:szCs w:val="18"/>
                    </w:rPr>
                    <w:t>Communications</w:t>
                  </w:r>
                  <w:proofErr w:type="spellEnd"/>
                  <w:r w:rsidRPr="007E2E3D">
                    <w:rPr>
                      <w:rFonts w:ascii="Arial" w:hAnsi="Arial" w:cs="Arial"/>
                      <w:sz w:val="18"/>
                      <w:szCs w:val="18"/>
                    </w:rPr>
                    <w:t xml:space="preserve"> </w:t>
                  </w:r>
                  <w:proofErr w:type="spellStart"/>
                  <w:r w:rsidRPr="007E2E3D">
                    <w:rPr>
                      <w:rFonts w:ascii="Arial" w:hAnsi="Arial" w:cs="Arial"/>
                      <w:sz w:val="18"/>
                      <w:szCs w:val="18"/>
                    </w:rPr>
                    <w:t>Act</w:t>
                  </w:r>
                  <w:proofErr w:type="spellEnd"/>
                  <w:r w:rsidRPr="007E2E3D">
                    <w:rPr>
                      <w:rFonts w:ascii="Arial" w:hAnsi="Arial" w:cs="Arial"/>
                      <w:sz w:val="18"/>
                      <w:szCs w:val="18"/>
                    </w:rPr>
                    <w:t xml:space="preserve"> 2003), adicionalmente, también regula la industria postal en el Reino Unido a partir del 2011.</w:t>
                  </w:r>
                </w:p>
              </w:tc>
            </w:tr>
          </w:tbl>
          <w:p w14:paraId="757E1211" w14:textId="77777777" w:rsidR="00DB16D6" w:rsidRPr="007E2E3D" w:rsidRDefault="00DB16D6" w:rsidP="001932FC">
            <w:pPr>
              <w:jc w:val="both"/>
              <w:rPr>
                <w:rFonts w:ascii="Arial" w:hAnsi="Arial" w:cs="Arial"/>
                <w:b/>
                <w:sz w:val="18"/>
                <w:szCs w:val="18"/>
                <w:lang w:val="es-ES_tradnl"/>
              </w:rPr>
            </w:pPr>
          </w:p>
          <w:p w14:paraId="00881BC7" w14:textId="77777777" w:rsidR="00DB16D6" w:rsidRPr="007E2E3D" w:rsidRDefault="00DB16D6" w:rsidP="001932FC">
            <w:pPr>
              <w:jc w:val="both"/>
              <w:rPr>
                <w:rFonts w:ascii="Arial" w:hAnsi="Arial" w:cs="Arial"/>
                <w:b/>
                <w:sz w:val="18"/>
                <w:szCs w:val="18"/>
                <w:lang w:val="es-ES_tradnl"/>
              </w:rPr>
            </w:pPr>
          </w:p>
          <w:p w14:paraId="7A1D797D" w14:textId="6FE1EC3E" w:rsidR="005E3CA1" w:rsidRPr="007E2E3D" w:rsidRDefault="005E3CA1" w:rsidP="005E3CA1">
            <w:pPr>
              <w:jc w:val="both"/>
              <w:rPr>
                <w:rFonts w:ascii="Arial" w:hAnsi="Arial" w:cs="Arial"/>
                <w:b/>
                <w:sz w:val="18"/>
                <w:szCs w:val="18"/>
                <w:lang w:val="es-ES_tradnl"/>
              </w:rPr>
            </w:pPr>
            <w:r w:rsidRPr="007E2E3D">
              <w:rPr>
                <w:rFonts w:ascii="Arial" w:hAnsi="Arial" w:cs="Arial"/>
                <w:b/>
                <w:sz w:val="18"/>
                <w:szCs w:val="18"/>
                <w:lang w:val="es-ES_tradnl"/>
              </w:rPr>
              <w:t>BUENAS PRÁCTICAS EN MATERIA DE SEÑALIZACIÓN</w:t>
            </w:r>
          </w:p>
          <w:p w14:paraId="23312084"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2" w:name="_Toc313659473"/>
            <w:bookmarkStart w:id="23" w:name="_Toc314155490"/>
          </w:p>
          <w:p w14:paraId="5BF137FA"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r w:rsidRPr="007E2E3D">
              <w:rPr>
                <w:rFonts w:ascii="Arial" w:hAnsi="Arial" w:cs="Arial"/>
                <w:color w:val="auto"/>
                <w:sz w:val="18"/>
                <w:szCs w:val="18"/>
                <w:u w:val="single"/>
                <w:lang w:val="es-ES_tradnl"/>
              </w:rPr>
              <w:t>Sistema de Señalización</w:t>
            </w:r>
            <w:bookmarkEnd w:id="22"/>
            <w:bookmarkEnd w:id="23"/>
            <w:r w:rsidRPr="007E2E3D">
              <w:rPr>
                <w:rFonts w:ascii="Arial" w:hAnsi="Arial" w:cs="Arial"/>
                <w:color w:val="auto"/>
                <w:sz w:val="18"/>
                <w:szCs w:val="18"/>
                <w:u w:val="single"/>
                <w:lang w:val="es-ES_tradnl"/>
              </w:rPr>
              <w:t xml:space="preserve"> </w:t>
            </w:r>
          </w:p>
          <w:p w14:paraId="4FFD65BC"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Pr>
            <w:tblGrid>
              <w:gridCol w:w="661"/>
              <w:gridCol w:w="7957"/>
            </w:tblGrid>
            <w:tr w:rsidR="00281C5C" w:rsidRPr="007E2E3D" w14:paraId="0D43C478" w14:textId="77777777" w:rsidTr="00281C5C">
              <w:trPr>
                <w:tblHeader/>
              </w:trPr>
              <w:tc>
                <w:tcPr>
                  <w:tcW w:w="661" w:type="dxa"/>
                  <w:shd w:val="clear" w:color="auto" w:fill="auto"/>
                </w:tcPr>
                <w:p w14:paraId="4734B710"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957" w:type="dxa"/>
                  <w:shd w:val="clear" w:color="auto" w:fill="auto"/>
                </w:tcPr>
                <w:p w14:paraId="4C5FAB8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2CBF8208" w14:textId="77777777" w:rsidTr="00281C5C">
              <w:tc>
                <w:tcPr>
                  <w:tcW w:w="661" w:type="dxa"/>
                </w:tcPr>
                <w:p w14:paraId="02E55A4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33C4272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071E340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señalización por canal común en uso es la SCC7, y se basa en las normas UIT-T conocidas como PTM y PU-RDSI.</w:t>
                  </w:r>
                </w:p>
              </w:tc>
            </w:tr>
            <w:tr w:rsidR="00281C5C" w:rsidRPr="007E2E3D" w14:paraId="3E6DA07F" w14:textId="77777777" w:rsidTr="00281C5C">
              <w:tc>
                <w:tcPr>
                  <w:tcW w:w="661" w:type="dxa"/>
                </w:tcPr>
                <w:p w14:paraId="49EC464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tc>
              <w:tc>
                <w:tcPr>
                  <w:tcW w:w="7957" w:type="dxa"/>
                </w:tcPr>
                <w:p w14:paraId="08519F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utiliza el sistema por Canal Común Número 7</w:t>
                  </w:r>
                  <w:r w:rsidRPr="007E2E3D">
                    <w:rPr>
                      <w:rFonts w:ascii="Arial" w:hAnsi="Arial" w:cs="Arial"/>
                      <w:color w:val="auto"/>
                      <w:sz w:val="18"/>
                      <w:szCs w:val="18"/>
                      <w:lang w:eastAsia="es-ES_tradnl"/>
                    </w:rPr>
                    <w:t>.</w:t>
                  </w:r>
                </w:p>
              </w:tc>
            </w:tr>
            <w:tr w:rsidR="00281C5C" w:rsidRPr="007E2E3D" w14:paraId="337A2664" w14:textId="77777777" w:rsidTr="00281C5C">
              <w:tc>
                <w:tcPr>
                  <w:tcW w:w="661" w:type="dxa"/>
                </w:tcPr>
                <w:p w14:paraId="0EB2F41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tc>
              <w:tc>
                <w:tcPr>
                  <w:tcW w:w="7957" w:type="dxa"/>
                </w:tcPr>
                <w:p w14:paraId="024BDD6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utiliza el sistema de señalización SS7. </w:t>
                  </w:r>
                </w:p>
              </w:tc>
            </w:tr>
            <w:tr w:rsidR="00281C5C" w:rsidRPr="007E2E3D" w14:paraId="18405964" w14:textId="77777777" w:rsidTr="00281C5C">
              <w:tc>
                <w:tcPr>
                  <w:tcW w:w="661" w:type="dxa"/>
                </w:tcPr>
                <w:p w14:paraId="701F9FF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p w14:paraId="0848F58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7200802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No se define un sistema obligatorio, pero el objetivo del Plan de Señalización es que se adopte un Sistema por Canal Común Número 7</w:t>
                  </w:r>
                  <w:r w:rsidRPr="007E2E3D">
                    <w:rPr>
                      <w:rFonts w:ascii="Arial" w:hAnsi="Arial" w:cs="Arial"/>
                      <w:color w:val="auto"/>
                      <w:sz w:val="18"/>
                      <w:szCs w:val="18"/>
                      <w:lang w:eastAsia="es-ES_tradnl"/>
                    </w:rPr>
                    <w:t>.</w:t>
                  </w:r>
                </w:p>
              </w:tc>
            </w:tr>
            <w:tr w:rsidR="00281C5C" w:rsidRPr="007E2E3D" w14:paraId="4F5D0B97" w14:textId="77777777" w:rsidTr="00281C5C">
              <w:tc>
                <w:tcPr>
                  <w:tcW w:w="661" w:type="dxa"/>
                </w:tcPr>
                <w:p w14:paraId="77B21E47"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957" w:type="dxa"/>
                </w:tcPr>
                <w:p w14:paraId="0740788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En Colombia se tiene una Red de Señalización por Canal Común Número 7, o también, cualquier otro que los Operadores, de común acuerdo, resulte más apropiada para efectos de la interconexión de sus redes. </w:t>
                  </w:r>
                </w:p>
              </w:tc>
            </w:tr>
            <w:tr w:rsidR="00281C5C" w:rsidRPr="007E2E3D" w14:paraId="291F2C50" w14:textId="77777777" w:rsidTr="00281C5C">
              <w:tc>
                <w:tcPr>
                  <w:tcW w:w="661" w:type="dxa"/>
                </w:tcPr>
                <w:p w14:paraId="3F92884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tc>
              <w:tc>
                <w:tcPr>
                  <w:tcW w:w="7957" w:type="dxa"/>
                </w:tcPr>
                <w:p w14:paraId="7383FA1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utiliza el Sistema de Señalización Número 7.</w:t>
                  </w:r>
                </w:p>
              </w:tc>
            </w:tr>
            <w:tr w:rsidR="00281C5C" w:rsidRPr="007E2E3D" w14:paraId="58364D8C" w14:textId="77777777" w:rsidTr="00281C5C">
              <w:tc>
                <w:tcPr>
                  <w:tcW w:w="661" w:type="dxa"/>
                </w:tcPr>
                <w:p w14:paraId="2BF3C39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tc>
              <w:tc>
                <w:tcPr>
                  <w:tcW w:w="7957" w:type="dxa"/>
                </w:tcPr>
                <w:p w14:paraId="41A453F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utiliza el Sistema de Señalización SS7. </w:t>
                  </w:r>
                </w:p>
              </w:tc>
            </w:tr>
            <w:tr w:rsidR="00281C5C" w:rsidRPr="007E2E3D" w14:paraId="6B7C87F2" w14:textId="77777777" w:rsidTr="00281C5C">
              <w:tc>
                <w:tcPr>
                  <w:tcW w:w="661" w:type="dxa"/>
                </w:tcPr>
                <w:p w14:paraId="3649E8C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tc>
              <w:tc>
                <w:tcPr>
                  <w:tcW w:w="7957" w:type="dxa"/>
                </w:tcPr>
                <w:p w14:paraId="4C72CF0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En cuanto al Plan de Señalización, no se encontró información relativa a un plan de este tipo. Sin embargo, a modo de ejemplo, en la decisión 926, donde se declara a France Telecom (FT) como agente con poder sustancial, se menciona que FT deberá continuar ofreciendo al menos Señalización por Canal Común Número 7 (CCITT N° 7).</w:t>
                  </w:r>
                </w:p>
              </w:tc>
            </w:tr>
            <w:tr w:rsidR="00281C5C" w:rsidRPr="007E2E3D" w14:paraId="70B1F060" w14:textId="77777777" w:rsidTr="00281C5C">
              <w:tc>
                <w:tcPr>
                  <w:tcW w:w="661" w:type="dxa"/>
                </w:tcPr>
                <w:p w14:paraId="2378314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5507F71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2DA010D1" w14:textId="113AA1DC" w:rsidR="00281C5C" w:rsidRPr="007E2E3D" w:rsidRDefault="00455199" w:rsidP="00281C5C">
                  <w:pPr>
                    <w:pStyle w:val="EntuizerCuerpo"/>
                    <w:rPr>
                      <w:rFonts w:ascii="Arial" w:hAnsi="Arial" w:cs="Arial"/>
                      <w:sz w:val="18"/>
                      <w:szCs w:val="18"/>
                    </w:rPr>
                  </w:pPr>
                  <w:r>
                    <w:rPr>
                      <w:rFonts w:ascii="Arial" w:hAnsi="Arial" w:cs="Arial"/>
                      <w:sz w:val="18"/>
                      <w:szCs w:val="18"/>
                    </w:rPr>
                    <w:t xml:space="preserve">El Instituto le solicito información a su regulador. Sin embargo, no proporcionaron información al respecto. </w:t>
                  </w:r>
                </w:p>
              </w:tc>
            </w:tr>
            <w:tr w:rsidR="00281C5C" w:rsidRPr="007E2E3D" w14:paraId="657E8947" w14:textId="77777777" w:rsidTr="00281C5C">
              <w:tc>
                <w:tcPr>
                  <w:tcW w:w="661" w:type="dxa"/>
                </w:tcPr>
                <w:p w14:paraId="755F73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69E00E88" w14:textId="77777777" w:rsidR="00281C5C" w:rsidRPr="007E2E3D" w:rsidRDefault="00281C5C" w:rsidP="00281C5C">
                  <w:pPr>
                    <w:pStyle w:val="EntuizerCuerpo"/>
                    <w:rPr>
                      <w:rFonts w:ascii="Arial" w:hAnsi="Arial" w:cs="Arial"/>
                      <w:sz w:val="18"/>
                      <w:szCs w:val="18"/>
                    </w:rPr>
                  </w:pPr>
                </w:p>
              </w:tc>
              <w:tc>
                <w:tcPr>
                  <w:tcW w:w="7957" w:type="dxa"/>
                </w:tcPr>
                <w:p w14:paraId="539A676C"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El principal sistema de señalización que se utiliza actualmente en el Reino Unido, está basado en el Sistema de Señalización SS7.</w:t>
                  </w:r>
                </w:p>
              </w:tc>
            </w:tr>
          </w:tbl>
          <w:p w14:paraId="61C6D047"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4" w:name="_Toc313659474"/>
            <w:bookmarkStart w:id="25" w:name="_Toc314155491"/>
          </w:p>
          <w:p w14:paraId="42D3C5DA"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r w:rsidRPr="007E2E3D">
              <w:rPr>
                <w:rFonts w:ascii="Arial" w:hAnsi="Arial" w:cs="Arial"/>
                <w:color w:val="auto"/>
                <w:sz w:val="18"/>
                <w:szCs w:val="18"/>
                <w:u w:val="single"/>
                <w:lang w:val="es-ES_tradnl"/>
              </w:rPr>
              <w:t>Estructura del Código de Punto de Señalización</w:t>
            </w:r>
            <w:bookmarkEnd w:id="24"/>
            <w:bookmarkEnd w:id="25"/>
          </w:p>
          <w:p w14:paraId="515A015A"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Pr>
            <w:tblGrid>
              <w:gridCol w:w="648"/>
              <w:gridCol w:w="7970"/>
            </w:tblGrid>
            <w:tr w:rsidR="00281C5C" w:rsidRPr="007E2E3D" w14:paraId="554B39D0" w14:textId="77777777" w:rsidTr="00281C5C">
              <w:trPr>
                <w:tblHeader/>
              </w:trPr>
              <w:tc>
                <w:tcPr>
                  <w:tcW w:w="648" w:type="dxa"/>
                  <w:shd w:val="clear" w:color="auto" w:fill="auto"/>
                </w:tcPr>
                <w:p w14:paraId="04F2CCA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970" w:type="dxa"/>
                  <w:shd w:val="clear" w:color="auto" w:fill="auto"/>
                </w:tcPr>
                <w:p w14:paraId="71A1551D"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1C328EEC" w14:textId="77777777" w:rsidTr="00281C5C">
              <w:tc>
                <w:tcPr>
                  <w:tcW w:w="648" w:type="dxa"/>
                </w:tcPr>
                <w:p w14:paraId="0195133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4F0F9161"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2349130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Códigos de Puntos de Señalización Nacionales (CPSN) utilizan un formato con una longitud de 14 bits.</w:t>
                  </w:r>
                </w:p>
                <w:p w14:paraId="456AC75C" w14:textId="77777777" w:rsidR="00281C5C" w:rsidRPr="007E2E3D" w:rsidRDefault="00281C5C" w:rsidP="00281C5C">
                  <w:pPr>
                    <w:pStyle w:val="EntuizerCuerpo"/>
                    <w:rPr>
                      <w:rFonts w:ascii="Arial" w:hAnsi="Arial" w:cs="Arial"/>
                      <w:sz w:val="18"/>
                      <w:szCs w:val="18"/>
                    </w:rPr>
                  </w:pPr>
                </w:p>
                <w:p w14:paraId="2C6EDE8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proponen tres estructuras de 14 bits:</w:t>
                  </w:r>
                </w:p>
                <w:p w14:paraId="345BAD2C" w14:textId="77777777" w:rsidR="00281C5C" w:rsidRPr="007E2E3D" w:rsidRDefault="00281C5C" w:rsidP="00281C5C">
                  <w:pPr>
                    <w:pStyle w:val="EntuizerCuerpo"/>
                    <w:rPr>
                      <w:rFonts w:ascii="Arial" w:hAnsi="Arial" w:cs="Arial"/>
                      <w:sz w:val="18"/>
                      <w:szCs w:val="18"/>
                    </w:rPr>
                  </w:pPr>
                </w:p>
                <w:p w14:paraId="3C0F39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Una estructura con 4 bits para la identificación del bloque y que se asigna a prestadores de servicios de telecomunicaciones que actualmente tengan más de 500 centrales en operación. Con la capacidad de asignar internamente hasta 1024 Códigos de Punto de Señalización </w:t>
                  </w:r>
                  <w:r w:rsidRPr="007E2E3D">
                    <w:rPr>
                      <w:rFonts w:ascii="Arial" w:hAnsi="Arial" w:cs="Arial"/>
                      <w:sz w:val="18"/>
                      <w:szCs w:val="18"/>
                    </w:rPr>
                    <w:lastRenderedPageBreak/>
                    <w:t>Nacional cada una.</w:t>
                  </w:r>
                </w:p>
                <w:p w14:paraId="2F1B7054" w14:textId="77777777" w:rsidR="00281C5C" w:rsidRPr="007E2E3D" w:rsidRDefault="00281C5C" w:rsidP="00281C5C">
                  <w:pPr>
                    <w:pStyle w:val="EntuizerCuerpo"/>
                    <w:spacing w:line="240" w:lineRule="auto"/>
                    <w:contextualSpacing/>
                    <w:rPr>
                      <w:rFonts w:ascii="Arial" w:hAnsi="Arial" w:cs="Arial"/>
                      <w:sz w:val="18"/>
                      <w:szCs w:val="18"/>
                    </w:rPr>
                  </w:pPr>
                </w:p>
                <w:tbl>
                  <w:tblPr>
                    <w:tblW w:w="4893" w:type="pct"/>
                    <w:jc w:val="center"/>
                    <w:tblCellMar>
                      <w:left w:w="70" w:type="dxa"/>
                      <w:right w:w="70" w:type="dxa"/>
                    </w:tblCellMar>
                    <w:tblLook w:val="04A0" w:firstRow="1" w:lastRow="0" w:firstColumn="1" w:lastColumn="0" w:noHBand="0" w:noVBand="1"/>
                  </w:tblPr>
                  <w:tblGrid>
                    <w:gridCol w:w="663"/>
                    <w:gridCol w:w="661"/>
                    <w:gridCol w:w="659"/>
                    <w:gridCol w:w="665"/>
                    <w:gridCol w:w="509"/>
                    <w:gridCol w:w="509"/>
                    <w:gridCol w:w="509"/>
                    <w:gridCol w:w="509"/>
                    <w:gridCol w:w="511"/>
                    <w:gridCol w:w="511"/>
                    <w:gridCol w:w="511"/>
                    <w:gridCol w:w="511"/>
                    <w:gridCol w:w="511"/>
                    <w:gridCol w:w="339"/>
                  </w:tblGrid>
                  <w:tr w:rsidR="00281C5C" w:rsidRPr="007E2E3D" w14:paraId="23C94351" w14:textId="77777777" w:rsidTr="00281C5C">
                    <w:trPr>
                      <w:trHeight w:val="250"/>
                      <w:jc w:val="center"/>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1CE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07AEDAA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5A081C5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04348C0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14:paraId="6EEDA304" w14:textId="77777777" w:rsidR="00281C5C" w:rsidRPr="007E2E3D" w:rsidRDefault="00281C5C" w:rsidP="00281C5C">
                        <w:pPr>
                          <w:pStyle w:val="EntuizerCuerpo"/>
                          <w:rPr>
                            <w:rFonts w:ascii="Arial" w:hAnsi="Arial" w:cs="Arial"/>
                            <w:sz w:val="18"/>
                            <w:szCs w:val="18"/>
                          </w:rPr>
                        </w:pP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14:paraId="2D93B78E" w14:textId="77777777" w:rsidR="00281C5C" w:rsidRPr="007E2E3D" w:rsidRDefault="00281C5C" w:rsidP="00281C5C">
                        <w:pPr>
                          <w:pStyle w:val="EntuizerCuerpo"/>
                          <w:rPr>
                            <w:rFonts w:ascii="Arial" w:hAnsi="Arial" w:cs="Arial"/>
                            <w:sz w:val="18"/>
                            <w:szCs w:val="18"/>
                          </w:rPr>
                        </w:pP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14:paraId="16F59A08" w14:textId="77777777" w:rsidR="00281C5C" w:rsidRPr="007E2E3D" w:rsidRDefault="00281C5C" w:rsidP="00281C5C">
                        <w:pPr>
                          <w:pStyle w:val="EntuizerCuerpo"/>
                          <w:rPr>
                            <w:rFonts w:ascii="Arial" w:hAnsi="Arial" w:cs="Arial"/>
                            <w:sz w:val="18"/>
                            <w:szCs w:val="18"/>
                          </w:rPr>
                        </w:pP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14:paraId="6722D768" w14:textId="77777777" w:rsidR="00281C5C" w:rsidRPr="007E2E3D" w:rsidRDefault="00281C5C" w:rsidP="00281C5C">
                        <w:pPr>
                          <w:pStyle w:val="EntuizerCuerpo"/>
                          <w:rPr>
                            <w:rFonts w:ascii="Arial" w:hAnsi="Arial" w:cs="Arial"/>
                            <w:sz w:val="18"/>
                            <w:szCs w:val="18"/>
                          </w:rPr>
                        </w:pP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3EAE9AF4" w14:textId="77777777" w:rsidR="00281C5C" w:rsidRPr="007E2E3D" w:rsidRDefault="00281C5C" w:rsidP="00281C5C">
                        <w:pPr>
                          <w:pStyle w:val="EntuizerCuerpo"/>
                          <w:rPr>
                            <w:rFonts w:ascii="Arial" w:hAnsi="Arial" w:cs="Arial"/>
                            <w:sz w:val="18"/>
                            <w:szCs w:val="18"/>
                          </w:rPr>
                        </w:pP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B7B6B3D" w14:textId="77777777" w:rsidR="00281C5C" w:rsidRPr="007E2E3D" w:rsidRDefault="00281C5C" w:rsidP="00281C5C">
                        <w:pPr>
                          <w:pStyle w:val="EntuizerCuerpo"/>
                          <w:rPr>
                            <w:rFonts w:ascii="Arial" w:hAnsi="Arial" w:cs="Arial"/>
                            <w:sz w:val="18"/>
                            <w:szCs w:val="18"/>
                          </w:rPr>
                        </w:pP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58CDF2E1" w14:textId="77777777" w:rsidR="00281C5C" w:rsidRPr="007E2E3D" w:rsidRDefault="00281C5C" w:rsidP="00281C5C">
                        <w:pPr>
                          <w:pStyle w:val="EntuizerCuerpo"/>
                          <w:rPr>
                            <w:rFonts w:ascii="Arial" w:hAnsi="Arial" w:cs="Arial"/>
                            <w:sz w:val="18"/>
                            <w:szCs w:val="18"/>
                          </w:rPr>
                        </w:pP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6FEB74E8" w14:textId="77777777" w:rsidR="00281C5C" w:rsidRPr="007E2E3D" w:rsidRDefault="00281C5C" w:rsidP="00281C5C">
                        <w:pPr>
                          <w:pStyle w:val="EntuizerCuerpo"/>
                          <w:rPr>
                            <w:rFonts w:ascii="Arial" w:hAnsi="Arial" w:cs="Arial"/>
                            <w:sz w:val="18"/>
                            <w:szCs w:val="18"/>
                          </w:rPr>
                        </w:pP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36F0D9F3" w14:textId="77777777" w:rsidR="00281C5C" w:rsidRPr="007E2E3D" w:rsidRDefault="00281C5C" w:rsidP="00281C5C">
                        <w:pPr>
                          <w:pStyle w:val="EntuizerCuerpo"/>
                          <w:rPr>
                            <w:rFonts w:ascii="Arial" w:hAnsi="Arial" w:cs="Arial"/>
                            <w:sz w:val="18"/>
                            <w:szCs w:val="18"/>
                          </w:rPr>
                        </w:pP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14:paraId="50E607E2" w14:textId="77777777" w:rsidR="00281C5C" w:rsidRPr="007E2E3D" w:rsidRDefault="00281C5C" w:rsidP="00281C5C">
                        <w:pPr>
                          <w:pStyle w:val="EntuizerCuerpo"/>
                          <w:rPr>
                            <w:rFonts w:ascii="Arial" w:hAnsi="Arial" w:cs="Arial"/>
                            <w:sz w:val="18"/>
                            <w:szCs w:val="18"/>
                          </w:rPr>
                        </w:pPr>
                      </w:p>
                    </w:tc>
                  </w:tr>
                  <w:tr w:rsidR="00281C5C" w:rsidRPr="007E2E3D" w14:paraId="4E886378" w14:textId="77777777" w:rsidTr="00281C5C">
                    <w:trPr>
                      <w:trHeight w:val="292"/>
                      <w:jc w:val="center"/>
                    </w:trPr>
                    <w:tc>
                      <w:tcPr>
                        <w:tcW w:w="1747" w:type="pct"/>
                        <w:gridSpan w:val="4"/>
                        <w:tcBorders>
                          <w:top w:val="nil"/>
                          <w:left w:val="single" w:sz="4" w:space="0" w:color="auto"/>
                          <w:bottom w:val="single" w:sz="4" w:space="0" w:color="auto"/>
                          <w:right w:val="single" w:sz="4" w:space="0" w:color="auto"/>
                        </w:tcBorders>
                        <w:shd w:val="clear" w:color="auto" w:fill="auto"/>
                        <w:noWrap/>
                        <w:vAlign w:val="bottom"/>
                        <w:hideMark/>
                      </w:tcPr>
                      <w:p w14:paraId="7B28489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4 Bits</w:t>
                        </w:r>
                      </w:p>
                    </w:tc>
                    <w:tc>
                      <w:tcPr>
                        <w:tcW w:w="3253" w:type="pct"/>
                        <w:gridSpan w:val="10"/>
                        <w:tcBorders>
                          <w:top w:val="nil"/>
                          <w:left w:val="nil"/>
                          <w:bottom w:val="single" w:sz="4" w:space="0" w:color="auto"/>
                          <w:right w:val="single" w:sz="4" w:space="0" w:color="auto"/>
                        </w:tcBorders>
                        <w:shd w:val="clear" w:color="auto" w:fill="auto"/>
                        <w:noWrap/>
                        <w:vAlign w:val="bottom"/>
                        <w:hideMark/>
                      </w:tcPr>
                      <w:p w14:paraId="53751A8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señalización10 Bits</w:t>
                        </w:r>
                      </w:p>
                    </w:tc>
                  </w:tr>
                </w:tbl>
                <w:p w14:paraId="615CE109"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p w14:paraId="43320C6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estructura con 9 bits para la identificación del bloque, con 32 códigos asignables internamente, correspondiente a redes que requieran más de 8 CPSN en un plazo de tres años.</w:t>
                  </w:r>
                </w:p>
                <w:p w14:paraId="7213C2F5" w14:textId="77777777" w:rsidR="00281C5C" w:rsidRPr="007E2E3D" w:rsidRDefault="00281C5C" w:rsidP="00281C5C">
                  <w:pPr>
                    <w:pStyle w:val="EntuizerCuerpo"/>
                    <w:spacing w:line="240" w:lineRule="auto"/>
                    <w:contextualSpacing/>
                    <w:rPr>
                      <w:rFonts w:ascii="Arial" w:hAnsi="Arial" w:cs="Arial"/>
                      <w:sz w:val="18"/>
                      <w:szCs w:val="18"/>
                    </w:rPr>
                  </w:pPr>
                </w:p>
                <w:tbl>
                  <w:tblPr>
                    <w:tblW w:w="4893" w:type="pct"/>
                    <w:jc w:val="center"/>
                    <w:tblCellMar>
                      <w:left w:w="70" w:type="dxa"/>
                      <w:right w:w="70" w:type="dxa"/>
                    </w:tblCellMar>
                    <w:tblLook w:val="04A0" w:firstRow="1" w:lastRow="0" w:firstColumn="1" w:lastColumn="0" w:noHBand="0" w:noVBand="1"/>
                  </w:tblPr>
                  <w:tblGrid>
                    <w:gridCol w:w="554"/>
                    <w:gridCol w:w="554"/>
                    <w:gridCol w:w="554"/>
                    <w:gridCol w:w="553"/>
                    <w:gridCol w:w="553"/>
                    <w:gridCol w:w="553"/>
                    <w:gridCol w:w="553"/>
                    <w:gridCol w:w="553"/>
                    <w:gridCol w:w="556"/>
                    <w:gridCol w:w="553"/>
                    <w:gridCol w:w="553"/>
                    <w:gridCol w:w="553"/>
                    <w:gridCol w:w="553"/>
                    <w:gridCol w:w="383"/>
                  </w:tblGrid>
                  <w:tr w:rsidR="00281C5C" w:rsidRPr="007E2E3D" w14:paraId="46FFF4CB" w14:textId="77777777" w:rsidTr="00281C5C">
                    <w:trPr>
                      <w:trHeight w:val="264"/>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198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F7F38D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0EB57AF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33BE35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0B8CAF7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F34003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78F8CFE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7C4C211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0F9F33E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995BFDC" w14:textId="77777777" w:rsidR="00281C5C" w:rsidRPr="007E2E3D" w:rsidRDefault="00281C5C" w:rsidP="00281C5C">
                        <w:pPr>
                          <w:pStyle w:val="EntuizerCuerpo"/>
                          <w:rPr>
                            <w:rFonts w:ascii="Arial" w:hAnsi="Arial" w:cs="Arial"/>
                            <w:sz w:val="18"/>
                            <w:szCs w:val="18"/>
                          </w:rPr>
                        </w:pP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0EE508F" w14:textId="77777777" w:rsidR="00281C5C" w:rsidRPr="007E2E3D" w:rsidRDefault="00281C5C" w:rsidP="00281C5C">
                        <w:pPr>
                          <w:pStyle w:val="EntuizerCuerpo"/>
                          <w:rPr>
                            <w:rFonts w:ascii="Arial" w:hAnsi="Arial" w:cs="Arial"/>
                            <w:sz w:val="18"/>
                            <w:szCs w:val="18"/>
                          </w:rPr>
                        </w:pP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41955E88" w14:textId="77777777" w:rsidR="00281C5C" w:rsidRPr="007E2E3D" w:rsidRDefault="00281C5C" w:rsidP="00281C5C">
                        <w:pPr>
                          <w:pStyle w:val="EntuizerCuerpo"/>
                          <w:rPr>
                            <w:rFonts w:ascii="Arial" w:hAnsi="Arial" w:cs="Arial"/>
                            <w:sz w:val="18"/>
                            <w:szCs w:val="18"/>
                          </w:rPr>
                        </w:pP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A58666B" w14:textId="77777777" w:rsidR="00281C5C" w:rsidRPr="007E2E3D" w:rsidRDefault="00281C5C" w:rsidP="00281C5C">
                        <w:pPr>
                          <w:pStyle w:val="EntuizerCuerpo"/>
                          <w:rPr>
                            <w:rFonts w:ascii="Arial" w:hAnsi="Arial" w:cs="Arial"/>
                            <w:sz w:val="18"/>
                            <w:szCs w:val="18"/>
                          </w:rPr>
                        </w:pPr>
                      </w:p>
                    </w:tc>
                    <w:tc>
                      <w:tcPr>
                        <w:tcW w:w="253" w:type="pct"/>
                        <w:tcBorders>
                          <w:top w:val="single" w:sz="4" w:space="0" w:color="auto"/>
                          <w:left w:val="nil"/>
                          <w:bottom w:val="single" w:sz="4" w:space="0" w:color="auto"/>
                          <w:right w:val="single" w:sz="4" w:space="0" w:color="auto"/>
                        </w:tcBorders>
                        <w:shd w:val="clear" w:color="auto" w:fill="auto"/>
                        <w:noWrap/>
                        <w:vAlign w:val="bottom"/>
                        <w:hideMark/>
                      </w:tcPr>
                      <w:p w14:paraId="4C5DD6A2" w14:textId="77777777" w:rsidR="00281C5C" w:rsidRPr="007E2E3D" w:rsidRDefault="00281C5C" w:rsidP="00281C5C">
                        <w:pPr>
                          <w:pStyle w:val="EntuizerCuerpo"/>
                          <w:rPr>
                            <w:rFonts w:ascii="Arial" w:hAnsi="Arial" w:cs="Arial"/>
                            <w:sz w:val="18"/>
                            <w:szCs w:val="18"/>
                          </w:rPr>
                        </w:pPr>
                      </w:p>
                    </w:tc>
                  </w:tr>
                  <w:tr w:rsidR="00281C5C" w:rsidRPr="007E2E3D" w14:paraId="43FA48E0" w14:textId="77777777" w:rsidTr="00281C5C">
                    <w:trPr>
                      <w:trHeight w:val="292"/>
                      <w:jc w:val="center"/>
                    </w:trPr>
                    <w:tc>
                      <w:tcPr>
                        <w:tcW w:w="3286" w:type="pct"/>
                        <w:gridSpan w:val="9"/>
                        <w:tcBorders>
                          <w:top w:val="nil"/>
                          <w:left w:val="single" w:sz="4" w:space="0" w:color="auto"/>
                          <w:bottom w:val="single" w:sz="4" w:space="0" w:color="auto"/>
                          <w:right w:val="single" w:sz="4" w:space="0" w:color="auto"/>
                        </w:tcBorders>
                        <w:shd w:val="clear" w:color="auto" w:fill="auto"/>
                        <w:noWrap/>
                        <w:vAlign w:val="bottom"/>
                        <w:hideMark/>
                      </w:tcPr>
                      <w:p w14:paraId="645EF7D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9 Bits</w:t>
                        </w:r>
                      </w:p>
                    </w:tc>
                    <w:tc>
                      <w:tcPr>
                        <w:tcW w:w="1714" w:type="pct"/>
                        <w:gridSpan w:val="5"/>
                        <w:tcBorders>
                          <w:top w:val="nil"/>
                          <w:left w:val="nil"/>
                          <w:bottom w:val="single" w:sz="4" w:space="0" w:color="auto"/>
                          <w:right w:val="single" w:sz="4" w:space="0" w:color="auto"/>
                        </w:tcBorders>
                        <w:shd w:val="clear" w:color="auto" w:fill="auto"/>
                        <w:noWrap/>
                        <w:vAlign w:val="bottom"/>
                        <w:hideMark/>
                      </w:tcPr>
                      <w:p w14:paraId="2A56189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 5 Bits</w:t>
                        </w:r>
                      </w:p>
                    </w:tc>
                  </w:tr>
                </w:tbl>
                <w:p w14:paraId="73CA820D" w14:textId="77777777" w:rsidR="00281C5C" w:rsidRPr="007E2E3D" w:rsidRDefault="00281C5C" w:rsidP="00281C5C">
                  <w:pPr>
                    <w:pStyle w:val="EntuizerCuerpo"/>
                    <w:rPr>
                      <w:rFonts w:ascii="Arial" w:hAnsi="Arial" w:cs="Arial"/>
                      <w:sz w:val="18"/>
                      <w:szCs w:val="18"/>
                    </w:rPr>
                  </w:pPr>
                </w:p>
                <w:p w14:paraId="3AEC344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estructura con 12 bits para la identificación del bloque, con 4 códigos asignables internamente, correspondiente en principio a redes que requieran menos de 4 CPSN en un plazo de tres años.</w:t>
                  </w:r>
                </w:p>
                <w:p w14:paraId="129E052C" w14:textId="77777777" w:rsidR="00281C5C" w:rsidRPr="007E2E3D" w:rsidRDefault="00281C5C" w:rsidP="00281C5C">
                  <w:pPr>
                    <w:pStyle w:val="EntuizerCuerpo"/>
                    <w:rPr>
                      <w:rFonts w:ascii="Arial" w:hAnsi="Arial" w:cs="Arial"/>
                      <w:sz w:val="18"/>
                      <w:szCs w:val="18"/>
                    </w:rPr>
                  </w:pPr>
                </w:p>
                <w:tbl>
                  <w:tblPr>
                    <w:tblW w:w="4893" w:type="pct"/>
                    <w:jc w:val="center"/>
                    <w:tblCellMar>
                      <w:left w:w="70" w:type="dxa"/>
                      <w:right w:w="70" w:type="dxa"/>
                    </w:tblCellMar>
                    <w:tblLook w:val="04A0" w:firstRow="1" w:lastRow="0" w:firstColumn="1" w:lastColumn="0" w:noHBand="0" w:noVBand="1"/>
                  </w:tblPr>
                  <w:tblGrid>
                    <w:gridCol w:w="554"/>
                    <w:gridCol w:w="554"/>
                    <w:gridCol w:w="554"/>
                    <w:gridCol w:w="553"/>
                    <w:gridCol w:w="553"/>
                    <w:gridCol w:w="553"/>
                    <w:gridCol w:w="553"/>
                    <w:gridCol w:w="553"/>
                    <w:gridCol w:w="553"/>
                    <w:gridCol w:w="553"/>
                    <w:gridCol w:w="553"/>
                    <w:gridCol w:w="556"/>
                    <w:gridCol w:w="553"/>
                    <w:gridCol w:w="383"/>
                  </w:tblGrid>
                  <w:tr w:rsidR="00281C5C" w:rsidRPr="007E2E3D" w14:paraId="6D261EDD" w14:textId="77777777" w:rsidTr="00281C5C">
                    <w:trPr>
                      <w:trHeight w:val="292"/>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351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54B761F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A37198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4EDC0C9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ADCCD6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3C1F27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27FA2A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59008A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1A8F80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A3F62E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5CC233A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214356B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F61AEC6" w14:textId="77777777" w:rsidR="00281C5C" w:rsidRPr="007E2E3D" w:rsidRDefault="00281C5C" w:rsidP="00281C5C">
                        <w:pPr>
                          <w:pStyle w:val="EntuizerCuerpo"/>
                          <w:rPr>
                            <w:rFonts w:ascii="Arial" w:hAnsi="Arial" w:cs="Arial"/>
                            <w:sz w:val="18"/>
                            <w:szCs w:val="18"/>
                          </w:rPr>
                        </w:pPr>
                      </w:p>
                    </w:tc>
                    <w:tc>
                      <w:tcPr>
                        <w:tcW w:w="253" w:type="pct"/>
                        <w:tcBorders>
                          <w:top w:val="single" w:sz="4" w:space="0" w:color="auto"/>
                          <w:left w:val="nil"/>
                          <w:bottom w:val="single" w:sz="4" w:space="0" w:color="auto"/>
                          <w:right w:val="single" w:sz="4" w:space="0" w:color="auto"/>
                        </w:tcBorders>
                        <w:shd w:val="clear" w:color="auto" w:fill="auto"/>
                        <w:noWrap/>
                        <w:vAlign w:val="bottom"/>
                        <w:hideMark/>
                      </w:tcPr>
                      <w:p w14:paraId="517AC00A" w14:textId="77777777" w:rsidR="00281C5C" w:rsidRPr="007E2E3D" w:rsidRDefault="00281C5C" w:rsidP="00281C5C">
                        <w:pPr>
                          <w:pStyle w:val="EntuizerCuerpo"/>
                          <w:rPr>
                            <w:rFonts w:ascii="Arial" w:hAnsi="Arial" w:cs="Arial"/>
                            <w:sz w:val="18"/>
                            <w:szCs w:val="18"/>
                          </w:rPr>
                        </w:pPr>
                      </w:p>
                    </w:tc>
                  </w:tr>
                  <w:tr w:rsidR="00281C5C" w:rsidRPr="007E2E3D" w14:paraId="5409914E" w14:textId="77777777" w:rsidTr="00281C5C">
                    <w:trPr>
                      <w:trHeight w:val="292"/>
                      <w:jc w:val="center"/>
                    </w:trPr>
                    <w:tc>
                      <w:tcPr>
                        <w:tcW w:w="4382" w:type="pct"/>
                        <w:gridSpan w:val="12"/>
                        <w:tcBorders>
                          <w:top w:val="nil"/>
                          <w:left w:val="single" w:sz="4" w:space="0" w:color="auto"/>
                          <w:bottom w:val="single" w:sz="4" w:space="0" w:color="auto"/>
                          <w:right w:val="single" w:sz="4" w:space="0" w:color="auto"/>
                        </w:tcBorders>
                        <w:shd w:val="clear" w:color="auto" w:fill="auto"/>
                        <w:noWrap/>
                        <w:vAlign w:val="bottom"/>
                        <w:hideMark/>
                      </w:tcPr>
                      <w:p w14:paraId="6A7AFF5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12 Bits</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0BA1AA2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PS 2 Bits</w:t>
                        </w:r>
                      </w:p>
                    </w:tc>
                  </w:tr>
                </w:tbl>
                <w:p w14:paraId="0E182FD6" w14:textId="77777777" w:rsidR="00281C5C" w:rsidRPr="007E2E3D" w:rsidRDefault="00281C5C" w:rsidP="00281C5C">
                  <w:pPr>
                    <w:pStyle w:val="EntuizerCuerpo"/>
                    <w:rPr>
                      <w:rFonts w:ascii="Arial" w:hAnsi="Arial" w:cs="Arial"/>
                      <w:sz w:val="18"/>
                      <w:szCs w:val="18"/>
                    </w:rPr>
                  </w:pPr>
                </w:p>
                <w:p w14:paraId="50EFD7B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Esta definición de estructuras de tres tamaños permite una gran flexibilidad en la administración y un uso eficiente de los códigos de punto de señalización, ya que cualquier prestador podrá, si así lo requiere, solicitar bloques adicionales.</w:t>
                  </w:r>
                </w:p>
              </w:tc>
            </w:tr>
            <w:tr w:rsidR="00281C5C" w:rsidRPr="007E2E3D" w14:paraId="2347723C" w14:textId="77777777" w:rsidTr="00281C5C">
              <w:tc>
                <w:tcPr>
                  <w:tcW w:w="648" w:type="dxa"/>
                </w:tcPr>
                <w:p w14:paraId="5AA1C39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lastRenderedPageBreak/>
                    <w:t>BR</w:t>
                  </w:r>
                </w:p>
                <w:p w14:paraId="0ADA0347"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68BC78D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Número Nacional de Punto de Señalización (NNPS) corresponde a un código de 14 bits para cada punto de señalización, el cual se señala de la siguiente manera:</w:t>
                  </w:r>
                </w:p>
                <w:p w14:paraId="21746C8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 </w:t>
                  </w:r>
                </w:p>
                <w:tbl>
                  <w:tblPr>
                    <w:tblStyle w:val="Tablaconcuadrcula"/>
                    <w:tblW w:w="0" w:type="auto"/>
                    <w:tblInd w:w="704" w:type="dxa"/>
                    <w:tblLook w:val="04A0" w:firstRow="1" w:lastRow="0" w:firstColumn="1" w:lastColumn="0" w:noHBand="0" w:noVBand="1"/>
                  </w:tblPr>
                  <w:tblGrid>
                    <w:gridCol w:w="1902"/>
                    <w:gridCol w:w="3080"/>
                    <w:gridCol w:w="2058"/>
                  </w:tblGrid>
                  <w:tr w:rsidR="00281C5C" w:rsidRPr="007E2E3D" w14:paraId="0D0190B2" w14:textId="77777777" w:rsidTr="00281C5C">
                    <w:tc>
                      <w:tcPr>
                        <w:tcW w:w="2126" w:type="dxa"/>
                      </w:tcPr>
                      <w:p w14:paraId="0A7364A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NMLK</w:t>
                        </w:r>
                      </w:p>
                    </w:tc>
                    <w:tc>
                      <w:tcPr>
                        <w:tcW w:w="3544" w:type="dxa"/>
                      </w:tcPr>
                      <w:p w14:paraId="07E8778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JIHG</w:t>
                        </w:r>
                      </w:p>
                    </w:tc>
                    <w:tc>
                      <w:tcPr>
                        <w:tcW w:w="2268" w:type="dxa"/>
                      </w:tcPr>
                      <w:p w14:paraId="7C3EB70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FEDCBA</w:t>
                        </w:r>
                      </w:p>
                    </w:tc>
                  </w:tr>
                  <w:tr w:rsidR="00281C5C" w:rsidRPr="007E2E3D" w14:paraId="44AC139A" w14:textId="77777777" w:rsidTr="00281C5C">
                    <w:tc>
                      <w:tcPr>
                        <w:tcW w:w="2126" w:type="dxa"/>
                      </w:tcPr>
                      <w:p w14:paraId="1018B2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CNS (4 bits)</w:t>
                        </w:r>
                      </w:p>
                    </w:tc>
                    <w:tc>
                      <w:tcPr>
                        <w:tcW w:w="3544" w:type="dxa"/>
                      </w:tcPr>
                      <w:p w14:paraId="1E91A21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CRS (4 bits)</w:t>
                        </w:r>
                      </w:p>
                    </w:tc>
                    <w:tc>
                      <w:tcPr>
                        <w:tcW w:w="2268" w:type="dxa"/>
                      </w:tcPr>
                      <w:p w14:paraId="5404513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CLS (6 bits)</w:t>
                        </w:r>
                      </w:p>
                    </w:tc>
                  </w:tr>
                  <w:tr w:rsidR="00281C5C" w:rsidRPr="007E2E3D" w14:paraId="706ADEF6" w14:textId="77777777" w:rsidTr="00281C5C">
                    <w:tc>
                      <w:tcPr>
                        <w:tcW w:w="7938" w:type="dxa"/>
                        <w:gridSpan w:val="3"/>
                      </w:tcPr>
                      <w:p w14:paraId="1878E16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NÚMERO NACIONAL DE PUNTO DE SEÑALIZACIÓN (NNPS)</w:t>
                        </w:r>
                      </w:p>
                    </w:tc>
                  </w:tr>
                </w:tbl>
                <w:p w14:paraId="4EF88152" w14:textId="77777777" w:rsidR="00281C5C" w:rsidRPr="007E2E3D" w:rsidRDefault="00281C5C" w:rsidP="00281C5C">
                  <w:pPr>
                    <w:pStyle w:val="EntuizerCuerpo"/>
                    <w:rPr>
                      <w:rFonts w:ascii="Arial" w:hAnsi="Arial" w:cs="Arial"/>
                      <w:sz w:val="18"/>
                      <w:szCs w:val="18"/>
                    </w:rPr>
                  </w:pPr>
                </w:p>
                <w:p w14:paraId="2E860DAB" w14:textId="77777777" w:rsidR="00281C5C" w:rsidRPr="007E2E3D" w:rsidRDefault="00281C5C" w:rsidP="00281C5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67C71BA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NCS – Código Nacional de Señalización (4 bits)</w:t>
                  </w:r>
                </w:p>
                <w:p w14:paraId="5C7CE1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CRS – Código Regional de Señalización (4 bits)</w:t>
                  </w:r>
                </w:p>
                <w:p w14:paraId="3DDA8A0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CLS – Código Local de Señalización (6 bits)</w:t>
                  </w:r>
                </w:p>
                <w:p w14:paraId="03EDFB5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Código Local de Señalización utiliza 6 bits para la numeración consecutiva (en codificación binaria) de 64 Puntos de Señalización.</w:t>
                  </w:r>
                </w:p>
                <w:p w14:paraId="5BD03FC6" w14:textId="77777777" w:rsidR="00281C5C" w:rsidRPr="007E2E3D" w:rsidRDefault="00281C5C" w:rsidP="00281C5C">
                  <w:pPr>
                    <w:pStyle w:val="EntuizerCuerpo"/>
                    <w:rPr>
                      <w:rFonts w:ascii="Arial" w:hAnsi="Arial" w:cs="Arial"/>
                      <w:sz w:val="18"/>
                      <w:szCs w:val="18"/>
                    </w:rPr>
                  </w:pPr>
                </w:p>
                <w:p w14:paraId="5F2B82D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El Código Regional de Señalización (CRS) y el Código Nacional de Señalización (CNS), utilizan cada uno 4 bits para la numeración (en codificación binaria) que da posibilidad de 256 agrupamientos con 64 números de Puntos de Señalización (NPS) cada uno. </w:t>
                  </w:r>
                </w:p>
              </w:tc>
            </w:tr>
            <w:tr w:rsidR="00281C5C" w:rsidRPr="007E2E3D" w14:paraId="06A3A1E2" w14:textId="77777777" w:rsidTr="00281C5C">
              <w:tc>
                <w:tcPr>
                  <w:tcW w:w="648" w:type="dxa"/>
                </w:tcPr>
                <w:p w14:paraId="06F6328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p w14:paraId="2DFC360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3FB0DEF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puntos de señalización se identifican por un código binario de 24 bits los cuales son llamados código de puntos de señalización. Un código se debe asignar a cada punto de señalización que pertenece a un operador de red.</w:t>
                  </w:r>
                </w:p>
                <w:p w14:paraId="7F6592D2" w14:textId="77777777" w:rsidR="00281C5C" w:rsidRPr="007E2E3D" w:rsidRDefault="00281C5C" w:rsidP="00281C5C">
                  <w:pPr>
                    <w:pStyle w:val="EntuizerCuerpo"/>
                    <w:rPr>
                      <w:rFonts w:ascii="Arial" w:hAnsi="Arial" w:cs="Arial"/>
                      <w:sz w:val="18"/>
                      <w:szCs w:val="18"/>
                    </w:rPr>
                  </w:pPr>
                </w:p>
                <w:p w14:paraId="76BE893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Constan de tres campos: identificación de la red (8 bits), </w:t>
                  </w:r>
                  <w:proofErr w:type="spellStart"/>
                  <w:r w:rsidRPr="007E2E3D">
                    <w:rPr>
                      <w:rFonts w:ascii="Arial" w:hAnsi="Arial" w:cs="Arial"/>
                      <w:sz w:val="18"/>
                      <w:szCs w:val="18"/>
                    </w:rPr>
                    <w:t>cluster</w:t>
                  </w:r>
                  <w:proofErr w:type="spellEnd"/>
                  <w:r w:rsidRPr="007E2E3D">
                    <w:rPr>
                      <w:rFonts w:ascii="Arial" w:hAnsi="Arial" w:cs="Arial"/>
                      <w:sz w:val="18"/>
                      <w:szCs w:val="18"/>
                    </w:rPr>
                    <w:t xml:space="preserve"> de red específica (8 bits), grupo </w:t>
                  </w:r>
                  <w:r w:rsidRPr="007E2E3D">
                    <w:rPr>
                      <w:rFonts w:ascii="Arial" w:hAnsi="Arial" w:cs="Arial"/>
                      <w:sz w:val="18"/>
                      <w:szCs w:val="18"/>
                    </w:rPr>
                    <w:lastRenderedPageBreak/>
                    <w:t>miembro específico (8 bits), con un total de 24 bits.</w:t>
                  </w:r>
                </w:p>
              </w:tc>
            </w:tr>
            <w:tr w:rsidR="00281C5C" w:rsidRPr="007E2E3D" w14:paraId="6113F8CE" w14:textId="77777777" w:rsidTr="00281C5C">
              <w:tc>
                <w:tcPr>
                  <w:tcW w:w="648" w:type="dxa"/>
                </w:tcPr>
                <w:p w14:paraId="4E8621E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lastRenderedPageBreak/>
                    <w:t>CH</w:t>
                  </w:r>
                </w:p>
                <w:p w14:paraId="0ACFB41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5D3BFADE" w14:textId="11971785"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Chile, diera contestación a ciertas preguntas, las cuales una de ellas se enfocaba en señalar cual es la estructura de los códigos de punto de señalización en Chile. Sin embargo, no fue contestado</w:t>
                  </w:r>
                </w:p>
              </w:tc>
            </w:tr>
            <w:tr w:rsidR="00281C5C" w:rsidRPr="007E2E3D" w14:paraId="3E1B1F61" w14:textId="77777777" w:rsidTr="00281C5C">
              <w:tc>
                <w:tcPr>
                  <w:tcW w:w="648" w:type="dxa"/>
                </w:tcPr>
                <w:p w14:paraId="563CCEBA"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970" w:type="dxa"/>
                </w:tcPr>
                <w:p w14:paraId="75D391E1" w14:textId="77777777" w:rsidR="00281C5C" w:rsidRPr="007E2E3D" w:rsidRDefault="00281C5C" w:rsidP="00281C5C">
                  <w:pPr>
                    <w:jc w:val="both"/>
                    <w:rPr>
                      <w:rFonts w:ascii="Arial" w:hAnsi="Arial" w:cs="Arial"/>
                      <w:sz w:val="18"/>
                      <w:szCs w:val="18"/>
                      <w:lang w:val="es-ES_tradnl"/>
                    </w:rPr>
                  </w:pPr>
                </w:p>
                <w:p w14:paraId="50905C8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 nacional:</w:t>
                  </w:r>
                </w:p>
                <w:p w14:paraId="4D3B51C8" w14:textId="77777777" w:rsidR="00281C5C" w:rsidRPr="007E2E3D" w:rsidRDefault="00281C5C" w:rsidP="00281C5C">
                  <w:pPr>
                    <w:pStyle w:val="Prrafodelista"/>
                    <w:jc w:val="both"/>
                    <w:rPr>
                      <w:rFonts w:ascii="Arial" w:hAnsi="Arial" w:cs="Arial"/>
                      <w:sz w:val="18"/>
                      <w:szCs w:val="18"/>
                    </w:rPr>
                  </w:pPr>
                </w:p>
                <w:p w14:paraId="77BD4736" w14:textId="77777777" w:rsidR="00281C5C" w:rsidRPr="007E2E3D" w:rsidRDefault="00281C5C" w:rsidP="00281C5C">
                  <w:pPr>
                    <w:pStyle w:val="Prrafodelista"/>
                    <w:jc w:val="both"/>
                    <w:rPr>
                      <w:rFonts w:ascii="Arial" w:hAnsi="Arial" w:cs="Arial"/>
                      <w:sz w:val="18"/>
                      <w:szCs w:val="18"/>
                    </w:rPr>
                  </w:pPr>
                </w:p>
                <w:tbl>
                  <w:tblPr>
                    <w:tblStyle w:val="Tablaconcuadrcula"/>
                    <w:tblW w:w="0" w:type="auto"/>
                    <w:tblInd w:w="108" w:type="dxa"/>
                    <w:tblLook w:val="04A0" w:firstRow="1" w:lastRow="0" w:firstColumn="1" w:lastColumn="0" w:noHBand="0" w:noVBand="1"/>
                  </w:tblPr>
                  <w:tblGrid>
                    <w:gridCol w:w="487"/>
                    <w:gridCol w:w="519"/>
                    <w:gridCol w:w="501"/>
                    <w:gridCol w:w="500"/>
                    <w:gridCol w:w="598"/>
                    <w:gridCol w:w="559"/>
                    <w:gridCol w:w="559"/>
                    <w:gridCol w:w="559"/>
                    <w:gridCol w:w="559"/>
                    <w:gridCol w:w="559"/>
                    <w:gridCol w:w="559"/>
                    <w:gridCol w:w="559"/>
                    <w:gridCol w:w="559"/>
                    <w:gridCol w:w="559"/>
                  </w:tblGrid>
                  <w:tr w:rsidR="00281C5C" w:rsidRPr="007E2E3D" w14:paraId="3B756D6E" w14:textId="77777777" w:rsidTr="00281C5C">
                    <w:tc>
                      <w:tcPr>
                        <w:tcW w:w="491" w:type="dxa"/>
                      </w:tcPr>
                      <w:p w14:paraId="3361CF7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24" w:type="dxa"/>
                      </w:tcPr>
                      <w:p w14:paraId="4A61C56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06" w:type="dxa"/>
                      </w:tcPr>
                      <w:p w14:paraId="23DED5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06" w:type="dxa"/>
                      </w:tcPr>
                      <w:p w14:paraId="36BE4F4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607" w:type="dxa"/>
                      </w:tcPr>
                      <w:p w14:paraId="3DF43D2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DDA92E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254369D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263F10A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p w14:paraId="5C6DAF94" w14:textId="77777777" w:rsidR="00281C5C" w:rsidRPr="007E2E3D" w:rsidRDefault="00281C5C" w:rsidP="00281C5C">
                        <w:pPr>
                          <w:pStyle w:val="EntuizerCuerpo"/>
                          <w:rPr>
                            <w:rFonts w:ascii="Arial" w:hAnsi="Arial" w:cs="Arial"/>
                            <w:sz w:val="18"/>
                            <w:szCs w:val="18"/>
                          </w:rPr>
                        </w:pPr>
                      </w:p>
                    </w:tc>
                    <w:tc>
                      <w:tcPr>
                        <w:tcW w:w="567" w:type="dxa"/>
                      </w:tcPr>
                      <w:p w14:paraId="76F5985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46E2C1D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0433F6D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891F28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7212A72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0A4134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p w14:paraId="41858CC0" w14:textId="77777777" w:rsidR="00281C5C" w:rsidRPr="007E2E3D" w:rsidRDefault="00281C5C" w:rsidP="00281C5C">
                        <w:pPr>
                          <w:pStyle w:val="EntuizerCuerpo"/>
                          <w:rPr>
                            <w:rFonts w:ascii="Arial" w:hAnsi="Arial" w:cs="Arial"/>
                            <w:sz w:val="18"/>
                            <w:szCs w:val="18"/>
                          </w:rPr>
                        </w:pPr>
                      </w:p>
                    </w:tc>
                  </w:tr>
                  <w:tr w:rsidR="00281C5C" w:rsidRPr="007E2E3D" w14:paraId="7198F54F" w14:textId="77777777" w:rsidTr="00281C5C">
                    <w:trPr>
                      <w:trHeight w:val="418"/>
                    </w:trPr>
                    <w:tc>
                      <w:tcPr>
                        <w:tcW w:w="2027" w:type="dxa"/>
                        <w:gridSpan w:val="4"/>
                      </w:tcPr>
                      <w:p w14:paraId="22F3D9F9" w14:textId="77777777" w:rsidR="00281C5C" w:rsidRPr="007E2E3D" w:rsidRDefault="00281C5C" w:rsidP="00281C5C">
                        <w:pPr>
                          <w:pStyle w:val="EntuizerCuerpo"/>
                          <w:jc w:val="left"/>
                          <w:rPr>
                            <w:rFonts w:ascii="Arial" w:hAnsi="Arial" w:cs="Arial"/>
                            <w:sz w:val="18"/>
                            <w:szCs w:val="18"/>
                          </w:rPr>
                        </w:pPr>
                        <w:r w:rsidRPr="007E2E3D">
                          <w:rPr>
                            <w:rFonts w:ascii="Arial" w:hAnsi="Arial" w:cs="Arial"/>
                            <w:sz w:val="18"/>
                            <w:szCs w:val="18"/>
                          </w:rPr>
                          <w:t>Identificador de Región</w:t>
                        </w:r>
                      </w:p>
                    </w:tc>
                    <w:tc>
                      <w:tcPr>
                        <w:tcW w:w="2308" w:type="dxa"/>
                        <w:gridSpan w:val="4"/>
                      </w:tcPr>
                      <w:p w14:paraId="7FFDE41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Zona</w:t>
                        </w:r>
                      </w:p>
                    </w:tc>
                    <w:tc>
                      <w:tcPr>
                        <w:tcW w:w="3402" w:type="dxa"/>
                        <w:gridSpan w:val="6"/>
                      </w:tcPr>
                      <w:p w14:paraId="4A24673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SP</w:t>
                        </w:r>
                      </w:p>
                    </w:tc>
                  </w:tr>
                </w:tbl>
                <w:p w14:paraId="1407BE5B" w14:textId="77777777" w:rsidR="00281C5C" w:rsidRPr="007E2E3D" w:rsidRDefault="00281C5C" w:rsidP="00281C5C">
                  <w:pPr>
                    <w:pStyle w:val="EntuizerCuerpo"/>
                    <w:spacing w:before="0" w:line="240" w:lineRule="auto"/>
                    <w:rPr>
                      <w:rFonts w:ascii="Arial" w:hAnsi="Arial" w:cs="Arial"/>
                      <w:sz w:val="18"/>
                      <w:szCs w:val="18"/>
                    </w:rPr>
                  </w:pPr>
                </w:p>
                <w:p w14:paraId="081E56D8" w14:textId="77777777" w:rsidR="00281C5C" w:rsidRPr="007E2E3D" w:rsidRDefault="00281C5C" w:rsidP="00281C5C">
                  <w:pPr>
                    <w:pStyle w:val="EntuizerCuerpo"/>
                    <w:rPr>
                      <w:rFonts w:ascii="Arial" w:hAnsi="Arial" w:cs="Arial"/>
                      <w:sz w:val="18"/>
                      <w:szCs w:val="18"/>
                    </w:rPr>
                  </w:pPr>
                  <w:proofErr w:type="spellStart"/>
                  <w:r w:rsidRPr="007E2E3D">
                    <w:rPr>
                      <w:rFonts w:ascii="Arial" w:hAnsi="Arial" w:cs="Arial"/>
                      <w:sz w:val="18"/>
                      <w:szCs w:val="18"/>
                    </w:rPr>
                    <w:t>Donde</w:t>
                  </w:r>
                  <w:proofErr w:type="spellEnd"/>
                  <w:r w:rsidRPr="007E2E3D">
                    <w:rPr>
                      <w:rFonts w:ascii="Arial" w:hAnsi="Arial" w:cs="Arial"/>
                      <w:sz w:val="18"/>
                      <w:szCs w:val="18"/>
                    </w:rPr>
                    <w:t>:</w:t>
                  </w:r>
                </w:p>
                <w:p w14:paraId="0EF64F46" w14:textId="77777777" w:rsidR="00281C5C" w:rsidRPr="007E2E3D" w:rsidRDefault="00281C5C" w:rsidP="00281C5C">
                  <w:pPr>
                    <w:pStyle w:val="EntuizerCuerpo"/>
                    <w:rPr>
                      <w:rFonts w:ascii="Arial" w:hAnsi="Arial" w:cs="Arial"/>
                      <w:sz w:val="18"/>
                      <w:szCs w:val="18"/>
                    </w:rPr>
                  </w:pPr>
                </w:p>
                <w:p w14:paraId="1A4BE9C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Identificador de región. Está compuesto por los 4 bits más significativos del código de punto se señalización el cual identifica la región geográfica del país donde </w:t>
                  </w:r>
                  <w:proofErr w:type="spellStart"/>
                  <w:r w:rsidRPr="007E2E3D">
                    <w:rPr>
                      <w:rFonts w:ascii="Arial" w:hAnsi="Arial" w:cs="Arial"/>
                      <w:sz w:val="18"/>
                      <w:szCs w:val="18"/>
                    </w:rPr>
                    <w:t>esta</w:t>
                  </w:r>
                  <w:proofErr w:type="spellEnd"/>
                  <w:r w:rsidRPr="007E2E3D">
                    <w:rPr>
                      <w:rFonts w:ascii="Arial" w:hAnsi="Arial" w:cs="Arial"/>
                      <w:sz w:val="18"/>
                      <w:szCs w:val="18"/>
                    </w:rPr>
                    <w:t xml:space="preserve"> ubicado el punto de señalización. Se pueden ubicar hasta 16 regiones.</w:t>
                  </w:r>
                </w:p>
                <w:p w14:paraId="6D5342DD" w14:textId="77777777" w:rsidR="00281C5C" w:rsidRPr="007E2E3D" w:rsidRDefault="00281C5C" w:rsidP="00281C5C">
                  <w:pPr>
                    <w:pStyle w:val="EntuizerCuerpo"/>
                    <w:rPr>
                      <w:rFonts w:ascii="Arial" w:hAnsi="Arial" w:cs="Arial"/>
                      <w:sz w:val="18"/>
                      <w:szCs w:val="18"/>
                    </w:rPr>
                  </w:pPr>
                </w:p>
                <w:p w14:paraId="2E390981" w14:textId="74DFEC34"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Identificador de zona. Compuesto por </w:t>
                  </w:r>
                  <w:proofErr w:type="gramStart"/>
                  <w:r w:rsidRPr="007E2E3D">
                    <w:rPr>
                      <w:rFonts w:ascii="Arial" w:hAnsi="Arial" w:cs="Arial"/>
                      <w:sz w:val="18"/>
                      <w:szCs w:val="18"/>
                    </w:rPr>
                    <w:t>los bits séptimo</w:t>
                  </w:r>
                  <w:proofErr w:type="gramEnd"/>
                  <w:r w:rsidRPr="007E2E3D">
                    <w:rPr>
                      <w:rFonts w:ascii="Arial" w:hAnsi="Arial" w:cs="Arial"/>
                      <w:sz w:val="18"/>
                      <w:szCs w:val="18"/>
                    </w:rPr>
                    <w:t xml:space="preserve"> al décimo del código de punto de señalización, el cual identifica una zona dentro de la región geográfica correspondiente del país donde </w:t>
                  </w:r>
                  <w:proofErr w:type="spellStart"/>
                  <w:r w:rsidRPr="007E2E3D">
                    <w:rPr>
                      <w:rFonts w:ascii="Arial" w:hAnsi="Arial" w:cs="Arial"/>
                      <w:sz w:val="18"/>
                      <w:szCs w:val="18"/>
                    </w:rPr>
                    <w:t>esta</w:t>
                  </w:r>
                  <w:proofErr w:type="spellEnd"/>
                  <w:r w:rsidRPr="007E2E3D">
                    <w:rPr>
                      <w:rFonts w:ascii="Arial" w:hAnsi="Arial" w:cs="Arial"/>
                      <w:sz w:val="18"/>
                      <w:szCs w:val="18"/>
                    </w:rPr>
                    <w:t xml:space="preserve"> ubicado el punto de señalización. Se puede identificar hasta 16 zonas dentro de una región.</w:t>
                  </w:r>
                </w:p>
                <w:p w14:paraId="5D2E5F05" w14:textId="77777777" w:rsidR="00281C5C" w:rsidRPr="007E2E3D" w:rsidRDefault="00281C5C" w:rsidP="00281C5C">
                  <w:pPr>
                    <w:pStyle w:val="EntuizerCuerpo"/>
                    <w:rPr>
                      <w:rFonts w:ascii="Arial" w:hAnsi="Arial" w:cs="Arial"/>
                      <w:sz w:val="18"/>
                      <w:szCs w:val="18"/>
                    </w:rPr>
                  </w:pPr>
                </w:p>
                <w:p w14:paraId="570035C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PS. Compuesto por los 6 bits menos significativos del primero al sexto del código de punto de señalización, el cual identificará el punto de señalización mismo, dentro de una zona que pertenece a una región geográfica del país. Se pueden identificar 64 puntos de señalización dentro de una zona.</w:t>
                  </w:r>
                </w:p>
              </w:tc>
            </w:tr>
            <w:tr w:rsidR="00281C5C" w:rsidRPr="007E2E3D" w14:paraId="1A0D41B2" w14:textId="77777777" w:rsidTr="00281C5C">
              <w:tc>
                <w:tcPr>
                  <w:tcW w:w="648" w:type="dxa"/>
                </w:tcPr>
                <w:p w14:paraId="318FA62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6EE5FEC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086D2079"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Se asignan los Códigos de Punto de Señalización Nacional (CPSN) en bloques de 8 dígitos. La distribución en bloques está basada en la estructura siguiente:</w:t>
                  </w:r>
                </w:p>
                <w:p w14:paraId="5D836A58"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p>
                <w:tbl>
                  <w:tblPr>
                    <w:tblStyle w:val="Tablaconcuadrcula"/>
                    <w:tblW w:w="0" w:type="auto"/>
                    <w:jc w:val="center"/>
                    <w:tblLook w:val="04A0" w:firstRow="1" w:lastRow="0" w:firstColumn="1" w:lastColumn="0" w:noHBand="0" w:noVBand="1"/>
                  </w:tblPr>
                  <w:tblGrid>
                    <w:gridCol w:w="647"/>
                    <w:gridCol w:w="967"/>
                    <w:gridCol w:w="747"/>
                    <w:gridCol w:w="907"/>
                  </w:tblGrid>
                  <w:tr w:rsidR="00281C5C" w:rsidRPr="007E2E3D" w14:paraId="1FA082B1" w14:textId="77777777" w:rsidTr="00281C5C">
                    <w:trPr>
                      <w:jc w:val="center"/>
                    </w:trPr>
                    <w:tc>
                      <w:tcPr>
                        <w:tcW w:w="0" w:type="auto"/>
                      </w:tcPr>
                      <w:p w14:paraId="15938824"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IR</w:t>
                        </w:r>
                      </w:p>
                    </w:tc>
                    <w:tc>
                      <w:tcPr>
                        <w:tcW w:w="0" w:type="auto"/>
                      </w:tcPr>
                      <w:p w14:paraId="57DA7C35"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BLOQUE</w:t>
                        </w:r>
                      </w:p>
                    </w:tc>
                    <w:tc>
                      <w:tcPr>
                        <w:tcW w:w="0" w:type="auto"/>
                      </w:tcPr>
                      <w:p w14:paraId="73DBE0C1"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CPSN</w:t>
                        </w:r>
                      </w:p>
                    </w:tc>
                    <w:tc>
                      <w:tcPr>
                        <w:tcW w:w="0" w:type="auto"/>
                      </w:tcPr>
                      <w:p w14:paraId="554A54B5"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UNIDAD</w:t>
                        </w:r>
                      </w:p>
                    </w:tc>
                  </w:tr>
                  <w:tr w:rsidR="00281C5C" w:rsidRPr="007E2E3D" w14:paraId="1FEC0A41" w14:textId="77777777" w:rsidTr="00281C5C">
                    <w:trPr>
                      <w:jc w:val="center"/>
                    </w:trPr>
                    <w:tc>
                      <w:tcPr>
                        <w:tcW w:w="0" w:type="auto"/>
                      </w:tcPr>
                      <w:p w14:paraId="6BC27918"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2 bits</w:t>
                        </w:r>
                      </w:p>
                    </w:tc>
                    <w:tc>
                      <w:tcPr>
                        <w:tcW w:w="0" w:type="auto"/>
                      </w:tcPr>
                      <w:p w14:paraId="1EAC81C9"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11 bits</w:t>
                        </w:r>
                      </w:p>
                    </w:tc>
                    <w:tc>
                      <w:tcPr>
                        <w:tcW w:w="0" w:type="auto"/>
                      </w:tcPr>
                      <w:p w14:paraId="5AFBBD6E"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14 bits</w:t>
                        </w:r>
                      </w:p>
                    </w:tc>
                    <w:tc>
                      <w:tcPr>
                        <w:tcW w:w="0" w:type="auto"/>
                      </w:tcPr>
                      <w:p w14:paraId="069F14C2"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3 bits</w:t>
                        </w:r>
                      </w:p>
                    </w:tc>
                  </w:tr>
                </w:tbl>
                <w:p w14:paraId="3D5226CC"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p>
                <w:p w14:paraId="13A72905"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IR: Indicador de Red 10</w:t>
                  </w:r>
                </w:p>
                <w:p w14:paraId="0EDD4E2E"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 xml:space="preserve">CPSN: Código de Punto de Señalización Nacional </w:t>
                  </w:r>
                </w:p>
                <w:p w14:paraId="5B0CF860"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Bloque: 11 bits que se representan en base decimal, y sus valores van de 0 a 2047. Cada bloque contiene 8 CPSN.</w:t>
                  </w:r>
                </w:p>
                <w:p w14:paraId="1BA16786" w14:textId="77777777" w:rsidR="00281C5C" w:rsidRPr="007E2E3D" w:rsidRDefault="00281C5C" w:rsidP="00281C5C">
                  <w:pPr>
                    <w:spacing w:line="276" w:lineRule="auto"/>
                    <w:jc w:val="both"/>
                    <w:rPr>
                      <w:rFonts w:ascii="Arial" w:hAnsi="Arial" w:cs="Arial"/>
                      <w:sz w:val="18"/>
                      <w:szCs w:val="18"/>
                      <w:lang w:val="es-ES_tradnl"/>
                    </w:rPr>
                  </w:pPr>
                  <w:r w:rsidRPr="007E2E3D">
                    <w:rPr>
                      <w:rFonts w:ascii="Arial" w:eastAsia="Helvetica Neue Light" w:hAnsi="Arial" w:cs="Arial"/>
                      <w:sz w:val="18"/>
                      <w:szCs w:val="18"/>
                      <w:bdr w:val="nil"/>
                      <w:lang w:val="es-ES_tradnl" w:eastAsia="es-ES"/>
                    </w:rPr>
                    <w:t>Unidad: 3 bits que se representan en base decimal, y sus valores van a 0 a 7. Identifican a cada CPSN concreto dentro de un Bloque.</w:t>
                  </w:r>
                </w:p>
              </w:tc>
            </w:tr>
            <w:tr w:rsidR="00281C5C" w:rsidRPr="007E2E3D" w14:paraId="2A2F251E" w14:textId="77777777" w:rsidTr="00281C5C">
              <w:tc>
                <w:tcPr>
                  <w:tcW w:w="648" w:type="dxa"/>
                </w:tcPr>
                <w:p w14:paraId="099DFE1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0D2A7E1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323342B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puntos de señalización se identifican por un código binario de 24 bits los cuales son llamados código de puntos de señalización. Un código se debe asignar a cada punto de señalización que pertenece a un operador de red.</w:t>
                  </w:r>
                </w:p>
                <w:p w14:paraId="73935FF0" w14:textId="77777777" w:rsidR="00281C5C" w:rsidRPr="007E2E3D" w:rsidRDefault="00281C5C" w:rsidP="00281C5C">
                  <w:pPr>
                    <w:pStyle w:val="EntuizerCuerpo"/>
                    <w:rPr>
                      <w:rFonts w:ascii="Arial" w:hAnsi="Arial" w:cs="Arial"/>
                      <w:sz w:val="18"/>
                      <w:szCs w:val="18"/>
                    </w:rPr>
                  </w:pPr>
                </w:p>
                <w:p w14:paraId="77D464E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Constan de tres campos: identificación de la red (8 bits), </w:t>
                  </w:r>
                  <w:proofErr w:type="spellStart"/>
                  <w:r w:rsidRPr="007E2E3D">
                    <w:rPr>
                      <w:rFonts w:ascii="Arial" w:hAnsi="Arial" w:cs="Arial"/>
                      <w:sz w:val="18"/>
                      <w:szCs w:val="18"/>
                    </w:rPr>
                    <w:t>cluster</w:t>
                  </w:r>
                  <w:proofErr w:type="spellEnd"/>
                  <w:r w:rsidRPr="007E2E3D">
                    <w:rPr>
                      <w:rFonts w:ascii="Arial" w:hAnsi="Arial" w:cs="Arial"/>
                      <w:sz w:val="18"/>
                      <w:szCs w:val="18"/>
                    </w:rPr>
                    <w:t xml:space="preserve"> de red específica (8 bits), grupo miembro específico (8 bits), con un total de 24 bits.</w:t>
                  </w:r>
                </w:p>
              </w:tc>
            </w:tr>
            <w:tr w:rsidR="00281C5C" w:rsidRPr="007E2E3D" w14:paraId="4397C161" w14:textId="77777777" w:rsidTr="00281C5C">
              <w:tc>
                <w:tcPr>
                  <w:tcW w:w="648" w:type="dxa"/>
                </w:tcPr>
                <w:p w14:paraId="6DAFC2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p w14:paraId="0AD2B53C"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507F6D7A" w14:textId="397FAB3B" w:rsidR="00281C5C" w:rsidRPr="007E2E3D" w:rsidRDefault="00281C5C" w:rsidP="006D536F">
                  <w:pPr>
                    <w:pStyle w:val="EntuizerCuerpo"/>
                    <w:rPr>
                      <w:rFonts w:ascii="Arial" w:hAnsi="Arial" w:cs="Arial"/>
                      <w:sz w:val="18"/>
                      <w:szCs w:val="18"/>
                    </w:rPr>
                  </w:pPr>
                  <w:r w:rsidRPr="007E2E3D">
                    <w:rPr>
                      <w:rFonts w:ascii="Arial" w:hAnsi="Arial" w:cs="Arial"/>
                      <w:sz w:val="18"/>
                      <w:szCs w:val="18"/>
                    </w:rPr>
                    <w:lastRenderedPageBreak/>
                    <w:t xml:space="preserve">El Instituto Federal de Telecomunicaciones le solicitó al regulador de Francia, diera contestación </w:t>
                  </w:r>
                  <w:r w:rsidRPr="007E2E3D">
                    <w:rPr>
                      <w:rFonts w:ascii="Arial" w:hAnsi="Arial" w:cs="Arial"/>
                      <w:sz w:val="18"/>
                      <w:szCs w:val="18"/>
                    </w:rPr>
                    <w:lastRenderedPageBreak/>
                    <w:t>a ciertas preguntas, las cuales una de ellas se enfocaba en señalar cual era la estructura de los cód</w:t>
                  </w:r>
                  <w:r w:rsidR="006D536F" w:rsidRPr="007E2E3D">
                    <w:rPr>
                      <w:rFonts w:ascii="Arial" w:hAnsi="Arial" w:cs="Arial"/>
                      <w:sz w:val="18"/>
                      <w:szCs w:val="18"/>
                    </w:rPr>
                    <w:t>igos de punto de señalización. S</w:t>
                  </w:r>
                  <w:r w:rsidRPr="007E2E3D">
                    <w:rPr>
                      <w:rFonts w:ascii="Arial" w:hAnsi="Arial" w:cs="Arial"/>
                      <w:sz w:val="18"/>
                      <w:szCs w:val="18"/>
                    </w:rPr>
                    <w:t>in embargo, dicho cuestionario no fue contestado</w:t>
                  </w:r>
                  <w:r w:rsidR="006D536F" w:rsidRPr="007E2E3D">
                    <w:rPr>
                      <w:rFonts w:ascii="Arial" w:hAnsi="Arial" w:cs="Arial"/>
                      <w:sz w:val="18"/>
                      <w:szCs w:val="18"/>
                    </w:rPr>
                    <w:t>.</w:t>
                  </w:r>
                  <w:r w:rsidRPr="007E2E3D">
                    <w:rPr>
                      <w:rFonts w:ascii="Arial" w:hAnsi="Arial" w:cs="Arial"/>
                      <w:sz w:val="18"/>
                      <w:szCs w:val="18"/>
                    </w:rPr>
                    <w:t xml:space="preserve"> </w:t>
                  </w:r>
                </w:p>
              </w:tc>
            </w:tr>
            <w:tr w:rsidR="00281C5C" w:rsidRPr="007E2E3D" w14:paraId="53476DCC" w14:textId="77777777" w:rsidTr="00281C5C">
              <w:tc>
                <w:tcPr>
                  <w:tcW w:w="648" w:type="dxa"/>
                </w:tcPr>
                <w:p w14:paraId="2FE27AD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lastRenderedPageBreak/>
                    <w:t>IN</w:t>
                  </w:r>
                </w:p>
                <w:p w14:paraId="1E8F19F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72E4EC3A" w14:textId="44BCF9E9" w:rsidR="00281C5C" w:rsidRPr="007E2E3D" w:rsidRDefault="006D536F" w:rsidP="00281C5C">
                  <w:pPr>
                    <w:pStyle w:val="EntuizerCuerpo"/>
                    <w:spacing w:before="0" w:line="240" w:lineRule="auto"/>
                    <w:rPr>
                      <w:rFonts w:ascii="Arial" w:hAnsi="Arial" w:cs="Arial"/>
                      <w:sz w:val="18"/>
                      <w:szCs w:val="18"/>
                    </w:rPr>
                  </w:pPr>
                  <w:r w:rsidRPr="007E2E3D">
                    <w:rPr>
                      <w:rFonts w:ascii="Arial" w:hAnsi="Arial" w:cs="Arial"/>
                      <w:sz w:val="18"/>
                      <w:szCs w:val="18"/>
                    </w:rPr>
                    <w:t>El Instituto Federal de Telecomunicaciones le solicitó al regulador de Francia, diera contestación a ciertas preguntas, las cuales una de ellas se enfocaba en señalar cual era la estructura de los códigos de punto de señalización. Sin embargo, dicho cuestionario no fue contestado.</w:t>
                  </w:r>
                </w:p>
              </w:tc>
            </w:tr>
            <w:tr w:rsidR="00281C5C" w:rsidRPr="007E2E3D" w14:paraId="0D5FD128" w14:textId="77777777" w:rsidTr="00281C5C">
              <w:tc>
                <w:tcPr>
                  <w:tcW w:w="648" w:type="dxa"/>
                </w:tcPr>
                <w:p w14:paraId="764C075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5DC2ABCF" w14:textId="77777777" w:rsidR="00281C5C" w:rsidRPr="007E2E3D" w:rsidRDefault="00281C5C" w:rsidP="00281C5C">
                  <w:pPr>
                    <w:pStyle w:val="EntuizerCuerpo"/>
                    <w:rPr>
                      <w:rFonts w:ascii="Arial" w:hAnsi="Arial" w:cs="Arial"/>
                      <w:sz w:val="18"/>
                      <w:szCs w:val="18"/>
                    </w:rPr>
                  </w:pPr>
                </w:p>
              </w:tc>
              <w:tc>
                <w:tcPr>
                  <w:tcW w:w="7970" w:type="dxa"/>
                </w:tcPr>
                <w:p w14:paraId="1046135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estructura de los códigos de puntos de señalización en Reino Unido es la siguiente:</w:t>
                  </w:r>
                </w:p>
                <w:p w14:paraId="6B5FF293" w14:textId="77777777" w:rsidR="00281C5C" w:rsidRPr="007E2E3D" w:rsidRDefault="00281C5C" w:rsidP="00281C5C">
                  <w:pPr>
                    <w:jc w:val="both"/>
                    <w:rPr>
                      <w:rFonts w:ascii="Arial" w:hAnsi="Arial" w:cs="Arial"/>
                      <w:sz w:val="18"/>
                      <w:szCs w:val="18"/>
                      <w:lang w:val="es-ES_tradnl"/>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408"/>
                    <w:gridCol w:w="1197"/>
                  </w:tblGrid>
                  <w:tr w:rsidR="00281C5C" w:rsidRPr="007E2E3D" w14:paraId="493C1F95" w14:textId="77777777" w:rsidTr="00281C5C">
                    <w:trPr>
                      <w:jc w:val="center"/>
                    </w:trPr>
                    <w:tc>
                      <w:tcPr>
                        <w:tcW w:w="0" w:type="auto"/>
                      </w:tcPr>
                      <w:p w14:paraId="5AE9DDA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14 bits</w:t>
                        </w:r>
                      </w:p>
                    </w:tc>
                    <w:tc>
                      <w:tcPr>
                        <w:tcW w:w="0" w:type="auto"/>
                      </w:tcPr>
                      <w:p w14:paraId="58E9FB7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14 bits</w:t>
                        </w:r>
                      </w:p>
                    </w:tc>
                    <w:tc>
                      <w:tcPr>
                        <w:tcW w:w="0" w:type="auto"/>
                      </w:tcPr>
                      <w:p w14:paraId="236087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4 bits</w:t>
                        </w:r>
                      </w:p>
                    </w:tc>
                  </w:tr>
                  <w:tr w:rsidR="00281C5C" w:rsidRPr="007E2E3D" w14:paraId="1DFAE6BB" w14:textId="77777777" w:rsidTr="00281C5C">
                    <w:trPr>
                      <w:jc w:val="center"/>
                    </w:trPr>
                    <w:tc>
                      <w:tcPr>
                        <w:tcW w:w="0" w:type="auto"/>
                      </w:tcPr>
                      <w:p w14:paraId="2294734B" w14:textId="77777777" w:rsidR="00281C5C" w:rsidRPr="007E2E3D" w:rsidRDefault="00281C5C" w:rsidP="00281C5C">
                        <w:pPr>
                          <w:pStyle w:val="EntuizerCuerpo"/>
                          <w:rPr>
                            <w:rFonts w:ascii="Arial" w:hAnsi="Arial" w:cs="Arial"/>
                            <w:sz w:val="18"/>
                            <w:szCs w:val="18"/>
                          </w:rPr>
                        </w:pPr>
                        <w:proofErr w:type="spellStart"/>
                        <w:r w:rsidRPr="007E2E3D">
                          <w:rPr>
                            <w:rFonts w:ascii="Arial" w:hAnsi="Arial" w:cs="Arial"/>
                            <w:sz w:val="18"/>
                            <w:szCs w:val="18"/>
                          </w:rPr>
                          <w:t>Originación</w:t>
                        </w:r>
                        <w:proofErr w:type="spellEnd"/>
                        <w:r w:rsidRPr="007E2E3D">
                          <w:rPr>
                            <w:rFonts w:ascii="Arial" w:hAnsi="Arial" w:cs="Arial"/>
                            <w:sz w:val="18"/>
                            <w:szCs w:val="18"/>
                          </w:rPr>
                          <w:t xml:space="preserve"> de código de punto</w:t>
                        </w:r>
                      </w:p>
                    </w:tc>
                    <w:tc>
                      <w:tcPr>
                        <w:tcW w:w="0" w:type="auto"/>
                      </w:tcPr>
                      <w:p w14:paraId="3417C7C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Destino de código de punto</w:t>
                        </w:r>
                      </w:p>
                    </w:tc>
                    <w:tc>
                      <w:tcPr>
                        <w:tcW w:w="0" w:type="auto"/>
                      </w:tcPr>
                      <w:p w14:paraId="0F572A3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Sub servicio </w:t>
                        </w:r>
                      </w:p>
                    </w:tc>
                  </w:tr>
                </w:tbl>
                <w:p w14:paraId="3D72659B" w14:textId="77777777" w:rsidR="00281C5C" w:rsidRPr="007E2E3D" w:rsidRDefault="00281C5C" w:rsidP="00281C5C">
                  <w:pPr>
                    <w:pStyle w:val="EntuizerCuerpo"/>
                    <w:rPr>
                      <w:rFonts w:ascii="Arial" w:hAnsi="Arial" w:cs="Arial"/>
                      <w:sz w:val="18"/>
                      <w:szCs w:val="18"/>
                      <w:highlight w:val="yellow"/>
                    </w:rPr>
                  </w:pPr>
                </w:p>
                <w:p w14:paraId="68B0C4B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El campo de </w:t>
                  </w:r>
                  <w:proofErr w:type="spellStart"/>
                  <w:r w:rsidRPr="007E2E3D">
                    <w:rPr>
                      <w:rFonts w:ascii="Arial" w:hAnsi="Arial" w:cs="Arial"/>
                      <w:sz w:val="18"/>
                      <w:szCs w:val="18"/>
                    </w:rPr>
                    <w:t>sub</w:t>
                  </w:r>
                  <w:proofErr w:type="spellEnd"/>
                  <w:r w:rsidRPr="007E2E3D">
                    <w:rPr>
                      <w:rFonts w:ascii="Arial" w:hAnsi="Arial" w:cs="Arial"/>
                      <w:sz w:val="18"/>
                      <w:szCs w:val="18"/>
                    </w:rPr>
                    <w:t xml:space="preserve"> servicio contiene dos bits indicadores de red (DC), los 2 bits restantes son marcados por la UIT como lo siguiente:</w:t>
                  </w:r>
                </w:p>
                <w:p w14:paraId="6076D540" w14:textId="77777777" w:rsidR="00281C5C" w:rsidRPr="007E2E3D" w:rsidRDefault="00281C5C" w:rsidP="00281C5C">
                  <w:pPr>
                    <w:jc w:val="both"/>
                    <w:rPr>
                      <w:rFonts w:ascii="Arial" w:hAnsi="Arial" w:cs="Arial"/>
                      <w:sz w:val="18"/>
                      <w:szCs w:val="18"/>
                      <w:highlight w:val="yellow"/>
                      <w:lang w:val="es-ES_tradnl"/>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37"/>
                    <w:gridCol w:w="3278"/>
                  </w:tblGrid>
                  <w:tr w:rsidR="00281C5C" w:rsidRPr="007E2E3D" w14:paraId="5786A807" w14:textId="77777777" w:rsidTr="00281C5C">
                    <w:trPr>
                      <w:jc w:val="center"/>
                    </w:trPr>
                    <w:tc>
                      <w:tcPr>
                        <w:tcW w:w="0" w:type="auto"/>
                        <w:shd w:val="clear" w:color="auto" w:fill="auto"/>
                      </w:tcPr>
                      <w:p w14:paraId="49DFEA5E"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Bits</w:t>
                        </w:r>
                      </w:p>
                      <w:p w14:paraId="2E2EE421"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DC</w:t>
                        </w:r>
                      </w:p>
                    </w:tc>
                    <w:tc>
                      <w:tcPr>
                        <w:tcW w:w="0" w:type="auto"/>
                        <w:shd w:val="clear" w:color="auto" w:fill="auto"/>
                      </w:tcPr>
                      <w:p w14:paraId="57F28082"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Valor</w:t>
                        </w:r>
                      </w:p>
                    </w:tc>
                    <w:tc>
                      <w:tcPr>
                        <w:tcW w:w="0" w:type="auto"/>
                        <w:shd w:val="clear" w:color="auto" w:fill="auto"/>
                      </w:tcPr>
                      <w:p w14:paraId="0D38CFC0"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Uso</w:t>
                        </w:r>
                      </w:p>
                    </w:tc>
                  </w:tr>
                  <w:tr w:rsidR="00281C5C" w:rsidRPr="007E2E3D" w14:paraId="65A32362" w14:textId="77777777" w:rsidTr="00281C5C">
                    <w:trPr>
                      <w:jc w:val="center"/>
                    </w:trPr>
                    <w:tc>
                      <w:tcPr>
                        <w:tcW w:w="0" w:type="auto"/>
                      </w:tcPr>
                      <w:p w14:paraId="63E905F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0 0</w:t>
                        </w:r>
                      </w:p>
                    </w:tc>
                    <w:tc>
                      <w:tcPr>
                        <w:tcW w:w="0" w:type="auto"/>
                      </w:tcPr>
                      <w:p w14:paraId="7D976E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w:t>
                        </w:r>
                      </w:p>
                    </w:tc>
                    <w:tc>
                      <w:tcPr>
                        <w:tcW w:w="0" w:type="auto"/>
                      </w:tcPr>
                      <w:p w14:paraId="35785D6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Red Internacional</w:t>
                        </w:r>
                      </w:p>
                    </w:tc>
                  </w:tr>
                  <w:tr w:rsidR="00281C5C" w:rsidRPr="007E2E3D" w14:paraId="2CE5C039" w14:textId="77777777" w:rsidTr="00281C5C">
                    <w:trPr>
                      <w:jc w:val="center"/>
                    </w:trPr>
                    <w:tc>
                      <w:tcPr>
                        <w:tcW w:w="0" w:type="auto"/>
                      </w:tcPr>
                      <w:p w14:paraId="3E915BF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0 1</w:t>
                        </w:r>
                      </w:p>
                    </w:tc>
                    <w:tc>
                      <w:tcPr>
                        <w:tcW w:w="0" w:type="auto"/>
                      </w:tcPr>
                      <w:p w14:paraId="6980F1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w:t>
                        </w:r>
                      </w:p>
                    </w:tc>
                    <w:tc>
                      <w:tcPr>
                        <w:tcW w:w="0" w:type="auto"/>
                      </w:tcPr>
                      <w:p w14:paraId="12B4607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Repuesto (sólo para red internacional)</w:t>
                        </w:r>
                      </w:p>
                    </w:tc>
                  </w:tr>
                  <w:tr w:rsidR="00281C5C" w:rsidRPr="007E2E3D" w14:paraId="3BB63C74" w14:textId="77777777" w:rsidTr="00281C5C">
                    <w:trPr>
                      <w:jc w:val="center"/>
                    </w:trPr>
                    <w:tc>
                      <w:tcPr>
                        <w:tcW w:w="0" w:type="auto"/>
                      </w:tcPr>
                      <w:p w14:paraId="050C226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1 0</w:t>
                        </w:r>
                      </w:p>
                    </w:tc>
                    <w:tc>
                      <w:tcPr>
                        <w:tcW w:w="0" w:type="auto"/>
                      </w:tcPr>
                      <w:p w14:paraId="3D8F844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2</w:t>
                        </w:r>
                      </w:p>
                    </w:tc>
                    <w:tc>
                      <w:tcPr>
                        <w:tcW w:w="0" w:type="auto"/>
                      </w:tcPr>
                      <w:p w14:paraId="45D29BF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Red Nacional</w:t>
                        </w:r>
                      </w:p>
                    </w:tc>
                  </w:tr>
                  <w:tr w:rsidR="00281C5C" w:rsidRPr="007E2E3D" w14:paraId="346FCA1F" w14:textId="77777777" w:rsidTr="00281C5C">
                    <w:trPr>
                      <w:trHeight w:val="334"/>
                      <w:jc w:val="center"/>
                    </w:trPr>
                    <w:tc>
                      <w:tcPr>
                        <w:tcW w:w="0" w:type="auto"/>
                      </w:tcPr>
                      <w:p w14:paraId="593A134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1 1 </w:t>
                        </w:r>
                      </w:p>
                    </w:tc>
                    <w:tc>
                      <w:tcPr>
                        <w:tcW w:w="0" w:type="auto"/>
                      </w:tcPr>
                      <w:p w14:paraId="2403065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3</w:t>
                        </w:r>
                      </w:p>
                    </w:tc>
                    <w:tc>
                      <w:tcPr>
                        <w:tcW w:w="0" w:type="auto"/>
                      </w:tcPr>
                      <w:p w14:paraId="231695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Reservado para uso nacional</w:t>
                        </w:r>
                      </w:p>
                    </w:tc>
                  </w:tr>
                </w:tbl>
                <w:p w14:paraId="3FA9D856" w14:textId="77777777" w:rsidR="00281C5C" w:rsidRPr="007E2E3D" w:rsidRDefault="00281C5C" w:rsidP="00281C5C">
                  <w:pPr>
                    <w:pStyle w:val="EntuizerCuerpo"/>
                    <w:rPr>
                      <w:rFonts w:ascii="Arial" w:hAnsi="Arial" w:cs="Arial"/>
                      <w:sz w:val="18"/>
                      <w:szCs w:val="18"/>
                      <w:highlight w:val="yellow"/>
                    </w:rPr>
                  </w:pPr>
                </w:p>
                <w:p w14:paraId="71DD233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Plan del Reino Unido menciona el rango de asignación para código de punto de señalización y códigos de red móvil que a continuación se presenta:</w:t>
                  </w:r>
                </w:p>
                <w:p w14:paraId="4B9E1714" w14:textId="77777777" w:rsidR="00281C5C" w:rsidRPr="007E2E3D" w:rsidRDefault="00281C5C" w:rsidP="00281C5C">
                  <w:pPr>
                    <w:pStyle w:val="EntuizerCuerpo"/>
                    <w:rPr>
                      <w:rFonts w:ascii="Arial" w:hAnsi="Arial" w:cs="Arial"/>
                      <w:sz w:val="18"/>
                      <w:szCs w:val="18"/>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693"/>
                  </w:tblGrid>
                  <w:tr w:rsidR="00281C5C" w:rsidRPr="007E2E3D" w14:paraId="11DFDE06" w14:textId="77777777" w:rsidTr="00281C5C">
                    <w:trPr>
                      <w:jc w:val="center"/>
                    </w:trPr>
                    <w:tc>
                      <w:tcPr>
                        <w:tcW w:w="2376" w:type="dxa"/>
                        <w:shd w:val="clear" w:color="auto" w:fill="auto"/>
                      </w:tcPr>
                      <w:p w14:paraId="0AE84963"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Rango</w:t>
                        </w:r>
                      </w:p>
                    </w:tc>
                    <w:tc>
                      <w:tcPr>
                        <w:tcW w:w="4693" w:type="dxa"/>
                        <w:shd w:val="clear" w:color="auto" w:fill="auto"/>
                      </w:tcPr>
                      <w:p w14:paraId="0C541CC1"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Uso</w:t>
                        </w:r>
                      </w:p>
                    </w:tc>
                  </w:tr>
                  <w:tr w:rsidR="00281C5C" w:rsidRPr="007E2E3D" w14:paraId="07E23AC0" w14:textId="77777777" w:rsidTr="00281C5C">
                    <w:trPr>
                      <w:jc w:val="center"/>
                    </w:trPr>
                    <w:tc>
                      <w:tcPr>
                        <w:tcW w:w="2376" w:type="dxa"/>
                      </w:tcPr>
                      <w:p w14:paraId="545551B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00000 a 01023</w:t>
                        </w:r>
                      </w:p>
                      <w:p w14:paraId="682CA28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12288 a 16383</w:t>
                        </w:r>
                      </w:p>
                    </w:tc>
                    <w:tc>
                      <w:tcPr>
                        <w:tcW w:w="4693" w:type="dxa"/>
                      </w:tcPr>
                      <w:p w14:paraId="13643F6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5 dígitos para Códigos de puntos de señalización nacional</w:t>
                        </w:r>
                      </w:p>
                    </w:tc>
                  </w:tr>
                  <w:tr w:rsidR="00281C5C" w:rsidRPr="007E2E3D" w14:paraId="7CAFA4DF" w14:textId="77777777" w:rsidTr="00281C5C">
                    <w:trPr>
                      <w:jc w:val="center"/>
                    </w:trPr>
                    <w:tc>
                      <w:tcPr>
                        <w:tcW w:w="2376" w:type="dxa"/>
                      </w:tcPr>
                      <w:p w14:paraId="0CF49EC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X-XXX-Z (z=0 a 7)</w:t>
                        </w:r>
                      </w:p>
                    </w:tc>
                    <w:tc>
                      <w:tcPr>
                        <w:tcW w:w="4693" w:type="dxa"/>
                      </w:tcPr>
                      <w:p w14:paraId="1F7C3FF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5 dígitos para Códigos de puntos de señalización internacional designados por </w:t>
                        </w:r>
                        <w:proofErr w:type="spellStart"/>
                        <w:r w:rsidRPr="007E2E3D">
                          <w:rPr>
                            <w:rFonts w:ascii="Arial" w:hAnsi="Arial" w:cs="Arial"/>
                            <w:sz w:val="18"/>
                            <w:szCs w:val="18"/>
                          </w:rPr>
                          <w:t>Ofcom</w:t>
                        </w:r>
                        <w:proofErr w:type="spellEnd"/>
                      </w:p>
                    </w:tc>
                  </w:tr>
                  <w:tr w:rsidR="00281C5C" w:rsidRPr="007E2E3D" w14:paraId="1866F2FD" w14:textId="77777777" w:rsidTr="00281C5C">
                    <w:trPr>
                      <w:jc w:val="center"/>
                    </w:trPr>
                    <w:tc>
                      <w:tcPr>
                        <w:tcW w:w="2376" w:type="dxa"/>
                      </w:tcPr>
                      <w:p w14:paraId="795508A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234-00 a 234-99 </w:t>
                        </w:r>
                      </w:p>
                      <w:p w14:paraId="4E39E26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235-00 a 235 99</w:t>
                        </w:r>
                      </w:p>
                    </w:tc>
                    <w:tc>
                      <w:tcPr>
                        <w:tcW w:w="4693" w:type="dxa"/>
                      </w:tcPr>
                      <w:p w14:paraId="1DB0883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5 dígitos para Códigos de Red móvil </w:t>
                        </w:r>
                      </w:p>
                    </w:tc>
                  </w:tr>
                </w:tbl>
                <w:p w14:paraId="40848630" w14:textId="77777777" w:rsidR="00281C5C" w:rsidRPr="007E2E3D" w:rsidRDefault="00281C5C" w:rsidP="00281C5C">
                  <w:pPr>
                    <w:jc w:val="both"/>
                    <w:rPr>
                      <w:rFonts w:ascii="Arial" w:hAnsi="Arial" w:cs="Arial"/>
                      <w:sz w:val="18"/>
                      <w:szCs w:val="18"/>
                      <w:highlight w:val="yellow"/>
                      <w:lang w:val="es-ES_tradnl"/>
                    </w:rPr>
                  </w:pPr>
                </w:p>
                <w:p w14:paraId="371CB4B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esquema anterior, se rige por las siguientes reglas:</w:t>
                  </w:r>
                </w:p>
                <w:p w14:paraId="634D525A" w14:textId="77777777" w:rsidR="00281C5C" w:rsidRPr="007E2E3D" w:rsidRDefault="00281C5C" w:rsidP="00977F1F">
                  <w:pPr>
                    <w:pStyle w:val="EntuizerCuerpo"/>
                    <w:numPr>
                      <w:ilvl w:val="0"/>
                      <w:numId w:val="99"/>
                    </w:numPr>
                    <w:rPr>
                      <w:rFonts w:ascii="Arial" w:hAnsi="Arial" w:cs="Arial"/>
                      <w:sz w:val="18"/>
                      <w:szCs w:val="18"/>
                    </w:rPr>
                  </w:pPr>
                  <w:r w:rsidRPr="007E2E3D">
                    <w:rPr>
                      <w:rFonts w:ascii="Arial" w:hAnsi="Arial" w:cs="Arial"/>
                      <w:sz w:val="18"/>
                      <w:szCs w:val="18"/>
                    </w:rPr>
                    <w:t>Los rangos de interconexión sólo se utilizan para identificar los nodos que están interconectados por otros</w:t>
                  </w:r>
                </w:p>
                <w:p w14:paraId="285D354B" w14:textId="77777777" w:rsidR="00281C5C" w:rsidRPr="007E2E3D" w:rsidRDefault="00281C5C" w:rsidP="00977F1F">
                  <w:pPr>
                    <w:pStyle w:val="EntuizerCuerpo"/>
                    <w:numPr>
                      <w:ilvl w:val="0"/>
                      <w:numId w:val="99"/>
                    </w:numPr>
                    <w:rPr>
                      <w:rFonts w:ascii="Arial" w:hAnsi="Arial" w:cs="Arial"/>
                      <w:sz w:val="18"/>
                      <w:szCs w:val="18"/>
                    </w:rPr>
                  </w:pPr>
                  <w:r w:rsidRPr="007E2E3D">
                    <w:rPr>
                      <w:rFonts w:ascii="Arial" w:hAnsi="Arial" w:cs="Arial"/>
                      <w:sz w:val="18"/>
                      <w:szCs w:val="18"/>
                    </w:rPr>
                    <w:t>Los nodos que están en la red de interconexión de Reino Unido, utilizan códigos de puntos dentro de la interconexión</w:t>
                  </w:r>
                </w:p>
                <w:p w14:paraId="1AD2359F" w14:textId="77777777" w:rsidR="00281C5C" w:rsidRPr="007E2E3D" w:rsidRDefault="00281C5C" w:rsidP="00977F1F">
                  <w:pPr>
                    <w:pStyle w:val="EntuizerCuerpo"/>
                    <w:numPr>
                      <w:ilvl w:val="0"/>
                      <w:numId w:val="99"/>
                    </w:numPr>
                    <w:rPr>
                      <w:rFonts w:ascii="Arial" w:eastAsia="Arial Unicode MS" w:hAnsi="Arial" w:cs="Arial"/>
                      <w:sz w:val="18"/>
                      <w:szCs w:val="18"/>
                    </w:rPr>
                  </w:pPr>
                  <w:r w:rsidRPr="007E2E3D">
                    <w:rPr>
                      <w:rFonts w:ascii="Arial" w:hAnsi="Arial" w:cs="Arial"/>
                      <w:sz w:val="18"/>
                      <w:szCs w:val="18"/>
                    </w:rPr>
                    <w:t>Un código de punto de los rangos de interconexión sólo se asigna a un nodo en el Reino Unido.</w:t>
                  </w:r>
                </w:p>
              </w:tc>
            </w:tr>
          </w:tbl>
          <w:p w14:paraId="661C06C1" w14:textId="77777777" w:rsidR="00281C5C" w:rsidRPr="007E2E3D" w:rsidRDefault="00281C5C" w:rsidP="00281C5C">
            <w:pPr>
              <w:jc w:val="both"/>
              <w:rPr>
                <w:rFonts w:ascii="Arial" w:hAnsi="Arial" w:cs="Arial"/>
                <w:sz w:val="18"/>
                <w:szCs w:val="18"/>
                <w:u w:val="single"/>
                <w:lang w:val="es-ES_tradnl"/>
              </w:rPr>
            </w:pPr>
          </w:p>
          <w:p w14:paraId="5C3C14EB"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6" w:name="_Toc311470232"/>
            <w:bookmarkStart w:id="27" w:name="_Toc313659475"/>
            <w:bookmarkStart w:id="28" w:name="_Toc314155492"/>
            <w:r w:rsidRPr="007E2E3D">
              <w:rPr>
                <w:rFonts w:ascii="Arial" w:hAnsi="Arial" w:cs="Arial"/>
                <w:color w:val="auto"/>
                <w:sz w:val="18"/>
                <w:szCs w:val="18"/>
                <w:u w:val="single"/>
                <w:lang w:val="es-ES_tradnl"/>
              </w:rPr>
              <w:t>Pr</w:t>
            </w:r>
            <w:bookmarkEnd w:id="26"/>
            <w:r w:rsidRPr="007E2E3D">
              <w:rPr>
                <w:rFonts w:ascii="Arial" w:hAnsi="Arial" w:cs="Arial"/>
                <w:color w:val="auto"/>
                <w:sz w:val="18"/>
                <w:szCs w:val="18"/>
                <w:u w:val="single"/>
                <w:lang w:val="es-ES_tradnl"/>
              </w:rPr>
              <w:t>ocedimiento de Asignación de Códigos de Puntos de Señalización</w:t>
            </w:r>
            <w:bookmarkEnd w:id="27"/>
            <w:bookmarkEnd w:id="28"/>
          </w:p>
          <w:p w14:paraId="07FB706A"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Pr>
            <w:tblGrid>
              <w:gridCol w:w="985"/>
              <w:gridCol w:w="7633"/>
            </w:tblGrid>
            <w:tr w:rsidR="00281C5C" w:rsidRPr="007E2E3D" w14:paraId="495FCF42" w14:textId="77777777" w:rsidTr="006D536F">
              <w:trPr>
                <w:tblHeader/>
              </w:trPr>
              <w:tc>
                <w:tcPr>
                  <w:tcW w:w="985" w:type="dxa"/>
                  <w:shd w:val="clear" w:color="auto" w:fill="auto"/>
                </w:tcPr>
                <w:p w14:paraId="54143B58"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633" w:type="dxa"/>
                  <w:shd w:val="clear" w:color="auto" w:fill="auto"/>
                </w:tcPr>
                <w:p w14:paraId="27357896"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21E289E8" w14:textId="77777777" w:rsidTr="006D536F">
              <w:trPr>
                <w:trHeight w:val="2844"/>
              </w:trPr>
              <w:tc>
                <w:tcPr>
                  <w:tcW w:w="985" w:type="dxa"/>
                </w:tcPr>
                <w:p w14:paraId="0FCDBCE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lastRenderedPageBreak/>
                    <w:t>AR</w:t>
                  </w:r>
                </w:p>
                <w:p w14:paraId="62D51B1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247E645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solicitud de asignación de Códigos de Punto de Señalización Nacional será de la siguiente manera:</w:t>
                  </w:r>
                </w:p>
                <w:p w14:paraId="1FDCC6B6" w14:textId="77777777" w:rsidR="00281C5C" w:rsidRPr="007E2E3D" w:rsidRDefault="00281C5C" w:rsidP="00281C5C">
                  <w:pPr>
                    <w:pStyle w:val="EntuizerCuerpo"/>
                    <w:spacing w:before="0"/>
                    <w:rPr>
                      <w:rFonts w:ascii="Arial" w:hAnsi="Arial" w:cs="Arial"/>
                      <w:sz w:val="18"/>
                      <w:szCs w:val="18"/>
                    </w:rPr>
                  </w:pPr>
                </w:p>
                <w:p w14:paraId="73BFEAD0" w14:textId="77777777" w:rsidR="00281C5C" w:rsidRPr="007E2E3D" w:rsidRDefault="00281C5C" w:rsidP="00977F1F">
                  <w:pPr>
                    <w:pStyle w:val="EntuizerCuerpo"/>
                    <w:numPr>
                      <w:ilvl w:val="0"/>
                      <w:numId w:val="101"/>
                    </w:numPr>
                    <w:rPr>
                      <w:rFonts w:ascii="Arial" w:hAnsi="Arial" w:cs="Arial"/>
                      <w:sz w:val="18"/>
                      <w:szCs w:val="18"/>
                    </w:rPr>
                  </w:pPr>
                  <w:r w:rsidRPr="007E2E3D">
                    <w:rPr>
                      <w:rFonts w:ascii="Arial" w:hAnsi="Arial" w:cs="Arial"/>
                      <w:sz w:val="18"/>
                      <w:szCs w:val="18"/>
                    </w:rPr>
                    <w:t>Solicitud de asignación.</w:t>
                  </w:r>
                </w:p>
                <w:p w14:paraId="24A01E55" w14:textId="77777777" w:rsidR="00281C5C" w:rsidRPr="007E2E3D" w:rsidRDefault="00281C5C" w:rsidP="00977F1F">
                  <w:pPr>
                    <w:pStyle w:val="EntuizerCuerpo"/>
                    <w:numPr>
                      <w:ilvl w:val="0"/>
                      <w:numId w:val="101"/>
                    </w:numPr>
                    <w:rPr>
                      <w:rFonts w:ascii="Arial" w:hAnsi="Arial" w:cs="Arial"/>
                      <w:sz w:val="18"/>
                      <w:szCs w:val="18"/>
                    </w:rPr>
                  </w:pPr>
                  <w:r w:rsidRPr="007E2E3D">
                    <w:rPr>
                      <w:rFonts w:ascii="Arial" w:hAnsi="Arial" w:cs="Arial"/>
                      <w:sz w:val="18"/>
                      <w:szCs w:val="18"/>
                    </w:rPr>
                    <w:t>Copia de la licencia de prestación correspondiente, con registro para el servicio de telefonía de larga distancia nacional e internacional o telefonía local.</w:t>
                  </w:r>
                </w:p>
                <w:p w14:paraId="2DB86498" w14:textId="77777777" w:rsidR="00281C5C" w:rsidRPr="007E2E3D" w:rsidRDefault="00281C5C" w:rsidP="00281C5C">
                  <w:pPr>
                    <w:pStyle w:val="EntuizerCuerpo"/>
                    <w:spacing w:before="0"/>
                    <w:rPr>
                      <w:rFonts w:ascii="Arial" w:hAnsi="Arial" w:cs="Arial"/>
                      <w:sz w:val="18"/>
                      <w:szCs w:val="18"/>
                    </w:rPr>
                  </w:pPr>
                </w:p>
                <w:p w14:paraId="15F7DA2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documentación antes mencionada, deberá estar debidamente certificada y deberá ser presentada en el Centro de Atención al Usuario del Espectro Radioeléctrico o enviada por correo postal.</w:t>
                  </w:r>
                </w:p>
                <w:p w14:paraId="6079208C" w14:textId="77777777" w:rsidR="00281C5C" w:rsidRPr="007E2E3D" w:rsidRDefault="00281C5C" w:rsidP="00281C5C">
                  <w:pPr>
                    <w:pStyle w:val="EntuizerCuerpo"/>
                    <w:rPr>
                      <w:rFonts w:ascii="Arial" w:hAnsi="Arial" w:cs="Arial"/>
                      <w:sz w:val="18"/>
                      <w:szCs w:val="18"/>
                    </w:rPr>
                  </w:pPr>
                </w:p>
              </w:tc>
            </w:tr>
            <w:tr w:rsidR="00281C5C" w:rsidRPr="007E2E3D" w14:paraId="23AB047B" w14:textId="77777777" w:rsidTr="006D536F">
              <w:tc>
                <w:tcPr>
                  <w:tcW w:w="985" w:type="dxa"/>
                </w:tcPr>
                <w:p w14:paraId="0AD1441B" w14:textId="77777777" w:rsidR="00281C5C" w:rsidRPr="007E2E3D" w:rsidRDefault="00281C5C" w:rsidP="00281C5C">
                  <w:pPr>
                    <w:pStyle w:val="EntuizerCuerpo"/>
                    <w:rPr>
                      <w:rFonts w:ascii="Arial" w:hAnsi="Arial" w:cs="Arial"/>
                      <w:sz w:val="18"/>
                      <w:szCs w:val="18"/>
                    </w:rPr>
                  </w:pPr>
                </w:p>
              </w:tc>
              <w:tc>
                <w:tcPr>
                  <w:tcW w:w="7633" w:type="dxa"/>
                </w:tcPr>
                <w:p w14:paraId="192E637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vez que la Autoridad Regulatoria realiza la asignación del CPSN, ésta deberá notificar al Operador solicitante y publicar dicha asignación en el Boletín Oficial.</w:t>
                  </w:r>
                </w:p>
              </w:tc>
            </w:tr>
            <w:tr w:rsidR="00281C5C" w:rsidRPr="007E2E3D" w14:paraId="025E0634" w14:textId="77777777" w:rsidTr="006D536F">
              <w:tc>
                <w:tcPr>
                  <w:tcW w:w="985" w:type="dxa"/>
                </w:tcPr>
                <w:p w14:paraId="72D7AF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p w14:paraId="576B693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4EB14983" w14:textId="64EA256A" w:rsidR="00281C5C" w:rsidRPr="007E2E3D" w:rsidRDefault="00281C5C" w:rsidP="006D536F">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Brasil, diera contestación a ciertas preguntas, las cuales una de ellas se enfocaba en señalar el procedimiento para la asignación de c</w:t>
                  </w:r>
                  <w:r w:rsidR="006D536F" w:rsidRPr="007E2E3D">
                    <w:rPr>
                      <w:rFonts w:ascii="Arial" w:hAnsi="Arial" w:cs="Arial"/>
                      <w:sz w:val="18"/>
                      <w:szCs w:val="18"/>
                    </w:rPr>
                    <w:t>ódigos de punto de señalización. S</w:t>
                  </w:r>
                  <w:r w:rsidRPr="007E2E3D">
                    <w:rPr>
                      <w:rFonts w:ascii="Arial" w:hAnsi="Arial" w:cs="Arial"/>
                      <w:sz w:val="18"/>
                      <w:szCs w:val="18"/>
                    </w:rPr>
                    <w:t xml:space="preserve">in embargo, dicho cuestionario no fue contestado. </w:t>
                  </w:r>
                </w:p>
              </w:tc>
            </w:tr>
            <w:tr w:rsidR="00281C5C" w:rsidRPr="007E2E3D" w14:paraId="50D9BE4C" w14:textId="77777777" w:rsidTr="006D536F">
              <w:tc>
                <w:tcPr>
                  <w:tcW w:w="985" w:type="dxa"/>
                </w:tcPr>
                <w:p w14:paraId="6C20A3A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p w14:paraId="3B33F2D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52F7647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grandes, pequeñas y bloques es el siguiente:</w:t>
                  </w:r>
                </w:p>
                <w:p w14:paraId="77D50A14" w14:textId="77777777" w:rsidR="00281C5C" w:rsidRPr="007E2E3D" w:rsidRDefault="00281C5C" w:rsidP="00977F1F">
                  <w:pPr>
                    <w:pStyle w:val="EntuizerCuerpo"/>
                    <w:numPr>
                      <w:ilvl w:val="0"/>
                      <w:numId w:val="109"/>
                    </w:numPr>
                    <w:rPr>
                      <w:rFonts w:ascii="Arial" w:hAnsi="Arial" w:cs="Arial"/>
                      <w:sz w:val="18"/>
                      <w:szCs w:val="18"/>
                    </w:rPr>
                  </w:pPr>
                  <w:r w:rsidRPr="007E2E3D">
                    <w:rPr>
                      <w:rFonts w:ascii="Arial" w:hAnsi="Arial" w:cs="Arial"/>
                      <w:sz w:val="18"/>
                      <w:szCs w:val="18"/>
                    </w:rPr>
                    <w:t xml:space="preserve">El administrador de la red de señalización por canal común debe presentar un formulario de solicitud completo al administrador del código solicitando una asignación </w:t>
                  </w:r>
                </w:p>
                <w:p w14:paraId="42F0A8F6" w14:textId="77777777" w:rsidR="00281C5C" w:rsidRPr="007E2E3D" w:rsidRDefault="00281C5C" w:rsidP="00977F1F">
                  <w:pPr>
                    <w:pStyle w:val="EntuizerCuerpo"/>
                    <w:numPr>
                      <w:ilvl w:val="0"/>
                      <w:numId w:val="109"/>
                    </w:numPr>
                    <w:rPr>
                      <w:rFonts w:ascii="Arial" w:hAnsi="Arial" w:cs="Arial"/>
                      <w:sz w:val="18"/>
                      <w:szCs w:val="18"/>
                    </w:rPr>
                  </w:pPr>
                  <w:r w:rsidRPr="007E2E3D">
                    <w:rPr>
                      <w:rFonts w:ascii="Arial" w:hAnsi="Arial" w:cs="Arial"/>
                      <w:sz w:val="18"/>
                      <w:szCs w:val="18"/>
                    </w:rPr>
                    <w:t>El solicitante debe proporcionar una razón social y la dirección exacta y una lista de todas las empresas asociadas a la red común.</w:t>
                  </w:r>
                </w:p>
                <w:p w14:paraId="258EBD69" w14:textId="77777777"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sz w:val="18"/>
                      <w:szCs w:val="18"/>
                    </w:rPr>
                    <w:t xml:space="preserve">El </w:t>
                  </w:r>
                  <w:r w:rsidRPr="007E2E3D">
                    <w:rPr>
                      <w:rFonts w:ascii="Arial" w:hAnsi="Arial" w:cs="Arial"/>
                      <w:color w:val="auto"/>
                      <w:sz w:val="18"/>
                      <w:szCs w:val="18"/>
                    </w:rPr>
                    <w:t xml:space="preserve">formulario para cada criterio se encuentra en el sitio web: </w:t>
                  </w:r>
                  <w:hyperlink r:id="rId13" w:history="1">
                    <w:r w:rsidRPr="007E2E3D">
                      <w:rPr>
                        <w:rStyle w:val="Hipervnculo"/>
                        <w:rFonts w:ascii="Arial" w:eastAsia="Arial Unicode MS" w:hAnsi="Arial" w:cs="Arial"/>
                        <w:color w:val="auto"/>
                        <w:sz w:val="18"/>
                        <w:szCs w:val="18"/>
                      </w:rPr>
                      <w:t>http://www.ss7pcadmin.com/CodeHelp.cfm</w:t>
                    </w:r>
                  </w:hyperlink>
                  <w:r w:rsidRPr="007E2E3D">
                    <w:rPr>
                      <w:rFonts w:ascii="Arial" w:hAnsi="Arial" w:cs="Arial"/>
                      <w:color w:val="auto"/>
                      <w:sz w:val="18"/>
                      <w:szCs w:val="18"/>
                    </w:rPr>
                    <w:t xml:space="preserve"> </w:t>
                  </w:r>
                </w:p>
                <w:p w14:paraId="70052907" w14:textId="77777777"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color w:val="auto"/>
                      <w:sz w:val="18"/>
                      <w:szCs w:val="18"/>
                    </w:rPr>
                    <w:t>El tiempo del proceso es de 10 días hábiles.</w:t>
                  </w:r>
                </w:p>
                <w:p w14:paraId="1103E11D" w14:textId="77777777"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color w:val="auto"/>
                      <w:sz w:val="18"/>
                      <w:szCs w:val="18"/>
                    </w:rPr>
                    <w:t>El costo por cada solicitud procesada es de $ 200 US.</w:t>
                  </w:r>
                </w:p>
                <w:p w14:paraId="5CDFDAD8" w14:textId="77777777" w:rsidR="00281C5C" w:rsidRPr="007E2E3D" w:rsidRDefault="00281C5C" w:rsidP="00281C5C">
                  <w:pPr>
                    <w:pStyle w:val="EntuizerCuerpo"/>
                    <w:rPr>
                      <w:rFonts w:ascii="Arial" w:hAnsi="Arial" w:cs="Arial"/>
                      <w:sz w:val="18"/>
                      <w:szCs w:val="18"/>
                    </w:rPr>
                  </w:pPr>
                </w:p>
                <w:p w14:paraId="12DB6AF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que no pertenecen a Norteamérica:</w:t>
                  </w:r>
                </w:p>
                <w:p w14:paraId="06A40936"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La red solicitante debe identificarse ante el administrador del código, certificando que se trata de una ANSI-41 basados en una red de señalización por canal común fuera de América del Norte y proporcionando su dirección internacional.</w:t>
                  </w:r>
                </w:p>
                <w:p w14:paraId="5E0210EA"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La red solicitante debe identificar el país en el que opera y en el caso de varios países, qué países le aplica el código de red o el bloque de código punto que será utilizado.</w:t>
                  </w:r>
                </w:p>
                <w:p w14:paraId="104FD8F9"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Serán asignados código de puntos de red 006.</w:t>
                  </w:r>
                </w:p>
                <w:p w14:paraId="62437483"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 xml:space="preserve">Los formularios, el tiempo de proceso y el costo de las solicitudes son los mismos que aplica para las redes Norteamericanas. </w:t>
                  </w:r>
                </w:p>
              </w:tc>
            </w:tr>
            <w:tr w:rsidR="00281C5C" w:rsidRPr="007E2E3D" w14:paraId="50BF5587" w14:textId="77777777" w:rsidTr="006D536F">
              <w:tc>
                <w:tcPr>
                  <w:tcW w:w="985" w:type="dxa"/>
                </w:tcPr>
                <w:p w14:paraId="4C665B5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p w14:paraId="0DCB5B3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4D765C4A" w14:textId="05AA33CB" w:rsidR="00281C5C" w:rsidRPr="007E2E3D" w:rsidRDefault="00281C5C" w:rsidP="006D536F">
                  <w:pPr>
                    <w:pStyle w:val="EntuizerCuerpo"/>
                    <w:rPr>
                      <w:rFonts w:ascii="Arial" w:hAnsi="Arial" w:cs="Arial"/>
                      <w:sz w:val="18"/>
                      <w:szCs w:val="18"/>
                    </w:rPr>
                  </w:pPr>
                  <w:r w:rsidRPr="007E2E3D">
                    <w:rPr>
                      <w:rFonts w:ascii="Arial" w:hAnsi="Arial" w:cs="Arial"/>
                      <w:sz w:val="18"/>
                      <w:szCs w:val="18"/>
                    </w:rPr>
                    <w:t xml:space="preserve">El Instituto Federal de Telecomunicaciones le solicitó al regulador de Chile, diera contestación a ciertas preguntas, las cuales una de ellas se enfocaba en señalar cual es el procedimiento para la asignación de códigos de punto de señalización. Sin embargo, dicho cuestionario no fue contestado. </w:t>
                  </w:r>
                </w:p>
              </w:tc>
            </w:tr>
            <w:tr w:rsidR="00281C5C" w:rsidRPr="007E2E3D" w14:paraId="5EDF0709" w14:textId="77777777" w:rsidTr="006D536F">
              <w:trPr>
                <w:trHeight w:val="2862"/>
              </w:trPr>
              <w:tc>
                <w:tcPr>
                  <w:tcW w:w="985" w:type="dxa"/>
                </w:tcPr>
                <w:p w14:paraId="5741034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lastRenderedPageBreak/>
                    <w:t>CO</w:t>
                  </w:r>
                </w:p>
              </w:tc>
              <w:tc>
                <w:tcPr>
                  <w:tcW w:w="7633" w:type="dxa"/>
                </w:tcPr>
                <w:p w14:paraId="7428399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asignación de códigos de puntos de señalización a los operadores de servicios de telecomunicaciones, se regirá por las siguientes reglas:</w:t>
                  </w:r>
                </w:p>
                <w:p w14:paraId="46377FBF" w14:textId="77777777" w:rsidR="00281C5C" w:rsidRPr="007E2E3D" w:rsidRDefault="00281C5C" w:rsidP="00281C5C">
                  <w:pPr>
                    <w:pStyle w:val="EntuizerCuerpo"/>
                    <w:rPr>
                      <w:rFonts w:ascii="Arial" w:hAnsi="Arial" w:cs="Arial"/>
                      <w:sz w:val="18"/>
                      <w:szCs w:val="18"/>
                    </w:rPr>
                  </w:pPr>
                </w:p>
                <w:p w14:paraId="5A2CAD4F" w14:textId="77777777"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puntos de transferencia de señalización que cumplen funciones combinadas de puntos de señalización, tendrán una única identificación.</w:t>
                  </w:r>
                </w:p>
                <w:p w14:paraId="7F019141" w14:textId="77777777"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códigos de puntos de señalización no asignados se considerarán en reserva y su asignación estará sujeta al cumplimiento de los requisitos para asignación de códigos de puntos de señalización que establezca la Comisión de Regulación de Comunicaciones.</w:t>
                  </w:r>
                </w:p>
                <w:p w14:paraId="7A2E577B" w14:textId="4AA1C22C"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concentradores y unidades remotas de conmutación que no sean entidades</w:t>
                  </w:r>
                  <w:r w:rsidR="006D536F" w:rsidRPr="007E2E3D">
                    <w:rPr>
                      <w:rFonts w:ascii="Arial" w:hAnsi="Arial" w:cs="Arial"/>
                      <w:sz w:val="18"/>
                      <w:szCs w:val="18"/>
                    </w:rPr>
                    <w:t xml:space="preserve"> totalmente autónomas en conmutación, no tendrán asignación individual de códigos de punto de señalización, pues se consideran integrantes de su central matriz.</w:t>
                  </w:r>
                </w:p>
              </w:tc>
            </w:tr>
            <w:tr w:rsidR="00281C5C" w:rsidRPr="007E2E3D" w14:paraId="3CE00D76" w14:textId="77777777" w:rsidTr="006D536F">
              <w:tc>
                <w:tcPr>
                  <w:tcW w:w="985" w:type="dxa"/>
                </w:tcPr>
                <w:p w14:paraId="4EB20E4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1FDA98F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202A965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procedimiento para la asignación de los códigos se iniciará a solicitud del interesado y dicha solicitud se dirigirá a la CNMC, la cual deberá contener lo siguiente:</w:t>
                  </w:r>
                </w:p>
                <w:p w14:paraId="1CD66F4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 </w:t>
                  </w:r>
                </w:p>
                <w:p w14:paraId="6978EC29"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Denominación o razón social y acreditación del solicitante.</w:t>
                  </w:r>
                </w:p>
                <w:p w14:paraId="5F08BF27"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Lugar, fecha y firma del solicitante.</w:t>
                  </w:r>
                </w:p>
                <w:p w14:paraId="6D9A2856"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Tipo de numeración: CPSN.</w:t>
                  </w:r>
                </w:p>
                <w:p w14:paraId="4E0A5E08"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Acreditación de la titularidad del servicio para el que se solicita la asignación.</w:t>
                  </w:r>
                </w:p>
                <w:p w14:paraId="7EC63D3B"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Naturaleza del uso en la red de cada punto de señalización para el que se solicita CPSN.</w:t>
                  </w:r>
                </w:p>
                <w:p w14:paraId="162808F5"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Localización geográfica de los puntos de señalización.</w:t>
                  </w:r>
                </w:p>
                <w:p w14:paraId="18EC50AF"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Fecha de entrada en servicio de los puntos de señalización, indicando mes y año.</w:t>
                  </w:r>
                </w:p>
              </w:tc>
            </w:tr>
            <w:tr w:rsidR="00281C5C" w:rsidRPr="007E2E3D" w14:paraId="305F9DD0" w14:textId="77777777" w:rsidTr="006D536F">
              <w:tc>
                <w:tcPr>
                  <w:tcW w:w="985" w:type="dxa"/>
                </w:tcPr>
                <w:p w14:paraId="7A71311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63746B2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043EF14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grandes, pequeñas y bloques es el siguiente:</w:t>
                  </w:r>
                </w:p>
                <w:p w14:paraId="7DBA5F1E" w14:textId="77777777" w:rsidR="00281C5C" w:rsidRPr="007E2E3D" w:rsidRDefault="00281C5C" w:rsidP="00977F1F">
                  <w:pPr>
                    <w:pStyle w:val="EntuizerCuerpo"/>
                    <w:numPr>
                      <w:ilvl w:val="0"/>
                      <w:numId w:val="105"/>
                    </w:numPr>
                    <w:rPr>
                      <w:rFonts w:ascii="Arial" w:hAnsi="Arial" w:cs="Arial"/>
                      <w:sz w:val="18"/>
                      <w:szCs w:val="18"/>
                    </w:rPr>
                  </w:pPr>
                  <w:r w:rsidRPr="007E2E3D">
                    <w:rPr>
                      <w:rFonts w:ascii="Arial" w:hAnsi="Arial" w:cs="Arial"/>
                      <w:sz w:val="18"/>
                      <w:szCs w:val="18"/>
                    </w:rPr>
                    <w:t xml:space="preserve">El administrador de la red de señalización por canal común debe presentar un formulario de solicitud completo al administrador del código solicitando una asignación </w:t>
                  </w:r>
                </w:p>
                <w:p w14:paraId="71E0028C" w14:textId="77777777" w:rsidR="00281C5C" w:rsidRPr="007E2E3D" w:rsidRDefault="00281C5C" w:rsidP="00977F1F">
                  <w:pPr>
                    <w:pStyle w:val="EntuizerCuerpo"/>
                    <w:numPr>
                      <w:ilvl w:val="0"/>
                      <w:numId w:val="105"/>
                    </w:numPr>
                    <w:rPr>
                      <w:rFonts w:ascii="Arial" w:hAnsi="Arial" w:cs="Arial"/>
                      <w:sz w:val="18"/>
                      <w:szCs w:val="18"/>
                    </w:rPr>
                  </w:pPr>
                  <w:r w:rsidRPr="007E2E3D">
                    <w:rPr>
                      <w:rFonts w:ascii="Arial" w:hAnsi="Arial" w:cs="Arial"/>
                      <w:sz w:val="18"/>
                      <w:szCs w:val="18"/>
                    </w:rPr>
                    <w:t>El solicitante debe proporcionar una razón social y la dirección exacta y una lista de todas las empresas asociadas a la red común.</w:t>
                  </w:r>
                </w:p>
                <w:p w14:paraId="39CEB06B" w14:textId="77777777"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sz w:val="18"/>
                      <w:szCs w:val="18"/>
                    </w:rPr>
                    <w:t xml:space="preserve">El </w:t>
                  </w:r>
                  <w:r w:rsidRPr="007E2E3D">
                    <w:rPr>
                      <w:rFonts w:ascii="Arial" w:hAnsi="Arial" w:cs="Arial"/>
                      <w:color w:val="auto"/>
                      <w:sz w:val="18"/>
                      <w:szCs w:val="18"/>
                    </w:rPr>
                    <w:t xml:space="preserve">formulario para cada criterio se encuentra en el sitio web: </w:t>
                  </w:r>
                  <w:hyperlink r:id="rId14" w:history="1">
                    <w:r w:rsidRPr="007E2E3D">
                      <w:rPr>
                        <w:rStyle w:val="Hipervnculo"/>
                        <w:rFonts w:ascii="Arial" w:eastAsia="Arial Unicode MS" w:hAnsi="Arial" w:cs="Arial"/>
                        <w:color w:val="auto"/>
                        <w:sz w:val="18"/>
                        <w:szCs w:val="18"/>
                      </w:rPr>
                      <w:t>http://www.ss7pcadmin.com/CodeHelp.cfm</w:t>
                    </w:r>
                  </w:hyperlink>
                  <w:r w:rsidRPr="007E2E3D">
                    <w:rPr>
                      <w:rFonts w:ascii="Arial" w:hAnsi="Arial" w:cs="Arial"/>
                      <w:color w:val="auto"/>
                      <w:sz w:val="18"/>
                      <w:szCs w:val="18"/>
                    </w:rPr>
                    <w:t xml:space="preserve"> </w:t>
                  </w:r>
                </w:p>
                <w:p w14:paraId="4952C094" w14:textId="77777777"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color w:val="auto"/>
                      <w:sz w:val="18"/>
                      <w:szCs w:val="18"/>
                    </w:rPr>
                    <w:t>El tiempo del proceso es de 10 día hábiles</w:t>
                  </w:r>
                </w:p>
                <w:p w14:paraId="06B2C117" w14:textId="77777777"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color w:val="auto"/>
                      <w:sz w:val="18"/>
                      <w:szCs w:val="18"/>
                    </w:rPr>
                    <w:t>El costo por cada solicitud procesada es de $ 200 USD</w:t>
                  </w:r>
                </w:p>
                <w:p w14:paraId="12A6423C" w14:textId="77777777" w:rsidR="00281C5C" w:rsidRPr="007E2E3D" w:rsidRDefault="00281C5C" w:rsidP="00281C5C">
                  <w:pPr>
                    <w:pStyle w:val="EntuizerCuerpo"/>
                    <w:rPr>
                      <w:rFonts w:ascii="Arial" w:hAnsi="Arial" w:cs="Arial"/>
                      <w:sz w:val="18"/>
                      <w:szCs w:val="18"/>
                    </w:rPr>
                  </w:pPr>
                </w:p>
                <w:p w14:paraId="0F47B81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que no pertenecen a Norteamérica:</w:t>
                  </w:r>
                </w:p>
                <w:p w14:paraId="4D6DF7FC"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La red solicitante debe identificarse ante el administrador del código, certificando que se trata de una ANSI-41 basados en una red de señalización por canal común fuera de América del Norte y proporcionando su dirección internacional.</w:t>
                  </w:r>
                </w:p>
                <w:p w14:paraId="0ECF7024"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La red solicitante debe identificar el país en el que opera y en el caso de varios países, qué países le aplica el código de red o el bloque de código punto que será utilizado.</w:t>
                  </w:r>
                </w:p>
                <w:p w14:paraId="470DD6A4"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Serán asignados código de puntos de red 006.</w:t>
                  </w:r>
                </w:p>
                <w:p w14:paraId="78F028F1"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lastRenderedPageBreak/>
                    <w:t xml:space="preserve">Los formularios, el tiempo de proceso y el costo de las solicitudes son los mismos que aplica para las redes Norteamericanas. </w:t>
                  </w:r>
                </w:p>
              </w:tc>
            </w:tr>
            <w:tr w:rsidR="006D536F" w:rsidRPr="007E2E3D" w14:paraId="06067B8C" w14:textId="77777777" w:rsidTr="00164205">
              <w:trPr>
                <w:trHeight w:val="2593"/>
              </w:trPr>
              <w:tc>
                <w:tcPr>
                  <w:tcW w:w="985" w:type="dxa"/>
                </w:tcPr>
                <w:p w14:paraId="5F35FC91" w14:textId="77777777" w:rsidR="006D536F" w:rsidRPr="007E2E3D" w:rsidRDefault="006D536F" w:rsidP="00281C5C">
                  <w:pPr>
                    <w:pStyle w:val="EntuizerCuerpo"/>
                    <w:rPr>
                      <w:rFonts w:ascii="Arial" w:hAnsi="Arial" w:cs="Arial"/>
                      <w:sz w:val="18"/>
                      <w:szCs w:val="18"/>
                    </w:rPr>
                  </w:pPr>
                  <w:r w:rsidRPr="007E2E3D">
                    <w:rPr>
                      <w:rFonts w:ascii="Arial" w:hAnsi="Arial" w:cs="Arial"/>
                      <w:sz w:val="18"/>
                      <w:szCs w:val="18"/>
                    </w:rPr>
                    <w:lastRenderedPageBreak/>
                    <w:t>FR</w:t>
                  </w:r>
                </w:p>
                <w:p w14:paraId="352735DF" w14:textId="77777777" w:rsidR="006D536F" w:rsidRPr="007E2E3D" w:rsidRDefault="006D536F"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3C4A74C5" w14:textId="77777777" w:rsidR="006D536F" w:rsidRPr="007E2E3D" w:rsidRDefault="006D536F" w:rsidP="00281C5C">
                  <w:pPr>
                    <w:pStyle w:val="EntuizerCuerpo"/>
                    <w:rPr>
                      <w:rFonts w:ascii="Arial" w:hAnsi="Arial" w:cs="Arial"/>
                      <w:sz w:val="18"/>
                      <w:szCs w:val="18"/>
                    </w:rPr>
                  </w:pPr>
                  <w:bookmarkStart w:id="29" w:name="_Toc427097803"/>
                  <w:r w:rsidRPr="007E2E3D">
                    <w:rPr>
                      <w:rFonts w:ascii="Arial" w:hAnsi="Arial" w:cs="Arial"/>
                      <w:sz w:val="18"/>
                      <w:szCs w:val="18"/>
                    </w:rPr>
                    <w:t xml:space="preserve">Condiciones para la asignación de códigos de puntos de señalización </w:t>
                  </w:r>
                  <w:bookmarkEnd w:id="29"/>
                </w:p>
                <w:p w14:paraId="0F6E6B5B"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La solicitud de asignación será dirigida a la ARCEP, mediante carta certificada y con acuse de recibido.</w:t>
                  </w:r>
                </w:p>
                <w:p w14:paraId="1A1947F8"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La ARCEP deberá informar al solicitante, en su caso, de que la solicitud está incompleta y cuando se le pida, proporcionar información adicional.</w:t>
                  </w:r>
                </w:p>
                <w:p w14:paraId="56EABAA0"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 xml:space="preserve">La ARCEP decidirá sobre la solicitud de asignación dentro de las tres semanas posteriores a que al día en que se considere que el expediente esté </w:t>
                  </w:r>
                  <w:proofErr w:type="gramStart"/>
                  <w:r w:rsidRPr="007E2E3D">
                    <w:rPr>
                      <w:rFonts w:ascii="Arial" w:hAnsi="Arial" w:cs="Arial"/>
                      <w:sz w:val="18"/>
                      <w:szCs w:val="18"/>
                    </w:rPr>
                    <w:t>completo</w:t>
                  </w:r>
                  <w:proofErr w:type="gramEnd"/>
                  <w:r w:rsidRPr="007E2E3D">
                    <w:rPr>
                      <w:rFonts w:ascii="Arial" w:hAnsi="Arial" w:cs="Arial"/>
                      <w:sz w:val="18"/>
                      <w:szCs w:val="18"/>
                    </w:rPr>
                    <w:t>.</w:t>
                  </w:r>
                </w:p>
              </w:tc>
            </w:tr>
            <w:tr w:rsidR="00281C5C" w:rsidRPr="007E2E3D" w14:paraId="4B67763C" w14:textId="77777777" w:rsidTr="006D536F">
              <w:tc>
                <w:tcPr>
                  <w:tcW w:w="985" w:type="dxa"/>
                </w:tcPr>
                <w:p w14:paraId="75E6389E" w14:textId="77777777" w:rsidR="00281C5C" w:rsidRPr="007E2E3D" w:rsidRDefault="00281C5C" w:rsidP="00281C5C">
                  <w:pPr>
                    <w:pStyle w:val="EntuizerCuerpo"/>
                    <w:rPr>
                      <w:rFonts w:ascii="Arial" w:hAnsi="Arial" w:cs="Arial"/>
                      <w:sz w:val="18"/>
                      <w:szCs w:val="18"/>
                    </w:rPr>
                  </w:pPr>
                </w:p>
              </w:tc>
              <w:tc>
                <w:tcPr>
                  <w:tcW w:w="7633" w:type="dxa"/>
                </w:tcPr>
                <w:p w14:paraId="39F6DA00" w14:textId="77777777" w:rsidR="00281C5C" w:rsidRPr="007E2E3D" w:rsidRDefault="00281C5C" w:rsidP="00281C5C">
                  <w:pPr>
                    <w:pStyle w:val="EntuizerCuerpo"/>
                    <w:rPr>
                      <w:rFonts w:ascii="Arial" w:hAnsi="Arial" w:cs="Arial"/>
                      <w:sz w:val="18"/>
                      <w:szCs w:val="18"/>
                    </w:rPr>
                  </w:pPr>
                  <w:bookmarkStart w:id="30" w:name="_Toc427097805"/>
                  <w:r w:rsidRPr="007E2E3D">
                    <w:rPr>
                      <w:rFonts w:ascii="Arial" w:hAnsi="Arial" w:cs="Arial"/>
                      <w:sz w:val="18"/>
                      <w:szCs w:val="18"/>
                    </w:rPr>
                    <w:t>Términos de uso de los códigos de punto de señalización nacional</w:t>
                  </w:r>
                  <w:bookmarkEnd w:id="30"/>
                </w:p>
                <w:p w14:paraId="4E160D43"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Se utiliza para la operación de la red y con independencia de la importancia del tráfico.</w:t>
                  </w:r>
                </w:p>
                <w:p w14:paraId="3F07A652"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Tasa de utilización de los recursos asignados: porcentaje de recursos asignados que se utilizan en la realidad.</w:t>
                  </w:r>
                </w:p>
                <w:p w14:paraId="23846F9B"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El CPSN sólo puede utilizar la señalización de puntos en el territorio francés</w:t>
                  </w:r>
                </w:p>
                <w:p w14:paraId="2ABA62A7"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El CPSN no puede ser vendidos o comercializados.</w:t>
                  </w:r>
                </w:p>
              </w:tc>
            </w:tr>
            <w:tr w:rsidR="00281C5C" w:rsidRPr="007E2E3D" w14:paraId="1989ACCD" w14:textId="77777777" w:rsidTr="006D536F">
              <w:tc>
                <w:tcPr>
                  <w:tcW w:w="985" w:type="dxa"/>
                </w:tcPr>
                <w:p w14:paraId="5B2FC64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52D6232D"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7C105494" w14:textId="61C09B30" w:rsidR="00281C5C" w:rsidRPr="007E2E3D" w:rsidRDefault="006D536F" w:rsidP="00281C5C">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Chile, diera contestación a ciertas preguntas, las cuales una de ellas se enfocaba en señalar cual es el procedimiento para la asignación de códigos de punto de señalización. Sin embargo, dicho cuestionario no fue contestado.</w:t>
                  </w:r>
                </w:p>
              </w:tc>
            </w:tr>
            <w:tr w:rsidR="00281C5C" w:rsidRPr="007E2E3D" w14:paraId="0E952C37" w14:textId="77777777" w:rsidTr="006D536F">
              <w:tc>
                <w:tcPr>
                  <w:tcW w:w="985" w:type="dxa"/>
                </w:tcPr>
                <w:p w14:paraId="51B6F1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726895E0" w14:textId="77777777" w:rsidR="00281C5C" w:rsidRPr="007E2E3D" w:rsidRDefault="00281C5C" w:rsidP="00281C5C">
                  <w:pPr>
                    <w:pStyle w:val="EntuizerCuerpo"/>
                    <w:rPr>
                      <w:rFonts w:ascii="Arial" w:hAnsi="Arial" w:cs="Arial"/>
                      <w:sz w:val="18"/>
                      <w:szCs w:val="18"/>
                    </w:rPr>
                  </w:pPr>
                </w:p>
              </w:tc>
              <w:tc>
                <w:tcPr>
                  <w:tcW w:w="7633" w:type="dxa"/>
                </w:tcPr>
                <w:p w14:paraId="1897F630" w14:textId="070B3508"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A partir del 8 de diciembre de 2014,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actualizó un sistema en línea que permite solicitar los códigos de puntos de señalización. Para ello, el Proveedor de Servicios de Telecomunicaciones deberá registrarse al correo </w:t>
                  </w:r>
                  <w:hyperlink r:id="rId15" w:history="1">
                    <w:r w:rsidRPr="007E2E3D">
                      <w:rPr>
                        <w:rFonts w:ascii="Arial" w:hAnsi="Arial" w:cs="Arial"/>
                        <w:sz w:val="18"/>
                        <w:szCs w:val="18"/>
                      </w:rPr>
                      <w:t>numbering.applications@ofcom.org.uk</w:t>
                    </w:r>
                  </w:hyperlink>
                  <w:r w:rsidRPr="007E2E3D">
                    <w:rPr>
                      <w:rFonts w:ascii="Arial" w:hAnsi="Arial" w:cs="Arial"/>
                      <w:sz w:val="18"/>
                      <w:szCs w:val="18"/>
                    </w:rPr>
                    <w:t>, en donde se proporcionará un ID para que se pueda acceder al sistema y solicitar los có</w:t>
                  </w:r>
                  <w:r w:rsidR="006D536F" w:rsidRPr="007E2E3D">
                    <w:rPr>
                      <w:rFonts w:ascii="Arial" w:hAnsi="Arial" w:cs="Arial"/>
                      <w:sz w:val="18"/>
                      <w:szCs w:val="18"/>
                    </w:rPr>
                    <w:t>digos, conforme a lo siguiente:</w:t>
                  </w:r>
                </w:p>
                <w:p w14:paraId="18CC5DAA"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 xml:space="preserve">El proveedor de servicios solicitante deberá usar el formulario de solicitud correspondiente que determine </w:t>
                  </w:r>
                  <w:proofErr w:type="spellStart"/>
                  <w:r w:rsidRPr="007E2E3D">
                    <w:rPr>
                      <w:rFonts w:ascii="Arial" w:hAnsi="Arial" w:cs="Arial"/>
                      <w:sz w:val="18"/>
                      <w:szCs w:val="18"/>
                    </w:rPr>
                    <w:t>Ofcom</w:t>
                  </w:r>
                  <w:proofErr w:type="spellEnd"/>
                  <w:r w:rsidRPr="007E2E3D">
                    <w:rPr>
                      <w:rFonts w:ascii="Arial" w:hAnsi="Arial" w:cs="Arial"/>
                      <w:sz w:val="18"/>
                      <w:szCs w:val="18"/>
                    </w:rPr>
                    <w:t>.</w:t>
                  </w:r>
                </w:p>
                <w:p w14:paraId="73320E82"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Proporcionar la información requerida en la solicitud.</w:t>
                  </w:r>
                </w:p>
                <w:p w14:paraId="62638391"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 xml:space="preserve">Proporcionar a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previa solicitud, cualquier otra información que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considere relevante.</w:t>
                  </w:r>
                </w:p>
                <w:p w14:paraId="1EBB32B6" w14:textId="77777777" w:rsidR="00281C5C" w:rsidRPr="007E2E3D" w:rsidRDefault="00281C5C" w:rsidP="00977F1F">
                  <w:pPr>
                    <w:pStyle w:val="EntuizerCuerpo"/>
                    <w:numPr>
                      <w:ilvl w:val="0"/>
                      <w:numId w:val="100"/>
                    </w:numPr>
                    <w:rPr>
                      <w:rFonts w:ascii="Arial" w:eastAsia="Arial Unicode MS" w:hAnsi="Arial" w:cs="Arial"/>
                      <w:sz w:val="18"/>
                      <w:szCs w:val="18"/>
                    </w:rPr>
                  </w:pPr>
                  <w:proofErr w:type="spellStart"/>
                  <w:r w:rsidRPr="007E2E3D">
                    <w:rPr>
                      <w:rFonts w:ascii="Arial" w:hAnsi="Arial" w:cs="Arial"/>
                      <w:sz w:val="18"/>
                      <w:szCs w:val="18"/>
                    </w:rPr>
                    <w:t>Ofcom</w:t>
                  </w:r>
                  <w:proofErr w:type="spellEnd"/>
                  <w:r w:rsidRPr="007E2E3D">
                    <w:rPr>
                      <w:rFonts w:ascii="Arial" w:hAnsi="Arial" w:cs="Arial"/>
                      <w:sz w:val="18"/>
                      <w:szCs w:val="18"/>
                    </w:rPr>
                    <w:t xml:space="preserve"> evaluará que la solicitud cumpla con lo dicho en el Plan en un periodo de tres semanas después de la fecha de recepción de la solicitud. </w:t>
                  </w:r>
                </w:p>
              </w:tc>
            </w:tr>
          </w:tbl>
          <w:p w14:paraId="743E48A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pBdr>
              <w:rPr>
                <w:rFonts w:ascii="Arial" w:hAnsi="Arial" w:cs="Arial"/>
                <w:sz w:val="18"/>
                <w:szCs w:val="18"/>
              </w:rPr>
            </w:pPr>
          </w:p>
          <w:p w14:paraId="1475B4E4"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31" w:name="_Toc313659476"/>
            <w:bookmarkStart w:id="32" w:name="_Toc314155493"/>
            <w:r w:rsidRPr="007E2E3D">
              <w:rPr>
                <w:rFonts w:ascii="Arial" w:hAnsi="Arial" w:cs="Arial"/>
                <w:color w:val="auto"/>
                <w:sz w:val="18"/>
                <w:szCs w:val="18"/>
                <w:u w:val="single"/>
                <w:lang w:val="es-ES_tradnl"/>
              </w:rPr>
              <w:t>Otros Aspectos relevantes</w:t>
            </w:r>
            <w:bookmarkEnd w:id="31"/>
            <w:bookmarkEnd w:id="32"/>
          </w:p>
          <w:p w14:paraId="02A9454E"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Pr>
            <w:tblGrid>
              <w:gridCol w:w="1479"/>
              <w:gridCol w:w="7139"/>
            </w:tblGrid>
            <w:tr w:rsidR="00281C5C" w:rsidRPr="007E2E3D" w14:paraId="717F163C" w14:textId="77777777" w:rsidTr="00281C5C">
              <w:trPr>
                <w:tblHeader/>
              </w:trPr>
              <w:tc>
                <w:tcPr>
                  <w:tcW w:w="1479" w:type="dxa"/>
                  <w:shd w:val="clear" w:color="auto" w:fill="auto"/>
                </w:tcPr>
                <w:p w14:paraId="32D476D6"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139" w:type="dxa"/>
                  <w:shd w:val="clear" w:color="auto" w:fill="auto"/>
                </w:tcPr>
                <w:p w14:paraId="1BDFBDB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3C241B8F" w14:textId="77777777" w:rsidTr="00281C5C">
              <w:tc>
                <w:tcPr>
                  <w:tcW w:w="1479" w:type="dxa"/>
                </w:tcPr>
                <w:p w14:paraId="7C2ACEC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114C0C1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2D7815F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En caso de que se llegue a asignar el 90% de los CPSN, se iniciará la fase de asignación en bloques de tipo de longitud de 14 bits. Al agotarse los bloques asignados, se iniciará la fase de contingencia en al que se asignarán CPSN individuales, pudiendo cancelar las asignaciones que no estén siendo utilizadas o no se utilicen en un plazo de 2 meses a partir de su asignación.</w:t>
                  </w:r>
                </w:p>
                <w:p w14:paraId="72EE544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establece como tiempo máximo 1 año, entre la asignación de un bloque de CPSN </w:t>
                  </w:r>
                  <w:r w:rsidRPr="007E2E3D">
                    <w:rPr>
                      <w:rFonts w:ascii="Arial" w:hAnsi="Arial" w:cs="Arial"/>
                      <w:sz w:val="18"/>
                      <w:szCs w:val="18"/>
                    </w:rPr>
                    <w:lastRenderedPageBreak/>
                    <w:t xml:space="preserve">y la puesta en servicio de este. </w:t>
                  </w:r>
                </w:p>
              </w:tc>
            </w:tr>
            <w:tr w:rsidR="00281C5C" w:rsidRPr="007E2E3D" w14:paraId="7818A3CF" w14:textId="77777777" w:rsidTr="00281C5C">
              <w:trPr>
                <w:trHeight w:val="907"/>
              </w:trPr>
              <w:tc>
                <w:tcPr>
                  <w:tcW w:w="1479" w:type="dxa"/>
                </w:tcPr>
                <w:p w14:paraId="504208D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lastRenderedPageBreak/>
                    <w:t>BR</w:t>
                  </w:r>
                </w:p>
              </w:tc>
              <w:tc>
                <w:tcPr>
                  <w:tcW w:w="7139" w:type="dxa"/>
                </w:tcPr>
                <w:p w14:paraId="105A6D1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De conformidad con la Resolución 451, denominada “Reglamento del Precio de la Administración Pública de los Recursos de Numeración”, de fecha 8 de diciembre de 2006, se establece que los proveedores de servicios de telecomunicaciones deberán pagar por cada código PC/DPC (Redes de Señalización por Canal Común N° 7). </w:t>
                  </w:r>
                </w:p>
              </w:tc>
            </w:tr>
            <w:tr w:rsidR="00281C5C" w:rsidRPr="007E2E3D" w14:paraId="604C8927" w14:textId="77777777" w:rsidTr="00281C5C">
              <w:tc>
                <w:tcPr>
                  <w:tcW w:w="1479" w:type="dxa"/>
                </w:tcPr>
                <w:p w14:paraId="645137D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tc>
              <w:tc>
                <w:tcPr>
                  <w:tcW w:w="7139" w:type="dxa"/>
                </w:tcPr>
                <w:p w14:paraId="1AD7B522" w14:textId="77777777" w:rsidR="00281C5C" w:rsidRPr="007E2E3D" w:rsidRDefault="00281C5C" w:rsidP="00281C5C">
                  <w:pPr>
                    <w:pStyle w:val="EntuizerCuerpo"/>
                    <w:rPr>
                      <w:rFonts w:ascii="Arial" w:hAnsi="Arial" w:cs="Arial"/>
                      <w:sz w:val="18"/>
                      <w:szCs w:val="18"/>
                    </w:rPr>
                  </w:pPr>
                  <w:bookmarkStart w:id="33" w:name="_Toc426379552"/>
                  <w:r w:rsidRPr="007E2E3D">
                    <w:rPr>
                      <w:rFonts w:ascii="Arial" w:hAnsi="Arial" w:cs="Arial"/>
                      <w:color w:val="auto"/>
                      <w:sz w:val="18"/>
                      <w:szCs w:val="18"/>
                    </w:rPr>
                    <w:t>Recuperación de códigos asignados</w:t>
                  </w:r>
                  <w:bookmarkEnd w:id="33"/>
                  <w:r w:rsidRPr="007E2E3D">
                    <w:rPr>
                      <w:rFonts w:ascii="Arial" w:hAnsi="Arial" w:cs="Arial"/>
                      <w:color w:val="auto"/>
                      <w:sz w:val="18"/>
                      <w:szCs w:val="18"/>
                    </w:rPr>
                    <w:t xml:space="preserve">. </w:t>
                  </w:r>
                  <w:r w:rsidRPr="007E2E3D">
                    <w:rPr>
                      <w:rFonts w:ascii="Arial" w:hAnsi="Arial" w:cs="Arial"/>
                      <w:sz w:val="18"/>
                      <w:szCs w:val="18"/>
                    </w:rPr>
                    <w:t>Los códigos y bloques de red de señalización se mantendrán vigentes mientras la red de señalización por canal común esté en funcionamiento. Si ya no lo está, el administrador de la red de señalización deberá presentar una carta renunciando a los códigos o bloques, dentro de los 60 días posteriores a la fecha en que dejaron de ser utilizados. La reasignación de los códigos o bloques podrá realizarse después de 6 meses de recibida la renuncia respectiva.</w:t>
                  </w:r>
                </w:p>
              </w:tc>
            </w:tr>
            <w:tr w:rsidR="00281C5C" w:rsidRPr="007E2E3D" w14:paraId="66D241CE" w14:textId="77777777" w:rsidTr="00281C5C">
              <w:tc>
                <w:tcPr>
                  <w:tcW w:w="1479" w:type="dxa"/>
                </w:tcPr>
                <w:p w14:paraId="7336990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tc>
              <w:tc>
                <w:tcPr>
                  <w:tcW w:w="7139" w:type="dxa"/>
                </w:tcPr>
                <w:p w14:paraId="10995EB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50E44161" w14:textId="77777777" w:rsidTr="00281C5C">
              <w:tc>
                <w:tcPr>
                  <w:tcW w:w="1479" w:type="dxa"/>
                </w:tcPr>
                <w:p w14:paraId="2B335AB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139" w:type="dxa"/>
                </w:tcPr>
                <w:p w14:paraId="6C2B36D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Para efectos de la administración, la Comisión de Regulación de Comunicaciones lleva el registro de códigos de puntos de </w:t>
                  </w:r>
                  <w:proofErr w:type="gramStart"/>
                  <w:r w:rsidRPr="007E2E3D">
                    <w:rPr>
                      <w:rFonts w:ascii="Arial" w:hAnsi="Arial" w:cs="Arial"/>
                      <w:sz w:val="18"/>
                      <w:szCs w:val="18"/>
                    </w:rPr>
                    <w:t>señalización nacionales e internacionales</w:t>
                  </w:r>
                  <w:proofErr w:type="gramEnd"/>
                  <w:r w:rsidRPr="007E2E3D">
                    <w:rPr>
                      <w:rFonts w:ascii="Arial" w:hAnsi="Arial" w:cs="Arial"/>
                      <w:sz w:val="18"/>
                      <w:szCs w:val="18"/>
                    </w:rPr>
                    <w:t xml:space="preserve"> y la información relacionada que considere relevante, en un documento denominado “mapa de señalización”.</w:t>
                  </w:r>
                </w:p>
              </w:tc>
            </w:tr>
            <w:tr w:rsidR="00281C5C" w:rsidRPr="007E2E3D" w14:paraId="2EC2407D" w14:textId="77777777" w:rsidTr="00281C5C">
              <w:tc>
                <w:tcPr>
                  <w:tcW w:w="1479" w:type="dxa"/>
                </w:tcPr>
                <w:p w14:paraId="5FAD0D9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0CEE39AA"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2A26D4E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Cobro por asignación y administración de CPSN y CPSI. Serán sujetos de las tasas las personas físicas o jurídicas beneficiarias de derecho de uso de los recursos públicos regulados en el Plan Nacional de Numeración, Direccionamiento y Denominación. El importe será el resultado de multiplicar la cantidad de Códigos de Puntos de Señalización.</w:t>
                  </w:r>
                </w:p>
              </w:tc>
            </w:tr>
            <w:tr w:rsidR="00281C5C" w:rsidRPr="007E2E3D" w14:paraId="1B32B0F3" w14:textId="77777777" w:rsidTr="00281C5C">
              <w:tc>
                <w:tcPr>
                  <w:tcW w:w="1479" w:type="dxa"/>
                </w:tcPr>
                <w:p w14:paraId="6D30D9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0612C2A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18C36627" w14:textId="77777777" w:rsidR="00281C5C" w:rsidRPr="007E2E3D" w:rsidRDefault="00281C5C" w:rsidP="00281C5C">
                  <w:pPr>
                    <w:pStyle w:val="EntuizerCuerpo"/>
                    <w:rPr>
                      <w:rFonts w:ascii="Arial" w:hAnsi="Arial" w:cs="Arial"/>
                      <w:sz w:val="18"/>
                      <w:szCs w:val="18"/>
                    </w:rPr>
                  </w:pPr>
                  <w:r w:rsidRPr="007E2E3D">
                    <w:rPr>
                      <w:rFonts w:ascii="Arial" w:hAnsi="Arial" w:cs="Arial"/>
                      <w:color w:val="auto"/>
                      <w:sz w:val="18"/>
                      <w:szCs w:val="18"/>
                    </w:rPr>
                    <w:t xml:space="preserve">Recuperación de códigos asignados. </w:t>
                  </w:r>
                  <w:r w:rsidRPr="007E2E3D">
                    <w:rPr>
                      <w:rFonts w:ascii="Arial" w:hAnsi="Arial" w:cs="Arial"/>
                      <w:sz w:val="18"/>
                      <w:szCs w:val="18"/>
                    </w:rPr>
                    <w:t>Los códigos y bloques de red de señalización se mantendrán vigentes mientras la red de señalización por canal común esté en funcionamiento. Si ya no lo está, el administrador de la red de señalización deberá presentar una carta renunciando a los códigos o bloques, dentro de los 60 días posteriores a la fecha en que dejaron de ser utilizados. La reasignación de los códigos o bloques podrá realizarse después de 6 meses de recibida la renuncia respectiva.</w:t>
                  </w:r>
                </w:p>
              </w:tc>
            </w:tr>
            <w:tr w:rsidR="00281C5C" w:rsidRPr="007E2E3D" w14:paraId="3CFADC2A" w14:textId="77777777" w:rsidTr="00281C5C">
              <w:tc>
                <w:tcPr>
                  <w:tcW w:w="1479" w:type="dxa"/>
                </w:tcPr>
                <w:p w14:paraId="02BB186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p w14:paraId="5EA3A46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46E792E3"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2B9DEE79" w14:textId="77777777" w:rsidTr="00281C5C">
              <w:tc>
                <w:tcPr>
                  <w:tcW w:w="1479" w:type="dxa"/>
                </w:tcPr>
                <w:p w14:paraId="7EDD1EF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03F985D5"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168FF45A" w14:textId="365AB99F" w:rsidR="00281C5C" w:rsidRPr="007E2E3D" w:rsidRDefault="006D536F" w:rsidP="00281C5C">
                  <w:pPr>
                    <w:pStyle w:val="EntuizerCuerpo"/>
                    <w:rPr>
                      <w:rFonts w:ascii="Arial"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0E938537" w14:textId="77777777" w:rsidTr="00281C5C">
              <w:tc>
                <w:tcPr>
                  <w:tcW w:w="1479" w:type="dxa"/>
                </w:tcPr>
                <w:p w14:paraId="64D2604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75C3CF0A" w14:textId="77777777" w:rsidR="00281C5C" w:rsidRPr="007E2E3D" w:rsidRDefault="00281C5C" w:rsidP="00281C5C">
                  <w:pPr>
                    <w:pStyle w:val="EntuizerCuerpo"/>
                    <w:rPr>
                      <w:rFonts w:ascii="Arial" w:hAnsi="Arial" w:cs="Arial"/>
                      <w:sz w:val="18"/>
                      <w:szCs w:val="18"/>
                    </w:rPr>
                  </w:pPr>
                </w:p>
              </w:tc>
              <w:tc>
                <w:tcPr>
                  <w:tcW w:w="7139" w:type="dxa"/>
                </w:tcPr>
                <w:p w14:paraId="73EAB7A1"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bl>
          <w:p w14:paraId="5419BABB" w14:textId="77777777" w:rsidR="005E3CA1" w:rsidRPr="007E2E3D" w:rsidRDefault="005E3CA1" w:rsidP="00BC357E">
            <w:pPr>
              <w:pStyle w:val="EntuizerCuerpo"/>
              <w:spacing w:before="0"/>
              <w:rPr>
                <w:rFonts w:ascii="Arial" w:hAnsi="Arial" w:cs="Arial"/>
                <w:sz w:val="18"/>
                <w:szCs w:val="18"/>
              </w:rPr>
            </w:pPr>
          </w:p>
          <w:p w14:paraId="13DD2B23" w14:textId="5203A128" w:rsidR="00BC357E" w:rsidRPr="007E2E3D" w:rsidRDefault="00BC357E" w:rsidP="00BC357E">
            <w:pPr>
              <w:pStyle w:val="EntuizerCuerpo"/>
              <w:spacing w:before="0"/>
              <w:rPr>
                <w:rFonts w:ascii="Arial" w:hAnsi="Arial" w:cs="Arial"/>
                <w:sz w:val="18"/>
                <w:szCs w:val="18"/>
              </w:rPr>
            </w:pPr>
            <w:r w:rsidRPr="007E2E3D">
              <w:rPr>
                <w:rFonts w:ascii="Arial" w:hAnsi="Arial" w:cs="Arial"/>
                <w:sz w:val="18"/>
                <w:szCs w:val="18"/>
              </w:rPr>
              <w:t xml:space="preserve">Con base en </w:t>
            </w:r>
            <w:r w:rsidR="004122E7">
              <w:rPr>
                <w:rFonts w:ascii="Arial" w:hAnsi="Arial" w:cs="Arial"/>
                <w:sz w:val="18"/>
                <w:szCs w:val="18"/>
              </w:rPr>
              <w:t>lo expuesto en el presente numeral</w:t>
            </w:r>
            <w:r w:rsidRPr="007E2E3D">
              <w:rPr>
                <w:rFonts w:ascii="Arial" w:hAnsi="Arial" w:cs="Arial"/>
                <w:sz w:val="18"/>
                <w:szCs w:val="18"/>
              </w:rPr>
              <w:t xml:space="preserve">, el Instituto adoptará las mejores prácticas en </w:t>
            </w:r>
            <w:r w:rsidR="006D536F" w:rsidRPr="007E2E3D">
              <w:rPr>
                <w:rFonts w:ascii="Arial" w:hAnsi="Arial" w:cs="Arial"/>
                <w:sz w:val="18"/>
                <w:szCs w:val="18"/>
              </w:rPr>
              <w:t xml:space="preserve">materias </w:t>
            </w:r>
            <w:r w:rsidRPr="007E2E3D">
              <w:rPr>
                <w:rFonts w:ascii="Arial" w:hAnsi="Arial" w:cs="Arial"/>
                <w:sz w:val="18"/>
                <w:szCs w:val="18"/>
              </w:rPr>
              <w:t>de numeración y señalización,  considerando los siguientes rubros:</w:t>
            </w:r>
          </w:p>
          <w:p w14:paraId="26CC8A00" w14:textId="77777777" w:rsidR="00BC357E" w:rsidRPr="007E2E3D" w:rsidRDefault="00BC357E" w:rsidP="00BC357E">
            <w:pPr>
              <w:pStyle w:val="EntuizerCuerpo"/>
              <w:spacing w:before="0"/>
              <w:rPr>
                <w:rFonts w:ascii="Arial" w:hAnsi="Arial" w:cs="Arial"/>
                <w:sz w:val="18"/>
                <w:szCs w:val="18"/>
              </w:rPr>
            </w:pPr>
          </w:p>
          <w:p w14:paraId="453D7C24" w14:textId="6B37AA54" w:rsidR="00BC357E" w:rsidRPr="007E2E3D" w:rsidRDefault="00BC357E" w:rsidP="00BC357E">
            <w:pPr>
              <w:pStyle w:val="EntuizerCuerpo"/>
              <w:spacing w:before="0"/>
              <w:rPr>
                <w:rFonts w:ascii="Arial" w:hAnsi="Arial" w:cs="Arial"/>
                <w:b/>
                <w:sz w:val="18"/>
                <w:szCs w:val="18"/>
                <w:u w:val="single"/>
              </w:rPr>
            </w:pPr>
            <w:r w:rsidRPr="007E2E3D">
              <w:rPr>
                <w:rFonts w:ascii="Arial" w:hAnsi="Arial" w:cs="Arial"/>
                <w:b/>
                <w:sz w:val="18"/>
                <w:szCs w:val="18"/>
                <w:u w:val="single"/>
              </w:rPr>
              <w:t>Estructura de l</w:t>
            </w:r>
            <w:r w:rsidR="00164205" w:rsidRPr="007E2E3D">
              <w:rPr>
                <w:rFonts w:ascii="Arial" w:hAnsi="Arial" w:cs="Arial"/>
                <w:b/>
                <w:sz w:val="18"/>
                <w:szCs w:val="18"/>
                <w:u w:val="single"/>
              </w:rPr>
              <w:t>a Numeración</w:t>
            </w:r>
            <w:r w:rsidR="00164205" w:rsidRPr="007E2E3D">
              <w:rPr>
                <w:rFonts w:ascii="Arial" w:hAnsi="Arial" w:cs="Arial"/>
                <w:b/>
                <w:sz w:val="18"/>
                <w:szCs w:val="18"/>
              </w:rPr>
              <w:t xml:space="preserve">. </w:t>
            </w:r>
            <w:r w:rsidRPr="007E2E3D">
              <w:rPr>
                <w:rFonts w:ascii="Arial" w:hAnsi="Arial" w:cs="Arial"/>
                <w:sz w:val="18"/>
                <w:szCs w:val="18"/>
              </w:rPr>
              <w:t>Como se puede observar en el cuadro comparativo de éste rubro, la mayoría de los países analizados, tiene una estructura para su numeración a 10 dígitos, México ya cuenta con una estructura a 10 dígitos, sin embargo hasta en tanto no se establezca una marcación uniforme a 10 dígitos en todo el territorio nacional, no se aprovechará al máximo la capacidad de los recursos de numeración.</w:t>
            </w:r>
          </w:p>
          <w:p w14:paraId="62D04286" w14:textId="77777777" w:rsidR="00BC357E" w:rsidRPr="007E2E3D" w:rsidRDefault="00BC357E" w:rsidP="00BC357E">
            <w:pPr>
              <w:pStyle w:val="EntuizerCuerpo"/>
              <w:spacing w:before="0"/>
              <w:rPr>
                <w:rFonts w:ascii="Arial" w:hAnsi="Arial" w:cs="Arial"/>
                <w:sz w:val="18"/>
                <w:szCs w:val="18"/>
              </w:rPr>
            </w:pPr>
          </w:p>
          <w:p w14:paraId="6A94F986" w14:textId="3CC4F6AA" w:rsidR="00BC357E" w:rsidRPr="007E2E3D" w:rsidRDefault="00BC357E" w:rsidP="00BC357E">
            <w:pPr>
              <w:pStyle w:val="EntuizerCuerpo"/>
              <w:spacing w:before="0"/>
              <w:rPr>
                <w:rFonts w:ascii="Arial" w:hAnsi="Arial" w:cs="Arial"/>
                <w:sz w:val="18"/>
                <w:szCs w:val="18"/>
              </w:rPr>
            </w:pPr>
            <w:r w:rsidRPr="007E2E3D">
              <w:rPr>
                <w:rFonts w:ascii="Arial" w:hAnsi="Arial" w:cs="Arial"/>
                <w:b/>
                <w:sz w:val="18"/>
                <w:szCs w:val="18"/>
                <w:u w:val="single"/>
              </w:rPr>
              <w:t>Códigos de Servicios Especiales</w:t>
            </w:r>
            <w:r w:rsidR="00164205" w:rsidRPr="007E2E3D">
              <w:rPr>
                <w:rFonts w:ascii="Arial" w:hAnsi="Arial" w:cs="Arial"/>
                <w:sz w:val="18"/>
                <w:szCs w:val="18"/>
              </w:rPr>
              <w:t>. P</w:t>
            </w:r>
            <w:r w:rsidRPr="007E2E3D">
              <w:rPr>
                <w:rFonts w:ascii="Arial" w:hAnsi="Arial" w:cs="Arial"/>
                <w:sz w:val="18"/>
                <w:szCs w:val="18"/>
              </w:rPr>
              <w:t xml:space="preserve">ara el caso de México se considera conveniente que el Instituto Federal de Telecomunicaciones establezca un censo de Códigos de Servicios Especiales, toda vez que del análisis realizado; Chile, Brasil y España tienen un listado específico de todos los códigos de servicios </w:t>
            </w:r>
            <w:r w:rsidRPr="007E2E3D">
              <w:rPr>
                <w:rFonts w:ascii="Arial" w:hAnsi="Arial" w:cs="Arial"/>
                <w:sz w:val="18"/>
                <w:szCs w:val="18"/>
              </w:rPr>
              <w:lastRenderedPageBreak/>
              <w:t>especiales que han asignado, por lo que sería conveniente integrar a dicho Plan Fundamental de Numeración un listados actual de todos los códigos de servicios especiales que se tengan asignados y disponibles, especificando el servicio que se presta, así como las reservas, como es el caso de la implementación del número único armonizado “911” para asistencia de  “emergencias”. Asimismo se podría adoptar como en el caso de Chile, que los Concesionarios puedan utilizar sin autorización del Instituto el uso de los caracteres * y # para uso interno</w:t>
            </w:r>
            <w:proofErr w:type="gramStart"/>
            <w:r w:rsidRPr="007E2E3D">
              <w:rPr>
                <w:rFonts w:ascii="Arial" w:hAnsi="Arial" w:cs="Arial"/>
                <w:sz w:val="18"/>
                <w:szCs w:val="18"/>
              </w:rPr>
              <w:t>,  para</w:t>
            </w:r>
            <w:proofErr w:type="gramEnd"/>
            <w:r w:rsidRPr="007E2E3D">
              <w:rPr>
                <w:rFonts w:ascii="Arial" w:hAnsi="Arial" w:cs="Arial"/>
                <w:sz w:val="18"/>
                <w:szCs w:val="18"/>
              </w:rPr>
              <w:t xml:space="preserve"> la provisión de los servicios que presten estos a sus usuarios.</w:t>
            </w:r>
          </w:p>
          <w:p w14:paraId="70358AA1" w14:textId="77777777" w:rsidR="00BC357E" w:rsidRPr="007E2E3D" w:rsidRDefault="00BC357E" w:rsidP="00BC357E">
            <w:pPr>
              <w:pStyle w:val="EntuizerCuerpo"/>
              <w:spacing w:before="0"/>
              <w:rPr>
                <w:rFonts w:ascii="Arial" w:hAnsi="Arial" w:cs="Arial"/>
                <w:sz w:val="18"/>
                <w:szCs w:val="18"/>
              </w:rPr>
            </w:pPr>
          </w:p>
          <w:p w14:paraId="660C37E5" w14:textId="3ED32930" w:rsidR="00BC357E" w:rsidRPr="007E2E3D" w:rsidRDefault="00164205" w:rsidP="00BC357E">
            <w:pPr>
              <w:pStyle w:val="EntuizerCuerpo"/>
              <w:spacing w:before="0"/>
              <w:rPr>
                <w:rFonts w:ascii="Arial" w:hAnsi="Arial" w:cs="Arial"/>
                <w:b/>
                <w:sz w:val="18"/>
                <w:szCs w:val="18"/>
                <w:u w:val="single"/>
              </w:rPr>
            </w:pPr>
            <w:r w:rsidRPr="007E2E3D">
              <w:rPr>
                <w:rFonts w:ascii="Arial" w:hAnsi="Arial" w:cs="Arial"/>
                <w:b/>
                <w:sz w:val="18"/>
                <w:szCs w:val="18"/>
                <w:u w:val="single"/>
              </w:rPr>
              <w:t>Procedimientos de marcación</w:t>
            </w:r>
            <w:r w:rsidRPr="007E2E3D">
              <w:rPr>
                <w:rFonts w:ascii="Arial" w:hAnsi="Arial" w:cs="Arial"/>
                <w:b/>
                <w:sz w:val="18"/>
                <w:szCs w:val="18"/>
              </w:rPr>
              <w:t xml:space="preserve">. </w:t>
            </w:r>
            <w:r w:rsidR="00BC357E" w:rsidRPr="007E2E3D">
              <w:rPr>
                <w:rFonts w:ascii="Arial" w:hAnsi="Arial" w:cs="Arial"/>
                <w:sz w:val="18"/>
                <w:szCs w:val="18"/>
              </w:rPr>
              <w:t xml:space="preserve">Es necesario adoptar una marcación uniforme a 10 dígitos en México, toda vez que con la eliminación de los cobros por concepto de larga distancia, así como con la consolidación de territorio nacional en un Área de Servicio Local, resulta obsoleta la marcación actual, por lo anterior y considerando la practica adoptada en Chile, en donde se </w:t>
            </w:r>
            <w:r w:rsidR="006B6486" w:rsidRPr="007E2E3D">
              <w:rPr>
                <w:rFonts w:ascii="Arial" w:hAnsi="Arial" w:cs="Arial"/>
                <w:sz w:val="18"/>
                <w:szCs w:val="18"/>
              </w:rPr>
              <w:t>llevó</w:t>
            </w:r>
            <w:r w:rsidR="00BC357E" w:rsidRPr="007E2E3D">
              <w:rPr>
                <w:rFonts w:ascii="Arial" w:hAnsi="Arial" w:cs="Arial"/>
                <w:sz w:val="18"/>
                <w:szCs w:val="18"/>
              </w:rPr>
              <w:t xml:space="preserve"> a cabo la unificación de la marcación a 9 dígitos, como resultado de la eliminación de larga distancia nacional, derivado de la consolidación a única zona primaria en Chile y como en el caso de México la eliminación de los cobros por concepto de larga distancia. Lo anterior implicó la división del territorio Chileno para fines de administración de numeración en trece zonas, por lo que México </w:t>
            </w:r>
            <w:r w:rsidR="006B6486" w:rsidRPr="007E2E3D">
              <w:rPr>
                <w:rFonts w:ascii="Arial" w:hAnsi="Arial" w:cs="Arial"/>
                <w:sz w:val="18"/>
                <w:szCs w:val="18"/>
              </w:rPr>
              <w:t>está</w:t>
            </w:r>
            <w:r w:rsidR="00BC357E" w:rsidRPr="007E2E3D">
              <w:rPr>
                <w:rFonts w:ascii="Arial" w:hAnsi="Arial" w:cs="Arial"/>
                <w:sz w:val="18"/>
                <w:szCs w:val="18"/>
              </w:rPr>
              <w:t xml:space="preserve"> en el momento indicado para implementar la marcación uniforme a 10 dígitos.</w:t>
            </w:r>
          </w:p>
          <w:p w14:paraId="4036F25F" w14:textId="77777777" w:rsidR="00164205" w:rsidRPr="007E2E3D" w:rsidRDefault="00164205" w:rsidP="00BC357E">
            <w:pPr>
              <w:pStyle w:val="EntuizerCuerpo"/>
              <w:spacing w:before="0"/>
              <w:rPr>
                <w:rFonts w:ascii="Arial" w:hAnsi="Arial" w:cs="Arial"/>
                <w:sz w:val="18"/>
                <w:szCs w:val="18"/>
              </w:rPr>
            </w:pPr>
          </w:p>
          <w:p w14:paraId="2A4EA0DD" w14:textId="0E5F1EBF" w:rsidR="00BC357E" w:rsidRPr="007E2E3D" w:rsidRDefault="00BC357E" w:rsidP="00BC357E">
            <w:pPr>
              <w:pStyle w:val="EntuizerCuerpo"/>
              <w:spacing w:before="0"/>
              <w:rPr>
                <w:rFonts w:ascii="Arial" w:hAnsi="Arial" w:cs="Arial"/>
                <w:sz w:val="18"/>
                <w:szCs w:val="18"/>
              </w:rPr>
            </w:pPr>
            <w:r w:rsidRPr="007E2E3D">
              <w:rPr>
                <w:rFonts w:ascii="Arial" w:hAnsi="Arial" w:cs="Arial"/>
                <w:b/>
                <w:sz w:val="18"/>
                <w:szCs w:val="18"/>
                <w:u w:val="single"/>
              </w:rPr>
              <w:t>Prefijos</w:t>
            </w:r>
            <w:r w:rsidR="00164205" w:rsidRPr="007E2E3D">
              <w:rPr>
                <w:rFonts w:ascii="Arial" w:hAnsi="Arial" w:cs="Arial"/>
                <w:sz w:val="18"/>
                <w:szCs w:val="18"/>
              </w:rPr>
              <w:t xml:space="preserve">. </w:t>
            </w:r>
            <w:r w:rsidRPr="007E2E3D">
              <w:rPr>
                <w:rFonts w:ascii="Arial" w:hAnsi="Arial" w:cs="Arial"/>
                <w:sz w:val="18"/>
                <w:szCs w:val="18"/>
              </w:rPr>
              <w:t>En México resulta incon</w:t>
            </w:r>
            <w:r w:rsidR="004122E7">
              <w:rPr>
                <w:rFonts w:ascii="Arial" w:hAnsi="Arial" w:cs="Arial"/>
                <w:sz w:val="18"/>
                <w:szCs w:val="18"/>
              </w:rPr>
              <w:t xml:space="preserve">veniente mantener los prefijos </w:t>
            </w:r>
            <w:r w:rsidRPr="007E2E3D">
              <w:rPr>
                <w:rFonts w:ascii="Arial" w:hAnsi="Arial" w:cs="Arial"/>
                <w:sz w:val="18"/>
                <w:szCs w:val="18"/>
              </w:rPr>
              <w:t>01</w:t>
            </w:r>
            <w:r w:rsidR="004122E7">
              <w:rPr>
                <w:rFonts w:ascii="Arial" w:hAnsi="Arial" w:cs="Arial"/>
                <w:sz w:val="18"/>
                <w:szCs w:val="18"/>
              </w:rPr>
              <w:t>, 045 y 044</w:t>
            </w:r>
            <w:r w:rsidRPr="007E2E3D">
              <w:rPr>
                <w:rFonts w:ascii="Arial" w:hAnsi="Arial" w:cs="Arial"/>
                <w:sz w:val="18"/>
                <w:szCs w:val="18"/>
              </w:rPr>
              <w:t xml:space="preserve"> para llamadas de larga distancia nacional </w:t>
            </w:r>
            <w:proofErr w:type="gramStart"/>
            <w:r w:rsidRPr="007E2E3D">
              <w:rPr>
                <w:rFonts w:ascii="Arial" w:hAnsi="Arial" w:cs="Arial"/>
                <w:sz w:val="18"/>
                <w:szCs w:val="18"/>
              </w:rPr>
              <w:t>y  llamadas</w:t>
            </w:r>
            <w:proofErr w:type="gramEnd"/>
            <w:r w:rsidRPr="007E2E3D">
              <w:rPr>
                <w:rFonts w:ascii="Arial" w:hAnsi="Arial" w:cs="Arial"/>
                <w:sz w:val="18"/>
                <w:szCs w:val="18"/>
              </w:rPr>
              <w:t xml:space="preserve"> a ser</w:t>
            </w:r>
            <w:r w:rsidR="004122E7">
              <w:rPr>
                <w:rFonts w:ascii="Arial" w:hAnsi="Arial" w:cs="Arial"/>
                <w:sz w:val="18"/>
                <w:szCs w:val="18"/>
              </w:rPr>
              <w:t>vicios móviles en la modalidad C</w:t>
            </w:r>
            <w:r w:rsidRPr="007E2E3D">
              <w:rPr>
                <w:rFonts w:ascii="Arial" w:hAnsi="Arial" w:cs="Arial"/>
                <w:sz w:val="18"/>
                <w:szCs w:val="18"/>
              </w:rPr>
              <w:t>PP,  pues como referencia tenemos el caso de Chile, que al eliminar la larga distancia nacional solo conserva el prefijo de larga distancia</w:t>
            </w:r>
            <w:r w:rsidR="00022917">
              <w:rPr>
                <w:rFonts w:ascii="Arial" w:hAnsi="Arial" w:cs="Arial"/>
                <w:sz w:val="18"/>
                <w:szCs w:val="18"/>
              </w:rPr>
              <w:t xml:space="preserve"> internacional. </w:t>
            </w:r>
            <w:r w:rsidRPr="007E2E3D">
              <w:rPr>
                <w:rFonts w:ascii="Arial" w:hAnsi="Arial" w:cs="Arial"/>
                <w:sz w:val="18"/>
                <w:szCs w:val="18"/>
              </w:rPr>
              <w:t>Así mismo</w:t>
            </w:r>
            <w:r w:rsidR="00022917">
              <w:rPr>
                <w:rFonts w:ascii="Arial" w:hAnsi="Arial" w:cs="Arial"/>
                <w:sz w:val="18"/>
                <w:szCs w:val="18"/>
              </w:rPr>
              <w:t>,</w:t>
            </w:r>
            <w:r w:rsidRPr="007E2E3D">
              <w:rPr>
                <w:rFonts w:ascii="Arial" w:hAnsi="Arial" w:cs="Arial"/>
                <w:sz w:val="18"/>
                <w:szCs w:val="18"/>
              </w:rPr>
              <w:t xml:space="preserve"> es importante reiterar que la eliminación de prefijos se logró con la unificación de su marcación a 9 dígitos.</w:t>
            </w:r>
          </w:p>
          <w:p w14:paraId="257DFC41" w14:textId="77777777" w:rsidR="00BC357E" w:rsidRPr="007E2E3D" w:rsidRDefault="00BC357E" w:rsidP="00BC357E">
            <w:pPr>
              <w:pStyle w:val="EntuizerCuerpo"/>
              <w:spacing w:before="0"/>
              <w:rPr>
                <w:rFonts w:ascii="Arial" w:hAnsi="Arial" w:cs="Arial"/>
                <w:b/>
                <w:sz w:val="18"/>
                <w:szCs w:val="18"/>
                <w:u w:val="single"/>
              </w:rPr>
            </w:pPr>
          </w:p>
          <w:p w14:paraId="3F333EAC" w14:textId="7CFA2C60" w:rsidR="00BC357E" w:rsidRPr="007E2E3D" w:rsidRDefault="00BC357E" w:rsidP="00BC357E">
            <w:pPr>
              <w:pStyle w:val="EntuizerCuerpo"/>
              <w:spacing w:before="0"/>
              <w:rPr>
                <w:rFonts w:ascii="Arial" w:hAnsi="Arial" w:cs="Arial"/>
                <w:sz w:val="18"/>
                <w:szCs w:val="18"/>
              </w:rPr>
            </w:pPr>
            <w:r w:rsidRPr="00263BB2">
              <w:rPr>
                <w:rFonts w:ascii="Arial" w:hAnsi="Arial" w:cs="Arial"/>
                <w:b/>
                <w:sz w:val="18"/>
                <w:szCs w:val="18"/>
                <w:u w:val="single"/>
              </w:rPr>
              <w:t>P</w:t>
            </w:r>
            <w:r w:rsidRPr="007E2E3D">
              <w:rPr>
                <w:rFonts w:ascii="Arial" w:hAnsi="Arial" w:cs="Arial"/>
                <w:b/>
                <w:sz w:val="18"/>
                <w:szCs w:val="18"/>
                <w:u w:val="single"/>
              </w:rPr>
              <w:t>rocedimientos para la asignación de números</w:t>
            </w:r>
            <w:r w:rsidR="00164205" w:rsidRPr="00263BB2">
              <w:rPr>
                <w:rFonts w:ascii="Arial" w:hAnsi="Arial" w:cs="Arial"/>
                <w:b/>
                <w:sz w:val="18"/>
                <w:szCs w:val="18"/>
                <w:u w:val="single"/>
              </w:rPr>
              <w:t xml:space="preserve">. </w:t>
            </w:r>
            <w:r w:rsidRPr="007E2E3D">
              <w:rPr>
                <w:rFonts w:ascii="Arial" w:hAnsi="Arial" w:cs="Arial"/>
                <w:sz w:val="18"/>
                <w:szCs w:val="18"/>
              </w:rPr>
              <w:t xml:space="preserve">En México se adoptará las mejores </w:t>
            </w:r>
            <w:r w:rsidR="00022917" w:rsidRPr="007E2E3D">
              <w:rPr>
                <w:rFonts w:ascii="Arial" w:hAnsi="Arial" w:cs="Arial"/>
                <w:sz w:val="18"/>
                <w:szCs w:val="18"/>
              </w:rPr>
              <w:t>prácticas</w:t>
            </w:r>
            <w:r w:rsidRPr="007E2E3D">
              <w:rPr>
                <w:rFonts w:ascii="Arial" w:hAnsi="Arial" w:cs="Arial"/>
                <w:sz w:val="18"/>
                <w:szCs w:val="18"/>
              </w:rPr>
              <w:t xml:space="preserve"> en cuanto a los procedimientos de asignación numérica establecidos por Reino Unido, donde a través de un sistema electrónico los Proveedores realizan la solicitud de asignación de recursos, lo cual permite a los mismos ingresar y dar seguimiento puntual a las mismas.</w:t>
            </w:r>
          </w:p>
          <w:p w14:paraId="2BF828DF" w14:textId="77777777" w:rsidR="00BC357E" w:rsidRPr="007E2E3D" w:rsidRDefault="00BC357E" w:rsidP="00BC357E">
            <w:pPr>
              <w:pStyle w:val="EntuizerCuerpo"/>
              <w:spacing w:before="0"/>
              <w:rPr>
                <w:rFonts w:ascii="Arial" w:hAnsi="Arial" w:cs="Arial"/>
                <w:sz w:val="18"/>
                <w:szCs w:val="18"/>
              </w:rPr>
            </w:pPr>
          </w:p>
          <w:p w14:paraId="6C3CFB52" w14:textId="1162677A" w:rsidR="00BC357E" w:rsidRPr="007E2E3D" w:rsidRDefault="00164205" w:rsidP="00BC357E">
            <w:pPr>
              <w:pStyle w:val="EntuizerCuerpo"/>
              <w:spacing w:before="0"/>
              <w:rPr>
                <w:rFonts w:ascii="Arial" w:hAnsi="Arial" w:cs="Arial"/>
                <w:sz w:val="18"/>
                <w:szCs w:val="18"/>
                <w:u w:val="single"/>
              </w:rPr>
            </w:pPr>
            <w:r w:rsidRPr="00263BB2">
              <w:rPr>
                <w:rFonts w:ascii="Arial" w:hAnsi="Arial" w:cs="Arial"/>
                <w:b/>
                <w:sz w:val="18"/>
                <w:szCs w:val="18"/>
                <w:u w:val="single"/>
              </w:rPr>
              <w:t>Reportes de numeración.</w:t>
            </w:r>
            <w:r w:rsidRPr="007E2E3D">
              <w:rPr>
                <w:rFonts w:ascii="Arial" w:hAnsi="Arial" w:cs="Arial"/>
                <w:sz w:val="18"/>
                <w:szCs w:val="18"/>
              </w:rPr>
              <w:t xml:space="preserve"> </w:t>
            </w:r>
            <w:r w:rsidR="00BC357E" w:rsidRPr="007E2E3D">
              <w:rPr>
                <w:rFonts w:ascii="Arial" w:hAnsi="Arial" w:cs="Arial"/>
                <w:sz w:val="18"/>
                <w:szCs w:val="18"/>
              </w:rPr>
              <w:t>En México se adoptará la obligación a los asignatarios de numeración de reportar al Instituto la utilización de los recursos de numeración asignada, tomando como ejemplo las practicas establecidas en los siguientes países:</w:t>
            </w:r>
          </w:p>
          <w:p w14:paraId="7A827A1D" w14:textId="77777777" w:rsidR="00BC357E" w:rsidRPr="007E2E3D" w:rsidRDefault="00BC357E" w:rsidP="00BC357E">
            <w:pPr>
              <w:pStyle w:val="EntuizerCuerpo"/>
              <w:spacing w:before="0"/>
              <w:rPr>
                <w:rFonts w:ascii="Arial" w:hAnsi="Arial" w:cs="Arial"/>
                <w:sz w:val="18"/>
                <w:szCs w:val="18"/>
              </w:rPr>
            </w:pPr>
            <w:r w:rsidRPr="007E2E3D">
              <w:rPr>
                <w:rFonts w:ascii="Arial" w:hAnsi="Arial" w:cs="Arial"/>
                <w:sz w:val="18"/>
                <w:szCs w:val="18"/>
              </w:rPr>
              <w:t xml:space="preserve"> </w:t>
            </w:r>
          </w:p>
          <w:p w14:paraId="7A939827" w14:textId="77777777"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En Chile las compañías deben informar durante el mes de enero la numeración en uso a diciembre del año anterior por nodo y código de área.</w:t>
            </w:r>
          </w:p>
          <w:p w14:paraId="0B41067C" w14:textId="77777777"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En Colombia los proveedores de telecomunicaciones que tienen numeración asignada deben de remitir un reporte de implementación y previsión de numeración.</w:t>
            </w:r>
          </w:p>
          <w:p w14:paraId="58A26F54" w14:textId="042CACFF"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 xml:space="preserve">En Canadá y Estados Unidos están obligados a reportar la utilización de numeración dos veces al año (febrero y agosto), en donde se genera un reporte para estimaciones sobre localidades en la que </w:t>
            </w:r>
            <w:r w:rsidR="00022917" w:rsidRPr="007E2E3D">
              <w:rPr>
                <w:rFonts w:ascii="Arial" w:hAnsi="Arial" w:cs="Arial"/>
                <w:sz w:val="18"/>
                <w:szCs w:val="18"/>
              </w:rPr>
              <w:t>está</w:t>
            </w:r>
            <w:r w:rsidRPr="007E2E3D">
              <w:rPr>
                <w:rFonts w:ascii="Arial" w:hAnsi="Arial" w:cs="Arial"/>
                <w:sz w:val="18"/>
                <w:szCs w:val="18"/>
              </w:rPr>
              <w:t xml:space="preserve"> en riesgo la asignación de la numeración y así poder definir las políticas de solución.</w:t>
            </w:r>
          </w:p>
          <w:p w14:paraId="6A95D0C4" w14:textId="77777777" w:rsidR="00BC357E" w:rsidRPr="007E2E3D" w:rsidRDefault="00BC357E" w:rsidP="00BC357E">
            <w:pPr>
              <w:pStyle w:val="EntuizerCuerpo"/>
              <w:spacing w:before="0"/>
              <w:rPr>
                <w:rFonts w:ascii="Arial" w:hAnsi="Arial" w:cs="Arial"/>
                <w:sz w:val="18"/>
                <w:szCs w:val="18"/>
              </w:rPr>
            </w:pPr>
          </w:p>
          <w:p w14:paraId="5B937514" w14:textId="5CF3615C" w:rsidR="005F5156" w:rsidRPr="007E2E3D" w:rsidRDefault="00BC357E" w:rsidP="00BC357E">
            <w:pPr>
              <w:pStyle w:val="EntuizerCuerpo"/>
              <w:spacing w:before="0"/>
              <w:rPr>
                <w:rFonts w:ascii="Arial" w:hAnsi="Arial" w:cs="Arial"/>
                <w:sz w:val="18"/>
                <w:szCs w:val="18"/>
              </w:rPr>
            </w:pPr>
            <w:r w:rsidRPr="00263BB2">
              <w:rPr>
                <w:rFonts w:ascii="Arial" w:hAnsi="Arial" w:cs="Arial"/>
                <w:b/>
                <w:sz w:val="18"/>
                <w:szCs w:val="18"/>
                <w:u w:val="single"/>
              </w:rPr>
              <w:t>P</w:t>
            </w:r>
            <w:r w:rsidRPr="007E2E3D">
              <w:rPr>
                <w:rFonts w:ascii="Arial" w:hAnsi="Arial" w:cs="Arial"/>
                <w:b/>
                <w:sz w:val="18"/>
                <w:szCs w:val="18"/>
                <w:u w:val="single"/>
              </w:rPr>
              <w:t>ortabilidad</w:t>
            </w:r>
            <w:r w:rsidR="00164205" w:rsidRPr="00263BB2">
              <w:rPr>
                <w:rFonts w:ascii="Arial" w:hAnsi="Arial" w:cs="Arial"/>
                <w:b/>
                <w:sz w:val="18"/>
                <w:szCs w:val="18"/>
                <w:u w:val="single"/>
              </w:rPr>
              <w:t>.</w:t>
            </w:r>
            <w:r w:rsidR="00164205" w:rsidRPr="007E2E3D">
              <w:rPr>
                <w:rFonts w:ascii="Arial" w:hAnsi="Arial" w:cs="Arial"/>
                <w:sz w:val="18"/>
                <w:szCs w:val="18"/>
              </w:rPr>
              <w:t xml:space="preserve"> </w:t>
            </w:r>
            <w:r w:rsidRPr="007E2E3D">
              <w:rPr>
                <w:rFonts w:ascii="Arial" w:hAnsi="Arial" w:cs="Arial"/>
                <w:sz w:val="18"/>
                <w:szCs w:val="18"/>
              </w:rPr>
              <w:t>En México se adopta la portabilidad geográfica como es en el caso de Chile, en donde se establece la opción al usuario a portar su número desde cualquier localidad del país hacia otra, incluso se plantea la posibilidad de portación entre distintos servicios, considerando que esto surge como una consecuencia de la unificación de la marcación a 9 dígitos por la eliminación de la larga distancia nacional.</w:t>
            </w:r>
          </w:p>
          <w:p w14:paraId="1D9092AA" w14:textId="77777777" w:rsidR="005F5156" w:rsidRPr="007E2E3D" w:rsidRDefault="005F5156" w:rsidP="001932FC">
            <w:pPr>
              <w:jc w:val="both"/>
              <w:rPr>
                <w:rFonts w:ascii="Arial" w:hAnsi="Arial" w:cs="Arial"/>
                <w:b/>
                <w:sz w:val="18"/>
                <w:szCs w:val="18"/>
                <w:lang w:val="es-ES_tradnl"/>
              </w:rPr>
            </w:pPr>
          </w:p>
          <w:p w14:paraId="41B23AE3" w14:textId="71D80E6E" w:rsidR="00164205" w:rsidRPr="007E2E3D" w:rsidRDefault="00164205" w:rsidP="00164205">
            <w:pPr>
              <w:pStyle w:val="EntuizerCuerpo"/>
              <w:rPr>
                <w:rFonts w:ascii="Arial" w:hAnsi="Arial" w:cs="Arial"/>
                <w:sz w:val="18"/>
                <w:szCs w:val="18"/>
                <w:u w:val="single"/>
              </w:rPr>
            </w:pPr>
            <w:r w:rsidRPr="00022917">
              <w:rPr>
                <w:rFonts w:ascii="Arial" w:hAnsi="Arial" w:cs="Arial"/>
                <w:b/>
                <w:sz w:val="18"/>
                <w:szCs w:val="18"/>
                <w:u w:val="single"/>
              </w:rPr>
              <w:t>Sistema de Señalización</w:t>
            </w:r>
            <w:r w:rsidRPr="00022917">
              <w:rPr>
                <w:rFonts w:ascii="Arial" w:hAnsi="Arial" w:cs="Arial"/>
                <w:sz w:val="18"/>
                <w:szCs w:val="18"/>
              </w:rPr>
              <w:t>.</w:t>
            </w:r>
            <w:r w:rsidRPr="007E2E3D">
              <w:rPr>
                <w:rFonts w:ascii="Arial" w:hAnsi="Arial" w:cs="Arial"/>
                <w:sz w:val="18"/>
                <w:szCs w:val="18"/>
              </w:rPr>
              <w:t xml:space="preserve"> Respecto al sistema de señalización que pueden ocupar los Concesionarios que operen una red pública de telecomunicaciones, tanto México como los demás países analizados, ocupan el protocolo de Señalización por Canal Común Nº 7 (SCC7). Asimismo, el Plan Técnico Fundamental de Señalización ya prevé la posibilidad de que las redes públicas de telecomunicaciones empleen protocolos distintos al SCC7 en su interconexión, siempre y cuando lo acuerden entre si los concesionarios. Dicha </w:t>
            </w:r>
            <w:r w:rsidRPr="007E2E3D">
              <w:rPr>
                <w:rFonts w:ascii="Arial" w:hAnsi="Arial" w:cs="Arial"/>
                <w:sz w:val="18"/>
                <w:szCs w:val="18"/>
              </w:rPr>
              <w:lastRenderedPageBreak/>
              <w:t>opción también la establece el Plan Nacional de Señalización de Colombia, por lo que no se desprende del estudio internacional una mejor práctica para adoptar.</w:t>
            </w:r>
          </w:p>
          <w:p w14:paraId="6D89F133" w14:textId="77777777" w:rsidR="00164205" w:rsidRPr="007E2E3D" w:rsidRDefault="00164205" w:rsidP="00164205">
            <w:pPr>
              <w:pStyle w:val="EntuizerCuerpo"/>
              <w:ind w:left="1080"/>
              <w:rPr>
                <w:rFonts w:ascii="Arial" w:hAnsi="Arial" w:cs="Arial"/>
                <w:sz w:val="18"/>
                <w:szCs w:val="18"/>
              </w:rPr>
            </w:pPr>
          </w:p>
          <w:p w14:paraId="290AC6F5" w14:textId="3B03CC62" w:rsidR="00164205" w:rsidRPr="007E2E3D" w:rsidRDefault="00C74D94" w:rsidP="00164205">
            <w:pPr>
              <w:pStyle w:val="EntuizerCuerpo"/>
              <w:rPr>
                <w:rFonts w:ascii="Arial" w:hAnsi="Arial" w:cs="Arial"/>
                <w:sz w:val="18"/>
                <w:szCs w:val="18"/>
                <w:u w:val="single"/>
              </w:rPr>
            </w:pPr>
            <w:r w:rsidRPr="00022917">
              <w:rPr>
                <w:rFonts w:ascii="Arial" w:hAnsi="Arial" w:cs="Arial"/>
                <w:b/>
                <w:sz w:val="18"/>
                <w:szCs w:val="18"/>
                <w:u w:val="single"/>
              </w:rPr>
              <w:t>Estructura de Códigos de Puntos de S</w:t>
            </w:r>
            <w:r w:rsidR="00164205" w:rsidRPr="00022917">
              <w:rPr>
                <w:rFonts w:ascii="Arial" w:hAnsi="Arial" w:cs="Arial"/>
                <w:b/>
                <w:sz w:val="18"/>
                <w:szCs w:val="18"/>
                <w:u w:val="single"/>
              </w:rPr>
              <w:t>eñalización</w:t>
            </w:r>
            <w:r w:rsidR="00164205" w:rsidRPr="00022917">
              <w:rPr>
                <w:rFonts w:ascii="Arial" w:hAnsi="Arial" w:cs="Arial"/>
                <w:sz w:val="18"/>
                <w:szCs w:val="18"/>
              </w:rPr>
              <w:t>.</w:t>
            </w:r>
            <w:r w:rsidR="00164205" w:rsidRPr="007E2E3D">
              <w:rPr>
                <w:rFonts w:ascii="Arial" w:hAnsi="Arial" w:cs="Arial"/>
                <w:sz w:val="18"/>
                <w:szCs w:val="18"/>
              </w:rPr>
              <w:t xml:space="preserve"> En cuanto a la estructura de los códigos de puntos de señalización, en el caso mexicano se considera que la estructura de 14 bits coincide con lo establecido por la UIT. Asimismo, se considera que las tres estructuras de Códigos de Puntos de Señalización Nacional (CPSN) definidas en México, son idóneas para tener una correcta administración de dichos códigos, ya que del presente análisis no se encontró una mejor administración para adoptar.</w:t>
            </w:r>
          </w:p>
          <w:p w14:paraId="1D7F5F4D" w14:textId="77777777" w:rsidR="00164205" w:rsidRPr="007E2E3D" w:rsidRDefault="00164205" w:rsidP="00164205">
            <w:pPr>
              <w:pStyle w:val="EntuizerCuerpo"/>
              <w:ind w:left="1080"/>
              <w:rPr>
                <w:rFonts w:ascii="Arial" w:hAnsi="Arial" w:cs="Arial"/>
                <w:sz w:val="18"/>
                <w:szCs w:val="18"/>
              </w:rPr>
            </w:pPr>
          </w:p>
          <w:p w14:paraId="20F07880" w14:textId="0CFDAF60" w:rsidR="00164205" w:rsidRPr="007E2E3D" w:rsidRDefault="00164205" w:rsidP="00164205">
            <w:pPr>
              <w:pStyle w:val="EntuizerCuerpo"/>
              <w:rPr>
                <w:rFonts w:ascii="Arial" w:hAnsi="Arial" w:cs="Arial"/>
                <w:sz w:val="18"/>
                <w:szCs w:val="18"/>
                <w:u w:val="single"/>
              </w:rPr>
            </w:pPr>
            <w:r w:rsidRPr="00022917">
              <w:rPr>
                <w:rFonts w:ascii="Arial" w:hAnsi="Arial" w:cs="Arial"/>
                <w:b/>
                <w:sz w:val="18"/>
                <w:szCs w:val="18"/>
                <w:u w:val="single"/>
              </w:rPr>
              <w:t>P</w:t>
            </w:r>
            <w:r w:rsidR="00C74D94" w:rsidRPr="00022917">
              <w:rPr>
                <w:rFonts w:ascii="Arial" w:hAnsi="Arial" w:cs="Arial"/>
                <w:b/>
                <w:sz w:val="18"/>
                <w:szCs w:val="18"/>
                <w:u w:val="single"/>
              </w:rPr>
              <w:t>rocedimientos de asignación de Códigos de Puntos de S</w:t>
            </w:r>
            <w:r w:rsidRPr="00022917">
              <w:rPr>
                <w:rFonts w:ascii="Arial" w:hAnsi="Arial" w:cs="Arial"/>
                <w:b/>
                <w:sz w:val="18"/>
                <w:szCs w:val="18"/>
                <w:u w:val="single"/>
              </w:rPr>
              <w:t>eñalización</w:t>
            </w:r>
            <w:r w:rsidRPr="00022917">
              <w:rPr>
                <w:rFonts w:ascii="Arial" w:hAnsi="Arial" w:cs="Arial"/>
                <w:sz w:val="18"/>
                <w:szCs w:val="18"/>
              </w:rPr>
              <w:t>.</w:t>
            </w:r>
            <w:r w:rsidRPr="007E2E3D">
              <w:rPr>
                <w:rFonts w:ascii="Arial" w:hAnsi="Arial" w:cs="Arial"/>
                <w:sz w:val="18"/>
                <w:szCs w:val="18"/>
              </w:rPr>
              <w:t xml:space="preserve"> En cuanto a los procedimientos para la asignación de Códigos de Puntos de Señalización en México se adoptará un sistema electrónico para el trámite de asignación de Códigos de Puntos de Señalización, como en el caso de Canadá, Estados Unidos y Reino Unido, pues se considera que dicha implementación podrá agilizar y simplificar dicho trámite.</w:t>
            </w:r>
          </w:p>
          <w:p w14:paraId="444B9074" w14:textId="77777777" w:rsidR="00164205" w:rsidRPr="007E2E3D" w:rsidRDefault="00164205" w:rsidP="00164205">
            <w:pPr>
              <w:pStyle w:val="Prrafodelista"/>
              <w:rPr>
                <w:rFonts w:ascii="Arial" w:hAnsi="Arial" w:cs="Arial"/>
                <w:sz w:val="18"/>
                <w:szCs w:val="18"/>
              </w:rPr>
            </w:pPr>
          </w:p>
          <w:p w14:paraId="4C2EFB5D" w14:textId="0F7AEE40" w:rsidR="00164205" w:rsidRPr="007E2E3D" w:rsidRDefault="00164205" w:rsidP="00164205">
            <w:pPr>
              <w:pStyle w:val="EntuizerCuerpo"/>
              <w:rPr>
                <w:rFonts w:ascii="Arial" w:hAnsi="Arial" w:cs="Arial"/>
                <w:sz w:val="18"/>
                <w:szCs w:val="18"/>
                <w:u w:val="single"/>
              </w:rPr>
            </w:pPr>
            <w:proofErr w:type="gramStart"/>
            <w:r w:rsidRPr="00022917">
              <w:rPr>
                <w:rFonts w:ascii="Arial" w:hAnsi="Arial" w:cs="Arial"/>
                <w:b/>
                <w:sz w:val="18"/>
                <w:szCs w:val="18"/>
                <w:u w:val="single"/>
              </w:rPr>
              <w:t>Devolución  y</w:t>
            </w:r>
            <w:proofErr w:type="gramEnd"/>
            <w:r w:rsidRPr="00022917">
              <w:rPr>
                <w:rFonts w:ascii="Arial" w:hAnsi="Arial" w:cs="Arial"/>
                <w:b/>
                <w:sz w:val="18"/>
                <w:szCs w:val="18"/>
                <w:u w:val="single"/>
              </w:rPr>
              <w:t xml:space="preserve"> reportes </w:t>
            </w:r>
            <w:r w:rsidR="00C74D94" w:rsidRPr="00022917">
              <w:rPr>
                <w:rFonts w:ascii="Arial" w:hAnsi="Arial" w:cs="Arial"/>
                <w:b/>
                <w:sz w:val="18"/>
                <w:szCs w:val="18"/>
                <w:u w:val="single"/>
              </w:rPr>
              <w:t>de Códigos de Puntos de S</w:t>
            </w:r>
            <w:r w:rsidRPr="00022917">
              <w:rPr>
                <w:rFonts w:ascii="Arial" w:hAnsi="Arial" w:cs="Arial"/>
                <w:b/>
                <w:sz w:val="18"/>
                <w:szCs w:val="18"/>
                <w:u w:val="single"/>
              </w:rPr>
              <w:t>eñalización</w:t>
            </w:r>
            <w:r w:rsidRPr="007E2E3D">
              <w:rPr>
                <w:rFonts w:ascii="Arial" w:hAnsi="Arial" w:cs="Arial"/>
                <w:sz w:val="18"/>
                <w:szCs w:val="18"/>
              </w:rPr>
              <w:t xml:space="preserve">. En cuanto a los aspectos relevantes, en el caso mexicano se recomienda adoptar los mecanismos establecidos en Canadá y Estados Unidos en cuanto a la recuperación de Códigos de Puntos de Señalización Nacional y Códigos de Puntos de Señalización Internacional, cuando la red de señalización ya no esté en funcionamiento. </w:t>
            </w:r>
          </w:p>
          <w:p w14:paraId="416DEA50" w14:textId="77777777" w:rsidR="00164205" w:rsidRPr="007E2E3D" w:rsidRDefault="00164205" w:rsidP="00164205">
            <w:pPr>
              <w:pStyle w:val="EntuizerCuerpo"/>
              <w:rPr>
                <w:rFonts w:ascii="Arial" w:hAnsi="Arial" w:cs="Arial"/>
                <w:sz w:val="18"/>
                <w:szCs w:val="18"/>
              </w:rPr>
            </w:pPr>
            <w:r w:rsidRPr="007E2E3D">
              <w:rPr>
                <w:rFonts w:ascii="Arial" w:hAnsi="Arial" w:cs="Arial"/>
                <w:sz w:val="18"/>
                <w:szCs w:val="18"/>
              </w:rPr>
              <w:t>De igual forma, se adopta la recuperación de Códigos de Puntos de Señalización Nacional y Códigos de Puntos de Señalización Internacional sujetando ésta determinación a la no utilización de dichos códigos. Para lo cual, se sugiere la implementación de reportes de utilización periódicos por parte de los concesionarios para verificar el uso adecuado de los recursos de señalización.</w:t>
            </w:r>
          </w:p>
          <w:p w14:paraId="42714B8C" w14:textId="77777777" w:rsidR="00164205" w:rsidRPr="007E2E3D" w:rsidRDefault="00164205" w:rsidP="001932FC">
            <w:pPr>
              <w:jc w:val="both"/>
              <w:rPr>
                <w:rFonts w:ascii="Arial" w:hAnsi="Arial" w:cs="Arial"/>
                <w:b/>
                <w:sz w:val="18"/>
                <w:szCs w:val="18"/>
                <w:lang w:val="es-ES_tradnl"/>
              </w:rPr>
            </w:pPr>
          </w:p>
          <w:p w14:paraId="4E574399" w14:textId="77777777" w:rsidR="006D7A08" w:rsidRPr="007E2E3D" w:rsidRDefault="005F5156" w:rsidP="00AB5116">
            <w:pPr>
              <w:jc w:val="both"/>
              <w:rPr>
                <w:rFonts w:ascii="Arial" w:hAnsi="Arial" w:cs="Arial"/>
                <w:sz w:val="18"/>
                <w:szCs w:val="18"/>
                <w:lang w:val="es-ES_tradnl"/>
              </w:rPr>
            </w:pPr>
            <w:r w:rsidRPr="007E2E3D">
              <w:rPr>
                <w:rFonts w:ascii="Arial" w:hAnsi="Arial" w:cs="Arial"/>
                <w:sz w:val="18"/>
                <w:szCs w:val="18"/>
                <w:lang w:val="es-ES_tradnl"/>
              </w:rPr>
              <w:t>Por lo que hace a las demás modificaciones, se han realizado con base a las nece</w:t>
            </w:r>
            <w:r w:rsidR="008F2E10" w:rsidRPr="007E2E3D">
              <w:rPr>
                <w:rFonts w:ascii="Arial" w:hAnsi="Arial" w:cs="Arial"/>
                <w:sz w:val="18"/>
                <w:szCs w:val="18"/>
                <w:lang w:val="es-ES_tradnl"/>
              </w:rPr>
              <w:t>sidades que actualmente necesita</w:t>
            </w:r>
            <w:r w:rsidRPr="007E2E3D">
              <w:rPr>
                <w:rFonts w:ascii="Arial" w:hAnsi="Arial" w:cs="Arial"/>
                <w:sz w:val="18"/>
                <w:szCs w:val="18"/>
                <w:lang w:val="es-ES_tradnl"/>
              </w:rPr>
              <w:t xml:space="preserve"> el sector doméstico de las telecomunicaciones. </w:t>
            </w:r>
          </w:p>
          <w:p w14:paraId="04C91522" w14:textId="77777777" w:rsidR="007430DA" w:rsidRPr="007E2E3D" w:rsidRDefault="007430DA" w:rsidP="00AB5116">
            <w:pPr>
              <w:jc w:val="both"/>
              <w:rPr>
                <w:rFonts w:ascii="Arial" w:hAnsi="Arial" w:cs="Arial"/>
                <w:sz w:val="18"/>
                <w:szCs w:val="18"/>
                <w:lang w:val="es-ES_tradnl"/>
              </w:rPr>
            </w:pPr>
          </w:p>
        </w:tc>
      </w:tr>
    </w:tbl>
    <w:p w14:paraId="77ABE13A" w14:textId="77777777" w:rsidR="001932FC" w:rsidRPr="00913940" w:rsidRDefault="001932FC" w:rsidP="001932FC">
      <w:pPr>
        <w:jc w:val="both"/>
        <w:rPr>
          <w:rFonts w:asciiTheme="majorHAnsi" w:hAnsiTheme="majorHAnsi"/>
          <w:lang w:val="es-ES_tradnl"/>
        </w:rPr>
      </w:pPr>
    </w:p>
    <w:p w14:paraId="17EC5A92" w14:textId="77777777" w:rsidR="001932FC" w:rsidRPr="008F2C19" w:rsidRDefault="001932FC" w:rsidP="00327B1F">
      <w:pPr>
        <w:shd w:val="clear" w:color="auto" w:fill="A8D08D" w:themeFill="accent6" w:themeFillTint="99"/>
        <w:tabs>
          <w:tab w:val="center" w:pos="4419"/>
        </w:tabs>
        <w:jc w:val="both"/>
        <w:outlineLvl w:val="0"/>
        <w:rPr>
          <w:rFonts w:asciiTheme="majorHAnsi" w:hAnsiTheme="majorHAnsi"/>
          <w:b/>
          <w:lang w:val="es-ES_tradnl"/>
        </w:rPr>
      </w:pPr>
      <w:r w:rsidRPr="008F2C19">
        <w:rPr>
          <w:rFonts w:asciiTheme="majorHAnsi" w:hAnsiTheme="majorHAnsi"/>
          <w:b/>
          <w:lang w:val="es-ES_tradnl"/>
        </w:rPr>
        <w:t>III. IMPACTO DE LA REGULACIÓN.</w:t>
      </w:r>
      <w:r w:rsidR="003F05E7" w:rsidRPr="008F2C19">
        <w:rPr>
          <w:rFonts w:asciiTheme="majorHAnsi" w:hAnsiTheme="majorHAnsi"/>
          <w:b/>
          <w:lang w:val="es-ES_tradnl"/>
        </w:rPr>
        <w:tab/>
      </w:r>
    </w:p>
    <w:tbl>
      <w:tblPr>
        <w:tblStyle w:val="Tablaconcuadrcula"/>
        <w:tblW w:w="0" w:type="auto"/>
        <w:tblLook w:val="04A0" w:firstRow="1" w:lastRow="0" w:firstColumn="1" w:lastColumn="0" w:noHBand="0" w:noVBand="1"/>
      </w:tblPr>
      <w:tblGrid>
        <w:gridCol w:w="8828"/>
      </w:tblGrid>
      <w:tr w:rsidR="003039BF" w:rsidRPr="00A9192E" w14:paraId="1A37811E" w14:textId="77777777" w:rsidTr="003039BF">
        <w:tc>
          <w:tcPr>
            <w:tcW w:w="8828" w:type="dxa"/>
          </w:tcPr>
          <w:p w14:paraId="615B471D" w14:textId="77777777" w:rsidR="00EB743C" w:rsidRPr="008F2C19" w:rsidRDefault="003039BF"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7.- ¿El anteproyecto de regulación propuesto contiene disposiciones en materia de salud humana, animal o vegetal, seguridad, trabajo, medio ambiente o protección a los consumidores?:</w:t>
            </w:r>
            <w:r w:rsidR="00B35BA2" w:rsidRPr="008F2C19">
              <w:rPr>
                <w:rFonts w:ascii="Arial" w:hAnsi="Arial" w:cs="Arial"/>
                <w:b/>
                <w:sz w:val="18"/>
                <w:szCs w:val="18"/>
                <w:lang w:val="es-ES_tradnl"/>
              </w:rPr>
              <w:t xml:space="preserve"> </w:t>
            </w:r>
          </w:p>
          <w:p w14:paraId="05C40698" w14:textId="77777777" w:rsidR="00EB743C" w:rsidRPr="00022917" w:rsidRDefault="00EB743C" w:rsidP="001932FC">
            <w:pPr>
              <w:jc w:val="both"/>
              <w:rPr>
                <w:rFonts w:ascii="Arial" w:hAnsi="Arial" w:cs="Arial"/>
                <w:sz w:val="18"/>
                <w:szCs w:val="18"/>
                <w:lang w:val="es-ES_tradnl"/>
              </w:rPr>
            </w:pPr>
          </w:p>
          <w:p w14:paraId="463C8141" w14:textId="2F334124" w:rsidR="007430DA" w:rsidRPr="00022917" w:rsidRDefault="002F27D4" w:rsidP="00C74D94">
            <w:pPr>
              <w:jc w:val="both"/>
              <w:rPr>
                <w:rFonts w:ascii="Arial" w:hAnsi="Arial" w:cs="Arial"/>
                <w:sz w:val="18"/>
                <w:szCs w:val="18"/>
                <w:lang w:val="es-ES_tradnl"/>
              </w:rPr>
            </w:pPr>
            <w:r w:rsidRPr="00022917">
              <w:rPr>
                <w:rFonts w:ascii="Arial" w:hAnsi="Arial" w:cs="Arial"/>
                <w:sz w:val="18"/>
                <w:szCs w:val="18"/>
                <w:lang w:val="es-ES_tradnl"/>
              </w:rPr>
              <w:t xml:space="preserve">El Anteproyecto de regulación que se presenta como propuesta </w:t>
            </w:r>
            <w:r w:rsidR="00C74D94" w:rsidRPr="00022917">
              <w:rPr>
                <w:rFonts w:ascii="Arial" w:hAnsi="Arial" w:cs="Arial"/>
                <w:sz w:val="18"/>
                <w:szCs w:val="18"/>
                <w:lang w:val="es-ES_tradnl"/>
              </w:rPr>
              <w:t xml:space="preserve">no </w:t>
            </w:r>
            <w:r w:rsidRPr="00022917">
              <w:rPr>
                <w:rFonts w:ascii="Arial" w:hAnsi="Arial" w:cs="Arial"/>
                <w:sz w:val="18"/>
                <w:szCs w:val="18"/>
                <w:lang w:val="es-ES_tradnl"/>
              </w:rPr>
              <w:t xml:space="preserve">contiene disposiciones </w:t>
            </w:r>
            <w:r w:rsidR="00C74D94" w:rsidRPr="00022917">
              <w:rPr>
                <w:rFonts w:ascii="Arial" w:hAnsi="Arial" w:cs="Arial"/>
                <w:sz w:val="18"/>
                <w:szCs w:val="18"/>
                <w:lang w:val="es-ES_tradnl"/>
              </w:rPr>
              <w:t xml:space="preserve">en materia de salud humana, animal o vegetal, seguridad, trabajo, medio ambiente o protección a consumidores. </w:t>
            </w:r>
          </w:p>
        </w:tc>
      </w:tr>
    </w:tbl>
    <w:p w14:paraId="5E6121F4"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28"/>
      </w:tblGrid>
      <w:tr w:rsidR="003039BF" w:rsidRPr="00022917" w14:paraId="5566DDD5" w14:textId="77777777" w:rsidTr="003039BF">
        <w:tc>
          <w:tcPr>
            <w:tcW w:w="8828" w:type="dxa"/>
          </w:tcPr>
          <w:p w14:paraId="4F608779" w14:textId="3965DBE7" w:rsidR="003039BF" w:rsidRPr="00E5441C" w:rsidRDefault="003039BF"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8.- ¿El anteproyecto de regulación propuesto creará, modificará o eliminará trámites a su entrada en vigor?:</w:t>
            </w:r>
            <w:r w:rsidR="000321D8" w:rsidRPr="008F2C19">
              <w:rPr>
                <w:rFonts w:ascii="Arial" w:hAnsi="Arial" w:cs="Arial"/>
                <w:b/>
                <w:sz w:val="18"/>
                <w:szCs w:val="18"/>
                <w:lang w:val="es-ES_tradnl"/>
              </w:rPr>
              <w:t xml:space="preserve"> </w:t>
            </w:r>
          </w:p>
          <w:p w14:paraId="453A1422" w14:textId="77777777" w:rsidR="003039BF" w:rsidRPr="00E5441C" w:rsidRDefault="003039BF" w:rsidP="001932FC">
            <w:pPr>
              <w:jc w:val="both"/>
              <w:rPr>
                <w:rFonts w:ascii="Arial" w:hAnsi="Arial" w:cs="Arial"/>
                <w:b/>
                <w:sz w:val="18"/>
                <w:szCs w:val="18"/>
                <w:lang w:val="es-ES_tradnl"/>
              </w:rPr>
            </w:pPr>
          </w:p>
          <w:p w14:paraId="628F05C0" w14:textId="7BB09E19" w:rsidR="00572A95" w:rsidRPr="00022917" w:rsidRDefault="00572A95" w:rsidP="00977F1F">
            <w:pPr>
              <w:pStyle w:val="Prrafodelista"/>
              <w:numPr>
                <w:ilvl w:val="0"/>
                <w:numId w:val="54"/>
              </w:numPr>
              <w:ind w:left="284" w:hanging="284"/>
              <w:jc w:val="both"/>
              <w:rPr>
                <w:rFonts w:ascii="Arial" w:hAnsi="Arial" w:cs="Arial"/>
                <w:b/>
                <w:sz w:val="18"/>
                <w:szCs w:val="18"/>
              </w:rPr>
            </w:pPr>
            <w:r w:rsidRPr="00022917">
              <w:rPr>
                <w:rFonts w:ascii="Arial" w:hAnsi="Arial" w:cs="Arial"/>
                <w:b/>
                <w:sz w:val="18"/>
                <w:szCs w:val="18"/>
              </w:rPr>
              <w:t>TRÁMITES NUMERACIÓN</w:t>
            </w:r>
          </w:p>
          <w:p w14:paraId="23DC88CB" w14:textId="77777777" w:rsidR="00572A95" w:rsidRPr="00022917" w:rsidRDefault="00572A95" w:rsidP="00572A95">
            <w:pPr>
              <w:jc w:val="both"/>
              <w:rPr>
                <w:rFonts w:ascii="Arial" w:hAnsi="Arial" w:cs="Arial"/>
                <w:sz w:val="18"/>
                <w:szCs w:val="18"/>
              </w:rPr>
            </w:pPr>
          </w:p>
          <w:p w14:paraId="5E7898C1"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NUMERACIÓN NACIONAL</w:t>
            </w:r>
          </w:p>
          <w:p w14:paraId="5389091E" w14:textId="77777777" w:rsidR="00572A95" w:rsidRPr="00022917" w:rsidRDefault="00572A95" w:rsidP="00572A95">
            <w:pPr>
              <w:jc w:val="both"/>
              <w:rPr>
                <w:rFonts w:ascii="Arial" w:hAnsi="Arial" w:cs="Arial"/>
                <w:sz w:val="18"/>
                <w:szCs w:val="18"/>
                <w:u w:val="single"/>
              </w:rPr>
            </w:pPr>
          </w:p>
          <w:p w14:paraId="4B2F980B"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asignación de Números Nacionales.</w:t>
            </w:r>
          </w:p>
          <w:p w14:paraId="7BE8B728" w14:textId="77777777" w:rsidR="00572A95" w:rsidRPr="00022917" w:rsidRDefault="00572A95" w:rsidP="00572A95">
            <w:pPr>
              <w:jc w:val="both"/>
              <w:rPr>
                <w:rFonts w:ascii="Arial" w:hAnsi="Arial" w:cs="Arial"/>
                <w:sz w:val="18"/>
                <w:szCs w:val="18"/>
              </w:rPr>
            </w:pPr>
          </w:p>
          <w:p w14:paraId="29C77F94" w14:textId="18682877"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8C7A13">
              <w:rPr>
                <w:rFonts w:ascii="Arial" w:hAnsi="Arial" w:cs="Arial"/>
                <w:sz w:val="18"/>
                <w:szCs w:val="18"/>
              </w:rPr>
              <w:t>Creación</w:t>
            </w:r>
            <w:r w:rsidR="00294174">
              <w:rPr>
                <w:rFonts w:ascii="Arial" w:hAnsi="Arial" w:cs="Arial"/>
                <w:sz w:val="18"/>
                <w:szCs w:val="18"/>
              </w:rPr>
              <w:t>.</w:t>
            </w:r>
          </w:p>
          <w:p w14:paraId="6A7B7E1E" w14:textId="77777777" w:rsidR="00022917" w:rsidRPr="00022917" w:rsidRDefault="00022917" w:rsidP="00572A95">
            <w:pPr>
              <w:jc w:val="both"/>
              <w:rPr>
                <w:rFonts w:ascii="Arial" w:hAnsi="Arial" w:cs="Arial"/>
                <w:sz w:val="18"/>
                <w:szCs w:val="18"/>
              </w:rPr>
            </w:pPr>
          </w:p>
          <w:p w14:paraId="657628F4"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Números Nacionales. </w:t>
            </w:r>
          </w:p>
          <w:p w14:paraId="010E10D4" w14:textId="252AD94D"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w:t>
            </w:r>
            <w:r w:rsidRPr="00022917">
              <w:rPr>
                <w:rFonts w:ascii="Arial" w:hAnsi="Arial" w:cs="Arial"/>
                <w:sz w:val="18"/>
                <w:szCs w:val="18"/>
              </w:rPr>
              <w:lastRenderedPageBreak/>
              <w:t>de Numeración.</w:t>
            </w:r>
          </w:p>
          <w:p w14:paraId="77DF1DE9" w14:textId="458B63AA" w:rsidR="00022917" w:rsidRDefault="00022917" w:rsidP="00572A95">
            <w:pPr>
              <w:jc w:val="both"/>
              <w:rPr>
                <w:rFonts w:ascii="Arial" w:hAnsi="Arial" w:cs="Arial"/>
                <w:sz w:val="18"/>
                <w:szCs w:val="18"/>
              </w:rPr>
            </w:pPr>
          </w:p>
          <w:p w14:paraId="13A855FB" w14:textId="055A3EB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7225C4EE" w14:textId="77777777" w:rsidR="00022917" w:rsidRPr="00022917" w:rsidRDefault="00022917" w:rsidP="00572A95">
            <w:pPr>
              <w:jc w:val="both"/>
              <w:rPr>
                <w:rFonts w:ascii="Arial" w:hAnsi="Arial" w:cs="Arial"/>
                <w:sz w:val="18"/>
                <w:szCs w:val="18"/>
              </w:rPr>
            </w:pPr>
          </w:p>
          <w:p w14:paraId="3BF7442B" w14:textId="2E00CA5C"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F5FF479" w14:textId="77777777" w:rsidR="00022917" w:rsidRPr="00022917" w:rsidRDefault="00022917" w:rsidP="00572A95">
            <w:pPr>
              <w:jc w:val="both"/>
              <w:rPr>
                <w:rFonts w:ascii="Arial" w:hAnsi="Arial" w:cs="Arial"/>
                <w:sz w:val="18"/>
                <w:szCs w:val="18"/>
              </w:rPr>
            </w:pPr>
          </w:p>
          <w:p w14:paraId="17FEFDA1" w14:textId="5C0F8F54"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96238D">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2C54B6BF"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7CB5E4E"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Fecha de la solicitud;</w:t>
            </w:r>
          </w:p>
          <w:p w14:paraId="3FED8D7C"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Nombre, denominación o razón social del Proveedor solicitante;</w:t>
            </w:r>
          </w:p>
          <w:p w14:paraId="17599BE6"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Los códigos de identificación de Proveedor solicitante y del Concesionario de red, según corresponda:</w:t>
            </w:r>
          </w:p>
          <w:p w14:paraId="63BE95D4"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Código IDO/IDA del Concesionario solicitante y código IDO del Concesionario de red;</w:t>
            </w:r>
          </w:p>
          <w:p w14:paraId="2186C69A"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Código IDA de la Comercializadora solicitante y el código IDO del Concesionario de red; o</w:t>
            </w:r>
          </w:p>
          <w:p w14:paraId="4A7DBA97"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 xml:space="preserve">Código IDO o código IDA del Operador Móvil Virtual solicitante y el código IDO del Concesionario de red; </w:t>
            </w:r>
          </w:p>
          <w:p w14:paraId="546C18FB"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Zona correspondiente a la Numeración solicitada;</w:t>
            </w:r>
          </w:p>
          <w:p w14:paraId="52074520"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Modalidad de Uso requerida; y</w:t>
            </w:r>
          </w:p>
          <w:p w14:paraId="7BF3C4B2" w14:textId="77777777" w:rsidR="00BB6B79" w:rsidRPr="00BB6B79" w:rsidRDefault="00BB6B79" w:rsidP="00BB6B79">
            <w:pPr>
              <w:pStyle w:val="Prrafodelista"/>
              <w:numPr>
                <w:ilvl w:val="0"/>
                <w:numId w:val="46"/>
              </w:numPr>
              <w:jc w:val="both"/>
              <w:rPr>
                <w:rFonts w:ascii="Arial" w:hAnsi="Arial" w:cs="Arial"/>
                <w:sz w:val="18"/>
                <w:szCs w:val="18"/>
              </w:rPr>
            </w:pPr>
            <w:r w:rsidRPr="00BB6B79">
              <w:rPr>
                <w:rFonts w:ascii="Arial" w:hAnsi="Arial" w:cs="Arial"/>
                <w:sz w:val="18"/>
                <w:szCs w:val="18"/>
              </w:rPr>
              <w:t>El total de Numeración solicitada, de conformidad con la definición de Bloque establecida en el numeral 2.4.</w:t>
            </w:r>
          </w:p>
          <w:p w14:paraId="06F6C050" w14:textId="77777777" w:rsidR="00022917" w:rsidRPr="00022917" w:rsidRDefault="00022917" w:rsidP="00022917">
            <w:pPr>
              <w:pStyle w:val="Prrafodelista"/>
              <w:jc w:val="both"/>
              <w:rPr>
                <w:rFonts w:ascii="Arial" w:hAnsi="Arial" w:cs="Arial"/>
                <w:sz w:val="18"/>
                <w:szCs w:val="18"/>
              </w:rPr>
            </w:pPr>
          </w:p>
          <w:p w14:paraId="7FC4BAAA" w14:textId="4F3EF836" w:rsidR="00022917" w:rsidRDefault="00572A95" w:rsidP="00572A95">
            <w:pPr>
              <w:jc w:val="both"/>
              <w:rPr>
                <w:rFonts w:ascii="Arial" w:hAnsi="Arial" w:cs="Arial"/>
                <w:sz w:val="18"/>
                <w:szCs w:val="18"/>
              </w:rPr>
            </w:pPr>
            <w:r w:rsidRPr="00022917">
              <w:rPr>
                <w:rFonts w:ascii="Arial" w:hAnsi="Arial" w:cs="Arial"/>
                <w:sz w:val="18"/>
                <w:szCs w:val="18"/>
              </w:rPr>
              <w:t xml:space="preserve">Ficta: </w:t>
            </w:r>
            <w:r w:rsidR="00AE03EC">
              <w:rPr>
                <w:rFonts w:ascii="Arial" w:hAnsi="Arial" w:cs="Arial"/>
                <w:sz w:val="18"/>
                <w:szCs w:val="18"/>
              </w:rPr>
              <w:t>Negativa</w:t>
            </w:r>
            <w:r w:rsidR="000E16B5">
              <w:rPr>
                <w:rFonts w:ascii="Arial" w:hAnsi="Arial" w:cs="Arial"/>
                <w:sz w:val="18"/>
                <w:szCs w:val="18"/>
              </w:rPr>
              <w:t>.</w:t>
            </w:r>
          </w:p>
          <w:p w14:paraId="3379F284" w14:textId="77777777" w:rsidR="00022917" w:rsidRPr="00022917" w:rsidRDefault="00022917" w:rsidP="00572A95">
            <w:pPr>
              <w:jc w:val="both"/>
              <w:rPr>
                <w:rFonts w:ascii="Arial" w:hAnsi="Arial" w:cs="Arial"/>
                <w:sz w:val="18"/>
                <w:szCs w:val="18"/>
              </w:rPr>
            </w:pPr>
          </w:p>
          <w:p w14:paraId="038682A0" w14:textId="68597FF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4C8E90DA" w14:textId="77777777" w:rsidR="00022917" w:rsidRPr="00022917" w:rsidRDefault="00022917" w:rsidP="00572A95">
            <w:pPr>
              <w:jc w:val="both"/>
              <w:rPr>
                <w:rFonts w:ascii="Arial" w:hAnsi="Arial" w:cs="Arial"/>
                <w:sz w:val="18"/>
                <w:szCs w:val="18"/>
              </w:rPr>
            </w:pPr>
          </w:p>
          <w:p w14:paraId="5A4DD5B1" w14:textId="2C19BBAE" w:rsidR="00572A95" w:rsidRDefault="00572A95" w:rsidP="00572A95">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sidR="00022917">
              <w:rPr>
                <w:rFonts w:ascii="Arial" w:hAnsi="Arial" w:cs="Arial"/>
                <w:sz w:val="18"/>
                <w:szCs w:val="18"/>
              </w:rPr>
              <w:t>tención a los Planes Técnicos. A</w:t>
            </w:r>
            <w:r w:rsidRPr="00022917">
              <w:rPr>
                <w:rFonts w:ascii="Arial" w:hAnsi="Arial" w:cs="Arial"/>
                <w:sz w:val="18"/>
                <w:szCs w:val="18"/>
              </w:rPr>
              <w:t>sí mismo</w:t>
            </w:r>
            <w:r w:rsidR="00022917">
              <w:rPr>
                <w:rFonts w:ascii="Arial" w:hAnsi="Arial" w:cs="Arial"/>
                <w:sz w:val="18"/>
                <w:szCs w:val="18"/>
              </w:rPr>
              <w:t>,</w:t>
            </w:r>
            <w:r w:rsidRPr="00022917">
              <w:rPr>
                <w:rFonts w:ascii="Arial" w:hAnsi="Arial" w:cs="Arial"/>
                <w:sz w:val="18"/>
                <w:szCs w:val="18"/>
              </w:rPr>
              <w:t xml:space="preserve"> se establece que los procedimiento</w:t>
            </w:r>
            <w:r w:rsidR="00022917">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96150C9" w14:textId="77777777" w:rsidR="00022917" w:rsidRPr="00022917" w:rsidRDefault="00022917" w:rsidP="00572A95">
            <w:pPr>
              <w:jc w:val="both"/>
              <w:rPr>
                <w:rFonts w:ascii="Arial" w:hAnsi="Arial" w:cs="Arial"/>
                <w:sz w:val="18"/>
                <w:szCs w:val="18"/>
              </w:rPr>
            </w:pPr>
          </w:p>
          <w:p w14:paraId="770BCF86" w14:textId="2C8894BA" w:rsidR="00572A95" w:rsidRDefault="00572A95" w:rsidP="00572A95">
            <w:pPr>
              <w:jc w:val="both"/>
              <w:rPr>
                <w:rFonts w:ascii="Arial" w:hAnsi="Arial" w:cs="Arial"/>
                <w:sz w:val="18"/>
                <w:szCs w:val="18"/>
              </w:rPr>
            </w:pPr>
            <w:r w:rsidRPr="00022917">
              <w:rPr>
                <w:rFonts w:ascii="Arial" w:hAnsi="Arial" w:cs="Arial"/>
                <w:sz w:val="18"/>
                <w:szCs w:val="18"/>
              </w:rPr>
              <w:t>Ahora bien, en razón de lo anterior</w:t>
            </w:r>
            <w:r w:rsidR="00022917">
              <w:rPr>
                <w:rFonts w:ascii="Arial" w:hAnsi="Arial" w:cs="Arial"/>
                <w:sz w:val="18"/>
                <w:szCs w:val="18"/>
              </w:rPr>
              <w:t>,</w:t>
            </w:r>
            <w:r w:rsidRPr="00022917">
              <w:rPr>
                <w:rFonts w:ascii="Arial" w:hAnsi="Arial" w:cs="Arial"/>
                <w:sz w:val="18"/>
                <w:szCs w:val="18"/>
              </w:rPr>
              <w:t xml:space="preserve"> se esta</w:t>
            </w:r>
            <w:r w:rsidR="00022917">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D7C8F56" w14:textId="77777777" w:rsidR="00022917" w:rsidRPr="00022917" w:rsidRDefault="00022917" w:rsidP="00572A95">
            <w:pPr>
              <w:jc w:val="both"/>
              <w:rPr>
                <w:rFonts w:ascii="Arial" w:hAnsi="Arial" w:cs="Arial"/>
                <w:sz w:val="18"/>
                <w:szCs w:val="18"/>
              </w:rPr>
            </w:pPr>
          </w:p>
          <w:p w14:paraId="1B253AEC" w14:textId="6AF63858" w:rsidR="00572A95" w:rsidRDefault="00572A95" w:rsidP="00572A95">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w:t>
            </w:r>
            <w:r w:rsidR="00022917" w:rsidRPr="00022917">
              <w:rPr>
                <w:rFonts w:ascii="Arial" w:hAnsi="Arial" w:cs="Arial"/>
                <w:i/>
                <w:sz w:val="18"/>
                <w:szCs w:val="18"/>
              </w:rPr>
              <w:t>códigos</w:t>
            </w:r>
            <w:r w:rsidRPr="00022917">
              <w:rPr>
                <w:rFonts w:ascii="Arial" w:hAnsi="Arial" w:cs="Arial"/>
                <w:i/>
                <w:sz w:val="18"/>
                <w:szCs w:val="18"/>
              </w:rPr>
              <w:t xml:space="preserve">, </w:t>
            </w:r>
            <w:r w:rsidR="00022917" w:rsidRPr="00022917">
              <w:rPr>
                <w:rFonts w:ascii="Arial" w:hAnsi="Arial" w:cs="Arial"/>
                <w:i/>
                <w:sz w:val="18"/>
                <w:szCs w:val="18"/>
              </w:rPr>
              <w:t>números</w:t>
            </w:r>
            <w:r w:rsidRPr="00022917">
              <w:rPr>
                <w:rFonts w:ascii="Arial" w:hAnsi="Arial" w:cs="Arial"/>
                <w:i/>
                <w:sz w:val="18"/>
                <w:szCs w:val="18"/>
              </w:rPr>
              <w:t xml:space="preserve">, direccionamiento, </w:t>
            </w:r>
            <w:r w:rsidR="00022917" w:rsidRPr="00022917">
              <w:rPr>
                <w:rFonts w:ascii="Arial" w:hAnsi="Arial" w:cs="Arial"/>
                <w:i/>
                <w:sz w:val="18"/>
                <w:szCs w:val="18"/>
              </w:rPr>
              <w:t>denominación</w:t>
            </w:r>
            <w:r w:rsidRPr="00022917">
              <w:rPr>
                <w:rFonts w:ascii="Arial" w:hAnsi="Arial" w:cs="Arial"/>
                <w:i/>
                <w:sz w:val="18"/>
                <w:szCs w:val="18"/>
              </w:rPr>
              <w:t xml:space="preserve"> e identificadores que se intercambian en la </w:t>
            </w:r>
            <w:r w:rsidR="00022917" w:rsidRPr="00022917">
              <w:rPr>
                <w:rFonts w:ascii="Arial" w:hAnsi="Arial" w:cs="Arial"/>
                <w:i/>
                <w:sz w:val="18"/>
                <w:szCs w:val="18"/>
              </w:rPr>
              <w:t>señalización</w:t>
            </w:r>
            <w:r w:rsidRPr="00022917">
              <w:rPr>
                <w:rFonts w:ascii="Arial" w:hAnsi="Arial" w:cs="Arial"/>
                <w:i/>
                <w:sz w:val="18"/>
                <w:szCs w:val="18"/>
              </w:rPr>
              <w:t xml:space="preserve"> entre los concesionarios de telecomunicaciones y, en su caso, autorizados y permisionarios en materia de </w:t>
            </w:r>
            <w:r w:rsidRPr="00022917">
              <w:rPr>
                <w:rFonts w:ascii="Arial" w:hAnsi="Arial" w:cs="Arial"/>
                <w:sz w:val="18"/>
                <w:szCs w:val="18"/>
              </w:rPr>
              <w:t xml:space="preserve">telecomunicaciones, de conformidad con los planes </w:t>
            </w:r>
            <w:r w:rsidR="00022917" w:rsidRPr="00022917">
              <w:rPr>
                <w:rFonts w:ascii="Arial" w:hAnsi="Arial" w:cs="Arial"/>
                <w:sz w:val="18"/>
                <w:szCs w:val="18"/>
              </w:rPr>
              <w:t>técnicos</w:t>
            </w:r>
            <w:r w:rsidRPr="00022917">
              <w:rPr>
                <w:rFonts w:ascii="Arial" w:hAnsi="Arial" w:cs="Arial"/>
                <w:sz w:val="18"/>
                <w:szCs w:val="18"/>
              </w:rPr>
              <w:t xml:space="preserve"> fundamentales que al efecto se determinen”.</w:t>
            </w:r>
          </w:p>
          <w:p w14:paraId="5F3190FE" w14:textId="77777777" w:rsidR="0023260D" w:rsidRDefault="0023260D" w:rsidP="0023260D">
            <w:pPr>
              <w:jc w:val="both"/>
              <w:rPr>
                <w:rFonts w:ascii="Arial" w:hAnsi="Arial" w:cs="Arial"/>
                <w:sz w:val="18"/>
                <w:szCs w:val="18"/>
              </w:rPr>
            </w:pPr>
          </w:p>
          <w:p w14:paraId="01A62DA4" w14:textId="0FC2ED66" w:rsidR="0023260D" w:rsidRDefault="0023260D" w:rsidP="0023260D">
            <w:pPr>
              <w:jc w:val="both"/>
              <w:rPr>
                <w:rFonts w:ascii="Arial" w:hAnsi="Arial" w:cs="Arial"/>
                <w:sz w:val="18"/>
                <w:szCs w:val="18"/>
              </w:rPr>
            </w:pPr>
            <w:r>
              <w:rPr>
                <w:rFonts w:ascii="Arial" w:hAnsi="Arial" w:cs="Arial"/>
                <w:sz w:val="18"/>
                <w:szCs w:val="18"/>
              </w:rPr>
              <w:t>En este orden de ideas, para la debida prestación de los servicios de telecomunicaciones, los PST requieren Numeración Nacional que es administrada por el Instituto. El procedimiento para obtener esta numeración es la solicitud ante dicho órgano autónomo de asignación de Numeración Nacional</w:t>
            </w:r>
            <w:r w:rsidRPr="000C4FA0">
              <w:rPr>
                <w:rFonts w:ascii="Arial" w:eastAsia="Helvetica Neue Light" w:hAnsi="Arial" w:cs="Arial"/>
                <w:sz w:val="18"/>
                <w:szCs w:val="18"/>
                <w:bdr w:val="nil"/>
                <w:lang w:eastAsia="es-ES"/>
              </w:rPr>
              <w:t xml:space="preserve"> correspondientes a una Zona determinada para la Modalidad de Uso requerida</w:t>
            </w:r>
            <w:r>
              <w:rPr>
                <w:rFonts w:ascii="Arial" w:hAnsi="Arial" w:cs="Arial"/>
                <w:sz w:val="18"/>
                <w:szCs w:val="18"/>
              </w:rPr>
              <w:t xml:space="preserve">, a </w:t>
            </w:r>
            <w:r>
              <w:rPr>
                <w:rFonts w:ascii="Arial" w:hAnsi="Arial" w:cs="Arial"/>
                <w:sz w:val="18"/>
                <w:szCs w:val="18"/>
                <w:lang w:val="es-ES_tradnl"/>
              </w:rPr>
              <w:t>su vez, para incrementar la eficiencia en el uso de la Numeración Nacional, la asignación de dichos números considerará si actualmente se encuentra en uso la numerac</w:t>
            </w:r>
            <w:r w:rsidR="00BB6B79">
              <w:rPr>
                <w:rFonts w:ascii="Arial" w:hAnsi="Arial" w:cs="Arial"/>
                <w:sz w:val="18"/>
                <w:szCs w:val="18"/>
                <w:lang w:val="es-ES_tradnl"/>
              </w:rPr>
              <w:t>ión previamente asignada al PST.</w:t>
            </w:r>
          </w:p>
          <w:p w14:paraId="7D3354EB" w14:textId="77777777" w:rsidR="0023260D" w:rsidRPr="00022917" w:rsidRDefault="0023260D" w:rsidP="00572A95">
            <w:pPr>
              <w:jc w:val="both"/>
              <w:rPr>
                <w:rFonts w:ascii="Arial" w:hAnsi="Arial" w:cs="Arial"/>
                <w:sz w:val="18"/>
                <w:szCs w:val="18"/>
              </w:rPr>
            </w:pPr>
          </w:p>
          <w:p w14:paraId="7E52314B" w14:textId="0EBE7073" w:rsidR="00572A95" w:rsidRDefault="00022917" w:rsidP="00572A95">
            <w:pPr>
              <w:jc w:val="both"/>
              <w:rPr>
                <w:rFonts w:ascii="Arial" w:hAnsi="Arial" w:cs="Arial"/>
                <w:sz w:val="18"/>
                <w:szCs w:val="18"/>
              </w:rPr>
            </w:pPr>
            <w:r>
              <w:rPr>
                <w:rFonts w:ascii="Arial" w:hAnsi="Arial" w:cs="Arial"/>
                <w:sz w:val="18"/>
                <w:szCs w:val="18"/>
              </w:rPr>
              <w:t xml:space="preserve">Por todo lo anterior </w:t>
            </w:r>
            <w:r w:rsidR="00572A95"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00572A95" w:rsidRPr="00022917">
              <w:rPr>
                <w:rFonts w:ascii="Arial" w:hAnsi="Arial" w:cs="Arial"/>
                <w:sz w:val="18"/>
                <w:szCs w:val="18"/>
              </w:rPr>
              <w:t xml:space="preserve">los  </w:t>
            </w:r>
            <w:r w:rsidR="00294174">
              <w:rPr>
                <w:rFonts w:ascii="Arial" w:hAnsi="Arial" w:cs="Arial"/>
                <w:sz w:val="18"/>
                <w:szCs w:val="18"/>
              </w:rPr>
              <w:t>PST</w:t>
            </w:r>
            <w:proofErr w:type="gramEnd"/>
            <w:r w:rsidR="00572A95"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00572A95" w:rsidRPr="00022917">
              <w:rPr>
                <w:rFonts w:ascii="Arial" w:hAnsi="Arial" w:cs="Arial"/>
                <w:sz w:val="18"/>
                <w:szCs w:val="18"/>
              </w:rPr>
              <w:t xml:space="preserve"> los recursos que tiene a su cargo.</w:t>
            </w:r>
          </w:p>
          <w:p w14:paraId="3E6C18C9" w14:textId="77777777" w:rsidR="00022917" w:rsidRPr="00022917" w:rsidRDefault="00022917" w:rsidP="00572A95">
            <w:pPr>
              <w:jc w:val="both"/>
              <w:rPr>
                <w:rFonts w:ascii="Arial" w:hAnsi="Arial" w:cs="Arial"/>
                <w:sz w:val="18"/>
                <w:szCs w:val="18"/>
              </w:rPr>
            </w:pPr>
          </w:p>
          <w:p w14:paraId="323A07FA" w14:textId="3AECAD31"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D22DCA">
              <w:rPr>
                <w:rFonts w:ascii="Arial" w:hAnsi="Arial" w:cs="Arial"/>
                <w:sz w:val="18"/>
                <w:szCs w:val="18"/>
              </w:rPr>
              <w:t>PST</w:t>
            </w:r>
            <w:r w:rsidRPr="00022917">
              <w:rPr>
                <w:rFonts w:ascii="Arial" w:hAnsi="Arial" w:cs="Arial"/>
                <w:sz w:val="18"/>
                <w:szCs w:val="18"/>
              </w:rPr>
              <w:t>.</w:t>
            </w:r>
          </w:p>
          <w:p w14:paraId="72DCC183" w14:textId="77777777" w:rsidR="00572A95" w:rsidRPr="00022917" w:rsidRDefault="00572A95" w:rsidP="00572A95">
            <w:pPr>
              <w:jc w:val="both"/>
              <w:rPr>
                <w:rFonts w:ascii="Arial" w:hAnsi="Arial" w:cs="Arial"/>
                <w:sz w:val="18"/>
                <w:szCs w:val="18"/>
                <w:u w:val="single"/>
              </w:rPr>
            </w:pPr>
          </w:p>
          <w:p w14:paraId="19F8C517"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cesión de Números Nacionales.</w:t>
            </w:r>
          </w:p>
          <w:p w14:paraId="77ADB8A0" w14:textId="77777777" w:rsidR="00572A95" w:rsidRPr="00022917" w:rsidRDefault="00572A95" w:rsidP="00572A95">
            <w:pPr>
              <w:jc w:val="both"/>
              <w:rPr>
                <w:rFonts w:ascii="Arial" w:hAnsi="Arial" w:cs="Arial"/>
                <w:sz w:val="18"/>
                <w:szCs w:val="18"/>
              </w:rPr>
            </w:pPr>
          </w:p>
          <w:p w14:paraId="5E90D7F2" w14:textId="114D84CA"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2E4BBD">
              <w:rPr>
                <w:rFonts w:ascii="Arial" w:hAnsi="Arial" w:cs="Arial"/>
                <w:sz w:val="18"/>
                <w:szCs w:val="18"/>
              </w:rPr>
              <w:t>Creación</w:t>
            </w:r>
            <w:r w:rsidR="00294174">
              <w:rPr>
                <w:rFonts w:ascii="Arial" w:hAnsi="Arial" w:cs="Arial"/>
                <w:sz w:val="18"/>
                <w:szCs w:val="18"/>
              </w:rPr>
              <w:t>.</w:t>
            </w:r>
          </w:p>
          <w:p w14:paraId="5186F086" w14:textId="77777777" w:rsidR="00022917" w:rsidRPr="00022917" w:rsidRDefault="00022917" w:rsidP="00572A95">
            <w:pPr>
              <w:jc w:val="both"/>
              <w:rPr>
                <w:rFonts w:ascii="Arial" w:hAnsi="Arial" w:cs="Arial"/>
                <w:sz w:val="18"/>
                <w:szCs w:val="18"/>
              </w:rPr>
            </w:pPr>
          </w:p>
          <w:p w14:paraId="75B948A3" w14:textId="40C61D65"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cesión de Números Nacionales. </w:t>
            </w:r>
          </w:p>
          <w:p w14:paraId="0B6287EF" w14:textId="77777777" w:rsidR="00022917" w:rsidRPr="00022917" w:rsidRDefault="00022917" w:rsidP="00572A95">
            <w:pPr>
              <w:jc w:val="both"/>
              <w:rPr>
                <w:rFonts w:ascii="Arial" w:hAnsi="Arial" w:cs="Arial"/>
                <w:sz w:val="18"/>
                <w:szCs w:val="18"/>
              </w:rPr>
            </w:pPr>
          </w:p>
          <w:p w14:paraId="60247A5E" w14:textId="5E057FF0"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7.4.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40A0929" w14:textId="77777777" w:rsidR="00022917" w:rsidRPr="00022917" w:rsidRDefault="00022917" w:rsidP="00572A95">
            <w:pPr>
              <w:jc w:val="both"/>
              <w:rPr>
                <w:rFonts w:ascii="Arial" w:hAnsi="Arial" w:cs="Arial"/>
                <w:sz w:val="18"/>
                <w:szCs w:val="18"/>
              </w:rPr>
            </w:pPr>
          </w:p>
          <w:p w14:paraId="72774A60" w14:textId="600E1DB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97F68A" w14:textId="77777777" w:rsidR="00022917" w:rsidRPr="00022917" w:rsidRDefault="00022917" w:rsidP="00572A95">
            <w:pPr>
              <w:jc w:val="both"/>
              <w:rPr>
                <w:rFonts w:ascii="Arial" w:hAnsi="Arial" w:cs="Arial"/>
                <w:sz w:val="18"/>
                <w:szCs w:val="18"/>
              </w:rPr>
            </w:pPr>
          </w:p>
          <w:p w14:paraId="656D4A18" w14:textId="18D9D0EB"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77309777" w14:textId="77777777" w:rsidR="00022917" w:rsidRPr="00022917" w:rsidRDefault="00022917" w:rsidP="00572A95">
            <w:pPr>
              <w:jc w:val="both"/>
              <w:rPr>
                <w:rFonts w:ascii="Arial" w:hAnsi="Arial" w:cs="Arial"/>
                <w:sz w:val="18"/>
                <w:szCs w:val="18"/>
              </w:rPr>
            </w:pPr>
          </w:p>
          <w:p w14:paraId="2CC0796D" w14:textId="5D108230"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15676D">
              <w:rPr>
                <w:rFonts w:ascii="Arial" w:hAnsi="Arial" w:cs="Arial"/>
                <w:sz w:val="18"/>
                <w:szCs w:val="18"/>
              </w:rPr>
              <w:t>Formato electrónico contenido en el</w:t>
            </w:r>
            <w:r w:rsidR="0015676D" w:rsidRPr="00022917">
              <w:rPr>
                <w:rFonts w:ascii="Arial" w:hAnsi="Arial" w:cs="Arial"/>
                <w:sz w:val="18"/>
                <w:szCs w:val="18"/>
              </w:rPr>
              <w:t xml:space="preserve"> S</w:t>
            </w:r>
            <w:r w:rsidR="0015676D">
              <w:rPr>
                <w:rFonts w:ascii="Arial" w:hAnsi="Arial" w:cs="Arial"/>
                <w:sz w:val="18"/>
                <w:szCs w:val="18"/>
              </w:rPr>
              <w:t xml:space="preserve">istema Electrónico a través del </w:t>
            </w:r>
            <w:r w:rsidRPr="00022917">
              <w:rPr>
                <w:rFonts w:ascii="Arial" w:hAnsi="Arial" w:cs="Arial"/>
                <w:sz w:val="18"/>
                <w:szCs w:val="18"/>
              </w:rPr>
              <w:t xml:space="preserve">Portal de Internet. </w:t>
            </w:r>
          </w:p>
          <w:p w14:paraId="6EFF03F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03ACD0CE"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Fecha de la solicitud;</w:t>
            </w:r>
          </w:p>
          <w:p w14:paraId="17D31F78"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Nombre, denominación o razón social del cesionario;</w:t>
            </w:r>
          </w:p>
          <w:p w14:paraId="196AEDA7"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Los códigos de identificación del cesionario y del Concesionario de red, según corresponda:</w:t>
            </w:r>
          </w:p>
          <w:p w14:paraId="362BD5D8"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Código IDO/IDA del Concesionario cesionario y código IDO del Concesionario de red;</w:t>
            </w:r>
          </w:p>
          <w:p w14:paraId="4AB77F75"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Código IDA de la Comercializadora cesionaria y el código IDO del Concesionario de red; o</w:t>
            </w:r>
          </w:p>
          <w:p w14:paraId="7CA189FC"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Código IDO o código IDA del Operador Móvil Virtual cesionario y el código IDO del Concesionario de red;</w:t>
            </w:r>
          </w:p>
          <w:p w14:paraId="5C378A9F"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Nombre, denominación o razón social del cedente;</w:t>
            </w:r>
          </w:p>
          <w:p w14:paraId="59CDDC30"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Motivo de la cesión;</w:t>
            </w:r>
          </w:p>
          <w:p w14:paraId="498502E4"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En su caso, folio de inscripción del movimiento corporativo correspondiente en el Registro Público de Concesiones;</w:t>
            </w:r>
          </w:p>
          <w:p w14:paraId="0ECCBC6C"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 xml:space="preserve">Los códigos IDA </w:t>
            </w:r>
            <w:proofErr w:type="spellStart"/>
            <w:r w:rsidRPr="00BB6B79">
              <w:rPr>
                <w:rFonts w:ascii="Arial" w:hAnsi="Arial" w:cs="Arial"/>
                <w:sz w:val="18"/>
                <w:szCs w:val="18"/>
              </w:rPr>
              <w:t>e</w:t>
            </w:r>
            <w:proofErr w:type="spellEnd"/>
            <w:r w:rsidRPr="00BB6B79">
              <w:rPr>
                <w:rFonts w:ascii="Arial" w:hAnsi="Arial" w:cs="Arial"/>
                <w:sz w:val="18"/>
                <w:szCs w:val="18"/>
              </w:rPr>
              <w:t xml:space="preserve"> IDO que deberán asociarse a la Numeración Nacional que se pretende ceder;</w:t>
            </w:r>
          </w:p>
          <w:p w14:paraId="5F653BAC"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Zona a la que pertenece la Numeración Nacional que se pretende ceder, la cual deberá corresponder con la registrada en el Sistema de Numeración y Señalización;</w:t>
            </w:r>
          </w:p>
          <w:p w14:paraId="49AF176A"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La Numeración Nacional que se pretende ceder detallada con número inicial y final de la misma. Para efectos de la cesión, la Numeración Nacional originalmente asignada se podrá fraccionar en Bloques mínimos de un millar;</w:t>
            </w:r>
          </w:p>
          <w:p w14:paraId="5D2226DB"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Modalidad de Uso asociada a la Numeración Nacional que se pretende ceder, la cual deberá corresponder con la registrada en el Sistema de Numeración y Señalización;</w:t>
            </w:r>
          </w:p>
          <w:p w14:paraId="0239883D"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Justificación de la cesión; y</w:t>
            </w:r>
          </w:p>
          <w:p w14:paraId="742C361E"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En caso de que la Numeración Nacional que se solicita ceder cuente con Usuarios activos, se deberá manifestar bajo protesta que el cambio no implicará afectación a éstos.</w:t>
            </w:r>
          </w:p>
          <w:p w14:paraId="2790387D" w14:textId="77777777" w:rsidR="00022917" w:rsidRDefault="00022917" w:rsidP="00572A95">
            <w:pPr>
              <w:jc w:val="both"/>
              <w:rPr>
                <w:rFonts w:ascii="Arial" w:hAnsi="Arial" w:cs="Arial"/>
                <w:sz w:val="18"/>
                <w:szCs w:val="18"/>
              </w:rPr>
            </w:pPr>
          </w:p>
          <w:p w14:paraId="0EC169A4" w14:textId="5D5F50D0"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DA624D">
              <w:rPr>
                <w:rFonts w:ascii="Arial" w:hAnsi="Arial" w:cs="Arial"/>
                <w:sz w:val="18"/>
                <w:szCs w:val="18"/>
              </w:rPr>
              <w:t>.</w:t>
            </w:r>
          </w:p>
          <w:p w14:paraId="73F747D0" w14:textId="77777777" w:rsidR="00022917" w:rsidRPr="00022917" w:rsidRDefault="00022917" w:rsidP="00572A95">
            <w:pPr>
              <w:jc w:val="both"/>
              <w:rPr>
                <w:rFonts w:ascii="Arial" w:hAnsi="Arial" w:cs="Arial"/>
                <w:sz w:val="18"/>
                <w:szCs w:val="18"/>
              </w:rPr>
            </w:pPr>
          </w:p>
          <w:p w14:paraId="2CFE68C2" w14:textId="708AE228"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1B131271" w14:textId="77777777" w:rsidR="00022917" w:rsidRPr="00022917" w:rsidRDefault="00022917" w:rsidP="00572A95">
            <w:pPr>
              <w:jc w:val="both"/>
              <w:rPr>
                <w:rFonts w:ascii="Arial" w:hAnsi="Arial" w:cs="Arial"/>
                <w:sz w:val="18"/>
                <w:szCs w:val="18"/>
              </w:rPr>
            </w:pPr>
          </w:p>
          <w:p w14:paraId="45B740E8" w14:textId="439A47BE"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241E58A" w14:textId="77777777" w:rsidR="00022917" w:rsidRPr="00022917" w:rsidRDefault="00022917" w:rsidP="00022917">
            <w:pPr>
              <w:jc w:val="both"/>
              <w:rPr>
                <w:rFonts w:ascii="Arial" w:hAnsi="Arial" w:cs="Arial"/>
                <w:sz w:val="18"/>
                <w:szCs w:val="18"/>
              </w:rPr>
            </w:pPr>
          </w:p>
          <w:p w14:paraId="550FB021" w14:textId="10BF243C"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5E4C963" w14:textId="77777777" w:rsidR="00022917" w:rsidRPr="00022917" w:rsidRDefault="00022917" w:rsidP="00022917">
            <w:pPr>
              <w:jc w:val="both"/>
              <w:rPr>
                <w:rFonts w:ascii="Arial" w:hAnsi="Arial" w:cs="Arial"/>
                <w:sz w:val="18"/>
                <w:szCs w:val="18"/>
              </w:rPr>
            </w:pPr>
          </w:p>
          <w:p w14:paraId="450ECE48"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w:t>
            </w:r>
            <w:r w:rsidRPr="00022917">
              <w:rPr>
                <w:rFonts w:ascii="Arial" w:hAnsi="Arial" w:cs="Arial"/>
                <w:sz w:val="18"/>
                <w:szCs w:val="18"/>
              </w:rPr>
              <w:lastRenderedPageBreak/>
              <w:t xml:space="preserve">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640C6889" w14:textId="77777777" w:rsidR="00022917" w:rsidRPr="00022917" w:rsidRDefault="00022917" w:rsidP="00022917">
            <w:pPr>
              <w:jc w:val="both"/>
              <w:rPr>
                <w:rFonts w:ascii="Arial" w:hAnsi="Arial" w:cs="Arial"/>
                <w:sz w:val="18"/>
                <w:szCs w:val="18"/>
              </w:rPr>
            </w:pPr>
          </w:p>
          <w:p w14:paraId="263B4493" w14:textId="17EBF032" w:rsidR="0015676D" w:rsidRDefault="0015676D" w:rsidP="0015676D">
            <w:pPr>
              <w:jc w:val="both"/>
              <w:rPr>
                <w:rFonts w:ascii="Arial" w:hAnsi="Arial" w:cs="Arial"/>
                <w:sz w:val="18"/>
                <w:szCs w:val="18"/>
              </w:rPr>
            </w:pPr>
            <w:r>
              <w:rPr>
                <w:rFonts w:ascii="Arial" w:hAnsi="Arial" w:cs="Arial"/>
                <w:sz w:val="18"/>
                <w:szCs w:val="18"/>
              </w:rPr>
              <w:t xml:space="preserve">El presente trámite tiene por objeto facilitar la cesión de numeración entre los PST, en lugar de solicitar nueva numeración al Instituto. De esta forma, por ejemplo, las operaciones entre los comercializadores de servicios de telecomunicaciones que requieren de numeración y los concesionarios que les proveen los servicios de telecomunicaciones para su reventa (y que ya cuentan con numeración asignada), son más eficientes por permitir intercambiarse numeración directamente, en lugar de acudir ante el Instituto para solicitar nueva numeración.  </w:t>
            </w:r>
          </w:p>
          <w:p w14:paraId="68CD4775" w14:textId="77777777" w:rsidR="0015676D" w:rsidRDefault="0015676D" w:rsidP="00022917">
            <w:pPr>
              <w:jc w:val="both"/>
              <w:rPr>
                <w:rFonts w:ascii="Arial" w:hAnsi="Arial" w:cs="Arial"/>
                <w:sz w:val="18"/>
                <w:szCs w:val="18"/>
              </w:rPr>
            </w:pPr>
          </w:p>
          <w:p w14:paraId="4B133B71" w14:textId="211CFD7D"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15676D">
              <w:rPr>
                <w:rFonts w:ascii="Arial" w:hAnsi="Arial" w:cs="Arial"/>
                <w:sz w:val="18"/>
                <w:szCs w:val="18"/>
              </w:rPr>
              <w:t xml:space="preserve">el </w:t>
            </w:r>
            <w:proofErr w:type="spellStart"/>
            <w:r w:rsidR="0015676D">
              <w:rPr>
                <w:rFonts w:ascii="Arial" w:hAnsi="Arial" w:cs="Arial"/>
                <w:sz w:val="18"/>
                <w:szCs w:val="18"/>
              </w:rPr>
              <w:t>presete</w:t>
            </w:r>
            <w:proofErr w:type="spellEnd"/>
            <w:r w:rsidRPr="00022917">
              <w:rPr>
                <w:rFonts w:ascii="Arial" w:hAnsi="Arial" w:cs="Arial"/>
                <w:sz w:val="18"/>
                <w:szCs w:val="18"/>
              </w:rPr>
              <w:t xml:space="preserve"> trámite contenidos en el nuevo Plan de Numeración responden a las necesidades actuales del Instituto, de los  </w:t>
            </w:r>
            <w:r w:rsidR="00294174">
              <w:rPr>
                <w:rFonts w:ascii="Arial" w:hAnsi="Arial" w:cs="Arial"/>
                <w:sz w:val="18"/>
                <w:szCs w:val="18"/>
              </w:rPr>
              <w:t>PST</w:t>
            </w:r>
            <w:r w:rsidRPr="00022917">
              <w:rPr>
                <w:rFonts w:ascii="Arial" w:hAnsi="Arial" w:cs="Arial"/>
                <w:sz w:val="18"/>
                <w:szCs w:val="18"/>
              </w:rPr>
              <w:t xml:space="preserve"> y de los </w:t>
            </w:r>
            <w:r w:rsidR="0015676D" w:rsidRPr="00022917">
              <w:rPr>
                <w:rFonts w:ascii="Arial" w:hAnsi="Arial" w:cs="Arial"/>
                <w:sz w:val="18"/>
                <w:szCs w:val="18"/>
              </w:rPr>
              <w:t>Usuarios</w:t>
            </w:r>
            <w:r w:rsidR="0015676D">
              <w:rPr>
                <w:rFonts w:ascii="Arial" w:hAnsi="Arial" w:cs="Arial"/>
                <w:sz w:val="18"/>
                <w:szCs w:val="18"/>
              </w:rPr>
              <w:t xml:space="preserve">, a efecto de que </w:t>
            </w:r>
            <w:r w:rsidRPr="00022917">
              <w:rPr>
                <w:rFonts w:ascii="Arial" w:hAnsi="Arial" w:cs="Arial"/>
                <w:sz w:val="18"/>
                <w:szCs w:val="18"/>
              </w:rPr>
              <w:t xml:space="preserve">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5DB1E4AF" w14:textId="77777777" w:rsidR="00022917" w:rsidRPr="00022917" w:rsidRDefault="00022917" w:rsidP="00572A95">
            <w:pPr>
              <w:jc w:val="both"/>
              <w:rPr>
                <w:rFonts w:ascii="Arial" w:hAnsi="Arial" w:cs="Arial"/>
                <w:sz w:val="18"/>
                <w:szCs w:val="18"/>
              </w:rPr>
            </w:pPr>
          </w:p>
          <w:p w14:paraId="6A30C614" w14:textId="3DC51D7B"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294174">
              <w:rPr>
                <w:rFonts w:ascii="Arial" w:hAnsi="Arial" w:cs="Arial"/>
                <w:sz w:val="18"/>
                <w:szCs w:val="18"/>
              </w:rPr>
              <w:t>PST</w:t>
            </w:r>
            <w:r w:rsidRPr="00022917">
              <w:rPr>
                <w:rFonts w:ascii="Arial" w:hAnsi="Arial" w:cs="Arial"/>
                <w:sz w:val="18"/>
                <w:szCs w:val="18"/>
              </w:rPr>
              <w:t>.</w:t>
            </w:r>
          </w:p>
          <w:p w14:paraId="6C2BEEF7" w14:textId="77777777" w:rsidR="00572A95" w:rsidRPr="00022917" w:rsidRDefault="00572A95" w:rsidP="00572A95">
            <w:pPr>
              <w:jc w:val="both"/>
              <w:rPr>
                <w:rFonts w:ascii="Arial" w:hAnsi="Arial" w:cs="Arial"/>
                <w:sz w:val="18"/>
                <w:szCs w:val="18"/>
              </w:rPr>
            </w:pPr>
          </w:p>
          <w:p w14:paraId="6C7B63AD"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cambio de Modalidad de Uso</w:t>
            </w:r>
          </w:p>
          <w:p w14:paraId="54ABDE0E" w14:textId="77777777" w:rsidR="00572A95" w:rsidRPr="00022917" w:rsidRDefault="00572A95" w:rsidP="00572A95">
            <w:pPr>
              <w:jc w:val="both"/>
              <w:rPr>
                <w:rFonts w:ascii="Arial" w:hAnsi="Arial" w:cs="Arial"/>
                <w:sz w:val="18"/>
                <w:szCs w:val="18"/>
              </w:rPr>
            </w:pPr>
          </w:p>
          <w:p w14:paraId="6072A2D0" w14:textId="719CADBA"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2E4BBD">
              <w:rPr>
                <w:rFonts w:ascii="Arial" w:hAnsi="Arial" w:cs="Arial"/>
                <w:sz w:val="18"/>
                <w:szCs w:val="18"/>
              </w:rPr>
              <w:t>Creación</w:t>
            </w:r>
            <w:r w:rsidR="00294174">
              <w:rPr>
                <w:rFonts w:ascii="Arial" w:hAnsi="Arial" w:cs="Arial"/>
                <w:sz w:val="18"/>
                <w:szCs w:val="18"/>
              </w:rPr>
              <w:t>.</w:t>
            </w:r>
          </w:p>
          <w:p w14:paraId="0A72D657" w14:textId="77777777" w:rsidR="00022917" w:rsidRPr="00022917" w:rsidRDefault="00022917" w:rsidP="00572A95">
            <w:pPr>
              <w:jc w:val="both"/>
              <w:rPr>
                <w:rFonts w:ascii="Arial" w:hAnsi="Arial" w:cs="Arial"/>
                <w:sz w:val="18"/>
                <w:szCs w:val="18"/>
              </w:rPr>
            </w:pPr>
          </w:p>
          <w:p w14:paraId="28DCFCB3" w14:textId="23C23E3D"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cambio de Modalidad de Uso. </w:t>
            </w:r>
          </w:p>
          <w:p w14:paraId="6DDA5D2F" w14:textId="77777777" w:rsidR="00022917" w:rsidRPr="00022917" w:rsidRDefault="00022917" w:rsidP="00572A95">
            <w:pPr>
              <w:jc w:val="both"/>
              <w:rPr>
                <w:rFonts w:ascii="Arial" w:hAnsi="Arial" w:cs="Arial"/>
                <w:sz w:val="18"/>
                <w:szCs w:val="18"/>
              </w:rPr>
            </w:pPr>
          </w:p>
          <w:p w14:paraId="40D73186" w14:textId="72957BE7"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BBF44E0" w14:textId="77777777" w:rsidR="00022917" w:rsidRPr="00022917" w:rsidRDefault="00022917" w:rsidP="00572A95">
            <w:pPr>
              <w:jc w:val="both"/>
              <w:rPr>
                <w:rFonts w:ascii="Arial" w:hAnsi="Arial" w:cs="Arial"/>
                <w:sz w:val="18"/>
                <w:szCs w:val="18"/>
              </w:rPr>
            </w:pPr>
          </w:p>
          <w:p w14:paraId="1A93BAFF" w14:textId="6D35C8A9"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435FED83" w14:textId="77777777" w:rsidR="00022917" w:rsidRPr="00022917" w:rsidRDefault="00022917" w:rsidP="00572A95">
            <w:pPr>
              <w:jc w:val="both"/>
              <w:rPr>
                <w:rFonts w:ascii="Arial" w:hAnsi="Arial" w:cs="Arial"/>
                <w:sz w:val="18"/>
                <w:szCs w:val="18"/>
              </w:rPr>
            </w:pPr>
          </w:p>
          <w:p w14:paraId="30798FE5" w14:textId="522786A4"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5165296E" w14:textId="77777777" w:rsidR="00022917" w:rsidRPr="00022917" w:rsidRDefault="00022917" w:rsidP="00572A95">
            <w:pPr>
              <w:jc w:val="both"/>
              <w:rPr>
                <w:rFonts w:ascii="Arial" w:hAnsi="Arial" w:cs="Arial"/>
                <w:sz w:val="18"/>
                <w:szCs w:val="18"/>
              </w:rPr>
            </w:pPr>
          </w:p>
          <w:p w14:paraId="42921411" w14:textId="70357B53"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15676D">
              <w:rPr>
                <w:rFonts w:ascii="Arial" w:hAnsi="Arial" w:cs="Arial"/>
                <w:sz w:val="18"/>
                <w:szCs w:val="18"/>
              </w:rPr>
              <w:t>Formato electrónico contenido en el</w:t>
            </w:r>
            <w:r w:rsidRPr="00022917">
              <w:rPr>
                <w:rFonts w:ascii="Arial" w:hAnsi="Arial" w:cs="Arial"/>
                <w:sz w:val="18"/>
                <w:szCs w:val="18"/>
              </w:rPr>
              <w:t xml:space="preserve"> Sistema Electrónico a través del Portal de Internet. </w:t>
            </w:r>
          </w:p>
          <w:p w14:paraId="79189BC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36CEEE82"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Fecha de la solicitud;</w:t>
            </w:r>
          </w:p>
          <w:p w14:paraId="3BA0C9CB"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Nombre, denominación o razón social de Proveedor solicitante;</w:t>
            </w:r>
          </w:p>
          <w:p w14:paraId="226A3F0C"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La Zona correspondiente a la Numeración Nacional que se pretende cambiar de Modalidad de Uso;</w:t>
            </w:r>
          </w:p>
          <w:p w14:paraId="61018214"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La Numeración Nacional que será objeto del cambio de Modalidad de Uso, identificada por número inicial y número final, la cual no deberá de contar con números portados a favor de otros PST. Para efectos del Cambio de Modalidad de Uso, la Numeración Nacional originalmente asignada se podrá fraccionar en Bloques mínimos de un millar;</w:t>
            </w:r>
          </w:p>
          <w:p w14:paraId="11E8277D"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 xml:space="preserve">Modalidad de Uso que tiene asignada la Numeración Nacional; </w:t>
            </w:r>
          </w:p>
          <w:p w14:paraId="123FA14F"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Modalidad de Uso solicitada;</w:t>
            </w:r>
          </w:p>
          <w:p w14:paraId="2E1BFE56"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Justificación de la solicitud; y</w:t>
            </w:r>
          </w:p>
          <w:p w14:paraId="02F8EA49" w14:textId="77777777" w:rsidR="00BB6B79" w:rsidRPr="00BB6B79" w:rsidRDefault="00BB6B79" w:rsidP="00BB6B79">
            <w:pPr>
              <w:pStyle w:val="Prrafodelista"/>
              <w:numPr>
                <w:ilvl w:val="0"/>
                <w:numId w:val="48"/>
              </w:numPr>
              <w:jc w:val="both"/>
              <w:rPr>
                <w:rFonts w:ascii="Arial" w:hAnsi="Arial" w:cs="Arial"/>
                <w:sz w:val="18"/>
                <w:szCs w:val="18"/>
              </w:rPr>
            </w:pPr>
            <w:r w:rsidRPr="00BB6B79">
              <w:rPr>
                <w:rFonts w:ascii="Arial" w:hAnsi="Arial" w:cs="Arial"/>
                <w:sz w:val="18"/>
                <w:szCs w:val="18"/>
              </w:rPr>
              <w:t>En caso de que la Numeración Nacional que se solicita cambiar de Modalidad de Uso cuente con Usuarios activos, se deberá manifestar bajo protesta que el cambio no implicará afectación a éstos.</w:t>
            </w:r>
          </w:p>
          <w:p w14:paraId="7CB96C70" w14:textId="77777777" w:rsidR="00022917" w:rsidRPr="00022917" w:rsidRDefault="00022917" w:rsidP="00022917">
            <w:pPr>
              <w:pStyle w:val="Prrafodelista"/>
              <w:jc w:val="both"/>
              <w:rPr>
                <w:rFonts w:ascii="Arial" w:hAnsi="Arial" w:cs="Arial"/>
                <w:sz w:val="18"/>
                <w:szCs w:val="18"/>
              </w:rPr>
            </w:pPr>
          </w:p>
          <w:p w14:paraId="2AB31384" w14:textId="4EC91F77"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294174">
              <w:rPr>
                <w:rFonts w:ascii="Arial" w:hAnsi="Arial" w:cs="Arial"/>
                <w:sz w:val="18"/>
                <w:szCs w:val="18"/>
              </w:rPr>
              <w:t>.</w:t>
            </w:r>
          </w:p>
          <w:p w14:paraId="44451021" w14:textId="77777777" w:rsidR="00022917" w:rsidRPr="00022917" w:rsidRDefault="00022917" w:rsidP="00572A95">
            <w:pPr>
              <w:jc w:val="both"/>
              <w:rPr>
                <w:rFonts w:ascii="Arial" w:hAnsi="Arial" w:cs="Arial"/>
                <w:sz w:val="18"/>
                <w:szCs w:val="18"/>
              </w:rPr>
            </w:pPr>
          </w:p>
          <w:p w14:paraId="33006F05" w14:textId="2888AA8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1E024C58" w14:textId="77777777" w:rsidR="00022917" w:rsidRPr="00022917" w:rsidRDefault="00022917" w:rsidP="00572A95">
            <w:pPr>
              <w:jc w:val="both"/>
              <w:rPr>
                <w:rFonts w:ascii="Arial" w:hAnsi="Arial" w:cs="Arial"/>
                <w:sz w:val="18"/>
                <w:szCs w:val="18"/>
              </w:rPr>
            </w:pPr>
          </w:p>
          <w:p w14:paraId="59377CE5" w14:textId="4B0AA563"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w:t>
            </w:r>
            <w:r w:rsidRPr="00022917">
              <w:rPr>
                <w:rFonts w:ascii="Arial" w:hAnsi="Arial" w:cs="Arial"/>
                <w:sz w:val="18"/>
                <w:szCs w:val="18"/>
              </w:rPr>
              <w:lastRenderedPageBreak/>
              <w:t>sean pro-competitivos, objetivos, no discriminatorios y transparentes.</w:t>
            </w:r>
          </w:p>
          <w:p w14:paraId="40BF4E7C" w14:textId="77777777" w:rsidR="00022917" w:rsidRPr="00022917" w:rsidRDefault="00022917" w:rsidP="00022917">
            <w:pPr>
              <w:jc w:val="both"/>
              <w:rPr>
                <w:rFonts w:ascii="Arial" w:hAnsi="Arial" w:cs="Arial"/>
                <w:sz w:val="18"/>
                <w:szCs w:val="18"/>
              </w:rPr>
            </w:pPr>
          </w:p>
          <w:p w14:paraId="0632B71A" w14:textId="386AA29E"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2A721EE" w14:textId="77777777" w:rsidR="00022917" w:rsidRPr="00022917" w:rsidRDefault="00022917" w:rsidP="00022917">
            <w:pPr>
              <w:jc w:val="both"/>
              <w:rPr>
                <w:rFonts w:ascii="Arial" w:hAnsi="Arial" w:cs="Arial"/>
                <w:sz w:val="18"/>
                <w:szCs w:val="18"/>
              </w:rPr>
            </w:pPr>
          </w:p>
          <w:p w14:paraId="40CD9E39"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B3BC6BA" w14:textId="77777777" w:rsidR="00022917" w:rsidRPr="00022917" w:rsidRDefault="00022917" w:rsidP="00022917">
            <w:pPr>
              <w:jc w:val="both"/>
              <w:rPr>
                <w:rFonts w:ascii="Arial" w:hAnsi="Arial" w:cs="Arial"/>
                <w:sz w:val="18"/>
                <w:szCs w:val="18"/>
              </w:rPr>
            </w:pPr>
          </w:p>
          <w:p w14:paraId="6584F01D" w14:textId="77777777" w:rsidR="0015676D" w:rsidRDefault="0015676D" w:rsidP="0015676D">
            <w:pPr>
              <w:jc w:val="both"/>
              <w:rPr>
                <w:rFonts w:ascii="Arial" w:hAnsi="Arial" w:cs="Arial"/>
                <w:sz w:val="18"/>
                <w:szCs w:val="18"/>
              </w:rPr>
            </w:pPr>
            <w:r>
              <w:rPr>
                <w:rFonts w:ascii="Arial" w:hAnsi="Arial" w:cs="Arial"/>
                <w:sz w:val="18"/>
                <w:szCs w:val="18"/>
              </w:rPr>
              <w:t>La diversidad de dispositivos de comunicación, así como las distintas formas de pago asociadas a los mismos, ha propiciado que se cuente con dispositivos fijos y móviles, y que los móviles a su vez sean MPP o CPP, de tal suerte que se generen diferentes modalidades de uso:</w:t>
            </w:r>
          </w:p>
          <w:p w14:paraId="651AB7DD" w14:textId="77777777" w:rsidR="007B5D4C" w:rsidRDefault="007B5D4C" w:rsidP="0015676D">
            <w:pPr>
              <w:jc w:val="both"/>
              <w:rPr>
                <w:rFonts w:ascii="Arial" w:hAnsi="Arial" w:cs="Arial"/>
                <w:sz w:val="18"/>
                <w:szCs w:val="18"/>
              </w:rPr>
            </w:pPr>
          </w:p>
          <w:p w14:paraId="37FC80F2" w14:textId="77777777" w:rsidR="0015676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Fijo</w:t>
            </w:r>
          </w:p>
          <w:p w14:paraId="6CEB99C8" w14:textId="77777777" w:rsidR="0015676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Móvil MPP, y</w:t>
            </w:r>
          </w:p>
          <w:p w14:paraId="25776DA4" w14:textId="77777777" w:rsidR="0015676D" w:rsidRPr="0065219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Móvil CPP</w:t>
            </w:r>
          </w:p>
          <w:p w14:paraId="71B5FA47" w14:textId="77777777" w:rsidR="0015676D" w:rsidRDefault="0015676D" w:rsidP="0015676D">
            <w:pPr>
              <w:jc w:val="both"/>
              <w:rPr>
                <w:rFonts w:ascii="Arial" w:hAnsi="Arial" w:cs="Arial"/>
                <w:sz w:val="18"/>
                <w:szCs w:val="18"/>
              </w:rPr>
            </w:pPr>
          </w:p>
          <w:p w14:paraId="7BA532EA" w14:textId="6F3E206B" w:rsidR="0015676D" w:rsidRDefault="0015676D" w:rsidP="002F780C">
            <w:pPr>
              <w:jc w:val="both"/>
              <w:rPr>
                <w:rFonts w:ascii="Arial" w:hAnsi="Arial" w:cs="Arial"/>
                <w:sz w:val="18"/>
                <w:szCs w:val="18"/>
              </w:rPr>
            </w:pPr>
            <w:r>
              <w:rPr>
                <w:rFonts w:ascii="Arial" w:hAnsi="Arial" w:cs="Arial"/>
                <w:sz w:val="18"/>
                <w:szCs w:val="18"/>
              </w:rPr>
              <w:t xml:space="preserve">El presente trámite permite que los </w:t>
            </w:r>
            <w:proofErr w:type="spellStart"/>
            <w:r w:rsidR="002F780C">
              <w:rPr>
                <w:rFonts w:ascii="Arial" w:hAnsi="Arial" w:cs="Arial"/>
                <w:sz w:val="18"/>
                <w:szCs w:val="18"/>
              </w:rPr>
              <w:t>Proveedres</w:t>
            </w:r>
            <w:proofErr w:type="spellEnd"/>
            <w:r w:rsidR="002F780C">
              <w:rPr>
                <w:rFonts w:ascii="Arial" w:hAnsi="Arial" w:cs="Arial"/>
                <w:sz w:val="18"/>
                <w:szCs w:val="18"/>
              </w:rPr>
              <w:t xml:space="preserve"> de </w:t>
            </w:r>
            <w:proofErr w:type="spellStart"/>
            <w:r w:rsidR="002F780C">
              <w:rPr>
                <w:rFonts w:ascii="Arial" w:hAnsi="Arial" w:cs="Arial"/>
                <w:sz w:val="18"/>
                <w:szCs w:val="18"/>
              </w:rPr>
              <w:t>Servisio</w:t>
            </w:r>
            <w:proofErr w:type="spellEnd"/>
            <w:r w:rsidR="002F780C">
              <w:rPr>
                <w:rFonts w:ascii="Arial" w:hAnsi="Arial" w:cs="Arial"/>
                <w:sz w:val="18"/>
                <w:szCs w:val="18"/>
              </w:rPr>
              <w:t xml:space="preserve"> de Telecomunicaciones </w:t>
            </w:r>
            <w:r w:rsidRPr="000C4FA0">
              <w:rPr>
                <w:rFonts w:ascii="Arial" w:hAnsi="Arial" w:cs="Arial"/>
                <w:sz w:val="18"/>
                <w:szCs w:val="18"/>
              </w:rPr>
              <w:t xml:space="preserve">solicitar el cambio de Modalidad de Uso de la Numeración Nacional que tenga asignada, siempre y cuando </w:t>
            </w:r>
            <w:r w:rsidR="00BB6B79">
              <w:rPr>
                <w:rFonts w:ascii="Arial" w:hAnsi="Arial" w:cs="Arial"/>
                <w:sz w:val="18"/>
                <w:szCs w:val="18"/>
              </w:rPr>
              <w:t>no exista afectación a los usuarios de los bloqueas a modificar</w:t>
            </w:r>
            <w:r w:rsidRPr="000C4FA0">
              <w:rPr>
                <w:rFonts w:ascii="Arial" w:hAnsi="Arial" w:cs="Arial"/>
                <w:sz w:val="18"/>
                <w:szCs w:val="18"/>
              </w:rPr>
              <w:t>, debiendo acceder al Sistema Electrónico donde llenará los campos del formato de solicitud respectivo</w:t>
            </w:r>
          </w:p>
          <w:p w14:paraId="3961519E" w14:textId="77777777" w:rsidR="0015676D" w:rsidRDefault="0015676D" w:rsidP="00022917">
            <w:pPr>
              <w:jc w:val="both"/>
              <w:rPr>
                <w:rFonts w:ascii="Arial" w:hAnsi="Arial" w:cs="Arial"/>
                <w:sz w:val="18"/>
                <w:szCs w:val="18"/>
              </w:rPr>
            </w:pPr>
          </w:p>
          <w:p w14:paraId="2F439521" w14:textId="14C907A7"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y en virtud de la facultad de administrar los recursos de numeración y señalización,</w:t>
            </w:r>
            <w:r w:rsidR="00071D2A">
              <w:rPr>
                <w:rFonts w:ascii="Arial" w:hAnsi="Arial" w:cs="Arial"/>
                <w:sz w:val="18"/>
                <w:szCs w:val="18"/>
              </w:rPr>
              <w:t xml:space="preserve"> </w:t>
            </w:r>
            <w:proofErr w:type="gramStart"/>
            <w:r w:rsidR="00071D2A">
              <w:rPr>
                <w:rFonts w:ascii="Arial" w:hAnsi="Arial" w:cs="Arial"/>
                <w:sz w:val="18"/>
                <w:szCs w:val="18"/>
              </w:rPr>
              <w:t>el  presente</w:t>
            </w:r>
            <w:proofErr w:type="gramEnd"/>
            <w:r w:rsidR="00071D2A">
              <w:rPr>
                <w:rFonts w:ascii="Arial" w:hAnsi="Arial" w:cs="Arial"/>
                <w:sz w:val="18"/>
                <w:szCs w:val="18"/>
              </w:rPr>
              <w:t xml:space="preserve"> </w:t>
            </w:r>
            <w:r w:rsidRPr="00022917">
              <w:rPr>
                <w:rFonts w:ascii="Arial" w:hAnsi="Arial" w:cs="Arial"/>
                <w:sz w:val="18"/>
                <w:szCs w:val="18"/>
              </w:rPr>
              <w:t xml:space="preserve">trámites contenidos en el nuevo Plan de Numeración responden a las necesidades actuales del Instituto, de los  </w:t>
            </w:r>
            <w:r w:rsidR="00294174">
              <w:rPr>
                <w:rFonts w:ascii="Arial" w:hAnsi="Arial" w:cs="Arial"/>
                <w:sz w:val="18"/>
                <w:szCs w:val="18"/>
              </w:rPr>
              <w:t>PST</w:t>
            </w:r>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5FFD2DF" w14:textId="77777777" w:rsidR="00022917" w:rsidRPr="00022917" w:rsidRDefault="00022917" w:rsidP="00572A95">
            <w:pPr>
              <w:jc w:val="both"/>
              <w:rPr>
                <w:rFonts w:ascii="Arial" w:hAnsi="Arial" w:cs="Arial"/>
                <w:sz w:val="18"/>
                <w:szCs w:val="18"/>
              </w:rPr>
            </w:pPr>
          </w:p>
          <w:p w14:paraId="34DFC520" w14:textId="1FD443D3"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294174">
              <w:rPr>
                <w:rFonts w:ascii="Arial" w:hAnsi="Arial" w:cs="Arial"/>
                <w:sz w:val="18"/>
                <w:szCs w:val="18"/>
              </w:rPr>
              <w:t>PST</w:t>
            </w:r>
            <w:r w:rsidRPr="00022917">
              <w:rPr>
                <w:rFonts w:ascii="Arial" w:hAnsi="Arial" w:cs="Arial"/>
                <w:sz w:val="18"/>
                <w:szCs w:val="18"/>
              </w:rPr>
              <w:t>.</w:t>
            </w:r>
          </w:p>
          <w:p w14:paraId="079A1EF1" w14:textId="77777777" w:rsidR="00572A95" w:rsidRPr="00022917" w:rsidRDefault="00572A95" w:rsidP="00572A95">
            <w:pPr>
              <w:jc w:val="both"/>
              <w:rPr>
                <w:rFonts w:ascii="Arial" w:hAnsi="Arial" w:cs="Arial"/>
                <w:sz w:val="18"/>
                <w:szCs w:val="18"/>
              </w:rPr>
            </w:pPr>
          </w:p>
          <w:p w14:paraId="67446188" w14:textId="36992145" w:rsidR="00BB6B79" w:rsidRPr="00022917" w:rsidRDefault="00BB6B79" w:rsidP="00BB6B79">
            <w:pPr>
              <w:jc w:val="both"/>
              <w:rPr>
                <w:rFonts w:ascii="Arial" w:hAnsi="Arial" w:cs="Arial"/>
                <w:sz w:val="18"/>
                <w:szCs w:val="18"/>
                <w:u w:val="single"/>
              </w:rPr>
            </w:pPr>
            <w:r>
              <w:rPr>
                <w:rFonts w:ascii="Arial" w:hAnsi="Arial" w:cs="Arial"/>
                <w:sz w:val="18"/>
                <w:szCs w:val="18"/>
                <w:u w:val="single"/>
              </w:rPr>
              <w:t>Procedimiento de devolución</w:t>
            </w:r>
            <w:r w:rsidRPr="00022917">
              <w:rPr>
                <w:rFonts w:ascii="Arial" w:hAnsi="Arial" w:cs="Arial"/>
                <w:sz w:val="18"/>
                <w:szCs w:val="18"/>
                <w:u w:val="single"/>
              </w:rPr>
              <w:t xml:space="preserve"> de Números Nacionales.</w:t>
            </w:r>
          </w:p>
          <w:p w14:paraId="455E9BC3" w14:textId="77777777" w:rsidR="00BB6B79" w:rsidRPr="00022917" w:rsidRDefault="00BB6B79" w:rsidP="00BB6B79">
            <w:pPr>
              <w:jc w:val="both"/>
              <w:rPr>
                <w:rFonts w:ascii="Arial" w:hAnsi="Arial" w:cs="Arial"/>
                <w:sz w:val="18"/>
                <w:szCs w:val="18"/>
              </w:rPr>
            </w:pPr>
          </w:p>
          <w:p w14:paraId="598A5D42" w14:textId="77777777" w:rsidR="00BB6B79" w:rsidRDefault="00BB6B79" w:rsidP="00BB6B79">
            <w:pPr>
              <w:jc w:val="both"/>
              <w:rPr>
                <w:rFonts w:ascii="Arial" w:hAnsi="Arial" w:cs="Arial"/>
                <w:sz w:val="18"/>
                <w:szCs w:val="18"/>
              </w:rPr>
            </w:pPr>
            <w:r w:rsidRPr="00022917">
              <w:rPr>
                <w:rFonts w:ascii="Arial" w:hAnsi="Arial" w:cs="Arial"/>
                <w:sz w:val="18"/>
                <w:szCs w:val="18"/>
              </w:rPr>
              <w:t>Acción: Modificación</w:t>
            </w:r>
            <w:r>
              <w:rPr>
                <w:rFonts w:ascii="Arial" w:hAnsi="Arial" w:cs="Arial"/>
                <w:sz w:val="18"/>
                <w:szCs w:val="18"/>
              </w:rPr>
              <w:t>.</w:t>
            </w:r>
          </w:p>
          <w:p w14:paraId="2C288984" w14:textId="77777777" w:rsidR="00BB6B79" w:rsidRPr="00022917" w:rsidRDefault="00BB6B79" w:rsidP="00BB6B79">
            <w:pPr>
              <w:jc w:val="both"/>
              <w:rPr>
                <w:rFonts w:ascii="Arial" w:hAnsi="Arial" w:cs="Arial"/>
                <w:sz w:val="18"/>
                <w:szCs w:val="18"/>
              </w:rPr>
            </w:pPr>
          </w:p>
          <w:p w14:paraId="2A304CF2" w14:textId="43B97A9C" w:rsidR="00BB6B79" w:rsidRDefault="00BB6B79" w:rsidP="00BB6B79">
            <w:pPr>
              <w:jc w:val="both"/>
              <w:rPr>
                <w:rFonts w:ascii="Arial" w:hAnsi="Arial" w:cs="Arial"/>
                <w:sz w:val="18"/>
                <w:szCs w:val="18"/>
              </w:rPr>
            </w:pPr>
            <w:r w:rsidRPr="00022917">
              <w:rPr>
                <w:rFonts w:ascii="Arial" w:hAnsi="Arial" w:cs="Arial"/>
                <w:sz w:val="18"/>
                <w:szCs w:val="18"/>
              </w:rPr>
              <w:t xml:space="preserve">Nombre del trámite: Procedimiento de </w:t>
            </w:r>
            <w:r w:rsidR="00AE03EC">
              <w:rPr>
                <w:rFonts w:ascii="Arial" w:hAnsi="Arial" w:cs="Arial"/>
                <w:sz w:val="18"/>
                <w:szCs w:val="18"/>
              </w:rPr>
              <w:t>devolución</w:t>
            </w:r>
            <w:r w:rsidRPr="00022917">
              <w:rPr>
                <w:rFonts w:ascii="Arial" w:hAnsi="Arial" w:cs="Arial"/>
                <w:sz w:val="18"/>
                <w:szCs w:val="18"/>
              </w:rPr>
              <w:t xml:space="preserve"> de Números Nacionales. </w:t>
            </w:r>
          </w:p>
          <w:p w14:paraId="1A04980A" w14:textId="77777777" w:rsidR="00BB6B79" w:rsidRPr="00022917" w:rsidRDefault="00BB6B79" w:rsidP="00BB6B79">
            <w:pPr>
              <w:jc w:val="both"/>
              <w:rPr>
                <w:rFonts w:ascii="Arial" w:hAnsi="Arial" w:cs="Arial"/>
                <w:sz w:val="18"/>
                <w:szCs w:val="18"/>
              </w:rPr>
            </w:pPr>
          </w:p>
          <w:p w14:paraId="3D496CFB" w14:textId="037697E1" w:rsidR="00BB6B79" w:rsidRDefault="00BB6B79" w:rsidP="00BB6B79">
            <w:pPr>
              <w:jc w:val="both"/>
              <w:rPr>
                <w:rFonts w:ascii="Arial" w:hAnsi="Arial" w:cs="Arial"/>
                <w:sz w:val="18"/>
                <w:szCs w:val="18"/>
              </w:rPr>
            </w:pPr>
            <w:r w:rsidRPr="00022917">
              <w:rPr>
                <w:rFonts w:ascii="Arial" w:hAnsi="Arial" w:cs="Arial"/>
                <w:sz w:val="18"/>
                <w:szCs w:val="18"/>
              </w:rPr>
              <w:t>Artículo o apartado que da origen al trámite: Numeral 7</w:t>
            </w:r>
            <w:r>
              <w:rPr>
                <w:rFonts w:ascii="Arial" w:hAnsi="Arial" w:cs="Arial"/>
                <w:sz w:val="18"/>
                <w:szCs w:val="18"/>
              </w:rPr>
              <w:t>.6</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44E6BF9C" w14:textId="77777777" w:rsidR="00BB6B79" w:rsidRPr="00022917" w:rsidRDefault="00BB6B79" w:rsidP="00BB6B79">
            <w:pPr>
              <w:jc w:val="both"/>
              <w:rPr>
                <w:rFonts w:ascii="Arial" w:hAnsi="Arial" w:cs="Arial"/>
                <w:sz w:val="18"/>
                <w:szCs w:val="18"/>
              </w:rPr>
            </w:pPr>
          </w:p>
          <w:p w14:paraId="6351A91F" w14:textId="3BC20489" w:rsidR="00BB6B79" w:rsidRDefault="00BB6B79" w:rsidP="00BB6B79">
            <w:pPr>
              <w:jc w:val="both"/>
              <w:rPr>
                <w:rFonts w:ascii="Arial" w:hAnsi="Arial" w:cs="Arial"/>
                <w:sz w:val="18"/>
                <w:szCs w:val="18"/>
              </w:rPr>
            </w:pPr>
            <w:r w:rsidRPr="00022917">
              <w:rPr>
                <w:rFonts w:ascii="Arial" w:hAnsi="Arial" w:cs="Arial"/>
                <w:sz w:val="18"/>
                <w:szCs w:val="18"/>
              </w:rPr>
              <w:t xml:space="preserve">Tipo: </w:t>
            </w:r>
            <w:r w:rsidR="002E4BBD">
              <w:rPr>
                <w:rFonts w:ascii="Arial" w:hAnsi="Arial" w:cs="Arial"/>
                <w:sz w:val="18"/>
                <w:szCs w:val="18"/>
              </w:rPr>
              <w:t>Creación</w:t>
            </w:r>
            <w:r w:rsidRPr="00022917">
              <w:rPr>
                <w:rFonts w:ascii="Arial" w:hAnsi="Arial" w:cs="Arial"/>
                <w:sz w:val="18"/>
                <w:szCs w:val="18"/>
              </w:rPr>
              <w:t>.</w:t>
            </w:r>
          </w:p>
          <w:p w14:paraId="4ED20837" w14:textId="77777777" w:rsidR="00BB6B79" w:rsidRPr="00022917" w:rsidRDefault="00BB6B79" w:rsidP="00BB6B79">
            <w:pPr>
              <w:jc w:val="both"/>
              <w:rPr>
                <w:rFonts w:ascii="Arial" w:hAnsi="Arial" w:cs="Arial"/>
                <w:sz w:val="18"/>
                <w:szCs w:val="18"/>
              </w:rPr>
            </w:pPr>
          </w:p>
          <w:p w14:paraId="6A920CC8" w14:textId="77777777" w:rsidR="00BB6B79" w:rsidRDefault="00BB6B79" w:rsidP="00BB6B79">
            <w:pPr>
              <w:jc w:val="both"/>
              <w:rPr>
                <w:rFonts w:ascii="Arial" w:hAnsi="Arial" w:cs="Arial"/>
                <w:sz w:val="18"/>
                <w:szCs w:val="18"/>
              </w:rPr>
            </w:pPr>
            <w:r w:rsidRPr="00022917">
              <w:rPr>
                <w:rFonts w:ascii="Arial" w:hAnsi="Arial" w:cs="Arial"/>
                <w:sz w:val="18"/>
                <w:szCs w:val="18"/>
              </w:rPr>
              <w:t xml:space="preserve">Vigencia: No determinada. </w:t>
            </w:r>
          </w:p>
          <w:p w14:paraId="00013697" w14:textId="77777777" w:rsidR="00BB6B79" w:rsidRPr="00022917" w:rsidRDefault="00BB6B79" w:rsidP="00BB6B79">
            <w:pPr>
              <w:jc w:val="both"/>
              <w:rPr>
                <w:rFonts w:ascii="Arial" w:hAnsi="Arial" w:cs="Arial"/>
                <w:sz w:val="18"/>
                <w:szCs w:val="18"/>
              </w:rPr>
            </w:pPr>
          </w:p>
          <w:p w14:paraId="499801D7" w14:textId="77777777" w:rsidR="00BB6B79" w:rsidRPr="00022917" w:rsidRDefault="00BB6B79" w:rsidP="00BB6B79">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Formato electrónico contenido en el</w:t>
            </w:r>
            <w:r w:rsidRPr="00022917">
              <w:rPr>
                <w:rFonts w:ascii="Arial" w:hAnsi="Arial" w:cs="Arial"/>
                <w:sz w:val="18"/>
                <w:szCs w:val="18"/>
              </w:rPr>
              <w:t xml:space="preserve"> S</w:t>
            </w:r>
            <w:r>
              <w:rPr>
                <w:rFonts w:ascii="Arial" w:hAnsi="Arial" w:cs="Arial"/>
                <w:sz w:val="18"/>
                <w:szCs w:val="18"/>
              </w:rPr>
              <w:t xml:space="preserve">istema Electrónico a través del </w:t>
            </w:r>
            <w:r w:rsidRPr="00022917">
              <w:rPr>
                <w:rFonts w:ascii="Arial" w:hAnsi="Arial" w:cs="Arial"/>
                <w:sz w:val="18"/>
                <w:szCs w:val="18"/>
              </w:rPr>
              <w:t xml:space="preserve">Portal de Internet. </w:t>
            </w:r>
          </w:p>
          <w:p w14:paraId="678B7DC8" w14:textId="77777777" w:rsidR="00BB6B79" w:rsidRPr="00022917" w:rsidRDefault="00BB6B79" w:rsidP="00BB6B79">
            <w:pPr>
              <w:jc w:val="both"/>
              <w:rPr>
                <w:rFonts w:ascii="Arial" w:hAnsi="Arial" w:cs="Arial"/>
                <w:sz w:val="18"/>
                <w:szCs w:val="18"/>
              </w:rPr>
            </w:pPr>
            <w:r w:rsidRPr="00022917">
              <w:rPr>
                <w:rFonts w:ascii="Arial" w:hAnsi="Arial" w:cs="Arial"/>
                <w:sz w:val="18"/>
                <w:szCs w:val="18"/>
              </w:rPr>
              <w:t xml:space="preserve">Requisitos: </w:t>
            </w:r>
          </w:p>
          <w:p w14:paraId="7EE59D54"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Fecha de la solicitud;</w:t>
            </w:r>
          </w:p>
          <w:p w14:paraId="49D189C3"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Nombre, denominación o razón social del Proveedor solicitante;</w:t>
            </w:r>
          </w:p>
          <w:p w14:paraId="069EED69"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Causa que motiva la devolución;</w:t>
            </w:r>
          </w:p>
          <w:p w14:paraId="1A069A62"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Numeración Nacional No Utilizada a devolver:</w:t>
            </w:r>
          </w:p>
          <w:p w14:paraId="0A5D4EC9"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Zona;</w:t>
            </w:r>
          </w:p>
          <w:p w14:paraId="38A43CCD"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 xml:space="preserve">Bloque de Numeración Nacional a devolver, identificada por número inicial y número final. Para efectos de la devolución, los Bloques de Numeración Nacional originalmente asignados se podrán </w:t>
            </w:r>
            <w:r w:rsidRPr="00BB6B79">
              <w:rPr>
                <w:rFonts w:ascii="Arial" w:hAnsi="Arial" w:cs="Arial"/>
                <w:sz w:val="18"/>
                <w:szCs w:val="18"/>
              </w:rPr>
              <w:lastRenderedPageBreak/>
              <w:t>fraccionar en Bloques mínimos de un millar; y</w:t>
            </w:r>
          </w:p>
          <w:p w14:paraId="0FBD5EC4"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Modalidad de Uso;</w:t>
            </w:r>
          </w:p>
          <w:p w14:paraId="6EE933F5"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En su caso, Numeración Nacional a devolver debido a que no se inició su utilización dentro del plazo establecido:</w:t>
            </w:r>
          </w:p>
          <w:p w14:paraId="037B2509"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Zona;</w:t>
            </w:r>
          </w:p>
          <w:p w14:paraId="26487475"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Bloque de Numeración Nacional a devolver, identificada por número inicial y número final. Los Bloques deberán coincidir con los registrados en el Sistema de Numeración y Señalización;</w:t>
            </w:r>
          </w:p>
          <w:p w14:paraId="44A86A18"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Modalidad de Uso; y</w:t>
            </w:r>
          </w:p>
          <w:p w14:paraId="0BFB0066" w14:textId="77777777" w:rsidR="00BB6B79" w:rsidRPr="00BB6B79" w:rsidRDefault="00BB6B79" w:rsidP="00BB6B79">
            <w:pPr>
              <w:pStyle w:val="Prrafodelista"/>
              <w:numPr>
                <w:ilvl w:val="0"/>
                <w:numId w:val="47"/>
              </w:numPr>
              <w:jc w:val="both"/>
              <w:rPr>
                <w:rFonts w:ascii="Arial" w:hAnsi="Arial" w:cs="Arial"/>
                <w:sz w:val="18"/>
                <w:szCs w:val="18"/>
              </w:rPr>
            </w:pPr>
            <w:r w:rsidRPr="00BB6B79">
              <w:rPr>
                <w:rFonts w:ascii="Arial" w:hAnsi="Arial" w:cs="Arial"/>
                <w:sz w:val="18"/>
                <w:szCs w:val="18"/>
              </w:rPr>
              <w:t>Manifestación bajo protesta que la Numeración Nacional a devolver no cuenta con Usuarios activos o con números portados o provistos a otros Proveedores.</w:t>
            </w:r>
          </w:p>
          <w:p w14:paraId="5D63E58A" w14:textId="77777777" w:rsidR="00BB6B79" w:rsidRDefault="00BB6B79" w:rsidP="00BB6B79">
            <w:pPr>
              <w:jc w:val="both"/>
              <w:rPr>
                <w:rFonts w:ascii="Arial" w:hAnsi="Arial" w:cs="Arial"/>
                <w:sz w:val="18"/>
                <w:szCs w:val="18"/>
              </w:rPr>
            </w:pPr>
          </w:p>
          <w:p w14:paraId="5C69BCDE" w14:textId="77777777" w:rsidR="00BB6B79" w:rsidRDefault="00BB6B79" w:rsidP="00BB6B79">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F7F7367" w14:textId="77777777" w:rsidR="00BB6B79" w:rsidRPr="00022917" w:rsidRDefault="00BB6B79" w:rsidP="00BB6B79">
            <w:pPr>
              <w:jc w:val="both"/>
              <w:rPr>
                <w:rFonts w:ascii="Arial" w:hAnsi="Arial" w:cs="Arial"/>
                <w:sz w:val="18"/>
                <w:szCs w:val="18"/>
              </w:rPr>
            </w:pPr>
          </w:p>
          <w:p w14:paraId="377B1FB1" w14:textId="7798ACAE" w:rsidR="00BB6B79" w:rsidRDefault="00BB6B79" w:rsidP="00BB6B79">
            <w:pPr>
              <w:jc w:val="both"/>
              <w:rPr>
                <w:rFonts w:ascii="Arial" w:hAnsi="Arial" w:cs="Arial"/>
                <w:sz w:val="18"/>
                <w:szCs w:val="18"/>
              </w:rPr>
            </w:pPr>
            <w:r>
              <w:rPr>
                <w:rFonts w:ascii="Arial" w:hAnsi="Arial" w:cs="Arial"/>
                <w:sz w:val="18"/>
                <w:szCs w:val="18"/>
              </w:rPr>
              <w:t>Plazo máximo de resolución: 30</w:t>
            </w:r>
            <w:r w:rsidRPr="00022917">
              <w:rPr>
                <w:rFonts w:ascii="Arial" w:hAnsi="Arial" w:cs="Arial"/>
                <w:sz w:val="18"/>
                <w:szCs w:val="18"/>
              </w:rPr>
              <w:t xml:space="preserve"> días hábiles para resolver y notificar al solicitante. </w:t>
            </w:r>
          </w:p>
          <w:p w14:paraId="097BAB03" w14:textId="77777777" w:rsidR="00BB6B79" w:rsidRPr="00022917" w:rsidRDefault="00BB6B79" w:rsidP="00BB6B79">
            <w:pPr>
              <w:jc w:val="both"/>
              <w:rPr>
                <w:rFonts w:ascii="Arial" w:hAnsi="Arial" w:cs="Arial"/>
                <w:sz w:val="18"/>
                <w:szCs w:val="18"/>
              </w:rPr>
            </w:pPr>
          </w:p>
          <w:p w14:paraId="685C402B" w14:textId="77777777" w:rsidR="00BB6B79" w:rsidRDefault="00BB6B79" w:rsidP="00BB6B79">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3616A6A9" w14:textId="77777777" w:rsidR="00BB6B79" w:rsidRPr="00022917" w:rsidRDefault="00BB6B79" w:rsidP="00BB6B79">
            <w:pPr>
              <w:jc w:val="both"/>
              <w:rPr>
                <w:rFonts w:ascii="Arial" w:hAnsi="Arial" w:cs="Arial"/>
                <w:sz w:val="18"/>
                <w:szCs w:val="18"/>
              </w:rPr>
            </w:pPr>
          </w:p>
          <w:p w14:paraId="1E047099" w14:textId="77777777" w:rsidR="00BB6B79" w:rsidRDefault="00BB6B79" w:rsidP="00BB6B7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B6050D6" w14:textId="77777777" w:rsidR="00BB6B79" w:rsidRPr="00022917" w:rsidRDefault="00BB6B79" w:rsidP="00BB6B79">
            <w:pPr>
              <w:jc w:val="both"/>
              <w:rPr>
                <w:rFonts w:ascii="Arial" w:hAnsi="Arial" w:cs="Arial"/>
                <w:sz w:val="18"/>
                <w:szCs w:val="18"/>
              </w:rPr>
            </w:pPr>
          </w:p>
          <w:p w14:paraId="2909DE83" w14:textId="77777777" w:rsidR="00BB6B79" w:rsidRDefault="00BB6B79" w:rsidP="00BB6B7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AAA06FA" w14:textId="77777777" w:rsidR="00BB6B79" w:rsidRPr="00022917" w:rsidRDefault="00BB6B79" w:rsidP="00BB6B79">
            <w:pPr>
              <w:jc w:val="both"/>
              <w:rPr>
                <w:rFonts w:ascii="Arial" w:hAnsi="Arial" w:cs="Arial"/>
                <w:sz w:val="18"/>
                <w:szCs w:val="18"/>
              </w:rPr>
            </w:pPr>
          </w:p>
          <w:p w14:paraId="67DA9848" w14:textId="33DED8D7" w:rsidR="00BB6B79" w:rsidRDefault="00BB6B79" w:rsidP="00BB6B79">
            <w:pPr>
              <w:jc w:val="both"/>
              <w:rPr>
                <w:rFonts w:ascii="Arial" w:hAnsi="Arial" w:cs="Arial"/>
                <w:sz w:val="18"/>
                <w:szCs w:val="18"/>
              </w:rPr>
            </w:pPr>
            <w:r>
              <w:rPr>
                <w:rFonts w:ascii="Arial" w:hAnsi="Arial" w:cs="Arial"/>
                <w:sz w:val="18"/>
                <w:szCs w:val="18"/>
              </w:rPr>
              <w:t xml:space="preserve">El presente trámite tiene por objeto permitir a los PST la devolución de numeración nacional no </w:t>
            </w:r>
            <w:proofErr w:type="spellStart"/>
            <w:r>
              <w:rPr>
                <w:rFonts w:ascii="Arial" w:hAnsi="Arial" w:cs="Arial"/>
                <w:sz w:val="18"/>
                <w:szCs w:val="18"/>
              </w:rPr>
              <w:t>utliizada</w:t>
            </w:r>
            <w:proofErr w:type="spellEnd"/>
            <w:r>
              <w:rPr>
                <w:rFonts w:ascii="Arial" w:hAnsi="Arial" w:cs="Arial"/>
                <w:sz w:val="18"/>
                <w:szCs w:val="18"/>
              </w:rPr>
              <w:t xml:space="preserve">, a efecto de que esta pueda ser reasignada </w:t>
            </w:r>
            <w:r w:rsidR="00DF76AA">
              <w:rPr>
                <w:rFonts w:ascii="Arial" w:hAnsi="Arial" w:cs="Arial"/>
                <w:sz w:val="18"/>
                <w:szCs w:val="18"/>
              </w:rPr>
              <w:t xml:space="preserve">posteriormente </w:t>
            </w:r>
            <w:r>
              <w:rPr>
                <w:rFonts w:ascii="Arial" w:hAnsi="Arial" w:cs="Arial"/>
                <w:sz w:val="18"/>
                <w:szCs w:val="18"/>
              </w:rPr>
              <w:t xml:space="preserve">a otro PST.  </w:t>
            </w:r>
          </w:p>
          <w:p w14:paraId="4810FEE9" w14:textId="77777777" w:rsidR="00BB6B79" w:rsidRDefault="00BB6B79" w:rsidP="00BB6B79">
            <w:pPr>
              <w:jc w:val="both"/>
              <w:rPr>
                <w:rFonts w:ascii="Arial" w:hAnsi="Arial" w:cs="Arial"/>
                <w:sz w:val="18"/>
                <w:szCs w:val="18"/>
              </w:rPr>
            </w:pPr>
          </w:p>
          <w:p w14:paraId="4F101B0B" w14:textId="77777777" w:rsidR="00BB6B79" w:rsidRDefault="00BB6B79" w:rsidP="00BB6B7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 xml:space="preserve">el </w:t>
            </w:r>
            <w:proofErr w:type="spellStart"/>
            <w:r>
              <w:rPr>
                <w:rFonts w:ascii="Arial" w:hAnsi="Arial" w:cs="Arial"/>
                <w:sz w:val="18"/>
                <w:szCs w:val="18"/>
              </w:rPr>
              <w:t>presete</w:t>
            </w:r>
            <w:proofErr w:type="spellEnd"/>
            <w:r w:rsidRPr="00022917">
              <w:rPr>
                <w:rFonts w:ascii="Arial" w:hAnsi="Arial" w:cs="Arial"/>
                <w:sz w:val="18"/>
                <w:szCs w:val="18"/>
              </w:rPr>
              <w:t xml:space="preserve"> trámite contenidos en el nuevo Plan de Numeración responden a las necesidades actuales del Instituto, de los  </w:t>
            </w:r>
            <w:r>
              <w:rPr>
                <w:rFonts w:ascii="Arial" w:hAnsi="Arial" w:cs="Arial"/>
                <w:sz w:val="18"/>
                <w:szCs w:val="18"/>
              </w:rPr>
              <w:t>PST</w:t>
            </w:r>
            <w:r w:rsidRPr="00022917">
              <w:rPr>
                <w:rFonts w:ascii="Arial" w:hAnsi="Arial" w:cs="Arial"/>
                <w:sz w:val="18"/>
                <w:szCs w:val="18"/>
              </w:rPr>
              <w:t xml:space="preserve"> y de los Usuarios</w:t>
            </w:r>
            <w:r>
              <w:rPr>
                <w:rFonts w:ascii="Arial" w:hAnsi="Arial" w:cs="Arial"/>
                <w:sz w:val="18"/>
                <w:szCs w:val="18"/>
              </w:rPr>
              <w:t xml:space="preserve">, a efecto de que </w:t>
            </w:r>
            <w:r w:rsidRPr="00022917">
              <w:rPr>
                <w:rFonts w:ascii="Arial" w:hAnsi="Arial" w:cs="Arial"/>
                <w:sz w:val="18"/>
                <w:szCs w:val="18"/>
              </w:rPr>
              <w:t xml:space="preserve">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7EA4C23" w14:textId="77777777" w:rsidR="00BB6B79" w:rsidRPr="00022917" w:rsidRDefault="00BB6B79" w:rsidP="00BB6B79">
            <w:pPr>
              <w:jc w:val="both"/>
              <w:rPr>
                <w:rFonts w:ascii="Arial" w:hAnsi="Arial" w:cs="Arial"/>
                <w:sz w:val="18"/>
                <w:szCs w:val="18"/>
              </w:rPr>
            </w:pPr>
          </w:p>
          <w:p w14:paraId="3277BE12" w14:textId="77777777" w:rsidR="00BB6B79" w:rsidRPr="00022917" w:rsidRDefault="00BB6B79" w:rsidP="00BB6B79">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36C38CD6" w14:textId="77777777" w:rsidR="00BB6B79" w:rsidRPr="00022917" w:rsidRDefault="00BB6B79" w:rsidP="00BB6B79">
            <w:pPr>
              <w:jc w:val="both"/>
              <w:rPr>
                <w:rFonts w:ascii="Arial" w:hAnsi="Arial" w:cs="Arial"/>
                <w:sz w:val="18"/>
                <w:szCs w:val="18"/>
              </w:rPr>
            </w:pPr>
          </w:p>
          <w:p w14:paraId="783368B2" w14:textId="77777777" w:rsidR="00BB6B79" w:rsidRPr="00022917" w:rsidRDefault="00BB6B79" w:rsidP="00572A95">
            <w:pPr>
              <w:jc w:val="both"/>
              <w:rPr>
                <w:rFonts w:ascii="Arial" w:hAnsi="Arial" w:cs="Arial"/>
                <w:sz w:val="18"/>
                <w:szCs w:val="18"/>
                <w:u w:val="single"/>
              </w:rPr>
            </w:pPr>
          </w:p>
          <w:p w14:paraId="723C7CFC" w14:textId="42985745" w:rsidR="00572A95" w:rsidRPr="00022917" w:rsidRDefault="00572A95" w:rsidP="00572A95">
            <w:pPr>
              <w:jc w:val="both"/>
              <w:rPr>
                <w:rFonts w:ascii="Arial" w:hAnsi="Arial" w:cs="Arial"/>
                <w:b/>
                <w:sz w:val="18"/>
                <w:szCs w:val="18"/>
              </w:rPr>
            </w:pPr>
            <w:r w:rsidRPr="00022917">
              <w:rPr>
                <w:rFonts w:ascii="Arial" w:hAnsi="Arial" w:cs="Arial"/>
                <w:b/>
                <w:sz w:val="18"/>
                <w:szCs w:val="18"/>
              </w:rPr>
              <w:t>NUMERACIÓN NO GEOGRÁFICA</w:t>
            </w:r>
          </w:p>
          <w:p w14:paraId="6958D173" w14:textId="77777777" w:rsidR="00595461" w:rsidRPr="00022917" w:rsidRDefault="00595461" w:rsidP="00572A95">
            <w:pPr>
              <w:jc w:val="both"/>
              <w:rPr>
                <w:rFonts w:ascii="Arial" w:hAnsi="Arial" w:cs="Arial"/>
                <w:b/>
                <w:sz w:val="18"/>
                <w:szCs w:val="18"/>
              </w:rPr>
            </w:pPr>
          </w:p>
          <w:p w14:paraId="1593B48E"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 xml:space="preserve">Procedimiento de creación de nuevas claves de servicios no geográficos </w:t>
            </w:r>
          </w:p>
          <w:p w14:paraId="5E82595E" w14:textId="77777777" w:rsidR="00572A95" w:rsidRPr="00022917" w:rsidRDefault="00572A95" w:rsidP="00572A95">
            <w:pPr>
              <w:jc w:val="both"/>
              <w:rPr>
                <w:rFonts w:ascii="Arial" w:hAnsi="Arial" w:cs="Arial"/>
                <w:sz w:val="18"/>
                <w:szCs w:val="18"/>
              </w:rPr>
            </w:pPr>
          </w:p>
          <w:p w14:paraId="49AB4450" w14:textId="0DF7688F"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2E4BBD">
              <w:rPr>
                <w:rFonts w:ascii="Arial" w:hAnsi="Arial" w:cs="Arial"/>
                <w:sz w:val="18"/>
                <w:szCs w:val="18"/>
              </w:rPr>
              <w:t>Creación</w:t>
            </w:r>
            <w:r w:rsidR="00294174">
              <w:rPr>
                <w:rFonts w:ascii="Arial" w:hAnsi="Arial" w:cs="Arial"/>
                <w:sz w:val="18"/>
                <w:szCs w:val="18"/>
              </w:rPr>
              <w:t>.</w:t>
            </w:r>
          </w:p>
          <w:p w14:paraId="3DC595FE" w14:textId="77777777" w:rsidR="00022917" w:rsidRPr="00022917" w:rsidRDefault="00022917" w:rsidP="00572A95">
            <w:pPr>
              <w:jc w:val="both"/>
              <w:rPr>
                <w:rFonts w:ascii="Arial" w:hAnsi="Arial" w:cs="Arial"/>
                <w:sz w:val="18"/>
                <w:szCs w:val="18"/>
              </w:rPr>
            </w:pPr>
          </w:p>
          <w:p w14:paraId="4A6890BF" w14:textId="6018172D"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creación de nuevas claves de servicios no geográficos. </w:t>
            </w:r>
          </w:p>
          <w:p w14:paraId="173DF463" w14:textId="77777777" w:rsidR="00022917" w:rsidRPr="00022917" w:rsidRDefault="00022917" w:rsidP="00572A95">
            <w:pPr>
              <w:jc w:val="both"/>
              <w:rPr>
                <w:rFonts w:ascii="Arial" w:hAnsi="Arial" w:cs="Arial"/>
                <w:sz w:val="18"/>
                <w:szCs w:val="18"/>
              </w:rPr>
            </w:pPr>
          </w:p>
          <w:p w14:paraId="2885C781" w14:textId="3ED5480A"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8.3.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7398BD1" w14:textId="77777777" w:rsidR="00022917" w:rsidRPr="00022917" w:rsidRDefault="00022917" w:rsidP="00572A95">
            <w:pPr>
              <w:jc w:val="both"/>
              <w:rPr>
                <w:rFonts w:ascii="Arial" w:hAnsi="Arial" w:cs="Arial"/>
                <w:sz w:val="18"/>
                <w:szCs w:val="18"/>
              </w:rPr>
            </w:pPr>
          </w:p>
          <w:p w14:paraId="2F436AB8" w14:textId="15B57EC9"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6ECD9EC9" w14:textId="77777777" w:rsidR="00022917" w:rsidRPr="00022917" w:rsidRDefault="00022917" w:rsidP="00572A95">
            <w:pPr>
              <w:jc w:val="both"/>
              <w:rPr>
                <w:rFonts w:ascii="Arial" w:hAnsi="Arial" w:cs="Arial"/>
                <w:sz w:val="18"/>
                <w:szCs w:val="18"/>
              </w:rPr>
            </w:pPr>
          </w:p>
          <w:p w14:paraId="4861D9ED" w14:textId="615186F2" w:rsidR="00572A95" w:rsidRDefault="00572A95" w:rsidP="00572A95">
            <w:pPr>
              <w:jc w:val="both"/>
              <w:rPr>
                <w:rFonts w:ascii="Arial" w:hAnsi="Arial" w:cs="Arial"/>
                <w:sz w:val="18"/>
                <w:szCs w:val="18"/>
              </w:rPr>
            </w:pPr>
            <w:r w:rsidRPr="00022917">
              <w:rPr>
                <w:rFonts w:ascii="Arial" w:hAnsi="Arial" w:cs="Arial"/>
                <w:sz w:val="18"/>
                <w:szCs w:val="18"/>
              </w:rPr>
              <w:lastRenderedPageBreak/>
              <w:t xml:space="preserve">Vigencia: No determinada. </w:t>
            </w:r>
          </w:p>
          <w:p w14:paraId="0FB2CA8F" w14:textId="77777777" w:rsidR="00022917" w:rsidRPr="00022917" w:rsidRDefault="00022917" w:rsidP="00572A95">
            <w:pPr>
              <w:jc w:val="both"/>
              <w:rPr>
                <w:rFonts w:ascii="Arial" w:hAnsi="Arial" w:cs="Arial"/>
                <w:sz w:val="18"/>
                <w:szCs w:val="18"/>
              </w:rPr>
            </w:pPr>
          </w:p>
          <w:p w14:paraId="26E9974B" w14:textId="77777777" w:rsidR="000B7A61" w:rsidRPr="00022917" w:rsidRDefault="00572A95" w:rsidP="000B7A61">
            <w:pPr>
              <w:jc w:val="both"/>
              <w:rPr>
                <w:rFonts w:ascii="Arial" w:hAnsi="Arial" w:cs="Arial"/>
                <w:sz w:val="18"/>
                <w:szCs w:val="18"/>
              </w:rPr>
            </w:pPr>
            <w:r w:rsidRPr="00022917">
              <w:rPr>
                <w:rFonts w:ascii="Arial" w:hAnsi="Arial" w:cs="Arial"/>
                <w:sz w:val="18"/>
                <w:szCs w:val="18"/>
              </w:rPr>
              <w:t xml:space="preserve">Medio de presentación: </w:t>
            </w:r>
            <w:r w:rsidR="000B7A61">
              <w:rPr>
                <w:rFonts w:ascii="Arial" w:hAnsi="Arial" w:cs="Arial"/>
                <w:sz w:val="18"/>
                <w:szCs w:val="18"/>
              </w:rPr>
              <w:t>Formato electrónico contenido en el</w:t>
            </w:r>
            <w:r w:rsidR="000B7A61" w:rsidRPr="00022917" w:rsidDel="00D647DF">
              <w:rPr>
                <w:rFonts w:ascii="Arial" w:hAnsi="Arial" w:cs="Arial"/>
                <w:sz w:val="18"/>
                <w:szCs w:val="18"/>
              </w:rPr>
              <w:t xml:space="preserve"> </w:t>
            </w:r>
            <w:r w:rsidR="000B7A61" w:rsidRPr="00022917">
              <w:rPr>
                <w:rFonts w:ascii="Arial" w:hAnsi="Arial" w:cs="Arial"/>
                <w:sz w:val="18"/>
                <w:szCs w:val="18"/>
              </w:rPr>
              <w:t xml:space="preserve">Sistema Electrónico a través del Portal de Internet. </w:t>
            </w:r>
          </w:p>
          <w:p w14:paraId="6CF24511" w14:textId="065285F4" w:rsidR="00572A95" w:rsidRPr="00022917" w:rsidRDefault="00572A95" w:rsidP="00572A95">
            <w:pPr>
              <w:jc w:val="both"/>
              <w:rPr>
                <w:rFonts w:ascii="Arial" w:hAnsi="Arial" w:cs="Arial"/>
                <w:sz w:val="18"/>
                <w:szCs w:val="18"/>
              </w:rPr>
            </w:pPr>
          </w:p>
          <w:p w14:paraId="25509390"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74A6B43" w14:textId="77777777" w:rsidR="00DF76AA" w:rsidRPr="00DF76AA" w:rsidRDefault="00DF76AA" w:rsidP="00DF76AA">
            <w:pPr>
              <w:pStyle w:val="Prrafodelista"/>
              <w:numPr>
                <w:ilvl w:val="0"/>
                <w:numId w:val="49"/>
              </w:numPr>
              <w:jc w:val="both"/>
              <w:rPr>
                <w:rFonts w:ascii="Arial" w:hAnsi="Arial" w:cs="Arial"/>
                <w:sz w:val="18"/>
                <w:szCs w:val="18"/>
              </w:rPr>
            </w:pPr>
            <w:r w:rsidRPr="00DF76AA">
              <w:rPr>
                <w:rFonts w:ascii="Arial" w:hAnsi="Arial" w:cs="Arial"/>
                <w:sz w:val="18"/>
                <w:szCs w:val="18"/>
              </w:rPr>
              <w:t>Fecha de la solicitud;</w:t>
            </w:r>
          </w:p>
          <w:p w14:paraId="6D01B072" w14:textId="77777777" w:rsidR="00DF76AA" w:rsidRPr="00DF76AA" w:rsidRDefault="00DF76AA" w:rsidP="00DF76AA">
            <w:pPr>
              <w:pStyle w:val="Prrafodelista"/>
              <w:numPr>
                <w:ilvl w:val="0"/>
                <w:numId w:val="49"/>
              </w:numPr>
              <w:jc w:val="both"/>
              <w:rPr>
                <w:rFonts w:ascii="Arial" w:hAnsi="Arial" w:cs="Arial"/>
                <w:sz w:val="18"/>
                <w:szCs w:val="18"/>
              </w:rPr>
            </w:pPr>
            <w:r w:rsidRPr="00DF76AA">
              <w:rPr>
                <w:rFonts w:ascii="Arial" w:hAnsi="Arial" w:cs="Arial"/>
                <w:sz w:val="18"/>
                <w:szCs w:val="18"/>
              </w:rPr>
              <w:t>Nombre, denominación o razón social del Proveedor solicitante;</w:t>
            </w:r>
          </w:p>
          <w:p w14:paraId="74DAEDB6" w14:textId="77777777" w:rsidR="00DF76AA" w:rsidRPr="00DF76AA" w:rsidRDefault="00DF76AA" w:rsidP="00DF76AA">
            <w:pPr>
              <w:pStyle w:val="Prrafodelista"/>
              <w:numPr>
                <w:ilvl w:val="0"/>
                <w:numId w:val="49"/>
              </w:numPr>
              <w:jc w:val="both"/>
              <w:rPr>
                <w:rFonts w:ascii="Arial" w:hAnsi="Arial" w:cs="Arial"/>
                <w:sz w:val="18"/>
                <w:szCs w:val="18"/>
              </w:rPr>
            </w:pPr>
            <w:r w:rsidRPr="00DF76AA">
              <w:rPr>
                <w:rFonts w:ascii="Arial" w:hAnsi="Arial" w:cs="Arial"/>
                <w:sz w:val="18"/>
                <w:szCs w:val="18"/>
              </w:rPr>
              <w:t>Clave de Servicio No Geográfico que se solicita crear; y</w:t>
            </w:r>
          </w:p>
          <w:p w14:paraId="0DDE5954" w14:textId="77777777" w:rsidR="00DF76AA" w:rsidRPr="00DF76AA" w:rsidRDefault="00DF76AA" w:rsidP="00DF76AA">
            <w:pPr>
              <w:pStyle w:val="Prrafodelista"/>
              <w:numPr>
                <w:ilvl w:val="0"/>
                <w:numId w:val="49"/>
              </w:numPr>
              <w:jc w:val="both"/>
              <w:rPr>
                <w:rFonts w:ascii="Arial" w:hAnsi="Arial" w:cs="Arial"/>
                <w:sz w:val="18"/>
                <w:szCs w:val="18"/>
              </w:rPr>
            </w:pPr>
            <w:r w:rsidRPr="00DF76AA">
              <w:rPr>
                <w:rFonts w:ascii="Arial" w:hAnsi="Arial" w:cs="Arial"/>
                <w:sz w:val="18"/>
                <w:szCs w:val="18"/>
              </w:rPr>
              <w:t>Descripción detallada y justificación del servicio que se pretende prestar a través de la misma.</w:t>
            </w:r>
          </w:p>
          <w:p w14:paraId="0F3C6629" w14:textId="77777777" w:rsidR="00022917" w:rsidRPr="00022917" w:rsidRDefault="00022917" w:rsidP="00DF76AA">
            <w:pPr>
              <w:pStyle w:val="Prrafodelista"/>
              <w:jc w:val="both"/>
              <w:rPr>
                <w:rFonts w:ascii="Arial" w:hAnsi="Arial" w:cs="Arial"/>
                <w:sz w:val="18"/>
                <w:szCs w:val="18"/>
              </w:rPr>
            </w:pPr>
          </w:p>
          <w:p w14:paraId="68B6FEE9" w14:textId="7F3748F6"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294174">
              <w:rPr>
                <w:rFonts w:ascii="Arial" w:hAnsi="Arial" w:cs="Arial"/>
                <w:sz w:val="18"/>
                <w:szCs w:val="18"/>
              </w:rPr>
              <w:t>.</w:t>
            </w:r>
          </w:p>
          <w:p w14:paraId="67D9D85C" w14:textId="77777777" w:rsidR="00022917" w:rsidRPr="00022917" w:rsidRDefault="00022917" w:rsidP="00572A95">
            <w:pPr>
              <w:jc w:val="both"/>
              <w:rPr>
                <w:rFonts w:ascii="Arial" w:hAnsi="Arial" w:cs="Arial"/>
                <w:sz w:val="18"/>
                <w:szCs w:val="18"/>
              </w:rPr>
            </w:pPr>
          </w:p>
          <w:p w14:paraId="4F5E22C2" w14:textId="2B4E242E"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60 días hábiles para resolver y notificar al solicitante. </w:t>
            </w:r>
          </w:p>
          <w:p w14:paraId="6F790B78" w14:textId="77777777" w:rsidR="00294174" w:rsidRDefault="00294174" w:rsidP="00572A95">
            <w:pPr>
              <w:jc w:val="both"/>
              <w:rPr>
                <w:rFonts w:ascii="Arial" w:hAnsi="Arial" w:cs="Arial"/>
                <w:sz w:val="18"/>
                <w:szCs w:val="18"/>
              </w:rPr>
            </w:pPr>
          </w:p>
          <w:p w14:paraId="6900A477" w14:textId="419364D6"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8B26409" w14:textId="77777777" w:rsidR="00022917" w:rsidRPr="00022917" w:rsidRDefault="00022917" w:rsidP="00022917">
            <w:pPr>
              <w:jc w:val="both"/>
              <w:rPr>
                <w:rFonts w:ascii="Arial" w:hAnsi="Arial" w:cs="Arial"/>
                <w:sz w:val="18"/>
                <w:szCs w:val="18"/>
              </w:rPr>
            </w:pPr>
          </w:p>
          <w:p w14:paraId="4EB4A24F" w14:textId="4E90487F"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2C37FE7" w14:textId="77777777" w:rsidR="00022917" w:rsidRPr="00022917" w:rsidRDefault="00022917" w:rsidP="00022917">
            <w:pPr>
              <w:jc w:val="both"/>
              <w:rPr>
                <w:rFonts w:ascii="Arial" w:hAnsi="Arial" w:cs="Arial"/>
                <w:sz w:val="18"/>
                <w:szCs w:val="18"/>
              </w:rPr>
            </w:pPr>
          </w:p>
          <w:p w14:paraId="380DC632" w14:textId="77777777" w:rsidR="00071D2A" w:rsidRDefault="00071D2A" w:rsidP="00022917">
            <w:pPr>
              <w:jc w:val="both"/>
              <w:rPr>
                <w:rFonts w:ascii="Arial" w:hAnsi="Arial" w:cs="Arial"/>
                <w:sz w:val="18"/>
                <w:szCs w:val="18"/>
              </w:rPr>
            </w:pPr>
          </w:p>
          <w:p w14:paraId="210E742C"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428B78C1" w14:textId="77777777" w:rsidR="00022917" w:rsidRPr="00022917" w:rsidRDefault="00022917" w:rsidP="00022917">
            <w:pPr>
              <w:jc w:val="both"/>
              <w:rPr>
                <w:rFonts w:ascii="Arial" w:hAnsi="Arial" w:cs="Arial"/>
                <w:sz w:val="18"/>
                <w:szCs w:val="18"/>
              </w:rPr>
            </w:pPr>
          </w:p>
          <w:p w14:paraId="35A3AB3D" w14:textId="77777777" w:rsidR="00071D2A" w:rsidRDefault="00071D2A" w:rsidP="00071D2A">
            <w:pPr>
              <w:jc w:val="both"/>
              <w:rPr>
                <w:rFonts w:ascii="Arial" w:hAnsi="Arial" w:cs="Arial"/>
                <w:sz w:val="18"/>
                <w:szCs w:val="18"/>
              </w:rPr>
            </w:pPr>
            <w:r>
              <w:rPr>
                <w:rFonts w:ascii="Arial" w:hAnsi="Arial" w:cs="Arial"/>
                <w:sz w:val="18"/>
                <w:szCs w:val="18"/>
              </w:rPr>
              <w:t xml:space="preserve">La diversidad de servicios que pueden ser prestados utilizando los números no geográficos, tales como los números 800 con cobro revertido y los números 900 con </w:t>
            </w:r>
            <w:proofErr w:type="spellStart"/>
            <w:r>
              <w:rPr>
                <w:rFonts w:ascii="Arial" w:hAnsi="Arial" w:cs="Arial"/>
                <w:sz w:val="18"/>
                <w:szCs w:val="18"/>
              </w:rPr>
              <w:t>sobrecuota</w:t>
            </w:r>
            <w:proofErr w:type="spellEnd"/>
            <w:r>
              <w:rPr>
                <w:rFonts w:ascii="Arial" w:hAnsi="Arial" w:cs="Arial"/>
                <w:sz w:val="18"/>
                <w:szCs w:val="18"/>
              </w:rPr>
              <w:t xml:space="preserve">, requieren que éstos se encuentren debidamente identificados por los usuarios, a efecto de que conozcan la marcación de cuáles números les representarán algún cargo. Es así que el Instituto, a solicitud del PST, debe homologar dichos números y asegurar que los mismos puedan ser utilizados por todos los PST bajo condiciones equitativas.  </w:t>
            </w:r>
          </w:p>
          <w:p w14:paraId="26D0DC64" w14:textId="62ED24DD" w:rsidR="00071D2A" w:rsidRDefault="00071D2A" w:rsidP="00071D2A">
            <w:pPr>
              <w:jc w:val="both"/>
              <w:rPr>
                <w:rFonts w:ascii="Arial" w:hAnsi="Arial" w:cs="Arial"/>
                <w:sz w:val="18"/>
                <w:szCs w:val="18"/>
              </w:rPr>
            </w:pPr>
            <w:r>
              <w:rPr>
                <w:rFonts w:ascii="Arial" w:hAnsi="Arial" w:cs="Arial"/>
                <w:sz w:val="18"/>
                <w:szCs w:val="18"/>
              </w:rPr>
              <w:t xml:space="preserve"> </w:t>
            </w:r>
          </w:p>
          <w:p w14:paraId="7BA45A81" w14:textId="4DE8406C"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4C0E58">
              <w:rPr>
                <w:rFonts w:ascii="Arial" w:hAnsi="Arial" w:cs="Arial"/>
                <w:sz w:val="18"/>
                <w:szCs w:val="18"/>
              </w:rPr>
              <w:t>el preste</w:t>
            </w:r>
            <w:r w:rsidRPr="00022917">
              <w:rPr>
                <w:rFonts w:ascii="Arial" w:hAnsi="Arial" w:cs="Arial"/>
                <w:sz w:val="18"/>
                <w:szCs w:val="18"/>
              </w:rPr>
              <w:t xml:space="preserve"> trámite contenidos en el nuevo Plan de Numeración responden a las necesidades actuales del Instituto, de </w:t>
            </w:r>
            <w:proofErr w:type="gramStart"/>
            <w:r w:rsidRPr="00022917">
              <w:rPr>
                <w:rFonts w:ascii="Arial" w:hAnsi="Arial" w:cs="Arial"/>
                <w:sz w:val="18"/>
                <w:szCs w:val="18"/>
              </w:rPr>
              <w:t xml:space="preserve">los  </w:t>
            </w:r>
            <w:r w:rsidR="00294174">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FA46E7B" w14:textId="77777777" w:rsidR="00022917" w:rsidRDefault="00022917" w:rsidP="00022917">
            <w:pPr>
              <w:jc w:val="both"/>
              <w:rPr>
                <w:rFonts w:ascii="Arial" w:hAnsi="Arial" w:cs="Arial"/>
                <w:sz w:val="18"/>
                <w:szCs w:val="18"/>
              </w:rPr>
            </w:pPr>
          </w:p>
          <w:p w14:paraId="24D36791"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5D38E045" w14:textId="77777777" w:rsidR="00572A95" w:rsidRPr="00022917" w:rsidRDefault="00572A95" w:rsidP="00572A95">
            <w:pPr>
              <w:jc w:val="both"/>
              <w:rPr>
                <w:rFonts w:ascii="Arial" w:hAnsi="Arial" w:cs="Arial"/>
                <w:sz w:val="18"/>
                <w:szCs w:val="18"/>
                <w:u w:val="single"/>
              </w:rPr>
            </w:pPr>
          </w:p>
          <w:p w14:paraId="6A00928D" w14:textId="5C2A0DCD" w:rsidR="00572A95" w:rsidRPr="00022917" w:rsidRDefault="002E4BBD" w:rsidP="00572A95">
            <w:pPr>
              <w:jc w:val="both"/>
              <w:rPr>
                <w:rFonts w:ascii="Arial" w:hAnsi="Arial" w:cs="Arial"/>
                <w:sz w:val="18"/>
                <w:szCs w:val="18"/>
              </w:rPr>
            </w:pPr>
            <w:r>
              <w:rPr>
                <w:rFonts w:ascii="Arial" w:hAnsi="Arial" w:cs="Arial"/>
                <w:sz w:val="18"/>
                <w:szCs w:val="18"/>
                <w:u w:val="single"/>
              </w:rPr>
              <w:t>Procedimiento de</w:t>
            </w:r>
            <w:r w:rsidR="00572A95" w:rsidRPr="00022917">
              <w:rPr>
                <w:rFonts w:ascii="Arial" w:hAnsi="Arial" w:cs="Arial"/>
                <w:sz w:val="18"/>
                <w:szCs w:val="18"/>
                <w:u w:val="single"/>
              </w:rPr>
              <w:t xml:space="preserve"> asignación de Números No Geográficos </w:t>
            </w:r>
          </w:p>
          <w:p w14:paraId="3303231C" w14:textId="77777777" w:rsidR="00572A95" w:rsidRPr="00022917" w:rsidRDefault="00572A95" w:rsidP="00572A95">
            <w:pPr>
              <w:jc w:val="both"/>
              <w:rPr>
                <w:rFonts w:ascii="Arial" w:hAnsi="Arial" w:cs="Arial"/>
                <w:sz w:val="18"/>
                <w:szCs w:val="18"/>
              </w:rPr>
            </w:pPr>
          </w:p>
          <w:p w14:paraId="1A66B4A1" w14:textId="6E070A0F"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2E4BBD">
              <w:rPr>
                <w:rFonts w:ascii="Arial" w:hAnsi="Arial" w:cs="Arial"/>
                <w:sz w:val="18"/>
                <w:szCs w:val="18"/>
              </w:rPr>
              <w:t>Creación</w:t>
            </w:r>
            <w:r w:rsidR="00294174">
              <w:rPr>
                <w:rFonts w:ascii="Arial" w:hAnsi="Arial" w:cs="Arial"/>
                <w:sz w:val="18"/>
                <w:szCs w:val="18"/>
              </w:rPr>
              <w:t>.</w:t>
            </w:r>
          </w:p>
          <w:p w14:paraId="1AEE5BCD" w14:textId="77777777" w:rsidR="00022917" w:rsidRPr="00022917" w:rsidRDefault="00022917" w:rsidP="00572A95">
            <w:pPr>
              <w:jc w:val="both"/>
              <w:rPr>
                <w:rFonts w:ascii="Arial" w:hAnsi="Arial" w:cs="Arial"/>
                <w:sz w:val="18"/>
                <w:szCs w:val="18"/>
              </w:rPr>
            </w:pPr>
          </w:p>
          <w:p w14:paraId="712C3497" w14:textId="2615A8E2" w:rsidR="00572A95" w:rsidRDefault="00572A95" w:rsidP="00572A95">
            <w:pPr>
              <w:jc w:val="both"/>
              <w:rPr>
                <w:rFonts w:ascii="Arial" w:hAnsi="Arial" w:cs="Arial"/>
                <w:sz w:val="18"/>
                <w:szCs w:val="18"/>
              </w:rPr>
            </w:pPr>
            <w:r w:rsidRPr="00022917">
              <w:rPr>
                <w:rFonts w:ascii="Arial" w:hAnsi="Arial" w:cs="Arial"/>
                <w:sz w:val="18"/>
                <w:szCs w:val="18"/>
              </w:rPr>
              <w:t>Nombre del trámite: Procedimiento de asignación de Números No Geográficos</w:t>
            </w:r>
            <w:r w:rsidR="00DF76AA">
              <w:rPr>
                <w:rFonts w:ascii="Arial" w:hAnsi="Arial" w:cs="Arial"/>
                <w:sz w:val="18"/>
                <w:szCs w:val="18"/>
              </w:rPr>
              <w:t xml:space="preserve"> por bloque</w:t>
            </w:r>
            <w:r w:rsidRPr="00022917">
              <w:rPr>
                <w:rFonts w:ascii="Arial" w:hAnsi="Arial" w:cs="Arial"/>
                <w:sz w:val="18"/>
                <w:szCs w:val="18"/>
              </w:rPr>
              <w:t xml:space="preserve">. </w:t>
            </w:r>
          </w:p>
          <w:p w14:paraId="03D15391" w14:textId="77777777" w:rsidR="00022917" w:rsidRPr="00022917" w:rsidRDefault="00022917" w:rsidP="00572A95">
            <w:pPr>
              <w:jc w:val="both"/>
              <w:rPr>
                <w:rFonts w:ascii="Arial" w:hAnsi="Arial" w:cs="Arial"/>
                <w:sz w:val="18"/>
                <w:szCs w:val="18"/>
              </w:rPr>
            </w:pPr>
          </w:p>
          <w:p w14:paraId="47EA7639" w14:textId="27FCB6E0" w:rsidR="00572A95" w:rsidRDefault="00572A95" w:rsidP="00572A95">
            <w:pPr>
              <w:jc w:val="both"/>
              <w:rPr>
                <w:rFonts w:ascii="Arial" w:hAnsi="Arial" w:cs="Arial"/>
                <w:sz w:val="18"/>
                <w:szCs w:val="18"/>
              </w:rPr>
            </w:pPr>
            <w:r w:rsidRPr="00022917">
              <w:rPr>
                <w:rFonts w:ascii="Arial" w:hAnsi="Arial" w:cs="Arial"/>
                <w:sz w:val="18"/>
                <w:szCs w:val="18"/>
              </w:rPr>
              <w:t>Artículo o apartado que da origen al trámite: Numeral 8.4.</w:t>
            </w:r>
            <w:r w:rsidR="00DF76AA">
              <w:rPr>
                <w:rFonts w:ascii="Arial" w:hAnsi="Arial" w:cs="Arial"/>
                <w:sz w:val="18"/>
                <w:szCs w:val="18"/>
              </w:rPr>
              <w:t>1.</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091FDE9" w14:textId="77777777" w:rsidR="00022917" w:rsidRPr="00022917" w:rsidRDefault="00022917" w:rsidP="00572A95">
            <w:pPr>
              <w:jc w:val="both"/>
              <w:rPr>
                <w:rFonts w:ascii="Arial" w:hAnsi="Arial" w:cs="Arial"/>
                <w:sz w:val="18"/>
                <w:szCs w:val="18"/>
              </w:rPr>
            </w:pPr>
          </w:p>
          <w:p w14:paraId="08C63BCE" w14:textId="107FA5B7"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0C050E43" w14:textId="77777777" w:rsidR="00022917" w:rsidRPr="00022917" w:rsidRDefault="00022917" w:rsidP="00572A95">
            <w:pPr>
              <w:jc w:val="both"/>
              <w:rPr>
                <w:rFonts w:ascii="Arial" w:hAnsi="Arial" w:cs="Arial"/>
                <w:sz w:val="18"/>
                <w:szCs w:val="18"/>
              </w:rPr>
            </w:pPr>
          </w:p>
          <w:p w14:paraId="37F1122C" w14:textId="3900DD55"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7137DA2C" w14:textId="77777777" w:rsidR="00022917" w:rsidRPr="00022917" w:rsidRDefault="00022917" w:rsidP="00572A95">
            <w:pPr>
              <w:jc w:val="both"/>
              <w:rPr>
                <w:rFonts w:ascii="Arial" w:hAnsi="Arial" w:cs="Arial"/>
                <w:sz w:val="18"/>
                <w:szCs w:val="18"/>
              </w:rPr>
            </w:pPr>
          </w:p>
          <w:p w14:paraId="771FC0DB" w14:textId="61FC5788" w:rsidR="00D22DCA"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4C0E58">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652EEA3" w14:textId="18368806"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5CA9AA4C"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Fecha de la solicitud;</w:t>
            </w:r>
          </w:p>
          <w:p w14:paraId="73F71387"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Nombre, denominación o razón social del Concesionario solicitante;</w:t>
            </w:r>
          </w:p>
          <w:p w14:paraId="68B50DCA"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Código IDO/IDA del Concesionario solicitante y código IDO del Concesionario de red;</w:t>
            </w:r>
          </w:p>
          <w:p w14:paraId="04DEDFDE"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 xml:space="preserve">Clave del Servicio No Geográfico; </w:t>
            </w:r>
          </w:p>
          <w:p w14:paraId="753F072F"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El total de numeración solicitada, de conformidad con la definición de Bloque establecida en el numeral 2.4.; y</w:t>
            </w:r>
          </w:p>
          <w:p w14:paraId="0E03977B"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En su caso, justificación de la solicitud.</w:t>
            </w:r>
          </w:p>
          <w:p w14:paraId="3AD6F179" w14:textId="77777777" w:rsidR="00DF76AA" w:rsidRPr="00DF76AA" w:rsidRDefault="00DF76AA" w:rsidP="00DF76AA">
            <w:pPr>
              <w:pStyle w:val="Prrafodelista"/>
              <w:jc w:val="both"/>
              <w:rPr>
                <w:rFonts w:ascii="Arial" w:hAnsi="Arial" w:cs="Arial"/>
                <w:sz w:val="18"/>
                <w:szCs w:val="18"/>
              </w:rPr>
            </w:pPr>
          </w:p>
          <w:p w14:paraId="1CCB7070" w14:textId="77777777" w:rsidR="00022917" w:rsidRPr="00022917" w:rsidRDefault="00022917" w:rsidP="00022917">
            <w:pPr>
              <w:ind w:left="360"/>
              <w:jc w:val="both"/>
              <w:rPr>
                <w:rFonts w:ascii="Arial" w:hAnsi="Arial" w:cs="Arial"/>
                <w:sz w:val="18"/>
                <w:szCs w:val="18"/>
              </w:rPr>
            </w:pPr>
          </w:p>
          <w:p w14:paraId="406BCC72"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249AB658" w14:textId="77777777" w:rsidR="00022917" w:rsidRPr="00022917" w:rsidRDefault="00022917" w:rsidP="00572A95">
            <w:pPr>
              <w:jc w:val="both"/>
              <w:rPr>
                <w:rFonts w:ascii="Arial" w:hAnsi="Arial" w:cs="Arial"/>
                <w:sz w:val="18"/>
                <w:szCs w:val="18"/>
              </w:rPr>
            </w:pPr>
          </w:p>
          <w:p w14:paraId="0D83C7C4" w14:textId="77777777" w:rsidR="00022917" w:rsidRDefault="00572A95" w:rsidP="00572A95">
            <w:pPr>
              <w:jc w:val="both"/>
              <w:rPr>
                <w:rFonts w:ascii="Arial" w:hAnsi="Arial" w:cs="Arial"/>
                <w:sz w:val="18"/>
                <w:szCs w:val="18"/>
              </w:rPr>
            </w:pPr>
            <w:r w:rsidRPr="00022917">
              <w:rPr>
                <w:rFonts w:ascii="Arial" w:hAnsi="Arial" w:cs="Arial"/>
                <w:sz w:val="18"/>
                <w:szCs w:val="18"/>
              </w:rPr>
              <w:t>Plazo máximo de resolución</w:t>
            </w:r>
            <w:proofErr w:type="gramStart"/>
            <w:r w:rsidRPr="00022917">
              <w:rPr>
                <w:rFonts w:ascii="Arial" w:hAnsi="Arial" w:cs="Arial"/>
                <w:sz w:val="18"/>
                <w:szCs w:val="18"/>
              </w:rPr>
              <w:t>:15</w:t>
            </w:r>
            <w:proofErr w:type="gramEnd"/>
            <w:r w:rsidRPr="00022917">
              <w:rPr>
                <w:rFonts w:ascii="Arial" w:hAnsi="Arial" w:cs="Arial"/>
                <w:sz w:val="18"/>
                <w:szCs w:val="18"/>
              </w:rPr>
              <w:t xml:space="preserve"> días hábiles para resolver y notificar al solicitante.</w:t>
            </w:r>
          </w:p>
          <w:p w14:paraId="0433CFFE" w14:textId="5E5211DA"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 </w:t>
            </w:r>
          </w:p>
          <w:p w14:paraId="13936F71" w14:textId="7CF329A3" w:rsidR="00022917" w:rsidRDefault="00022917" w:rsidP="00022917">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A26EF3C" w14:textId="77777777" w:rsidR="00022917" w:rsidRPr="00022917" w:rsidRDefault="00022917" w:rsidP="00022917">
            <w:pPr>
              <w:jc w:val="both"/>
              <w:rPr>
                <w:rFonts w:ascii="Arial" w:hAnsi="Arial" w:cs="Arial"/>
                <w:sz w:val="18"/>
                <w:szCs w:val="18"/>
              </w:rPr>
            </w:pPr>
          </w:p>
          <w:p w14:paraId="62B49894" w14:textId="17914741"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54E400E" w14:textId="77777777" w:rsidR="00022917" w:rsidRPr="00022917" w:rsidRDefault="00022917" w:rsidP="00022917">
            <w:pPr>
              <w:jc w:val="both"/>
              <w:rPr>
                <w:rFonts w:ascii="Arial" w:hAnsi="Arial" w:cs="Arial"/>
                <w:sz w:val="18"/>
                <w:szCs w:val="18"/>
              </w:rPr>
            </w:pPr>
          </w:p>
          <w:p w14:paraId="65FC2E34"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68567EB" w14:textId="77777777" w:rsidR="00022917" w:rsidRPr="00022917" w:rsidRDefault="00022917" w:rsidP="00022917">
            <w:pPr>
              <w:jc w:val="both"/>
              <w:rPr>
                <w:rFonts w:ascii="Arial" w:hAnsi="Arial" w:cs="Arial"/>
                <w:sz w:val="18"/>
                <w:szCs w:val="18"/>
              </w:rPr>
            </w:pPr>
          </w:p>
          <w:p w14:paraId="16F072D9" w14:textId="62FA73BD" w:rsidR="00022917" w:rsidRDefault="00FE7A04" w:rsidP="00022917">
            <w:pPr>
              <w:jc w:val="both"/>
              <w:rPr>
                <w:rFonts w:ascii="Arial" w:hAnsi="Arial" w:cs="Arial"/>
                <w:sz w:val="18"/>
                <w:szCs w:val="18"/>
              </w:rPr>
            </w:pPr>
            <w:r>
              <w:rPr>
                <w:rFonts w:ascii="Arial" w:hAnsi="Arial" w:cs="Arial"/>
                <w:sz w:val="18"/>
                <w:szCs w:val="18"/>
              </w:rPr>
              <w:t>Para la utilización de los números no geográficos por parte de los concesionarios, se requiere que éstos sean solicitados al Instituto, órgano responsable de su administración. El presente trámite está diseñado para que los concesionarios interesados puedan contar con dicha numeración.</w:t>
            </w:r>
            <w:r w:rsidR="00DF76AA">
              <w:rPr>
                <w:rFonts w:ascii="Arial" w:hAnsi="Arial" w:cs="Arial"/>
                <w:sz w:val="18"/>
                <w:szCs w:val="18"/>
              </w:rPr>
              <w:t xml:space="preserve"> </w:t>
            </w:r>
            <w:r w:rsidR="00022917">
              <w:rPr>
                <w:rFonts w:ascii="Arial" w:hAnsi="Arial" w:cs="Arial"/>
                <w:sz w:val="18"/>
                <w:szCs w:val="18"/>
              </w:rPr>
              <w:t xml:space="preserve">Por todo lo anterior </w:t>
            </w:r>
            <w:r w:rsidR="00022917"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00022917" w:rsidRPr="00022917">
              <w:rPr>
                <w:rFonts w:ascii="Arial" w:hAnsi="Arial" w:cs="Arial"/>
                <w:sz w:val="18"/>
                <w:szCs w:val="18"/>
              </w:rPr>
              <w:t xml:space="preserve">los  </w:t>
            </w:r>
            <w:r w:rsidR="00294174">
              <w:rPr>
                <w:rFonts w:ascii="Arial" w:hAnsi="Arial" w:cs="Arial"/>
                <w:sz w:val="18"/>
                <w:szCs w:val="18"/>
              </w:rPr>
              <w:t>PST</w:t>
            </w:r>
            <w:proofErr w:type="gramEnd"/>
            <w:r w:rsidR="00022917" w:rsidRPr="00022917">
              <w:rPr>
                <w:rFonts w:ascii="Arial" w:hAnsi="Arial" w:cs="Arial"/>
                <w:sz w:val="18"/>
                <w:szCs w:val="18"/>
              </w:rPr>
              <w:t xml:space="preserve"> y de los Usuarios con el objetivo de que el Instituto pueda administrar de </w:t>
            </w:r>
            <w:r w:rsidR="00022917">
              <w:rPr>
                <w:rFonts w:ascii="Arial" w:hAnsi="Arial" w:cs="Arial"/>
                <w:sz w:val="18"/>
                <w:szCs w:val="18"/>
              </w:rPr>
              <w:t>forma eficiente</w:t>
            </w:r>
            <w:r w:rsidR="00022917" w:rsidRPr="00022917">
              <w:rPr>
                <w:rFonts w:ascii="Arial" w:hAnsi="Arial" w:cs="Arial"/>
                <w:sz w:val="18"/>
                <w:szCs w:val="18"/>
              </w:rPr>
              <w:t xml:space="preserve"> los recursos que tiene a su cargo.</w:t>
            </w:r>
          </w:p>
          <w:p w14:paraId="46423CF0" w14:textId="77777777" w:rsidR="00022917" w:rsidRDefault="00022917" w:rsidP="00022917">
            <w:pPr>
              <w:jc w:val="both"/>
              <w:rPr>
                <w:rFonts w:ascii="Arial" w:hAnsi="Arial" w:cs="Arial"/>
                <w:sz w:val="18"/>
                <w:szCs w:val="18"/>
              </w:rPr>
            </w:pPr>
          </w:p>
          <w:p w14:paraId="2252062E"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3FC3D2DA" w14:textId="77777777" w:rsidR="00572A95" w:rsidRPr="00022917" w:rsidRDefault="00572A95" w:rsidP="00572A95">
            <w:pPr>
              <w:jc w:val="both"/>
              <w:rPr>
                <w:rFonts w:ascii="Arial" w:hAnsi="Arial" w:cs="Arial"/>
                <w:sz w:val="18"/>
                <w:szCs w:val="18"/>
                <w:u w:val="single"/>
              </w:rPr>
            </w:pPr>
          </w:p>
          <w:p w14:paraId="567CBB41"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Procedimiento de  asignación de Números No Geográficos Específicos</w:t>
            </w:r>
          </w:p>
          <w:p w14:paraId="0A288016" w14:textId="77777777" w:rsidR="00572A95" w:rsidRPr="00022917" w:rsidRDefault="00572A95" w:rsidP="00572A95">
            <w:pPr>
              <w:jc w:val="both"/>
              <w:rPr>
                <w:rFonts w:ascii="Arial" w:hAnsi="Arial" w:cs="Arial"/>
                <w:sz w:val="18"/>
                <w:szCs w:val="18"/>
              </w:rPr>
            </w:pPr>
          </w:p>
          <w:p w14:paraId="4EC68CCE" w14:textId="329CC07D" w:rsidR="00572A95" w:rsidRDefault="002E4BBD" w:rsidP="00572A95">
            <w:pPr>
              <w:jc w:val="both"/>
              <w:rPr>
                <w:rFonts w:ascii="Arial" w:hAnsi="Arial" w:cs="Arial"/>
                <w:sz w:val="18"/>
                <w:szCs w:val="18"/>
              </w:rPr>
            </w:pPr>
            <w:r>
              <w:rPr>
                <w:rFonts w:ascii="Arial" w:hAnsi="Arial" w:cs="Arial"/>
                <w:sz w:val="18"/>
                <w:szCs w:val="18"/>
              </w:rPr>
              <w:t>Acción: Creación</w:t>
            </w:r>
            <w:r w:rsidR="00294174">
              <w:rPr>
                <w:rFonts w:ascii="Arial" w:hAnsi="Arial" w:cs="Arial"/>
                <w:sz w:val="18"/>
                <w:szCs w:val="18"/>
              </w:rPr>
              <w:t>.</w:t>
            </w:r>
          </w:p>
          <w:p w14:paraId="11DA47AA" w14:textId="77777777" w:rsidR="00022917" w:rsidRPr="00022917" w:rsidRDefault="00022917" w:rsidP="00572A95">
            <w:pPr>
              <w:jc w:val="both"/>
              <w:rPr>
                <w:rFonts w:ascii="Arial" w:hAnsi="Arial" w:cs="Arial"/>
                <w:sz w:val="18"/>
                <w:szCs w:val="18"/>
              </w:rPr>
            </w:pPr>
          </w:p>
          <w:p w14:paraId="3214993F" w14:textId="1DAA1221" w:rsidR="00572A95" w:rsidRDefault="00572A95" w:rsidP="00572A95">
            <w:pPr>
              <w:jc w:val="both"/>
              <w:rPr>
                <w:rFonts w:ascii="Arial" w:hAnsi="Arial" w:cs="Arial"/>
                <w:sz w:val="18"/>
                <w:szCs w:val="18"/>
              </w:rPr>
            </w:pPr>
            <w:r w:rsidRPr="00022917">
              <w:rPr>
                <w:rFonts w:ascii="Arial" w:hAnsi="Arial" w:cs="Arial"/>
                <w:sz w:val="18"/>
                <w:szCs w:val="18"/>
              </w:rPr>
              <w:t>Nombre del trámite: Procedimiento de asignación de Números No Geográficos</w:t>
            </w:r>
            <w:r w:rsidR="00022917">
              <w:rPr>
                <w:rFonts w:ascii="Arial" w:hAnsi="Arial" w:cs="Arial"/>
                <w:sz w:val="18"/>
                <w:szCs w:val="18"/>
              </w:rPr>
              <w:t xml:space="preserve"> Específicos</w:t>
            </w:r>
            <w:r w:rsidRPr="00022917">
              <w:rPr>
                <w:rFonts w:ascii="Arial" w:hAnsi="Arial" w:cs="Arial"/>
                <w:sz w:val="18"/>
                <w:szCs w:val="18"/>
              </w:rPr>
              <w:t xml:space="preserve">. </w:t>
            </w:r>
          </w:p>
          <w:p w14:paraId="452CF5F4" w14:textId="77777777" w:rsidR="00022917" w:rsidRPr="00022917" w:rsidRDefault="00022917" w:rsidP="00572A95">
            <w:pPr>
              <w:jc w:val="both"/>
              <w:rPr>
                <w:rFonts w:ascii="Arial" w:hAnsi="Arial" w:cs="Arial"/>
                <w:sz w:val="18"/>
                <w:szCs w:val="18"/>
              </w:rPr>
            </w:pPr>
          </w:p>
          <w:p w14:paraId="5B47DAA1" w14:textId="31513E9C"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w:t>
            </w:r>
            <w:r w:rsidR="00DF76AA">
              <w:rPr>
                <w:rFonts w:ascii="Arial" w:hAnsi="Arial" w:cs="Arial"/>
                <w:sz w:val="18"/>
                <w:szCs w:val="18"/>
              </w:rPr>
              <w:t>origen al trámite: Numeral 8.4.2</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E1E9DCE" w14:textId="77777777" w:rsidR="00022917" w:rsidRPr="00022917" w:rsidRDefault="00022917" w:rsidP="00572A95">
            <w:pPr>
              <w:jc w:val="both"/>
              <w:rPr>
                <w:rFonts w:ascii="Arial" w:hAnsi="Arial" w:cs="Arial"/>
                <w:sz w:val="18"/>
                <w:szCs w:val="18"/>
              </w:rPr>
            </w:pPr>
          </w:p>
          <w:p w14:paraId="6E9B3D09" w14:textId="1798B624"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58902F6F" w14:textId="77777777" w:rsidR="00022917" w:rsidRPr="00022917" w:rsidRDefault="00022917" w:rsidP="00572A95">
            <w:pPr>
              <w:jc w:val="both"/>
              <w:rPr>
                <w:rFonts w:ascii="Arial" w:hAnsi="Arial" w:cs="Arial"/>
                <w:sz w:val="18"/>
                <w:szCs w:val="18"/>
              </w:rPr>
            </w:pPr>
          </w:p>
          <w:p w14:paraId="54816759" w14:textId="2E78A38C"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526ECC0" w14:textId="77777777" w:rsidR="00022917" w:rsidRPr="00022917" w:rsidRDefault="00022917" w:rsidP="00572A95">
            <w:pPr>
              <w:jc w:val="both"/>
              <w:rPr>
                <w:rFonts w:ascii="Arial" w:hAnsi="Arial" w:cs="Arial"/>
                <w:sz w:val="18"/>
                <w:szCs w:val="18"/>
              </w:rPr>
            </w:pPr>
          </w:p>
          <w:p w14:paraId="1DC8B2A8" w14:textId="0E1FC8B1" w:rsidR="00D22DCA"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F2529E">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03669C86" w14:textId="377AA52F"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6D3F6A4F"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Fecha de la solicitud;</w:t>
            </w:r>
          </w:p>
          <w:p w14:paraId="34DE5468"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Nombre, denominación o razón social del Proveedor solicitante;</w:t>
            </w:r>
          </w:p>
          <w:p w14:paraId="5058EF6C"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Los códigos de identificación del Proveedor solicitante y del Concesionario de red, según corresponda:</w:t>
            </w:r>
          </w:p>
          <w:p w14:paraId="7EE5F3AC"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Código IDO/IDA del Concesionario solicitante y código IDO del Concesionario de red; o</w:t>
            </w:r>
          </w:p>
          <w:p w14:paraId="56C20DD6"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Código IDA de la Comercializadora solicitante y el código IDO del Concesionario de red;</w:t>
            </w:r>
          </w:p>
          <w:p w14:paraId="6D99AA6C"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Número(s) No Geográfico(s) Específico(s) solicitado(s);</w:t>
            </w:r>
          </w:p>
          <w:p w14:paraId="3B2BEFB7"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Nombre, denominación o razón social del contratante;</w:t>
            </w:r>
          </w:p>
          <w:p w14:paraId="1F980A56"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El Proveedor deberá digitalizar y adjuntar en el Sistema Electrónico la solicitud expresa, por escrito y legible del contratante, la cual deberá de contener por lo menos la siguiente información:</w:t>
            </w:r>
          </w:p>
          <w:p w14:paraId="26D14A54" w14:textId="77777777" w:rsidR="00DF76AA" w:rsidRPr="00DF76AA" w:rsidRDefault="00DF76AA" w:rsidP="00DF76AA">
            <w:pPr>
              <w:pStyle w:val="Prrafodelista"/>
              <w:numPr>
                <w:ilvl w:val="0"/>
                <w:numId w:val="50"/>
              </w:numPr>
              <w:jc w:val="both"/>
              <w:rPr>
                <w:rFonts w:ascii="Arial" w:hAnsi="Arial" w:cs="Arial"/>
                <w:sz w:val="18"/>
                <w:szCs w:val="18"/>
              </w:rPr>
            </w:pPr>
          </w:p>
          <w:p w14:paraId="461D3E20"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Fecha de la solicitud;</w:t>
            </w:r>
          </w:p>
          <w:p w14:paraId="6AE521A5"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Nombre, denominación o razón social del contratante;</w:t>
            </w:r>
          </w:p>
          <w:p w14:paraId="7348B6D7"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En su caso, nombre del representante legal del contratante;</w:t>
            </w:r>
          </w:p>
          <w:p w14:paraId="479B58B5"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Nombre, denominación o razón social del Proveedor con el que contratará el servicio;</w:t>
            </w:r>
          </w:p>
          <w:p w14:paraId="2DA6E24F"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Número(s) No Geográfico(s) Específico(s) que solicita; y</w:t>
            </w:r>
          </w:p>
          <w:p w14:paraId="7644C045"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Firma del contratante o, en su caso, de su representante legal.</w:t>
            </w:r>
          </w:p>
          <w:p w14:paraId="46911386" w14:textId="77777777" w:rsidR="00DF76AA" w:rsidRPr="00DF76AA" w:rsidRDefault="00DF76AA" w:rsidP="00DF76AA">
            <w:pPr>
              <w:pStyle w:val="Prrafodelista"/>
              <w:numPr>
                <w:ilvl w:val="0"/>
                <w:numId w:val="50"/>
              </w:numPr>
              <w:jc w:val="both"/>
              <w:rPr>
                <w:rFonts w:ascii="Arial" w:hAnsi="Arial" w:cs="Arial"/>
                <w:sz w:val="18"/>
                <w:szCs w:val="18"/>
              </w:rPr>
            </w:pPr>
            <w:r w:rsidRPr="00DF76AA">
              <w:rPr>
                <w:rFonts w:ascii="Arial" w:hAnsi="Arial" w:cs="Arial"/>
                <w:sz w:val="18"/>
                <w:szCs w:val="18"/>
              </w:rPr>
              <w:t>En su caso, justificación de la solicitud.</w:t>
            </w:r>
          </w:p>
          <w:p w14:paraId="46A6CA48" w14:textId="77777777" w:rsidR="00DF76AA" w:rsidRPr="00DF76AA" w:rsidRDefault="00DF76AA" w:rsidP="00DF76AA">
            <w:pPr>
              <w:pStyle w:val="Prrafodelista"/>
              <w:jc w:val="both"/>
              <w:rPr>
                <w:rFonts w:ascii="Arial" w:hAnsi="Arial" w:cs="Arial"/>
                <w:sz w:val="18"/>
                <w:szCs w:val="18"/>
              </w:rPr>
            </w:pPr>
          </w:p>
          <w:p w14:paraId="67140E92" w14:textId="77777777" w:rsidR="00022917" w:rsidRPr="00022917" w:rsidRDefault="00022917" w:rsidP="00022917">
            <w:pPr>
              <w:pStyle w:val="Prrafodelista"/>
              <w:jc w:val="both"/>
              <w:rPr>
                <w:rFonts w:ascii="Arial" w:hAnsi="Arial" w:cs="Arial"/>
                <w:sz w:val="18"/>
                <w:szCs w:val="18"/>
              </w:rPr>
            </w:pPr>
          </w:p>
          <w:p w14:paraId="7F1EAEFB" w14:textId="77777777" w:rsidR="00022917" w:rsidRPr="00022917" w:rsidRDefault="00022917" w:rsidP="00572A95">
            <w:pPr>
              <w:spacing w:line="276" w:lineRule="auto"/>
              <w:jc w:val="both"/>
              <w:rPr>
                <w:rFonts w:ascii="Arial" w:hAnsi="Arial" w:cs="Arial"/>
                <w:sz w:val="18"/>
                <w:szCs w:val="18"/>
              </w:rPr>
            </w:pPr>
          </w:p>
          <w:p w14:paraId="32200E3A"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494E6DF" w14:textId="76D70F63" w:rsidR="00022917" w:rsidRPr="00022917" w:rsidRDefault="00022917" w:rsidP="00572A95">
            <w:pPr>
              <w:jc w:val="both"/>
              <w:rPr>
                <w:rFonts w:ascii="Arial" w:hAnsi="Arial" w:cs="Arial"/>
                <w:sz w:val="18"/>
                <w:szCs w:val="18"/>
              </w:rPr>
            </w:pPr>
          </w:p>
          <w:p w14:paraId="0A9BF37C" w14:textId="33762E32"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57D6F6ED" w14:textId="77777777" w:rsidR="00022917" w:rsidRPr="00022917" w:rsidRDefault="00022917" w:rsidP="00572A95">
            <w:pPr>
              <w:jc w:val="both"/>
              <w:rPr>
                <w:rFonts w:ascii="Arial" w:hAnsi="Arial" w:cs="Arial"/>
                <w:sz w:val="18"/>
                <w:szCs w:val="18"/>
              </w:rPr>
            </w:pPr>
          </w:p>
          <w:p w14:paraId="20863550" w14:textId="0BFCEB7B"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7B7EFD0" w14:textId="77777777" w:rsidR="00022917" w:rsidRPr="00022917" w:rsidRDefault="00022917" w:rsidP="00022917">
            <w:pPr>
              <w:jc w:val="both"/>
              <w:rPr>
                <w:rFonts w:ascii="Arial" w:hAnsi="Arial" w:cs="Arial"/>
                <w:sz w:val="18"/>
                <w:szCs w:val="18"/>
              </w:rPr>
            </w:pPr>
          </w:p>
          <w:p w14:paraId="4677EFC7" w14:textId="00E293BF"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23690BF" w14:textId="77777777" w:rsidR="00022917" w:rsidRPr="00022917" w:rsidRDefault="00022917" w:rsidP="00022917">
            <w:pPr>
              <w:jc w:val="both"/>
              <w:rPr>
                <w:rFonts w:ascii="Arial" w:hAnsi="Arial" w:cs="Arial"/>
                <w:sz w:val="18"/>
                <w:szCs w:val="18"/>
              </w:rPr>
            </w:pPr>
          </w:p>
          <w:p w14:paraId="025B8EA3"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D7BACE1" w14:textId="77777777" w:rsidR="00022917" w:rsidRPr="00022917" w:rsidRDefault="00022917" w:rsidP="00022917">
            <w:pPr>
              <w:jc w:val="both"/>
              <w:rPr>
                <w:rFonts w:ascii="Arial" w:hAnsi="Arial" w:cs="Arial"/>
                <w:sz w:val="18"/>
                <w:szCs w:val="18"/>
              </w:rPr>
            </w:pPr>
          </w:p>
          <w:p w14:paraId="441DC978" w14:textId="442161A1" w:rsidR="00A70406" w:rsidRDefault="00A70406" w:rsidP="00A70406">
            <w:pPr>
              <w:jc w:val="both"/>
              <w:rPr>
                <w:rFonts w:ascii="Arial" w:hAnsi="Arial" w:cs="Arial"/>
                <w:sz w:val="18"/>
                <w:szCs w:val="18"/>
              </w:rPr>
            </w:pPr>
            <w:r>
              <w:rPr>
                <w:rFonts w:ascii="Arial" w:hAnsi="Arial" w:cs="Arial"/>
                <w:sz w:val="18"/>
                <w:szCs w:val="18"/>
              </w:rPr>
              <w:t xml:space="preserve">Al igual que los Concesionarios, para la utilización de los números no geográficos, los PST requieren solicitar ante el Instituto números no geográficos específicos los cuales pueden representar importancia por su interés comercial. Sin embargo, dado que los comercializadores están enfocados a nichos de mercado específicos, resulta más eficiente otorgarles numeración específica que bloques de numeración completos, ya que esta última acción podría propiciar que no se utilice la numeración asignada., motivo por el cual el presente trámite está diseñado para que los PST interesados puedan contar con numeración no geográfica específica.  </w:t>
            </w:r>
          </w:p>
          <w:p w14:paraId="0A0A319B" w14:textId="77777777" w:rsidR="00A70406" w:rsidRDefault="00A70406" w:rsidP="00022917">
            <w:pPr>
              <w:jc w:val="both"/>
              <w:rPr>
                <w:rFonts w:ascii="Arial" w:hAnsi="Arial" w:cs="Arial"/>
                <w:sz w:val="18"/>
                <w:szCs w:val="18"/>
              </w:rPr>
            </w:pPr>
          </w:p>
          <w:p w14:paraId="5CA3FDE9" w14:textId="7E06C018" w:rsidR="00022917" w:rsidRDefault="00022917" w:rsidP="00022917">
            <w:pPr>
              <w:jc w:val="both"/>
              <w:rPr>
                <w:rFonts w:ascii="Arial" w:hAnsi="Arial" w:cs="Arial"/>
                <w:sz w:val="18"/>
                <w:szCs w:val="18"/>
              </w:rPr>
            </w:pPr>
            <w:r>
              <w:rPr>
                <w:rFonts w:ascii="Arial" w:hAnsi="Arial" w:cs="Arial"/>
                <w:sz w:val="18"/>
                <w:szCs w:val="18"/>
              </w:rPr>
              <w:lastRenderedPageBreak/>
              <w:t xml:space="preserve">Por todo lo anterior </w:t>
            </w:r>
            <w:r w:rsidRPr="00022917">
              <w:rPr>
                <w:rFonts w:ascii="Arial" w:hAnsi="Arial" w:cs="Arial"/>
                <w:sz w:val="18"/>
                <w:szCs w:val="18"/>
              </w:rPr>
              <w:t xml:space="preserve">y en virtud de la facultad de administrar los recursos de numeración y señalización, </w:t>
            </w:r>
            <w:r w:rsidR="00A70406">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sidR="00294174">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27B4CE49" w14:textId="77777777" w:rsidR="00022917" w:rsidRDefault="00022917" w:rsidP="00022917">
            <w:pPr>
              <w:jc w:val="both"/>
              <w:rPr>
                <w:rFonts w:ascii="Arial" w:hAnsi="Arial" w:cs="Arial"/>
                <w:sz w:val="18"/>
                <w:szCs w:val="18"/>
              </w:rPr>
            </w:pPr>
          </w:p>
          <w:p w14:paraId="6B75754C" w14:textId="623A8730" w:rsidR="00572A95"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5E0CE255" w14:textId="77777777" w:rsidR="00022917" w:rsidRPr="00022917" w:rsidRDefault="00022917" w:rsidP="00572A95">
            <w:pPr>
              <w:jc w:val="both"/>
              <w:rPr>
                <w:rFonts w:ascii="Arial" w:hAnsi="Arial" w:cs="Arial"/>
                <w:sz w:val="18"/>
                <w:szCs w:val="18"/>
              </w:rPr>
            </w:pPr>
          </w:p>
          <w:p w14:paraId="039D8630" w14:textId="7752F1ED" w:rsidR="00350F15" w:rsidRPr="00022917" w:rsidRDefault="00350F15" w:rsidP="00350F15">
            <w:pPr>
              <w:jc w:val="both"/>
              <w:rPr>
                <w:rFonts w:ascii="Arial" w:hAnsi="Arial" w:cs="Arial"/>
                <w:sz w:val="18"/>
                <w:szCs w:val="18"/>
              </w:rPr>
            </w:pPr>
            <w:r w:rsidRPr="00022917">
              <w:rPr>
                <w:rFonts w:ascii="Arial" w:hAnsi="Arial" w:cs="Arial"/>
                <w:sz w:val="18"/>
                <w:szCs w:val="18"/>
                <w:u w:val="single"/>
              </w:rPr>
              <w:t xml:space="preserve">Procedimiento de </w:t>
            </w:r>
            <w:r w:rsidR="00DF76AA">
              <w:rPr>
                <w:rFonts w:ascii="Arial" w:hAnsi="Arial" w:cs="Arial"/>
                <w:sz w:val="18"/>
                <w:szCs w:val="18"/>
                <w:u w:val="single"/>
              </w:rPr>
              <w:t>cancelación de</w:t>
            </w:r>
            <w:r>
              <w:rPr>
                <w:rFonts w:ascii="Arial" w:hAnsi="Arial" w:cs="Arial"/>
                <w:sz w:val="18"/>
                <w:szCs w:val="18"/>
                <w:u w:val="single"/>
              </w:rPr>
              <w:t xml:space="preserve"> </w:t>
            </w:r>
            <w:r w:rsidRPr="00022917">
              <w:rPr>
                <w:rFonts w:ascii="Arial" w:hAnsi="Arial" w:cs="Arial"/>
                <w:sz w:val="18"/>
                <w:szCs w:val="18"/>
                <w:u w:val="single"/>
              </w:rPr>
              <w:t>Números No Geográficos Específicos</w:t>
            </w:r>
          </w:p>
          <w:p w14:paraId="4D318C2B" w14:textId="77777777" w:rsidR="00350F15" w:rsidRPr="00022917" w:rsidRDefault="00350F15" w:rsidP="00350F15">
            <w:pPr>
              <w:jc w:val="both"/>
              <w:rPr>
                <w:rFonts w:ascii="Arial" w:hAnsi="Arial" w:cs="Arial"/>
                <w:sz w:val="18"/>
                <w:szCs w:val="18"/>
              </w:rPr>
            </w:pPr>
          </w:p>
          <w:p w14:paraId="00DB3853"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750C6E70" w14:textId="77777777" w:rsidR="00350F15" w:rsidRPr="00022917" w:rsidRDefault="00350F15" w:rsidP="00350F15">
            <w:pPr>
              <w:jc w:val="both"/>
              <w:rPr>
                <w:rFonts w:ascii="Arial" w:hAnsi="Arial" w:cs="Arial"/>
                <w:sz w:val="18"/>
                <w:szCs w:val="18"/>
              </w:rPr>
            </w:pPr>
          </w:p>
          <w:p w14:paraId="78F5B7EB" w14:textId="7EAF1701" w:rsidR="00350F15" w:rsidRDefault="00350F15" w:rsidP="00350F15">
            <w:pPr>
              <w:jc w:val="both"/>
              <w:rPr>
                <w:rFonts w:ascii="Arial" w:hAnsi="Arial" w:cs="Arial"/>
                <w:sz w:val="18"/>
                <w:szCs w:val="18"/>
              </w:rPr>
            </w:pPr>
            <w:r w:rsidRPr="00022917">
              <w:rPr>
                <w:rFonts w:ascii="Arial" w:hAnsi="Arial" w:cs="Arial"/>
                <w:sz w:val="18"/>
                <w:szCs w:val="18"/>
              </w:rPr>
              <w:t xml:space="preserve">Nombre del trámite: Procedimiento de </w:t>
            </w:r>
            <w:r w:rsidR="00AE03EC">
              <w:rPr>
                <w:rFonts w:ascii="Arial" w:hAnsi="Arial" w:cs="Arial"/>
                <w:sz w:val="18"/>
                <w:szCs w:val="18"/>
              </w:rPr>
              <w:t>cancelación</w:t>
            </w:r>
            <w:r w:rsidRPr="00022917">
              <w:rPr>
                <w:rFonts w:ascii="Arial" w:hAnsi="Arial" w:cs="Arial"/>
                <w:sz w:val="18"/>
                <w:szCs w:val="18"/>
              </w:rPr>
              <w:t xml:space="preserve"> de Números No Geográficos</w:t>
            </w:r>
            <w:r>
              <w:rPr>
                <w:rFonts w:ascii="Arial" w:hAnsi="Arial" w:cs="Arial"/>
                <w:sz w:val="18"/>
                <w:szCs w:val="18"/>
              </w:rPr>
              <w:t xml:space="preserve"> Específicos</w:t>
            </w:r>
            <w:r w:rsidRPr="00022917">
              <w:rPr>
                <w:rFonts w:ascii="Arial" w:hAnsi="Arial" w:cs="Arial"/>
                <w:sz w:val="18"/>
                <w:szCs w:val="18"/>
              </w:rPr>
              <w:t xml:space="preserve">. </w:t>
            </w:r>
          </w:p>
          <w:p w14:paraId="059DBA12" w14:textId="77777777" w:rsidR="00350F15" w:rsidRPr="00022917" w:rsidRDefault="00350F15" w:rsidP="00350F15">
            <w:pPr>
              <w:jc w:val="both"/>
              <w:rPr>
                <w:rFonts w:ascii="Arial" w:hAnsi="Arial" w:cs="Arial"/>
                <w:sz w:val="18"/>
                <w:szCs w:val="18"/>
              </w:rPr>
            </w:pPr>
          </w:p>
          <w:p w14:paraId="0EF7F638" w14:textId="6B93D4CA" w:rsidR="00350F15" w:rsidRDefault="00350F15" w:rsidP="00350F15">
            <w:pPr>
              <w:jc w:val="both"/>
              <w:rPr>
                <w:rFonts w:ascii="Arial" w:hAnsi="Arial" w:cs="Arial"/>
                <w:sz w:val="18"/>
                <w:szCs w:val="18"/>
              </w:rPr>
            </w:pPr>
            <w:r w:rsidRPr="00022917">
              <w:rPr>
                <w:rFonts w:ascii="Arial" w:hAnsi="Arial" w:cs="Arial"/>
                <w:sz w:val="18"/>
                <w:szCs w:val="18"/>
              </w:rPr>
              <w:t xml:space="preserve">Artículo o apartado que da origen al </w:t>
            </w:r>
            <w:r w:rsidR="00DF76AA">
              <w:rPr>
                <w:rFonts w:ascii="Arial" w:hAnsi="Arial" w:cs="Arial"/>
                <w:sz w:val="18"/>
                <w:szCs w:val="18"/>
              </w:rPr>
              <w:t>trámite: Numeral 8.5.</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59AD863A" w14:textId="77777777" w:rsidR="00350F15" w:rsidRPr="00022917" w:rsidRDefault="00350F15" w:rsidP="00350F15">
            <w:pPr>
              <w:jc w:val="both"/>
              <w:rPr>
                <w:rFonts w:ascii="Arial" w:hAnsi="Arial" w:cs="Arial"/>
                <w:sz w:val="18"/>
                <w:szCs w:val="18"/>
              </w:rPr>
            </w:pPr>
          </w:p>
          <w:p w14:paraId="71034EA3" w14:textId="77777777" w:rsidR="00350F15" w:rsidRDefault="00350F15" w:rsidP="00350F15">
            <w:pPr>
              <w:jc w:val="both"/>
              <w:rPr>
                <w:rFonts w:ascii="Arial" w:hAnsi="Arial" w:cs="Arial"/>
                <w:sz w:val="18"/>
                <w:szCs w:val="18"/>
              </w:rPr>
            </w:pPr>
            <w:r w:rsidRPr="00022917">
              <w:rPr>
                <w:rFonts w:ascii="Arial" w:hAnsi="Arial" w:cs="Arial"/>
                <w:sz w:val="18"/>
                <w:szCs w:val="18"/>
              </w:rPr>
              <w:t>Tipo: Obligación.</w:t>
            </w:r>
          </w:p>
          <w:p w14:paraId="26ECAED0" w14:textId="77777777" w:rsidR="00350F15" w:rsidRPr="00022917" w:rsidRDefault="00350F15" w:rsidP="00350F15">
            <w:pPr>
              <w:jc w:val="both"/>
              <w:rPr>
                <w:rFonts w:ascii="Arial" w:hAnsi="Arial" w:cs="Arial"/>
                <w:sz w:val="18"/>
                <w:szCs w:val="18"/>
              </w:rPr>
            </w:pPr>
          </w:p>
          <w:p w14:paraId="60FB351B" w14:textId="77777777" w:rsidR="00350F15" w:rsidRDefault="00350F15" w:rsidP="00350F15">
            <w:pPr>
              <w:jc w:val="both"/>
              <w:rPr>
                <w:rFonts w:ascii="Arial" w:hAnsi="Arial" w:cs="Arial"/>
                <w:sz w:val="18"/>
                <w:szCs w:val="18"/>
              </w:rPr>
            </w:pPr>
            <w:r w:rsidRPr="00022917">
              <w:rPr>
                <w:rFonts w:ascii="Arial" w:hAnsi="Arial" w:cs="Arial"/>
                <w:sz w:val="18"/>
                <w:szCs w:val="18"/>
              </w:rPr>
              <w:t>Vigencia:</w:t>
            </w:r>
            <w:r>
              <w:rPr>
                <w:rFonts w:ascii="Arial" w:hAnsi="Arial" w:cs="Arial"/>
                <w:sz w:val="18"/>
                <w:szCs w:val="18"/>
              </w:rPr>
              <w:t xml:space="preserve"> No determinada</w:t>
            </w:r>
            <w:r w:rsidRPr="00022917">
              <w:rPr>
                <w:rFonts w:ascii="Arial" w:hAnsi="Arial" w:cs="Arial"/>
                <w:sz w:val="18"/>
                <w:szCs w:val="18"/>
              </w:rPr>
              <w:t xml:space="preserve">. </w:t>
            </w:r>
          </w:p>
          <w:p w14:paraId="20313AF5" w14:textId="77777777" w:rsidR="00350F15" w:rsidRPr="00022917" w:rsidRDefault="00350F15" w:rsidP="00350F15">
            <w:pPr>
              <w:jc w:val="both"/>
              <w:rPr>
                <w:rFonts w:ascii="Arial" w:hAnsi="Arial" w:cs="Arial"/>
                <w:sz w:val="18"/>
                <w:szCs w:val="18"/>
              </w:rPr>
            </w:pPr>
          </w:p>
          <w:p w14:paraId="1BAF7CEF"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6588B95"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Requisitos: </w:t>
            </w:r>
          </w:p>
          <w:p w14:paraId="036BB6FD" w14:textId="77777777" w:rsidR="00DF76AA" w:rsidRPr="00022917" w:rsidRDefault="00DF76AA" w:rsidP="00350F15">
            <w:pPr>
              <w:jc w:val="both"/>
              <w:rPr>
                <w:rFonts w:ascii="Arial" w:hAnsi="Arial" w:cs="Arial"/>
                <w:sz w:val="18"/>
                <w:szCs w:val="18"/>
              </w:rPr>
            </w:pPr>
          </w:p>
          <w:p w14:paraId="77BB502F" w14:textId="77777777" w:rsidR="00DF76AA" w:rsidRPr="00DF76AA" w:rsidRDefault="00DF76AA" w:rsidP="00DF76AA">
            <w:pPr>
              <w:pStyle w:val="Prrafodelista"/>
              <w:numPr>
                <w:ilvl w:val="0"/>
                <w:numId w:val="56"/>
              </w:numPr>
              <w:jc w:val="both"/>
              <w:rPr>
                <w:rFonts w:ascii="Arial" w:hAnsi="Arial" w:cs="Arial"/>
                <w:sz w:val="18"/>
                <w:szCs w:val="18"/>
              </w:rPr>
            </w:pPr>
            <w:r w:rsidRPr="00DF76AA">
              <w:rPr>
                <w:rFonts w:ascii="Arial" w:hAnsi="Arial" w:cs="Arial"/>
                <w:sz w:val="18"/>
                <w:szCs w:val="18"/>
              </w:rPr>
              <w:t>Fecha de la solicitud;</w:t>
            </w:r>
          </w:p>
          <w:p w14:paraId="68001BF3" w14:textId="77777777" w:rsidR="00DF76AA" w:rsidRPr="00DF76AA" w:rsidRDefault="00DF76AA" w:rsidP="00DF76AA">
            <w:pPr>
              <w:pStyle w:val="Prrafodelista"/>
              <w:numPr>
                <w:ilvl w:val="0"/>
                <w:numId w:val="56"/>
              </w:numPr>
              <w:jc w:val="both"/>
              <w:rPr>
                <w:rFonts w:ascii="Arial" w:hAnsi="Arial" w:cs="Arial"/>
                <w:sz w:val="18"/>
                <w:szCs w:val="18"/>
              </w:rPr>
            </w:pPr>
            <w:r w:rsidRPr="00DF76AA">
              <w:rPr>
                <w:rFonts w:ascii="Arial" w:hAnsi="Arial" w:cs="Arial"/>
                <w:sz w:val="18"/>
                <w:szCs w:val="18"/>
              </w:rPr>
              <w:t>Nombre, denominación o razón social del Proveedor solicitante;</w:t>
            </w:r>
          </w:p>
          <w:p w14:paraId="673D234C" w14:textId="77777777" w:rsidR="00DF76AA" w:rsidRPr="00DF76AA" w:rsidRDefault="00DF76AA" w:rsidP="00DF76AA">
            <w:pPr>
              <w:pStyle w:val="Prrafodelista"/>
              <w:numPr>
                <w:ilvl w:val="0"/>
                <w:numId w:val="56"/>
              </w:numPr>
              <w:jc w:val="both"/>
              <w:rPr>
                <w:rFonts w:ascii="Arial" w:hAnsi="Arial" w:cs="Arial"/>
                <w:sz w:val="18"/>
                <w:szCs w:val="18"/>
              </w:rPr>
            </w:pPr>
            <w:r w:rsidRPr="00DF76AA">
              <w:rPr>
                <w:rFonts w:ascii="Arial" w:hAnsi="Arial" w:cs="Arial"/>
                <w:sz w:val="18"/>
                <w:szCs w:val="18"/>
              </w:rPr>
              <w:t xml:space="preserve">Causa que motiva la cancelación; </w:t>
            </w:r>
          </w:p>
          <w:p w14:paraId="2F801BA3" w14:textId="77777777" w:rsidR="00DF76AA" w:rsidRPr="00DF76AA" w:rsidRDefault="00DF76AA" w:rsidP="00DF76AA">
            <w:pPr>
              <w:pStyle w:val="Prrafodelista"/>
              <w:numPr>
                <w:ilvl w:val="0"/>
                <w:numId w:val="56"/>
              </w:numPr>
              <w:jc w:val="both"/>
              <w:rPr>
                <w:rFonts w:ascii="Arial" w:hAnsi="Arial" w:cs="Arial"/>
                <w:sz w:val="18"/>
                <w:szCs w:val="18"/>
              </w:rPr>
            </w:pPr>
            <w:r w:rsidRPr="00DF76AA">
              <w:rPr>
                <w:rFonts w:ascii="Arial" w:hAnsi="Arial" w:cs="Arial"/>
                <w:sz w:val="18"/>
                <w:szCs w:val="18"/>
              </w:rPr>
              <w:t>Número(s) No Geográfico(s) Específico(s) a cancelar; y</w:t>
            </w:r>
          </w:p>
          <w:p w14:paraId="60B10DCF" w14:textId="77777777" w:rsidR="00DF76AA" w:rsidRPr="00DF76AA" w:rsidRDefault="00DF76AA" w:rsidP="00DF76AA">
            <w:pPr>
              <w:pStyle w:val="Prrafodelista"/>
              <w:numPr>
                <w:ilvl w:val="0"/>
                <w:numId w:val="56"/>
              </w:numPr>
              <w:jc w:val="both"/>
              <w:rPr>
                <w:rFonts w:ascii="Arial" w:hAnsi="Arial" w:cs="Arial"/>
                <w:sz w:val="18"/>
                <w:szCs w:val="18"/>
              </w:rPr>
            </w:pPr>
            <w:r w:rsidRPr="00DF76AA">
              <w:rPr>
                <w:rFonts w:ascii="Arial" w:hAnsi="Arial" w:cs="Arial"/>
                <w:sz w:val="18"/>
                <w:szCs w:val="18"/>
              </w:rPr>
              <w:t>Manifestación bajo protesta que los Números No Geográficos Específicos a devolver no cuentan con Usuarios activos.</w:t>
            </w:r>
          </w:p>
          <w:p w14:paraId="6E7C7054" w14:textId="77777777" w:rsidR="00350F15" w:rsidRPr="00022917" w:rsidRDefault="00350F15" w:rsidP="00350F15">
            <w:pPr>
              <w:spacing w:line="276" w:lineRule="auto"/>
              <w:jc w:val="both"/>
              <w:rPr>
                <w:rFonts w:ascii="Arial" w:hAnsi="Arial" w:cs="Arial"/>
                <w:sz w:val="18"/>
                <w:szCs w:val="18"/>
              </w:rPr>
            </w:pPr>
          </w:p>
          <w:p w14:paraId="1C30BA1F"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6BD44CC4" w14:textId="77777777" w:rsidR="00350F15" w:rsidRPr="00022917" w:rsidRDefault="00350F15" w:rsidP="00350F15">
            <w:pPr>
              <w:jc w:val="both"/>
              <w:rPr>
                <w:rFonts w:ascii="Arial" w:hAnsi="Arial" w:cs="Arial"/>
                <w:sz w:val="18"/>
                <w:szCs w:val="18"/>
              </w:rPr>
            </w:pPr>
          </w:p>
          <w:p w14:paraId="4A91F38A"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5C38C42E" w14:textId="77777777" w:rsidR="00350F15" w:rsidRPr="00022917" w:rsidRDefault="00350F15" w:rsidP="00350F15">
            <w:pPr>
              <w:jc w:val="both"/>
              <w:rPr>
                <w:rFonts w:ascii="Arial" w:hAnsi="Arial" w:cs="Arial"/>
                <w:sz w:val="18"/>
                <w:szCs w:val="18"/>
              </w:rPr>
            </w:pPr>
          </w:p>
          <w:p w14:paraId="08CB0AC1"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7068531F" w14:textId="77777777" w:rsidR="00350F15" w:rsidRPr="00022917" w:rsidRDefault="00350F15" w:rsidP="00350F15">
            <w:pPr>
              <w:jc w:val="both"/>
              <w:rPr>
                <w:rFonts w:ascii="Arial" w:hAnsi="Arial" w:cs="Arial"/>
                <w:sz w:val="18"/>
                <w:szCs w:val="18"/>
              </w:rPr>
            </w:pPr>
          </w:p>
          <w:p w14:paraId="6D49B143" w14:textId="77777777" w:rsidR="00350F15" w:rsidRDefault="00350F15" w:rsidP="00350F15">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3F2251D9" w14:textId="77777777" w:rsidR="00350F15" w:rsidRPr="00022917" w:rsidRDefault="00350F15" w:rsidP="00350F15">
            <w:pPr>
              <w:jc w:val="both"/>
              <w:rPr>
                <w:rFonts w:ascii="Arial" w:hAnsi="Arial" w:cs="Arial"/>
                <w:sz w:val="18"/>
                <w:szCs w:val="18"/>
              </w:rPr>
            </w:pPr>
          </w:p>
          <w:p w14:paraId="22AACB13"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D3D5832" w14:textId="77777777" w:rsidR="00350F15" w:rsidRDefault="00350F15" w:rsidP="00350F15">
            <w:pPr>
              <w:jc w:val="both"/>
              <w:rPr>
                <w:rFonts w:ascii="Arial" w:hAnsi="Arial" w:cs="Arial"/>
                <w:sz w:val="18"/>
                <w:szCs w:val="18"/>
              </w:rPr>
            </w:pPr>
          </w:p>
          <w:p w14:paraId="056D23CD" w14:textId="27DAA4D0" w:rsidR="00350F15" w:rsidRDefault="00350F15" w:rsidP="00350F15">
            <w:pPr>
              <w:jc w:val="both"/>
              <w:rPr>
                <w:rFonts w:ascii="Arial" w:hAnsi="Arial" w:cs="Arial"/>
                <w:sz w:val="18"/>
                <w:szCs w:val="18"/>
              </w:rPr>
            </w:pPr>
            <w:r>
              <w:rPr>
                <w:rFonts w:ascii="Arial" w:hAnsi="Arial" w:cs="Arial"/>
                <w:sz w:val="18"/>
                <w:szCs w:val="18"/>
              </w:rPr>
              <w:t xml:space="preserve">Este trámite se requiere </w:t>
            </w:r>
            <w:r w:rsidR="00DF76AA">
              <w:rPr>
                <w:rFonts w:ascii="Arial" w:hAnsi="Arial" w:cs="Arial"/>
                <w:sz w:val="18"/>
                <w:szCs w:val="18"/>
              </w:rPr>
              <w:t xml:space="preserve">que </w:t>
            </w:r>
            <w:r>
              <w:rPr>
                <w:rFonts w:ascii="Arial" w:hAnsi="Arial" w:cs="Arial"/>
                <w:sz w:val="18"/>
                <w:szCs w:val="18"/>
              </w:rPr>
              <w:t xml:space="preserve">el PST </w:t>
            </w:r>
            <w:r w:rsidR="00DF76AA">
              <w:rPr>
                <w:rFonts w:ascii="Arial" w:hAnsi="Arial" w:cs="Arial"/>
                <w:sz w:val="18"/>
                <w:szCs w:val="18"/>
              </w:rPr>
              <w:t xml:space="preserve">avise al Instituto sobre la cancelación de un Número No Geográfico Específico y su </w:t>
            </w:r>
            <w:proofErr w:type="spellStart"/>
            <w:r w:rsidR="00DF76AA">
              <w:rPr>
                <w:rFonts w:ascii="Arial" w:hAnsi="Arial" w:cs="Arial"/>
                <w:sz w:val="18"/>
                <w:szCs w:val="18"/>
              </w:rPr>
              <w:t>cosiguiente</w:t>
            </w:r>
            <w:proofErr w:type="spellEnd"/>
            <w:r w:rsidR="00DF76AA">
              <w:rPr>
                <w:rFonts w:ascii="Arial" w:hAnsi="Arial" w:cs="Arial"/>
                <w:sz w:val="18"/>
                <w:szCs w:val="18"/>
              </w:rPr>
              <w:t xml:space="preserve"> devolución a la reserva con la finalidad de que este pueda ser asignado nuevamente a otro PST una vez transcurridos 6 meses. </w:t>
            </w:r>
          </w:p>
          <w:p w14:paraId="47031456" w14:textId="77777777" w:rsidR="00350F15" w:rsidRPr="00022917" w:rsidRDefault="00350F15" w:rsidP="00350F15">
            <w:pPr>
              <w:jc w:val="both"/>
              <w:rPr>
                <w:rFonts w:ascii="Arial" w:hAnsi="Arial" w:cs="Arial"/>
                <w:sz w:val="18"/>
                <w:szCs w:val="18"/>
              </w:rPr>
            </w:pPr>
          </w:p>
          <w:p w14:paraId="5C300F2B" w14:textId="77777777" w:rsidR="00350F15" w:rsidRDefault="00350F15" w:rsidP="00350F15">
            <w:pPr>
              <w:jc w:val="both"/>
              <w:rPr>
                <w:rFonts w:ascii="Arial" w:hAnsi="Arial" w:cs="Arial"/>
                <w:sz w:val="18"/>
                <w:szCs w:val="18"/>
              </w:rPr>
            </w:pPr>
            <w:r>
              <w:rPr>
                <w:rFonts w:ascii="Arial" w:hAnsi="Arial" w:cs="Arial"/>
                <w:sz w:val="18"/>
                <w:szCs w:val="18"/>
              </w:rPr>
              <w:lastRenderedPageBreak/>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el</w:t>
            </w:r>
            <w:r w:rsidRPr="00022917">
              <w:rPr>
                <w:rFonts w:ascii="Arial" w:hAnsi="Arial" w:cs="Arial"/>
                <w:sz w:val="18"/>
                <w:szCs w:val="18"/>
              </w:rPr>
              <w:t xml:space="preserve"> </w:t>
            </w:r>
            <w:r>
              <w:rPr>
                <w:rFonts w:ascii="Arial" w:hAnsi="Arial" w:cs="Arial"/>
                <w:sz w:val="18"/>
                <w:szCs w:val="18"/>
              </w:rPr>
              <w:t xml:space="preserve">presente </w:t>
            </w:r>
            <w:r w:rsidRPr="00022917">
              <w:rPr>
                <w:rFonts w:ascii="Arial" w:hAnsi="Arial" w:cs="Arial"/>
                <w:sz w:val="18"/>
                <w:szCs w:val="18"/>
              </w:rPr>
              <w:t xml:space="preserve">trámite contenido en el nuevo Plan de Numeración responde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AC2BBFD" w14:textId="77777777" w:rsidR="00350F15" w:rsidRDefault="00350F15" w:rsidP="00350F15">
            <w:pPr>
              <w:jc w:val="both"/>
              <w:rPr>
                <w:rFonts w:ascii="Arial" w:hAnsi="Arial" w:cs="Arial"/>
                <w:sz w:val="18"/>
                <w:szCs w:val="18"/>
              </w:rPr>
            </w:pPr>
          </w:p>
          <w:p w14:paraId="5BB2AACE"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3DBC07E6" w14:textId="77777777" w:rsidR="00350F15" w:rsidRDefault="00350F15" w:rsidP="00572A95">
            <w:pPr>
              <w:jc w:val="both"/>
              <w:rPr>
                <w:rFonts w:ascii="Arial" w:hAnsi="Arial" w:cs="Arial"/>
                <w:sz w:val="18"/>
                <w:szCs w:val="18"/>
                <w:u w:val="single"/>
              </w:rPr>
            </w:pPr>
          </w:p>
          <w:p w14:paraId="7187D905" w14:textId="77777777" w:rsidR="00350F15" w:rsidRDefault="00350F15" w:rsidP="00572A95">
            <w:pPr>
              <w:jc w:val="both"/>
              <w:rPr>
                <w:rFonts w:ascii="Arial" w:hAnsi="Arial" w:cs="Arial"/>
                <w:sz w:val="18"/>
                <w:szCs w:val="18"/>
                <w:u w:val="single"/>
              </w:rPr>
            </w:pPr>
          </w:p>
          <w:p w14:paraId="415C0139" w14:textId="0970FE7A"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 xml:space="preserve">Procedimiento de cesión de Números </w:t>
            </w:r>
            <w:r w:rsidR="00B83890">
              <w:rPr>
                <w:rFonts w:ascii="Arial" w:hAnsi="Arial" w:cs="Arial"/>
                <w:sz w:val="18"/>
                <w:szCs w:val="18"/>
                <w:u w:val="single"/>
              </w:rPr>
              <w:t>No Geográficos</w:t>
            </w:r>
          </w:p>
          <w:p w14:paraId="01A7C765" w14:textId="77777777" w:rsidR="00572A95" w:rsidRPr="00022917" w:rsidRDefault="00572A95" w:rsidP="00572A95">
            <w:pPr>
              <w:jc w:val="both"/>
              <w:rPr>
                <w:rFonts w:ascii="Arial" w:hAnsi="Arial" w:cs="Arial"/>
                <w:sz w:val="18"/>
                <w:szCs w:val="18"/>
              </w:rPr>
            </w:pPr>
          </w:p>
          <w:p w14:paraId="1C991F72" w14:textId="5B401EA3"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2E4BBD">
              <w:rPr>
                <w:rFonts w:ascii="Arial" w:hAnsi="Arial" w:cs="Arial"/>
                <w:sz w:val="18"/>
                <w:szCs w:val="18"/>
              </w:rPr>
              <w:t>Creación</w:t>
            </w:r>
            <w:r w:rsidR="00B83890">
              <w:rPr>
                <w:rFonts w:ascii="Arial" w:hAnsi="Arial" w:cs="Arial"/>
                <w:sz w:val="18"/>
                <w:szCs w:val="18"/>
              </w:rPr>
              <w:t>.</w:t>
            </w:r>
          </w:p>
          <w:p w14:paraId="00BEF9A4" w14:textId="77777777" w:rsidR="00B83890" w:rsidRPr="00022917" w:rsidRDefault="00B83890" w:rsidP="00572A95">
            <w:pPr>
              <w:jc w:val="both"/>
              <w:rPr>
                <w:rFonts w:ascii="Arial" w:hAnsi="Arial" w:cs="Arial"/>
                <w:sz w:val="18"/>
                <w:szCs w:val="18"/>
              </w:rPr>
            </w:pPr>
          </w:p>
          <w:p w14:paraId="39582345" w14:textId="397BAF18"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cesión de Números No Geográficos. </w:t>
            </w:r>
          </w:p>
          <w:p w14:paraId="58F8ED22" w14:textId="77777777" w:rsidR="00B83890" w:rsidRPr="00022917" w:rsidRDefault="00B83890" w:rsidP="00572A95">
            <w:pPr>
              <w:jc w:val="both"/>
              <w:rPr>
                <w:rFonts w:ascii="Arial" w:hAnsi="Arial" w:cs="Arial"/>
                <w:sz w:val="18"/>
                <w:szCs w:val="18"/>
              </w:rPr>
            </w:pPr>
          </w:p>
          <w:p w14:paraId="054DDEA8" w14:textId="100133BC" w:rsidR="00572A95" w:rsidRDefault="00572A95" w:rsidP="00572A95">
            <w:pPr>
              <w:jc w:val="both"/>
              <w:rPr>
                <w:rFonts w:ascii="Arial" w:hAnsi="Arial" w:cs="Arial"/>
                <w:sz w:val="18"/>
                <w:szCs w:val="18"/>
              </w:rPr>
            </w:pPr>
            <w:r w:rsidRPr="00022917">
              <w:rPr>
                <w:rFonts w:ascii="Arial" w:hAnsi="Arial" w:cs="Arial"/>
                <w:sz w:val="18"/>
                <w:szCs w:val="18"/>
              </w:rPr>
              <w:t>Artículo o apartado que da origen al trá</w:t>
            </w:r>
            <w:r w:rsidR="00DF76AA">
              <w:rPr>
                <w:rFonts w:ascii="Arial" w:hAnsi="Arial" w:cs="Arial"/>
                <w:sz w:val="18"/>
                <w:szCs w:val="18"/>
              </w:rPr>
              <w:t>mite: Numeral 8.6</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0F327103" w14:textId="77777777" w:rsidR="00B83890" w:rsidRPr="00022917" w:rsidRDefault="00B83890" w:rsidP="00572A95">
            <w:pPr>
              <w:jc w:val="both"/>
              <w:rPr>
                <w:rFonts w:ascii="Arial" w:hAnsi="Arial" w:cs="Arial"/>
                <w:sz w:val="18"/>
                <w:szCs w:val="18"/>
              </w:rPr>
            </w:pPr>
          </w:p>
          <w:p w14:paraId="176380E4" w14:textId="1D263691"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5E080E2C" w14:textId="77777777" w:rsidR="00B83890" w:rsidRPr="00022917" w:rsidRDefault="00B83890" w:rsidP="00572A95">
            <w:pPr>
              <w:jc w:val="both"/>
              <w:rPr>
                <w:rFonts w:ascii="Arial" w:hAnsi="Arial" w:cs="Arial"/>
                <w:sz w:val="18"/>
                <w:szCs w:val="18"/>
              </w:rPr>
            </w:pPr>
          </w:p>
          <w:p w14:paraId="5F546499" w14:textId="7614A258"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10A50D8C" w14:textId="77777777" w:rsidR="00B83890" w:rsidRPr="00022917" w:rsidRDefault="00B83890" w:rsidP="00572A95">
            <w:pPr>
              <w:jc w:val="both"/>
              <w:rPr>
                <w:rFonts w:ascii="Arial" w:hAnsi="Arial" w:cs="Arial"/>
                <w:sz w:val="18"/>
                <w:szCs w:val="18"/>
              </w:rPr>
            </w:pPr>
          </w:p>
          <w:p w14:paraId="43A41D25" w14:textId="6404467D"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350F15">
              <w:rPr>
                <w:rFonts w:ascii="Arial" w:hAnsi="Arial" w:cs="Arial"/>
                <w:sz w:val="18"/>
                <w:szCs w:val="18"/>
              </w:rPr>
              <w:t xml:space="preserve">Formato electrónico contenido en el </w:t>
            </w:r>
            <w:r w:rsidRPr="00022917">
              <w:rPr>
                <w:rFonts w:ascii="Arial" w:hAnsi="Arial" w:cs="Arial"/>
                <w:sz w:val="18"/>
                <w:szCs w:val="18"/>
              </w:rPr>
              <w:t>Sistema Electrónico a través del Portal de Internet.</w:t>
            </w:r>
          </w:p>
          <w:p w14:paraId="09FEECEF"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14E76D38"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Fecha de la solicitud;</w:t>
            </w:r>
          </w:p>
          <w:p w14:paraId="0D55BC10"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Nombre, denominación o razón social del Concesionario cesionario;</w:t>
            </w:r>
          </w:p>
          <w:p w14:paraId="2D1C6690"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 xml:space="preserve">Código IDO/IDA del Concesionario cesionario y código IDO del Concesionario de red; </w:t>
            </w:r>
          </w:p>
          <w:p w14:paraId="3597775B"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Nombre, denominación o razón social del Concesionario cedente;</w:t>
            </w:r>
          </w:p>
          <w:p w14:paraId="0ECABE1F"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Motivo de la cesión;</w:t>
            </w:r>
          </w:p>
          <w:p w14:paraId="12EC597F"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En su caso, folio de inscripción del movimiento corporativo correspondiente en el Registro Público de Concesiones;</w:t>
            </w:r>
          </w:p>
          <w:p w14:paraId="10321363"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 xml:space="preserve">Los códigos IDO/IDA </w:t>
            </w:r>
            <w:proofErr w:type="spellStart"/>
            <w:r w:rsidRPr="00DF76AA">
              <w:rPr>
                <w:rFonts w:ascii="Arial" w:hAnsi="Arial" w:cs="Arial"/>
                <w:sz w:val="18"/>
                <w:szCs w:val="18"/>
              </w:rPr>
              <w:t>e</w:t>
            </w:r>
            <w:proofErr w:type="spellEnd"/>
            <w:r w:rsidRPr="00DF76AA">
              <w:rPr>
                <w:rFonts w:ascii="Arial" w:hAnsi="Arial" w:cs="Arial"/>
                <w:sz w:val="18"/>
                <w:szCs w:val="18"/>
              </w:rPr>
              <w:t xml:space="preserve"> IDO que deberán asociarse a la Numeración No Geográfica que se pretende ceder;</w:t>
            </w:r>
          </w:p>
          <w:p w14:paraId="6C1E83EB"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 xml:space="preserve">La Clave de Servicio No Geográfico a la que pertenece la Numeración </w:t>
            </w:r>
          </w:p>
          <w:p w14:paraId="69B7CF18"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La Numeración No Geográfica que se pretende ceder detallada con número inicial y final de la misma. Para efectos de la cesión, la Numeración No Geográfica originalmente asignada se podrá fraccionar en Bloques mínimos de un millar;</w:t>
            </w:r>
          </w:p>
          <w:p w14:paraId="4B90CE2B"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 xml:space="preserve">Justificación de la cesión; y </w:t>
            </w:r>
          </w:p>
          <w:p w14:paraId="0D422A88" w14:textId="77777777" w:rsidR="00DF76AA" w:rsidRPr="00DF76AA" w:rsidRDefault="00DF76AA" w:rsidP="00DF76AA">
            <w:pPr>
              <w:pStyle w:val="Prrafodelista"/>
              <w:numPr>
                <w:ilvl w:val="0"/>
                <w:numId w:val="51"/>
              </w:numPr>
              <w:jc w:val="both"/>
              <w:rPr>
                <w:rFonts w:ascii="Arial" w:hAnsi="Arial" w:cs="Arial"/>
                <w:sz w:val="18"/>
                <w:szCs w:val="18"/>
              </w:rPr>
            </w:pPr>
            <w:r w:rsidRPr="00DF76AA">
              <w:rPr>
                <w:rFonts w:ascii="Arial" w:hAnsi="Arial" w:cs="Arial"/>
                <w:sz w:val="18"/>
                <w:szCs w:val="18"/>
              </w:rPr>
              <w:t>En caso de que la Numeración No Geográfica que se solicita ceder cuente con Usuarios activos, se deberá manifestar bajo protesta que el cambio no implicará afectación a éstos.</w:t>
            </w:r>
          </w:p>
          <w:p w14:paraId="1520A281" w14:textId="77777777" w:rsidR="00B83890" w:rsidRPr="00022917" w:rsidRDefault="00B83890" w:rsidP="00B83890">
            <w:pPr>
              <w:pStyle w:val="Prrafodelista"/>
              <w:jc w:val="both"/>
              <w:rPr>
                <w:rFonts w:ascii="Arial" w:hAnsi="Arial" w:cs="Arial"/>
                <w:sz w:val="18"/>
                <w:szCs w:val="18"/>
              </w:rPr>
            </w:pPr>
          </w:p>
          <w:p w14:paraId="406DD394"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4C0BAEFF" w14:textId="77777777" w:rsidR="00B83890" w:rsidRPr="00022917" w:rsidRDefault="00B83890" w:rsidP="00572A95">
            <w:pPr>
              <w:jc w:val="both"/>
              <w:rPr>
                <w:rFonts w:ascii="Arial" w:hAnsi="Arial" w:cs="Arial"/>
                <w:sz w:val="18"/>
                <w:szCs w:val="18"/>
              </w:rPr>
            </w:pPr>
          </w:p>
          <w:p w14:paraId="26D16C76" w14:textId="77455D8D"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B22E029" w14:textId="77777777" w:rsidR="00B83890" w:rsidRPr="00022917" w:rsidRDefault="00B83890" w:rsidP="00572A95">
            <w:pPr>
              <w:jc w:val="both"/>
              <w:rPr>
                <w:rFonts w:ascii="Arial" w:hAnsi="Arial" w:cs="Arial"/>
                <w:sz w:val="18"/>
                <w:szCs w:val="18"/>
              </w:rPr>
            </w:pPr>
          </w:p>
          <w:p w14:paraId="43FE5B23" w14:textId="7B0D830A"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FFB2A2E" w14:textId="77777777" w:rsidR="00B83890" w:rsidRPr="00022917" w:rsidRDefault="00B83890" w:rsidP="00B83890">
            <w:pPr>
              <w:jc w:val="both"/>
              <w:rPr>
                <w:rFonts w:ascii="Arial" w:hAnsi="Arial" w:cs="Arial"/>
                <w:sz w:val="18"/>
                <w:szCs w:val="18"/>
              </w:rPr>
            </w:pPr>
          </w:p>
          <w:p w14:paraId="318DDFBC" w14:textId="77777777"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Ley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ACCEB8A" w14:textId="77777777" w:rsidR="00B83890" w:rsidRPr="00022917" w:rsidRDefault="00B83890" w:rsidP="00B83890">
            <w:pPr>
              <w:jc w:val="both"/>
              <w:rPr>
                <w:rFonts w:ascii="Arial" w:hAnsi="Arial" w:cs="Arial"/>
                <w:sz w:val="18"/>
                <w:szCs w:val="18"/>
              </w:rPr>
            </w:pPr>
          </w:p>
          <w:p w14:paraId="1274E879"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w:t>
            </w:r>
            <w:r w:rsidRPr="00022917">
              <w:rPr>
                <w:rFonts w:ascii="Arial" w:hAnsi="Arial" w:cs="Arial"/>
                <w:sz w:val="18"/>
                <w:szCs w:val="18"/>
              </w:rPr>
              <w:lastRenderedPageBreak/>
              <w:t xml:space="preserve">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54FB2309" w14:textId="77777777" w:rsidR="00350F15" w:rsidRDefault="00350F15" w:rsidP="00350F15">
            <w:pPr>
              <w:jc w:val="both"/>
              <w:rPr>
                <w:rFonts w:ascii="Arial" w:hAnsi="Arial" w:cs="Arial"/>
                <w:sz w:val="18"/>
                <w:szCs w:val="18"/>
              </w:rPr>
            </w:pPr>
          </w:p>
          <w:p w14:paraId="7FBB716B" w14:textId="4DDDD94C" w:rsidR="00350F15" w:rsidRDefault="00350F15" w:rsidP="00350F15">
            <w:pPr>
              <w:jc w:val="both"/>
              <w:rPr>
                <w:rFonts w:ascii="Arial" w:hAnsi="Arial" w:cs="Arial"/>
                <w:sz w:val="18"/>
                <w:szCs w:val="18"/>
              </w:rPr>
            </w:pPr>
            <w:r>
              <w:rPr>
                <w:rFonts w:ascii="Arial" w:hAnsi="Arial" w:cs="Arial"/>
                <w:sz w:val="18"/>
                <w:szCs w:val="18"/>
              </w:rPr>
              <w:t xml:space="preserve">El presente trámite tiene por objeto facilitar la cesión de numeración </w:t>
            </w:r>
            <w:r w:rsidR="002E4BBD">
              <w:rPr>
                <w:rFonts w:ascii="Arial" w:hAnsi="Arial" w:cs="Arial"/>
                <w:sz w:val="18"/>
                <w:szCs w:val="18"/>
              </w:rPr>
              <w:t xml:space="preserve">no geográfica </w:t>
            </w:r>
            <w:r>
              <w:rPr>
                <w:rFonts w:ascii="Arial" w:hAnsi="Arial" w:cs="Arial"/>
                <w:sz w:val="18"/>
                <w:szCs w:val="18"/>
              </w:rPr>
              <w:t>entre los concesionarios, en lugar de solicitar nueva numeración al Instituto. De esta forma, las operaciones entre los concesionarios, son más eficientes por permitir intercambiarse numeración directamente y permite que si la numeración tiene u</w:t>
            </w:r>
            <w:r w:rsidR="002E4BBD">
              <w:rPr>
                <w:rFonts w:ascii="Arial" w:hAnsi="Arial" w:cs="Arial"/>
                <w:sz w:val="18"/>
                <w:szCs w:val="18"/>
              </w:rPr>
              <w:t>suarios activos se afecte lo men</w:t>
            </w:r>
            <w:r>
              <w:rPr>
                <w:rFonts w:ascii="Arial" w:hAnsi="Arial" w:cs="Arial"/>
                <w:sz w:val="18"/>
                <w:szCs w:val="18"/>
              </w:rPr>
              <w:t>o</w:t>
            </w:r>
            <w:r w:rsidR="002E4BBD">
              <w:rPr>
                <w:rFonts w:ascii="Arial" w:hAnsi="Arial" w:cs="Arial"/>
                <w:sz w:val="18"/>
                <w:szCs w:val="18"/>
              </w:rPr>
              <w:t>s</w:t>
            </w:r>
            <w:r>
              <w:rPr>
                <w:rFonts w:ascii="Arial" w:hAnsi="Arial" w:cs="Arial"/>
                <w:sz w:val="18"/>
                <w:szCs w:val="18"/>
              </w:rPr>
              <w:t xml:space="preserve"> posible a ellos dado que la cesión se lleva a cabo en consenso de los concesionarios. </w:t>
            </w:r>
          </w:p>
          <w:p w14:paraId="2A072D8B" w14:textId="77777777" w:rsidR="00B83890" w:rsidRPr="00022917" w:rsidRDefault="00B83890" w:rsidP="00B83890">
            <w:pPr>
              <w:jc w:val="both"/>
              <w:rPr>
                <w:rFonts w:ascii="Arial" w:hAnsi="Arial" w:cs="Arial"/>
                <w:sz w:val="18"/>
                <w:szCs w:val="18"/>
              </w:rPr>
            </w:pPr>
          </w:p>
          <w:p w14:paraId="706B0130" w14:textId="54198A85"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los  Proveedores</w:t>
            </w:r>
            <w:proofErr w:type="gramEnd"/>
            <w:r w:rsidRPr="00022917">
              <w:rPr>
                <w:rFonts w:ascii="Arial" w:hAnsi="Arial" w:cs="Arial"/>
                <w:sz w:val="18"/>
                <w:szCs w:val="18"/>
              </w:rPr>
              <w:t xml:space="preserve"> de Servicios de Telecomunicaciones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2E3E25C" w14:textId="77777777" w:rsidR="00B83890" w:rsidRDefault="00B83890" w:rsidP="00B83890">
            <w:pPr>
              <w:jc w:val="both"/>
              <w:rPr>
                <w:rFonts w:ascii="Arial" w:hAnsi="Arial" w:cs="Arial"/>
                <w:sz w:val="18"/>
                <w:szCs w:val="18"/>
              </w:rPr>
            </w:pPr>
          </w:p>
          <w:p w14:paraId="63AB67B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245E68CA" w14:textId="77777777" w:rsidR="00572A95" w:rsidRPr="00022917" w:rsidRDefault="00572A95" w:rsidP="00572A95">
            <w:pPr>
              <w:jc w:val="both"/>
              <w:rPr>
                <w:rFonts w:ascii="Arial" w:hAnsi="Arial" w:cs="Arial"/>
                <w:sz w:val="18"/>
                <w:szCs w:val="18"/>
                <w:u w:val="single"/>
              </w:rPr>
            </w:pPr>
          </w:p>
          <w:p w14:paraId="2ABE1CE8" w14:textId="6A64D7B7" w:rsidR="002E4BBD" w:rsidRPr="002E4BBD" w:rsidRDefault="002E4BBD" w:rsidP="002E4BBD">
            <w:pPr>
              <w:jc w:val="both"/>
              <w:rPr>
                <w:rFonts w:ascii="Arial" w:hAnsi="Arial" w:cs="Arial"/>
                <w:sz w:val="18"/>
                <w:szCs w:val="18"/>
                <w:u w:val="single"/>
              </w:rPr>
            </w:pPr>
            <w:r w:rsidRPr="002E4BBD">
              <w:rPr>
                <w:rFonts w:ascii="Arial" w:hAnsi="Arial" w:cs="Arial"/>
                <w:sz w:val="18"/>
                <w:szCs w:val="18"/>
                <w:u w:val="single"/>
              </w:rPr>
              <w:t>Procedimiento de cesión de Números No Geográficos Específicos</w:t>
            </w:r>
          </w:p>
          <w:p w14:paraId="5A67C373" w14:textId="77777777" w:rsidR="002E4BBD" w:rsidRPr="002E4BBD" w:rsidRDefault="002E4BBD" w:rsidP="002E4BBD">
            <w:pPr>
              <w:jc w:val="both"/>
              <w:rPr>
                <w:rFonts w:ascii="Arial" w:hAnsi="Arial" w:cs="Arial"/>
                <w:sz w:val="18"/>
                <w:szCs w:val="18"/>
              </w:rPr>
            </w:pPr>
          </w:p>
          <w:p w14:paraId="59C20471" w14:textId="45A5AEFF" w:rsidR="002E4BBD" w:rsidRPr="002E4BBD" w:rsidRDefault="002E4BBD" w:rsidP="002E4BBD">
            <w:pPr>
              <w:jc w:val="both"/>
              <w:rPr>
                <w:rFonts w:ascii="Arial" w:hAnsi="Arial" w:cs="Arial"/>
                <w:sz w:val="18"/>
                <w:szCs w:val="18"/>
              </w:rPr>
            </w:pPr>
            <w:r w:rsidRPr="002E4BBD">
              <w:rPr>
                <w:rFonts w:ascii="Arial" w:hAnsi="Arial" w:cs="Arial"/>
                <w:sz w:val="18"/>
                <w:szCs w:val="18"/>
              </w:rPr>
              <w:t>Acción: Creación.</w:t>
            </w:r>
          </w:p>
          <w:p w14:paraId="033151F3" w14:textId="77777777" w:rsidR="002E4BBD" w:rsidRPr="002E4BBD" w:rsidRDefault="002E4BBD" w:rsidP="002E4BBD">
            <w:pPr>
              <w:jc w:val="both"/>
              <w:rPr>
                <w:rFonts w:ascii="Arial" w:hAnsi="Arial" w:cs="Arial"/>
                <w:sz w:val="18"/>
                <w:szCs w:val="18"/>
              </w:rPr>
            </w:pPr>
          </w:p>
          <w:p w14:paraId="1621842A" w14:textId="614762A2"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Nombre del trámite: Procedimiento de cesión de Números No Geográficos Específicos. </w:t>
            </w:r>
          </w:p>
          <w:p w14:paraId="1ED7EB2C" w14:textId="77777777" w:rsidR="002E4BBD" w:rsidRPr="002E4BBD" w:rsidRDefault="002E4BBD" w:rsidP="002E4BBD">
            <w:pPr>
              <w:jc w:val="both"/>
              <w:rPr>
                <w:rFonts w:ascii="Arial" w:hAnsi="Arial" w:cs="Arial"/>
                <w:sz w:val="18"/>
                <w:szCs w:val="18"/>
              </w:rPr>
            </w:pPr>
          </w:p>
          <w:p w14:paraId="5C65AC08" w14:textId="33CA8775"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Artículo o apartado que da origen al trámite: Numeral 8.7. </w:t>
            </w:r>
            <w:proofErr w:type="gramStart"/>
            <w:r w:rsidRPr="002E4BBD">
              <w:rPr>
                <w:rFonts w:ascii="Arial" w:hAnsi="Arial" w:cs="Arial"/>
                <w:sz w:val="18"/>
                <w:szCs w:val="18"/>
              </w:rPr>
              <w:t>del</w:t>
            </w:r>
            <w:proofErr w:type="gramEnd"/>
            <w:r w:rsidRPr="002E4BBD">
              <w:rPr>
                <w:rFonts w:ascii="Arial" w:hAnsi="Arial" w:cs="Arial"/>
                <w:sz w:val="18"/>
                <w:szCs w:val="18"/>
              </w:rPr>
              <w:t xml:space="preserve"> Anteproyecto de Plan Técnico Fundamental de Numeración.</w:t>
            </w:r>
          </w:p>
          <w:p w14:paraId="43859FD3" w14:textId="77777777" w:rsidR="002E4BBD" w:rsidRPr="002E4BBD" w:rsidRDefault="002E4BBD" w:rsidP="002E4BBD">
            <w:pPr>
              <w:jc w:val="both"/>
              <w:rPr>
                <w:rFonts w:ascii="Arial" w:hAnsi="Arial" w:cs="Arial"/>
                <w:sz w:val="18"/>
                <w:szCs w:val="18"/>
              </w:rPr>
            </w:pPr>
          </w:p>
          <w:p w14:paraId="78513139"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Tipo: Obligación.</w:t>
            </w:r>
          </w:p>
          <w:p w14:paraId="5DDA5429" w14:textId="77777777" w:rsidR="002E4BBD" w:rsidRPr="002E4BBD" w:rsidRDefault="002E4BBD" w:rsidP="002E4BBD">
            <w:pPr>
              <w:jc w:val="both"/>
              <w:rPr>
                <w:rFonts w:ascii="Arial" w:hAnsi="Arial" w:cs="Arial"/>
                <w:sz w:val="18"/>
                <w:szCs w:val="18"/>
              </w:rPr>
            </w:pPr>
          </w:p>
          <w:p w14:paraId="1BDB9DDC"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Vigencia: No determinada. </w:t>
            </w:r>
          </w:p>
          <w:p w14:paraId="5343C927" w14:textId="77777777" w:rsidR="002E4BBD" w:rsidRPr="002E4BBD" w:rsidRDefault="002E4BBD" w:rsidP="002E4BBD">
            <w:pPr>
              <w:jc w:val="both"/>
              <w:rPr>
                <w:rFonts w:ascii="Arial" w:hAnsi="Arial" w:cs="Arial"/>
                <w:sz w:val="18"/>
                <w:szCs w:val="18"/>
              </w:rPr>
            </w:pPr>
          </w:p>
          <w:p w14:paraId="6A88BAE7"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Medio de presentación: Formato electrónico contenido en el Sistema Electrónico a través del Portal de Internet.</w:t>
            </w:r>
          </w:p>
          <w:p w14:paraId="7539AEB2"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Requisitos: </w:t>
            </w:r>
          </w:p>
          <w:p w14:paraId="58B88C7C" w14:textId="40EFDDC6"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Fecha de la solicitud;</w:t>
            </w:r>
          </w:p>
          <w:p w14:paraId="3AF25F58" w14:textId="3F40A434"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Nombre, denominación o razón social del Concesionario cesionario;</w:t>
            </w:r>
          </w:p>
          <w:p w14:paraId="7F4074D4" w14:textId="7DADB705"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Los códigos de identificación del Concesionario cesionario y del Concesionario de red, según corresponda:</w:t>
            </w:r>
          </w:p>
          <w:p w14:paraId="66CEDC41" w14:textId="2FE7C033"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Código IDO/IDA del Concesionario cesionario y código IDO del Concesionario de red; o</w:t>
            </w:r>
          </w:p>
          <w:p w14:paraId="28E49164" w14:textId="33446147"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 xml:space="preserve">Código IDA de la Comercializadora y el código IDO del Concesionario de red; </w:t>
            </w:r>
          </w:p>
          <w:p w14:paraId="63AA72C2" w14:textId="4B024432"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Nombre, denominación o razón social del cedente;</w:t>
            </w:r>
          </w:p>
          <w:p w14:paraId="1D01569E" w14:textId="67D6912D"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Folio de inscripción del movimiento corporativo correspondiente en el Registro Público de Concesiones;</w:t>
            </w:r>
          </w:p>
          <w:p w14:paraId="5764B294" w14:textId="67905829"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 xml:space="preserve">Los códigos IDA </w:t>
            </w:r>
            <w:proofErr w:type="spellStart"/>
            <w:r w:rsidRPr="002E4BBD">
              <w:rPr>
                <w:rFonts w:ascii="Arial" w:hAnsi="Arial" w:cs="Arial"/>
                <w:sz w:val="18"/>
                <w:szCs w:val="18"/>
              </w:rPr>
              <w:t>e</w:t>
            </w:r>
            <w:proofErr w:type="spellEnd"/>
            <w:r w:rsidRPr="002E4BBD">
              <w:rPr>
                <w:rFonts w:ascii="Arial" w:hAnsi="Arial" w:cs="Arial"/>
                <w:sz w:val="18"/>
                <w:szCs w:val="18"/>
              </w:rPr>
              <w:t xml:space="preserve"> IDO que deberán asociarse a la Numeración No Geográfica Específica que se pretende ceder;</w:t>
            </w:r>
          </w:p>
          <w:p w14:paraId="4D23C709" w14:textId="26AF7333"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La Clave de Servicio No Geográfico a la que pertenece la Numeración que se pretende ceder;</w:t>
            </w:r>
          </w:p>
          <w:p w14:paraId="709773FE" w14:textId="5B9B03C9"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El(los) Número(s) No Geográfico(s) Específico(s) a ceder;</w:t>
            </w:r>
          </w:p>
          <w:p w14:paraId="7D49BB4D" w14:textId="416C0227"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Nombre, denominación o razón social del(los) cliente(s) que tiene(n) contratado(s) el(los) Número(s) No Geográfico(s) Específico(s);</w:t>
            </w:r>
          </w:p>
          <w:p w14:paraId="2B972F66" w14:textId="77777777"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Justificación de la cesión; y</w:t>
            </w:r>
          </w:p>
          <w:p w14:paraId="4015520D" w14:textId="636A1DD6" w:rsidR="002E4BBD" w:rsidRPr="002E4BBD" w:rsidRDefault="002E4BBD" w:rsidP="002E4BBD">
            <w:pPr>
              <w:pStyle w:val="Prrafodelista"/>
              <w:numPr>
                <w:ilvl w:val="0"/>
                <w:numId w:val="148"/>
              </w:numPr>
              <w:jc w:val="both"/>
              <w:rPr>
                <w:rFonts w:ascii="Arial" w:hAnsi="Arial" w:cs="Arial"/>
                <w:sz w:val="18"/>
                <w:szCs w:val="18"/>
              </w:rPr>
            </w:pPr>
            <w:r w:rsidRPr="002E4BBD">
              <w:rPr>
                <w:rFonts w:ascii="Arial" w:hAnsi="Arial" w:cs="Arial"/>
                <w:sz w:val="18"/>
                <w:szCs w:val="18"/>
              </w:rPr>
              <w:t>Manifestación bajo protesta de que la cesión no implicará afectación para los Usuarios.</w:t>
            </w:r>
          </w:p>
          <w:p w14:paraId="0CF999DD" w14:textId="77777777" w:rsidR="002E4BBD" w:rsidRPr="002E4BBD" w:rsidRDefault="002E4BBD" w:rsidP="002E4BBD">
            <w:pPr>
              <w:jc w:val="both"/>
              <w:rPr>
                <w:rFonts w:ascii="Arial" w:hAnsi="Arial" w:cs="Arial"/>
                <w:b/>
                <w:sz w:val="18"/>
                <w:szCs w:val="18"/>
              </w:rPr>
            </w:pPr>
          </w:p>
          <w:p w14:paraId="5E905E4B"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Ficta: Negativa.</w:t>
            </w:r>
          </w:p>
          <w:p w14:paraId="637E4720" w14:textId="77777777" w:rsidR="002E4BBD" w:rsidRPr="002E4BBD" w:rsidRDefault="002E4BBD" w:rsidP="002E4BBD">
            <w:pPr>
              <w:jc w:val="both"/>
              <w:rPr>
                <w:rFonts w:ascii="Arial" w:hAnsi="Arial" w:cs="Arial"/>
                <w:sz w:val="18"/>
                <w:szCs w:val="18"/>
              </w:rPr>
            </w:pPr>
          </w:p>
          <w:p w14:paraId="7E7B7555"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Plazo máximo de resolución: 15 días hábiles para resolver y notificar al solicitante. </w:t>
            </w:r>
          </w:p>
          <w:p w14:paraId="61512E7F" w14:textId="77777777" w:rsidR="002E4BBD" w:rsidRPr="002E4BBD" w:rsidRDefault="002E4BBD" w:rsidP="002E4BBD">
            <w:pPr>
              <w:jc w:val="both"/>
              <w:rPr>
                <w:rFonts w:ascii="Arial" w:hAnsi="Arial" w:cs="Arial"/>
                <w:sz w:val="18"/>
                <w:szCs w:val="18"/>
              </w:rPr>
            </w:pPr>
          </w:p>
          <w:p w14:paraId="02719848"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atención a los Planes Técnicos. Así mismo, se establece que los procedimientos para el otorgamiento de dichos recursos serán definidos por el Instituto atendiendo a que sean pro-competitivos, objetivos, no discriminatorios y transparentes.</w:t>
            </w:r>
          </w:p>
          <w:p w14:paraId="5AEBA2F9" w14:textId="77777777" w:rsidR="002E4BBD" w:rsidRPr="002E4BBD" w:rsidRDefault="002E4BBD" w:rsidP="002E4BBD">
            <w:pPr>
              <w:jc w:val="both"/>
              <w:rPr>
                <w:rFonts w:ascii="Arial" w:hAnsi="Arial" w:cs="Arial"/>
                <w:sz w:val="18"/>
                <w:szCs w:val="18"/>
              </w:rPr>
            </w:pPr>
          </w:p>
          <w:p w14:paraId="1CD819BB"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Ahora bien, en razón de lo anterior, se establece en el artículo 124 de la Ley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motivo de lo anterior es que se expide un nuevo Plan Técnico Fundamental de Numeración.</w:t>
            </w:r>
          </w:p>
          <w:p w14:paraId="295FDB4C" w14:textId="77777777" w:rsidR="002E4BBD" w:rsidRPr="002E4BBD" w:rsidRDefault="002E4BBD" w:rsidP="002E4BBD">
            <w:pPr>
              <w:jc w:val="both"/>
              <w:rPr>
                <w:rFonts w:ascii="Arial" w:hAnsi="Arial" w:cs="Arial"/>
                <w:sz w:val="18"/>
                <w:szCs w:val="18"/>
              </w:rPr>
            </w:pPr>
          </w:p>
          <w:p w14:paraId="5D6CCD92"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Por otro lado, se establece en el Estatuto Orgánico del Instituto Federal de Telecomunicaciones que la Unidad de Concesiones y Servicios tiene adscrita la Dirección General de Autorizaciones y Servicios que tiene a su cargo las funciones de “administrar y asignar los códigos, números, direccionamiento, denominación e identificadores que se intercambian en la señalización entre los concesionarios de telecomunicaciones y, en su caso, autorizados y permisionarios en materia de telecomunicaciones, de conformidad con los planes técnicos fundamentales que al efecto se determinen”.</w:t>
            </w:r>
          </w:p>
          <w:p w14:paraId="32174783" w14:textId="77777777" w:rsidR="002E4BBD" w:rsidRPr="002E4BBD" w:rsidRDefault="002E4BBD" w:rsidP="002E4BBD">
            <w:pPr>
              <w:jc w:val="both"/>
              <w:rPr>
                <w:rFonts w:ascii="Arial" w:hAnsi="Arial" w:cs="Arial"/>
                <w:sz w:val="18"/>
                <w:szCs w:val="18"/>
              </w:rPr>
            </w:pPr>
          </w:p>
          <w:p w14:paraId="421F2E87"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El presente trámite tiene por objeto facilitar la cesión de numeración no geográfica entre los concesionarios, en lugar de solicitar nueva numeración al Instituto. De esta forma, las operaciones entre los concesionarios, son más eficientes por permitir intercambiarse numeración directamente y permite que si la numeración tiene usuarios activos se afecte lo menos posible a ellos dado que la cesión se lleva a cabo en consenso de los concesionarios. </w:t>
            </w:r>
          </w:p>
          <w:p w14:paraId="4148C4E3" w14:textId="77777777" w:rsidR="002E4BBD" w:rsidRPr="002E4BBD" w:rsidRDefault="002E4BBD" w:rsidP="002E4BBD">
            <w:pPr>
              <w:jc w:val="both"/>
              <w:rPr>
                <w:rFonts w:ascii="Arial" w:hAnsi="Arial" w:cs="Arial"/>
                <w:sz w:val="18"/>
                <w:szCs w:val="18"/>
              </w:rPr>
            </w:pPr>
          </w:p>
          <w:p w14:paraId="1FB61C1F" w14:textId="77777777" w:rsidR="002E4BBD" w:rsidRPr="002E4BBD" w:rsidRDefault="002E4BBD" w:rsidP="002E4BBD">
            <w:pPr>
              <w:jc w:val="both"/>
              <w:rPr>
                <w:rFonts w:ascii="Arial" w:hAnsi="Arial" w:cs="Arial"/>
                <w:sz w:val="18"/>
                <w:szCs w:val="18"/>
              </w:rPr>
            </w:pPr>
            <w:r w:rsidRPr="002E4BBD">
              <w:rPr>
                <w:rFonts w:ascii="Arial" w:hAnsi="Arial" w:cs="Arial"/>
                <w:sz w:val="18"/>
                <w:szCs w:val="18"/>
              </w:rPr>
              <w:t xml:space="preserve">Por todo lo anterior y en virtud de la facultad de administrar los recursos de numeración y señalización, los trámites contenidos en el nuevo Plan de Numeración responden a las necesidades actuales del Instituto, de </w:t>
            </w:r>
            <w:proofErr w:type="gramStart"/>
            <w:r w:rsidRPr="002E4BBD">
              <w:rPr>
                <w:rFonts w:ascii="Arial" w:hAnsi="Arial" w:cs="Arial"/>
                <w:sz w:val="18"/>
                <w:szCs w:val="18"/>
              </w:rPr>
              <w:t>los  Proveedores</w:t>
            </w:r>
            <w:proofErr w:type="gramEnd"/>
            <w:r w:rsidRPr="002E4BBD">
              <w:rPr>
                <w:rFonts w:ascii="Arial" w:hAnsi="Arial" w:cs="Arial"/>
                <w:sz w:val="18"/>
                <w:szCs w:val="18"/>
              </w:rPr>
              <w:t xml:space="preserve"> de Servicios de Telecomunicaciones y de los Usuarios con el objetivo de que el Instituto pueda administrar de forma eficiente los recursos que tiene a su cargo.</w:t>
            </w:r>
          </w:p>
          <w:p w14:paraId="28619B11" w14:textId="77777777" w:rsidR="002E4BBD" w:rsidRPr="002E4BBD" w:rsidRDefault="002E4BBD" w:rsidP="002E4BBD">
            <w:pPr>
              <w:jc w:val="both"/>
              <w:rPr>
                <w:rFonts w:ascii="Arial" w:hAnsi="Arial" w:cs="Arial"/>
                <w:sz w:val="18"/>
                <w:szCs w:val="18"/>
              </w:rPr>
            </w:pPr>
          </w:p>
          <w:p w14:paraId="131652B6" w14:textId="6B1CAA82" w:rsidR="002E4BBD" w:rsidRDefault="002E4BBD" w:rsidP="002E4BBD">
            <w:pPr>
              <w:jc w:val="both"/>
              <w:rPr>
                <w:rFonts w:ascii="Arial" w:hAnsi="Arial" w:cs="Arial"/>
                <w:sz w:val="18"/>
                <w:szCs w:val="18"/>
              </w:rPr>
            </w:pPr>
            <w:r w:rsidRPr="002E4BBD">
              <w:rPr>
                <w:rFonts w:ascii="Arial" w:hAnsi="Arial" w:cs="Arial"/>
                <w:sz w:val="18"/>
                <w:szCs w:val="18"/>
              </w:rPr>
              <w:t xml:space="preserve">Población afectada: </w:t>
            </w:r>
            <w:r>
              <w:rPr>
                <w:rFonts w:ascii="Arial" w:hAnsi="Arial" w:cs="Arial"/>
                <w:sz w:val="18"/>
                <w:szCs w:val="18"/>
              </w:rPr>
              <w:t>PST</w:t>
            </w:r>
            <w:r w:rsidRPr="002E4BBD">
              <w:rPr>
                <w:rFonts w:ascii="Arial" w:hAnsi="Arial" w:cs="Arial"/>
                <w:sz w:val="18"/>
                <w:szCs w:val="18"/>
              </w:rPr>
              <w:t>.</w:t>
            </w:r>
          </w:p>
          <w:p w14:paraId="52341C51" w14:textId="77777777" w:rsidR="002E4BBD" w:rsidRDefault="002E4BBD" w:rsidP="002E4BBD">
            <w:pPr>
              <w:jc w:val="both"/>
              <w:rPr>
                <w:rFonts w:ascii="Arial" w:hAnsi="Arial" w:cs="Arial"/>
                <w:sz w:val="18"/>
                <w:szCs w:val="18"/>
              </w:rPr>
            </w:pPr>
          </w:p>
          <w:p w14:paraId="152A2319" w14:textId="1FE8708D" w:rsidR="002E4BBD" w:rsidRPr="002E4BBD" w:rsidRDefault="002E4BBD" w:rsidP="002E4BBD">
            <w:pPr>
              <w:spacing w:after="160" w:line="259" w:lineRule="auto"/>
              <w:jc w:val="both"/>
              <w:rPr>
                <w:rFonts w:ascii="Arial" w:hAnsi="Arial" w:cs="Arial"/>
                <w:sz w:val="18"/>
                <w:szCs w:val="18"/>
                <w:u w:val="single"/>
              </w:rPr>
            </w:pPr>
            <w:r w:rsidRPr="002E4BBD">
              <w:rPr>
                <w:rFonts w:ascii="Arial" w:hAnsi="Arial" w:cs="Arial"/>
                <w:sz w:val="18"/>
                <w:szCs w:val="18"/>
                <w:u w:val="single"/>
              </w:rPr>
              <w:t xml:space="preserve">Procedimiento de devolución de Números </w:t>
            </w:r>
            <w:r>
              <w:rPr>
                <w:rFonts w:ascii="Arial" w:hAnsi="Arial" w:cs="Arial"/>
                <w:sz w:val="18"/>
                <w:szCs w:val="18"/>
                <w:u w:val="single"/>
              </w:rPr>
              <w:t>No Geográficos</w:t>
            </w:r>
            <w:r w:rsidRPr="002E4BBD">
              <w:rPr>
                <w:rFonts w:ascii="Arial" w:hAnsi="Arial" w:cs="Arial"/>
                <w:sz w:val="18"/>
                <w:szCs w:val="18"/>
                <w:u w:val="single"/>
              </w:rPr>
              <w:t>.</w:t>
            </w:r>
          </w:p>
          <w:p w14:paraId="3BDC779E" w14:textId="3332A66B"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Acción: </w:t>
            </w:r>
            <w:r>
              <w:rPr>
                <w:rFonts w:ascii="Arial" w:hAnsi="Arial" w:cs="Arial"/>
                <w:sz w:val="18"/>
                <w:szCs w:val="18"/>
              </w:rPr>
              <w:t>Creación</w:t>
            </w:r>
            <w:r w:rsidRPr="002E4BBD">
              <w:rPr>
                <w:rFonts w:ascii="Arial" w:hAnsi="Arial" w:cs="Arial"/>
                <w:sz w:val="18"/>
                <w:szCs w:val="18"/>
              </w:rPr>
              <w:t>.</w:t>
            </w:r>
          </w:p>
          <w:p w14:paraId="6E14C9F4" w14:textId="284BC043"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Nombre del trámite: Procedimiento de </w:t>
            </w:r>
            <w:r>
              <w:rPr>
                <w:rFonts w:ascii="Arial" w:hAnsi="Arial" w:cs="Arial"/>
                <w:sz w:val="18"/>
                <w:szCs w:val="18"/>
              </w:rPr>
              <w:t>devolución de Números No Geográficos</w:t>
            </w:r>
            <w:r w:rsidRPr="002E4BBD">
              <w:rPr>
                <w:rFonts w:ascii="Arial" w:hAnsi="Arial" w:cs="Arial"/>
                <w:sz w:val="18"/>
                <w:szCs w:val="18"/>
              </w:rPr>
              <w:t xml:space="preserve">. </w:t>
            </w:r>
          </w:p>
          <w:p w14:paraId="137965E9" w14:textId="7D1B7F9C"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Artículo o apartado que</w:t>
            </w:r>
            <w:r>
              <w:rPr>
                <w:rFonts w:ascii="Arial" w:hAnsi="Arial" w:cs="Arial"/>
                <w:sz w:val="18"/>
                <w:szCs w:val="18"/>
              </w:rPr>
              <w:t xml:space="preserve"> da origen al trámite: Numeral 8.8</w:t>
            </w:r>
            <w:r w:rsidRPr="002E4BBD">
              <w:rPr>
                <w:rFonts w:ascii="Arial" w:hAnsi="Arial" w:cs="Arial"/>
                <w:sz w:val="18"/>
                <w:szCs w:val="18"/>
              </w:rPr>
              <w:t xml:space="preserve">. </w:t>
            </w:r>
            <w:proofErr w:type="gramStart"/>
            <w:r w:rsidRPr="002E4BBD">
              <w:rPr>
                <w:rFonts w:ascii="Arial" w:hAnsi="Arial" w:cs="Arial"/>
                <w:sz w:val="18"/>
                <w:szCs w:val="18"/>
              </w:rPr>
              <w:t>del</w:t>
            </w:r>
            <w:proofErr w:type="gramEnd"/>
            <w:r w:rsidRPr="002E4BBD">
              <w:rPr>
                <w:rFonts w:ascii="Arial" w:hAnsi="Arial" w:cs="Arial"/>
                <w:sz w:val="18"/>
                <w:szCs w:val="18"/>
              </w:rPr>
              <w:t xml:space="preserve"> Anteproyecto de Plan Técnico Fundamental de Numeración.</w:t>
            </w:r>
          </w:p>
          <w:p w14:paraId="53C13244" w14:textId="22FB897F"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Tipo: Creación.</w:t>
            </w:r>
          </w:p>
          <w:p w14:paraId="127C5451" w14:textId="26D69059"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Vigencia: No determinada. </w:t>
            </w:r>
          </w:p>
          <w:p w14:paraId="46BB5488" w14:textId="77777777"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Medio de presentación: Formato electrónico contenido en el Sistema Electrónico a través del Portal de Internet. </w:t>
            </w:r>
          </w:p>
          <w:p w14:paraId="1BA6CC96" w14:textId="77777777"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Requisitos: </w:t>
            </w:r>
          </w:p>
          <w:p w14:paraId="15F96651"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Fecha de la solicitud;</w:t>
            </w:r>
          </w:p>
          <w:p w14:paraId="1BD6F550"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Nombre, denominación o razón social del Concesionario solicitante;</w:t>
            </w:r>
          </w:p>
          <w:p w14:paraId="208DC745"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Causa que motiva la devolución;</w:t>
            </w:r>
          </w:p>
          <w:p w14:paraId="7A22674C"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Clave de Servicio No Geográfico de la Numeración que se pretende devolver;</w:t>
            </w:r>
          </w:p>
          <w:p w14:paraId="14E1C885"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 xml:space="preserve">Numeración No Geográfica a devolver, según corresponda: </w:t>
            </w:r>
          </w:p>
          <w:p w14:paraId="34D65E2C"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 xml:space="preserve">Bloque de Numeración No Geográfica No Utilizada a devolver, identificada por número inicial y </w:t>
            </w:r>
            <w:r w:rsidRPr="002E4BBD">
              <w:rPr>
                <w:rFonts w:ascii="Arial" w:hAnsi="Arial" w:cs="Arial"/>
                <w:sz w:val="18"/>
                <w:szCs w:val="18"/>
              </w:rPr>
              <w:lastRenderedPageBreak/>
              <w:t xml:space="preserve">número final. Para efectos de la devolución, los Bloques de Numeración No Geográfica originalmente asignados se podrán fraccionar en Bloques mínimos de un millar; </w:t>
            </w:r>
          </w:p>
          <w:p w14:paraId="1EE79F3E"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En su caso, Bloque de Numeración No Geográfica asignada que será devuelta debido a que no inició su utilización dentro del plazo establecido, identificado por número inicial y número final. Los Bloques deberán coincidir con los registrados en el Sistema de Numeración y Señalización; y</w:t>
            </w:r>
          </w:p>
          <w:p w14:paraId="36D4DE86" w14:textId="77777777" w:rsidR="002E4BBD" w:rsidRPr="002E4BBD" w:rsidRDefault="002E4BBD" w:rsidP="002E4BBD">
            <w:pPr>
              <w:numPr>
                <w:ilvl w:val="0"/>
                <w:numId w:val="47"/>
              </w:numPr>
              <w:contextualSpacing/>
              <w:jc w:val="both"/>
              <w:rPr>
                <w:rFonts w:ascii="Arial" w:hAnsi="Arial" w:cs="Arial"/>
                <w:sz w:val="18"/>
                <w:szCs w:val="18"/>
              </w:rPr>
            </w:pPr>
            <w:r w:rsidRPr="002E4BBD">
              <w:rPr>
                <w:rFonts w:ascii="Arial" w:hAnsi="Arial" w:cs="Arial"/>
                <w:sz w:val="18"/>
                <w:szCs w:val="18"/>
              </w:rPr>
              <w:t>Manifestación bajo protesta que la Numeración No Geográfica a devolver no cuenta con Usuarios activos o con números portados a otros Proveedores o provistos a otros Concesionarios.</w:t>
            </w:r>
          </w:p>
          <w:p w14:paraId="3AA51122" w14:textId="77777777" w:rsidR="002E4BBD" w:rsidRPr="002E4BBD" w:rsidRDefault="002E4BBD" w:rsidP="002E4BBD">
            <w:pPr>
              <w:spacing w:after="160" w:line="259" w:lineRule="auto"/>
              <w:jc w:val="both"/>
              <w:rPr>
                <w:rFonts w:ascii="Arial" w:hAnsi="Arial" w:cs="Arial"/>
                <w:sz w:val="18"/>
                <w:szCs w:val="18"/>
              </w:rPr>
            </w:pPr>
          </w:p>
          <w:p w14:paraId="33FCBD58" w14:textId="1BD3E1B6"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Ficta: Negativa.</w:t>
            </w:r>
          </w:p>
          <w:p w14:paraId="399AC748" w14:textId="2A86D248"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Plazo máximo de resolución: 30 días hábiles para resolver y notificar al solicitante. </w:t>
            </w:r>
          </w:p>
          <w:p w14:paraId="6CCE7C6C" w14:textId="452CDE6E"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atención a los Planes Técnicos. Así mismo, se establece que los procedimientos para el otorgamiento de dichos recursos serán definidos por el Instituto atendiendo a que sean pro-competitivos, objetivos, no di</w:t>
            </w:r>
            <w:r w:rsidR="00AE03EC">
              <w:rPr>
                <w:rFonts w:ascii="Arial" w:hAnsi="Arial" w:cs="Arial"/>
                <w:sz w:val="18"/>
                <w:szCs w:val="18"/>
              </w:rPr>
              <w:t>scriminatorios y transparentes.</w:t>
            </w:r>
          </w:p>
          <w:p w14:paraId="2B68F6DE" w14:textId="113DD71C"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Ahora bien, en razón de lo anterior, se establece en el artículo 124 de la LFTR que: </w:t>
            </w:r>
            <w:r w:rsidRPr="002E4BBD">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2E4BBD">
              <w:rPr>
                <w:rFonts w:ascii="Arial" w:hAnsi="Arial" w:cs="Arial"/>
                <w:sz w:val="18"/>
                <w:szCs w:val="18"/>
              </w:rPr>
              <w:t>, motivo de lo anterior es que se expide un nuevo Plan Técnico Fundamental de Numeración.</w:t>
            </w:r>
          </w:p>
          <w:p w14:paraId="6D285DF0" w14:textId="5EAEFA61"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2E4BBD">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2E4BBD">
              <w:rPr>
                <w:rFonts w:ascii="Arial" w:hAnsi="Arial" w:cs="Arial"/>
                <w:sz w:val="18"/>
                <w:szCs w:val="18"/>
              </w:rPr>
              <w:t>telecomunicaciones, de conformidad con los planes técnicos fundamentale</w:t>
            </w:r>
            <w:r w:rsidR="00AE03EC">
              <w:rPr>
                <w:rFonts w:ascii="Arial" w:hAnsi="Arial" w:cs="Arial"/>
                <w:sz w:val="18"/>
                <w:szCs w:val="18"/>
              </w:rPr>
              <w:t>s que al efecto se determinen”.</w:t>
            </w:r>
          </w:p>
          <w:p w14:paraId="22A4E833" w14:textId="53738E7E"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El presente trámite tiene por objeto permitir a los </w:t>
            </w:r>
            <w:r w:rsidR="00AE03EC">
              <w:rPr>
                <w:rFonts w:ascii="Arial" w:hAnsi="Arial" w:cs="Arial"/>
                <w:sz w:val="18"/>
                <w:szCs w:val="18"/>
              </w:rPr>
              <w:t>Concesionarios</w:t>
            </w:r>
            <w:r w:rsidRPr="002E4BBD">
              <w:rPr>
                <w:rFonts w:ascii="Arial" w:hAnsi="Arial" w:cs="Arial"/>
                <w:sz w:val="18"/>
                <w:szCs w:val="18"/>
              </w:rPr>
              <w:t xml:space="preserve"> la devolución de numeración </w:t>
            </w:r>
            <w:r w:rsidR="00CB18A1">
              <w:rPr>
                <w:rFonts w:ascii="Arial" w:hAnsi="Arial" w:cs="Arial"/>
                <w:sz w:val="18"/>
                <w:szCs w:val="18"/>
              </w:rPr>
              <w:t>no geográfica</w:t>
            </w:r>
            <w:r w:rsidRPr="002E4BBD">
              <w:rPr>
                <w:rFonts w:ascii="Arial" w:hAnsi="Arial" w:cs="Arial"/>
                <w:sz w:val="18"/>
                <w:szCs w:val="18"/>
              </w:rPr>
              <w:t xml:space="preserve"> no ut</w:t>
            </w:r>
            <w:r w:rsidR="00AE03EC">
              <w:rPr>
                <w:rFonts w:ascii="Arial" w:hAnsi="Arial" w:cs="Arial"/>
                <w:sz w:val="18"/>
                <w:szCs w:val="18"/>
              </w:rPr>
              <w:t>il</w:t>
            </w:r>
            <w:r w:rsidRPr="002E4BBD">
              <w:rPr>
                <w:rFonts w:ascii="Arial" w:hAnsi="Arial" w:cs="Arial"/>
                <w:sz w:val="18"/>
                <w:szCs w:val="18"/>
              </w:rPr>
              <w:t xml:space="preserve">izada, a efecto de que esta pueda ser reasignada posteriormente a otro PST.  </w:t>
            </w:r>
          </w:p>
          <w:p w14:paraId="06423E7D" w14:textId="247796E6"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Por todo lo anterior y en virtud de la facultad de administrar los recursos de numeración y señalización, el </w:t>
            </w:r>
            <w:proofErr w:type="spellStart"/>
            <w:r w:rsidRPr="002E4BBD">
              <w:rPr>
                <w:rFonts w:ascii="Arial" w:hAnsi="Arial" w:cs="Arial"/>
                <w:sz w:val="18"/>
                <w:szCs w:val="18"/>
              </w:rPr>
              <w:t>presete</w:t>
            </w:r>
            <w:proofErr w:type="spellEnd"/>
            <w:r w:rsidRPr="002E4BBD">
              <w:rPr>
                <w:rFonts w:ascii="Arial" w:hAnsi="Arial" w:cs="Arial"/>
                <w:sz w:val="18"/>
                <w:szCs w:val="18"/>
              </w:rPr>
              <w:t xml:space="preserve"> trámite contenidos en el nuevo Plan de Numeración responden a las necesidades actuales del Instituto, de los  PST y de los Usuarios, a efecto de que el Instituto pueda administrar de forma eficiente los recursos que tiene a su cargo.</w:t>
            </w:r>
          </w:p>
          <w:p w14:paraId="3663FC01" w14:textId="19C7A97C" w:rsidR="002E4BBD" w:rsidRPr="002E4BBD" w:rsidRDefault="002E4BBD" w:rsidP="002E4BBD">
            <w:pPr>
              <w:spacing w:after="160" w:line="259" w:lineRule="auto"/>
              <w:jc w:val="both"/>
              <w:rPr>
                <w:rFonts w:ascii="Arial" w:hAnsi="Arial" w:cs="Arial"/>
                <w:sz w:val="18"/>
                <w:szCs w:val="18"/>
              </w:rPr>
            </w:pPr>
            <w:r w:rsidRPr="002E4BBD">
              <w:rPr>
                <w:rFonts w:ascii="Arial" w:hAnsi="Arial" w:cs="Arial"/>
                <w:sz w:val="18"/>
                <w:szCs w:val="18"/>
              </w:rPr>
              <w:t xml:space="preserve">Población afectada: </w:t>
            </w:r>
            <w:r w:rsidR="00AE03EC">
              <w:rPr>
                <w:rFonts w:ascii="Arial" w:hAnsi="Arial" w:cs="Arial"/>
                <w:sz w:val="18"/>
                <w:szCs w:val="18"/>
              </w:rPr>
              <w:t>Concesionarios con numeración no geográfica asignada</w:t>
            </w:r>
            <w:r w:rsidRPr="002E4BBD">
              <w:rPr>
                <w:rFonts w:ascii="Arial" w:hAnsi="Arial" w:cs="Arial"/>
                <w:sz w:val="18"/>
                <w:szCs w:val="18"/>
              </w:rPr>
              <w:t>.</w:t>
            </w:r>
          </w:p>
          <w:p w14:paraId="0C3794E5" w14:textId="77777777" w:rsidR="002E4BBD" w:rsidRDefault="002E4BBD" w:rsidP="00572A95">
            <w:pPr>
              <w:jc w:val="both"/>
              <w:rPr>
                <w:rFonts w:ascii="Arial" w:hAnsi="Arial" w:cs="Arial"/>
                <w:b/>
                <w:sz w:val="18"/>
                <w:szCs w:val="18"/>
              </w:rPr>
            </w:pPr>
          </w:p>
          <w:p w14:paraId="4B57BE2D" w14:textId="77777777" w:rsidR="002E4BBD" w:rsidRDefault="002E4BBD" w:rsidP="00572A95">
            <w:pPr>
              <w:jc w:val="both"/>
              <w:rPr>
                <w:rFonts w:ascii="Arial" w:hAnsi="Arial" w:cs="Arial"/>
                <w:b/>
                <w:sz w:val="18"/>
                <w:szCs w:val="18"/>
              </w:rPr>
            </w:pPr>
          </w:p>
          <w:p w14:paraId="54E6E353"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 xml:space="preserve">CÓDIGOS DE SERVICIOS ESPECIALES </w:t>
            </w:r>
          </w:p>
          <w:p w14:paraId="320EAB50" w14:textId="77777777" w:rsidR="00572A95" w:rsidRPr="00022917" w:rsidRDefault="00572A95" w:rsidP="00572A95">
            <w:pPr>
              <w:jc w:val="both"/>
              <w:rPr>
                <w:rFonts w:ascii="Arial" w:hAnsi="Arial" w:cs="Arial"/>
                <w:sz w:val="18"/>
                <w:szCs w:val="18"/>
                <w:u w:val="single"/>
              </w:rPr>
            </w:pPr>
          </w:p>
          <w:p w14:paraId="77CEFD2B" w14:textId="543D86A9" w:rsidR="00572A95" w:rsidRPr="00022917" w:rsidRDefault="00CB18A1" w:rsidP="00572A95">
            <w:pPr>
              <w:jc w:val="both"/>
              <w:rPr>
                <w:rFonts w:ascii="Arial" w:hAnsi="Arial" w:cs="Arial"/>
                <w:sz w:val="18"/>
                <w:szCs w:val="18"/>
              </w:rPr>
            </w:pPr>
            <w:r>
              <w:rPr>
                <w:rFonts w:ascii="Arial" w:hAnsi="Arial" w:cs="Arial"/>
                <w:sz w:val="18"/>
                <w:szCs w:val="18"/>
                <w:u w:val="single"/>
              </w:rPr>
              <w:t xml:space="preserve">Procedimiento de </w:t>
            </w:r>
            <w:r w:rsidR="00572A95" w:rsidRPr="00022917">
              <w:rPr>
                <w:rFonts w:ascii="Arial" w:hAnsi="Arial" w:cs="Arial"/>
                <w:sz w:val="18"/>
                <w:szCs w:val="18"/>
                <w:u w:val="single"/>
              </w:rPr>
              <w:t xml:space="preserve">asignación de códigos para la prestación de servicios especiales </w:t>
            </w:r>
          </w:p>
          <w:p w14:paraId="5AD3440B" w14:textId="77777777" w:rsidR="00572A95" w:rsidRPr="00022917" w:rsidRDefault="00572A95" w:rsidP="00572A95">
            <w:pPr>
              <w:jc w:val="both"/>
              <w:rPr>
                <w:rFonts w:ascii="Arial" w:hAnsi="Arial" w:cs="Arial"/>
                <w:sz w:val="18"/>
                <w:szCs w:val="18"/>
              </w:rPr>
            </w:pPr>
          </w:p>
          <w:p w14:paraId="75E649B6" w14:textId="7678E226"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CB18A1">
              <w:rPr>
                <w:rFonts w:ascii="Arial" w:hAnsi="Arial" w:cs="Arial"/>
                <w:sz w:val="18"/>
                <w:szCs w:val="18"/>
              </w:rPr>
              <w:t>Creación</w:t>
            </w:r>
          </w:p>
          <w:p w14:paraId="7DE3E9CC" w14:textId="77777777" w:rsidR="00B83890" w:rsidRPr="00022917" w:rsidRDefault="00B83890" w:rsidP="00572A95">
            <w:pPr>
              <w:jc w:val="both"/>
              <w:rPr>
                <w:rFonts w:ascii="Arial" w:hAnsi="Arial" w:cs="Arial"/>
                <w:sz w:val="18"/>
                <w:szCs w:val="18"/>
              </w:rPr>
            </w:pPr>
          </w:p>
          <w:p w14:paraId="1EA6C4A7"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códigos para la prestación de servicios especiales. </w:t>
            </w:r>
          </w:p>
          <w:p w14:paraId="3AC48611" w14:textId="77777777" w:rsidR="00207034" w:rsidRDefault="00207034" w:rsidP="00572A95">
            <w:pPr>
              <w:jc w:val="both"/>
              <w:rPr>
                <w:rFonts w:ascii="Arial" w:hAnsi="Arial" w:cs="Arial"/>
                <w:sz w:val="18"/>
                <w:szCs w:val="18"/>
              </w:rPr>
            </w:pPr>
          </w:p>
          <w:p w14:paraId="7ED3061E" w14:textId="2B8D3909"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9.6.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3D1E6E8" w14:textId="77777777" w:rsidR="00B83890" w:rsidRPr="00022917" w:rsidRDefault="00B83890" w:rsidP="00572A95">
            <w:pPr>
              <w:jc w:val="both"/>
              <w:rPr>
                <w:rFonts w:ascii="Arial" w:hAnsi="Arial" w:cs="Arial"/>
                <w:sz w:val="18"/>
                <w:szCs w:val="18"/>
              </w:rPr>
            </w:pPr>
          </w:p>
          <w:p w14:paraId="009EA9BC" w14:textId="06944DEB"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027DD89D" w14:textId="77777777" w:rsidR="00B83890" w:rsidRPr="00022917" w:rsidRDefault="00B83890" w:rsidP="00572A95">
            <w:pPr>
              <w:jc w:val="both"/>
              <w:rPr>
                <w:rFonts w:ascii="Arial" w:hAnsi="Arial" w:cs="Arial"/>
                <w:sz w:val="18"/>
                <w:szCs w:val="18"/>
              </w:rPr>
            </w:pPr>
          </w:p>
          <w:p w14:paraId="61E23616" w14:textId="30EBA0E7"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5A889BA8" w14:textId="77777777" w:rsidR="00B83890" w:rsidRPr="00022917" w:rsidRDefault="00B83890" w:rsidP="00572A95">
            <w:pPr>
              <w:jc w:val="both"/>
              <w:rPr>
                <w:rFonts w:ascii="Arial" w:hAnsi="Arial" w:cs="Arial"/>
                <w:sz w:val="18"/>
                <w:szCs w:val="18"/>
              </w:rPr>
            </w:pPr>
          </w:p>
          <w:p w14:paraId="3E41CAF3"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Medio de presentación: Por escrito presentado ante la Oficialía de Partes Común.</w:t>
            </w:r>
          </w:p>
          <w:p w14:paraId="7D13B33A"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3262BDCF"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Fecha de la solicitud;</w:t>
            </w:r>
          </w:p>
          <w:p w14:paraId="11187190"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Nombre, de la entidad gubernamental solicitante;</w:t>
            </w:r>
          </w:p>
          <w:p w14:paraId="71C9601A"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Nombre del funcionario facultado para llevar a cabo la representación de la entidad gubernamental, así como copia del oficio de asignación del cargo;</w:t>
            </w:r>
          </w:p>
          <w:p w14:paraId="5578A787"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Fundamento jurídico que lo faculte para representar a la entidad gubernamental;</w:t>
            </w:r>
          </w:p>
          <w:p w14:paraId="10BFB70B"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Copia de identificación oficial del representante de la entidad gubernamental;</w:t>
            </w:r>
          </w:p>
          <w:p w14:paraId="25DDE209"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Domicilio y correo electrónico para recibir notificaciones relacionadas con el desahogo del procedimiento;</w:t>
            </w:r>
          </w:p>
          <w:p w14:paraId="4C354038"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Código de Servicio Especial que se pretende utilizar;</w:t>
            </w:r>
          </w:p>
          <w:p w14:paraId="31ED9317"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Descripción del Servicio Especial que se pretende ofrecer a través del dicho Código;</w:t>
            </w:r>
          </w:p>
          <w:p w14:paraId="02309EAB"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Localización de los potenciales Usuarios del código;</w:t>
            </w:r>
          </w:p>
          <w:p w14:paraId="1E43BA46"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Justificación de la solicitud del código;</w:t>
            </w:r>
          </w:p>
          <w:p w14:paraId="274DD318"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 xml:space="preserve">Diagrama de Infraestructura Técnica con la que pretenda ofrecer el servicio, que contendrá como mínimo el proceso de </w:t>
            </w:r>
            <w:proofErr w:type="spellStart"/>
            <w:r w:rsidRPr="00CB18A1">
              <w:rPr>
                <w:rFonts w:ascii="Arial" w:hAnsi="Arial" w:cs="Arial"/>
                <w:sz w:val="18"/>
                <w:szCs w:val="18"/>
              </w:rPr>
              <w:t>originación</w:t>
            </w:r>
            <w:proofErr w:type="spellEnd"/>
            <w:r w:rsidRPr="00CB18A1">
              <w:rPr>
                <w:rFonts w:ascii="Arial" w:hAnsi="Arial" w:cs="Arial"/>
                <w:sz w:val="18"/>
                <w:szCs w:val="18"/>
              </w:rPr>
              <w:t xml:space="preserve"> y terminación de las llamadas, ilustrando los principales equipos a utilizar;</w:t>
            </w:r>
          </w:p>
          <w:p w14:paraId="6FA80B05"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 xml:space="preserve">Nombre, denominación o razón social del Proveedor de Servicios de Telecomunicaciones que proveerá el servicio; </w:t>
            </w:r>
          </w:p>
          <w:p w14:paraId="1CBBADB6"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Nombre, cargo, teléfono y correo electrónico del responsable técnico encargado de atender cualquier reporte relacionado con la operación del Código de Servicios Especiales;</w:t>
            </w:r>
          </w:p>
          <w:p w14:paraId="6703F25C"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La matriz de enrutamiento del Código de Servicios Especiales de conformidad con el formato contenido en el “Anexo Dos”; y</w:t>
            </w:r>
          </w:p>
          <w:p w14:paraId="1D75AC0F" w14:textId="77777777" w:rsidR="00CB18A1" w:rsidRPr="00CB18A1" w:rsidRDefault="00CB18A1" w:rsidP="00CB18A1">
            <w:pPr>
              <w:pStyle w:val="Prrafodelista"/>
              <w:numPr>
                <w:ilvl w:val="0"/>
                <w:numId w:val="52"/>
              </w:numPr>
              <w:jc w:val="both"/>
              <w:rPr>
                <w:rFonts w:ascii="Arial" w:hAnsi="Arial" w:cs="Arial"/>
                <w:sz w:val="18"/>
                <w:szCs w:val="18"/>
              </w:rPr>
            </w:pPr>
            <w:r w:rsidRPr="00CB18A1">
              <w:rPr>
                <w:rFonts w:ascii="Arial" w:hAnsi="Arial" w:cs="Arial"/>
                <w:sz w:val="18"/>
                <w:szCs w:val="18"/>
              </w:rPr>
              <w:t>Firma del funcionario con la representación legal de la Entidad Gubernamental.</w:t>
            </w:r>
          </w:p>
          <w:p w14:paraId="309BE8CF" w14:textId="77777777" w:rsidR="00B83890" w:rsidRPr="00022917" w:rsidRDefault="00B83890" w:rsidP="00B83890">
            <w:pPr>
              <w:pStyle w:val="Prrafodelista"/>
              <w:jc w:val="both"/>
              <w:rPr>
                <w:rFonts w:ascii="Arial" w:hAnsi="Arial" w:cs="Arial"/>
                <w:sz w:val="18"/>
                <w:szCs w:val="18"/>
              </w:rPr>
            </w:pPr>
          </w:p>
          <w:p w14:paraId="57A6C31D"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5572F84" w14:textId="77777777" w:rsidR="00B83890" w:rsidRPr="00022917" w:rsidRDefault="00B83890" w:rsidP="00572A95">
            <w:pPr>
              <w:jc w:val="both"/>
              <w:rPr>
                <w:rFonts w:ascii="Arial" w:hAnsi="Arial" w:cs="Arial"/>
                <w:sz w:val="18"/>
                <w:szCs w:val="18"/>
              </w:rPr>
            </w:pPr>
          </w:p>
          <w:p w14:paraId="411ABE80" w14:textId="1D931940" w:rsidR="00B83890" w:rsidRDefault="00CB18A1" w:rsidP="00572A95">
            <w:pPr>
              <w:jc w:val="both"/>
              <w:rPr>
                <w:rFonts w:ascii="Arial" w:hAnsi="Arial" w:cs="Arial"/>
                <w:sz w:val="18"/>
                <w:szCs w:val="18"/>
              </w:rPr>
            </w:pPr>
            <w:r>
              <w:rPr>
                <w:rFonts w:ascii="Arial" w:hAnsi="Arial" w:cs="Arial"/>
                <w:sz w:val="18"/>
                <w:szCs w:val="18"/>
              </w:rPr>
              <w:t>Plazo máximo de resolución: 3</w:t>
            </w:r>
            <w:r w:rsidR="00572A95" w:rsidRPr="00022917">
              <w:rPr>
                <w:rFonts w:ascii="Arial" w:hAnsi="Arial" w:cs="Arial"/>
                <w:sz w:val="18"/>
                <w:szCs w:val="18"/>
              </w:rPr>
              <w:t xml:space="preserve">0 días hábiles para resolver y notificar al solicitante. </w:t>
            </w:r>
          </w:p>
          <w:p w14:paraId="66EAF9AD" w14:textId="77777777" w:rsidR="00B83890" w:rsidRPr="00022917" w:rsidRDefault="00B83890" w:rsidP="00572A95">
            <w:pPr>
              <w:jc w:val="both"/>
              <w:rPr>
                <w:rFonts w:ascii="Arial" w:hAnsi="Arial" w:cs="Arial"/>
                <w:sz w:val="18"/>
                <w:szCs w:val="18"/>
              </w:rPr>
            </w:pPr>
          </w:p>
          <w:p w14:paraId="5F7949C6" w14:textId="66DDCCAF"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B10084C" w14:textId="77777777" w:rsidR="00B83890" w:rsidRPr="00022917" w:rsidRDefault="00B83890" w:rsidP="00B83890">
            <w:pPr>
              <w:jc w:val="both"/>
              <w:rPr>
                <w:rFonts w:ascii="Arial" w:hAnsi="Arial" w:cs="Arial"/>
                <w:sz w:val="18"/>
                <w:szCs w:val="18"/>
              </w:rPr>
            </w:pPr>
          </w:p>
          <w:p w14:paraId="411B1D82" w14:textId="66023149"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847CC28" w14:textId="77777777" w:rsidR="00B83890" w:rsidRPr="00022917" w:rsidRDefault="00B83890" w:rsidP="00B83890">
            <w:pPr>
              <w:jc w:val="both"/>
              <w:rPr>
                <w:rFonts w:ascii="Arial" w:hAnsi="Arial" w:cs="Arial"/>
                <w:sz w:val="18"/>
                <w:szCs w:val="18"/>
              </w:rPr>
            </w:pPr>
          </w:p>
          <w:p w14:paraId="057002C3"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3526995B" w14:textId="77777777" w:rsidR="00B83890" w:rsidRPr="00022917" w:rsidRDefault="00B83890" w:rsidP="00B83890">
            <w:pPr>
              <w:jc w:val="both"/>
              <w:rPr>
                <w:rFonts w:ascii="Arial" w:hAnsi="Arial" w:cs="Arial"/>
                <w:sz w:val="18"/>
                <w:szCs w:val="18"/>
              </w:rPr>
            </w:pPr>
          </w:p>
          <w:p w14:paraId="2FF13851" w14:textId="2D49BB9A" w:rsidR="00D647DF" w:rsidRDefault="00350F15" w:rsidP="00350F15">
            <w:pPr>
              <w:jc w:val="both"/>
              <w:rPr>
                <w:rFonts w:ascii="Arial" w:hAnsi="Arial" w:cs="Arial"/>
                <w:sz w:val="18"/>
                <w:szCs w:val="18"/>
              </w:rPr>
            </w:pPr>
            <w:r>
              <w:rPr>
                <w:rFonts w:ascii="Arial" w:hAnsi="Arial" w:cs="Arial"/>
                <w:sz w:val="18"/>
                <w:szCs w:val="18"/>
              </w:rPr>
              <w:t>El reordenamiento de los Códigos de Servicios Especia</w:t>
            </w:r>
            <w:r w:rsidR="005E292C">
              <w:rPr>
                <w:rFonts w:ascii="Arial" w:hAnsi="Arial" w:cs="Arial"/>
                <w:sz w:val="18"/>
                <w:szCs w:val="18"/>
              </w:rPr>
              <w:t>les plasmado en el A</w:t>
            </w:r>
            <w:r>
              <w:rPr>
                <w:rFonts w:ascii="Arial" w:hAnsi="Arial" w:cs="Arial"/>
                <w:sz w:val="18"/>
                <w:szCs w:val="18"/>
              </w:rPr>
              <w:t>nteproyecto, para que éstos deriven de las necesidades nacionales por conducto de las diversas Entidades Gubernamentales,</w:t>
            </w:r>
            <w:r w:rsidR="00D647DF">
              <w:rPr>
                <w:rFonts w:ascii="Arial" w:hAnsi="Arial" w:cs="Arial"/>
                <w:sz w:val="18"/>
                <w:szCs w:val="18"/>
              </w:rPr>
              <w:t xml:space="preserve"> obliga al Instituto a establecer nuevos criterios de asignación</w:t>
            </w:r>
            <w:r>
              <w:rPr>
                <w:rFonts w:ascii="Arial" w:hAnsi="Arial" w:cs="Arial"/>
                <w:sz w:val="18"/>
                <w:szCs w:val="18"/>
              </w:rPr>
              <w:t xml:space="preserve">. </w:t>
            </w:r>
          </w:p>
          <w:p w14:paraId="297BFA23" w14:textId="77777777" w:rsidR="00D647DF" w:rsidRDefault="00D647DF" w:rsidP="00350F15">
            <w:pPr>
              <w:jc w:val="both"/>
              <w:rPr>
                <w:rFonts w:ascii="Arial" w:hAnsi="Arial" w:cs="Arial"/>
                <w:sz w:val="18"/>
                <w:szCs w:val="18"/>
              </w:rPr>
            </w:pPr>
          </w:p>
          <w:p w14:paraId="6999154C" w14:textId="69B8B05D" w:rsidR="00350F15" w:rsidRDefault="00350F15" w:rsidP="00350F15">
            <w:pPr>
              <w:jc w:val="both"/>
              <w:rPr>
                <w:rFonts w:ascii="Arial" w:hAnsi="Arial" w:cs="Arial"/>
                <w:sz w:val="18"/>
                <w:szCs w:val="18"/>
              </w:rPr>
            </w:pPr>
            <w:r>
              <w:rPr>
                <w:rFonts w:ascii="Arial" w:hAnsi="Arial" w:cs="Arial"/>
                <w:sz w:val="18"/>
                <w:szCs w:val="18"/>
              </w:rPr>
              <w:t xml:space="preserve">Con este trámite el Instituto garantiza que se cumpla con los nuevos criterios, como lo son (i) Ser de carácter general, (ii) Ser de interés público y (iii) que cuente con usuarios potenciales en al menos 17 entidades federativas, puesto que el Instituto realizará dicha evaluación antes de asignar </w:t>
            </w:r>
            <w:r w:rsidR="00D647DF">
              <w:rPr>
                <w:rFonts w:ascii="Arial" w:hAnsi="Arial" w:cs="Arial"/>
                <w:sz w:val="18"/>
                <w:szCs w:val="18"/>
              </w:rPr>
              <w:t xml:space="preserve">el código </w:t>
            </w:r>
            <w:r>
              <w:rPr>
                <w:rFonts w:ascii="Arial" w:hAnsi="Arial" w:cs="Arial"/>
                <w:sz w:val="18"/>
                <w:szCs w:val="18"/>
              </w:rPr>
              <w:t>correspondiente.</w:t>
            </w:r>
          </w:p>
          <w:p w14:paraId="5F415CFC" w14:textId="77777777" w:rsidR="00350F15" w:rsidRDefault="00350F15" w:rsidP="00B83890">
            <w:pPr>
              <w:jc w:val="both"/>
              <w:rPr>
                <w:rFonts w:ascii="Arial" w:hAnsi="Arial" w:cs="Arial"/>
                <w:sz w:val="18"/>
                <w:szCs w:val="18"/>
              </w:rPr>
            </w:pPr>
          </w:p>
          <w:p w14:paraId="24D5F979" w14:textId="01C0E1D7" w:rsidR="00B83890" w:rsidRDefault="00B83890" w:rsidP="00B83890">
            <w:pPr>
              <w:jc w:val="both"/>
              <w:rPr>
                <w:rFonts w:ascii="Arial" w:hAnsi="Arial" w:cs="Arial"/>
                <w:sz w:val="18"/>
                <w:szCs w:val="18"/>
              </w:rPr>
            </w:pPr>
            <w:r>
              <w:rPr>
                <w:rFonts w:ascii="Arial" w:hAnsi="Arial" w:cs="Arial"/>
                <w:sz w:val="18"/>
                <w:szCs w:val="18"/>
              </w:rPr>
              <w:lastRenderedPageBreak/>
              <w:t xml:space="preserve">Por todo lo anterior </w:t>
            </w:r>
            <w:r w:rsidRPr="00022917">
              <w:rPr>
                <w:rFonts w:ascii="Arial" w:hAnsi="Arial" w:cs="Arial"/>
                <w:sz w:val="18"/>
                <w:szCs w:val="18"/>
              </w:rPr>
              <w:t xml:space="preserve">y en virtud de la facultad de administrar los recursos de numeración y señalización, </w:t>
            </w:r>
            <w:r w:rsidR="00350F15">
              <w:rPr>
                <w:rFonts w:ascii="Arial" w:hAnsi="Arial" w:cs="Arial"/>
                <w:sz w:val="18"/>
                <w:szCs w:val="18"/>
              </w:rPr>
              <w:t xml:space="preserve">el presente </w:t>
            </w:r>
            <w:r w:rsidRPr="00022917">
              <w:rPr>
                <w:rFonts w:ascii="Arial" w:hAnsi="Arial" w:cs="Arial"/>
                <w:sz w:val="18"/>
                <w:szCs w:val="18"/>
              </w:rPr>
              <w:t xml:space="preserve">trámite contenido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80E901B" w14:textId="77777777" w:rsidR="00B83890" w:rsidRDefault="00B83890" w:rsidP="00B83890">
            <w:pPr>
              <w:jc w:val="both"/>
              <w:rPr>
                <w:rFonts w:ascii="Arial" w:hAnsi="Arial" w:cs="Arial"/>
                <w:sz w:val="18"/>
                <w:szCs w:val="18"/>
              </w:rPr>
            </w:pPr>
          </w:p>
          <w:p w14:paraId="06D9CF9F" w14:textId="29B238D4"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B83890">
              <w:rPr>
                <w:rFonts w:ascii="Arial" w:hAnsi="Arial" w:cs="Arial"/>
                <w:sz w:val="18"/>
                <w:szCs w:val="18"/>
              </w:rPr>
              <w:t>Entidades Gubernamentales</w:t>
            </w:r>
            <w:r w:rsidR="00312CB8">
              <w:rPr>
                <w:rFonts w:ascii="Arial" w:hAnsi="Arial" w:cs="Arial"/>
                <w:sz w:val="18"/>
                <w:szCs w:val="18"/>
              </w:rPr>
              <w:t>.</w:t>
            </w:r>
          </w:p>
          <w:p w14:paraId="6CFEB0CB" w14:textId="77777777" w:rsidR="00572A95" w:rsidRPr="00022917" w:rsidRDefault="00572A95" w:rsidP="00572A95">
            <w:pPr>
              <w:jc w:val="both"/>
              <w:rPr>
                <w:rFonts w:ascii="Arial" w:hAnsi="Arial" w:cs="Arial"/>
                <w:sz w:val="18"/>
                <w:szCs w:val="18"/>
                <w:u w:val="single"/>
              </w:rPr>
            </w:pPr>
          </w:p>
          <w:p w14:paraId="4A1F5283" w14:textId="77777777" w:rsidR="008637E0" w:rsidRDefault="008637E0" w:rsidP="00572A95">
            <w:pPr>
              <w:jc w:val="both"/>
              <w:rPr>
                <w:rFonts w:ascii="Arial" w:hAnsi="Arial" w:cs="Arial"/>
                <w:b/>
                <w:sz w:val="18"/>
                <w:szCs w:val="18"/>
              </w:rPr>
            </w:pPr>
          </w:p>
          <w:p w14:paraId="38BC43E6" w14:textId="77777777" w:rsidR="008637E0" w:rsidRDefault="008637E0" w:rsidP="00572A95">
            <w:pPr>
              <w:jc w:val="both"/>
              <w:rPr>
                <w:rFonts w:ascii="Arial" w:hAnsi="Arial" w:cs="Arial"/>
                <w:b/>
                <w:sz w:val="18"/>
                <w:szCs w:val="18"/>
              </w:rPr>
            </w:pPr>
          </w:p>
          <w:p w14:paraId="01D15822"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 xml:space="preserve">CÓDIGOS DE IDENTIFICACIÓN DE PROVEEDORES DE SERVICIOS DE TELECOMUNICACIONES </w:t>
            </w:r>
          </w:p>
          <w:p w14:paraId="572EB18B" w14:textId="77777777" w:rsidR="00572A95" w:rsidRPr="00022917" w:rsidRDefault="00572A95" w:rsidP="00572A95">
            <w:pPr>
              <w:jc w:val="both"/>
              <w:rPr>
                <w:rFonts w:ascii="Arial" w:hAnsi="Arial" w:cs="Arial"/>
                <w:sz w:val="18"/>
                <w:szCs w:val="18"/>
                <w:u w:val="single"/>
              </w:rPr>
            </w:pPr>
          </w:p>
          <w:p w14:paraId="355E0D3F"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asignación de Códigos de Identificación de Proveedores de Servicios de Telecomunicaciones.</w:t>
            </w:r>
          </w:p>
          <w:p w14:paraId="742EFC01" w14:textId="77777777" w:rsidR="00572A95" w:rsidRPr="00022917" w:rsidRDefault="00572A95" w:rsidP="00572A95">
            <w:pPr>
              <w:jc w:val="both"/>
              <w:rPr>
                <w:rFonts w:ascii="Arial" w:hAnsi="Arial" w:cs="Arial"/>
                <w:sz w:val="18"/>
                <w:szCs w:val="18"/>
              </w:rPr>
            </w:pPr>
          </w:p>
          <w:p w14:paraId="4986B590" w14:textId="6D23607F"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CB18A1">
              <w:rPr>
                <w:rFonts w:ascii="Arial" w:hAnsi="Arial" w:cs="Arial"/>
                <w:sz w:val="18"/>
                <w:szCs w:val="18"/>
              </w:rPr>
              <w:t>Creación</w:t>
            </w:r>
            <w:r w:rsidR="00312CB8">
              <w:rPr>
                <w:rFonts w:ascii="Arial" w:hAnsi="Arial" w:cs="Arial"/>
                <w:sz w:val="18"/>
                <w:szCs w:val="18"/>
              </w:rPr>
              <w:t>.</w:t>
            </w:r>
          </w:p>
          <w:p w14:paraId="73BEDC24" w14:textId="77777777" w:rsidR="00B83890" w:rsidRPr="00022917" w:rsidRDefault="00B83890" w:rsidP="00572A95">
            <w:pPr>
              <w:jc w:val="both"/>
              <w:rPr>
                <w:rFonts w:ascii="Arial" w:hAnsi="Arial" w:cs="Arial"/>
                <w:sz w:val="18"/>
                <w:szCs w:val="18"/>
              </w:rPr>
            </w:pPr>
          </w:p>
          <w:p w14:paraId="4FF03140" w14:textId="7C10381A"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Códigos de Identificación de Proveedores de Servicios de Telecomunicaciones. </w:t>
            </w:r>
          </w:p>
          <w:p w14:paraId="1545345C" w14:textId="77777777" w:rsidR="00B83890" w:rsidRPr="00022917" w:rsidRDefault="00B83890" w:rsidP="00572A95">
            <w:pPr>
              <w:jc w:val="both"/>
              <w:rPr>
                <w:rFonts w:ascii="Arial" w:hAnsi="Arial" w:cs="Arial"/>
                <w:sz w:val="18"/>
                <w:szCs w:val="18"/>
              </w:rPr>
            </w:pPr>
          </w:p>
          <w:p w14:paraId="4C9E3938" w14:textId="1AF66B17"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11.5.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A7717A3" w14:textId="77777777" w:rsidR="00B83890" w:rsidRPr="00022917" w:rsidRDefault="00B83890" w:rsidP="00572A95">
            <w:pPr>
              <w:jc w:val="both"/>
              <w:rPr>
                <w:rFonts w:ascii="Arial" w:hAnsi="Arial" w:cs="Arial"/>
                <w:sz w:val="18"/>
                <w:szCs w:val="18"/>
              </w:rPr>
            </w:pPr>
          </w:p>
          <w:p w14:paraId="6D05F26E" w14:textId="45D2B097"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3ECD6BBE" w14:textId="77777777" w:rsidR="00B83890" w:rsidRPr="00022917" w:rsidRDefault="00B83890" w:rsidP="00572A95">
            <w:pPr>
              <w:jc w:val="both"/>
              <w:rPr>
                <w:rFonts w:ascii="Arial" w:hAnsi="Arial" w:cs="Arial"/>
                <w:sz w:val="18"/>
                <w:szCs w:val="18"/>
              </w:rPr>
            </w:pPr>
          </w:p>
          <w:p w14:paraId="1832650B" w14:textId="69AB3E86"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98A8719" w14:textId="77777777" w:rsidR="00B83890" w:rsidRPr="00022917" w:rsidRDefault="00B83890" w:rsidP="00572A95">
            <w:pPr>
              <w:jc w:val="both"/>
              <w:rPr>
                <w:rFonts w:ascii="Arial" w:hAnsi="Arial" w:cs="Arial"/>
                <w:sz w:val="18"/>
                <w:szCs w:val="18"/>
              </w:rPr>
            </w:pPr>
          </w:p>
          <w:p w14:paraId="605B0CDE" w14:textId="4AFA9EB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D647DF">
              <w:rPr>
                <w:rFonts w:ascii="Arial" w:hAnsi="Arial" w:cs="Arial"/>
                <w:sz w:val="18"/>
                <w:szCs w:val="18"/>
              </w:rPr>
              <w:t>Formato electrónico contenido en el</w:t>
            </w:r>
            <w:r w:rsidR="00D647DF" w:rsidRPr="00022917" w:rsidDel="00D647DF">
              <w:rPr>
                <w:rFonts w:ascii="Arial" w:hAnsi="Arial" w:cs="Arial"/>
                <w:sz w:val="18"/>
                <w:szCs w:val="18"/>
              </w:rPr>
              <w:t xml:space="preserve"> </w:t>
            </w:r>
            <w:r w:rsidRPr="00022917">
              <w:rPr>
                <w:rFonts w:ascii="Arial" w:hAnsi="Arial" w:cs="Arial"/>
                <w:sz w:val="18"/>
                <w:szCs w:val="18"/>
              </w:rPr>
              <w:t xml:space="preserve">Sistema Electrónico a través del Portal de Internet. </w:t>
            </w:r>
          </w:p>
          <w:p w14:paraId="2009917E"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54238187" w14:textId="77777777" w:rsidR="00CB18A1" w:rsidRPr="00CB18A1" w:rsidRDefault="00CB18A1" w:rsidP="00CB18A1">
            <w:pPr>
              <w:pStyle w:val="Prrafodelista"/>
              <w:numPr>
                <w:ilvl w:val="0"/>
                <w:numId w:val="45"/>
              </w:numPr>
              <w:jc w:val="both"/>
              <w:rPr>
                <w:rFonts w:ascii="Arial" w:hAnsi="Arial" w:cs="Arial"/>
                <w:sz w:val="18"/>
                <w:szCs w:val="18"/>
              </w:rPr>
            </w:pPr>
            <w:r w:rsidRPr="00CB18A1">
              <w:rPr>
                <w:rFonts w:ascii="Arial" w:hAnsi="Arial" w:cs="Arial"/>
                <w:sz w:val="18"/>
                <w:szCs w:val="18"/>
              </w:rPr>
              <w:t>Fecha de la solicitud;</w:t>
            </w:r>
          </w:p>
          <w:p w14:paraId="712D05BD" w14:textId="77777777" w:rsidR="00CB18A1" w:rsidRPr="00CB18A1" w:rsidRDefault="00CB18A1" w:rsidP="00CB18A1">
            <w:pPr>
              <w:pStyle w:val="Prrafodelista"/>
              <w:numPr>
                <w:ilvl w:val="0"/>
                <w:numId w:val="45"/>
              </w:numPr>
              <w:jc w:val="both"/>
              <w:rPr>
                <w:rFonts w:ascii="Arial" w:hAnsi="Arial" w:cs="Arial"/>
                <w:sz w:val="18"/>
                <w:szCs w:val="18"/>
              </w:rPr>
            </w:pPr>
            <w:r w:rsidRPr="00CB18A1">
              <w:rPr>
                <w:rFonts w:ascii="Arial" w:hAnsi="Arial" w:cs="Arial"/>
                <w:sz w:val="18"/>
                <w:szCs w:val="18"/>
              </w:rPr>
              <w:t>Nombre, denominación o razón social del Proveedor solicitante; y</w:t>
            </w:r>
          </w:p>
          <w:p w14:paraId="67421181" w14:textId="77777777" w:rsidR="00CB18A1" w:rsidRPr="00CB18A1" w:rsidRDefault="00CB18A1" w:rsidP="00CB18A1">
            <w:pPr>
              <w:pStyle w:val="Prrafodelista"/>
              <w:numPr>
                <w:ilvl w:val="0"/>
                <w:numId w:val="45"/>
              </w:numPr>
              <w:jc w:val="both"/>
              <w:rPr>
                <w:rFonts w:ascii="Arial" w:hAnsi="Arial" w:cs="Arial"/>
                <w:sz w:val="18"/>
                <w:szCs w:val="18"/>
              </w:rPr>
            </w:pPr>
            <w:r w:rsidRPr="00CB18A1">
              <w:rPr>
                <w:rFonts w:ascii="Arial" w:hAnsi="Arial" w:cs="Arial"/>
                <w:sz w:val="18"/>
                <w:szCs w:val="18"/>
              </w:rPr>
              <w:t>Tipo de código de identificación de Proveedor de Servicios de Telecomunicaciones que solicita le sea asignado.</w:t>
            </w:r>
          </w:p>
          <w:p w14:paraId="0F550CC3" w14:textId="77777777" w:rsidR="00B83890" w:rsidRPr="00022917" w:rsidRDefault="00B83890" w:rsidP="00B83890">
            <w:pPr>
              <w:pStyle w:val="Prrafodelista"/>
              <w:jc w:val="both"/>
              <w:rPr>
                <w:rFonts w:ascii="Arial" w:hAnsi="Arial" w:cs="Arial"/>
                <w:sz w:val="18"/>
                <w:szCs w:val="18"/>
              </w:rPr>
            </w:pPr>
          </w:p>
          <w:p w14:paraId="6FB7F2BB"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4801CF2F" w14:textId="77777777" w:rsidR="00B83890" w:rsidRPr="00022917" w:rsidRDefault="00B83890" w:rsidP="00572A95">
            <w:pPr>
              <w:jc w:val="both"/>
              <w:rPr>
                <w:rFonts w:ascii="Arial" w:hAnsi="Arial" w:cs="Arial"/>
                <w:sz w:val="18"/>
                <w:szCs w:val="18"/>
              </w:rPr>
            </w:pPr>
          </w:p>
          <w:p w14:paraId="5918FDDF" w14:textId="08761C7D"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62FACCB" w14:textId="77777777" w:rsidR="00B83890" w:rsidRPr="00022917" w:rsidRDefault="00B83890" w:rsidP="00572A95">
            <w:pPr>
              <w:jc w:val="both"/>
              <w:rPr>
                <w:rFonts w:ascii="Arial" w:hAnsi="Arial" w:cs="Arial"/>
                <w:sz w:val="18"/>
                <w:szCs w:val="18"/>
              </w:rPr>
            </w:pPr>
          </w:p>
          <w:p w14:paraId="64FB06E0" w14:textId="6814CDE3"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D43A5CE" w14:textId="77777777" w:rsidR="00B83890" w:rsidRPr="00022917" w:rsidRDefault="00B83890" w:rsidP="00B83890">
            <w:pPr>
              <w:jc w:val="both"/>
              <w:rPr>
                <w:rFonts w:ascii="Arial" w:hAnsi="Arial" w:cs="Arial"/>
                <w:sz w:val="18"/>
                <w:szCs w:val="18"/>
              </w:rPr>
            </w:pPr>
          </w:p>
          <w:p w14:paraId="773C8EEC" w14:textId="012B7235"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943F1B0" w14:textId="77777777" w:rsidR="00B83890" w:rsidRPr="00022917" w:rsidRDefault="00B83890" w:rsidP="00B83890">
            <w:pPr>
              <w:jc w:val="both"/>
              <w:rPr>
                <w:rFonts w:ascii="Arial" w:hAnsi="Arial" w:cs="Arial"/>
                <w:sz w:val="18"/>
                <w:szCs w:val="18"/>
              </w:rPr>
            </w:pPr>
          </w:p>
          <w:p w14:paraId="6E9BD3D0"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6B19BB76" w14:textId="77777777" w:rsidR="00B83890" w:rsidRPr="00022917" w:rsidRDefault="00B83890" w:rsidP="00B83890">
            <w:pPr>
              <w:jc w:val="both"/>
              <w:rPr>
                <w:rFonts w:ascii="Arial" w:hAnsi="Arial" w:cs="Arial"/>
                <w:sz w:val="18"/>
                <w:szCs w:val="18"/>
              </w:rPr>
            </w:pPr>
          </w:p>
          <w:p w14:paraId="0D4ADE1D" w14:textId="6F5EAD52" w:rsidR="00D647DF" w:rsidRDefault="00D647DF" w:rsidP="00D647DF">
            <w:pPr>
              <w:jc w:val="both"/>
              <w:rPr>
                <w:rFonts w:ascii="Arial" w:hAnsi="Arial" w:cs="Arial"/>
                <w:sz w:val="18"/>
                <w:szCs w:val="18"/>
              </w:rPr>
            </w:pPr>
            <w:r>
              <w:rPr>
                <w:rFonts w:ascii="Arial" w:hAnsi="Arial" w:cs="Arial"/>
                <w:sz w:val="18"/>
                <w:szCs w:val="18"/>
              </w:rPr>
              <w:t>P</w:t>
            </w:r>
            <w:r w:rsidRPr="000C4FA0">
              <w:rPr>
                <w:rFonts w:ascii="Arial" w:hAnsi="Arial" w:cs="Arial"/>
                <w:sz w:val="18"/>
                <w:szCs w:val="18"/>
              </w:rPr>
              <w:t>ara llevar a cabo las funciones de facturación y enrutamiento de</w:t>
            </w:r>
            <w:r>
              <w:rPr>
                <w:rFonts w:ascii="Arial" w:hAnsi="Arial" w:cs="Arial"/>
                <w:sz w:val="18"/>
                <w:szCs w:val="18"/>
              </w:rPr>
              <w:t>l</w:t>
            </w:r>
            <w:r w:rsidRPr="000C4FA0">
              <w:rPr>
                <w:rFonts w:ascii="Arial" w:hAnsi="Arial" w:cs="Arial"/>
                <w:sz w:val="18"/>
                <w:szCs w:val="18"/>
              </w:rPr>
              <w:t xml:space="preserve"> </w:t>
            </w:r>
            <w:r>
              <w:rPr>
                <w:rFonts w:ascii="Arial" w:hAnsi="Arial" w:cs="Arial"/>
                <w:sz w:val="18"/>
                <w:szCs w:val="18"/>
              </w:rPr>
              <w:t xml:space="preserve">tráfico de </w:t>
            </w:r>
            <w:r w:rsidRPr="000C4FA0">
              <w:rPr>
                <w:rFonts w:ascii="Arial" w:hAnsi="Arial" w:cs="Arial"/>
                <w:sz w:val="18"/>
                <w:szCs w:val="18"/>
              </w:rPr>
              <w:t>llamadas</w:t>
            </w:r>
            <w:r>
              <w:rPr>
                <w:rFonts w:ascii="Arial" w:hAnsi="Arial" w:cs="Arial"/>
                <w:sz w:val="18"/>
                <w:szCs w:val="18"/>
              </w:rPr>
              <w:t xml:space="preserve"> se requiere que los </w:t>
            </w:r>
            <w:r>
              <w:rPr>
                <w:rFonts w:ascii="Arial" w:hAnsi="Arial" w:cs="Arial"/>
                <w:sz w:val="18"/>
                <w:szCs w:val="18"/>
              </w:rPr>
              <w:lastRenderedPageBreak/>
              <w:t xml:space="preserve">PST se encuentren debidamente identificados, asimismo para el </w:t>
            </w:r>
            <w:proofErr w:type="spellStart"/>
            <w:r>
              <w:rPr>
                <w:rFonts w:ascii="Arial" w:hAnsi="Arial" w:cs="Arial"/>
                <w:sz w:val="18"/>
                <w:szCs w:val="18"/>
              </w:rPr>
              <w:t>intercambi</w:t>
            </w:r>
            <w:proofErr w:type="spellEnd"/>
            <w:r>
              <w:rPr>
                <w:rFonts w:ascii="Arial" w:hAnsi="Arial" w:cs="Arial"/>
                <w:sz w:val="18"/>
                <w:szCs w:val="18"/>
              </w:rPr>
              <w:t xml:space="preserve"> de información entre los PST también se requiere identificas </w:t>
            </w:r>
            <w:proofErr w:type="spellStart"/>
            <w:r>
              <w:rPr>
                <w:rFonts w:ascii="Arial" w:hAnsi="Arial" w:cs="Arial"/>
                <w:sz w:val="18"/>
                <w:szCs w:val="18"/>
              </w:rPr>
              <w:t>acada</w:t>
            </w:r>
            <w:proofErr w:type="spellEnd"/>
            <w:r>
              <w:rPr>
                <w:rFonts w:ascii="Arial" w:hAnsi="Arial" w:cs="Arial"/>
                <w:sz w:val="18"/>
                <w:szCs w:val="18"/>
              </w:rPr>
              <w:t xml:space="preserve"> PST, es por ello, que se requiere que los PST cuenten con los C</w:t>
            </w:r>
            <w:r w:rsidRPr="000C4FA0">
              <w:rPr>
                <w:rFonts w:ascii="Arial" w:hAnsi="Arial" w:cs="Arial"/>
                <w:sz w:val="18"/>
                <w:szCs w:val="18"/>
              </w:rPr>
              <w:t>ódigos de Identificación necesarios qu</w:t>
            </w:r>
            <w:r>
              <w:rPr>
                <w:rFonts w:ascii="Arial" w:hAnsi="Arial" w:cs="Arial"/>
                <w:sz w:val="18"/>
                <w:szCs w:val="18"/>
              </w:rPr>
              <w:t>e permitan aportar a los demás p</w:t>
            </w:r>
            <w:r w:rsidRPr="000C4FA0">
              <w:rPr>
                <w:rFonts w:ascii="Arial" w:hAnsi="Arial" w:cs="Arial"/>
                <w:sz w:val="18"/>
                <w:szCs w:val="18"/>
              </w:rPr>
              <w:t>roveedores la información correspondiente</w:t>
            </w:r>
            <w:r>
              <w:rPr>
                <w:rFonts w:ascii="Arial" w:hAnsi="Arial" w:cs="Arial"/>
                <w:sz w:val="18"/>
                <w:szCs w:val="18"/>
              </w:rPr>
              <w:t xml:space="preserve">. Con este trámite los PST podrán gestionar ante el Instituto la asignación de los Códigos de Identificación, ya sea IDA </w:t>
            </w:r>
            <w:proofErr w:type="spellStart"/>
            <w:r>
              <w:rPr>
                <w:rFonts w:ascii="Arial" w:hAnsi="Arial" w:cs="Arial"/>
                <w:sz w:val="18"/>
                <w:szCs w:val="18"/>
              </w:rPr>
              <w:t>ó</w:t>
            </w:r>
            <w:proofErr w:type="spellEnd"/>
            <w:r>
              <w:rPr>
                <w:rFonts w:ascii="Arial" w:hAnsi="Arial" w:cs="Arial"/>
                <w:sz w:val="18"/>
                <w:szCs w:val="18"/>
              </w:rPr>
              <w:t xml:space="preserve"> IDD/IDO.</w:t>
            </w:r>
            <w:r w:rsidRPr="000C4FA0">
              <w:rPr>
                <w:rFonts w:ascii="Arial" w:hAnsi="Arial" w:cs="Arial"/>
                <w:sz w:val="18"/>
                <w:szCs w:val="18"/>
              </w:rPr>
              <w:t xml:space="preserve"> </w:t>
            </w:r>
          </w:p>
          <w:p w14:paraId="248E9730" w14:textId="77777777" w:rsidR="00D647DF" w:rsidRDefault="00D647DF" w:rsidP="00B83890">
            <w:pPr>
              <w:jc w:val="both"/>
              <w:rPr>
                <w:rFonts w:ascii="Arial" w:hAnsi="Arial" w:cs="Arial"/>
                <w:sz w:val="18"/>
                <w:szCs w:val="18"/>
              </w:rPr>
            </w:pPr>
          </w:p>
          <w:p w14:paraId="55398318" w14:textId="06EEA268"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D647DF">
              <w:rPr>
                <w:rFonts w:ascii="Arial" w:hAnsi="Arial" w:cs="Arial"/>
                <w:sz w:val="18"/>
                <w:szCs w:val="18"/>
              </w:rPr>
              <w:t xml:space="preserve">el presente </w:t>
            </w:r>
            <w:r w:rsidRPr="00022917">
              <w:rPr>
                <w:rFonts w:ascii="Arial" w:hAnsi="Arial" w:cs="Arial"/>
                <w:sz w:val="18"/>
                <w:szCs w:val="18"/>
              </w:rPr>
              <w:t xml:space="preserve">trámite contenido en el nuevo Plan de Numeración responden a las necesidades actuales del Instituto, de </w:t>
            </w:r>
            <w:proofErr w:type="gramStart"/>
            <w:r w:rsidRPr="00022917">
              <w:rPr>
                <w:rFonts w:ascii="Arial" w:hAnsi="Arial" w:cs="Arial"/>
                <w:sz w:val="18"/>
                <w:szCs w:val="18"/>
              </w:rPr>
              <w:t>los  Proveedores</w:t>
            </w:r>
            <w:proofErr w:type="gramEnd"/>
            <w:r w:rsidRPr="00022917">
              <w:rPr>
                <w:rFonts w:ascii="Arial" w:hAnsi="Arial" w:cs="Arial"/>
                <w:sz w:val="18"/>
                <w:szCs w:val="18"/>
              </w:rPr>
              <w:t xml:space="preserve"> de Servicios de Telecomunicaciones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0030EA3E" w14:textId="77777777" w:rsidR="00B83890" w:rsidRDefault="00B83890" w:rsidP="00B83890">
            <w:pPr>
              <w:jc w:val="both"/>
              <w:rPr>
                <w:rFonts w:ascii="Arial" w:hAnsi="Arial" w:cs="Arial"/>
                <w:sz w:val="18"/>
                <w:szCs w:val="18"/>
              </w:rPr>
            </w:pPr>
          </w:p>
          <w:p w14:paraId="13E859D3" w14:textId="7AC90E94" w:rsidR="00572A95"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6CA666A4" w14:textId="77777777" w:rsidR="00CB18A1" w:rsidRDefault="00CB18A1" w:rsidP="00572A95">
            <w:pPr>
              <w:jc w:val="both"/>
              <w:rPr>
                <w:rFonts w:ascii="Arial" w:hAnsi="Arial" w:cs="Arial"/>
                <w:sz w:val="18"/>
                <w:szCs w:val="18"/>
              </w:rPr>
            </w:pPr>
          </w:p>
          <w:p w14:paraId="3FE9E45D" w14:textId="4E1E0C6C" w:rsidR="00CB18A1" w:rsidRPr="00022917" w:rsidRDefault="00CB18A1" w:rsidP="00CB18A1">
            <w:pPr>
              <w:jc w:val="both"/>
              <w:rPr>
                <w:rFonts w:ascii="Arial" w:hAnsi="Arial" w:cs="Arial"/>
                <w:sz w:val="18"/>
                <w:szCs w:val="18"/>
                <w:u w:val="single"/>
              </w:rPr>
            </w:pPr>
            <w:r w:rsidRPr="00022917">
              <w:rPr>
                <w:rFonts w:ascii="Arial" w:hAnsi="Arial" w:cs="Arial"/>
                <w:sz w:val="18"/>
                <w:szCs w:val="18"/>
                <w:u w:val="single"/>
              </w:rPr>
              <w:t xml:space="preserve">Procedimiento de cambio de IDO </w:t>
            </w:r>
            <w:r>
              <w:rPr>
                <w:rFonts w:ascii="Arial" w:hAnsi="Arial" w:cs="Arial"/>
                <w:sz w:val="18"/>
                <w:szCs w:val="18"/>
                <w:u w:val="single"/>
              </w:rPr>
              <w:t xml:space="preserve">asociado a </w:t>
            </w:r>
            <w:r w:rsidRPr="00022917">
              <w:rPr>
                <w:rFonts w:ascii="Arial" w:hAnsi="Arial" w:cs="Arial"/>
                <w:sz w:val="18"/>
                <w:szCs w:val="18"/>
                <w:u w:val="single"/>
              </w:rPr>
              <w:t>la Numeración</w:t>
            </w:r>
            <w:r>
              <w:rPr>
                <w:rFonts w:ascii="Arial" w:hAnsi="Arial" w:cs="Arial"/>
                <w:sz w:val="18"/>
                <w:szCs w:val="18"/>
                <w:u w:val="single"/>
              </w:rPr>
              <w:t xml:space="preserve"> Asignada</w:t>
            </w:r>
          </w:p>
          <w:p w14:paraId="0AEA899F" w14:textId="77777777" w:rsidR="00CB18A1" w:rsidRPr="00022917" w:rsidRDefault="00CB18A1" w:rsidP="00CB18A1">
            <w:pPr>
              <w:jc w:val="both"/>
              <w:rPr>
                <w:rFonts w:ascii="Arial" w:hAnsi="Arial" w:cs="Arial"/>
                <w:sz w:val="18"/>
                <w:szCs w:val="18"/>
                <w:u w:val="single"/>
              </w:rPr>
            </w:pPr>
          </w:p>
          <w:p w14:paraId="62AE5753" w14:textId="77777777" w:rsidR="00CB18A1" w:rsidRDefault="00CB18A1" w:rsidP="00CB18A1">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5558FEB1" w14:textId="77777777" w:rsidR="00CB18A1" w:rsidRPr="00022917" w:rsidRDefault="00CB18A1" w:rsidP="00CB18A1">
            <w:pPr>
              <w:jc w:val="both"/>
              <w:rPr>
                <w:rFonts w:ascii="Arial" w:hAnsi="Arial" w:cs="Arial"/>
                <w:sz w:val="18"/>
                <w:szCs w:val="18"/>
              </w:rPr>
            </w:pPr>
          </w:p>
          <w:p w14:paraId="522FA996" w14:textId="35880ADF" w:rsidR="00CB18A1" w:rsidRDefault="00CB18A1" w:rsidP="00CB18A1">
            <w:pPr>
              <w:jc w:val="both"/>
              <w:rPr>
                <w:rFonts w:ascii="Arial" w:hAnsi="Arial" w:cs="Arial"/>
                <w:sz w:val="18"/>
                <w:szCs w:val="18"/>
              </w:rPr>
            </w:pPr>
            <w:r w:rsidRPr="00022917">
              <w:rPr>
                <w:rFonts w:ascii="Arial" w:hAnsi="Arial" w:cs="Arial"/>
                <w:sz w:val="18"/>
                <w:szCs w:val="18"/>
              </w:rPr>
              <w:t xml:space="preserve">Nombre del trámite: Procedimiento de cambio de IDO </w:t>
            </w:r>
            <w:r>
              <w:rPr>
                <w:rFonts w:ascii="Arial" w:hAnsi="Arial" w:cs="Arial"/>
                <w:sz w:val="18"/>
                <w:szCs w:val="18"/>
              </w:rPr>
              <w:t>asociado a</w:t>
            </w:r>
            <w:r w:rsidRPr="00022917">
              <w:rPr>
                <w:rFonts w:ascii="Arial" w:hAnsi="Arial" w:cs="Arial"/>
                <w:sz w:val="18"/>
                <w:szCs w:val="18"/>
              </w:rPr>
              <w:t xml:space="preserve"> la Numeración</w:t>
            </w:r>
            <w:r>
              <w:rPr>
                <w:rFonts w:ascii="Arial" w:hAnsi="Arial" w:cs="Arial"/>
                <w:sz w:val="18"/>
                <w:szCs w:val="18"/>
              </w:rPr>
              <w:t xml:space="preserve"> Asignada</w:t>
            </w:r>
            <w:r w:rsidRPr="00022917">
              <w:rPr>
                <w:rFonts w:ascii="Arial" w:hAnsi="Arial" w:cs="Arial"/>
                <w:sz w:val="18"/>
                <w:szCs w:val="18"/>
              </w:rPr>
              <w:t xml:space="preserve">. </w:t>
            </w:r>
          </w:p>
          <w:p w14:paraId="0989BECE" w14:textId="77777777" w:rsidR="00CB18A1" w:rsidRPr="00022917" w:rsidRDefault="00CB18A1" w:rsidP="00CB18A1">
            <w:pPr>
              <w:jc w:val="both"/>
              <w:rPr>
                <w:rFonts w:ascii="Arial" w:hAnsi="Arial" w:cs="Arial"/>
                <w:sz w:val="18"/>
                <w:szCs w:val="18"/>
              </w:rPr>
            </w:pPr>
          </w:p>
          <w:p w14:paraId="04699A1D"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Artículo o apartado que da origen al trámite: Numeral 11.6.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24A03A1" w14:textId="77777777" w:rsidR="00CB18A1" w:rsidRPr="00022917" w:rsidRDefault="00CB18A1" w:rsidP="00CB18A1">
            <w:pPr>
              <w:jc w:val="both"/>
              <w:rPr>
                <w:rFonts w:ascii="Arial" w:hAnsi="Arial" w:cs="Arial"/>
                <w:sz w:val="18"/>
                <w:szCs w:val="18"/>
              </w:rPr>
            </w:pPr>
          </w:p>
          <w:p w14:paraId="4C7A2110" w14:textId="77777777" w:rsidR="00CB18A1" w:rsidRDefault="00CB18A1" w:rsidP="00CB18A1">
            <w:pPr>
              <w:jc w:val="both"/>
              <w:rPr>
                <w:rFonts w:ascii="Arial" w:hAnsi="Arial" w:cs="Arial"/>
                <w:sz w:val="18"/>
                <w:szCs w:val="18"/>
              </w:rPr>
            </w:pPr>
            <w:r w:rsidRPr="00022917">
              <w:rPr>
                <w:rFonts w:ascii="Arial" w:hAnsi="Arial" w:cs="Arial"/>
                <w:sz w:val="18"/>
                <w:szCs w:val="18"/>
              </w:rPr>
              <w:t>Tipo: Obligación.</w:t>
            </w:r>
          </w:p>
          <w:p w14:paraId="04533A08" w14:textId="77777777" w:rsidR="00CB18A1" w:rsidRPr="00022917" w:rsidRDefault="00CB18A1" w:rsidP="00CB18A1">
            <w:pPr>
              <w:jc w:val="both"/>
              <w:rPr>
                <w:rFonts w:ascii="Arial" w:hAnsi="Arial" w:cs="Arial"/>
                <w:sz w:val="18"/>
                <w:szCs w:val="18"/>
              </w:rPr>
            </w:pPr>
          </w:p>
          <w:p w14:paraId="07E608DF"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Vigencia: No determinada. </w:t>
            </w:r>
          </w:p>
          <w:p w14:paraId="1EEEFCD3" w14:textId="77777777" w:rsidR="00CB18A1" w:rsidRPr="00022917" w:rsidRDefault="00CB18A1" w:rsidP="00CB18A1">
            <w:pPr>
              <w:jc w:val="both"/>
              <w:rPr>
                <w:rFonts w:ascii="Arial" w:hAnsi="Arial" w:cs="Arial"/>
                <w:sz w:val="18"/>
                <w:szCs w:val="18"/>
              </w:rPr>
            </w:pPr>
          </w:p>
          <w:p w14:paraId="212D1452" w14:textId="77777777" w:rsidR="000B7A61" w:rsidRPr="00022917" w:rsidRDefault="00CB18A1" w:rsidP="000B7A61">
            <w:pPr>
              <w:jc w:val="both"/>
              <w:rPr>
                <w:rFonts w:ascii="Arial" w:hAnsi="Arial" w:cs="Arial"/>
                <w:sz w:val="18"/>
                <w:szCs w:val="18"/>
              </w:rPr>
            </w:pPr>
            <w:r w:rsidRPr="00022917">
              <w:rPr>
                <w:rFonts w:ascii="Arial" w:hAnsi="Arial" w:cs="Arial"/>
                <w:sz w:val="18"/>
                <w:szCs w:val="18"/>
              </w:rPr>
              <w:t xml:space="preserve">Medio de presentación: </w:t>
            </w:r>
            <w:r w:rsidR="000B7A61">
              <w:rPr>
                <w:rFonts w:ascii="Arial" w:hAnsi="Arial" w:cs="Arial"/>
                <w:sz w:val="18"/>
                <w:szCs w:val="18"/>
              </w:rPr>
              <w:t>Formato electrónico contenido en el</w:t>
            </w:r>
            <w:r w:rsidR="000B7A61" w:rsidRPr="00022917" w:rsidDel="00D647DF">
              <w:rPr>
                <w:rFonts w:ascii="Arial" w:hAnsi="Arial" w:cs="Arial"/>
                <w:sz w:val="18"/>
                <w:szCs w:val="18"/>
              </w:rPr>
              <w:t xml:space="preserve"> </w:t>
            </w:r>
            <w:r w:rsidR="000B7A61" w:rsidRPr="00022917">
              <w:rPr>
                <w:rFonts w:ascii="Arial" w:hAnsi="Arial" w:cs="Arial"/>
                <w:sz w:val="18"/>
                <w:szCs w:val="18"/>
              </w:rPr>
              <w:t xml:space="preserve">Sistema Electrónico a través del Portal de Internet. </w:t>
            </w:r>
          </w:p>
          <w:p w14:paraId="4E12921F" w14:textId="5A80FB14" w:rsidR="00CB18A1" w:rsidRPr="00022917" w:rsidRDefault="00CB18A1" w:rsidP="00CB18A1">
            <w:pPr>
              <w:jc w:val="both"/>
              <w:rPr>
                <w:rFonts w:ascii="Arial" w:hAnsi="Arial" w:cs="Arial"/>
                <w:sz w:val="18"/>
                <w:szCs w:val="18"/>
              </w:rPr>
            </w:pPr>
            <w:r w:rsidRPr="00022917">
              <w:rPr>
                <w:rFonts w:ascii="Arial" w:hAnsi="Arial" w:cs="Arial"/>
                <w:sz w:val="18"/>
                <w:szCs w:val="18"/>
              </w:rPr>
              <w:t xml:space="preserve">Requisitos: </w:t>
            </w:r>
          </w:p>
          <w:p w14:paraId="5DDC3B90"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Fecha de la solicitud;</w:t>
            </w:r>
          </w:p>
          <w:p w14:paraId="64E5F68D"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Nombre, denominación o razón social del Proveedor solicitante;</w:t>
            </w:r>
          </w:p>
          <w:p w14:paraId="653066FF"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Nombre, denominación o razón social y código IDO del Concesionario de red al cual tiene asociada la Numeración que desea cambiar;</w:t>
            </w:r>
          </w:p>
          <w:p w14:paraId="0CEC346F"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Nombre, denominación o razón social y código IDO del Concesionario de red al cual desea asociar la Numeración;</w:t>
            </w:r>
          </w:p>
          <w:p w14:paraId="5CA43A19"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Numeración a la cual se desea cambiar el código IDO del Concesionario de red, identificada por Número Nacional o Número No Geográfico inicial y final de la misma. Para efectos del cambio de código IDO del Concesionario de red, la Numeración originalmente asignada podrá fraccionarse en Bloques mínimos de un millar;</w:t>
            </w:r>
          </w:p>
          <w:p w14:paraId="2355BEA1"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Justificación de la solicitud; y</w:t>
            </w:r>
          </w:p>
          <w:p w14:paraId="2B7EEF65"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En caso de que la Numeración que se solicita modificar cuente con Usuarios activos, se deberá manifestar bajo protesta que el cambio no implicará afectación a éstos.</w:t>
            </w:r>
          </w:p>
          <w:p w14:paraId="3C48C2CD" w14:textId="77777777" w:rsidR="00CB18A1" w:rsidRPr="00022917" w:rsidRDefault="00CB18A1" w:rsidP="00CB18A1">
            <w:pPr>
              <w:pStyle w:val="Prrafodelista"/>
              <w:jc w:val="both"/>
              <w:rPr>
                <w:rFonts w:ascii="Arial" w:hAnsi="Arial" w:cs="Arial"/>
                <w:sz w:val="18"/>
                <w:szCs w:val="18"/>
              </w:rPr>
            </w:pPr>
          </w:p>
          <w:p w14:paraId="4E65FEF9" w14:textId="77777777" w:rsidR="00CB18A1" w:rsidRDefault="00CB18A1" w:rsidP="00CB18A1">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39F381C1" w14:textId="77777777" w:rsidR="00CB18A1" w:rsidRPr="00022917" w:rsidRDefault="00CB18A1" w:rsidP="00CB18A1">
            <w:pPr>
              <w:jc w:val="both"/>
              <w:rPr>
                <w:rFonts w:ascii="Arial" w:hAnsi="Arial" w:cs="Arial"/>
                <w:sz w:val="18"/>
                <w:szCs w:val="18"/>
              </w:rPr>
            </w:pPr>
          </w:p>
          <w:p w14:paraId="4DC5A726"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2AA3512" w14:textId="77777777" w:rsidR="00CB18A1" w:rsidRPr="00022917" w:rsidRDefault="00CB18A1" w:rsidP="00CB18A1">
            <w:pPr>
              <w:jc w:val="both"/>
              <w:rPr>
                <w:rFonts w:ascii="Arial" w:hAnsi="Arial" w:cs="Arial"/>
                <w:sz w:val="18"/>
                <w:szCs w:val="18"/>
              </w:rPr>
            </w:pPr>
          </w:p>
          <w:p w14:paraId="46C2CC54" w14:textId="77777777" w:rsidR="00CB18A1" w:rsidRDefault="00CB18A1" w:rsidP="00CB18A1">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3A2595B9" w14:textId="77777777" w:rsidR="00CB18A1" w:rsidRPr="00022917" w:rsidRDefault="00CB18A1" w:rsidP="00CB18A1">
            <w:pPr>
              <w:jc w:val="both"/>
              <w:rPr>
                <w:rFonts w:ascii="Arial" w:hAnsi="Arial" w:cs="Arial"/>
                <w:sz w:val="18"/>
                <w:szCs w:val="18"/>
              </w:rPr>
            </w:pPr>
          </w:p>
          <w:p w14:paraId="4EEDA090" w14:textId="77777777" w:rsidR="00CB18A1" w:rsidRDefault="00CB18A1" w:rsidP="00CB18A1">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D35A3A9" w14:textId="77777777" w:rsidR="00CB18A1" w:rsidRPr="00022917" w:rsidRDefault="00CB18A1" w:rsidP="00CB18A1">
            <w:pPr>
              <w:jc w:val="both"/>
              <w:rPr>
                <w:rFonts w:ascii="Arial" w:hAnsi="Arial" w:cs="Arial"/>
                <w:sz w:val="18"/>
                <w:szCs w:val="18"/>
              </w:rPr>
            </w:pPr>
          </w:p>
          <w:p w14:paraId="5DD43AB9"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31DDAB1E" w14:textId="77777777" w:rsidR="00CB18A1" w:rsidRDefault="00CB18A1" w:rsidP="00CB18A1">
            <w:pPr>
              <w:jc w:val="both"/>
              <w:rPr>
                <w:rFonts w:ascii="Arial" w:hAnsi="Arial" w:cs="Arial"/>
                <w:sz w:val="18"/>
                <w:szCs w:val="18"/>
              </w:rPr>
            </w:pPr>
          </w:p>
          <w:p w14:paraId="1FFA648F" w14:textId="77777777" w:rsidR="00CB18A1" w:rsidRPr="00022917" w:rsidRDefault="00CB18A1" w:rsidP="00CB18A1">
            <w:pPr>
              <w:jc w:val="both"/>
              <w:rPr>
                <w:rFonts w:ascii="Arial" w:hAnsi="Arial" w:cs="Arial"/>
                <w:sz w:val="18"/>
                <w:szCs w:val="18"/>
              </w:rPr>
            </w:pPr>
            <w:r>
              <w:rPr>
                <w:rFonts w:ascii="Arial" w:hAnsi="Arial" w:cs="Arial"/>
                <w:sz w:val="18"/>
                <w:szCs w:val="18"/>
              </w:rPr>
              <w:t xml:space="preserve">En caso que alguna comercializadora termine su relación contractual con su concesionario de red y su deseo fuera cambiar de concesionario, tendría que solicitar el cambio de IDO de la numeración para que ésta numeración sea </w:t>
            </w:r>
            <w:proofErr w:type="spellStart"/>
            <w:r>
              <w:rPr>
                <w:rFonts w:ascii="Arial" w:hAnsi="Arial" w:cs="Arial"/>
                <w:sz w:val="18"/>
                <w:szCs w:val="18"/>
              </w:rPr>
              <w:t>asiociada</w:t>
            </w:r>
            <w:proofErr w:type="spellEnd"/>
            <w:r>
              <w:rPr>
                <w:rFonts w:ascii="Arial" w:hAnsi="Arial" w:cs="Arial"/>
                <w:sz w:val="18"/>
                <w:szCs w:val="18"/>
              </w:rPr>
              <w:t xml:space="preserve"> al IDO de su nuevo concesionario de red. </w:t>
            </w:r>
          </w:p>
          <w:p w14:paraId="63F08070" w14:textId="77777777" w:rsidR="00CB18A1" w:rsidRDefault="00CB18A1" w:rsidP="00CB18A1">
            <w:pPr>
              <w:jc w:val="both"/>
              <w:rPr>
                <w:rFonts w:ascii="Arial" w:hAnsi="Arial" w:cs="Arial"/>
                <w:sz w:val="18"/>
                <w:szCs w:val="18"/>
              </w:rPr>
            </w:pPr>
          </w:p>
          <w:p w14:paraId="1C7C3543" w14:textId="77777777" w:rsidR="00CB18A1" w:rsidRDefault="00CB18A1" w:rsidP="00CB18A1">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64140662" w14:textId="77777777" w:rsidR="00CB18A1" w:rsidRDefault="00CB18A1" w:rsidP="00CB18A1">
            <w:pPr>
              <w:jc w:val="both"/>
              <w:rPr>
                <w:rFonts w:ascii="Arial" w:hAnsi="Arial" w:cs="Arial"/>
                <w:sz w:val="18"/>
                <w:szCs w:val="18"/>
              </w:rPr>
            </w:pPr>
          </w:p>
          <w:p w14:paraId="6F45BC88" w14:textId="77777777" w:rsidR="00CB18A1" w:rsidRPr="00022917" w:rsidRDefault="00CB18A1" w:rsidP="00CB18A1">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46BC872E" w14:textId="77777777" w:rsidR="00CB18A1" w:rsidRDefault="00CB18A1" w:rsidP="00572A95">
            <w:pPr>
              <w:jc w:val="both"/>
              <w:rPr>
                <w:rFonts w:ascii="Arial" w:hAnsi="Arial" w:cs="Arial"/>
                <w:sz w:val="18"/>
                <w:szCs w:val="18"/>
              </w:rPr>
            </w:pPr>
          </w:p>
          <w:p w14:paraId="1548F8F2" w14:textId="73A700BA" w:rsidR="00CB18A1" w:rsidRPr="00022917" w:rsidRDefault="00CB18A1" w:rsidP="00CB18A1">
            <w:pPr>
              <w:jc w:val="both"/>
              <w:rPr>
                <w:rFonts w:ascii="Arial" w:hAnsi="Arial" w:cs="Arial"/>
                <w:sz w:val="18"/>
                <w:szCs w:val="18"/>
                <w:u w:val="single"/>
              </w:rPr>
            </w:pPr>
            <w:r w:rsidRPr="00022917">
              <w:rPr>
                <w:rFonts w:ascii="Arial" w:hAnsi="Arial" w:cs="Arial"/>
                <w:sz w:val="18"/>
                <w:szCs w:val="18"/>
                <w:u w:val="single"/>
              </w:rPr>
              <w:t xml:space="preserve">Procedimiento de </w:t>
            </w:r>
            <w:r>
              <w:rPr>
                <w:rFonts w:ascii="Arial" w:hAnsi="Arial" w:cs="Arial"/>
                <w:sz w:val="18"/>
                <w:szCs w:val="18"/>
                <w:u w:val="single"/>
              </w:rPr>
              <w:t>integración de códigos de identificación de red (IDO/IDD)</w:t>
            </w:r>
          </w:p>
          <w:p w14:paraId="2B8317A2" w14:textId="77777777" w:rsidR="00CB18A1" w:rsidRPr="00022917" w:rsidRDefault="00CB18A1" w:rsidP="00CB18A1">
            <w:pPr>
              <w:jc w:val="both"/>
              <w:rPr>
                <w:rFonts w:ascii="Arial" w:hAnsi="Arial" w:cs="Arial"/>
                <w:sz w:val="18"/>
                <w:szCs w:val="18"/>
                <w:u w:val="single"/>
              </w:rPr>
            </w:pPr>
          </w:p>
          <w:p w14:paraId="5F2E72C6" w14:textId="77777777" w:rsidR="00CB18A1" w:rsidRDefault="00CB18A1" w:rsidP="00CB18A1">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13F5F65E" w14:textId="77777777" w:rsidR="00CB18A1" w:rsidRPr="00022917" w:rsidRDefault="00CB18A1" w:rsidP="00CB18A1">
            <w:pPr>
              <w:jc w:val="both"/>
              <w:rPr>
                <w:rFonts w:ascii="Arial" w:hAnsi="Arial" w:cs="Arial"/>
                <w:sz w:val="18"/>
                <w:szCs w:val="18"/>
              </w:rPr>
            </w:pPr>
          </w:p>
          <w:p w14:paraId="5DF91EDB" w14:textId="0F411035" w:rsidR="00CB18A1" w:rsidRDefault="00CB18A1" w:rsidP="00CB18A1">
            <w:pPr>
              <w:jc w:val="both"/>
              <w:rPr>
                <w:rFonts w:ascii="Arial" w:hAnsi="Arial" w:cs="Arial"/>
                <w:sz w:val="18"/>
                <w:szCs w:val="18"/>
              </w:rPr>
            </w:pPr>
            <w:r w:rsidRPr="00022917">
              <w:rPr>
                <w:rFonts w:ascii="Arial" w:hAnsi="Arial" w:cs="Arial"/>
                <w:sz w:val="18"/>
                <w:szCs w:val="18"/>
              </w:rPr>
              <w:t xml:space="preserve">Nombre del trámite: Procedimiento de </w:t>
            </w:r>
            <w:r>
              <w:rPr>
                <w:rFonts w:ascii="Arial" w:hAnsi="Arial" w:cs="Arial"/>
                <w:sz w:val="18"/>
                <w:szCs w:val="18"/>
              </w:rPr>
              <w:t>integración de códigos de identificación de red (IDO/IDD)</w:t>
            </w:r>
            <w:r w:rsidRPr="00022917">
              <w:rPr>
                <w:rFonts w:ascii="Arial" w:hAnsi="Arial" w:cs="Arial"/>
                <w:sz w:val="18"/>
                <w:szCs w:val="18"/>
              </w:rPr>
              <w:t xml:space="preserve">. </w:t>
            </w:r>
          </w:p>
          <w:p w14:paraId="3921A5EE" w14:textId="77777777" w:rsidR="00CB18A1" w:rsidRPr="00022917" w:rsidRDefault="00CB18A1" w:rsidP="00CB18A1">
            <w:pPr>
              <w:jc w:val="both"/>
              <w:rPr>
                <w:rFonts w:ascii="Arial" w:hAnsi="Arial" w:cs="Arial"/>
                <w:sz w:val="18"/>
                <w:szCs w:val="18"/>
              </w:rPr>
            </w:pPr>
          </w:p>
          <w:p w14:paraId="5AE7644A"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Artículo o apartado que da origen al trámite: Numeral 11.6.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9FF5A00" w14:textId="77777777" w:rsidR="00CB18A1" w:rsidRPr="00022917" w:rsidRDefault="00CB18A1" w:rsidP="00CB18A1">
            <w:pPr>
              <w:jc w:val="both"/>
              <w:rPr>
                <w:rFonts w:ascii="Arial" w:hAnsi="Arial" w:cs="Arial"/>
                <w:sz w:val="18"/>
                <w:szCs w:val="18"/>
              </w:rPr>
            </w:pPr>
          </w:p>
          <w:p w14:paraId="542C9A26" w14:textId="77777777" w:rsidR="00CB18A1" w:rsidRDefault="00CB18A1" w:rsidP="00CB18A1">
            <w:pPr>
              <w:jc w:val="both"/>
              <w:rPr>
                <w:rFonts w:ascii="Arial" w:hAnsi="Arial" w:cs="Arial"/>
                <w:sz w:val="18"/>
                <w:szCs w:val="18"/>
              </w:rPr>
            </w:pPr>
            <w:r w:rsidRPr="00022917">
              <w:rPr>
                <w:rFonts w:ascii="Arial" w:hAnsi="Arial" w:cs="Arial"/>
                <w:sz w:val="18"/>
                <w:szCs w:val="18"/>
              </w:rPr>
              <w:t>Tipo: Obligación.</w:t>
            </w:r>
          </w:p>
          <w:p w14:paraId="4E229013" w14:textId="77777777" w:rsidR="00CB18A1" w:rsidRPr="00022917" w:rsidRDefault="00CB18A1" w:rsidP="00CB18A1">
            <w:pPr>
              <w:jc w:val="both"/>
              <w:rPr>
                <w:rFonts w:ascii="Arial" w:hAnsi="Arial" w:cs="Arial"/>
                <w:sz w:val="18"/>
                <w:szCs w:val="18"/>
              </w:rPr>
            </w:pPr>
          </w:p>
          <w:p w14:paraId="1EFE14CD"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Vigencia: No determinada. </w:t>
            </w:r>
          </w:p>
          <w:p w14:paraId="1470C588" w14:textId="77777777" w:rsidR="00CB18A1" w:rsidRPr="00022917" w:rsidRDefault="00CB18A1" w:rsidP="00CB18A1">
            <w:pPr>
              <w:jc w:val="both"/>
              <w:rPr>
                <w:rFonts w:ascii="Arial" w:hAnsi="Arial" w:cs="Arial"/>
                <w:sz w:val="18"/>
                <w:szCs w:val="18"/>
              </w:rPr>
            </w:pPr>
          </w:p>
          <w:p w14:paraId="6B264540" w14:textId="363B8D2E" w:rsidR="000B7A61" w:rsidRPr="00022917" w:rsidRDefault="00CB18A1" w:rsidP="000B7A61">
            <w:pPr>
              <w:jc w:val="both"/>
              <w:rPr>
                <w:rFonts w:ascii="Arial" w:hAnsi="Arial" w:cs="Arial"/>
                <w:sz w:val="18"/>
                <w:szCs w:val="18"/>
              </w:rPr>
            </w:pPr>
            <w:r w:rsidRPr="00022917">
              <w:rPr>
                <w:rFonts w:ascii="Arial" w:hAnsi="Arial" w:cs="Arial"/>
                <w:sz w:val="18"/>
                <w:szCs w:val="18"/>
              </w:rPr>
              <w:t>Medio de presentación</w:t>
            </w:r>
            <w:r w:rsidR="000B7A61">
              <w:rPr>
                <w:rFonts w:ascii="Arial" w:hAnsi="Arial" w:cs="Arial"/>
                <w:sz w:val="18"/>
                <w:szCs w:val="18"/>
              </w:rPr>
              <w:t xml:space="preserve"> Formato electrónico contenido en el</w:t>
            </w:r>
            <w:r w:rsidR="000B7A61" w:rsidRPr="00022917" w:rsidDel="00D647DF">
              <w:rPr>
                <w:rFonts w:ascii="Arial" w:hAnsi="Arial" w:cs="Arial"/>
                <w:sz w:val="18"/>
                <w:szCs w:val="18"/>
              </w:rPr>
              <w:t xml:space="preserve"> </w:t>
            </w:r>
            <w:r w:rsidR="000B7A61" w:rsidRPr="00022917">
              <w:rPr>
                <w:rFonts w:ascii="Arial" w:hAnsi="Arial" w:cs="Arial"/>
                <w:sz w:val="18"/>
                <w:szCs w:val="18"/>
              </w:rPr>
              <w:t xml:space="preserve">Sistema Electrónico a través del Portal de Internet. </w:t>
            </w:r>
          </w:p>
          <w:p w14:paraId="4556A9B4" w14:textId="59715066" w:rsidR="00CB18A1" w:rsidRPr="00022917" w:rsidRDefault="00CB18A1" w:rsidP="00CB18A1">
            <w:pPr>
              <w:jc w:val="both"/>
              <w:rPr>
                <w:rFonts w:ascii="Arial" w:hAnsi="Arial" w:cs="Arial"/>
                <w:sz w:val="18"/>
                <w:szCs w:val="18"/>
              </w:rPr>
            </w:pPr>
          </w:p>
          <w:p w14:paraId="28B93A2E" w14:textId="77777777" w:rsidR="00CB18A1" w:rsidRPr="00022917" w:rsidRDefault="00CB18A1" w:rsidP="00CB18A1">
            <w:pPr>
              <w:jc w:val="both"/>
              <w:rPr>
                <w:rFonts w:ascii="Arial" w:hAnsi="Arial" w:cs="Arial"/>
                <w:sz w:val="18"/>
                <w:szCs w:val="18"/>
              </w:rPr>
            </w:pPr>
            <w:r w:rsidRPr="00022917">
              <w:rPr>
                <w:rFonts w:ascii="Arial" w:hAnsi="Arial" w:cs="Arial"/>
                <w:sz w:val="18"/>
                <w:szCs w:val="18"/>
              </w:rPr>
              <w:t xml:space="preserve">Requisitos: </w:t>
            </w:r>
          </w:p>
          <w:p w14:paraId="43706B91"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Fecha de la solicitud;</w:t>
            </w:r>
          </w:p>
          <w:p w14:paraId="4ADB819A"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Nombre, denominación o razón social del Concesionario;</w:t>
            </w:r>
          </w:p>
          <w:p w14:paraId="6207C84F"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Código IDO/IDD al que se asociará la Numeración;</w:t>
            </w:r>
          </w:p>
          <w:p w14:paraId="5F9C76F5"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 xml:space="preserve">La Numeración Nacional o No Geográfica, según corresponda, que se pretende asociar al código referido en el numeral anterior, detallada con número inicial y final de la misma; </w:t>
            </w:r>
          </w:p>
          <w:p w14:paraId="108C834D"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Justificación de la solicitud; y</w:t>
            </w:r>
          </w:p>
          <w:p w14:paraId="7995E2D5" w14:textId="77777777" w:rsidR="00CB18A1" w:rsidRPr="00CB18A1" w:rsidRDefault="00CB18A1" w:rsidP="00CB18A1">
            <w:pPr>
              <w:pStyle w:val="Prrafodelista"/>
              <w:numPr>
                <w:ilvl w:val="0"/>
                <w:numId w:val="53"/>
              </w:numPr>
              <w:jc w:val="both"/>
              <w:rPr>
                <w:rFonts w:ascii="Arial" w:hAnsi="Arial" w:cs="Arial"/>
                <w:sz w:val="18"/>
                <w:szCs w:val="18"/>
              </w:rPr>
            </w:pPr>
            <w:r w:rsidRPr="00CB18A1">
              <w:rPr>
                <w:rFonts w:ascii="Arial" w:hAnsi="Arial" w:cs="Arial"/>
                <w:sz w:val="18"/>
                <w:szCs w:val="18"/>
              </w:rPr>
              <w:t>En caso de que la Numeración que se solicita integrar a otro código IDO/IDD cuente con Usuarios activos, se deberá manifestar bajo protesta que el cambio no implicará afectación a éstos.</w:t>
            </w:r>
          </w:p>
          <w:p w14:paraId="7CEB4045" w14:textId="77777777" w:rsidR="00CB18A1" w:rsidRPr="00022917" w:rsidRDefault="00CB18A1" w:rsidP="00CB18A1">
            <w:pPr>
              <w:pStyle w:val="Prrafodelista"/>
              <w:jc w:val="both"/>
              <w:rPr>
                <w:rFonts w:ascii="Arial" w:hAnsi="Arial" w:cs="Arial"/>
                <w:sz w:val="18"/>
                <w:szCs w:val="18"/>
              </w:rPr>
            </w:pPr>
          </w:p>
          <w:p w14:paraId="680D95D8" w14:textId="77777777" w:rsidR="00CB18A1" w:rsidRDefault="00CB18A1" w:rsidP="00CB18A1">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6C3A6631" w14:textId="77777777" w:rsidR="00CB18A1" w:rsidRPr="00022917" w:rsidRDefault="00CB18A1" w:rsidP="00CB18A1">
            <w:pPr>
              <w:jc w:val="both"/>
              <w:rPr>
                <w:rFonts w:ascii="Arial" w:hAnsi="Arial" w:cs="Arial"/>
                <w:sz w:val="18"/>
                <w:szCs w:val="18"/>
              </w:rPr>
            </w:pPr>
          </w:p>
          <w:p w14:paraId="176F6721"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27D42419" w14:textId="77777777" w:rsidR="00CB18A1" w:rsidRPr="00022917" w:rsidRDefault="00CB18A1" w:rsidP="00CB18A1">
            <w:pPr>
              <w:jc w:val="both"/>
              <w:rPr>
                <w:rFonts w:ascii="Arial" w:hAnsi="Arial" w:cs="Arial"/>
                <w:sz w:val="18"/>
                <w:szCs w:val="18"/>
              </w:rPr>
            </w:pPr>
          </w:p>
          <w:p w14:paraId="10799506" w14:textId="77777777" w:rsidR="00CB18A1" w:rsidRDefault="00CB18A1" w:rsidP="00CB18A1">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356B4AA" w14:textId="77777777" w:rsidR="00CB18A1" w:rsidRPr="00022917" w:rsidRDefault="00CB18A1" w:rsidP="00CB18A1">
            <w:pPr>
              <w:jc w:val="both"/>
              <w:rPr>
                <w:rFonts w:ascii="Arial" w:hAnsi="Arial" w:cs="Arial"/>
                <w:sz w:val="18"/>
                <w:szCs w:val="18"/>
              </w:rPr>
            </w:pPr>
          </w:p>
          <w:p w14:paraId="505D9B0C" w14:textId="77777777" w:rsidR="00CB18A1" w:rsidRDefault="00CB18A1" w:rsidP="00CB18A1">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 xml:space="preserve">“el Instituto elaborará, actualizará y administrará los planes técnicos fundamentales de numeración, conmutación, señalización, transmisión, tasación, sincronización e interconexión, entre otros, a los que deberán sujetarse los </w:t>
            </w:r>
            <w:r w:rsidRPr="00022917">
              <w:rPr>
                <w:rFonts w:ascii="Arial" w:hAnsi="Arial" w:cs="Arial"/>
                <w:i/>
                <w:sz w:val="18"/>
                <w:szCs w:val="18"/>
              </w:rPr>
              <w:lastRenderedPageBreak/>
              <w:t>concesionarios que operen redes públicas de telecomunicaciones…”</w:t>
            </w:r>
            <w:r w:rsidRPr="00022917">
              <w:rPr>
                <w:rFonts w:ascii="Arial" w:hAnsi="Arial" w:cs="Arial"/>
                <w:sz w:val="18"/>
                <w:szCs w:val="18"/>
              </w:rPr>
              <w:t>, motivo de lo anterior es que se expide un nuevo Plan Técnico Fundamental de Numeración.</w:t>
            </w:r>
          </w:p>
          <w:p w14:paraId="32120B87" w14:textId="77777777" w:rsidR="00CB18A1" w:rsidRPr="00022917" w:rsidRDefault="00CB18A1" w:rsidP="00CB18A1">
            <w:pPr>
              <w:jc w:val="both"/>
              <w:rPr>
                <w:rFonts w:ascii="Arial" w:hAnsi="Arial" w:cs="Arial"/>
                <w:sz w:val="18"/>
                <w:szCs w:val="18"/>
              </w:rPr>
            </w:pPr>
          </w:p>
          <w:p w14:paraId="795110A8" w14:textId="77777777" w:rsidR="00CB18A1" w:rsidRDefault="00CB18A1" w:rsidP="00CB18A1">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35F8FC56" w14:textId="77777777" w:rsidR="00CB18A1" w:rsidRDefault="00CB18A1" w:rsidP="00CB18A1">
            <w:pPr>
              <w:jc w:val="both"/>
              <w:rPr>
                <w:rFonts w:ascii="Arial" w:hAnsi="Arial" w:cs="Arial"/>
                <w:sz w:val="18"/>
                <w:szCs w:val="18"/>
              </w:rPr>
            </w:pPr>
          </w:p>
          <w:p w14:paraId="2BF53A19" w14:textId="59329F70" w:rsidR="00CB18A1" w:rsidRPr="00022917" w:rsidRDefault="000B7A61" w:rsidP="00CB18A1">
            <w:pPr>
              <w:jc w:val="both"/>
              <w:rPr>
                <w:rFonts w:ascii="Arial" w:hAnsi="Arial" w:cs="Arial"/>
                <w:sz w:val="18"/>
                <w:szCs w:val="18"/>
              </w:rPr>
            </w:pPr>
            <w:r>
              <w:rPr>
                <w:rFonts w:ascii="Arial" w:hAnsi="Arial" w:cs="Arial"/>
                <w:sz w:val="18"/>
                <w:szCs w:val="18"/>
              </w:rPr>
              <w:t xml:space="preserve">En caso que algún concesionario que como resultado de movimientos corporativos cuente con más de un código de identificación de red y desee </w:t>
            </w:r>
            <w:proofErr w:type="spellStart"/>
            <w:r>
              <w:rPr>
                <w:rFonts w:ascii="Arial" w:hAnsi="Arial" w:cs="Arial"/>
                <w:sz w:val="18"/>
                <w:szCs w:val="18"/>
              </w:rPr>
              <w:t>eficientar</w:t>
            </w:r>
            <w:proofErr w:type="spellEnd"/>
            <w:r>
              <w:rPr>
                <w:rFonts w:ascii="Arial" w:hAnsi="Arial" w:cs="Arial"/>
                <w:sz w:val="18"/>
                <w:szCs w:val="18"/>
              </w:rPr>
              <w:t xml:space="preserve"> su operación mediante la integración de sus códigos, deberá de presentar este trámite ante el Instituto</w:t>
            </w:r>
            <w:r w:rsidR="00CB18A1">
              <w:rPr>
                <w:rFonts w:ascii="Arial" w:hAnsi="Arial" w:cs="Arial"/>
                <w:sz w:val="18"/>
                <w:szCs w:val="18"/>
              </w:rPr>
              <w:t>.</w:t>
            </w:r>
            <w:r>
              <w:rPr>
                <w:rFonts w:ascii="Arial" w:hAnsi="Arial" w:cs="Arial"/>
                <w:sz w:val="18"/>
                <w:szCs w:val="18"/>
              </w:rPr>
              <w:t xml:space="preserve"> Los códigos devueltos podrán ser asignados nuevamente a otro concesionario.</w:t>
            </w:r>
            <w:r w:rsidR="00CB18A1">
              <w:rPr>
                <w:rFonts w:ascii="Arial" w:hAnsi="Arial" w:cs="Arial"/>
                <w:sz w:val="18"/>
                <w:szCs w:val="18"/>
              </w:rPr>
              <w:t xml:space="preserve"> </w:t>
            </w:r>
          </w:p>
          <w:p w14:paraId="79C2962A" w14:textId="77777777" w:rsidR="00CB18A1" w:rsidRDefault="00CB18A1" w:rsidP="00CB18A1">
            <w:pPr>
              <w:jc w:val="both"/>
              <w:rPr>
                <w:rFonts w:ascii="Arial" w:hAnsi="Arial" w:cs="Arial"/>
                <w:sz w:val="18"/>
                <w:szCs w:val="18"/>
              </w:rPr>
            </w:pPr>
          </w:p>
          <w:p w14:paraId="3907B53B" w14:textId="77777777" w:rsidR="00CB18A1" w:rsidRDefault="00CB18A1" w:rsidP="00CB18A1">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7C06887" w14:textId="77777777" w:rsidR="00CB18A1" w:rsidRDefault="00CB18A1" w:rsidP="00CB18A1">
            <w:pPr>
              <w:jc w:val="both"/>
              <w:rPr>
                <w:rFonts w:ascii="Arial" w:hAnsi="Arial" w:cs="Arial"/>
                <w:sz w:val="18"/>
                <w:szCs w:val="18"/>
              </w:rPr>
            </w:pPr>
          </w:p>
          <w:p w14:paraId="2B7709EA" w14:textId="77777777" w:rsidR="00CB18A1" w:rsidRPr="00022917" w:rsidRDefault="00CB18A1" w:rsidP="00CB18A1">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499AD53D" w14:textId="77777777" w:rsidR="00CB18A1" w:rsidRDefault="00CB18A1" w:rsidP="00572A95">
            <w:pPr>
              <w:jc w:val="both"/>
              <w:rPr>
                <w:rFonts w:ascii="Arial" w:hAnsi="Arial" w:cs="Arial"/>
                <w:sz w:val="18"/>
                <w:szCs w:val="18"/>
              </w:rPr>
            </w:pPr>
          </w:p>
          <w:p w14:paraId="53CAB25E" w14:textId="77777777" w:rsidR="00572A95" w:rsidRPr="00022917" w:rsidRDefault="00572A95" w:rsidP="00572A95">
            <w:pPr>
              <w:widowControl w:val="0"/>
              <w:tabs>
                <w:tab w:val="left" w:pos="940"/>
                <w:tab w:val="left" w:pos="1440"/>
              </w:tabs>
              <w:autoSpaceDE w:val="0"/>
              <w:autoSpaceDN w:val="0"/>
              <w:adjustRightInd w:val="0"/>
              <w:jc w:val="both"/>
              <w:rPr>
                <w:rFonts w:ascii="Arial" w:hAnsi="Arial" w:cs="Arial"/>
                <w:sz w:val="18"/>
                <w:szCs w:val="18"/>
                <w:lang w:val="es-ES"/>
              </w:rPr>
            </w:pPr>
          </w:p>
          <w:p w14:paraId="08389132" w14:textId="2FF513BC" w:rsidR="00D647DF" w:rsidRPr="00022917" w:rsidRDefault="00D647DF" w:rsidP="00D647DF">
            <w:pPr>
              <w:jc w:val="both"/>
              <w:rPr>
                <w:rFonts w:ascii="Arial" w:hAnsi="Arial" w:cs="Arial"/>
                <w:sz w:val="18"/>
                <w:szCs w:val="18"/>
              </w:rPr>
            </w:pPr>
            <w:r w:rsidRPr="00022917">
              <w:rPr>
                <w:rFonts w:ascii="Arial" w:hAnsi="Arial" w:cs="Arial"/>
                <w:sz w:val="18"/>
                <w:szCs w:val="18"/>
                <w:u w:val="single"/>
              </w:rPr>
              <w:t xml:space="preserve">Procedimiento de </w:t>
            </w:r>
            <w:r w:rsidR="000B7A61">
              <w:rPr>
                <w:rFonts w:ascii="Arial" w:hAnsi="Arial" w:cs="Arial"/>
                <w:sz w:val="18"/>
                <w:szCs w:val="18"/>
                <w:u w:val="single"/>
              </w:rPr>
              <w:t>devolución</w:t>
            </w:r>
            <w:r>
              <w:rPr>
                <w:rFonts w:ascii="Arial" w:hAnsi="Arial" w:cs="Arial"/>
                <w:sz w:val="18"/>
                <w:szCs w:val="18"/>
                <w:u w:val="single"/>
              </w:rPr>
              <w:t xml:space="preserve"> de Códigos de Identificación de PST</w:t>
            </w:r>
          </w:p>
          <w:p w14:paraId="7D26DE56" w14:textId="77777777" w:rsidR="00D647DF" w:rsidRPr="00022917" w:rsidRDefault="00D647DF" w:rsidP="00D647DF">
            <w:pPr>
              <w:jc w:val="both"/>
              <w:rPr>
                <w:rFonts w:ascii="Arial" w:hAnsi="Arial" w:cs="Arial"/>
                <w:sz w:val="18"/>
                <w:szCs w:val="18"/>
              </w:rPr>
            </w:pPr>
          </w:p>
          <w:p w14:paraId="572C8BC4"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62FAC83A" w14:textId="77777777" w:rsidR="00D647DF" w:rsidRPr="00022917" w:rsidRDefault="00D647DF" w:rsidP="00D647DF">
            <w:pPr>
              <w:jc w:val="both"/>
              <w:rPr>
                <w:rFonts w:ascii="Arial" w:hAnsi="Arial" w:cs="Arial"/>
                <w:sz w:val="18"/>
                <w:szCs w:val="18"/>
              </w:rPr>
            </w:pPr>
          </w:p>
          <w:p w14:paraId="49E033BC" w14:textId="0669CCC3" w:rsidR="00D647DF" w:rsidRPr="00022917" w:rsidRDefault="00D647DF" w:rsidP="00D647DF">
            <w:pPr>
              <w:jc w:val="both"/>
              <w:rPr>
                <w:rFonts w:ascii="Arial" w:hAnsi="Arial" w:cs="Arial"/>
                <w:sz w:val="18"/>
                <w:szCs w:val="18"/>
              </w:rPr>
            </w:pPr>
            <w:r w:rsidRPr="00022917">
              <w:rPr>
                <w:rFonts w:ascii="Arial" w:hAnsi="Arial" w:cs="Arial"/>
                <w:sz w:val="18"/>
                <w:szCs w:val="18"/>
              </w:rPr>
              <w:t xml:space="preserve">Nombre del trámite: </w:t>
            </w:r>
            <w:r w:rsidRPr="00022917">
              <w:rPr>
                <w:rFonts w:ascii="Arial" w:hAnsi="Arial" w:cs="Arial"/>
                <w:sz w:val="18"/>
                <w:szCs w:val="18"/>
                <w:u w:val="single"/>
              </w:rPr>
              <w:t xml:space="preserve">Procedimiento de </w:t>
            </w:r>
            <w:r w:rsidR="008E2EB3">
              <w:rPr>
                <w:rFonts w:ascii="Arial" w:hAnsi="Arial" w:cs="Arial"/>
                <w:sz w:val="18"/>
                <w:szCs w:val="18"/>
                <w:u w:val="single"/>
              </w:rPr>
              <w:t>devolu</w:t>
            </w:r>
            <w:r w:rsidR="000B7A61">
              <w:rPr>
                <w:rFonts w:ascii="Arial" w:hAnsi="Arial" w:cs="Arial"/>
                <w:sz w:val="18"/>
                <w:szCs w:val="18"/>
                <w:u w:val="single"/>
              </w:rPr>
              <w:t>c</w:t>
            </w:r>
            <w:r w:rsidR="008E2EB3">
              <w:rPr>
                <w:rFonts w:ascii="Arial" w:hAnsi="Arial" w:cs="Arial"/>
                <w:sz w:val="18"/>
                <w:szCs w:val="18"/>
                <w:u w:val="single"/>
              </w:rPr>
              <w:t>i</w:t>
            </w:r>
            <w:r w:rsidR="000B7A61">
              <w:rPr>
                <w:rFonts w:ascii="Arial" w:hAnsi="Arial" w:cs="Arial"/>
                <w:sz w:val="18"/>
                <w:szCs w:val="18"/>
                <w:u w:val="single"/>
              </w:rPr>
              <w:t>ón</w:t>
            </w:r>
            <w:r>
              <w:rPr>
                <w:rFonts w:ascii="Arial" w:hAnsi="Arial" w:cs="Arial"/>
                <w:sz w:val="18"/>
                <w:szCs w:val="18"/>
                <w:u w:val="single"/>
              </w:rPr>
              <w:t xml:space="preserve"> de Códigos de Identificación de PST</w:t>
            </w:r>
          </w:p>
          <w:p w14:paraId="392D84E5"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 </w:t>
            </w:r>
          </w:p>
          <w:p w14:paraId="2250179D" w14:textId="77777777" w:rsidR="00D647DF" w:rsidRPr="00022917" w:rsidRDefault="00D647DF" w:rsidP="00D647DF">
            <w:pPr>
              <w:jc w:val="both"/>
              <w:rPr>
                <w:rFonts w:ascii="Arial" w:hAnsi="Arial" w:cs="Arial"/>
                <w:sz w:val="18"/>
                <w:szCs w:val="18"/>
              </w:rPr>
            </w:pPr>
          </w:p>
          <w:p w14:paraId="75A6B461" w14:textId="008A33CA" w:rsidR="00D647DF" w:rsidRDefault="00D647DF" w:rsidP="00D647DF">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w:t>
            </w:r>
            <w:r w:rsidR="000B7A61">
              <w:rPr>
                <w:rFonts w:ascii="Arial" w:hAnsi="Arial" w:cs="Arial"/>
                <w:sz w:val="18"/>
                <w:szCs w:val="18"/>
              </w:rPr>
              <w:t>igen al trámite: Numeral 11.8</w:t>
            </w:r>
            <w:r w:rsidRPr="00022917">
              <w:rPr>
                <w:rFonts w:ascii="Arial" w:hAnsi="Arial" w:cs="Arial"/>
                <w:sz w:val="18"/>
                <w:szCs w:val="18"/>
              </w:rPr>
              <w:t xml:space="preserve"> del Anteproyecto de Plan Técnico Fundamental de Numeración.</w:t>
            </w:r>
          </w:p>
          <w:p w14:paraId="1762DEFB" w14:textId="77777777" w:rsidR="00D647DF" w:rsidRPr="00022917" w:rsidRDefault="00D647DF" w:rsidP="00D647DF">
            <w:pPr>
              <w:jc w:val="both"/>
              <w:rPr>
                <w:rFonts w:ascii="Arial" w:hAnsi="Arial" w:cs="Arial"/>
                <w:sz w:val="18"/>
                <w:szCs w:val="18"/>
              </w:rPr>
            </w:pPr>
          </w:p>
          <w:p w14:paraId="471112D5" w14:textId="77777777" w:rsidR="00D647DF" w:rsidRDefault="00D647DF" w:rsidP="00D647DF">
            <w:pPr>
              <w:jc w:val="both"/>
              <w:rPr>
                <w:rFonts w:ascii="Arial" w:hAnsi="Arial" w:cs="Arial"/>
                <w:sz w:val="18"/>
                <w:szCs w:val="18"/>
              </w:rPr>
            </w:pPr>
            <w:r w:rsidRPr="00022917">
              <w:rPr>
                <w:rFonts w:ascii="Arial" w:hAnsi="Arial" w:cs="Arial"/>
                <w:sz w:val="18"/>
                <w:szCs w:val="18"/>
              </w:rPr>
              <w:t>Tipo: Obligación.</w:t>
            </w:r>
          </w:p>
          <w:p w14:paraId="750C5270" w14:textId="77777777" w:rsidR="00D647DF" w:rsidRPr="00022917" w:rsidRDefault="00D647DF" w:rsidP="00D647DF">
            <w:pPr>
              <w:jc w:val="both"/>
              <w:rPr>
                <w:rFonts w:ascii="Arial" w:hAnsi="Arial" w:cs="Arial"/>
                <w:sz w:val="18"/>
                <w:szCs w:val="18"/>
              </w:rPr>
            </w:pPr>
          </w:p>
          <w:p w14:paraId="74C38374" w14:textId="77777777" w:rsidR="00D647DF" w:rsidRDefault="00D647DF" w:rsidP="00D647DF">
            <w:pPr>
              <w:jc w:val="both"/>
              <w:rPr>
                <w:rFonts w:ascii="Arial" w:hAnsi="Arial" w:cs="Arial"/>
                <w:sz w:val="18"/>
                <w:szCs w:val="18"/>
              </w:rPr>
            </w:pPr>
            <w:r w:rsidRPr="00022917">
              <w:rPr>
                <w:rFonts w:ascii="Arial" w:hAnsi="Arial" w:cs="Arial"/>
                <w:sz w:val="18"/>
                <w:szCs w:val="18"/>
              </w:rPr>
              <w:t>Vigencia:</w:t>
            </w:r>
            <w:r>
              <w:rPr>
                <w:rFonts w:ascii="Arial" w:hAnsi="Arial" w:cs="Arial"/>
                <w:sz w:val="18"/>
                <w:szCs w:val="18"/>
              </w:rPr>
              <w:t xml:space="preserve"> No determinada</w:t>
            </w:r>
            <w:r w:rsidRPr="00022917">
              <w:rPr>
                <w:rFonts w:ascii="Arial" w:hAnsi="Arial" w:cs="Arial"/>
                <w:sz w:val="18"/>
                <w:szCs w:val="18"/>
              </w:rPr>
              <w:t xml:space="preserve">. </w:t>
            </w:r>
          </w:p>
          <w:p w14:paraId="0B96E138" w14:textId="77777777" w:rsidR="00D647DF" w:rsidRPr="00022917" w:rsidRDefault="00D647DF" w:rsidP="00D647DF">
            <w:pPr>
              <w:jc w:val="both"/>
              <w:rPr>
                <w:rFonts w:ascii="Arial" w:hAnsi="Arial" w:cs="Arial"/>
                <w:sz w:val="18"/>
                <w:szCs w:val="18"/>
              </w:rPr>
            </w:pPr>
          </w:p>
          <w:p w14:paraId="1C79C3A0" w14:textId="77777777" w:rsidR="000B7A61" w:rsidRPr="00022917" w:rsidRDefault="00D647DF" w:rsidP="000B7A61">
            <w:pPr>
              <w:jc w:val="both"/>
              <w:rPr>
                <w:rFonts w:ascii="Arial" w:hAnsi="Arial" w:cs="Arial"/>
                <w:sz w:val="18"/>
                <w:szCs w:val="18"/>
              </w:rPr>
            </w:pPr>
            <w:r w:rsidRPr="00022917">
              <w:rPr>
                <w:rFonts w:ascii="Arial" w:hAnsi="Arial" w:cs="Arial"/>
                <w:sz w:val="18"/>
                <w:szCs w:val="18"/>
              </w:rPr>
              <w:t>Medio de presentación:</w:t>
            </w:r>
            <w:r w:rsidR="008E75F7">
              <w:rPr>
                <w:rFonts w:ascii="Arial" w:hAnsi="Arial" w:cs="Arial"/>
                <w:sz w:val="18"/>
                <w:szCs w:val="18"/>
              </w:rPr>
              <w:t xml:space="preserve"> </w:t>
            </w:r>
            <w:r w:rsidR="000B7A61">
              <w:rPr>
                <w:rFonts w:ascii="Arial" w:hAnsi="Arial" w:cs="Arial"/>
                <w:sz w:val="18"/>
                <w:szCs w:val="18"/>
              </w:rPr>
              <w:t>Formato electrónico contenido en el</w:t>
            </w:r>
            <w:r w:rsidR="000B7A61" w:rsidRPr="00022917" w:rsidDel="00D647DF">
              <w:rPr>
                <w:rFonts w:ascii="Arial" w:hAnsi="Arial" w:cs="Arial"/>
                <w:sz w:val="18"/>
                <w:szCs w:val="18"/>
              </w:rPr>
              <w:t xml:space="preserve"> </w:t>
            </w:r>
            <w:r w:rsidR="000B7A61" w:rsidRPr="00022917">
              <w:rPr>
                <w:rFonts w:ascii="Arial" w:hAnsi="Arial" w:cs="Arial"/>
                <w:sz w:val="18"/>
                <w:szCs w:val="18"/>
              </w:rPr>
              <w:t xml:space="preserve">Sistema Electrónico a través del Portal de Internet. </w:t>
            </w:r>
          </w:p>
          <w:p w14:paraId="6C1B50CF" w14:textId="25A3EAF7" w:rsidR="008E75F7" w:rsidRDefault="008E75F7" w:rsidP="00D647DF">
            <w:pPr>
              <w:jc w:val="both"/>
              <w:rPr>
                <w:rFonts w:ascii="Arial" w:hAnsi="Arial" w:cs="Arial"/>
                <w:sz w:val="18"/>
                <w:szCs w:val="18"/>
              </w:rPr>
            </w:pPr>
          </w:p>
          <w:p w14:paraId="718DFA0B"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Requisitos: </w:t>
            </w:r>
          </w:p>
          <w:p w14:paraId="25D226F4" w14:textId="77777777" w:rsidR="008E75F7" w:rsidRPr="00022917" w:rsidRDefault="008E75F7" w:rsidP="00D647DF">
            <w:pPr>
              <w:jc w:val="both"/>
              <w:rPr>
                <w:rFonts w:ascii="Arial" w:hAnsi="Arial" w:cs="Arial"/>
                <w:sz w:val="18"/>
                <w:szCs w:val="18"/>
              </w:rPr>
            </w:pPr>
          </w:p>
          <w:p w14:paraId="7117B051" w14:textId="77777777" w:rsidR="00EB64CA" w:rsidRPr="00EB64CA" w:rsidRDefault="00EB64CA" w:rsidP="00EB64CA">
            <w:pPr>
              <w:pStyle w:val="Prrafodelista"/>
              <w:numPr>
                <w:ilvl w:val="0"/>
                <w:numId w:val="56"/>
              </w:numPr>
              <w:jc w:val="both"/>
              <w:rPr>
                <w:rFonts w:ascii="Arial" w:hAnsi="Arial" w:cs="Arial"/>
                <w:sz w:val="18"/>
                <w:szCs w:val="18"/>
              </w:rPr>
            </w:pPr>
            <w:r w:rsidRPr="00EB64CA">
              <w:rPr>
                <w:rFonts w:ascii="Arial" w:hAnsi="Arial" w:cs="Arial"/>
                <w:sz w:val="18"/>
                <w:szCs w:val="18"/>
              </w:rPr>
              <w:t>Fecha de la solicitud;</w:t>
            </w:r>
          </w:p>
          <w:p w14:paraId="34D400AC" w14:textId="77777777" w:rsidR="00EB64CA" w:rsidRPr="00EB64CA" w:rsidRDefault="00EB64CA" w:rsidP="00EB64CA">
            <w:pPr>
              <w:pStyle w:val="Prrafodelista"/>
              <w:numPr>
                <w:ilvl w:val="0"/>
                <w:numId w:val="56"/>
              </w:numPr>
              <w:jc w:val="both"/>
              <w:rPr>
                <w:rFonts w:ascii="Arial" w:hAnsi="Arial" w:cs="Arial"/>
                <w:sz w:val="18"/>
                <w:szCs w:val="18"/>
              </w:rPr>
            </w:pPr>
            <w:r w:rsidRPr="00EB64CA">
              <w:rPr>
                <w:rFonts w:ascii="Arial" w:hAnsi="Arial" w:cs="Arial"/>
                <w:sz w:val="18"/>
                <w:szCs w:val="18"/>
              </w:rPr>
              <w:t>Nombre, denominación o razón social del Proveedor solicitante;</w:t>
            </w:r>
          </w:p>
          <w:p w14:paraId="442A99E1" w14:textId="77777777" w:rsidR="00EB64CA" w:rsidRPr="00EB64CA" w:rsidRDefault="00EB64CA" w:rsidP="00EB64CA">
            <w:pPr>
              <w:pStyle w:val="Prrafodelista"/>
              <w:numPr>
                <w:ilvl w:val="0"/>
                <w:numId w:val="56"/>
              </w:numPr>
              <w:jc w:val="both"/>
              <w:rPr>
                <w:rFonts w:ascii="Arial" w:hAnsi="Arial" w:cs="Arial"/>
                <w:sz w:val="18"/>
                <w:szCs w:val="18"/>
              </w:rPr>
            </w:pPr>
            <w:r w:rsidRPr="00EB64CA">
              <w:rPr>
                <w:rFonts w:ascii="Arial" w:hAnsi="Arial" w:cs="Arial"/>
                <w:sz w:val="18"/>
                <w:szCs w:val="18"/>
              </w:rPr>
              <w:t>Código(s) de identificación de Proveedor a devolver;</w:t>
            </w:r>
          </w:p>
          <w:p w14:paraId="315E2CF3" w14:textId="77777777" w:rsidR="00EB64CA" w:rsidRPr="00EB64CA" w:rsidRDefault="00EB64CA" w:rsidP="00EB64CA">
            <w:pPr>
              <w:pStyle w:val="Prrafodelista"/>
              <w:numPr>
                <w:ilvl w:val="0"/>
                <w:numId w:val="56"/>
              </w:numPr>
              <w:jc w:val="both"/>
              <w:rPr>
                <w:rFonts w:ascii="Arial" w:hAnsi="Arial" w:cs="Arial"/>
                <w:sz w:val="18"/>
                <w:szCs w:val="18"/>
              </w:rPr>
            </w:pPr>
            <w:r w:rsidRPr="00EB64CA">
              <w:rPr>
                <w:rFonts w:ascii="Arial" w:hAnsi="Arial" w:cs="Arial"/>
                <w:sz w:val="18"/>
                <w:szCs w:val="18"/>
              </w:rPr>
              <w:t>Causa que motiva la devolución; y</w:t>
            </w:r>
          </w:p>
          <w:p w14:paraId="04EF2273" w14:textId="77777777" w:rsidR="00EB64CA" w:rsidRPr="00EB64CA" w:rsidRDefault="00EB64CA" w:rsidP="00EB64CA">
            <w:pPr>
              <w:pStyle w:val="Prrafodelista"/>
              <w:numPr>
                <w:ilvl w:val="0"/>
                <w:numId w:val="56"/>
              </w:numPr>
              <w:jc w:val="both"/>
              <w:rPr>
                <w:rFonts w:ascii="Arial" w:hAnsi="Arial" w:cs="Arial"/>
                <w:sz w:val="18"/>
                <w:szCs w:val="18"/>
              </w:rPr>
            </w:pPr>
            <w:r w:rsidRPr="00EB64CA">
              <w:rPr>
                <w:rFonts w:ascii="Arial" w:hAnsi="Arial" w:cs="Arial"/>
                <w:sz w:val="18"/>
                <w:szCs w:val="18"/>
              </w:rPr>
              <w:t>Manifestación bajo protesta que la devolución de los códigos de identificación de Proveedor no implicará afectación a la prestación de servicios de telecomunicaciones a los Usuarios.</w:t>
            </w:r>
          </w:p>
          <w:p w14:paraId="650943C8" w14:textId="77777777" w:rsidR="00EB64CA" w:rsidRDefault="00EB64CA" w:rsidP="000E16B5">
            <w:pPr>
              <w:jc w:val="both"/>
              <w:rPr>
                <w:rFonts w:ascii="Arial" w:hAnsi="Arial" w:cs="Arial"/>
                <w:sz w:val="18"/>
                <w:szCs w:val="18"/>
              </w:rPr>
            </w:pPr>
          </w:p>
          <w:p w14:paraId="280065B3"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189723A3" w14:textId="77777777" w:rsidR="00D647DF" w:rsidRPr="00022917" w:rsidRDefault="00D647DF" w:rsidP="00D647DF">
            <w:pPr>
              <w:jc w:val="both"/>
              <w:rPr>
                <w:rFonts w:ascii="Arial" w:hAnsi="Arial" w:cs="Arial"/>
                <w:sz w:val="18"/>
                <w:szCs w:val="18"/>
              </w:rPr>
            </w:pPr>
          </w:p>
          <w:p w14:paraId="793EF37C" w14:textId="5EC84DE1" w:rsidR="00D647DF" w:rsidRDefault="00D647DF" w:rsidP="00D647DF">
            <w:pPr>
              <w:jc w:val="both"/>
              <w:rPr>
                <w:rFonts w:ascii="Arial" w:hAnsi="Arial" w:cs="Arial"/>
                <w:sz w:val="18"/>
                <w:szCs w:val="18"/>
              </w:rPr>
            </w:pPr>
            <w:r w:rsidRPr="00022917">
              <w:rPr>
                <w:rFonts w:ascii="Arial" w:hAnsi="Arial" w:cs="Arial"/>
                <w:sz w:val="18"/>
                <w:szCs w:val="18"/>
              </w:rPr>
              <w:t>Plazo máximo de resolución:</w:t>
            </w:r>
            <w:r w:rsidR="008E75F7">
              <w:rPr>
                <w:rFonts w:ascii="Arial" w:hAnsi="Arial" w:cs="Arial"/>
                <w:sz w:val="18"/>
                <w:szCs w:val="18"/>
              </w:rPr>
              <w:t xml:space="preserve"> </w:t>
            </w:r>
            <w:r w:rsidR="00EB64CA">
              <w:rPr>
                <w:rFonts w:ascii="Arial" w:hAnsi="Arial" w:cs="Arial"/>
                <w:sz w:val="18"/>
                <w:szCs w:val="18"/>
              </w:rPr>
              <w:t>30 días hábiles</w:t>
            </w:r>
            <w:r w:rsidRPr="00022917">
              <w:rPr>
                <w:rFonts w:ascii="Arial" w:hAnsi="Arial" w:cs="Arial"/>
                <w:sz w:val="18"/>
                <w:szCs w:val="18"/>
              </w:rPr>
              <w:t xml:space="preserve">. </w:t>
            </w:r>
          </w:p>
          <w:p w14:paraId="7F0FE2FD" w14:textId="77777777" w:rsidR="00D647DF" w:rsidRPr="00022917" w:rsidRDefault="00D647DF" w:rsidP="00D647DF">
            <w:pPr>
              <w:jc w:val="both"/>
              <w:rPr>
                <w:rFonts w:ascii="Arial" w:hAnsi="Arial" w:cs="Arial"/>
                <w:sz w:val="18"/>
                <w:szCs w:val="18"/>
              </w:rPr>
            </w:pPr>
          </w:p>
          <w:p w14:paraId="1F84095C"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767D53B" w14:textId="77777777" w:rsidR="00D647DF" w:rsidRPr="00022917" w:rsidRDefault="00D647DF" w:rsidP="00D647DF">
            <w:pPr>
              <w:jc w:val="both"/>
              <w:rPr>
                <w:rFonts w:ascii="Arial" w:hAnsi="Arial" w:cs="Arial"/>
                <w:sz w:val="18"/>
                <w:szCs w:val="18"/>
              </w:rPr>
            </w:pPr>
          </w:p>
          <w:p w14:paraId="556C04DC" w14:textId="77777777" w:rsidR="00D647DF" w:rsidRDefault="00D647DF" w:rsidP="00D647DF">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C035041" w14:textId="77777777" w:rsidR="00D647DF" w:rsidRPr="00022917" w:rsidRDefault="00D647DF" w:rsidP="00D647DF">
            <w:pPr>
              <w:jc w:val="both"/>
              <w:rPr>
                <w:rFonts w:ascii="Arial" w:hAnsi="Arial" w:cs="Arial"/>
                <w:sz w:val="18"/>
                <w:szCs w:val="18"/>
              </w:rPr>
            </w:pPr>
          </w:p>
          <w:p w14:paraId="162A8969"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8E632AB" w14:textId="77777777" w:rsidR="00D647DF" w:rsidRDefault="00D647DF" w:rsidP="00D647DF">
            <w:pPr>
              <w:jc w:val="both"/>
              <w:rPr>
                <w:rFonts w:ascii="Arial" w:hAnsi="Arial" w:cs="Arial"/>
                <w:sz w:val="18"/>
                <w:szCs w:val="18"/>
              </w:rPr>
            </w:pPr>
          </w:p>
          <w:p w14:paraId="3232CCCC" w14:textId="396CFE6E" w:rsidR="00D647DF" w:rsidRDefault="00D647DF" w:rsidP="00D647DF">
            <w:pPr>
              <w:jc w:val="both"/>
              <w:rPr>
                <w:rFonts w:ascii="Arial" w:hAnsi="Arial" w:cs="Arial"/>
                <w:sz w:val="18"/>
                <w:szCs w:val="18"/>
              </w:rPr>
            </w:pPr>
            <w:r>
              <w:rPr>
                <w:rFonts w:ascii="Arial" w:hAnsi="Arial" w:cs="Arial"/>
                <w:sz w:val="18"/>
                <w:szCs w:val="18"/>
              </w:rPr>
              <w:t xml:space="preserve">Este trámite se requiere que lo realice el PST asignatario para </w:t>
            </w:r>
            <w:r w:rsidR="00EB64CA">
              <w:rPr>
                <w:rFonts w:ascii="Arial" w:hAnsi="Arial" w:cs="Arial"/>
                <w:sz w:val="18"/>
                <w:szCs w:val="18"/>
              </w:rPr>
              <w:t>devolver</w:t>
            </w:r>
            <w:r>
              <w:rPr>
                <w:rFonts w:ascii="Arial" w:hAnsi="Arial" w:cs="Arial"/>
                <w:sz w:val="18"/>
                <w:szCs w:val="18"/>
              </w:rPr>
              <w:t xml:space="preserve"> el Código de Identificación previamente asignado, para que de esta forma </w:t>
            </w:r>
            <w:r w:rsidR="008E75F7">
              <w:rPr>
                <w:rFonts w:ascii="Arial" w:hAnsi="Arial" w:cs="Arial"/>
                <w:sz w:val="18"/>
                <w:szCs w:val="18"/>
              </w:rPr>
              <w:t>dicho código sea incorporado</w:t>
            </w:r>
            <w:r>
              <w:rPr>
                <w:rFonts w:ascii="Arial" w:hAnsi="Arial" w:cs="Arial"/>
                <w:sz w:val="18"/>
                <w:szCs w:val="18"/>
              </w:rPr>
              <w:t xml:space="preserve"> a la reserva del Instituto.</w:t>
            </w:r>
          </w:p>
          <w:p w14:paraId="61E77F8E" w14:textId="77777777" w:rsidR="00D647DF" w:rsidRPr="00022917" w:rsidRDefault="00D647DF" w:rsidP="00D647DF">
            <w:pPr>
              <w:jc w:val="both"/>
              <w:rPr>
                <w:rFonts w:ascii="Arial" w:hAnsi="Arial" w:cs="Arial"/>
                <w:sz w:val="18"/>
                <w:szCs w:val="18"/>
              </w:rPr>
            </w:pPr>
          </w:p>
          <w:p w14:paraId="09155570" w14:textId="77777777" w:rsidR="00D647DF" w:rsidRDefault="00D647DF" w:rsidP="00D647DF">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el</w:t>
            </w:r>
            <w:r w:rsidRPr="00022917">
              <w:rPr>
                <w:rFonts w:ascii="Arial" w:hAnsi="Arial" w:cs="Arial"/>
                <w:sz w:val="18"/>
                <w:szCs w:val="18"/>
              </w:rPr>
              <w:t xml:space="preserve"> </w:t>
            </w:r>
            <w:r>
              <w:rPr>
                <w:rFonts w:ascii="Arial" w:hAnsi="Arial" w:cs="Arial"/>
                <w:sz w:val="18"/>
                <w:szCs w:val="18"/>
              </w:rPr>
              <w:t xml:space="preserve">presente </w:t>
            </w:r>
            <w:r w:rsidRPr="00022917">
              <w:rPr>
                <w:rFonts w:ascii="Arial" w:hAnsi="Arial" w:cs="Arial"/>
                <w:sz w:val="18"/>
                <w:szCs w:val="18"/>
              </w:rPr>
              <w:t xml:space="preserve">trámite contenido en el nuevo Plan de Numeración responde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127B5DEA" w14:textId="77777777" w:rsidR="00D647DF" w:rsidRDefault="00D647DF" w:rsidP="00D647DF">
            <w:pPr>
              <w:jc w:val="both"/>
              <w:rPr>
                <w:rFonts w:ascii="Arial" w:hAnsi="Arial" w:cs="Arial"/>
                <w:sz w:val="18"/>
                <w:szCs w:val="18"/>
              </w:rPr>
            </w:pPr>
          </w:p>
          <w:p w14:paraId="786CFD26" w14:textId="2F82413E" w:rsidR="00D647DF" w:rsidRDefault="00D647DF" w:rsidP="00D647DF">
            <w:pPr>
              <w:jc w:val="both"/>
              <w:rPr>
                <w:rFonts w:ascii="Arial" w:hAnsi="Arial" w:cs="Arial"/>
                <w:sz w:val="18"/>
                <w:szCs w:val="18"/>
              </w:rPr>
            </w:pPr>
            <w:r w:rsidRPr="00022917">
              <w:rPr>
                <w:rFonts w:ascii="Arial" w:hAnsi="Arial" w:cs="Arial"/>
                <w:sz w:val="18"/>
                <w:szCs w:val="18"/>
              </w:rPr>
              <w:t xml:space="preserve">Población afectada: </w:t>
            </w:r>
            <w:r w:rsidR="008E75F7">
              <w:rPr>
                <w:rFonts w:ascii="Arial" w:hAnsi="Arial" w:cs="Arial"/>
                <w:sz w:val="18"/>
                <w:szCs w:val="18"/>
              </w:rPr>
              <w:t>PST</w:t>
            </w:r>
            <w:r w:rsidRPr="00022917">
              <w:rPr>
                <w:rFonts w:ascii="Arial" w:hAnsi="Arial" w:cs="Arial"/>
                <w:sz w:val="18"/>
                <w:szCs w:val="18"/>
              </w:rPr>
              <w:t>.</w:t>
            </w:r>
          </w:p>
          <w:p w14:paraId="460FADAD" w14:textId="77777777" w:rsidR="008E75F7" w:rsidRDefault="008E75F7" w:rsidP="00D647DF">
            <w:pPr>
              <w:jc w:val="both"/>
              <w:rPr>
                <w:rFonts w:ascii="Arial" w:hAnsi="Arial" w:cs="Arial"/>
                <w:sz w:val="18"/>
                <w:szCs w:val="18"/>
                <w:u w:val="single"/>
              </w:rPr>
            </w:pPr>
          </w:p>
          <w:p w14:paraId="2466BF30" w14:textId="77777777" w:rsidR="00572A95" w:rsidRPr="00022917" w:rsidRDefault="00572A95" w:rsidP="00572A95">
            <w:pPr>
              <w:jc w:val="both"/>
              <w:rPr>
                <w:rFonts w:ascii="Arial" w:hAnsi="Arial" w:cs="Arial"/>
                <w:sz w:val="18"/>
                <w:szCs w:val="18"/>
                <w:u w:val="single"/>
              </w:rPr>
            </w:pPr>
          </w:p>
          <w:p w14:paraId="14C165E3"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CÓDIGO DE RED MÓVIL</w:t>
            </w:r>
          </w:p>
          <w:p w14:paraId="5A6E79F3" w14:textId="77777777" w:rsidR="00572A95" w:rsidRPr="00022917" w:rsidRDefault="00572A95" w:rsidP="00572A95">
            <w:pPr>
              <w:jc w:val="both"/>
              <w:rPr>
                <w:rFonts w:ascii="Arial" w:hAnsi="Arial" w:cs="Arial"/>
                <w:sz w:val="18"/>
                <w:szCs w:val="18"/>
                <w:u w:val="single"/>
              </w:rPr>
            </w:pPr>
          </w:p>
          <w:p w14:paraId="5B4939DD" w14:textId="20286261" w:rsidR="00572A95" w:rsidRPr="00022917" w:rsidRDefault="00572A95" w:rsidP="00572A95">
            <w:pPr>
              <w:jc w:val="both"/>
              <w:rPr>
                <w:rFonts w:ascii="Arial" w:hAnsi="Arial" w:cs="Arial"/>
                <w:sz w:val="18"/>
                <w:szCs w:val="18"/>
              </w:rPr>
            </w:pPr>
            <w:r w:rsidRPr="00022917">
              <w:rPr>
                <w:rFonts w:ascii="Arial" w:hAnsi="Arial" w:cs="Arial"/>
                <w:sz w:val="18"/>
                <w:szCs w:val="18"/>
                <w:u w:val="single"/>
              </w:rPr>
              <w:t>Procedimiento de asignación de Código de Red Móvil</w:t>
            </w:r>
            <w:r w:rsidR="00312CB8">
              <w:rPr>
                <w:rFonts w:ascii="Arial" w:hAnsi="Arial" w:cs="Arial"/>
                <w:sz w:val="18"/>
                <w:szCs w:val="18"/>
                <w:u w:val="single"/>
              </w:rPr>
              <w:t>.</w:t>
            </w:r>
          </w:p>
          <w:p w14:paraId="233DC447" w14:textId="77777777" w:rsidR="00572A95" w:rsidRPr="00022917" w:rsidRDefault="00572A95" w:rsidP="00572A95">
            <w:pPr>
              <w:jc w:val="both"/>
              <w:rPr>
                <w:rFonts w:ascii="Arial" w:hAnsi="Arial" w:cs="Arial"/>
                <w:sz w:val="18"/>
                <w:szCs w:val="18"/>
              </w:rPr>
            </w:pPr>
          </w:p>
          <w:p w14:paraId="139FAE57" w14:textId="48F9792B" w:rsidR="00572A95" w:rsidRDefault="00572A95" w:rsidP="00572A95">
            <w:pPr>
              <w:jc w:val="both"/>
              <w:rPr>
                <w:rFonts w:ascii="Arial" w:hAnsi="Arial" w:cs="Arial"/>
                <w:sz w:val="18"/>
                <w:szCs w:val="18"/>
              </w:rPr>
            </w:pPr>
            <w:r w:rsidRPr="00022917">
              <w:rPr>
                <w:rFonts w:ascii="Arial" w:hAnsi="Arial" w:cs="Arial"/>
                <w:sz w:val="18"/>
                <w:szCs w:val="18"/>
              </w:rPr>
              <w:t xml:space="preserve">Acción: </w:t>
            </w:r>
            <w:r w:rsidR="00EB64CA">
              <w:rPr>
                <w:rFonts w:ascii="Arial" w:hAnsi="Arial" w:cs="Arial"/>
                <w:sz w:val="18"/>
                <w:szCs w:val="18"/>
              </w:rPr>
              <w:t>creación</w:t>
            </w:r>
            <w:r w:rsidR="00312CB8">
              <w:rPr>
                <w:rFonts w:ascii="Arial" w:hAnsi="Arial" w:cs="Arial"/>
                <w:sz w:val="18"/>
                <w:szCs w:val="18"/>
              </w:rPr>
              <w:t>.</w:t>
            </w:r>
          </w:p>
          <w:p w14:paraId="4177DC2B" w14:textId="77777777" w:rsidR="00B83890" w:rsidRPr="00022917" w:rsidRDefault="00B83890" w:rsidP="00572A95">
            <w:pPr>
              <w:jc w:val="both"/>
              <w:rPr>
                <w:rFonts w:ascii="Arial" w:hAnsi="Arial" w:cs="Arial"/>
                <w:sz w:val="18"/>
                <w:szCs w:val="18"/>
              </w:rPr>
            </w:pPr>
          </w:p>
          <w:p w14:paraId="6FEFEB36" w14:textId="2E463E21"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 de Red Móvil. </w:t>
            </w:r>
          </w:p>
          <w:p w14:paraId="57CA5007" w14:textId="77777777" w:rsidR="00B83890" w:rsidRPr="00022917" w:rsidRDefault="00B83890" w:rsidP="00572A95">
            <w:pPr>
              <w:jc w:val="both"/>
              <w:rPr>
                <w:rFonts w:ascii="Arial" w:hAnsi="Arial" w:cs="Arial"/>
                <w:sz w:val="18"/>
                <w:szCs w:val="18"/>
              </w:rPr>
            </w:pPr>
          </w:p>
          <w:p w14:paraId="621F6BE1" w14:textId="076D06CC"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12.3.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CAA62F3" w14:textId="77777777" w:rsidR="00B83890" w:rsidRPr="00022917" w:rsidRDefault="00B83890" w:rsidP="00572A95">
            <w:pPr>
              <w:jc w:val="both"/>
              <w:rPr>
                <w:rFonts w:ascii="Arial" w:hAnsi="Arial" w:cs="Arial"/>
                <w:sz w:val="18"/>
                <w:szCs w:val="18"/>
              </w:rPr>
            </w:pPr>
          </w:p>
          <w:p w14:paraId="6A7A7AEA" w14:textId="2FA2EFE0"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D937EC" w14:textId="77777777" w:rsidR="00B83890" w:rsidRPr="00022917" w:rsidRDefault="00B83890" w:rsidP="00572A95">
            <w:pPr>
              <w:jc w:val="both"/>
              <w:rPr>
                <w:rFonts w:ascii="Arial" w:hAnsi="Arial" w:cs="Arial"/>
                <w:sz w:val="18"/>
                <w:szCs w:val="18"/>
              </w:rPr>
            </w:pPr>
          </w:p>
          <w:p w14:paraId="77CA5D96" w14:textId="60432084"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0A43423F" w14:textId="77777777" w:rsidR="00B83890" w:rsidRPr="00022917" w:rsidRDefault="00B83890" w:rsidP="00572A95">
            <w:pPr>
              <w:jc w:val="both"/>
              <w:rPr>
                <w:rFonts w:ascii="Arial" w:hAnsi="Arial" w:cs="Arial"/>
                <w:sz w:val="18"/>
                <w:szCs w:val="18"/>
              </w:rPr>
            </w:pPr>
          </w:p>
          <w:p w14:paraId="297549F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13A44A8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76CCD3A"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Fecha de la solicitud;</w:t>
            </w:r>
          </w:p>
          <w:p w14:paraId="1409FDFE"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Nombre, denominación o razón social del Proveedor de Servicios de Telecomunicaciones móviles solicitante;</w:t>
            </w:r>
          </w:p>
          <w:p w14:paraId="5E61BD88"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Servicios móviles que prestará el Proveedor solicitante;</w:t>
            </w:r>
          </w:p>
          <w:p w14:paraId="66B0F673"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Justificación detallada de la necesidad y utilidad de contar con un Código de Red Móvil;</w:t>
            </w:r>
          </w:p>
          <w:p w14:paraId="2DEB9722"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Contar con acceso a un sistema de servicios para la gestión de perfiles de suscriptores (propio o de un tercero), el nombre del sistema y, en su caso, del Proveedor;</w:t>
            </w:r>
          </w:p>
          <w:p w14:paraId="4211C8C5"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 xml:space="preserve">Contar con asignaciones de Numeración Nacional emitidas por el Instituto a su favor; </w:t>
            </w:r>
          </w:p>
          <w:p w14:paraId="3F500A1A"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El protocolo de interfaz de radio que utilizarán los servicios que proveerá con los recursos IMSI asociados al Código de Red Móvil solicitado; y</w:t>
            </w:r>
          </w:p>
          <w:p w14:paraId="7CA06DCB" w14:textId="77777777" w:rsidR="00EB64CA" w:rsidRPr="00EB64CA" w:rsidRDefault="00EB64CA" w:rsidP="00EB64CA">
            <w:pPr>
              <w:pStyle w:val="Prrafodelista"/>
              <w:numPr>
                <w:ilvl w:val="0"/>
                <w:numId w:val="55"/>
              </w:numPr>
              <w:jc w:val="both"/>
              <w:rPr>
                <w:rFonts w:ascii="Arial" w:hAnsi="Arial" w:cs="Arial"/>
                <w:sz w:val="18"/>
                <w:szCs w:val="18"/>
              </w:rPr>
            </w:pPr>
            <w:r w:rsidRPr="00EB64CA">
              <w:rPr>
                <w:rFonts w:ascii="Arial" w:hAnsi="Arial" w:cs="Arial"/>
                <w:sz w:val="18"/>
                <w:szCs w:val="18"/>
              </w:rPr>
              <w:t>En caso de requerir la asignación de un Código de Red Móvil adicional, el solicitante deberá justificar y acreditar la utilización de por lo menos el 85% de los MSIN pertenecientes los MNC previamente asignados.</w:t>
            </w:r>
          </w:p>
          <w:p w14:paraId="31A10998" w14:textId="77777777" w:rsidR="00EB64CA" w:rsidRPr="00EB64CA" w:rsidRDefault="00EB64CA" w:rsidP="00EB64CA">
            <w:pPr>
              <w:pStyle w:val="Prrafodelista"/>
              <w:numPr>
                <w:ilvl w:val="0"/>
                <w:numId w:val="55"/>
              </w:numPr>
              <w:jc w:val="both"/>
              <w:rPr>
                <w:rFonts w:ascii="Arial" w:hAnsi="Arial" w:cs="Arial"/>
                <w:sz w:val="18"/>
                <w:szCs w:val="18"/>
              </w:rPr>
            </w:pPr>
          </w:p>
          <w:p w14:paraId="2F518F9B" w14:textId="77777777" w:rsidR="00B83890" w:rsidRPr="00022917" w:rsidRDefault="00B83890" w:rsidP="00B83890">
            <w:pPr>
              <w:pStyle w:val="Prrafodelista"/>
              <w:jc w:val="both"/>
              <w:rPr>
                <w:rFonts w:ascii="Arial" w:hAnsi="Arial" w:cs="Arial"/>
                <w:sz w:val="18"/>
                <w:szCs w:val="18"/>
              </w:rPr>
            </w:pPr>
          </w:p>
          <w:p w14:paraId="2E377DB7"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F5ABEA4" w14:textId="77777777" w:rsidR="00B83890" w:rsidRPr="00022917" w:rsidRDefault="00B83890" w:rsidP="00572A95">
            <w:pPr>
              <w:jc w:val="both"/>
              <w:rPr>
                <w:rFonts w:ascii="Arial" w:hAnsi="Arial" w:cs="Arial"/>
                <w:sz w:val="18"/>
                <w:szCs w:val="18"/>
              </w:rPr>
            </w:pPr>
          </w:p>
          <w:p w14:paraId="39341053" w14:textId="1DA04599" w:rsidR="00572A95" w:rsidRDefault="00572A95" w:rsidP="00572A95">
            <w:pPr>
              <w:jc w:val="both"/>
              <w:rPr>
                <w:rFonts w:ascii="Arial" w:hAnsi="Arial" w:cs="Arial"/>
                <w:sz w:val="18"/>
                <w:szCs w:val="18"/>
              </w:rPr>
            </w:pPr>
            <w:r w:rsidRPr="00022917">
              <w:rPr>
                <w:rFonts w:ascii="Arial" w:hAnsi="Arial" w:cs="Arial"/>
                <w:sz w:val="18"/>
                <w:szCs w:val="18"/>
              </w:rPr>
              <w:t>Plazo máximo de resolución: 15 días hábiles para resol</w:t>
            </w:r>
            <w:r w:rsidR="00B83890">
              <w:rPr>
                <w:rFonts w:ascii="Arial" w:hAnsi="Arial" w:cs="Arial"/>
                <w:sz w:val="18"/>
                <w:szCs w:val="18"/>
              </w:rPr>
              <w:t>ver y notificar al solicitante.</w:t>
            </w:r>
          </w:p>
          <w:p w14:paraId="289ACFE2" w14:textId="77777777" w:rsidR="00B83890" w:rsidRPr="00022917" w:rsidRDefault="00B83890" w:rsidP="00572A95">
            <w:pPr>
              <w:jc w:val="both"/>
              <w:rPr>
                <w:rFonts w:ascii="Arial" w:hAnsi="Arial" w:cs="Arial"/>
                <w:sz w:val="18"/>
                <w:szCs w:val="18"/>
              </w:rPr>
            </w:pPr>
          </w:p>
          <w:p w14:paraId="5625C7A6" w14:textId="68AF9C38" w:rsidR="00B83890" w:rsidRDefault="00B83890" w:rsidP="00B83890">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2690E24" w14:textId="77777777" w:rsidR="00B83890" w:rsidRPr="00022917" w:rsidRDefault="00B83890" w:rsidP="00B83890">
            <w:pPr>
              <w:jc w:val="both"/>
              <w:rPr>
                <w:rFonts w:ascii="Arial" w:hAnsi="Arial" w:cs="Arial"/>
                <w:sz w:val="18"/>
                <w:szCs w:val="18"/>
              </w:rPr>
            </w:pPr>
          </w:p>
          <w:p w14:paraId="13501E99" w14:textId="3408FB31"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3B28ACF" w14:textId="77777777" w:rsidR="00B83890" w:rsidRPr="00022917" w:rsidRDefault="00B83890" w:rsidP="00B83890">
            <w:pPr>
              <w:jc w:val="both"/>
              <w:rPr>
                <w:rFonts w:ascii="Arial" w:hAnsi="Arial" w:cs="Arial"/>
                <w:sz w:val="18"/>
                <w:szCs w:val="18"/>
              </w:rPr>
            </w:pPr>
          </w:p>
          <w:p w14:paraId="7383ECA8"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71AD17C" w14:textId="77777777" w:rsidR="00B83890" w:rsidRPr="00022917" w:rsidRDefault="00B83890" w:rsidP="00B83890">
            <w:pPr>
              <w:jc w:val="both"/>
              <w:rPr>
                <w:rFonts w:ascii="Arial" w:hAnsi="Arial" w:cs="Arial"/>
                <w:sz w:val="18"/>
                <w:szCs w:val="18"/>
              </w:rPr>
            </w:pPr>
          </w:p>
          <w:p w14:paraId="62DFEFC5" w14:textId="04493C25" w:rsidR="00D22E9E" w:rsidRDefault="00D22E9E" w:rsidP="00D22E9E">
            <w:pPr>
              <w:pStyle w:val="Texto0"/>
              <w:spacing w:before="60" w:after="60" w:line="240" w:lineRule="auto"/>
              <w:ind w:firstLine="0"/>
              <w:rPr>
                <w:szCs w:val="18"/>
                <w:lang w:val="es-ES_tradnl"/>
              </w:rPr>
            </w:pPr>
            <w:r w:rsidRPr="000C4FA0">
              <w:rPr>
                <w:szCs w:val="18"/>
                <w:lang w:val="es-ES_tradnl"/>
              </w:rPr>
              <w:t>Para que</w:t>
            </w:r>
            <w:r w:rsidRPr="000C4FA0">
              <w:rPr>
                <w:b/>
                <w:szCs w:val="18"/>
                <w:lang w:val="es-ES_tradnl"/>
              </w:rPr>
              <w:t xml:space="preserve"> </w:t>
            </w:r>
            <w:r w:rsidRPr="000C4FA0">
              <w:rPr>
                <w:szCs w:val="18"/>
                <w:lang w:val="es-ES_tradnl"/>
              </w:rPr>
              <w:t>los P</w:t>
            </w:r>
            <w:r>
              <w:rPr>
                <w:szCs w:val="18"/>
                <w:lang w:val="es-ES_tradnl"/>
              </w:rPr>
              <w:t xml:space="preserve">ST </w:t>
            </w:r>
            <w:r w:rsidRPr="000C4FA0">
              <w:rPr>
                <w:szCs w:val="18"/>
                <w:lang w:val="es-ES_tradnl"/>
              </w:rPr>
              <w:t>puedan contar con recursos IMSI</w:t>
            </w:r>
            <w:r>
              <w:rPr>
                <w:szCs w:val="18"/>
                <w:lang w:val="es-ES_tradnl"/>
              </w:rPr>
              <w:t xml:space="preserve"> (</w:t>
            </w:r>
            <w:r w:rsidRPr="000C4FA0">
              <w:rPr>
                <w:szCs w:val="18"/>
                <w:lang w:val="es-ES_tradnl"/>
              </w:rPr>
              <w:t>Identidad Internacional de Suscripción al Servicio Móvil</w:t>
            </w:r>
            <w:r>
              <w:rPr>
                <w:szCs w:val="18"/>
                <w:lang w:val="es-ES_tradnl"/>
              </w:rPr>
              <w:t>)</w:t>
            </w:r>
            <w:r w:rsidRPr="000C4FA0">
              <w:rPr>
                <w:szCs w:val="18"/>
                <w:lang w:val="es-ES_tradnl"/>
              </w:rPr>
              <w:t xml:space="preserve">, estructura </w:t>
            </w:r>
            <w:r>
              <w:rPr>
                <w:szCs w:val="18"/>
                <w:lang w:val="es-ES_tradnl"/>
              </w:rPr>
              <w:t xml:space="preserve">de numeración </w:t>
            </w:r>
            <w:r w:rsidRPr="000C4FA0">
              <w:rPr>
                <w:szCs w:val="18"/>
                <w:lang w:val="es-ES_tradnl"/>
              </w:rPr>
              <w:t>definida en la Recomendación UIT-T E.212</w:t>
            </w:r>
            <w:r>
              <w:rPr>
                <w:szCs w:val="18"/>
                <w:lang w:val="es-ES_tradnl"/>
              </w:rPr>
              <w:t xml:space="preserve"> para identificar inequívocamente la red móvil</w:t>
            </w:r>
            <w:r w:rsidRPr="000C4FA0">
              <w:rPr>
                <w:szCs w:val="18"/>
                <w:lang w:val="es-ES_tradnl"/>
              </w:rPr>
              <w:t>,</w:t>
            </w:r>
            <w:r>
              <w:rPr>
                <w:szCs w:val="18"/>
                <w:lang w:val="es-ES_tradnl"/>
              </w:rPr>
              <w:t xml:space="preserve"> requieren que el Instituto les asigne un Código de Red Móvil, mismo que al anteponérsele el Código de País y posponérsele </w:t>
            </w:r>
            <w:proofErr w:type="gramStart"/>
            <w:r>
              <w:rPr>
                <w:szCs w:val="18"/>
                <w:lang w:val="es-ES_tradnl"/>
              </w:rPr>
              <w:t xml:space="preserve">el  </w:t>
            </w:r>
            <w:r w:rsidRPr="000C4FA0">
              <w:rPr>
                <w:szCs w:val="18"/>
              </w:rPr>
              <w:t>Número</w:t>
            </w:r>
            <w:proofErr w:type="gramEnd"/>
            <w:r w:rsidRPr="000C4FA0">
              <w:rPr>
                <w:szCs w:val="18"/>
              </w:rPr>
              <w:t xml:space="preserve"> de Identificación de Suscripción al Servicio Móvil</w:t>
            </w:r>
            <w:r>
              <w:rPr>
                <w:szCs w:val="18"/>
              </w:rPr>
              <w:t xml:space="preserve"> conformarán el IMSI. </w:t>
            </w:r>
          </w:p>
          <w:p w14:paraId="40FA7178" w14:textId="77777777" w:rsidR="00D22E9E" w:rsidRDefault="00D22E9E" w:rsidP="00B83890">
            <w:pPr>
              <w:jc w:val="both"/>
              <w:rPr>
                <w:rFonts w:ascii="Arial" w:hAnsi="Arial" w:cs="Arial"/>
                <w:sz w:val="18"/>
                <w:szCs w:val="18"/>
              </w:rPr>
            </w:pPr>
          </w:p>
          <w:p w14:paraId="4AE33D9D" w14:textId="649FA2CF"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D22E9E">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36C2D46" w14:textId="77777777" w:rsidR="00B83890" w:rsidRDefault="00B83890" w:rsidP="00572A95">
            <w:pPr>
              <w:jc w:val="both"/>
              <w:rPr>
                <w:rFonts w:ascii="Arial" w:hAnsi="Arial" w:cs="Arial"/>
                <w:sz w:val="18"/>
                <w:szCs w:val="18"/>
              </w:rPr>
            </w:pPr>
          </w:p>
          <w:p w14:paraId="156F6ACF" w14:textId="76B6A48B"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6E613F51" w14:textId="77777777" w:rsidR="00572A95"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B30568C" w14:textId="56527404" w:rsidR="00EB64CA" w:rsidRPr="00022917" w:rsidRDefault="00EB64CA" w:rsidP="00EB64CA">
            <w:pPr>
              <w:jc w:val="both"/>
              <w:rPr>
                <w:rFonts w:ascii="Arial" w:hAnsi="Arial" w:cs="Arial"/>
                <w:sz w:val="18"/>
                <w:szCs w:val="18"/>
                <w:u w:val="single"/>
              </w:rPr>
            </w:pPr>
            <w:r w:rsidRPr="00022917">
              <w:rPr>
                <w:rFonts w:ascii="Arial" w:hAnsi="Arial" w:cs="Arial"/>
                <w:sz w:val="18"/>
                <w:szCs w:val="18"/>
                <w:u w:val="single"/>
              </w:rPr>
              <w:t xml:space="preserve">Procedimiento de cesión de </w:t>
            </w:r>
            <w:r>
              <w:rPr>
                <w:rFonts w:ascii="Arial" w:hAnsi="Arial" w:cs="Arial"/>
                <w:sz w:val="18"/>
                <w:szCs w:val="18"/>
                <w:u w:val="single"/>
              </w:rPr>
              <w:t>Códigos de Red Móvil</w:t>
            </w:r>
            <w:r w:rsidRPr="00022917">
              <w:rPr>
                <w:rFonts w:ascii="Arial" w:hAnsi="Arial" w:cs="Arial"/>
                <w:sz w:val="18"/>
                <w:szCs w:val="18"/>
                <w:u w:val="single"/>
              </w:rPr>
              <w:t>.</w:t>
            </w:r>
          </w:p>
          <w:p w14:paraId="5874DDDF" w14:textId="77777777" w:rsidR="00EB64CA" w:rsidRPr="00022917" w:rsidRDefault="00EB64CA" w:rsidP="00EB64CA">
            <w:pPr>
              <w:jc w:val="both"/>
              <w:rPr>
                <w:rFonts w:ascii="Arial" w:hAnsi="Arial" w:cs="Arial"/>
                <w:sz w:val="18"/>
                <w:szCs w:val="18"/>
              </w:rPr>
            </w:pPr>
          </w:p>
          <w:p w14:paraId="1670A9E0"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7B31C57F" w14:textId="77777777" w:rsidR="00EB64CA" w:rsidRPr="00022917" w:rsidRDefault="00EB64CA" w:rsidP="00EB64CA">
            <w:pPr>
              <w:jc w:val="both"/>
              <w:rPr>
                <w:rFonts w:ascii="Arial" w:hAnsi="Arial" w:cs="Arial"/>
                <w:sz w:val="18"/>
                <w:szCs w:val="18"/>
              </w:rPr>
            </w:pPr>
          </w:p>
          <w:p w14:paraId="3F729225" w14:textId="23398587" w:rsidR="00EB64CA" w:rsidRDefault="00EB64CA" w:rsidP="00EB64CA">
            <w:pPr>
              <w:jc w:val="both"/>
              <w:rPr>
                <w:rFonts w:ascii="Arial" w:hAnsi="Arial" w:cs="Arial"/>
                <w:sz w:val="18"/>
                <w:szCs w:val="18"/>
              </w:rPr>
            </w:pPr>
            <w:r w:rsidRPr="00022917">
              <w:rPr>
                <w:rFonts w:ascii="Arial" w:hAnsi="Arial" w:cs="Arial"/>
                <w:sz w:val="18"/>
                <w:szCs w:val="18"/>
              </w:rPr>
              <w:t xml:space="preserve">Nombre del trámite: Procedimiento de cesión de </w:t>
            </w:r>
            <w:r>
              <w:rPr>
                <w:rFonts w:ascii="Arial" w:hAnsi="Arial" w:cs="Arial"/>
                <w:sz w:val="18"/>
                <w:szCs w:val="18"/>
              </w:rPr>
              <w:t>Códigos de Red Móvil</w:t>
            </w:r>
            <w:r w:rsidRPr="00022917">
              <w:rPr>
                <w:rFonts w:ascii="Arial" w:hAnsi="Arial" w:cs="Arial"/>
                <w:sz w:val="18"/>
                <w:szCs w:val="18"/>
              </w:rPr>
              <w:t xml:space="preserve">. </w:t>
            </w:r>
          </w:p>
          <w:p w14:paraId="295D7CC5" w14:textId="77777777" w:rsidR="00EB64CA" w:rsidRPr="00022917" w:rsidRDefault="00EB64CA" w:rsidP="00EB64CA">
            <w:pPr>
              <w:jc w:val="both"/>
              <w:rPr>
                <w:rFonts w:ascii="Arial" w:hAnsi="Arial" w:cs="Arial"/>
                <w:sz w:val="18"/>
                <w:szCs w:val="18"/>
              </w:rPr>
            </w:pPr>
          </w:p>
          <w:p w14:paraId="0288578E" w14:textId="0ABEBDDE" w:rsidR="00EB64CA" w:rsidRDefault="00EB64CA" w:rsidP="00EB64CA">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12</w:t>
            </w:r>
            <w:r w:rsidRPr="00022917">
              <w:rPr>
                <w:rFonts w:ascii="Arial" w:hAnsi="Arial" w:cs="Arial"/>
                <w:sz w:val="18"/>
                <w:szCs w:val="18"/>
              </w:rPr>
              <w:t xml:space="preserve">.4.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439388B9" w14:textId="77777777" w:rsidR="00EB64CA" w:rsidRPr="00022917" w:rsidRDefault="00EB64CA" w:rsidP="00EB64CA">
            <w:pPr>
              <w:jc w:val="both"/>
              <w:rPr>
                <w:rFonts w:ascii="Arial" w:hAnsi="Arial" w:cs="Arial"/>
                <w:sz w:val="18"/>
                <w:szCs w:val="18"/>
              </w:rPr>
            </w:pPr>
          </w:p>
          <w:p w14:paraId="0DF10C83" w14:textId="77777777" w:rsidR="00EB64CA" w:rsidRDefault="00EB64CA" w:rsidP="00EB64CA">
            <w:pPr>
              <w:jc w:val="both"/>
              <w:rPr>
                <w:rFonts w:ascii="Arial" w:hAnsi="Arial" w:cs="Arial"/>
                <w:sz w:val="18"/>
                <w:szCs w:val="18"/>
              </w:rPr>
            </w:pPr>
            <w:r w:rsidRPr="00022917">
              <w:rPr>
                <w:rFonts w:ascii="Arial" w:hAnsi="Arial" w:cs="Arial"/>
                <w:sz w:val="18"/>
                <w:szCs w:val="18"/>
              </w:rPr>
              <w:t>Tipo: Obligación.</w:t>
            </w:r>
          </w:p>
          <w:p w14:paraId="7379A5E6" w14:textId="77777777" w:rsidR="00EB64CA" w:rsidRPr="00022917" w:rsidRDefault="00EB64CA" w:rsidP="00EB64CA">
            <w:pPr>
              <w:jc w:val="both"/>
              <w:rPr>
                <w:rFonts w:ascii="Arial" w:hAnsi="Arial" w:cs="Arial"/>
                <w:sz w:val="18"/>
                <w:szCs w:val="18"/>
              </w:rPr>
            </w:pPr>
          </w:p>
          <w:p w14:paraId="1CDE5E1F"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Vigencia: No determinada. </w:t>
            </w:r>
          </w:p>
          <w:p w14:paraId="19CD7E97" w14:textId="77777777" w:rsidR="00EB64CA" w:rsidRPr="00022917" w:rsidRDefault="00EB64CA" w:rsidP="00EB64CA">
            <w:pPr>
              <w:jc w:val="both"/>
              <w:rPr>
                <w:rFonts w:ascii="Arial" w:hAnsi="Arial" w:cs="Arial"/>
                <w:sz w:val="18"/>
                <w:szCs w:val="18"/>
              </w:rPr>
            </w:pPr>
          </w:p>
          <w:p w14:paraId="7B7E2A96"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Formato electrónico contenido en el</w:t>
            </w:r>
            <w:r w:rsidRPr="00022917">
              <w:rPr>
                <w:rFonts w:ascii="Arial" w:hAnsi="Arial" w:cs="Arial"/>
                <w:sz w:val="18"/>
                <w:szCs w:val="18"/>
              </w:rPr>
              <w:t xml:space="preserve"> S</w:t>
            </w:r>
            <w:r>
              <w:rPr>
                <w:rFonts w:ascii="Arial" w:hAnsi="Arial" w:cs="Arial"/>
                <w:sz w:val="18"/>
                <w:szCs w:val="18"/>
              </w:rPr>
              <w:t xml:space="preserve">istema Electrónico a través del </w:t>
            </w:r>
            <w:r w:rsidRPr="00022917">
              <w:rPr>
                <w:rFonts w:ascii="Arial" w:hAnsi="Arial" w:cs="Arial"/>
                <w:sz w:val="18"/>
                <w:szCs w:val="18"/>
              </w:rPr>
              <w:t xml:space="preserve">Portal de Internet. </w:t>
            </w:r>
          </w:p>
          <w:p w14:paraId="3234C47D"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Requisitos: </w:t>
            </w:r>
          </w:p>
          <w:p w14:paraId="34085DD1"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Fecha de la solicitud;</w:t>
            </w:r>
          </w:p>
          <w:p w14:paraId="4003EEC5"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Nombre, denominación o razón social del cesionario;</w:t>
            </w:r>
          </w:p>
          <w:p w14:paraId="71EBDF38"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Nombre, denominación o razón social del cedente;</w:t>
            </w:r>
          </w:p>
          <w:p w14:paraId="00DF5784"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El folio de inscripción del movimiento corporativo correspondiente en el Registro Público de Concesiones;</w:t>
            </w:r>
          </w:p>
          <w:p w14:paraId="132D1349"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El(los) código(s) de red móvil que se pretende(n) ceder;</w:t>
            </w:r>
          </w:p>
          <w:p w14:paraId="43499111"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Justificación de la cesión; y</w:t>
            </w:r>
          </w:p>
          <w:p w14:paraId="784F0B55"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lastRenderedPageBreak/>
              <w:t>Manifestación bajo protesta que la cesión no implicará afectación a la prestación de servicios de telecomunicaciones a los Usuarios.</w:t>
            </w:r>
          </w:p>
          <w:p w14:paraId="3D235F33" w14:textId="77777777" w:rsidR="00EB64CA" w:rsidRDefault="00EB64CA" w:rsidP="00EB64CA">
            <w:pPr>
              <w:jc w:val="both"/>
              <w:rPr>
                <w:rFonts w:ascii="Arial" w:hAnsi="Arial" w:cs="Arial"/>
                <w:sz w:val="18"/>
                <w:szCs w:val="18"/>
              </w:rPr>
            </w:pPr>
          </w:p>
          <w:p w14:paraId="1107ECB0" w14:textId="77777777" w:rsidR="00EB64CA" w:rsidRDefault="00EB64CA" w:rsidP="00EB64CA">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80FE883" w14:textId="77777777" w:rsidR="00EB64CA" w:rsidRPr="00022917" w:rsidRDefault="00EB64CA" w:rsidP="00EB64CA">
            <w:pPr>
              <w:jc w:val="both"/>
              <w:rPr>
                <w:rFonts w:ascii="Arial" w:hAnsi="Arial" w:cs="Arial"/>
                <w:sz w:val="18"/>
                <w:szCs w:val="18"/>
              </w:rPr>
            </w:pPr>
          </w:p>
          <w:p w14:paraId="1557DBDC"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669A3A8C" w14:textId="77777777" w:rsidR="00EB64CA" w:rsidRPr="00022917" w:rsidRDefault="00EB64CA" w:rsidP="00EB64CA">
            <w:pPr>
              <w:jc w:val="both"/>
              <w:rPr>
                <w:rFonts w:ascii="Arial" w:hAnsi="Arial" w:cs="Arial"/>
                <w:sz w:val="18"/>
                <w:szCs w:val="18"/>
              </w:rPr>
            </w:pPr>
          </w:p>
          <w:p w14:paraId="45C4EC78"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EB088BE" w14:textId="77777777" w:rsidR="00EB64CA" w:rsidRPr="00022917" w:rsidRDefault="00EB64CA" w:rsidP="00EB64CA">
            <w:pPr>
              <w:jc w:val="both"/>
              <w:rPr>
                <w:rFonts w:ascii="Arial" w:hAnsi="Arial" w:cs="Arial"/>
                <w:sz w:val="18"/>
                <w:szCs w:val="18"/>
              </w:rPr>
            </w:pPr>
          </w:p>
          <w:p w14:paraId="457AAFFF" w14:textId="77777777" w:rsidR="00EB64CA" w:rsidRDefault="00EB64CA" w:rsidP="00EB64CA">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EBEB4B6" w14:textId="77777777" w:rsidR="00EB64CA" w:rsidRPr="00022917" w:rsidRDefault="00EB64CA" w:rsidP="00EB64CA">
            <w:pPr>
              <w:jc w:val="both"/>
              <w:rPr>
                <w:rFonts w:ascii="Arial" w:hAnsi="Arial" w:cs="Arial"/>
                <w:sz w:val="18"/>
                <w:szCs w:val="18"/>
              </w:rPr>
            </w:pPr>
          </w:p>
          <w:p w14:paraId="4527733F"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57D1C85" w14:textId="77777777" w:rsidR="00EB64CA" w:rsidRPr="00022917" w:rsidRDefault="00EB64CA" w:rsidP="00EB64CA">
            <w:pPr>
              <w:jc w:val="both"/>
              <w:rPr>
                <w:rFonts w:ascii="Arial" w:hAnsi="Arial" w:cs="Arial"/>
                <w:sz w:val="18"/>
                <w:szCs w:val="18"/>
              </w:rPr>
            </w:pPr>
          </w:p>
          <w:p w14:paraId="7BBBCB9E" w14:textId="187A3522" w:rsidR="00EB64CA" w:rsidRDefault="00EB64CA" w:rsidP="00EB64CA">
            <w:pPr>
              <w:jc w:val="both"/>
              <w:rPr>
                <w:rFonts w:ascii="Arial" w:hAnsi="Arial" w:cs="Arial"/>
                <w:sz w:val="18"/>
                <w:szCs w:val="18"/>
              </w:rPr>
            </w:pPr>
            <w:r>
              <w:rPr>
                <w:rFonts w:ascii="Arial" w:hAnsi="Arial" w:cs="Arial"/>
                <w:sz w:val="18"/>
                <w:szCs w:val="18"/>
              </w:rPr>
              <w:t xml:space="preserve">El presente trámite tiene por objeto facilitar la cesión de códigos de red móvil entre los PST como resultado </w:t>
            </w:r>
            <w:proofErr w:type="spellStart"/>
            <w:r>
              <w:rPr>
                <w:rFonts w:ascii="Arial" w:hAnsi="Arial" w:cs="Arial"/>
                <w:sz w:val="18"/>
                <w:szCs w:val="18"/>
              </w:rPr>
              <w:t>principalemente</w:t>
            </w:r>
            <w:proofErr w:type="spellEnd"/>
            <w:r>
              <w:rPr>
                <w:rFonts w:ascii="Arial" w:hAnsi="Arial" w:cs="Arial"/>
                <w:sz w:val="18"/>
                <w:szCs w:val="18"/>
              </w:rPr>
              <w:t xml:space="preserve"> de movimientos corporativos dentro de las empresas proveedoras de servicios de telecomunicaciones.  </w:t>
            </w:r>
          </w:p>
          <w:p w14:paraId="6E7F5A2A" w14:textId="77777777" w:rsidR="00EB64CA" w:rsidRDefault="00EB64CA" w:rsidP="00EB64CA">
            <w:pPr>
              <w:jc w:val="both"/>
              <w:rPr>
                <w:rFonts w:ascii="Arial" w:hAnsi="Arial" w:cs="Arial"/>
                <w:sz w:val="18"/>
                <w:szCs w:val="18"/>
              </w:rPr>
            </w:pPr>
          </w:p>
          <w:p w14:paraId="26B30182" w14:textId="77777777" w:rsidR="00EB64CA" w:rsidRDefault="00EB64CA" w:rsidP="00EB64CA">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 xml:space="preserve">el </w:t>
            </w:r>
            <w:proofErr w:type="spellStart"/>
            <w:r>
              <w:rPr>
                <w:rFonts w:ascii="Arial" w:hAnsi="Arial" w:cs="Arial"/>
                <w:sz w:val="18"/>
                <w:szCs w:val="18"/>
              </w:rPr>
              <w:t>presete</w:t>
            </w:r>
            <w:proofErr w:type="spellEnd"/>
            <w:r w:rsidRPr="00022917">
              <w:rPr>
                <w:rFonts w:ascii="Arial" w:hAnsi="Arial" w:cs="Arial"/>
                <w:sz w:val="18"/>
                <w:szCs w:val="18"/>
              </w:rPr>
              <w:t xml:space="preserve"> trámite contenidos en el nuevo Plan de Numeración responden a las necesidades actuales del Instituto, de los  </w:t>
            </w:r>
            <w:r>
              <w:rPr>
                <w:rFonts w:ascii="Arial" w:hAnsi="Arial" w:cs="Arial"/>
                <w:sz w:val="18"/>
                <w:szCs w:val="18"/>
              </w:rPr>
              <w:t>PST</w:t>
            </w:r>
            <w:r w:rsidRPr="00022917">
              <w:rPr>
                <w:rFonts w:ascii="Arial" w:hAnsi="Arial" w:cs="Arial"/>
                <w:sz w:val="18"/>
                <w:szCs w:val="18"/>
              </w:rPr>
              <w:t xml:space="preserve"> y de los Usuarios</w:t>
            </w:r>
            <w:r>
              <w:rPr>
                <w:rFonts w:ascii="Arial" w:hAnsi="Arial" w:cs="Arial"/>
                <w:sz w:val="18"/>
                <w:szCs w:val="18"/>
              </w:rPr>
              <w:t xml:space="preserve">, a efecto de que </w:t>
            </w:r>
            <w:r w:rsidRPr="00022917">
              <w:rPr>
                <w:rFonts w:ascii="Arial" w:hAnsi="Arial" w:cs="Arial"/>
                <w:sz w:val="18"/>
                <w:szCs w:val="18"/>
              </w:rPr>
              <w:t xml:space="preserve">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C4DA2A2" w14:textId="77777777" w:rsidR="00EB64CA" w:rsidRPr="00022917" w:rsidRDefault="00EB64CA" w:rsidP="00EB64CA">
            <w:pPr>
              <w:jc w:val="both"/>
              <w:rPr>
                <w:rFonts w:ascii="Arial" w:hAnsi="Arial" w:cs="Arial"/>
                <w:sz w:val="18"/>
                <w:szCs w:val="18"/>
              </w:rPr>
            </w:pPr>
          </w:p>
          <w:p w14:paraId="0964E27E"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09F9E802" w14:textId="77777777" w:rsidR="00EB64CA" w:rsidRDefault="00EB64CA"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10C2AEFF" w14:textId="0EA135B6" w:rsidR="00EB64CA" w:rsidRPr="00022917" w:rsidRDefault="00EB64CA" w:rsidP="00EB64CA">
            <w:pPr>
              <w:jc w:val="both"/>
              <w:rPr>
                <w:rFonts w:ascii="Arial" w:hAnsi="Arial" w:cs="Arial"/>
                <w:sz w:val="18"/>
                <w:szCs w:val="18"/>
                <w:u w:val="single"/>
              </w:rPr>
            </w:pPr>
            <w:r>
              <w:rPr>
                <w:rFonts w:ascii="Arial" w:hAnsi="Arial" w:cs="Arial"/>
                <w:sz w:val="18"/>
                <w:szCs w:val="18"/>
                <w:u w:val="single"/>
              </w:rPr>
              <w:t>Procedimiento de devolución</w:t>
            </w:r>
            <w:r w:rsidRPr="00022917">
              <w:rPr>
                <w:rFonts w:ascii="Arial" w:hAnsi="Arial" w:cs="Arial"/>
                <w:sz w:val="18"/>
                <w:szCs w:val="18"/>
                <w:u w:val="single"/>
              </w:rPr>
              <w:t xml:space="preserve"> de </w:t>
            </w:r>
            <w:r>
              <w:rPr>
                <w:rFonts w:ascii="Arial" w:hAnsi="Arial" w:cs="Arial"/>
                <w:sz w:val="18"/>
                <w:szCs w:val="18"/>
                <w:u w:val="single"/>
              </w:rPr>
              <w:t>Códigos de Red Móvil</w:t>
            </w:r>
            <w:r w:rsidRPr="00022917">
              <w:rPr>
                <w:rFonts w:ascii="Arial" w:hAnsi="Arial" w:cs="Arial"/>
                <w:sz w:val="18"/>
                <w:szCs w:val="18"/>
                <w:u w:val="single"/>
              </w:rPr>
              <w:t>.</w:t>
            </w:r>
          </w:p>
          <w:p w14:paraId="17C01CAB" w14:textId="77777777" w:rsidR="00EB64CA" w:rsidRPr="00022917" w:rsidRDefault="00EB64CA" w:rsidP="00EB64CA">
            <w:pPr>
              <w:jc w:val="both"/>
              <w:rPr>
                <w:rFonts w:ascii="Arial" w:hAnsi="Arial" w:cs="Arial"/>
                <w:sz w:val="18"/>
                <w:szCs w:val="18"/>
              </w:rPr>
            </w:pPr>
          </w:p>
          <w:p w14:paraId="40189028" w14:textId="65C3C10C" w:rsidR="00EB64CA" w:rsidRDefault="00EB64CA" w:rsidP="00EB64CA">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095F25AD" w14:textId="77777777" w:rsidR="00EB64CA" w:rsidRPr="00022917" w:rsidRDefault="00EB64CA" w:rsidP="00EB64CA">
            <w:pPr>
              <w:jc w:val="both"/>
              <w:rPr>
                <w:rFonts w:ascii="Arial" w:hAnsi="Arial" w:cs="Arial"/>
                <w:sz w:val="18"/>
                <w:szCs w:val="18"/>
              </w:rPr>
            </w:pPr>
          </w:p>
          <w:p w14:paraId="22351AD7" w14:textId="54A91BC0" w:rsidR="00EB64CA" w:rsidRDefault="00EB64CA" w:rsidP="00EB64CA">
            <w:pPr>
              <w:jc w:val="both"/>
              <w:rPr>
                <w:rFonts w:ascii="Arial" w:hAnsi="Arial" w:cs="Arial"/>
                <w:sz w:val="18"/>
                <w:szCs w:val="18"/>
              </w:rPr>
            </w:pPr>
            <w:r w:rsidRPr="00022917">
              <w:rPr>
                <w:rFonts w:ascii="Arial" w:hAnsi="Arial" w:cs="Arial"/>
                <w:sz w:val="18"/>
                <w:szCs w:val="18"/>
              </w:rPr>
              <w:t xml:space="preserve">Nombre del trámite: Procedimiento de </w:t>
            </w:r>
            <w:r>
              <w:rPr>
                <w:rFonts w:ascii="Arial" w:hAnsi="Arial" w:cs="Arial"/>
                <w:sz w:val="18"/>
                <w:szCs w:val="18"/>
              </w:rPr>
              <w:t>devolución</w:t>
            </w:r>
            <w:r w:rsidRPr="00022917">
              <w:rPr>
                <w:rFonts w:ascii="Arial" w:hAnsi="Arial" w:cs="Arial"/>
                <w:sz w:val="18"/>
                <w:szCs w:val="18"/>
              </w:rPr>
              <w:t xml:space="preserve"> de </w:t>
            </w:r>
            <w:r>
              <w:rPr>
                <w:rFonts w:ascii="Arial" w:hAnsi="Arial" w:cs="Arial"/>
                <w:sz w:val="18"/>
                <w:szCs w:val="18"/>
              </w:rPr>
              <w:t>Códigos de Red Móvil</w:t>
            </w:r>
          </w:p>
          <w:p w14:paraId="6A537E66" w14:textId="77777777" w:rsidR="00EB64CA" w:rsidRPr="00022917" w:rsidRDefault="00EB64CA" w:rsidP="00EB64CA">
            <w:pPr>
              <w:jc w:val="both"/>
              <w:rPr>
                <w:rFonts w:ascii="Arial" w:hAnsi="Arial" w:cs="Arial"/>
                <w:sz w:val="18"/>
                <w:szCs w:val="18"/>
              </w:rPr>
            </w:pPr>
          </w:p>
          <w:p w14:paraId="2024F629" w14:textId="0E58F604" w:rsidR="00EB64CA" w:rsidRDefault="00EB64CA" w:rsidP="00EB64CA">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12.5</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450433F9" w14:textId="77777777" w:rsidR="00EB64CA" w:rsidRPr="00022917" w:rsidRDefault="00EB64CA" w:rsidP="00EB64CA">
            <w:pPr>
              <w:jc w:val="both"/>
              <w:rPr>
                <w:rFonts w:ascii="Arial" w:hAnsi="Arial" w:cs="Arial"/>
                <w:sz w:val="18"/>
                <w:szCs w:val="18"/>
              </w:rPr>
            </w:pPr>
          </w:p>
          <w:p w14:paraId="4D4AB052"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Tipo: </w:t>
            </w:r>
            <w:r>
              <w:rPr>
                <w:rFonts w:ascii="Arial" w:hAnsi="Arial" w:cs="Arial"/>
                <w:sz w:val="18"/>
                <w:szCs w:val="18"/>
              </w:rPr>
              <w:t>Creación</w:t>
            </w:r>
            <w:r w:rsidRPr="00022917">
              <w:rPr>
                <w:rFonts w:ascii="Arial" w:hAnsi="Arial" w:cs="Arial"/>
                <w:sz w:val="18"/>
                <w:szCs w:val="18"/>
              </w:rPr>
              <w:t>.</w:t>
            </w:r>
          </w:p>
          <w:p w14:paraId="455B23F6" w14:textId="77777777" w:rsidR="00EB64CA" w:rsidRPr="00022917" w:rsidRDefault="00EB64CA" w:rsidP="00EB64CA">
            <w:pPr>
              <w:jc w:val="both"/>
              <w:rPr>
                <w:rFonts w:ascii="Arial" w:hAnsi="Arial" w:cs="Arial"/>
                <w:sz w:val="18"/>
                <w:szCs w:val="18"/>
              </w:rPr>
            </w:pPr>
          </w:p>
          <w:p w14:paraId="547F7CF7"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Vigencia: No determinada. </w:t>
            </w:r>
          </w:p>
          <w:p w14:paraId="39E9FF73" w14:textId="77777777" w:rsidR="00EB64CA" w:rsidRPr="00022917" w:rsidRDefault="00EB64CA" w:rsidP="00EB64CA">
            <w:pPr>
              <w:jc w:val="both"/>
              <w:rPr>
                <w:rFonts w:ascii="Arial" w:hAnsi="Arial" w:cs="Arial"/>
                <w:sz w:val="18"/>
                <w:szCs w:val="18"/>
              </w:rPr>
            </w:pPr>
          </w:p>
          <w:p w14:paraId="60F9B1F2"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Formato electrónico contenido en el</w:t>
            </w:r>
            <w:r w:rsidRPr="00022917">
              <w:rPr>
                <w:rFonts w:ascii="Arial" w:hAnsi="Arial" w:cs="Arial"/>
                <w:sz w:val="18"/>
                <w:szCs w:val="18"/>
              </w:rPr>
              <w:t xml:space="preserve"> S</w:t>
            </w:r>
            <w:r>
              <w:rPr>
                <w:rFonts w:ascii="Arial" w:hAnsi="Arial" w:cs="Arial"/>
                <w:sz w:val="18"/>
                <w:szCs w:val="18"/>
              </w:rPr>
              <w:t xml:space="preserve">istema Electrónico a través del </w:t>
            </w:r>
            <w:r w:rsidRPr="00022917">
              <w:rPr>
                <w:rFonts w:ascii="Arial" w:hAnsi="Arial" w:cs="Arial"/>
                <w:sz w:val="18"/>
                <w:szCs w:val="18"/>
              </w:rPr>
              <w:t xml:space="preserve">Portal de Internet. </w:t>
            </w:r>
          </w:p>
          <w:p w14:paraId="662C8294"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Requisitos: </w:t>
            </w:r>
          </w:p>
          <w:p w14:paraId="4EC8DCD1"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Fecha de la solicitud;</w:t>
            </w:r>
          </w:p>
          <w:p w14:paraId="0ACC196B"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Nombre, denominación o razón social del Proveedor solicitante;</w:t>
            </w:r>
          </w:p>
          <w:p w14:paraId="52F7C907"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 xml:space="preserve">Código(s) de Red Móvil a devolver; </w:t>
            </w:r>
          </w:p>
          <w:p w14:paraId="06E8035D"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Causa que motiva la devolución; y</w:t>
            </w:r>
          </w:p>
          <w:p w14:paraId="0DD5B6E4" w14:textId="77777777" w:rsidR="00EB64CA" w:rsidRPr="00EB64CA" w:rsidRDefault="00EB64CA" w:rsidP="00EB64CA">
            <w:pPr>
              <w:pStyle w:val="Prrafodelista"/>
              <w:numPr>
                <w:ilvl w:val="0"/>
                <w:numId w:val="47"/>
              </w:numPr>
              <w:jc w:val="both"/>
              <w:rPr>
                <w:rFonts w:ascii="Arial" w:hAnsi="Arial" w:cs="Arial"/>
                <w:sz w:val="18"/>
                <w:szCs w:val="18"/>
              </w:rPr>
            </w:pPr>
            <w:r w:rsidRPr="00EB64CA">
              <w:rPr>
                <w:rFonts w:ascii="Arial" w:hAnsi="Arial" w:cs="Arial"/>
                <w:sz w:val="18"/>
                <w:szCs w:val="18"/>
              </w:rPr>
              <w:t xml:space="preserve">Manifestación bajo protesta que la devolución del(los) Códigos de Red Móvil no implicará </w:t>
            </w:r>
            <w:r w:rsidRPr="00EB64CA">
              <w:rPr>
                <w:rFonts w:ascii="Arial" w:hAnsi="Arial" w:cs="Arial"/>
                <w:sz w:val="18"/>
                <w:szCs w:val="18"/>
              </w:rPr>
              <w:lastRenderedPageBreak/>
              <w:t>afectación a la prestación de servicios de telecomunicaciones a los Usuarios.</w:t>
            </w:r>
          </w:p>
          <w:p w14:paraId="4344CA58" w14:textId="77777777" w:rsidR="00EB64CA" w:rsidRDefault="00EB64CA" w:rsidP="00EB64CA">
            <w:pPr>
              <w:jc w:val="both"/>
              <w:rPr>
                <w:rFonts w:ascii="Arial" w:hAnsi="Arial" w:cs="Arial"/>
                <w:sz w:val="18"/>
                <w:szCs w:val="18"/>
              </w:rPr>
            </w:pPr>
          </w:p>
          <w:p w14:paraId="41136092" w14:textId="77777777" w:rsidR="00EB64CA" w:rsidRDefault="00EB64CA" w:rsidP="00EB64CA">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1F6C8946" w14:textId="77777777" w:rsidR="00EB64CA" w:rsidRPr="00022917" w:rsidRDefault="00EB64CA" w:rsidP="00EB64CA">
            <w:pPr>
              <w:jc w:val="both"/>
              <w:rPr>
                <w:rFonts w:ascii="Arial" w:hAnsi="Arial" w:cs="Arial"/>
                <w:sz w:val="18"/>
                <w:szCs w:val="18"/>
              </w:rPr>
            </w:pPr>
          </w:p>
          <w:p w14:paraId="21DAF9CE" w14:textId="77777777" w:rsidR="00EB64CA" w:rsidRDefault="00EB64CA" w:rsidP="00EB64CA">
            <w:pPr>
              <w:jc w:val="both"/>
              <w:rPr>
                <w:rFonts w:ascii="Arial" w:hAnsi="Arial" w:cs="Arial"/>
                <w:sz w:val="18"/>
                <w:szCs w:val="18"/>
              </w:rPr>
            </w:pPr>
            <w:r>
              <w:rPr>
                <w:rFonts w:ascii="Arial" w:hAnsi="Arial" w:cs="Arial"/>
                <w:sz w:val="18"/>
                <w:szCs w:val="18"/>
              </w:rPr>
              <w:t>Plazo máximo de resolución: 30</w:t>
            </w:r>
            <w:r w:rsidRPr="00022917">
              <w:rPr>
                <w:rFonts w:ascii="Arial" w:hAnsi="Arial" w:cs="Arial"/>
                <w:sz w:val="18"/>
                <w:szCs w:val="18"/>
              </w:rPr>
              <w:t xml:space="preserve"> días hábiles para resolver y notificar al solicitante. </w:t>
            </w:r>
          </w:p>
          <w:p w14:paraId="68AE103A" w14:textId="77777777" w:rsidR="00EB64CA" w:rsidRPr="00022917" w:rsidRDefault="00EB64CA" w:rsidP="00EB64CA">
            <w:pPr>
              <w:jc w:val="both"/>
              <w:rPr>
                <w:rFonts w:ascii="Arial" w:hAnsi="Arial" w:cs="Arial"/>
                <w:sz w:val="18"/>
                <w:szCs w:val="18"/>
              </w:rPr>
            </w:pPr>
          </w:p>
          <w:p w14:paraId="78B16A57"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94993AD" w14:textId="77777777" w:rsidR="00EB64CA" w:rsidRPr="00022917" w:rsidRDefault="00EB64CA" w:rsidP="00EB64CA">
            <w:pPr>
              <w:jc w:val="both"/>
              <w:rPr>
                <w:rFonts w:ascii="Arial" w:hAnsi="Arial" w:cs="Arial"/>
                <w:sz w:val="18"/>
                <w:szCs w:val="18"/>
              </w:rPr>
            </w:pPr>
          </w:p>
          <w:p w14:paraId="26B3284B" w14:textId="77777777" w:rsidR="00EB64CA" w:rsidRDefault="00EB64CA" w:rsidP="00EB64CA">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21D93EC" w14:textId="77777777" w:rsidR="00EB64CA" w:rsidRPr="00022917" w:rsidRDefault="00EB64CA" w:rsidP="00EB64CA">
            <w:pPr>
              <w:jc w:val="both"/>
              <w:rPr>
                <w:rFonts w:ascii="Arial" w:hAnsi="Arial" w:cs="Arial"/>
                <w:sz w:val="18"/>
                <w:szCs w:val="18"/>
              </w:rPr>
            </w:pPr>
          </w:p>
          <w:p w14:paraId="03C093F0" w14:textId="77777777" w:rsidR="00EB64CA" w:rsidRDefault="00EB64CA" w:rsidP="00EB64CA">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DF81171" w14:textId="77777777" w:rsidR="00EB64CA" w:rsidRPr="00022917" w:rsidRDefault="00EB64CA" w:rsidP="00EB64CA">
            <w:pPr>
              <w:jc w:val="both"/>
              <w:rPr>
                <w:rFonts w:ascii="Arial" w:hAnsi="Arial" w:cs="Arial"/>
                <w:sz w:val="18"/>
                <w:szCs w:val="18"/>
              </w:rPr>
            </w:pPr>
          </w:p>
          <w:p w14:paraId="00C1D8D2" w14:textId="4D553396" w:rsidR="00EB64CA" w:rsidRDefault="00EB64CA" w:rsidP="00EB64CA">
            <w:pPr>
              <w:jc w:val="both"/>
              <w:rPr>
                <w:rFonts w:ascii="Arial" w:hAnsi="Arial" w:cs="Arial"/>
                <w:sz w:val="18"/>
                <w:szCs w:val="18"/>
              </w:rPr>
            </w:pPr>
            <w:r>
              <w:rPr>
                <w:rFonts w:ascii="Arial" w:hAnsi="Arial" w:cs="Arial"/>
                <w:sz w:val="18"/>
                <w:szCs w:val="18"/>
              </w:rPr>
              <w:t xml:space="preserve">El presente trámite tiene por objeto permitir a los PST la devolución de </w:t>
            </w:r>
            <w:r w:rsidR="00782CFA">
              <w:rPr>
                <w:rFonts w:ascii="Arial" w:hAnsi="Arial" w:cs="Arial"/>
                <w:sz w:val="18"/>
                <w:szCs w:val="18"/>
              </w:rPr>
              <w:t>códigos de red móvil</w:t>
            </w:r>
            <w:r>
              <w:rPr>
                <w:rFonts w:ascii="Arial" w:hAnsi="Arial" w:cs="Arial"/>
                <w:sz w:val="18"/>
                <w:szCs w:val="18"/>
              </w:rPr>
              <w:t xml:space="preserve"> </w:t>
            </w:r>
            <w:r w:rsidR="00782CFA">
              <w:rPr>
                <w:rFonts w:ascii="Arial" w:hAnsi="Arial" w:cs="Arial"/>
                <w:sz w:val="18"/>
                <w:szCs w:val="18"/>
              </w:rPr>
              <w:t xml:space="preserve">no </w:t>
            </w:r>
            <w:proofErr w:type="spellStart"/>
            <w:r w:rsidR="00782CFA">
              <w:rPr>
                <w:rFonts w:ascii="Arial" w:hAnsi="Arial" w:cs="Arial"/>
                <w:sz w:val="18"/>
                <w:szCs w:val="18"/>
              </w:rPr>
              <w:t>utliizados</w:t>
            </w:r>
            <w:proofErr w:type="spellEnd"/>
            <w:r>
              <w:rPr>
                <w:rFonts w:ascii="Arial" w:hAnsi="Arial" w:cs="Arial"/>
                <w:sz w:val="18"/>
                <w:szCs w:val="18"/>
              </w:rPr>
              <w:t>,</w:t>
            </w:r>
            <w:r w:rsidR="00782CFA">
              <w:rPr>
                <w:rFonts w:ascii="Arial" w:hAnsi="Arial" w:cs="Arial"/>
                <w:sz w:val="18"/>
                <w:szCs w:val="18"/>
              </w:rPr>
              <w:t xml:space="preserve"> a efecto de que estos</w:t>
            </w:r>
            <w:r>
              <w:rPr>
                <w:rFonts w:ascii="Arial" w:hAnsi="Arial" w:cs="Arial"/>
                <w:sz w:val="18"/>
                <w:szCs w:val="18"/>
              </w:rPr>
              <w:t xml:space="preserve"> pueda</w:t>
            </w:r>
            <w:r w:rsidR="00782CFA">
              <w:rPr>
                <w:rFonts w:ascii="Arial" w:hAnsi="Arial" w:cs="Arial"/>
                <w:sz w:val="18"/>
                <w:szCs w:val="18"/>
              </w:rPr>
              <w:t>n ser reasignados</w:t>
            </w:r>
            <w:r>
              <w:rPr>
                <w:rFonts w:ascii="Arial" w:hAnsi="Arial" w:cs="Arial"/>
                <w:sz w:val="18"/>
                <w:szCs w:val="18"/>
              </w:rPr>
              <w:t xml:space="preserve"> posteriormente a otro PST.  </w:t>
            </w:r>
          </w:p>
          <w:p w14:paraId="27A7AFAE" w14:textId="77777777" w:rsidR="00EB64CA" w:rsidRDefault="00EB64CA" w:rsidP="00EB64CA">
            <w:pPr>
              <w:jc w:val="both"/>
              <w:rPr>
                <w:rFonts w:ascii="Arial" w:hAnsi="Arial" w:cs="Arial"/>
                <w:sz w:val="18"/>
                <w:szCs w:val="18"/>
              </w:rPr>
            </w:pPr>
          </w:p>
          <w:p w14:paraId="670B7350" w14:textId="77777777" w:rsidR="00EB64CA" w:rsidRDefault="00EB64CA" w:rsidP="00EB64CA">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 xml:space="preserve">el </w:t>
            </w:r>
            <w:proofErr w:type="spellStart"/>
            <w:r>
              <w:rPr>
                <w:rFonts w:ascii="Arial" w:hAnsi="Arial" w:cs="Arial"/>
                <w:sz w:val="18"/>
                <w:szCs w:val="18"/>
              </w:rPr>
              <w:t>presete</w:t>
            </w:r>
            <w:proofErr w:type="spellEnd"/>
            <w:r w:rsidRPr="00022917">
              <w:rPr>
                <w:rFonts w:ascii="Arial" w:hAnsi="Arial" w:cs="Arial"/>
                <w:sz w:val="18"/>
                <w:szCs w:val="18"/>
              </w:rPr>
              <w:t xml:space="preserve"> trámite contenidos en el nuevo Plan de Numeración responden a las necesidades actuales del Instituto, de los  </w:t>
            </w:r>
            <w:r>
              <w:rPr>
                <w:rFonts w:ascii="Arial" w:hAnsi="Arial" w:cs="Arial"/>
                <w:sz w:val="18"/>
                <w:szCs w:val="18"/>
              </w:rPr>
              <w:t>PST</w:t>
            </w:r>
            <w:r w:rsidRPr="00022917">
              <w:rPr>
                <w:rFonts w:ascii="Arial" w:hAnsi="Arial" w:cs="Arial"/>
                <w:sz w:val="18"/>
                <w:szCs w:val="18"/>
              </w:rPr>
              <w:t xml:space="preserve"> y de los Usuarios</w:t>
            </w:r>
            <w:r>
              <w:rPr>
                <w:rFonts w:ascii="Arial" w:hAnsi="Arial" w:cs="Arial"/>
                <w:sz w:val="18"/>
                <w:szCs w:val="18"/>
              </w:rPr>
              <w:t xml:space="preserve">, a efecto de que </w:t>
            </w:r>
            <w:r w:rsidRPr="00022917">
              <w:rPr>
                <w:rFonts w:ascii="Arial" w:hAnsi="Arial" w:cs="Arial"/>
                <w:sz w:val="18"/>
                <w:szCs w:val="18"/>
              </w:rPr>
              <w:t xml:space="preserve">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D53A5E2" w14:textId="77777777" w:rsidR="00EB64CA" w:rsidRPr="00022917" w:rsidRDefault="00EB64CA" w:rsidP="00EB64CA">
            <w:pPr>
              <w:jc w:val="both"/>
              <w:rPr>
                <w:rFonts w:ascii="Arial" w:hAnsi="Arial" w:cs="Arial"/>
                <w:sz w:val="18"/>
                <w:szCs w:val="18"/>
              </w:rPr>
            </w:pPr>
          </w:p>
          <w:p w14:paraId="4D0F9ADB" w14:textId="77777777" w:rsidR="00EB64CA" w:rsidRPr="00022917" w:rsidRDefault="00EB64CA" w:rsidP="00EB64CA">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6AB48F89" w14:textId="77777777" w:rsidR="00EB64CA" w:rsidRPr="00022917" w:rsidRDefault="00EB64CA" w:rsidP="00EB64CA">
            <w:pPr>
              <w:jc w:val="both"/>
              <w:rPr>
                <w:rFonts w:ascii="Arial" w:hAnsi="Arial" w:cs="Arial"/>
                <w:sz w:val="18"/>
                <w:szCs w:val="18"/>
              </w:rPr>
            </w:pPr>
          </w:p>
          <w:p w14:paraId="4A03BB25"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C2F5AE1" w14:textId="291755FC" w:rsidR="00572A95" w:rsidRPr="00022917" w:rsidRDefault="00572A95" w:rsidP="00572A95">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REPORTE</w:t>
            </w:r>
            <w:r w:rsidR="00B369DC">
              <w:rPr>
                <w:rFonts w:ascii="Arial" w:hAnsi="Arial" w:cs="Arial"/>
                <w:b/>
                <w:bCs/>
                <w:sz w:val="18"/>
                <w:szCs w:val="18"/>
                <w:lang w:val="es-ES"/>
              </w:rPr>
              <w:t>S</w:t>
            </w:r>
          </w:p>
          <w:p w14:paraId="0FBE1473"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A2347C9" w14:textId="593A454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 xml:space="preserve">Reportes de </w:t>
            </w:r>
            <w:r w:rsidR="00782CFA">
              <w:rPr>
                <w:rFonts w:ascii="Arial" w:hAnsi="Arial" w:cs="Arial"/>
                <w:sz w:val="18"/>
                <w:szCs w:val="18"/>
                <w:u w:val="single"/>
              </w:rPr>
              <w:t>Utilización de Números Nacionales</w:t>
            </w:r>
            <w:r w:rsidR="00312CB8">
              <w:rPr>
                <w:rFonts w:ascii="Arial" w:hAnsi="Arial" w:cs="Arial"/>
                <w:sz w:val="18"/>
                <w:szCs w:val="18"/>
                <w:u w:val="single"/>
              </w:rPr>
              <w:t>.</w:t>
            </w:r>
          </w:p>
          <w:p w14:paraId="0685B2DB" w14:textId="77777777" w:rsidR="00572A95" w:rsidRPr="00022917" w:rsidRDefault="00572A95" w:rsidP="00572A95">
            <w:pPr>
              <w:jc w:val="both"/>
              <w:rPr>
                <w:rFonts w:ascii="Arial" w:hAnsi="Arial" w:cs="Arial"/>
                <w:sz w:val="18"/>
                <w:szCs w:val="18"/>
              </w:rPr>
            </w:pPr>
          </w:p>
          <w:p w14:paraId="522B1DF3" w14:textId="7CD29478" w:rsidR="00572A95" w:rsidRDefault="00572A95" w:rsidP="00572A95">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08B49F8B" w14:textId="77777777" w:rsidR="00B83890" w:rsidRPr="00022917" w:rsidRDefault="00B83890" w:rsidP="00572A95">
            <w:pPr>
              <w:jc w:val="both"/>
              <w:rPr>
                <w:rFonts w:ascii="Arial" w:hAnsi="Arial" w:cs="Arial"/>
                <w:sz w:val="18"/>
                <w:szCs w:val="18"/>
              </w:rPr>
            </w:pPr>
          </w:p>
          <w:p w14:paraId="5B28DB6D" w14:textId="653303BD"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Reportes de </w:t>
            </w:r>
            <w:r w:rsidR="00782CFA">
              <w:rPr>
                <w:rFonts w:ascii="Arial" w:hAnsi="Arial" w:cs="Arial"/>
                <w:sz w:val="18"/>
                <w:szCs w:val="18"/>
              </w:rPr>
              <w:t>Utilización de Números</w:t>
            </w:r>
            <w:r w:rsidRPr="00022917">
              <w:rPr>
                <w:rFonts w:ascii="Arial" w:hAnsi="Arial" w:cs="Arial"/>
                <w:sz w:val="18"/>
                <w:szCs w:val="18"/>
              </w:rPr>
              <w:t xml:space="preserve"> </w:t>
            </w:r>
            <w:r w:rsidR="00B74EAA">
              <w:rPr>
                <w:rFonts w:ascii="Arial" w:hAnsi="Arial" w:cs="Arial"/>
                <w:sz w:val="18"/>
                <w:szCs w:val="18"/>
              </w:rPr>
              <w:t>Nacional</w:t>
            </w:r>
            <w:r w:rsidR="00782CFA">
              <w:rPr>
                <w:rFonts w:ascii="Arial" w:hAnsi="Arial" w:cs="Arial"/>
                <w:sz w:val="18"/>
                <w:szCs w:val="18"/>
              </w:rPr>
              <w:t>es</w:t>
            </w:r>
            <w:r w:rsidRPr="00022917">
              <w:rPr>
                <w:rFonts w:ascii="Arial" w:hAnsi="Arial" w:cs="Arial"/>
                <w:sz w:val="18"/>
                <w:szCs w:val="18"/>
              </w:rPr>
              <w:t xml:space="preserve">. </w:t>
            </w:r>
          </w:p>
          <w:p w14:paraId="4366E40E" w14:textId="77777777" w:rsidR="00B83890" w:rsidRPr="00022917" w:rsidRDefault="00B83890" w:rsidP="00572A95">
            <w:pPr>
              <w:jc w:val="both"/>
              <w:rPr>
                <w:rFonts w:ascii="Arial" w:hAnsi="Arial" w:cs="Arial"/>
                <w:sz w:val="18"/>
                <w:szCs w:val="18"/>
              </w:rPr>
            </w:pPr>
          </w:p>
          <w:p w14:paraId="4976D0DE" w14:textId="5A11B883" w:rsidR="00572A95" w:rsidRDefault="00572A95" w:rsidP="00572A95">
            <w:pPr>
              <w:jc w:val="both"/>
              <w:rPr>
                <w:rFonts w:ascii="Arial" w:hAnsi="Arial" w:cs="Arial"/>
                <w:sz w:val="18"/>
                <w:szCs w:val="18"/>
              </w:rPr>
            </w:pPr>
            <w:r w:rsidRPr="00022917">
              <w:rPr>
                <w:rFonts w:ascii="Arial" w:hAnsi="Arial" w:cs="Arial"/>
                <w:sz w:val="18"/>
                <w:szCs w:val="18"/>
              </w:rPr>
              <w:t>Artículo o apartado que da</w:t>
            </w:r>
            <w:r w:rsidR="00782CFA">
              <w:rPr>
                <w:rFonts w:ascii="Arial" w:hAnsi="Arial" w:cs="Arial"/>
                <w:sz w:val="18"/>
                <w:szCs w:val="18"/>
              </w:rPr>
              <w:t xml:space="preserve"> origen al trámite: Numerales 13</w:t>
            </w:r>
            <w:r w:rsidRPr="00022917">
              <w:rPr>
                <w:rFonts w:ascii="Arial" w:hAnsi="Arial" w:cs="Arial"/>
                <w:sz w:val="18"/>
                <w:szCs w:val="18"/>
              </w:rPr>
              <w:t>.1.</w:t>
            </w:r>
            <w:r w:rsidR="00B74EAA">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27A6ECC0" w14:textId="77777777" w:rsidR="00B83890" w:rsidRPr="00022917" w:rsidRDefault="00B83890" w:rsidP="00572A95">
            <w:pPr>
              <w:jc w:val="both"/>
              <w:rPr>
                <w:rFonts w:ascii="Arial" w:hAnsi="Arial" w:cs="Arial"/>
                <w:sz w:val="18"/>
                <w:szCs w:val="18"/>
              </w:rPr>
            </w:pPr>
          </w:p>
          <w:p w14:paraId="6E37C08B" w14:textId="49D5567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640A53" w14:textId="77777777" w:rsidR="00B83890" w:rsidRPr="00022917" w:rsidRDefault="00B83890" w:rsidP="00572A95">
            <w:pPr>
              <w:jc w:val="both"/>
              <w:rPr>
                <w:rFonts w:ascii="Arial" w:hAnsi="Arial" w:cs="Arial"/>
                <w:sz w:val="18"/>
                <w:szCs w:val="18"/>
              </w:rPr>
            </w:pPr>
          </w:p>
          <w:p w14:paraId="6BE283EA" w14:textId="50ECD0DE" w:rsidR="00572A95" w:rsidRDefault="00572A95" w:rsidP="00572A95">
            <w:pPr>
              <w:jc w:val="both"/>
              <w:rPr>
                <w:rFonts w:ascii="Arial" w:hAnsi="Arial" w:cs="Arial"/>
                <w:sz w:val="18"/>
                <w:szCs w:val="18"/>
              </w:rPr>
            </w:pPr>
            <w:r w:rsidRPr="00022917">
              <w:rPr>
                <w:rFonts w:ascii="Arial" w:hAnsi="Arial" w:cs="Arial"/>
                <w:sz w:val="18"/>
                <w:szCs w:val="18"/>
              </w:rPr>
              <w:t xml:space="preserve">Vigencia: Mensual. </w:t>
            </w:r>
          </w:p>
          <w:p w14:paraId="2815AFC3" w14:textId="77777777" w:rsidR="00B83890" w:rsidRPr="00022917" w:rsidRDefault="00B83890" w:rsidP="00572A95">
            <w:pPr>
              <w:jc w:val="both"/>
              <w:rPr>
                <w:rFonts w:ascii="Arial" w:hAnsi="Arial" w:cs="Arial"/>
                <w:sz w:val="18"/>
                <w:szCs w:val="18"/>
              </w:rPr>
            </w:pPr>
          </w:p>
          <w:p w14:paraId="6BEB85BE" w14:textId="34DA8FDC" w:rsidR="00572A95" w:rsidRDefault="00572A95" w:rsidP="00572A95">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3FCDCBA8" w14:textId="77777777" w:rsidR="004E7C4F" w:rsidRPr="00022917" w:rsidRDefault="004E7C4F" w:rsidP="00572A95">
            <w:pPr>
              <w:jc w:val="both"/>
              <w:rPr>
                <w:rFonts w:ascii="Arial" w:hAnsi="Arial" w:cs="Arial"/>
                <w:sz w:val="18"/>
                <w:szCs w:val="18"/>
              </w:rPr>
            </w:pPr>
          </w:p>
          <w:p w14:paraId="4576ACDB"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17B8565A"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Código IDO o código IDA del Proveedor asignatario;</w:t>
            </w:r>
          </w:p>
          <w:p w14:paraId="15D57598"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Código IDO del Concesionario de red;</w:t>
            </w:r>
          </w:p>
          <w:p w14:paraId="390CFE5B"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Zona;</w:t>
            </w:r>
          </w:p>
          <w:p w14:paraId="4286B8BF"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 xml:space="preserve">Bloques de Números Nacionales asignados conforme al Plan Nacional de Numeración, </w:t>
            </w:r>
            <w:r w:rsidRPr="00782CFA">
              <w:rPr>
                <w:rFonts w:ascii="Arial" w:hAnsi="Arial" w:cs="Arial"/>
                <w:sz w:val="18"/>
                <w:szCs w:val="18"/>
              </w:rPr>
              <w:lastRenderedPageBreak/>
              <w:t>identificados por número inicial y número final;</w:t>
            </w:r>
          </w:p>
          <w:p w14:paraId="456A44CA"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Modalidad de Uso asignada;</w:t>
            </w:r>
          </w:p>
          <w:p w14:paraId="18DDC537"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asignada;</w:t>
            </w:r>
          </w:p>
          <w:p w14:paraId="0EE37B91"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 xml:space="preserve">Total de Numeración Activa </w:t>
            </w:r>
            <w:proofErr w:type="spellStart"/>
            <w:r w:rsidRPr="00782CFA">
              <w:rPr>
                <w:rFonts w:ascii="Arial" w:hAnsi="Arial" w:cs="Arial"/>
                <w:sz w:val="18"/>
                <w:szCs w:val="18"/>
              </w:rPr>
              <w:t>Pospago</w:t>
            </w:r>
            <w:proofErr w:type="spellEnd"/>
            <w:r w:rsidRPr="00782CFA">
              <w:rPr>
                <w:rFonts w:ascii="Arial" w:hAnsi="Arial" w:cs="Arial"/>
                <w:sz w:val="18"/>
                <w:szCs w:val="18"/>
              </w:rPr>
              <w:t>/Prepago;</w:t>
            </w:r>
          </w:p>
          <w:p w14:paraId="48082013"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Inactiva;</w:t>
            </w:r>
          </w:p>
          <w:p w14:paraId="7AC34DCB"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para Uso Interno;</w:t>
            </w:r>
          </w:p>
          <w:p w14:paraId="318C5D3B"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Portada a otros PST;</w:t>
            </w:r>
          </w:p>
          <w:p w14:paraId="70E17D44"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Provista a otros PST;</w:t>
            </w:r>
          </w:p>
          <w:p w14:paraId="158F9BEE"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en Periodo de Recuperación;</w:t>
            </w:r>
          </w:p>
          <w:p w14:paraId="415DC776"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para Telefonía Pública;</w:t>
            </w:r>
          </w:p>
          <w:p w14:paraId="45B9D714"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Utilizada; y</w:t>
            </w:r>
          </w:p>
          <w:p w14:paraId="057CF29C"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No Utilizada.</w:t>
            </w:r>
          </w:p>
          <w:p w14:paraId="27F25BC3" w14:textId="77777777" w:rsidR="005615BC" w:rsidRDefault="005615BC" w:rsidP="00572A95">
            <w:pPr>
              <w:jc w:val="both"/>
              <w:rPr>
                <w:rFonts w:ascii="Arial" w:hAnsi="Arial" w:cs="Arial"/>
                <w:sz w:val="18"/>
                <w:szCs w:val="18"/>
              </w:rPr>
            </w:pPr>
          </w:p>
          <w:p w14:paraId="2325246D" w14:textId="52F9F426"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8E2EB3">
              <w:rPr>
                <w:rFonts w:ascii="Arial" w:hAnsi="Arial" w:cs="Arial"/>
                <w:sz w:val="18"/>
                <w:szCs w:val="18"/>
              </w:rPr>
              <w:t>Afirmativa</w:t>
            </w:r>
            <w:r w:rsidR="004E7C4F">
              <w:rPr>
                <w:rFonts w:ascii="Arial" w:hAnsi="Arial" w:cs="Arial"/>
                <w:sz w:val="18"/>
                <w:szCs w:val="18"/>
              </w:rPr>
              <w:t>.</w:t>
            </w:r>
          </w:p>
          <w:p w14:paraId="4A0A5B05" w14:textId="77777777" w:rsidR="00B83890" w:rsidRPr="00022917" w:rsidRDefault="00B83890" w:rsidP="00572A95">
            <w:pPr>
              <w:jc w:val="both"/>
              <w:rPr>
                <w:rFonts w:ascii="Arial" w:hAnsi="Arial" w:cs="Arial"/>
                <w:sz w:val="18"/>
                <w:szCs w:val="18"/>
              </w:rPr>
            </w:pPr>
          </w:p>
          <w:p w14:paraId="46B6194A" w14:textId="6622E8E7"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w:t>
            </w:r>
            <w:r w:rsidR="008E2EB3">
              <w:rPr>
                <w:rFonts w:ascii="Arial" w:hAnsi="Arial" w:cs="Arial"/>
                <w:sz w:val="18"/>
                <w:szCs w:val="18"/>
              </w:rPr>
              <w:t>No aplica</w:t>
            </w:r>
            <w:r w:rsidRPr="00022917">
              <w:rPr>
                <w:rFonts w:ascii="Arial" w:hAnsi="Arial" w:cs="Arial"/>
                <w:sz w:val="18"/>
                <w:szCs w:val="18"/>
              </w:rPr>
              <w:t xml:space="preserve">. </w:t>
            </w:r>
          </w:p>
          <w:p w14:paraId="23086515" w14:textId="77777777" w:rsidR="00B83890" w:rsidRPr="00022917" w:rsidRDefault="00B83890" w:rsidP="00572A95">
            <w:pPr>
              <w:jc w:val="both"/>
              <w:rPr>
                <w:rFonts w:ascii="Arial" w:hAnsi="Arial" w:cs="Arial"/>
                <w:sz w:val="18"/>
                <w:szCs w:val="18"/>
              </w:rPr>
            </w:pPr>
          </w:p>
          <w:p w14:paraId="7F58C18E" w14:textId="7DB80DD3" w:rsidR="00FE088F" w:rsidRDefault="00FE088F" w:rsidP="00FE088F">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B065402" w14:textId="77777777" w:rsidR="00FE088F" w:rsidRPr="00022917" w:rsidRDefault="00FE088F" w:rsidP="00FE088F">
            <w:pPr>
              <w:jc w:val="both"/>
              <w:rPr>
                <w:rFonts w:ascii="Arial" w:hAnsi="Arial" w:cs="Arial"/>
                <w:sz w:val="18"/>
                <w:szCs w:val="18"/>
              </w:rPr>
            </w:pPr>
          </w:p>
          <w:p w14:paraId="0CD1881A" w14:textId="18F756E2" w:rsidR="00FE088F" w:rsidRDefault="00FE088F" w:rsidP="00FE088F">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D5F09D6" w14:textId="77777777" w:rsidR="00FE088F" w:rsidRPr="00022917" w:rsidRDefault="00FE088F" w:rsidP="00FE088F">
            <w:pPr>
              <w:jc w:val="both"/>
              <w:rPr>
                <w:rFonts w:ascii="Arial" w:hAnsi="Arial" w:cs="Arial"/>
                <w:sz w:val="18"/>
                <w:szCs w:val="18"/>
              </w:rPr>
            </w:pPr>
          </w:p>
          <w:p w14:paraId="22094005" w14:textId="77777777" w:rsidR="00FE088F" w:rsidRDefault="00FE088F" w:rsidP="00FE088F">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57E9BB29" w14:textId="77777777" w:rsidR="00FE088F" w:rsidRPr="00022917" w:rsidRDefault="00FE088F" w:rsidP="00FE088F">
            <w:pPr>
              <w:jc w:val="both"/>
              <w:rPr>
                <w:rFonts w:ascii="Arial" w:hAnsi="Arial" w:cs="Arial"/>
                <w:sz w:val="18"/>
                <w:szCs w:val="18"/>
              </w:rPr>
            </w:pPr>
          </w:p>
          <w:p w14:paraId="59D4F7E9" w14:textId="403CB975" w:rsidR="00D22E9E" w:rsidRDefault="00D22E9E" w:rsidP="00D22E9E">
            <w:pPr>
              <w:jc w:val="both"/>
              <w:rPr>
                <w:rFonts w:ascii="Arial" w:hAnsi="Arial" w:cs="Arial"/>
                <w:sz w:val="18"/>
                <w:szCs w:val="18"/>
              </w:rPr>
            </w:pPr>
            <w:r>
              <w:rPr>
                <w:rFonts w:ascii="Arial" w:hAnsi="Arial" w:cs="Arial"/>
                <w:sz w:val="18"/>
                <w:szCs w:val="18"/>
              </w:rPr>
              <w:t>Para que el Instituto pueda monitorear el uso de las asignaciones numéricas y de esta forma determinar si la administración de dichos números se está realizando de manera eficiente y en condiciones equitativas entre los PST, se requiere que los proveedore</w:t>
            </w:r>
            <w:r w:rsidR="004E7C4F">
              <w:rPr>
                <w:rFonts w:ascii="Arial" w:hAnsi="Arial" w:cs="Arial"/>
                <w:sz w:val="18"/>
                <w:szCs w:val="18"/>
              </w:rPr>
              <w:t>s</w:t>
            </w:r>
            <w:r>
              <w:rPr>
                <w:rFonts w:ascii="Arial" w:hAnsi="Arial" w:cs="Arial"/>
                <w:sz w:val="18"/>
                <w:szCs w:val="18"/>
              </w:rPr>
              <w:t xml:space="preserve"> proporcionen la información de su utilización según el tipo de numeración</w:t>
            </w:r>
            <w:r w:rsidR="00134917">
              <w:rPr>
                <w:rFonts w:ascii="Arial" w:hAnsi="Arial" w:cs="Arial"/>
                <w:sz w:val="18"/>
                <w:szCs w:val="18"/>
              </w:rPr>
              <w:t xml:space="preserve">. </w:t>
            </w:r>
            <w:r>
              <w:rPr>
                <w:rFonts w:ascii="Arial" w:hAnsi="Arial" w:cs="Arial"/>
                <w:sz w:val="18"/>
                <w:szCs w:val="18"/>
              </w:rPr>
              <w:t xml:space="preserve"> </w:t>
            </w:r>
          </w:p>
          <w:p w14:paraId="0073140D" w14:textId="77777777" w:rsidR="00D22E9E" w:rsidRDefault="00D22E9E" w:rsidP="00FE088F">
            <w:pPr>
              <w:jc w:val="both"/>
              <w:rPr>
                <w:rFonts w:ascii="Arial" w:hAnsi="Arial" w:cs="Arial"/>
                <w:sz w:val="18"/>
                <w:szCs w:val="18"/>
              </w:rPr>
            </w:pPr>
          </w:p>
          <w:p w14:paraId="3CBDE857" w14:textId="2EC9BD22" w:rsidR="00FE088F" w:rsidRDefault="00FE088F" w:rsidP="00FE088F">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218B4739" w14:textId="77777777" w:rsidR="002F51F9" w:rsidRDefault="002F51F9" w:rsidP="00FE088F">
            <w:pPr>
              <w:jc w:val="both"/>
              <w:rPr>
                <w:rFonts w:ascii="Arial" w:hAnsi="Arial" w:cs="Arial"/>
                <w:sz w:val="18"/>
                <w:szCs w:val="18"/>
              </w:rPr>
            </w:pPr>
          </w:p>
          <w:p w14:paraId="3A2734E4" w14:textId="269BD100" w:rsidR="00572A95" w:rsidRDefault="00572A95" w:rsidP="00572A95">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 xml:space="preserve"> asignatarios de Numeración </w:t>
            </w:r>
            <w:proofErr w:type="gramStart"/>
            <w:r w:rsidRPr="00022917">
              <w:rPr>
                <w:rFonts w:ascii="Arial" w:hAnsi="Arial" w:cs="Arial"/>
                <w:sz w:val="18"/>
                <w:szCs w:val="18"/>
              </w:rPr>
              <w:t>Nacional .</w:t>
            </w:r>
            <w:proofErr w:type="gramEnd"/>
          </w:p>
          <w:p w14:paraId="447E6803"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40690844"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3166603E" w14:textId="052FAF1F" w:rsidR="00782CFA" w:rsidRPr="00782CFA" w:rsidRDefault="00782CFA" w:rsidP="00782CFA">
            <w:pPr>
              <w:spacing w:after="160" w:line="259" w:lineRule="auto"/>
              <w:jc w:val="both"/>
              <w:rPr>
                <w:rFonts w:ascii="Arial" w:hAnsi="Arial" w:cs="Arial"/>
                <w:sz w:val="18"/>
                <w:szCs w:val="18"/>
                <w:u w:val="single"/>
              </w:rPr>
            </w:pPr>
            <w:r w:rsidRPr="00782CFA">
              <w:rPr>
                <w:rFonts w:ascii="Arial" w:hAnsi="Arial" w:cs="Arial"/>
                <w:sz w:val="18"/>
                <w:szCs w:val="18"/>
                <w:u w:val="single"/>
              </w:rPr>
              <w:t xml:space="preserve">Reportes de </w:t>
            </w:r>
            <w:r>
              <w:rPr>
                <w:rFonts w:ascii="Arial" w:hAnsi="Arial" w:cs="Arial"/>
                <w:sz w:val="18"/>
                <w:szCs w:val="18"/>
                <w:u w:val="single"/>
              </w:rPr>
              <w:t xml:space="preserve">Utilización de </w:t>
            </w:r>
            <w:proofErr w:type="spellStart"/>
            <w:r>
              <w:rPr>
                <w:rFonts w:ascii="Arial" w:hAnsi="Arial" w:cs="Arial"/>
                <w:sz w:val="18"/>
                <w:szCs w:val="18"/>
                <w:u w:val="single"/>
              </w:rPr>
              <w:t>Nomeración</w:t>
            </w:r>
            <w:proofErr w:type="spellEnd"/>
            <w:r>
              <w:rPr>
                <w:rFonts w:ascii="Arial" w:hAnsi="Arial" w:cs="Arial"/>
                <w:sz w:val="18"/>
                <w:szCs w:val="18"/>
                <w:u w:val="single"/>
              </w:rPr>
              <w:t xml:space="preserve"> Nacional Provista</w:t>
            </w:r>
            <w:r w:rsidRPr="00782CFA">
              <w:rPr>
                <w:rFonts w:ascii="Arial" w:hAnsi="Arial" w:cs="Arial"/>
                <w:sz w:val="18"/>
                <w:szCs w:val="18"/>
                <w:u w:val="single"/>
              </w:rPr>
              <w:t>.</w:t>
            </w:r>
          </w:p>
          <w:p w14:paraId="36247EF9" w14:textId="5A183BB5" w:rsidR="00782CFA" w:rsidRPr="00782CFA" w:rsidRDefault="008E2EB3" w:rsidP="00782CFA">
            <w:pPr>
              <w:spacing w:after="160" w:line="259" w:lineRule="auto"/>
              <w:jc w:val="both"/>
              <w:rPr>
                <w:rFonts w:ascii="Arial" w:hAnsi="Arial" w:cs="Arial"/>
                <w:sz w:val="18"/>
                <w:szCs w:val="18"/>
              </w:rPr>
            </w:pPr>
            <w:r>
              <w:rPr>
                <w:rFonts w:ascii="Arial" w:hAnsi="Arial" w:cs="Arial"/>
                <w:sz w:val="18"/>
                <w:szCs w:val="18"/>
              </w:rPr>
              <w:t>Acción: Creación.</w:t>
            </w:r>
          </w:p>
          <w:p w14:paraId="612F6854" w14:textId="30F7A0F4"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Nombre del trámite: Reportes de Utilización de </w:t>
            </w:r>
            <w:r>
              <w:rPr>
                <w:rFonts w:ascii="Arial" w:hAnsi="Arial" w:cs="Arial"/>
                <w:sz w:val="18"/>
                <w:szCs w:val="18"/>
              </w:rPr>
              <w:t>Numeración Nacional Provista</w:t>
            </w:r>
            <w:r w:rsidRPr="00782CFA">
              <w:rPr>
                <w:rFonts w:ascii="Arial" w:hAnsi="Arial" w:cs="Arial"/>
                <w:sz w:val="18"/>
                <w:szCs w:val="18"/>
              </w:rPr>
              <w:t xml:space="preserve">. </w:t>
            </w:r>
          </w:p>
          <w:p w14:paraId="208B6623" w14:textId="26E675A7"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Artículo o apartado que da origen al trámite: Numerales 13</w:t>
            </w:r>
            <w:r>
              <w:rPr>
                <w:rFonts w:ascii="Arial" w:hAnsi="Arial" w:cs="Arial"/>
                <w:sz w:val="18"/>
                <w:szCs w:val="18"/>
              </w:rPr>
              <w:t>.2</w:t>
            </w:r>
            <w:r w:rsidRPr="00782CFA">
              <w:rPr>
                <w:rFonts w:ascii="Arial" w:hAnsi="Arial" w:cs="Arial"/>
                <w:sz w:val="18"/>
                <w:szCs w:val="18"/>
              </w:rPr>
              <w:t xml:space="preserve">. </w:t>
            </w:r>
            <w:proofErr w:type="gramStart"/>
            <w:r w:rsidRPr="00782CFA">
              <w:rPr>
                <w:rFonts w:ascii="Arial" w:hAnsi="Arial" w:cs="Arial"/>
                <w:sz w:val="18"/>
                <w:szCs w:val="18"/>
              </w:rPr>
              <w:t>del</w:t>
            </w:r>
            <w:proofErr w:type="gramEnd"/>
            <w:r w:rsidRPr="00782CFA">
              <w:rPr>
                <w:rFonts w:ascii="Arial" w:hAnsi="Arial" w:cs="Arial"/>
                <w:sz w:val="18"/>
                <w:szCs w:val="18"/>
              </w:rPr>
              <w:t xml:space="preserve"> Anteproyecto de Plan Técnico Fundamental de Numeración.</w:t>
            </w:r>
          </w:p>
          <w:p w14:paraId="2F374797" w14:textId="723C464E"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lastRenderedPageBreak/>
              <w:t>Tipo: Obligación.</w:t>
            </w:r>
          </w:p>
          <w:p w14:paraId="151299AF" w14:textId="0D6218D9"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Vigencia: Mensual. </w:t>
            </w:r>
          </w:p>
          <w:p w14:paraId="304897DB" w14:textId="3C091CBD"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Medio de presentación: Por medio del Sistema Electrónico a través del Portal de Internet. </w:t>
            </w:r>
          </w:p>
          <w:p w14:paraId="6BF6857F" w14:textId="77777777"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Requisitos: </w:t>
            </w:r>
          </w:p>
          <w:p w14:paraId="6CFB23C7"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Código IDO o código IDA del Proveedor que utiliza Numeración Nacional provista por otros Concesionarios;</w:t>
            </w:r>
          </w:p>
          <w:p w14:paraId="79987556"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Zona;</w:t>
            </w:r>
          </w:p>
          <w:p w14:paraId="68DA6198"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Rangos de Números Nacionales Provistos, identificados por número inicial y número final;</w:t>
            </w:r>
          </w:p>
          <w:p w14:paraId="1CDF0014"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Modalidad de Uso;</w:t>
            </w:r>
          </w:p>
          <w:p w14:paraId="3212BC69"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Provista;</w:t>
            </w:r>
          </w:p>
          <w:p w14:paraId="13D2C404"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 xml:space="preserve">Total de Numeración Activa </w:t>
            </w:r>
            <w:proofErr w:type="spellStart"/>
            <w:r w:rsidRPr="00782CFA">
              <w:rPr>
                <w:rFonts w:ascii="Arial" w:hAnsi="Arial" w:cs="Arial"/>
                <w:sz w:val="18"/>
                <w:szCs w:val="18"/>
              </w:rPr>
              <w:t>Pospago</w:t>
            </w:r>
            <w:proofErr w:type="spellEnd"/>
            <w:r w:rsidRPr="00782CFA">
              <w:rPr>
                <w:rFonts w:ascii="Arial" w:hAnsi="Arial" w:cs="Arial"/>
                <w:sz w:val="18"/>
                <w:szCs w:val="18"/>
              </w:rPr>
              <w:t>/Prepago;</w:t>
            </w:r>
          </w:p>
          <w:p w14:paraId="17B685F4"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Inactiva;</w:t>
            </w:r>
          </w:p>
          <w:p w14:paraId="503D9378"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para Uso Interno;</w:t>
            </w:r>
          </w:p>
          <w:p w14:paraId="654F346A"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Portada a otros PST;</w:t>
            </w:r>
          </w:p>
          <w:p w14:paraId="2A9AADD6"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en Periodo de Recuperación;</w:t>
            </w:r>
          </w:p>
          <w:p w14:paraId="0B0BB0BB"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para Telefonía Pública;</w:t>
            </w:r>
          </w:p>
          <w:p w14:paraId="5A879C12"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Total de Numeración Utilizada;</w:t>
            </w:r>
          </w:p>
          <w:p w14:paraId="1F7B49D7"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 xml:space="preserve">Total de Numeración No Utilizada; </w:t>
            </w:r>
          </w:p>
          <w:p w14:paraId="57CC74C7"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Código IDO del Concesionario que provee la Numeración Nacional; y</w:t>
            </w:r>
          </w:p>
          <w:p w14:paraId="59A8CE8F" w14:textId="77777777" w:rsidR="00782CFA" w:rsidRPr="00782CFA" w:rsidRDefault="00782CFA" w:rsidP="00782CFA">
            <w:pPr>
              <w:numPr>
                <w:ilvl w:val="0"/>
                <w:numId w:val="56"/>
              </w:numPr>
              <w:contextualSpacing/>
              <w:jc w:val="both"/>
              <w:rPr>
                <w:rFonts w:ascii="Arial" w:hAnsi="Arial" w:cs="Arial"/>
                <w:sz w:val="18"/>
                <w:szCs w:val="18"/>
              </w:rPr>
            </w:pPr>
            <w:r w:rsidRPr="00782CFA">
              <w:rPr>
                <w:rFonts w:ascii="Arial" w:hAnsi="Arial" w:cs="Arial"/>
                <w:sz w:val="18"/>
                <w:szCs w:val="18"/>
              </w:rPr>
              <w:t>Nombre, denominación o razón social del Concesionario que provee la Numeración Nacional;</w:t>
            </w:r>
          </w:p>
          <w:p w14:paraId="44A061DE" w14:textId="77777777" w:rsidR="00782CFA" w:rsidRDefault="00782CFA" w:rsidP="00782CFA">
            <w:pPr>
              <w:spacing w:after="160" w:line="259" w:lineRule="auto"/>
              <w:jc w:val="both"/>
              <w:rPr>
                <w:rFonts w:ascii="Arial" w:hAnsi="Arial" w:cs="Arial"/>
                <w:sz w:val="18"/>
                <w:szCs w:val="18"/>
              </w:rPr>
            </w:pPr>
          </w:p>
          <w:p w14:paraId="72DA8027" w14:textId="11DC8279"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Ficta: </w:t>
            </w:r>
            <w:r w:rsidR="008E2EB3">
              <w:rPr>
                <w:rFonts w:ascii="Arial" w:hAnsi="Arial" w:cs="Arial"/>
                <w:sz w:val="18"/>
                <w:szCs w:val="18"/>
              </w:rPr>
              <w:t>Afirmativa</w:t>
            </w:r>
            <w:r w:rsidRPr="00782CFA">
              <w:rPr>
                <w:rFonts w:ascii="Arial" w:hAnsi="Arial" w:cs="Arial"/>
                <w:sz w:val="18"/>
                <w:szCs w:val="18"/>
              </w:rPr>
              <w:t>.</w:t>
            </w:r>
          </w:p>
          <w:p w14:paraId="3BB8BEC2" w14:textId="31179D97"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Plazo máximo de resolución: </w:t>
            </w:r>
            <w:r w:rsidR="008E2EB3">
              <w:rPr>
                <w:rFonts w:ascii="Arial" w:hAnsi="Arial" w:cs="Arial"/>
                <w:sz w:val="18"/>
                <w:szCs w:val="18"/>
              </w:rPr>
              <w:t>No aplica</w:t>
            </w:r>
            <w:r w:rsidRPr="00782CFA">
              <w:rPr>
                <w:rFonts w:ascii="Arial" w:hAnsi="Arial" w:cs="Arial"/>
                <w:sz w:val="18"/>
                <w:szCs w:val="18"/>
              </w:rPr>
              <w:t xml:space="preserve">. </w:t>
            </w:r>
          </w:p>
          <w:p w14:paraId="3C55C31B" w14:textId="00361F73"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atención a los Planes Técnicos. Así mismo, se establece que los procedimientos para el otorgamiento de dichos recursos serán definidos por el Instituto atendiendo a que sean pro-competitivos, objetivos, no discriminatorios y transparentes.</w:t>
            </w:r>
          </w:p>
          <w:p w14:paraId="216888E6" w14:textId="37613866"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Ahora bien, en razón de lo anterior, se establece en el artículo 124 de la LFTR que: </w:t>
            </w:r>
            <w:r w:rsidRPr="00782CFA">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782CFA">
              <w:rPr>
                <w:rFonts w:ascii="Arial" w:hAnsi="Arial" w:cs="Arial"/>
                <w:sz w:val="18"/>
                <w:szCs w:val="18"/>
              </w:rPr>
              <w:t>, motivo de lo anterior es que se expide un nuevo Plan Técnico Fundamental de Numeración.</w:t>
            </w:r>
          </w:p>
          <w:p w14:paraId="5DCDABE4" w14:textId="27BD6EAF"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782CFA">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782CFA">
              <w:rPr>
                <w:rFonts w:ascii="Arial" w:hAnsi="Arial" w:cs="Arial"/>
                <w:sz w:val="18"/>
                <w:szCs w:val="18"/>
              </w:rPr>
              <w:t>telecomunicaciones, de conformidad con los planes técnicos fundamentales que al efecto se determinen”.</w:t>
            </w:r>
          </w:p>
          <w:p w14:paraId="0C671C70" w14:textId="583350B2"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Para que el Instituto pueda monitorear el uso de </w:t>
            </w:r>
            <w:r>
              <w:rPr>
                <w:rFonts w:ascii="Arial" w:hAnsi="Arial" w:cs="Arial"/>
                <w:sz w:val="18"/>
                <w:szCs w:val="18"/>
              </w:rPr>
              <w:t xml:space="preserve">numeración nacional provista por otros </w:t>
            </w:r>
            <w:proofErr w:type="spellStart"/>
            <w:r>
              <w:rPr>
                <w:rFonts w:ascii="Arial" w:hAnsi="Arial" w:cs="Arial"/>
                <w:sz w:val="18"/>
                <w:szCs w:val="18"/>
              </w:rPr>
              <w:t>concesionairos</w:t>
            </w:r>
            <w:proofErr w:type="spellEnd"/>
            <w:r>
              <w:rPr>
                <w:rFonts w:ascii="Arial" w:hAnsi="Arial" w:cs="Arial"/>
                <w:sz w:val="18"/>
                <w:szCs w:val="18"/>
              </w:rPr>
              <w:t xml:space="preserve"> para la prestación de servicios de telecomunicaciones</w:t>
            </w:r>
            <w:r w:rsidRPr="00782CFA">
              <w:rPr>
                <w:rFonts w:ascii="Arial" w:hAnsi="Arial" w:cs="Arial"/>
                <w:sz w:val="18"/>
                <w:szCs w:val="18"/>
              </w:rPr>
              <w:t xml:space="preserve"> y de esta forma determinar si la administración de dichos números se está realizando de manera eficiente y en condiciones equitativas entre los PST, se requiere que los proveedores proporcionen la información de su utilización</w:t>
            </w:r>
            <w:r w:rsidR="008E2EB3">
              <w:rPr>
                <w:rFonts w:ascii="Arial" w:hAnsi="Arial" w:cs="Arial"/>
                <w:sz w:val="18"/>
                <w:szCs w:val="18"/>
              </w:rPr>
              <w:t xml:space="preserve"> según el tipo de numeración.  </w:t>
            </w:r>
          </w:p>
          <w:p w14:paraId="16A3FB7E" w14:textId="6DF30155" w:rsidR="00782CFA" w:rsidRPr="00782CFA" w:rsidRDefault="00782CFA" w:rsidP="00782CFA">
            <w:pPr>
              <w:spacing w:after="160" w:line="259" w:lineRule="auto"/>
              <w:jc w:val="both"/>
              <w:rPr>
                <w:rFonts w:ascii="Arial" w:hAnsi="Arial" w:cs="Arial"/>
                <w:sz w:val="18"/>
                <w:szCs w:val="18"/>
              </w:rPr>
            </w:pPr>
            <w:r w:rsidRPr="00782CFA">
              <w:rPr>
                <w:rFonts w:ascii="Arial" w:hAnsi="Arial" w:cs="Arial"/>
                <w:sz w:val="18"/>
                <w:szCs w:val="18"/>
              </w:rPr>
              <w:t xml:space="preserve">Por todo lo anterior y en virtud de la facultad de administrar los recursos de numeración y señalización, los trámites contenidos en el nuevo Plan de Numeración responden a las necesidades actuales del Instituto, de </w:t>
            </w:r>
            <w:proofErr w:type="gramStart"/>
            <w:r w:rsidRPr="00782CFA">
              <w:rPr>
                <w:rFonts w:ascii="Arial" w:hAnsi="Arial" w:cs="Arial"/>
                <w:sz w:val="18"/>
                <w:szCs w:val="18"/>
              </w:rPr>
              <w:t>los  PST</w:t>
            </w:r>
            <w:proofErr w:type="gramEnd"/>
            <w:r w:rsidRPr="00782CFA">
              <w:rPr>
                <w:rFonts w:ascii="Arial" w:hAnsi="Arial" w:cs="Arial"/>
                <w:sz w:val="18"/>
                <w:szCs w:val="18"/>
              </w:rPr>
              <w:t xml:space="preserve"> y de los Usuarios con el objetivo de que el Instituto pueda administrar de forma eficiente los </w:t>
            </w:r>
            <w:r w:rsidRPr="00782CFA">
              <w:rPr>
                <w:rFonts w:ascii="Arial" w:hAnsi="Arial" w:cs="Arial"/>
                <w:sz w:val="18"/>
                <w:szCs w:val="18"/>
              </w:rPr>
              <w:lastRenderedPageBreak/>
              <w:t>recursos que tiene a su cargo.</w:t>
            </w:r>
          </w:p>
          <w:p w14:paraId="2BF3C9DF" w14:textId="6CF77FE9" w:rsidR="00782CFA" w:rsidRPr="00782CFA" w:rsidRDefault="00782CFA" w:rsidP="00782CFA">
            <w:pPr>
              <w:widowControl w:val="0"/>
              <w:tabs>
                <w:tab w:val="left" w:pos="220"/>
                <w:tab w:val="left" w:pos="720"/>
              </w:tabs>
              <w:autoSpaceDE w:val="0"/>
              <w:autoSpaceDN w:val="0"/>
              <w:adjustRightInd w:val="0"/>
              <w:spacing w:after="160" w:line="259" w:lineRule="auto"/>
              <w:jc w:val="both"/>
              <w:rPr>
                <w:rFonts w:ascii="Arial" w:hAnsi="Arial" w:cs="Arial"/>
                <w:sz w:val="18"/>
                <w:szCs w:val="18"/>
              </w:rPr>
            </w:pPr>
            <w:r w:rsidRPr="00782CFA">
              <w:rPr>
                <w:rFonts w:ascii="Arial" w:hAnsi="Arial" w:cs="Arial"/>
                <w:sz w:val="18"/>
                <w:szCs w:val="18"/>
              </w:rPr>
              <w:t xml:space="preserve">Población afectada: PST </w:t>
            </w:r>
            <w:r>
              <w:rPr>
                <w:rFonts w:ascii="Arial" w:hAnsi="Arial" w:cs="Arial"/>
                <w:sz w:val="18"/>
                <w:szCs w:val="18"/>
              </w:rPr>
              <w:t>que utilicen</w:t>
            </w:r>
            <w:r w:rsidRPr="00782CFA">
              <w:rPr>
                <w:rFonts w:ascii="Arial" w:hAnsi="Arial" w:cs="Arial"/>
                <w:sz w:val="18"/>
                <w:szCs w:val="18"/>
              </w:rPr>
              <w:t xml:space="preserve"> Numeración Nacional</w:t>
            </w:r>
            <w:r>
              <w:rPr>
                <w:rFonts w:ascii="Arial" w:hAnsi="Arial" w:cs="Arial"/>
                <w:sz w:val="18"/>
                <w:szCs w:val="18"/>
              </w:rPr>
              <w:t xml:space="preserve"> provista por otro concesionario para la prestación de servicios de telecomunicaciones</w:t>
            </w:r>
            <w:r w:rsidRPr="00782CFA">
              <w:rPr>
                <w:rFonts w:ascii="Arial" w:hAnsi="Arial" w:cs="Arial"/>
                <w:sz w:val="18"/>
                <w:szCs w:val="18"/>
              </w:rPr>
              <w:t>.</w:t>
            </w:r>
          </w:p>
          <w:p w14:paraId="0B49184B" w14:textId="77777777" w:rsidR="00782CFA" w:rsidRDefault="00782CFA" w:rsidP="00572A95">
            <w:pPr>
              <w:widowControl w:val="0"/>
              <w:tabs>
                <w:tab w:val="left" w:pos="220"/>
                <w:tab w:val="left" w:pos="720"/>
              </w:tabs>
              <w:autoSpaceDE w:val="0"/>
              <w:autoSpaceDN w:val="0"/>
              <w:adjustRightInd w:val="0"/>
              <w:jc w:val="both"/>
              <w:rPr>
                <w:rFonts w:ascii="Arial" w:hAnsi="Arial" w:cs="Arial"/>
                <w:sz w:val="18"/>
                <w:szCs w:val="18"/>
              </w:rPr>
            </w:pPr>
          </w:p>
          <w:p w14:paraId="4BC53A7E" w14:textId="478BB3BA" w:rsidR="00481D66" w:rsidRPr="00022917" w:rsidRDefault="00481D66" w:rsidP="00481D66">
            <w:pPr>
              <w:jc w:val="both"/>
              <w:rPr>
                <w:rFonts w:ascii="Arial" w:hAnsi="Arial" w:cs="Arial"/>
                <w:sz w:val="18"/>
                <w:szCs w:val="18"/>
                <w:u w:val="single"/>
              </w:rPr>
            </w:pPr>
            <w:r w:rsidRPr="00022917">
              <w:rPr>
                <w:rFonts w:ascii="Arial" w:hAnsi="Arial" w:cs="Arial"/>
                <w:sz w:val="18"/>
                <w:szCs w:val="18"/>
                <w:u w:val="single"/>
              </w:rPr>
              <w:t xml:space="preserve">Reportes de </w:t>
            </w:r>
            <w:r w:rsidR="00782CFA">
              <w:rPr>
                <w:rFonts w:ascii="Arial" w:hAnsi="Arial" w:cs="Arial"/>
                <w:sz w:val="18"/>
                <w:szCs w:val="18"/>
                <w:u w:val="single"/>
              </w:rPr>
              <w:t>Utilización de Números</w:t>
            </w:r>
            <w:r w:rsidR="00B74EAA">
              <w:rPr>
                <w:rFonts w:ascii="Arial" w:hAnsi="Arial" w:cs="Arial"/>
                <w:sz w:val="18"/>
                <w:szCs w:val="18"/>
                <w:u w:val="single"/>
              </w:rPr>
              <w:t xml:space="preserve"> No </w:t>
            </w:r>
            <w:r w:rsidR="004E7C4F">
              <w:rPr>
                <w:rFonts w:ascii="Arial" w:hAnsi="Arial" w:cs="Arial"/>
                <w:sz w:val="18"/>
                <w:szCs w:val="18"/>
                <w:u w:val="single"/>
              </w:rPr>
              <w:t>Geográfico</w:t>
            </w:r>
            <w:r w:rsidR="00782CFA">
              <w:rPr>
                <w:rFonts w:ascii="Arial" w:hAnsi="Arial" w:cs="Arial"/>
                <w:sz w:val="18"/>
                <w:szCs w:val="18"/>
                <w:u w:val="single"/>
              </w:rPr>
              <w:t>s</w:t>
            </w:r>
            <w:r w:rsidR="00B74EAA">
              <w:rPr>
                <w:rFonts w:ascii="Arial" w:hAnsi="Arial" w:cs="Arial"/>
                <w:sz w:val="18"/>
                <w:szCs w:val="18"/>
                <w:u w:val="single"/>
              </w:rPr>
              <w:t>.</w:t>
            </w:r>
          </w:p>
          <w:p w14:paraId="6861D301" w14:textId="77777777" w:rsidR="00481D66" w:rsidRPr="00022917" w:rsidRDefault="00481D66" w:rsidP="00481D66">
            <w:pPr>
              <w:jc w:val="both"/>
              <w:rPr>
                <w:rFonts w:ascii="Arial" w:hAnsi="Arial" w:cs="Arial"/>
                <w:sz w:val="18"/>
                <w:szCs w:val="18"/>
              </w:rPr>
            </w:pPr>
          </w:p>
          <w:p w14:paraId="0BE8C866" w14:textId="77777777" w:rsidR="00481D66" w:rsidRDefault="00481D66" w:rsidP="00481D66">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7C5CAE45" w14:textId="77777777" w:rsidR="00481D66" w:rsidRPr="00022917" w:rsidRDefault="00481D66" w:rsidP="00481D66">
            <w:pPr>
              <w:jc w:val="both"/>
              <w:rPr>
                <w:rFonts w:ascii="Arial" w:hAnsi="Arial" w:cs="Arial"/>
                <w:sz w:val="18"/>
                <w:szCs w:val="18"/>
              </w:rPr>
            </w:pPr>
          </w:p>
          <w:p w14:paraId="0A967645" w14:textId="6E239D19" w:rsidR="00481D66" w:rsidRDefault="00481D66" w:rsidP="00481D66">
            <w:pPr>
              <w:jc w:val="both"/>
              <w:rPr>
                <w:rFonts w:ascii="Arial" w:hAnsi="Arial" w:cs="Arial"/>
                <w:sz w:val="18"/>
                <w:szCs w:val="18"/>
              </w:rPr>
            </w:pPr>
            <w:r w:rsidRPr="00022917">
              <w:rPr>
                <w:rFonts w:ascii="Arial" w:hAnsi="Arial" w:cs="Arial"/>
                <w:sz w:val="18"/>
                <w:szCs w:val="18"/>
              </w:rPr>
              <w:t xml:space="preserve">Nombre del trámite: Reportes de </w:t>
            </w:r>
            <w:r w:rsidR="00782CFA">
              <w:rPr>
                <w:rFonts w:ascii="Arial" w:hAnsi="Arial" w:cs="Arial"/>
                <w:sz w:val="18"/>
                <w:szCs w:val="18"/>
              </w:rPr>
              <w:t>Utilización de Números</w:t>
            </w:r>
            <w:r w:rsidRPr="00022917">
              <w:rPr>
                <w:rFonts w:ascii="Arial" w:hAnsi="Arial" w:cs="Arial"/>
                <w:sz w:val="18"/>
                <w:szCs w:val="18"/>
              </w:rPr>
              <w:t xml:space="preserve"> </w:t>
            </w:r>
            <w:r w:rsidR="00782CFA">
              <w:rPr>
                <w:rFonts w:ascii="Arial" w:hAnsi="Arial" w:cs="Arial"/>
                <w:sz w:val="18"/>
                <w:szCs w:val="18"/>
              </w:rPr>
              <w:t>No Geográficos</w:t>
            </w:r>
            <w:r w:rsidRPr="00022917">
              <w:rPr>
                <w:rFonts w:ascii="Arial" w:hAnsi="Arial" w:cs="Arial"/>
                <w:sz w:val="18"/>
                <w:szCs w:val="18"/>
              </w:rPr>
              <w:t xml:space="preserve">. </w:t>
            </w:r>
          </w:p>
          <w:p w14:paraId="4943E971" w14:textId="77777777" w:rsidR="00481D66" w:rsidRPr="00022917" w:rsidRDefault="00481D66" w:rsidP="00481D66">
            <w:pPr>
              <w:jc w:val="both"/>
              <w:rPr>
                <w:rFonts w:ascii="Arial" w:hAnsi="Arial" w:cs="Arial"/>
                <w:sz w:val="18"/>
                <w:szCs w:val="18"/>
              </w:rPr>
            </w:pPr>
          </w:p>
          <w:p w14:paraId="4D5F6C9E" w14:textId="0A94DD3D" w:rsidR="00481D66" w:rsidRDefault="00481D66" w:rsidP="00481D66">
            <w:pPr>
              <w:jc w:val="both"/>
              <w:rPr>
                <w:rFonts w:ascii="Arial" w:hAnsi="Arial" w:cs="Arial"/>
                <w:sz w:val="18"/>
                <w:szCs w:val="18"/>
              </w:rPr>
            </w:pPr>
            <w:r w:rsidRPr="00022917">
              <w:rPr>
                <w:rFonts w:ascii="Arial" w:hAnsi="Arial" w:cs="Arial"/>
                <w:sz w:val="18"/>
                <w:szCs w:val="18"/>
              </w:rPr>
              <w:t xml:space="preserve">Artículo o apartado que </w:t>
            </w:r>
            <w:r w:rsidR="00A92B07">
              <w:rPr>
                <w:rFonts w:ascii="Arial" w:hAnsi="Arial" w:cs="Arial"/>
                <w:sz w:val="18"/>
                <w:szCs w:val="18"/>
              </w:rPr>
              <w:t xml:space="preserve">da origen al trámite: Numeral </w:t>
            </w:r>
            <w:r w:rsidR="00782CFA">
              <w:rPr>
                <w:rFonts w:ascii="Arial" w:hAnsi="Arial" w:cs="Arial"/>
                <w:sz w:val="18"/>
                <w:szCs w:val="18"/>
              </w:rPr>
              <w:t>13.3</w:t>
            </w:r>
            <w:r w:rsidR="00B74EAA">
              <w:rPr>
                <w:rFonts w:ascii="Arial" w:hAnsi="Arial" w:cs="Arial"/>
                <w:sz w:val="18"/>
                <w:szCs w:val="18"/>
              </w:rPr>
              <w:t xml:space="preserve"> </w:t>
            </w:r>
            <w:r w:rsidRPr="00022917">
              <w:rPr>
                <w:rFonts w:ascii="Arial" w:hAnsi="Arial" w:cs="Arial"/>
                <w:sz w:val="18"/>
                <w:szCs w:val="18"/>
              </w:rPr>
              <w:t>del Anteproyecto de Plan Técnico Fundamental de Numeración.</w:t>
            </w:r>
          </w:p>
          <w:p w14:paraId="60D6B7B2" w14:textId="77777777" w:rsidR="00481D66" w:rsidRPr="00022917" w:rsidRDefault="00481D66" w:rsidP="00481D66">
            <w:pPr>
              <w:jc w:val="both"/>
              <w:rPr>
                <w:rFonts w:ascii="Arial" w:hAnsi="Arial" w:cs="Arial"/>
                <w:sz w:val="18"/>
                <w:szCs w:val="18"/>
              </w:rPr>
            </w:pPr>
          </w:p>
          <w:p w14:paraId="285220C0" w14:textId="77777777" w:rsidR="00481D66" w:rsidRDefault="00481D66" w:rsidP="00481D66">
            <w:pPr>
              <w:jc w:val="both"/>
              <w:rPr>
                <w:rFonts w:ascii="Arial" w:hAnsi="Arial" w:cs="Arial"/>
                <w:sz w:val="18"/>
                <w:szCs w:val="18"/>
              </w:rPr>
            </w:pPr>
            <w:r w:rsidRPr="00022917">
              <w:rPr>
                <w:rFonts w:ascii="Arial" w:hAnsi="Arial" w:cs="Arial"/>
                <w:sz w:val="18"/>
                <w:szCs w:val="18"/>
              </w:rPr>
              <w:t>Tipo: Obligación.</w:t>
            </w:r>
          </w:p>
          <w:p w14:paraId="71BF2D9B" w14:textId="77777777" w:rsidR="00481D66" w:rsidRPr="00022917" w:rsidRDefault="00481D66" w:rsidP="00481D66">
            <w:pPr>
              <w:jc w:val="both"/>
              <w:rPr>
                <w:rFonts w:ascii="Arial" w:hAnsi="Arial" w:cs="Arial"/>
                <w:sz w:val="18"/>
                <w:szCs w:val="18"/>
              </w:rPr>
            </w:pPr>
          </w:p>
          <w:p w14:paraId="4E457491" w14:textId="77777777" w:rsidR="00481D66" w:rsidRDefault="00481D66" w:rsidP="00481D66">
            <w:pPr>
              <w:jc w:val="both"/>
              <w:rPr>
                <w:rFonts w:ascii="Arial" w:hAnsi="Arial" w:cs="Arial"/>
                <w:sz w:val="18"/>
                <w:szCs w:val="18"/>
              </w:rPr>
            </w:pPr>
            <w:r w:rsidRPr="00022917">
              <w:rPr>
                <w:rFonts w:ascii="Arial" w:hAnsi="Arial" w:cs="Arial"/>
                <w:sz w:val="18"/>
                <w:szCs w:val="18"/>
              </w:rPr>
              <w:t xml:space="preserve">Vigencia: Mensual. </w:t>
            </w:r>
          </w:p>
          <w:p w14:paraId="5995AFD2" w14:textId="77777777" w:rsidR="00481D66" w:rsidRPr="00022917" w:rsidRDefault="00481D66" w:rsidP="00481D66">
            <w:pPr>
              <w:jc w:val="both"/>
              <w:rPr>
                <w:rFonts w:ascii="Arial" w:hAnsi="Arial" w:cs="Arial"/>
                <w:sz w:val="18"/>
                <w:szCs w:val="18"/>
              </w:rPr>
            </w:pPr>
          </w:p>
          <w:p w14:paraId="5E8700A0" w14:textId="77777777" w:rsidR="00481D66" w:rsidRPr="00022917" w:rsidRDefault="00481D66" w:rsidP="00481D66">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467C9AFA" w14:textId="77777777" w:rsidR="00A92B07" w:rsidRDefault="00A92B07" w:rsidP="00481D66">
            <w:pPr>
              <w:jc w:val="both"/>
              <w:rPr>
                <w:rFonts w:ascii="Arial" w:hAnsi="Arial" w:cs="Arial"/>
                <w:sz w:val="18"/>
                <w:szCs w:val="18"/>
              </w:rPr>
            </w:pPr>
          </w:p>
          <w:p w14:paraId="7C2FE532" w14:textId="77777777" w:rsidR="00481D66" w:rsidRDefault="00481D66" w:rsidP="00481D66">
            <w:pPr>
              <w:jc w:val="both"/>
              <w:rPr>
                <w:rFonts w:ascii="Arial" w:hAnsi="Arial" w:cs="Arial"/>
                <w:sz w:val="18"/>
                <w:szCs w:val="18"/>
              </w:rPr>
            </w:pPr>
            <w:r w:rsidRPr="00022917">
              <w:rPr>
                <w:rFonts w:ascii="Arial" w:hAnsi="Arial" w:cs="Arial"/>
                <w:sz w:val="18"/>
                <w:szCs w:val="18"/>
              </w:rPr>
              <w:t xml:space="preserve">Requisitos: </w:t>
            </w:r>
          </w:p>
          <w:p w14:paraId="4B034E61"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Código IDO del Concesionario asignatario;</w:t>
            </w:r>
          </w:p>
          <w:p w14:paraId="58E2B854"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Código IDO del Concesionario de red;</w:t>
            </w:r>
          </w:p>
          <w:p w14:paraId="0CC6473C"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Clave de Servicio No Geográfico;</w:t>
            </w:r>
          </w:p>
          <w:p w14:paraId="2DA77EAC"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Bloques de Números No Geográficos asignados conforme al Plan Nacional de Numeración, identificados por número inicial y número final;</w:t>
            </w:r>
          </w:p>
          <w:p w14:paraId="0DB356F7"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asignada;</w:t>
            </w:r>
          </w:p>
          <w:p w14:paraId="341C0A56"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Activa;</w:t>
            </w:r>
          </w:p>
          <w:p w14:paraId="32C55F75"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Portada a otros PST;</w:t>
            </w:r>
          </w:p>
          <w:p w14:paraId="58EBD9A7"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Provista a otros Concesionarios;</w:t>
            </w:r>
          </w:p>
          <w:p w14:paraId="6B09C6D0"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en Periodo de Recuperación;</w:t>
            </w:r>
          </w:p>
          <w:p w14:paraId="711D1005"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Utilizada; y</w:t>
            </w:r>
          </w:p>
          <w:p w14:paraId="02FC96C4" w14:textId="77777777" w:rsidR="00782CFA" w:rsidRPr="00782CFA" w:rsidRDefault="00782CFA" w:rsidP="00782CFA">
            <w:pPr>
              <w:pStyle w:val="Prrafodelista"/>
              <w:numPr>
                <w:ilvl w:val="0"/>
                <w:numId w:val="56"/>
              </w:numPr>
              <w:jc w:val="both"/>
              <w:rPr>
                <w:rFonts w:ascii="Arial" w:hAnsi="Arial" w:cs="Arial"/>
                <w:sz w:val="18"/>
                <w:szCs w:val="18"/>
              </w:rPr>
            </w:pPr>
            <w:r w:rsidRPr="00782CFA">
              <w:rPr>
                <w:rFonts w:ascii="Arial" w:hAnsi="Arial" w:cs="Arial"/>
                <w:sz w:val="18"/>
                <w:szCs w:val="18"/>
              </w:rPr>
              <w:t>Total de Numeración No Utilizada.</w:t>
            </w:r>
          </w:p>
          <w:p w14:paraId="186EF5FE"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6BE72565" w14:textId="5D3D78A5" w:rsidR="00A92B07" w:rsidRDefault="00945DBC" w:rsidP="00A92B07">
            <w:pPr>
              <w:jc w:val="both"/>
              <w:rPr>
                <w:rFonts w:ascii="Arial" w:hAnsi="Arial" w:cs="Arial"/>
                <w:sz w:val="18"/>
                <w:szCs w:val="18"/>
              </w:rPr>
            </w:pPr>
            <w:r>
              <w:rPr>
                <w:rFonts w:ascii="Arial" w:hAnsi="Arial" w:cs="Arial"/>
                <w:sz w:val="18"/>
                <w:szCs w:val="18"/>
              </w:rPr>
              <w:t xml:space="preserve">Ficta: </w:t>
            </w:r>
            <w:r w:rsidR="008E2EB3">
              <w:rPr>
                <w:rFonts w:ascii="Arial" w:hAnsi="Arial" w:cs="Arial"/>
                <w:sz w:val="18"/>
                <w:szCs w:val="18"/>
              </w:rPr>
              <w:t>Afirmativa</w:t>
            </w:r>
            <w:r w:rsidR="004E7C4F">
              <w:rPr>
                <w:rFonts w:ascii="Arial" w:hAnsi="Arial" w:cs="Arial"/>
                <w:sz w:val="18"/>
                <w:szCs w:val="18"/>
              </w:rPr>
              <w:t>.</w:t>
            </w:r>
          </w:p>
          <w:p w14:paraId="1D9277A6" w14:textId="77777777" w:rsidR="00A92B07" w:rsidRPr="00022917" w:rsidRDefault="00A92B07" w:rsidP="00A92B07">
            <w:pPr>
              <w:jc w:val="both"/>
              <w:rPr>
                <w:rFonts w:ascii="Arial" w:hAnsi="Arial" w:cs="Arial"/>
                <w:sz w:val="18"/>
                <w:szCs w:val="18"/>
              </w:rPr>
            </w:pPr>
          </w:p>
          <w:p w14:paraId="1704DAC6" w14:textId="3C0A10D9" w:rsidR="00A92B07" w:rsidRDefault="00A92B07" w:rsidP="00A92B07">
            <w:pPr>
              <w:jc w:val="both"/>
              <w:rPr>
                <w:rFonts w:ascii="Arial" w:hAnsi="Arial" w:cs="Arial"/>
                <w:sz w:val="18"/>
                <w:szCs w:val="18"/>
              </w:rPr>
            </w:pPr>
            <w:r w:rsidRPr="00022917">
              <w:rPr>
                <w:rFonts w:ascii="Arial" w:hAnsi="Arial" w:cs="Arial"/>
                <w:sz w:val="18"/>
                <w:szCs w:val="18"/>
              </w:rPr>
              <w:t xml:space="preserve">Plazo máximo de resolución: </w:t>
            </w:r>
            <w:r w:rsidR="008E2EB3">
              <w:rPr>
                <w:rFonts w:ascii="Arial" w:hAnsi="Arial" w:cs="Arial"/>
                <w:sz w:val="18"/>
                <w:szCs w:val="18"/>
              </w:rPr>
              <w:t>No aplica</w:t>
            </w:r>
            <w:r w:rsidRPr="00022917">
              <w:rPr>
                <w:rFonts w:ascii="Arial" w:hAnsi="Arial" w:cs="Arial"/>
                <w:sz w:val="18"/>
                <w:szCs w:val="18"/>
              </w:rPr>
              <w:t xml:space="preserve">. </w:t>
            </w:r>
          </w:p>
          <w:p w14:paraId="30498BA3" w14:textId="77777777" w:rsidR="00A92B07" w:rsidRPr="00022917" w:rsidRDefault="00A92B07" w:rsidP="00A92B07">
            <w:pPr>
              <w:jc w:val="both"/>
              <w:rPr>
                <w:rFonts w:ascii="Arial" w:hAnsi="Arial" w:cs="Arial"/>
                <w:sz w:val="18"/>
                <w:szCs w:val="18"/>
              </w:rPr>
            </w:pPr>
          </w:p>
          <w:p w14:paraId="107EBE6A"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695BA5F2" w14:textId="77777777" w:rsidR="00A92B07" w:rsidRPr="00022917" w:rsidRDefault="00A92B07" w:rsidP="00A92B07">
            <w:pPr>
              <w:jc w:val="both"/>
              <w:rPr>
                <w:rFonts w:ascii="Arial" w:hAnsi="Arial" w:cs="Arial"/>
                <w:sz w:val="18"/>
                <w:szCs w:val="18"/>
              </w:rPr>
            </w:pPr>
          </w:p>
          <w:p w14:paraId="7BFA3304" w14:textId="77777777" w:rsidR="00A92B07" w:rsidRDefault="00A92B07" w:rsidP="00A92B0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8841531" w14:textId="77777777" w:rsidR="00A92B07" w:rsidRPr="00022917" w:rsidRDefault="00A92B07" w:rsidP="00A92B07">
            <w:pPr>
              <w:jc w:val="both"/>
              <w:rPr>
                <w:rFonts w:ascii="Arial" w:hAnsi="Arial" w:cs="Arial"/>
                <w:sz w:val="18"/>
                <w:szCs w:val="18"/>
              </w:rPr>
            </w:pPr>
          </w:p>
          <w:p w14:paraId="0E2DD2A5"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EF6AF41" w14:textId="77777777" w:rsidR="00A92B07" w:rsidRPr="00022917" w:rsidRDefault="00A92B07" w:rsidP="00A92B07">
            <w:pPr>
              <w:jc w:val="both"/>
              <w:rPr>
                <w:rFonts w:ascii="Arial" w:hAnsi="Arial" w:cs="Arial"/>
                <w:sz w:val="18"/>
                <w:szCs w:val="18"/>
              </w:rPr>
            </w:pPr>
          </w:p>
          <w:p w14:paraId="28AE03A4" w14:textId="23BF749C" w:rsidR="00A92B07" w:rsidRDefault="00A92B07" w:rsidP="00A92B07">
            <w:pPr>
              <w:jc w:val="both"/>
              <w:rPr>
                <w:rFonts w:ascii="Arial" w:hAnsi="Arial" w:cs="Arial"/>
                <w:sz w:val="18"/>
                <w:szCs w:val="18"/>
              </w:rPr>
            </w:pPr>
            <w:r>
              <w:rPr>
                <w:rFonts w:ascii="Arial" w:hAnsi="Arial" w:cs="Arial"/>
                <w:sz w:val="18"/>
                <w:szCs w:val="18"/>
              </w:rPr>
              <w:lastRenderedPageBreak/>
              <w:t xml:space="preserve">Para que el Instituto pueda monitorear el uso de las asignaciones </w:t>
            </w:r>
            <w:r w:rsidR="00782CFA">
              <w:rPr>
                <w:rFonts w:ascii="Arial" w:hAnsi="Arial" w:cs="Arial"/>
                <w:sz w:val="18"/>
                <w:szCs w:val="18"/>
              </w:rPr>
              <w:t>de numeración no geográfica</w:t>
            </w:r>
            <w:r>
              <w:rPr>
                <w:rFonts w:ascii="Arial" w:hAnsi="Arial" w:cs="Arial"/>
                <w:sz w:val="18"/>
                <w:szCs w:val="18"/>
              </w:rPr>
              <w:t xml:space="preserve"> y de esta forma determinar si la administración de dichos números se está realizando de manera eficiente y en condiciones equitativas entre los </w:t>
            </w:r>
            <w:r w:rsidR="00920460">
              <w:rPr>
                <w:rFonts w:ascii="Arial" w:hAnsi="Arial" w:cs="Arial"/>
                <w:sz w:val="18"/>
                <w:szCs w:val="18"/>
              </w:rPr>
              <w:t>concesionarios</w:t>
            </w:r>
            <w:r>
              <w:rPr>
                <w:rFonts w:ascii="Arial" w:hAnsi="Arial" w:cs="Arial"/>
                <w:sz w:val="18"/>
                <w:szCs w:val="18"/>
              </w:rPr>
              <w:t xml:space="preserve">, se requiere que proporcionen la información de su utilización según </w:t>
            </w:r>
            <w:r w:rsidR="00920460">
              <w:rPr>
                <w:rFonts w:ascii="Arial" w:hAnsi="Arial" w:cs="Arial"/>
                <w:sz w:val="18"/>
                <w:szCs w:val="18"/>
              </w:rPr>
              <w:t>la clave de servicios no geográficos</w:t>
            </w:r>
            <w:r>
              <w:rPr>
                <w:rFonts w:ascii="Arial" w:hAnsi="Arial" w:cs="Arial"/>
                <w:sz w:val="18"/>
                <w:szCs w:val="18"/>
              </w:rPr>
              <w:t xml:space="preserve">.  </w:t>
            </w:r>
          </w:p>
          <w:p w14:paraId="36CE78CE" w14:textId="77777777" w:rsidR="00A92B07" w:rsidRDefault="00A92B07" w:rsidP="00A92B07">
            <w:pPr>
              <w:jc w:val="both"/>
              <w:rPr>
                <w:rFonts w:ascii="Arial" w:hAnsi="Arial" w:cs="Arial"/>
                <w:sz w:val="18"/>
                <w:szCs w:val="18"/>
              </w:rPr>
            </w:pPr>
          </w:p>
          <w:p w14:paraId="29FD4297" w14:textId="77777777" w:rsidR="00A92B07" w:rsidRDefault="00A92B07" w:rsidP="00A92B0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3F066D4" w14:textId="77777777" w:rsidR="00A92B07" w:rsidRDefault="00A92B07" w:rsidP="00A92B07">
            <w:pPr>
              <w:jc w:val="both"/>
              <w:rPr>
                <w:rFonts w:ascii="Arial" w:hAnsi="Arial" w:cs="Arial"/>
                <w:sz w:val="18"/>
                <w:szCs w:val="18"/>
              </w:rPr>
            </w:pPr>
          </w:p>
          <w:p w14:paraId="68A5DA42" w14:textId="41637FFE" w:rsidR="00A92B07" w:rsidRDefault="00A92B07" w:rsidP="00A92B07">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Población afectada:</w:t>
            </w:r>
            <w:r w:rsidR="00B74EAA">
              <w:rPr>
                <w:rFonts w:ascii="Arial" w:hAnsi="Arial" w:cs="Arial"/>
                <w:sz w:val="18"/>
                <w:szCs w:val="18"/>
              </w:rPr>
              <w:t xml:space="preserve"> Concesionarios asignatarios de </w:t>
            </w:r>
            <w:r w:rsidRPr="00022917">
              <w:rPr>
                <w:rFonts w:ascii="Arial" w:hAnsi="Arial" w:cs="Arial"/>
                <w:sz w:val="18"/>
                <w:szCs w:val="18"/>
              </w:rPr>
              <w:t>Numeración No Geográfica.</w:t>
            </w:r>
          </w:p>
          <w:p w14:paraId="73DFCA37"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372B8D24" w14:textId="77777777" w:rsidR="00920460" w:rsidRDefault="00920460" w:rsidP="00572A95">
            <w:pPr>
              <w:widowControl w:val="0"/>
              <w:tabs>
                <w:tab w:val="left" w:pos="220"/>
                <w:tab w:val="left" w:pos="720"/>
              </w:tabs>
              <w:autoSpaceDE w:val="0"/>
              <w:autoSpaceDN w:val="0"/>
              <w:adjustRightInd w:val="0"/>
              <w:jc w:val="both"/>
              <w:rPr>
                <w:rFonts w:ascii="Arial" w:hAnsi="Arial" w:cs="Arial"/>
                <w:sz w:val="18"/>
                <w:szCs w:val="18"/>
              </w:rPr>
            </w:pPr>
          </w:p>
          <w:p w14:paraId="3E5D35B8" w14:textId="60B95263" w:rsidR="00A92B07" w:rsidRPr="00022917" w:rsidRDefault="00A92B07" w:rsidP="00A92B07">
            <w:pPr>
              <w:jc w:val="both"/>
              <w:rPr>
                <w:rFonts w:ascii="Arial" w:hAnsi="Arial" w:cs="Arial"/>
                <w:sz w:val="18"/>
                <w:szCs w:val="18"/>
                <w:u w:val="single"/>
              </w:rPr>
            </w:pPr>
            <w:r w:rsidRPr="00022917">
              <w:rPr>
                <w:rFonts w:ascii="Arial" w:hAnsi="Arial" w:cs="Arial"/>
                <w:sz w:val="18"/>
                <w:szCs w:val="18"/>
                <w:u w:val="single"/>
              </w:rPr>
              <w:t>Reportes de Numeración</w:t>
            </w:r>
            <w:r w:rsidR="00B369DC">
              <w:rPr>
                <w:rFonts w:ascii="Arial" w:hAnsi="Arial" w:cs="Arial"/>
                <w:sz w:val="18"/>
                <w:szCs w:val="18"/>
                <w:u w:val="single"/>
              </w:rPr>
              <w:t xml:space="preserve"> No Geográfica provista</w:t>
            </w:r>
            <w:r>
              <w:rPr>
                <w:rFonts w:ascii="Arial" w:hAnsi="Arial" w:cs="Arial"/>
                <w:sz w:val="18"/>
                <w:szCs w:val="18"/>
                <w:u w:val="single"/>
              </w:rPr>
              <w:t>.</w:t>
            </w:r>
          </w:p>
          <w:p w14:paraId="18E2A572" w14:textId="77777777" w:rsidR="00A92B07" w:rsidRPr="00022917" w:rsidRDefault="00A92B07" w:rsidP="00A92B07">
            <w:pPr>
              <w:jc w:val="both"/>
              <w:rPr>
                <w:rFonts w:ascii="Arial" w:hAnsi="Arial" w:cs="Arial"/>
                <w:sz w:val="18"/>
                <w:szCs w:val="18"/>
              </w:rPr>
            </w:pPr>
          </w:p>
          <w:p w14:paraId="49F1B279" w14:textId="77777777" w:rsidR="00A92B07" w:rsidRDefault="00A92B07" w:rsidP="00A92B07">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58589E4D" w14:textId="77777777" w:rsidR="00A92B07" w:rsidRPr="00022917" w:rsidRDefault="00A92B07" w:rsidP="00A92B07">
            <w:pPr>
              <w:jc w:val="both"/>
              <w:rPr>
                <w:rFonts w:ascii="Arial" w:hAnsi="Arial" w:cs="Arial"/>
                <w:sz w:val="18"/>
                <w:szCs w:val="18"/>
              </w:rPr>
            </w:pPr>
          </w:p>
          <w:p w14:paraId="5ABDE1B6" w14:textId="4017773B" w:rsidR="00A92B07" w:rsidRDefault="00A92B07" w:rsidP="00A92B07">
            <w:pPr>
              <w:jc w:val="both"/>
              <w:rPr>
                <w:rFonts w:ascii="Arial" w:hAnsi="Arial" w:cs="Arial"/>
                <w:sz w:val="18"/>
                <w:szCs w:val="18"/>
              </w:rPr>
            </w:pPr>
            <w:r w:rsidRPr="00022917">
              <w:rPr>
                <w:rFonts w:ascii="Arial" w:hAnsi="Arial" w:cs="Arial"/>
                <w:sz w:val="18"/>
                <w:szCs w:val="18"/>
              </w:rPr>
              <w:t xml:space="preserve">Nombre del trámite: Reportes de Numeración </w:t>
            </w:r>
            <w:r w:rsidR="00B369DC">
              <w:rPr>
                <w:rFonts w:ascii="Arial" w:hAnsi="Arial" w:cs="Arial"/>
                <w:sz w:val="18"/>
                <w:szCs w:val="18"/>
              </w:rPr>
              <w:t>No Geográfica</w:t>
            </w:r>
            <w:r w:rsidR="00945DBC">
              <w:rPr>
                <w:rFonts w:ascii="Arial" w:hAnsi="Arial" w:cs="Arial"/>
                <w:sz w:val="18"/>
                <w:szCs w:val="18"/>
              </w:rPr>
              <w:t xml:space="preserve"> provista</w:t>
            </w:r>
            <w:r w:rsidRPr="00022917">
              <w:rPr>
                <w:rFonts w:ascii="Arial" w:hAnsi="Arial" w:cs="Arial"/>
                <w:sz w:val="18"/>
                <w:szCs w:val="18"/>
              </w:rPr>
              <w:t xml:space="preserve">. </w:t>
            </w:r>
          </w:p>
          <w:p w14:paraId="4188F8FB" w14:textId="77777777" w:rsidR="00A92B07" w:rsidRPr="00022917" w:rsidRDefault="00A92B07" w:rsidP="00A92B07">
            <w:pPr>
              <w:jc w:val="both"/>
              <w:rPr>
                <w:rFonts w:ascii="Arial" w:hAnsi="Arial" w:cs="Arial"/>
                <w:sz w:val="18"/>
                <w:szCs w:val="18"/>
              </w:rPr>
            </w:pPr>
          </w:p>
          <w:p w14:paraId="3EC4844F" w14:textId="3F1550C2" w:rsidR="00A92B07" w:rsidRDefault="00A92B07" w:rsidP="00A92B07">
            <w:pPr>
              <w:jc w:val="both"/>
              <w:rPr>
                <w:rFonts w:ascii="Arial" w:hAnsi="Arial" w:cs="Arial"/>
                <w:sz w:val="18"/>
                <w:szCs w:val="18"/>
              </w:rPr>
            </w:pPr>
            <w:r w:rsidRPr="00022917">
              <w:rPr>
                <w:rFonts w:ascii="Arial" w:hAnsi="Arial" w:cs="Arial"/>
                <w:sz w:val="18"/>
                <w:szCs w:val="18"/>
              </w:rPr>
              <w:t>Artículo o apartado que</w:t>
            </w:r>
            <w:r w:rsidR="00B369DC">
              <w:rPr>
                <w:rFonts w:ascii="Arial" w:hAnsi="Arial" w:cs="Arial"/>
                <w:sz w:val="18"/>
                <w:szCs w:val="18"/>
              </w:rPr>
              <w:t xml:space="preserve"> da origen al trámite: Numeral </w:t>
            </w:r>
            <w:proofErr w:type="gramStart"/>
            <w:r w:rsidR="00945DBC">
              <w:rPr>
                <w:rFonts w:ascii="Arial" w:hAnsi="Arial" w:cs="Arial"/>
                <w:sz w:val="18"/>
                <w:szCs w:val="18"/>
              </w:rPr>
              <w:t xml:space="preserve">13.4 </w:t>
            </w:r>
            <w:r w:rsidRPr="00022917">
              <w:rPr>
                <w:rFonts w:ascii="Arial" w:hAnsi="Arial" w:cs="Arial"/>
                <w:sz w:val="18"/>
                <w:szCs w:val="18"/>
              </w:rPr>
              <w:t xml:space="preserve"> del</w:t>
            </w:r>
            <w:proofErr w:type="gramEnd"/>
            <w:r w:rsidRPr="00022917">
              <w:rPr>
                <w:rFonts w:ascii="Arial" w:hAnsi="Arial" w:cs="Arial"/>
                <w:sz w:val="18"/>
                <w:szCs w:val="18"/>
              </w:rPr>
              <w:t xml:space="preserve"> Anteproyecto de Plan Técnico Fundamental de Numeración.</w:t>
            </w:r>
          </w:p>
          <w:p w14:paraId="14149D59" w14:textId="77777777" w:rsidR="00A92B07" w:rsidRPr="00022917" w:rsidRDefault="00A92B07" w:rsidP="00A92B07">
            <w:pPr>
              <w:jc w:val="both"/>
              <w:rPr>
                <w:rFonts w:ascii="Arial" w:hAnsi="Arial" w:cs="Arial"/>
                <w:sz w:val="18"/>
                <w:szCs w:val="18"/>
              </w:rPr>
            </w:pPr>
          </w:p>
          <w:p w14:paraId="75E52038" w14:textId="77777777" w:rsidR="00A92B07" w:rsidRDefault="00A92B07" w:rsidP="00A92B07">
            <w:pPr>
              <w:jc w:val="both"/>
              <w:rPr>
                <w:rFonts w:ascii="Arial" w:hAnsi="Arial" w:cs="Arial"/>
                <w:sz w:val="18"/>
                <w:szCs w:val="18"/>
              </w:rPr>
            </w:pPr>
            <w:r w:rsidRPr="00022917">
              <w:rPr>
                <w:rFonts w:ascii="Arial" w:hAnsi="Arial" w:cs="Arial"/>
                <w:sz w:val="18"/>
                <w:szCs w:val="18"/>
              </w:rPr>
              <w:t>Tipo: Obligación.</w:t>
            </w:r>
          </w:p>
          <w:p w14:paraId="7211E9B8" w14:textId="77777777" w:rsidR="00A92B07" w:rsidRPr="00022917" w:rsidRDefault="00A92B07" w:rsidP="00A92B07">
            <w:pPr>
              <w:jc w:val="both"/>
              <w:rPr>
                <w:rFonts w:ascii="Arial" w:hAnsi="Arial" w:cs="Arial"/>
                <w:sz w:val="18"/>
                <w:szCs w:val="18"/>
              </w:rPr>
            </w:pPr>
          </w:p>
          <w:p w14:paraId="34402EE8"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Vigencia: Mensual. </w:t>
            </w:r>
          </w:p>
          <w:p w14:paraId="1D5445E3" w14:textId="77777777" w:rsidR="00A92B07" w:rsidRPr="00022917" w:rsidRDefault="00A92B07" w:rsidP="00A92B07">
            <w:pPr>
              <w:jc w:val="both"/>
              <w:rPr>
                <w:rFonts w:ascii="Arial" w:hAnsi="Arial" w:cs="Arial"/>
                <w:sz w:val="18"/>
                <w:szCs w:val="18"/>
              </w:rPr>
            </w:pPr>
          </w:p>
          <w:p w14:paraId="4509D381"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2503E4FD"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Requisitos: </w:t>
            </w:r>
          </w:p>
          <w:p w14:paraId="79623FE9"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Código IDO del Concesionario que utiliza Numeración Provista por otros Concesionarios;</w:t>
            </w:r>
          </w:p>
          <w:p w14:paraId="493AD57D"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Clave de Servicio No Geográfico;</w:t>
            </w:r>
          </w:p>
          <w:p w14:paraId="711D0263"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Rangos de Números No Geográficos Provistos, identificados por número inicial y número final;</w:t>
            </w:r>
          </w:p>
          <w:p w14:paraId="00F171FA"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Total de Numeración Provista;</w:t>
            </w:r>
          </w:p>
          <w:p w14:paraId="49AE2769"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Total de Numeración Activa;</w:t>
            </w:r>
          </w:p>
          <w:p w14:paraId="392ACBB3"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Total de Numeración Portada a otros PST;</w:t>
            </w:r>
          </w:p>
          <w:p w14:paraId="39D56E31"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Total de Numeración en Periodo de Recuperación;</w:t>
            </w:r>
          </w:p>
          <w:p w14:paraId="4BF11150"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 xml:space="preserve">Total de Numeración Utilizada; </w:t>
            </w:r>
          </w:p>
          <w:p w14:paraId="7A31F6C9"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 xml:space="preserve">Total de Numeración No Utilizada; </w:t>
            </w:r>
          </w:p>
          <w:p w14:paraId="69D57D38" w14:textId="77777777" w:rsidR="00945DBC" w:rsidRPr="00945DBC" w:rsidRDefault="00945DBC" w:rsidP="00945DBC">
            <w:pPr>
              <w:pStyle w:val="Prrafodelista"/>
              <w:numPr>
                <w:ilvl w:val="0"/>
                <w:numId w:val="56"/>
              </w:numPr>
              <w:jc w:val="both"/>
              <w:rPr>
                <w:rFonts w:ascii="Arial" w:hAnsi="Arial" w:cs="Arial"/>
                <w:sz w:val="18"/>
                <w:szCs w:val="18"/>
              </w:rPr>
            </w:pPr>
            <w:r w:rsidRPr="00945DBC">
              <w:rPr>
                <w:rFonts w:ascii="Arial" w:hAnsi="Arial" w:cs="Arial"/>
                <w:sz w:val="18"/>
                <w:szCs w:val="18"/>
              </w:rPr>
              <w:t>Código IDO del Concesionario que provee la Numeración No Geográfica; y</w:t>
            </w:r>
          </w:p>
          <w:p w14:paraId="5A5A446C" w14:textId="27B6F7E4" w:rsidR="00A92B07" w:rsidRPr="00945DBC" w:rsidRDefault="00945DBC" w:rsidP="00A92B07">
            <w:pPr>
              <w:pStyle w:val="Prrafodelista"/>
              <w:numPr>
                <w:ilvl w:val="0"/>
                <w:numId w:val="56"/>
              </w:numPr>
              <w:jc w:val="both"/>
              <w:rPr>
                <w:rFonts w:ascii="Arial" w:hAnsi="Arial" w:cs="Arial"/>
                <w:sz w:val="18"/>
                <w:szCs w:val="18"/>
              </w:rPr>
            </w:pPr>
            <w:r w:rsidRPr="00945DBC">
              <w:rPr>
                <w:rFonts w:ascii="Arial" w:hAnsi="Arial" w:cs="Arial"/>
                <w:sz w:val="18"/>
                <w:szCs w:val="18"/>
              </w:rPr>
              <w:t>Nombre o razón social del Concesionario que provee la Numeración No Geográfica;</w:t>
            </w:r>
          </w:p>
          <w:p w14:paraId="53FFBA13" w14:textId="77777777" w:rsidR="00A92B07" w:rsidRDefault="00A92B07" w:rsidP="00A92B07">
            <w:pPr>
              <w:jc w:val="both"/>
              <w:rPr>
                <w:rFonts w:ascii="Arial" w:hAnsi="Arial" w:cs="Arial"/>
                <w:sz w:val="18"/>
                <w:szCs w:val="18"/>
              </w:rPr>
            </w:pPr>
          </w:p>
          <w:p w14:paraId="149258C0" w14:textId="139B0948" w:rsidR="00A92B07" w:rsidRDefault="00A92B07" w:rsidP="00A92B07">
            <w:pPr>
              <w:jc w:val="both"/>
              <w:rPr>
                <w:rFonts w:ascii="Arial" w:hAnsi="Arial" w:cs="Arial"/>
                <w:sz w:val="18"/>
                <w:szCs w:val="18"/>
              </w:rPr>
            </w:pPr>
            <w:r w:rsidRPr="00022917">
              <w:rPr>
                <w:rFonts w:ascii="Arial" w:hAnsi="Arial" w:cs="Arial"/>
                <w:sz w:val="18"/>
                <w:szCs w:val="18"/>
              </w:rPr>
              <w:t xml:space="preserve">Ficta: </w:t>
            </w:r>
            <w:r w:rsidR="008E2EB3">
              <w:rPr>
                <w:rFonts w:ascii="Arial" w:hAnsi="Arial" w:cs="Arial"/>
                <w:sz w:val="18"/>
                <w:szCs w:val="18"/>
              </w:rPr>
              <w:t>Afirmativa.</w:t>
            </w:r>
          </w:p>
          <w:p w14:paraId="4D637C2A" w14:textId="77777777" w:rsidR="00A92B07" w:rsidRPr="00022917" w:rsidRDefault="00A92B07" w:rsidP="00A92B07">
            <w:pPr>
              <w:jc w:val="both"/>
              <w:rPr>
                <w:rFonts w:ascii="Arial" w:hAnsi="Arial" w:cs="Arial"/>
                <w:sz w:val="18"/>
                <w:szCs w:val="18"/>
              </w:rPr>
            </w:pPr>
          </w:p>
          <w:p w14:paraId="7C9F3CDB" w14:textId="03CC58F9" w:rsidR="00A92B07" w:rsidRDefault="00A92B07" w:rsidP="00A92B07">
            <w:pPr>
              <w:jc w:val="both"/>
              <w:rPr>
                <w:rFonts w:ascii="Arial" w:hAnsi="Arial" w:cs="Arial"/>
                <w:sz w:val="18"/>
                <w:szCs w:val="18"/>
              </w:rPr>
            </w:pPr>
            <w:r w:rsidRPr="00022917">
              <w:rPr>
                <w:rFonts w:ascii="Arial" w:hAnsi="Arial" w:cs="Arial"/>
                <w:sz w:val="18"/>
                <w:szCs w:val="18"/>
              </w:rPr>
              <w:t xml:space="preserve">Plazo máximo de resolución: </w:t>
            </w:r>
            <w:r w:rsidR="008E2EB3">
              <w:rPr>
                <w:rFonts w:ascii="Arial" w:hAnsi="Arial" w:cs="Arial"/>
                <w:sz w:val="18"/>
                <w:szCs w:val="18"/>
              </w:rPr>
              <w:t>No aplica</w:t>
            </w:r>
            <w:r w:rsidRPr="00022917">
              <w:rPr>
                <w:rFonts w:ascii="Arial" w:hAnsi="Arial" w:cs="Arial"/>
                <w:sz w:val="18"/>
                <w:szCs w:val="18"/>
              </w:rPr>
              <w:t xml:space="preserve">. </w:t>
            </w:r>
          </w:p>
          <w:p w14:paraId="03EEA974" w14:textId="77777777" w:rsidR="00A92B07" w:rsidRPr="00022917" w:rsidRDefault="00A92B07" w:rsidP="00A92B07">
            <w:pPr>
              <w:jc w:val="both"/>
              <w:rPr>
                <w:rFonts w:ascii="Arial" w:hAnsi="Arial" w:cs="Arial"/>
                <w:sz w:val="18"/>
                <w:szCs w:val="18"/>
              </w:rPr>
            </w:pPr>
          </w:p>
          <w:p w14:paraId="75E77F69"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D0FC8CB" w14:textId="77777777" w:rsidR="00A92B07" w:rsidRPr="00022917" w:rsidRDefault="00A92B07" w:rsidP="00A92B07">
            <w:pPr>
              <w:jc w:val="both"/>
              <w:rPr>
                <w:rFonts w:ascii="Arial" w:hAnsi="Arial" w:cs="Arial"/>
                <w:sz w:val="18"/>
                <w:szCs w:val="18"/>
              </w:rPr>
            </w:pPr>
          </w:p>
          <w:p w14:paraId="7196F214" w14:textId="77777777" w:rsidR="00A92B07" w:rsidRDefault="00A92B07" w:rsidP="00A92B0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6D1DD68" w14:textId="77777777" w:rsidR="00A92B07" w:rsidRPr="00022917" w:rsidRDefault="00A92B07" w:rsidP="00A92B07">
            <w:pPr>
              <w:jc w:val="both"/>
              <w:rPr>
                <w:rFonts w:ascii="Arial" w:hAnsi="Arial" w:cs="Arial"/>
                <w:sz w:val="18"/>
                <w:szCs w:val="18"/>
              </w:rPr>
            </w:pPr>
          </w:p>
          <w:p w14:paraId="7C27A73C"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w:t>
            </w:r>
            <w:r w:rsidRPr="00022917">
              <w:rPr>
                <w:rFonts w:ascii="Arial" w:hAnsi="Arial" w:cs="Arial"/>
                <w:sz w:val="18"/>
                <w:szCs w:val="18"/>
              </w:rPr>
              <w:lastRenderedPageBreak/>
              <w:t xml:space="preserve">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8479B71" w14:textId="77777777" w:rsidR="00A92B07" w:rsidRPr="00022917" w:rsidRDefault="00A92B07" w:rsidP="00A92B07">
            <w:pPr>
              <w:jc w:val="both"/>
              <w:rPr>
                <w:rFonts w:ascii="Arial" w:hAnsi="Arial" w:cs="Arial"/>
                <w:sz w:val="18"/>
                <w:szCs w:val="18"/>
              </w:rPr>
            </w:pPr>
          </w:p>
          <w:p w14:paraId="6D1A1F67" w14:textId="0F129EDB" w:rsidR="00A92B07" w:rsidRDefault="00945DBC" w:rsidP="00A92B07">
            <w:pPr>
              <w:jc w:val="both"/>
              <w:rPr>
                <w:rFonts w:ascii="Arial" w:hAnsi="Arial" w:cs="Arial"/>
                <w:sz w:val="18"/>
                <w:szCs w:val="18"/>
              </w:rPr>
            </w:pPr>
            <w:r w:rsidRPr="00945DBC">
              <w:rPr>
                <w:rFonts w:ascii="Arial" w:hAnsi="Arial" w:cs="Arial"/>
                <w:sz w:val="18"/>
                <w:szCs w:val="18"/>
              </w:rPr>
              <w:t xml:space="preserve">Para que el Instituto pueda monitorear el uso de numeración </w:t>
            </w:r>
            <w:r>
              <w:rPr>
                <w:rFonts w:ascii="Arial" w:hAnsi="Arial" w:cs="Arial"/>
                <w:sz w:val="18"/>
                <w:szCs w:val="18"/>
              </w:rPr>
              <w:t>no geográfica</w:t>
            </w:r>
            <w:r w:rsidRPr="00945DBC">
              <w:rPr>
                <w:rFonts w:ascii="Arial" w:hAnsi="Arial" w:cs="Arial"/>
                <w:sz w:val="18"/>
                <w:szCs w:val="18"/>
              </w:rPr>
              <w:t xml:space="preserve"> provista por otros </w:t>
            </w:r>
            <w:proofErr w:type="spellStart"/>
            <w:r w:rsidRPr="00945DBC">
              <w:rPr>
                <w:rFonts w:ascii="Arial" w:hAnsi="Arial" w:cs="Arial"/>
                <w:sz w:val="18"/>
                <w:szCs w:val="18"/>
              </w:rPr>
              <w:t>concesionairos</w:t>
            </w:r>
            <w:proofErr w:type="spellEnd"/>
            <w:r w:rsidRPr="00945DBC">
              <w:rPr>
                <w:rFonts w:ascii="Arial" w:hAnsi="Arial" w:cs="Arial"/>
                <w:sz w:val="18"/>
                <w:szCs w:val="18"/>
              </w:rPr>
              <w:t xml:space="preserve"> para la prestación de servicios de telecomunicaciones y de esta forma determinar si la administración de dichos números se está realizando de manera eficiente y en condiciones equitativas entre los PST, se requiere que los proveedores proporcionen la información de su utiliza</w:t>
            </w:r>
            <w:r>
              <w:rPr>
                <w:rFonts w:ascii="Arial" w:hAnsi="Arial" w:cs="Arial"/>
                <w:sz w:val="18"/>
                <w:szCs w:val="18"/>
              </w:rPr>
              <w:t>ción según la clave de servicios no geográficos</w:t>
            </w:r>
            <w:r w:rsidRPr="00945DBC">
              <w:rPr>
                <w:rFonts w:ascii="Arial" w:hAnsi="Arial" w:cs="Arial"/>
                <w:sz w:val="18"/>
                <w:szCs w:val="18"/>
              </w:rPr>
              <w:t xml:space="preserve">.  </w:t>
            </w:r>
          </w:p>
          <w:p w14:paraId="4B0AD4D6" w14:textId="77777777" w:rsidR="00945DBC" w:rsidRDefault="00945DBC" w:rsidP="00A92B07">
            <w:pPr>
              <w:jc w:val="both"/>
              <w:rPr>
                <w:rFonts w:ascii="Arial" w:hAnsi="Arial" w:cs="Arial"/>
                <w:sz w:val="18"/>
                <w:szCs w:val="18"/>
              </w:rPr>
            </w:pPr>
          </w:p>
          <w:p w14:paraId="1E33A7AF" w14:textId="77777777" w:rsidR="00A92B07" w:rsidRDefault="00A92B07" w:rsidP="00A92B0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EB4A264" w14:textId="77777777" w:rsidR="00A92B07" w:rsidRDefault="00A92B07" w:rsidP="00A92B07">
            <w:pPr>
              <w:jc w:val="both"/>
              <w:rPr>
                <w:rFonts w:ascii="Arial" w:hAnsi="Arial" w:cs="Arial"/>
                <w:sz w:val="18"/>
                <w:szCs w:val="18"/>
              </w:rPr>
            </w:pPr>
          </w:p>
          <w:p w14:paraId="10C6CA82" w14:textId="40065642" w:rsidR="00A92B07" w:rsidRDefault="00A92B07" w:rsidP="00A92B07">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 xml:space="preserve"> que utilicen Numeración No Geográfica  provista por otros Concesionarios</w:t>
            </w:r>
          </w:p>
          <w:p w14:paraId="03CE70D2" w14:textId="77777777" w:rsidR="00A92B07" w:rsidRPr="00022917" w:rsidRDefault="00A92B07" w:rsidP="00A92B07">
            <w:pPr>
              <w:jc w:val="both"/>
              <w:rPr>
                <w:rFonts w:ascii="Arial" w:hAnsi="Arial" w:cs="Arial"/>
                <w:b/>
                <w:sz w:val="18"/>
                <w:szCs w:val="18"/>
                <w:highlight w:val="cyan"/>
              </w:rPr>
            </w:pPr>
          </w:p>
          <w:p w14:paraId="4AFF5BF7" w14:textId="7B8B5183" w:rsidR="000B61C9" w:rsidRPr="00022917" w:rsidRDefault="00595461" w:rsidP="00C74D94">
            <w:pPr>
              <w:jc w:val="both"/>
              <w:rPr>
                <w:rFonts w:ascii="Arial" w:hAnsi="Arial" w:cs="Arial"/>
                <w:b/>
                <w:sz w:val="18"/>
                <w:szCs w:val="18"/>
              </w:rPr>
            </w:pPr>
            <w:r w:rsidRPr="00022917">
              <w:rPr>
                <w:rFonts w:ascii="Arial" w:hAnsi="Arial" w:cs="Arial"/>
                <w:b/>
                <w:sz w:val="18"/>
                <w:szCs w:val="18"/>
              </w:rPr>
              <w:t xml:space="preserve">2. </w:t>
            </w:r>
            <w:r w:rsidR="00572A95" w:rsidRPr="00022917">
              <w:rPr>
                <w:rFonts w:ascii="Arial" w:hAnsi="Arial" w:cs="Arial"/>
                <w:b/>
                <w:sz w:val="18"/>
                <w:szCs w:val="18"/>
              </w:rPr>
              <w:t>TRÁMITES DE SEÑALIZACIÓN</w:t>
            </w:r>
          </w:p>
          <w:p w14:paraId="0F680B63" w14:textId="77777777" w:rsidR="00595461" w:rsidRPr="00022917" w:rsidRDefault="00595461" w:rsidP="00D24EC3">
            <w:pPr>
              <w:jc w:val="both"/>
              <w:rPr>
                <w:rFonts w:ascii="Arial" w:hAnsi="Arial" w:cs="Arial"/>
                <w:b/>
                <w:sz w:val="18"/>
                <w:szCs w:val="18"/>
                <w:highlight w:val="cyan"/>
              </w:rPr>
            </w:pPr>
          </w:p>
          <w:p w14:paraId="4DD4B6FA" w14:textId="546D02EA" w:rsidR="00EA54F4" w:rsidRPr="00022917" w:rsidRDefault="002F51F9" w:rsidP="00EA54F4">
            <w:pPr>
              <w:widowControl w:val="0"/>
              <w:tabs>
                <w:tab w:val="left" w:pos="220"/>
                <w:tab w:val="left" w:pos="720"/>
              </w:tabs>
              <w:autoSpaceDE w:val="0"/>
              <w:autoSpaceDN w:val="0"/>
              <w:adjustRightInd w:val="0"/>
              <w:jc w:val="both"/>
              <w:rPr>
                <w:rFonts w:ascii="Arial" w:hAnsi="Arial" w:cs="Arial"/>
                <w:b/>
                <w:bCs/>
                <w:sz w:val="18"/>
                <w:szCs w:val="18"/>
                <w:lang w:val="es-ES"/>
              </w:rPr>
            </w:pPr>
            <w:r>
              <w:rPr>
                <w:rFonts w:ascii="Arial" w:hAnsi="Arial" w:cs="Arial"/>
                <w:b/>
                <w:bCs/>
                <w:sz w:val="18"/>
                <w:szCs w:val="18"/>
                <w:lang w:val="es-ES"/>
              </w:rPr>
              <w:t>CÓDIGOS DE PUNTOS</w:t>
            </w:r>
            <w:r w:rsidR="00EA54F4" w:rsidRPr="00022917">
              <w:rPr>
                <w:rFonts w:ascii="Arial" w:hAnsi="Arial" w:cs="Arial"/>
                <w:b/>
                <w:bCs/>
                <w:sz w:val="18"/>
                <w:szCs w:val="18"/>
                <w:lang w:val="es-ES"/>
              </w:rPr>
              <w:t xml:space="preserve"> DE SEÑALIZACIÓN NACIONAL </w:t>
            </w:r>
          </w:p>
          <w:p w14:paraId="747C734D" w14:textId="77777777" w:rsidR="00EA54F4" w:rsidRPr="00022917" w:rsidRDefault="00EA54F4" w:rsidP="00EA54F4">
            <w:pPr>
              <w:jc w:val="both"/>
              <w:rPr>
                <w:rFonts w:ascii="Arial" w:hAnsi="Arial" w:cs="Arial"/>
                <w:sz w:val="18"/>
                <w:szCs w:val="18"/>
                <w:u w:val="single"/>
              </w:rPr>
            </w:pPr>
          </w:p>
          <w:p w14:paraId="6560530C" w14:textId="1DA7C768"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Procedimiento de asignación de Códigos de Puntos de Señalización Nacional</w:t>
            </w:r>
            <w:r w:rsidR="00312CB8">
              <w:rPr>
                <w:rFonts w:ascii="Arial" w:hAnsi="Arial" w:cs="Arial"/>
                <w:sz w:val="18"/>
                <w:szCs w:val="18"/>
                <w:u w:val="single"/>
              </w:rPr>
              <w:t>.</w:t>
            </w:r>
          </w:p>
          <w:p w14:paraId="3B5ED9C9" w14:textId="77777777" w:rsidR="00EA54F4" w:rsidRPr="00022917" w:rsidRDefault="00EA54F4" w:rsidP="00EA54F4">
            <w:pPr>
              <w:jc w:val="both"/>
              <w:rPr>
                <w:rFonts w:ascii="Arial" w:hAnsi="Arial" w:cs="Arial"/>
                <w:sz w:val="18"/>
                <w:szCs w:val="18"/>
              </w:rPr>
            </w:pPr>
          </w:p>
          <w:p w14:paraId="40D5D979" w14:textId="4CC8BDAE" w:rsidR="00EA54F4" w:rsidRDefault="00EA54F4" w:rsidP="00EA54F4">
            <w:pPr>
              <w:jc w:val="both"/>
              <w:rPr>
                <w:rFonts w:ascii="Arial" w:hAnsi="Arial" w:cs="Arial"/>
                <w:sz w:val="18"/>
                <w:szCs w:val="18"/>
              </w:rPr>
            </w:pPr>
            <w:r w:rsidRPr="00022917">
              <w:rPr>
                <w:rFonts w:ascii="Arial" w:hAnsi="Arial" w:cs="Arial"/>
                <w:sz w:val="18"/>
                <w:szCs w:val="18"/>
              </w:rPr>
              <w:t xml:space="preserve">Acción: </w:t>
            </w:r>
            <w:r w:rsidR="00FF2E2D">
              <w:rPr>
                <w:rFonts w:ascii="Arial" w:hAnsi="Arial" w:cs="Arial"/>
                <w:sz w:val="18"/>
                <w:szCs w:val="18"/>
              </w:rPr>
              <w:t>Creación</w:t>
            </w:r>
            <w:r w:rsidR="00312CB8">
              <w:rPr>
                <w:rFonts w:ascii="Arial" w:hAnsi="Arial" w:cs="Arial"/>
                <w:sz w:val="18"/>
                <w:szCs w:val="18"/>
              </w:rPr>
              <w:t>.</w:t>
            </w:r>
          </w:p>
          <w:p w14:paraId="3E3205D0" w14:textId="77777777" w:rsidR="002F51F9" w:rsidRPr="00022917" w:rsidRDefault="002F51F9" w:rsidP="00EA54F4">
            <w:pPr>
              <w:jc w:val="both"/>
              <w:rPr>
                <w:rFonts w:ascii="Arial" w:hAnsi="Arial" w:cs="Arial"/>
                <w:sz w:val="18"/>
                <w:szCs w:val="18"/>
              </w:rPr>
            </w:pPr>
          </w:p>
          <w:p w14:paraId="6704CE8C" w14:textId="77777777"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Nacional. </w:t>
            </w:r>
          </w:p>
          <w:p w14:paraId="68FD5415" w14:textId="77777777" w:rsidR="008E2EB3" w:rsidRPr="00022917" w:rsidRDefault="008E2EB3" w:rsidP="00EA54F4">
            <w:pPr>
              <w:jc w:val="both"/>
              <w:rPr>
                <w:rFonts w:ascii="Arial" w:hAnsi="Arial" w:cs="Arial"/>
                <w:sz w:val="18"/>
                <w:szCs w:val="18"/>
              </w:rPr>
            </w:pPr>
          </w:p>
          <w:p w14:paraId="3E74B7A9" w14:textId="2015CE50" w:rsidR="00EA54F4" w:rsidRDefault="00EA54F4" w:rsidP="00EA54F4">
            <w:pPr>
              <w:jc w:val="both"/>
              <w:rPr>
                <w:rFonts w:ascii="Arial" w:hAnsi="Arial" w:cs="Arial"/>
                <w:sz w:val="18"/>
                <w:szCs w:val="18"/>
              </w:rPr>
            </w:pPr>
            <w:r w:rsidRPr="00022917">
              <w:rPr>
                <w:rFonts w:ascii="Arial" w:hAnsi="Arial" w:cs="Arial"/>
                <w:sz w:val="18"/>
                <w:szCs w:val="18"/>
              </w:rPr>
              <w:t>Artículo o apartado que da origen al trámite: Numeral 9 del Anteproyecto de Plan Técnico Fundamental de Señalización.</w:t>
            </w:r>
          </w:p>
          <w:p w14:paraId="7F988D0E" w14:textId="77777777" w:rsidR="002F51F9" w:rsidRPr="00022917" w:rsidRDefault="002F51F9" w:rsidP="00EA54F4">
            <w:pPr>
              <w:jc w:val="both"/>
              <w:rPr>
                <w:rFonts w:ascii="Arial" w:hAnsi="Arial" w:cs="Arial"/>
                <w:sz w:val="18"/>
                <w:szCs w:val="18"/>
              </w:rPr>
            </w:pPr>
          </w:p>
          <w:p w14:paraId="1EB6B054" w14:textId="1A68428E"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2CCE0DCA" w14:textId="77777777" w:rsidR="002F51F9" w:rsidRPr="00022917" w:rsidRDefault="002F51F9" w:rsidP="00EA54F4">
            <w:pPr>
              <w:jc w:val="both"/>
              <w:rPr>
                <w:rFonts w:ascii="Arial" w:hAnsi="Arial" w:cs="Arial"/>
                <w:sz w:val="18"/>
                <w:szCs w:val="18"/>
              </w:rPr>
            </w:pPr>
          </w:p>
          <w:p w14:paraId="61974980" w14:textId="77F3CDCE"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5F2B465B" w14:textId="77777777" w:rsidR="002F51F9" w:rsidRPr="00022917" w:rsidRDefault="002F51F9" w:rsidP="00EA54F4">
            <w:pPr>
              <w:jc w:val="both"/>
              <w:rPr>
                <w:rFonts w:ascii="Arial" w:hAnsi="Arial" w:cs="Arial"/>
                <w:sz w:val="18"/>
                <w:szCs w:val="18"/>
              </w:rPr>
            </w:pPr>
          </w:p>
          <w:p w14:paraId="03EB9C2E" w14:textId="25BBD1C4"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w:t>
            </w:r>
            <w:r w:rsidR="00134917">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00D33AAD"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21DD171C"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Fecha de la solicitud;</w:t>
            </w:r>
          </w:p>
          <w:p w14:paraId="39CC4226"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Nombre, denominación o razón social del Concesionario solicitante;</w:t>
            </w:r>
          </w:p>
          <w:p w14:paraId="6C126F63"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El total de CPSN solicitados;</w:t>
            </w:r>
          </w:p>
          <w:p w14:paraId="1A482307"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 xml:space="preserve">Estructura de los CPSN que se solicitan; </w:t>
            </w:r>
          </w:p>
          <w:p w14:paraId="5C7472F9"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 xml:space="preserve">Nombre de cada uno de los equipos de señalización al que se asociarán los CPSN solicitados; y </w:t>
            </w:r>
          </w:p>
          <w:p w14:paraId="7A6B9378"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Tipo de cada uno de los equipos de señalización al que se asociarán los CPSN solicitados.</w:t>
            </w:r>
          </w:p>
          <w:p w14:paraId="476B5066" w14:textId="77777777" w:rsidR="002F51F9" w:rsidRPr="00022917" w:rsidRDefault="002F51F9" w:rsidP="002F51F9">
            <w:pPr>
              <w:pStyle w:val="Prrafodelista"/>
              <w:jc w:val="both"/>
              <w:rPr>
                <w:rFonts w:ascii="Arial" w:hAnsi="Arial" w:cs="Arial"/>
                <w:sz w:val="18"/>
                <w:szCs w:val="18"/>
              </w:rPr>
            </w:pPr>
          </w:p>
          <w:p w14:paraId="02309B51"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64AF7B5" w14:textId="77777777" w:rsidR="002F51F9" w:rsidRPr="00022917" w:rsidRDefault="002F51F9" w:rsidP="00EA54F4">
            <w:pPr>
              <w:jc w:val="both"/>
              <w:rPr>
                <w:rFonts w:ascii="Arial" w:hAnsi="Arial" w:cs="Arial"/>
                <w:sz w:val="18"/>
                <w:szCs w:val="18"/>
              </w:rPr>
            </w:pPr>
          </w:p>
          <w:p w14:paraId="6829231F" w14:textId="350DDFAD"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704AD2AD" w14:textId="77777777" w:rsidR="002F51F9" w:rsidRPr="00022917" w:rsidRDefault="002F51F9" w:rsidP="00EA54F4">
            <w:pPr>
              <w:jc w:val="both"/>
              <w:rPr>
                <w:rFonts w:ascii="Arial" w:hAnsi="Arial" w:cs="Arial"/>
                <w:sz w:val="18"/>
                <w:szCs w:val="18"/>
              </w:rPr>
            </w:pPr>
          </w:p>
          <w:p w14:paraId="01812718" w14:textId="5036BC25"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2C57B17" w14:textId="77777777" w:rsidR="002F51F9" w:rsidRPr="00022917" w:rsidRDefault="002F51F9" w:rsidP="002F51F9">
            <w:pPr>
              <w:jc w:val="both"/>
              <w:rPr>
                <w:rFonts w:ascii="Arial" w:hAnsi="Arial" w:cs="Arial"/>
                <w:sz w:val="18"/>
                <w:szCs w:val="18"/>
              </w:rPr>
            </w:pPr>
          </w:p>
          <w:p w14:paraId="7D10041C" w14:textId="5EDCC8A8"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 xml:space="preserve">“el Instituto elaborará, actualizará y administrará los planes técnicos fundamentales de numeración, conmutación, señalización, transmisión, tasación, sincronización e interconexión, entre otros, a los que deberán sujetarse los </w:t>
            </w:r>
            <w:r w:rsidRPr="00022917">
              <w:rPr>
                <w:rFonts w:ascii="Arial" w:hAnsi="Arial" w:cs="Arial"/>
                <w:i/>
                <w:sz w:val="18"/>
                <w:szCs w:val="18"/>
              </w:rPr>
              <w:lastRenderedPageBreak/>
              <w:t>concesionarios que operen redes públicas de telecomunicaciones…”</w:t>
            </w:r>
            <w:r w:rsidRPr="00022917">
              <w:rPr>
                <w:rFonts w:ascii="Arial" w:hAnsi="Arial" w:cs="Arial"/>
                <w:sz w:val="18"/>
                <w:szCs w:val="18"/>
              </w:rPr>
              <w:t>, motivo de lo anterior es que se expide un nuevo Plan Técnico Fundamental de Numeración.</w:t>
            </w:r>
          </w:p>
          <w:p w14:paraId="6A7A9AE8" w14:textId="77777777" w:rsidR="002F51F9" w:rsidRPr="00022917" w:rsidRDefault="002F51F9" w:rsidP="002F51F9">
            <w:pPr>
              <w:jc w:val="both"/>
              <w:rPr>
                <w:rFonts w:ascii="Arial" w:hAnsi="Arial" w:cs="Arial"/>
                <w:sz w:val="18"/>
                <w:szCs w:val="18"/>
              </w:rPr>
            </w:pPr>
          </w:p>
          <w:p w14:paraId="7C95B67B"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68684B9" w14:textId="77777777" w:rsidR="002F51F9" w:rsidRPr="00022917" w:rsidRDefault="002F51F9" w:rsidP="002F51F9">
            <w:pPr>
              <w:jc w:val="both"/>
              <w:rPr>
                <w:rFonts w:ascii="Arial" w:hAnsi="Arial" w:cs="Arial"/>
                <w:sz w:val="18"/>
                <w:szCs w:val="18"/>
              </w:rPr>
            </w:pPr>
          </w:p>
          <w:p w14:paraId="4B88133B" w14:textId="77777777" w:rsidR="00134917" w:rsidRDefault="00134917" w:rsidP="00134917">
            <w:pPr>
              <w:jc w:val="both"/>
              <w:rPr>
                <w:rFonts w:ascii="Arial" w:hAnsi="Arial" w:cs="Arial"/>
                <w:sz w:val="18"/>
                <w:szCs w:val="18"/>
              </w:rPr>
            </w:pPr>
            <w:r>
              <w:rPr>
                <w:rFonts w:ascii="Arial" w:hAnsi="Arial" w:cs="Arial"/>
                <w:sz w:val="18"/>
                <w:szCs w:val="18"/>
              </w:rPr>
              <w:t xml:space="preserve">Para la correcta interoperabilidad de las redes se requiere que la información que intercambian los PST contenga los elementos esenciales para que el tráfico telefónico pueda cursarse debidamente entre sus redes y llegar a su destino. Este lenguaje entre las redes debe ser acorde a la normativa establecida a nivel internacional, esto es, que la estructura de los Códigos de Puntos de Señalización Nacional esté basada en </w:t>
            </w:r>
            <w:r w:rsidRPr="000C4FA0">
              <w:rPr>
                <w:rFonts w:ascii="Arial" w:hAnsi="Arial" w:cs="Arial"/>
                <w:sz w:val="18"/>
                <w:szCs w:val="18"/>
              </w:rPr>
              <w:t>la recomendación UIT-T Q.704</w:t>
            </w:r>
            <w:r>
              <w:rPr>
                <w:rFonts w:ascii="Arial" w:hAnsi="Arial" w:cs="Arial"/>
                <w:sz w:val="18"/>
                <w:szCs w:val="18"/>
              </w:rPr>
              <w:t>, a 14 bits.</w:t>
            </w:r>
          </w:p>
          <w:p w14:paraId="3E569427" w14:textId="77777777" w:rsidR="00134917" w:rsidRDefault="00134917" w:rsidP="00134917">
            <w:pPr>
              <w:jc w:val="both"/>
              <w:rPr>
                <w:rFonts w:ascii="Arial" w:hAnsi="Arial" w:cs="Arial"/>
                <w:sz w:val="18"/>
                <w:szCs w:val="18"/>
              </w:rPr>
            </w:pPr>
          </w:p>
          <w:p w14:paraId="1A7E6E38" w14:textId="4847A437" w:rsidR="00134917" w:rsidRDefault="004E7C4F" w:rsidP="00134917">
            <w:pPr>
              <w:jc w:val="both"/>
              <w:rPr>
                <w:rFonts w:ascii="Arial" w:hAnsi="Arial" w:cs="Arial"/>
                <w:sz w:val="18"/>
                <w:szCs w:val="18"/>
              </w:rPr>
            </w:pPr>
            <w:r>
              <w:rPr>
                <w:rFonts w:ascii="Arial" w:hAnsi="Arial" w:cs="Arial"/>
                <w:sz w:val="18"/>
                <w:szCs w:val="18"/>
              </w:rPr>
              <w:t>Asimismo</w:t>
            </w:r>
            <w:r w:rsidR="00134917">
              <w:rPr>
                <w:rFonts w:ascii="Arial" w:hAnsi="Arial" w:cs="Arial"/>
                <w:sz w:val="18"/>
                <w:szCs w:val="18"/>
              </w:rPr>
              <w:t xml:space="preserve">, dado que el Instituto es el facultado para administrar la asignación de los códigos de puntos de señalización nacional, lo Concesionarios deben gestionar ante dicho órgano autónomo la asignación de los mismos, siendo el presente trámite el procedimiento para lograrlo.  </w:t>
            </w:r>
          </w:p>
          <w:p w14:paraId="0E36131E" w14:textId="77777777" w:rsidR="00134917" w:rsidRDefault="00134917" w:rsidP="002F51F9">
            <w:pPr>
              <w:jc w:val="both"/>
              <w:rPr>
                <w:rFonts w:ascii="Arial" w:hAnsi="Arial" w:cs="Arial"/>
                <w:sz w:val="18"/>
                <w:szCs w:val="18"/>
              </w:rPr>
            </w:pPr>
          </w:p>
          <w:p w14:paraId="419E6062" w14:textId="11600250"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sidR="004E7C4F">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1D0701B7" w14:textId="77777777" w:rsidR="002F51F9" w:rsidRDefault="002F51F9" w:rsidP="002F51F9">
            <w:pPr>
              <w:jc w:val="both"/>
              <w:rPr>
                <w:rFonts w:ascii="Arial" w:hAnsi="Arial" w:cs="Arial"/>
                <w:sz w:val="18"/>
                <w:szCs w:val="18"/>
              </w:rPr>
            </w:pPr>
          </w:p>
          <w:p w14:paraId="7268E8AF"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Población afectada: Concesionarios.</w:t>
            </w:r>
          </w:p>
          <w:p w14:paraId="3DB376D6" w14:textId="77777777" w:rsidR="00EA54F4"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C4FD0B9" w14:textId="177B113B" w:rsidR="00FF2E2D" w:rsidRPr="00022917" w:rsidRDefault="00FF2E2D" w:rsidP="00FF2E2D">
            <w:pPr>
              <w:jc w:val="both"/>
              <w:rPr>
                <w:rFonts w:ascii="Arial" w:hAnsi="Arial" w:cs="Arial"/>
                <w:sz w:val="18"/>
                <w:szCs w:val="18"/>
                <w:u w:val="single"/>
              </w:rPr>
            </w:pPr>
            <w:r w:rsidRPr="00022917">
              <w:rPr>
                <w:rFonts w:ascii="Arial" w:hAnsi="Arial" w:cs="Arial"/>
                <w:sz w:val="18"/>
                <w:szCs w:val="18"/>
                <w:u w:val="single"/>
              </w:rPr>
              <w:t xml:space="preserve">Procedimiento de </w:t>
            </w:r>
            <w:r>
              <w:rPr>
                <w:rFonts w:ascii="Arial" w:hAnsi="Arial" w:cs="Arial"/>
                <w:sz w:val="18"/>
                <w:szCs w:val="18"/>
                <w:u w:val="single"/>
              </w:rPr>
              <w:t>cesión</w:t>
            </w:r>
            <w:r w:rsidRPr="00022917">
              <w:rPr>
                <w:rFonts w:ascii="Arial" w:hAnsi="Arial" w:cs="Arial"/>
                <w:sz w:val="18"/>
                <w:szCs w:val="18"/>
                <w:u w:val="single"/>
              </w:rPr>
              <w:t xml:space="preserve"> de Códigos de Puntos de Señalización Nacional</w:t>
            </w:r>
            <w:r>
              <w:rPr>
                <w:rFonts w:ascii="Arial" w:hAnsi="Arial" w:cs="Arial"/>
                <w:sz w:val="18"/>
                <w:szCs w:val="18"/>
                <w:u w:val="single"/>
              </w:rPr>
              <w:t>.</w:t>
            </w:r>
          </w:p>
          <w:p w14:paraId="6D070FF0" w14:textId="77777777" w:rsidR="00FF2E2D" w:rsidRPr="00022917" w:rsidRDefault="00FF2E2D" w:rsidP="00FF2E2D">
            <w:pPr>
              <w:jc w:val="both"/>
              <w:rPr>
                <w:rFonts w:ascii="Arial" w:hAnsi="Arial" w:cs="Arial"/>
                <w:sz w:val="18"/>
                <w:szCs w:val="18"/>
              </w:rPr>
            </w:pPr>
          </w:p>
          <w:p w14:paraId="42FB5602"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3F1F7340" w14:textId="77777777" w:rsidR="00FF2E2D" w:rsidRPr="00022917" w:rsidRDefault="00FF2E2D" w:rsidP="00FF2E2D">
            <w:pPr>
              <w:jc w:val="both"/>
              <w:rPr>
                <w:rFonts w:ascii="Arial" w:hAnsi="Arial" w:cs="Arial"/>
                <w:sz w:val="18"/>
                <w:szCs w:val="18"/>
              </w:rPr>
            </w:pPr>
          </w:p>
          <w:p w14:paraId="34954700"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Nacional. </w:t>
            </w:r>
          </w:p>
          <w:p w14:paraId="517DFA6F" w14:textId="77777777" w:rsidR="008E2EB3" w:rsidRPr="00022917" w:rsidRDefault="008E2EB3" w:rsidP="00FF2E2D">
            <w:pPr>
              <w:jc w:val="both"/>
              <w:rPr>
                <w:rFonts w:ascii="Arial" w:hAnsi="Arial" w:cs="Arial"/>
                <w:sz w:val="18"/>
                <w:szCs w:val="18"/>
              </w:rPr>
            </w:pPr>
          </w:p>
          <w:p w14:paraId="5DD1A24A" w14:textId="1842DD00" w:rsidR="00FF2E2D" w:rsidRDefault="00FF2E2D" w:rsidP="00FF2E2D">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10</w:t>
            </w:r>
            <w:r w:rsidRPr="00022917">
              <w:rPr>
                <w:rFonts w:ascii="Arial" w:hAnsi="Arial" w:cs="Arial"/>
                <w:sz w:val="18"/>
                <w:szCs w:val="18"/>
              </w:rPr>
              <w:t xml:space="preserve"> del Anteproyecto de Plan Técnico Fundamental de Señalización.</w:t>
            </w:r>
          </w:p>
          <w:p w14:paraId="4E4BE22D" w14:textId="77777777" w:rsidR="00FF2E2D" w:rsidRPr="00022917" w:rsidRDefault="00FF2E2D" w:rsidP="00FF2E2D">
            <w:pPr>
              <w:jc w:val="both"/>
              <w:rPr>
                <w:rFonts w:ascii="Arial" w:hAnsi="Arial" w:cs="Arial"/>
                <w:sz w:val="18"/>
                <w:szCs w:val="18"/>
              </w:rPr>
            </w:pPr>
          </w:p>
          <w:p w14:paraId="5030A466" w14:textId="77777777" w:rsidR="00FF2E2D" w:rsidRDefault="00FF2E2D" w:rsidP="00FF2E2D">
            <w:pPr>
              <w:jc w:val="both"/>
              <w:rPr>
                <w:rFonts w:ascii="Arial" w:hAnsi="Arial" w:cs="Arial"/>
                <w:sz w:val="18"/>
                <w:szCs w:val="18"/>
              </w:rPr>
            </w:pPr>
            <w:r w:rsidRPr="00022917">
              <w:rPr>
                <w:rFonts w:ascii="Arial" w:hAnsi="Arial" w:cs="Arial"/>
                <w:sz w:val="18"/>
                <w:szCs w:val="18"/>
              </w:rPr>
              <w:t>Tipo: Obligación.</w:t>
            </w:r>
          </w:p>
          <w:p w14:paraId="751FC4E7" w14:textId="77777777" w:rsidR="00FF2E2D" w:rsidRPr="00022917" w:rsidRDefault="00FF2E2D" w:rsidP="00FF2E2D">
            <w:pPr>
              <w:jc w:val="both"/>
              <w:rPr>
                <w:rFonts w:ascii="Arial" w:hAnsi="Arial" w:cs="Arial"/>
                <w:sz w:val="18"/>
                <w:szCs w:val="18"/>
              </w:rPr>
            </w:pPr>
          </w:p>
          <w:p w14:paraId="5ED1C8AE"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Vigencia: No determinada. </w:t>
            </w:r>
          </w:p>
          <w:p w14:paraId="310C914E" w14:textId="77777777" w:rsidR="00FF2E2D" w:rsidRPr="00022917" w:rsidRDefault="00FF2E2D" w:rsidP="00FF2E2D">
            <w:pPr>
              <w:jc w:val="both"/>
              <w:rPr>
                <w:rFonts w:ascii="Arial" w:hAnsi="Arial" w:cs="Arial"/>
                <w:sz w:val="18"/>
                <w:szCs w:val="18"/>
              </w:rPr>
            </w:pPr>
          </w:p>
          <w:p w14:paraId="4A2F2BDC"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0EB27E8D"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 xml:space="preserve">Requisitos: </w:t>
            </w:r>
          </w:p>
          <w:p w14:paraId="1E7E5BDF"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Fecha de la solicitud;</w:t>
            </w:r>
          </w:p>
          <w:p w14:paraId="709735E0"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Nombre, denominación o razón social del Concesionario cesionario;</w:t>
            </w:r>
          </w:p>
          <w:p w14:paraId="73FAD798"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Nombre, denominación o razón social del Concesionario cedente;</w:t>
            </w:r>
          </w:p>
          <w:p w14:paraId="792DE0C5"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Los CPSN que se pretenden ceder en formato binario;</w:t>
            </w:r>
          </w:p>
          <w:p w14:paraId="7014DDD3"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El nuevo nombre de cada uno de los equipos de señalización al que se asociarán los CPSN a ceder;</w:t>
            </w:r>
          </w:p>
          <w:p w14:paraId="6B8ED605"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El tipo de cada uno de los equipos de señalización al que se asociarán los CPSN a ceder;</w:t>
            </w:r>
          </w:p>
          <w:p w14:paraId="61B56D15"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El folio de inscripción del movimiento corporativo correspondiente en el Registro Público de Concesiones;</w:t>
            </w:r>
          </w:p>
          <w:p w14:paraId="0826B4CB"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Justificación de la cesión; y</w:t>
            </w:r>
          </w:p>
          <w:p w14:paraId="4FF29461"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Manifestación bajo protesta que la cesión no implicará afectación a la prestación de servicios de telecomunicaciones a los Usuarios.</w:t>
            </w:r>
          </w:p>
          <w:p w14:paraId="35C79B7E" w14:textId="77777777" w:rsidR="00FF2E2D" w:rsidRPr="00022917" w:rsidRDefault="00FF2E2D" w:rsidP="00FF2E2D">
            <w:pPr>
              <w:pStyle w:val="Prrafodelista"/>
              <w:jc w:val="both"/>
              <w:rPr>
                <w:rFonts w:ascii="Arial" w:hAnsi="Arial" w:cs="Arial"/>
                <w:sz w:val="18"/>
                <w:szCs w:val="18"/>
              </w:rPr>
            </w:pPr>
          </w:p>
          <w:p w14:paraId="45A50EA9" w14:textId="77777777" w:rsidR="00FF2E2D" w:rsidRDefault="00FF2E2D" w:rsidP="00FF2E2D">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683033B9" w14:textId="77777777" w:rsidR="00FF2E2D" w:rsidRPr="00022917" w:rsidRDefault="00FF2E2D" w:rsidP="00FF2E2D">
            <w:pPr>
              <w:jc w:val="both"/>
              <w:rPr>
                <w:rFonts w:ascii="Arial" w:hAnsi="Arial" w:cs="Arial"/>
                <w:sz w:val="18"/>
                <w:szCs w:val="18"/>
              </w:rPr>
            </w:pPr>
          </w:p>
          <w:p w14:paraId="1C3D213E" w14:textId="77777777" w:rsidR="00FF2E2D" w:rsidRDefault="00FF2E2D" w:rsidP="00FF2E2D">
            <w:pPr>
              <w:jc w:val="both"/>
              <w:rPr>
                <w:rFonts w:ascii="Arial" w:hAnsi="Arial" w:cs="Arial"/>
                <w:sz w:val="18"/>
                <w:szCs w:val="18"/>
              </w:rPr>
            </w:pPr>
            <w:r w:rsidRPr="00022917">
              <w:rPr>
                <w:rFonts w:ascii="Arial" w:hAnsi="Arial" w:cs="Arial"/>
                <w:sz w:val="18"/>
                <w:szCs w:val="18"/>
              </w:rPr>
              <w:lastRenderedPageBreak/>
              <w:t xml:space="preserve">Plazo máximo de resolución: 15 días hábiles para resolver y notificar al solicitante. </w:t>
            </w:r>
          </w:p>
          <w:p w14:paraId="7031039D" w14:textId="77777777" w:rsidR="00FF2E2D" w:rsidRPr="00022917" w:rsidRDefault="00FF2E2D" w:rsidP="00FF2E2D">
            <w:pPr>
              <w:jc w:val="both"/>
              <w:rPr>
                <w:rFonts w:ascii="Arial" w:hAnsi="Arial" w:cs="Arial"/>
                <w:sz w:val="18"/>
                <w:szCs w:val="18"/>
              </w:rPr>
            </w:pPr>
          </w:p>
          <w:p w14:paraId="236491CD"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643A3160" w14:textId="77777777" w:rsidR="00FF2E2D" w:rsidRPr="00022917" w:rsidRDefault="00FF2E2D" w:rsidP="00FF2E2D">
            <w:pPr>
              <w:jc w:val="both"/>
              <w:rPr>
                <w:rFonts w:ascii="Arial" w:hAnsi="Arial" w:cs="Arial"/>
                <w:sz w:val="18"/>
                <w:szCs w:val="18"/>
              </w:rPr>
            </w:pPr>
          </w:p>
          <w:p w14:paraId="278509CA" w14:textId="77777777" w:rsidR="00FF2E2D" w:rsidRDefault="00FF2E2D" w:rsidP="00FF2E2D">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35D56306" w14:textId="77777777" w:rsidR="00FF2E2D" w:rsidRPr="00022917" w:rsidRDefault="00FF2E2D" w:rsidP="00FF2E2D">
            <w:pPr>
              <w:jc w:val="both"/>
              <w:rPr>
                <w:rFonts w:ascii="Arial" w:hAnsi="Arial" w:cs="Arial"/>
                <w:sz w:val="18"/>
                <w:szCs w:val="18"/>
              </w:rPr>
            </w:pPr>
          </w:p>
          <w:p w14:paraId="5644B272"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47EB461" w14:textId="77777777" w:rsidR="00FF2E2D" w:rsidRPr="00022917" w:rsidRDefault="00FF2E2D" w:rsidP="00FF2E2D">
            <w:pPr>
              <w:jc w:val="both"/>
              <w:rPr>
                <w:rFonts w:ascii="Arial" w:hAnsi="Arial" w:cs="Arial"/>
                <w:sz w:val="18"/>
                <w:szCs w:val="18"/>
              </w:rPr>
            </w:pPr>
          </w:p>
          <w:p w14:paraId="4FA26297" w14:textId="1370D6A0" w:rsidR="00FF2E2D" w:rsidRDefault="00FF2E2D" w:rsidP="00FF2E2D">
            <w:pPr>
              <w:jc w:val="both"/>
              <w:rPr>
                <w:rFonts w:ascii="Arial" w:hAnsi="Arial" w:cs="Arial"/>
                <w:sz w:val="18"/>
                <w:szCs w:val="18"/>
              </w:rPr>
            </w:pPr>
            <w:r>
              <w:rPr>
                <w:rFonts w:ascii="Arial" w:hAnsi="Arial" w:cs="Arial"/>
                <w:sz w:val="18"/>
                <w:szCs w:val="18"/>
              </w:rPr>
              <w:t xml:space="preserve">El presente trámite tiene por objeto facilitar la cesión de CPSN entre los </w:t>
            </w:r>
            <w:proofErr w:type="spellStart"/>
            <w:r>
              <w:rPr>
                <w:rFonts w:ascii="Arial" w:hAnsi="Arial" w:cs="Arial"/>
                <w:sz w:val="18"/>
                <w:szCs w:val="18"/>
              </w:rPr>
              <w:t>concesionairos</w:t>
            </w:r>
            <w:proofErr w:type="spellEnd"/>
            <w:r>
              <w:rPr>
                <w:rFonts w:ascii="Arial" w:hAnsi="Arial" w:cs="Arial"/>
                <w:sz w:val="18"/>
                <w:szCs w:val="18"/>
              </w:rPr>
              <w:t xml:space="preserve"> como resultado de movimientos corporativos.  </w:t>
            </w:r>
          </w:p>
          <w:p w14:paraId="1B691F58" w14:textId="77777777" w:rsidR="00FF2E2D" w:rsidRDefault="00FF2E2D" w:rsidP="00FF2E2D">
            <w:pPr>
              <w:jc w:val="both"/>
              <w:rPr>
                <w:rFonts w:ascii="Arial" w:hAnsi="Arial" w:cs="Arial"/>
                <w:sz w:val="18"/>
                <w:szCs w:val="18"/>
              </w:rPr>
            </w:pPr>
          </w:p>
          <w:p w14:paraId="2AE439C7" w14:textId="77777777" w:rsidR="00FF2E2D" w:rsidRDefault="00FF2E2D" w:rsidP="00FF2E2D">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108953B9" w14:textId="77777777" w:rsidR="00FF2E2D" w:rsidRDefault="00FF2E2D" w:rsidP="00FF2E2D">
            <w:pPr>
              <w:jc w:val="both"/>
              <w:rPr>
                <w:rFonts w:ascii="Arial" w:hAnsi="Arial" w:cs="Arial"/>
                <w:sz w:val="18"/>
                <w:szCs w:val="18"/>
              </w:rPr>
            </w:pPr>
          </w:p>
          <w:p w14:paraId="7F5D9E2B"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Población afectada: Concesionarios.</w:t>
            </w:r>
          </w:p>
          <w:p w14:paraId="0C055AB5" w14:textId="77777777" w:rsidR="00FF2E2D" w:rsidRDefault="00FF2E2D"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44758BD3" w14:textId="77777777" w:rsidR="00FF2E2D" w:rsidRDefault="00FF2E2D"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1D862DE9" w14:textId="78261DF9" w:rsidR="00FF2E2D" w:rsidRPr="00022917" w:rsidRDefault="00FF2E2D" w:rsidP="00FF2E2D">
            <w:pPr>
              <w:jc w:val="both"/>
              <w:rPr>
                <w:rFonts w:ascii="Arial" w:hAnsi="Arial" w:cs="Arial"/>
                <w:sz w:val="18"/>
                <w:szCs w:val="18"/>
                <w:u w:val="single"/>
              </w:rPr>
            </w:pPr>
            <w:r w:rsidRPr="00022917">
              <w:rPr>
                <w:rFonts w:ascii="Arial" w:hAnsi="Arial" w:cs="Arial"/>
                <w:sz w:val="18"/>
                <w:szCs w:val="18"/>
                <w:u w:val="single"/>
              </w:rPr>
              <w:t xml:space="preserve">Procedimiento de </w:t>
            </w:r>
            <w:r>
              <w:rPr>
                <w:rFonts w:ascii="Arial" w:hAnsi="Arial" w:cs="Arial"/>
                <w:sz w:val="18"/>
                <w:szCs w:val="18"/>
                <w:u w:val="single"/>
              </w:rPr>
              <w:t>devolución</w:t>
            </w:r>
            <w:r w:rsidRPr="00022917">
              <w:rPr>
                <w:rFonts w:ascii="Arial" w:hAnsi="Arial" w:cs="Arial"/>
                <w:sz w:val="18"/>
                <w:szCs w:val="18"/>
                <w:u w:val="single"/>
              </w:rPr>
              <w:t xml:space="preserve"> de Códigos de Puntos de Señalización Nacional</w:t>
            </w:r>
            <w:r>
              <w:rPr>
                <w:rFonts w:ascii="Arial" w:hAnsi="Arial" w:cs="Arial"/>
                <w:sz w:val="18"/>
                <w:szCs w:val="18"/>
                <w:u w:val="single"/>
              </w:rPr>
              <w:t>.</w:t>
            </w:r>
          </w:p>
          <w:p w14:paraId="3F9C031C" w14:textId="77777777" w:rsidR="00FF2E2D" w:rsidRPr="00022917" w:rsidRDefault="00FF2E2D" w:rsidP="00FF2E2D">
            <w:pPr>
              <w:jc w:val="both"/>
              <w:rPr>
                <w:rFonts w:ascii="Arial" w:hAnsi="Arial" w:cs="Arial"/>
                <w:sz w:val="18"/>
                <w:szCs w:val="18"/>
              </w:rPr>
            </w:pPr>
          </w:p>
          <w:p w14:paraId="5F301D3D"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53DEA5B8" w14:textId="77777777" w:rsidR="00FF2E2D" w:rsidRPr="00022917" w:rsidRDefault="00FF2E2D" w:rsidP="00FF2E2D">
            <w:pPr>
              <w:jc w:val="both"/>
              <w:rPr>
                <w:rFonts w:ascii="Arial" w:hAnsi="Arial" w:cs="Arial"/>
                <w:sz w:val="18"/>
                <w:szCs w:val="18"/>
              </w:rPr>
            </w:pPr>
          </w:p>
          <w:p w14:paraId="1F8867A7" w14:textId="4B0B5F62" w:rsidR="00FF2E2D" w:rsidRPr="00022917" w:rsidRDefault="00FF2E2D" w:rsidP="00FF2E2D">
            <w:pPr>
              <w:jc w:val="both"/>
              <w:rPr>
                <w:rFonts w:ascii="Arial" w:hAnsi="Arial" w:cs="Arial"/>
                <w:sz w:val="18"/>
                <w:szCs w:val="18"/>
              </w:rPr>
            </w:pPr>
            <w:r w:rsidRPr="00022917">
              <w:rPr>
                <w:rFonts w:ascii="Arial" w:hAnsi="Arial" w:cs="Arial"/>
                <w:sz w:val="18"/>
                <w:szCs w:val="18"/>
              </w:rPr>
              <w:t xml:space="preserve">Nombre del trámite: Procedimiento de </w:t>
            </w:r>
            <w:r>
              <w:rPr>
                <w:rFonts w:ascii="Arial" w:hAnsi="Arial" w:cs="Arial"/>
                <w:sz w:val="18"/>
                <w:szCs w:val="18"/>
              </w:rPr>
              <w:t>devolución</w:t>
            </w:r>
            <w:r w:rsidRPr="00022917">
              <w:rPr>
                <w:rFonts w:ascii="Arial" w:hAnsi="Arial" w:cs="Arial"/>
                <w:sz w:val="18"/>
                <w:szCs w:val="18"/>
              </w:rPr>
              <w:t xml:space="preserve"> de Códigos de Puntos de Señalización Nacional. </w:t>
            </w:r>
          </w:p>
          <w:p w14:paraId="4EFD230C" w14:textId="612831BE" w:rsidR="00FF2E2D" w:rsidRDefault="00FF2E2D" w:rsidP="00FF2E2D">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11</w:t>
            </w:r>
            <w:r w:rsidRPr="00022917">
              <w:rPr>
                <w:rFonts w:ascii="Arial" w:hAnsi="Arial" w:cs="Arial"/>
                <w:sz w:val="18"/>
                <w:szCs w:val="18"/>
              </w:rPr>
              <w:t xml:space="preserve"> del Anteproyecto de Plan Técnico Fundamental de Señalización.</w:t>
            </w:r>
          </w:p>
          <w:p w14:paraId="603651BC" w14:textId="77777777" w:rsidR="00FF2E2D" w:rsidRPr="00022917" w:rsidRDefault="00FF2E2D" w:rsidP="00FF2E2D">
            <w:pPr>
              <w:jc w:val="both"/>
              <w:rPr>
                <w:rFonts w:ascii="Arial" w:hAnsi="Arial" w:cs="Arial"/>
                <w:sz w:val="18"/>
                <w:szCs w:val="18"/>
              </w:rPr>
            </w:pPr>
          </w:p>
          <w:p w14:paraId="1EEA72FD" w14:textId="77777777" w:rsidR="00FF2E2D" w:rsidRDefault="00FF2E2D" w:rsidP="00FF2E2D">
            <w:pPr>
              <w:jc w:val="both"/>
              <w:rPr>
                <w:rFonts w:ascii="Arial" w:hAnsi="Arial" w:cs="Arial"/>
                <w:sz w:val="18"/>
                <w:szCs w:val="18"/>
              </w:rPr>
            </w:pPr>
            <w:r w:rsidRPr="00022917">
              <w:rPr>
                <w:rFonts w:ascii="Arial" w:hAnsi="Arial" w:cs="Arial"/>
                <w:sz w:val="18"/>
                <w:szCs w:val="18"/>
              </w:rPr>
              <w:t>Tipo: Obligación.</w:t>
            </w:r>
          </w:p>
          <w:p w14:paraId="234A17A6" w14:textId="77777777" w:rsidR="00FF2E2D" w:rsidRPr="00022917" w:rsidRDefault="00FF2E2D" w:rsidP="00FF2E2D">
            <w:pPr>
              <w:jc w:val="both"/>
              <w:rPr>
                <w:rFonts w:ascii="Arial" w:hAnsi="Arial" w:cs="Arial"/>
                <w:sz w:val="18"/>
                <w:szCs w:val="18"/>
              </w:rPr>
            </w:pPr>
          </w:p>
          <w:p w14:paraId="6C79F692"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Vigencia: No determinada. </w:t>
            </w:r>
          </w:p>
          <w:p w14:paraId="1DF532E1" w14:textId="77777777" w:rsidR="00FF2E2D" w:rsidRPr="00022917" w:rsidRDefault="00FF2E2D" w:rsidP="00FF2E2D">
            <w:pPr>
              <w:jc w:val="both"/>
              <w:rPr>
                <w:rFonts w:ascii="Arial" w:hAnsi="Arial" w:cs="Arial"/>
                <w:sz w:val="18"/>
                <w:szCs w:val="18"/>
              </w:rPr>
            </w:pPr>
          </w:p>
          <w:p w14:paraId="62ADB488"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CF3BA98"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 xml:space="preserve">Requisitos: </w:t>
            </w:r>
          </w:p>
          <w:p w14:paraId="36F74BA2"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Fecha de la solicitud;</w:t>
            </w:r>
          </w:p>
          <w:p w14:paraId="481D55BA"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Nombre, denominación o razón social del Concesionario solicitante;</w:t>
            </w:r>
          </w:p>
          <w:p w14:paraId="286E8C2D"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Causa que motiva la devolución;</w:t>
            </w:r>
          </w:p>
          <w:p w14:paraId="34045864"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Los CPSN a devolver, según corresponda:</w:t>
            </w:r>
          </w:p>
          <w:p w14:paraId="25BFB717"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El(los) CPSN a devolver en formato binario, identificados por estructura y código inicial y final. Para efectos de la devolución, las estructuras de los CPSN podrán fraccionarse hasta en CPSN individuales;</w:t>
            </w:r>
          </w:p>
          <w:p w14:paraId="46DFC120"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t>En su caso, el(los) CPSN a devolver debido a que no inició su utilización dentro del plazo establecido. Para efectos de la devolución, los CPSN deberán ser devueltos en formato binario, identificados por estructura y código inicial y final. La estructura de los CPSN deberá ser la misma en la que fueron asignados.</w:t>
            </w:r>
          </w:p>
          <w:p w14:paraId="1100C551" w14:textId="77777777" w:rsidR="00FF2E2D" w:rsidRPr="00FF2E2D" w:rsidRDefault="00FF2E2D" w:rsidP="00FF2E2D">
            <w:pPr>
              <w:pStyle w:val="Prrafodelista"/>
              <w:numPr>
                <w:ilvl w:val="0"/>
                <w:numId w:val="111"/>
              </w:numPr>
              <w:jc w:val="both"/>
              <w:rPr>
                <w:rFonts w:ascii="Arial" w:hAnsi="Arial" w:cs="Arial"/>
                <w:sz w:val="18"/>
                <w:szCs w:val="18"/>
              </w:rPr>
            </w:pPr>
            <w:r w:rsidRPr="00FF2E2D">
              <w:rPr>
                <w:rFonts w:ascii="Arial" w:hAnsi="Arial" w:cs="Arial"/>
                <w:sz w:val="18"/>
                <w:szCs w:val="18"/>
              </w:rPr>
              <w:lastRenderedPageBreak/>
              <w:t>Manifestación bajo protesta que la devolución de los CPSN no implicará afectación a la prestación de servicios de telecomunicaciones a los Usuarios.</w:t>
            </w:r>
          </w:p>
          <w:p w14:paraId="059CB9D0" w14:textId="77777777" w:rsidR="00FF2E2D" w:rsidRPr="00022917" w:rsidRDefault="00FF2E2D" w:rsidP="00FF2E2D">
            <w:pPr>
              <w:pStyle w:val="Prrafodelista"/>
              <w:jc w:val="both"/>
              <w:rPr>
                <w:rFonts w:ascii="Arial" w:hAnsi="Arial" w:cs="Arial"/>
                <w:sz w:val="18"/>
                <w:szCs w:val="18"/>
              </w:rPr>
            </w:pPr>
          </w:p>
          <w:p w14:paraId="68911576" w14:textId="77777777" w:rsidR="00FF2E2D" w:rsidRDefault="00FF2E2D" w:rsidP="00FF2E2D">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20F132DA" w14:textId="77777777" w:rsidR="00FF2E2D" w:rsidRPr="00022917" w:rsidRDefault="00FF2E2D" w:rsidP="00FF2E2D">
            <w:pPr>
              <w:jc w:val="both"/>
              <w:rPr>
                <w:rFonts w:ascii="Arial" w:hAnsi="Arial" w:cs="Arial"/>
                <w:sz w:val="18"/>
                <w:szCs w:val="18"/>
              </w:rPr>
            </w:pPr>
          </w:p>
          <w:p w14:paraId="603886A5" w14:textId="4CEF4F9E" w:rsidR="00FF2E2D" w:rsidRDefault="00FF2E2D" w:rsidP="00FF2E2D">
            <w:pPr>
              <w:jc w:val="both"/>
              <w:rPr>
                <w:rFonts w:ascii="Arial" w:hAnsi="Arial" w:cs="Arial"/>
                <w:sz w:val="18"/>
                <w:szCs w:val="18"/>
              </w:rPr>
            </w:pPr>
            <w:r>
              <w:rPr>
                <w:rFonts w:ascii="Arial" w:hAnsi="Arial" w:cs="Arial"/>
                <w:sz w:val="18"/>
                <w:szCs w:val="18"/>
              </w:rPr>
              <w:t>Plazo máximo de resolución: 30</w:t>
            </w:r>
            <w:r w:rsidRPr="00022917">
              <w:rPr>
                <w:rFonts w:ascii="Arial" w:hAnsi="Arial" w:cs="Arial"/>
                <w:sz w:val="18"/>
                <w:szCs w:val="18"/>
              </w:rPr>
              <w:t xml:space="preserve"> días hábiles para resolver y notificar al solicitante. </w:t>
            </w:r>
          </w:p>
          <w:p w14:paraId="739263A5" w14:textId="77777777" w:rsidR="00FF2E2D" w:rsidRPr="00022917" w:rsidRDefault="00FF2E2D" w:rsidP="00FF2E2D">
            <w:pPr>
              <w:jc w:val="both"/>
              <w:rPr>
                <w:rFonts w:ascii="Arial" w:hAnsi="Arial" w:cs="Arial"/>
                <w:sz w:val="18"/>
                <w:szCs w:val="18"/>
              </w:rPr>
            </w:pPr>
          </w:p>
          <w:p w14:paraId="5205ACDF"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3EC5D17C" w14:textId="77777777" w:rsidR="00FF2E2D" w:rsidRPr="00022917" w:rsidRDefault="00FF2E2D" w:rsidP="00FF2E2D">
            <w:pPr>
              <w:jc w:val="both"/>
              <w:rPr>
                <w:rFonts w:ascii="Arial" w:hAnsi="Arial" w:cs="Arial"/>
                <w:sz w:val="18"/>
                <w:szCs w:val="18"/>
              </w:rPr>
            </w:pPr>
          </w:p>
          <w:p w14:paraId="46026028" w14:textId="77777777" w:rsidR="00FF2E2D" w:rsidRDefault="00FF2E2D" w:rsidP="00FF2E2D">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42FBDC3" w14:textId="77777777" w:rsidR="00FF2E2D" w:rsidRPr="00022917" w:rsidRDefault="00FF2E2D" w:rsidP="00FF2E2D">
            <w:pPr>
              <w:jc w:val="both"/>
              <w:rPr>
                <w:rFonts w:ascii="Arial" w:hAnsi="Arial" w:cs="Arial"/>
                <w:sz w:val="18"/>
                <w:szCs w:val="18"/>
              </w:rPr>
            </w:pPr>
          </w:p>
          <w:p w14:paraId="168FDCE0" w14:textId="77777777" w:rsidR="00FF2E2D" w:rsidRDefault="00FF2E2D" w:rsidP="00FF2E2D">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8193A98" w14:textId="77777777" w:rsidR="00FF2E2D" w:rsidRPr="00022917" w:rsidRDefault="00FF2E2D" w:rsidP="00FF2E2D">
            <w:pPr>
              <w:jc w:val="both"/>
              <w:rPr>
                <w:rFonts w:ascii="Arial" w:hAnsi="Arial" w:cs="Arial"/>
                <w:sz w:val="18"/>
                <w:szCs w:val="18"/>
              </w:rPr>
            </w:pPr>
          </w:p>
          <w:p w14:paraId="6AE99C0D" w14:textId="3D6BF56A" w:rsidR="00FF2E2D" w:rsidRDefault="00FF2E2D" w:rsidP="00FF2E2D">
            <w:pPr>
              <w:jc w:val="both"/>
              <w:rPr>
                <w:rFonts w:ascii="Arial" w:hAnsi="Arial" w:cs="Arial"/>
                <w:sz w:val="18"/>
                <w:szCs w:val="18"/>
              </w:rPr>
            </w:pPr>
            <w:r>
              <w:rPr>
                <w:rFonts w:ascii="Arial" w:hAnsi="Arial" w:cs="Arial"/>
                <w:sz w:val="18"/>
                <w:szCs w:val="18"/>
              </w:rPr>
              <w:t xml:space="preserve">El presente trámite tiene por objeto </w:t>
            </w:r>
            <w:r w:rsidR="009A29A9">
              <w:rPr>
                <w:rFonts w:ascii="Arial" w:hAnsi="Arial" w:cs="Arial"/>
                <w:sz w:val="18"/>
                <w:szCs w:val="18"/>
              </w:rPr>
              <w:t>reintegrar a la reserva del Instituto los CPSN no utilizados por los</w:t>
            </w:r>
            <w:r>
              <w:rPr>
                <w:rFonts w:ascii="Arial" w:hAnsi="Arial" w:cs="Arial"/>
                <w:sz w:val="18"/>
                <w:szCs w:val="18"/>
              </w:rPr>
              <w:t xml:space="preserve"> </w:t>
            </w:r>
            <w:r w:rsidR="009A29A9">
              <w:rPr>
                <w:rFonts w:ascii="Arial" w:hAnsi="Arial" w:cs="Arial"/>
                <w:sz w:val="18"/>
                <w:szCs w:val="18"/>
              </w:rPr>
              <w:t>concesionari</w:t>
            </w:r>
            <w:r>
              <w:rPr>
                <w:rFonts w:ascii="Arial" w:hAnsi="Arial" w:cs="Arial"/>
                <w:sz w:val="18"/>
                <w:szCs w:val="18"/>
              </w:rPr>
              <w:t xml:space="preserve">os </w:t>
            </w:r>
            <w:r w:rsidR="009A29A9">
              <w:rPr>
                <w:rFonts w:ascii="Arial" w:hAnsi="Arial" w:cs="Arial"/>
                <w:sz w:val="18"/>
                <w:szCs w:val="18"/>
              </w:rPr>
              <w:t>con la finalidad de asignarlos posteriormente a otro concesionario</w:t>
            </w:r>
            <w:r>
              <w:rPr>
                <w:rFonts w:ascii="Arial" w:hAnsi="Arial" w:cs="Arial"/>
                <w:sz w:val="18"/>
                <w:szCs w:val="18"/>
              </w:rPr>
              <w:t xml:space="preserve">.  </w:t>
            </w:r>
          </w:p>
          <w:p w14:paraId="1F149FD4" w14:textId="77777777" w:rsidR="00FF2E2D" w:rsidRDefault="00FF2E2D" w:rsidP="00FF2E2D">
            <w:pPr>
              <w:jc w:val="both"/>
              <w:rPr>
                <w:rFonts w:ascii="Arial" w:hAnsi="Arial" w:cs="Arial"/>
                <w:sz w:val="18"/>
                <w:szCs w:val="18"/>
              </w:rPr>
            </w:pPr>
          </w:p>
          <w:p w14:paraId="75443A4A" w14:textId="77777777" w:rsidR="00FF2E2D" w:rsidRDefault="00FF2E2D" w:rsidP="00FF2E2D">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557D2483" w14:textId="77777777" w:rsidR="00FF2E2D" w:rsidRDefault="00FF2E2D" w:rsidP="00FF2E2D">
            <w:pPr>
              <w:jc w:val="both"/>
              <w:rPr>
                <w:rFonts w:ascii="Arial" w:hAnsi="Arial" w:cs="Arial"/>
                <w:sz w:val="18"/>
                <w:szCs w:val="18"/>
              </w:rPr>
            </w:pPr>
          </w:p>
          <w:p w14:paraId="3CEEAA8E" w14:textId="77777777" w:rsidR="00FF2E2D" w:rsidRPr="00022917" w:rsidRDefault="00FF2E2D" w:rsidP="00FF2E2D">
            <w:pPr>
              <w:jc w:val="both"/>
              <w:rPr>
                <w:rFonts w:ascii="Arial" w:hAnsi="Arial" w:cs="Arial"/>
                <w:sz w:val="18"/>
                <w:szCs w:val="18"/>
              </w:rPr>
            </w:pPr>
            <w:r w:rsidRPr="00022917">
              <w:rPr>
                <w:rFonts w:ascii="Arial" w:hAnsi="Arial" w:cs="Arial"/>
                <w:sz w:val="18"/>
                <w:szCs w:val="18"/>
              </w:rPr>
              <w:t>Población afectada: Concesionarios.</w:t>
            </w:r>
          </w:p>
          <w:p w14:paraId="203598DA" w14:textId="77777777" w:rsidR="00FF2E2D" w:rsidRDefault="00FF2E2D"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433597A5" w14:textId="77777777" w:rsidR="00FF2E2D" w:rsidRPr="00022917" w:rsidRDefault="00FF2E2D"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8E2D3EC" w14:textId="5E9B5948" w:rsidR="00EA54F4" w:rsidRPr="00022917" w:rsidRDefault="002F51F9" w:rsidP="00EA54F4">
            <w:pPr>
              <w:widowControl w:val="0"/>
              <w:tabs>
                <w:tab w:val="left" w:pos="220"/>
                <w:tab w:val="left" w:pos="720"/>
              </w:tabs>
              <w:autoSpaceDE w:val="0"/>
              <w:autoSpaceDN w:val="0"/>
              <w:adjustRightInd w:val="0"/>
              <w:jc w:val="both"/>
              <w:rPr>
                <w:rFonts w:ascii="Arial" w:hAnsi="Arial" w:cs="Arial"/>
                <w:b/>
                <w:bCs/>
                <w:sz w:val="18"/>
                <w:szCs w:val="18"/>
                <w:lang w:val="es-ES"/>
              </w:rPr>
            </w:pPr>
            <w:r>
              <w:rPr>
                <w:rFonts w:ascii="Arial" w:hAnsi="Arial" w:cs="Arial"/>
                <w:b/>
                <w:bCs/>
                <w:sz w:val="18"/>
                <w:szCs w:val="18"/>
                <w:lang w:val="es-ES"/>
              </w:rPr>
              <w:t>CÓDIGOS DE PUN</w:t>
            </w:r>
            <w:r w:rsidR="00EA54F4" w:rsidRPr="00022917">
              <w:rPr>
                <w:rFonts w:ascii="Arial" w:hAnsi="Arial" w:cs="Arial"/>
                <w:b/>
                <w:bCs/>
                <w:sz w:val="18"/>
                <w:szCs w:val="18"/>
                <w:lang w:val="es-ES"/>
              </w:rPr>
              <w:t>TO</w:t>
            </w:r>
            <w:r>
              <w:rPr>
                <w:rFonts w:ascii="Arial" w:hAnsi="Arial" w:cs="Arial"/>
                <w:b/>
                <w:bCs/>
                <w:sz w:val="18"/>
                <w:szCs w:val="18"/>
                <w:lang w:val="es-ES"/>
              </w:rPr>
              <w:t>S</w:t>
            </w:r>
            <w:r w:rsidR="00EA54F4" w:rsidRPr="00022917">
              <w:rPr>
                <w:rFonts w:ascii="Arial" w:hAnsi="Arial" w:cs="Arial"/>
                <w:b/>
                <w:bCs/>
                <w:sz w:val="18"/>
                <w:szCs w:val="18"/>
                <w:lang w:val="es-ES"/>
              </w:rPr>
              <w:t xml:space="preserve"> DE SEÑALIZACIÓN INTERNACIONAL </w:t>
            </w:r>
          </w:p>
          <w:p w14:paraId="20E8D8F5"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1FD7E8C7" w14:textId="24F82E55"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Procedimiento de asignación de Códigos de Puntos de Señalización Internacional</w:t>
            </w:r>
            <w:r w:rsidR="00312CB8">
              <w:rPr>
                <w:rFonts w:ascii="Arial" w:hAnsi="Arial" w:cs="Arial"/>
                <w:sz w:val="18"/>
                <w:szCs w:val="18"/>
                <w:u w:val="single"/>
              </w:rPr>
              <w:t>.</w:t>
            </w:r>
          </w:p>
          <w:p w14:paraId="3909CF7E" w14:textId="77777777" w:rsidR="00EA54F4" w:rsidRPr="00022917" w:rsidRDefault="00EA54F4" w:rsidP="00EA54F4">
            <w:pPr>
              <w:jc w:val="both"/>
              <w:rPr>
                <w:rFonts w:ascii="Arial" w:hAnsi="Arial" w:cs="Arial"/>
                <w:sz w:val="18"/>
                <w:szCs w:val="18"/>
              </w:rPr>
            </w:pPr>
          </w:p>
          <w:p w14:paraId="4869ED43" w14:textId="2CFD325C" w:rsidR="00EA54F4" w:rsidRDefault="00EA54F4" w:rsidP="00EA54F4">
            <w:pPr>
              <w:jc w:val="both"/>
              <w:rPr>
                <w:rFonts w:ascii="Arial" w:hAnsi="Arial" w:cs="Arial"/>
                <w:sz w:val="18"/>
                <w:szCs w:val="18"/>
              </w:rPr>
            </w:pPr>
            <w:r w:rsidRPr="00022917">
              <w:rPr>
                <w:rFonts w:ascii="Arial" w:hAnsi="Arial" w:cs="Arial"/>
                <w:sz w:val="18"/>
                <w:szCs w:val="18"/>
              </w:rPr>
              <w:t xml:space="preserve">Acción: </w:t>
            </w:r>
            <w:r w:rsidR="009A29A9">
              <w:rPr>
                <w:rFonts w:ascii="Arial" w:hAnsi="Arial" w:cs="Arial"/>
                <w:sz w:val="18"/>
                <w:szCs w:val="18"/>
              </w:rPr>
              <w:t>Creación</w:t>
            </w:r>
            <w:r w:rsidR="00312CB8">
              <w:rPr>
                <w:rFonts w:ascii="Arial" w:hAnsi="Arial" w:cs="Arial"/>
                <w:sz w:val="18"/>
                <w:szCs w:val="18"/>
              </w:rPr>
              <w:t>.</w:t>
            </w:r>
          </w:p>
          <w:p w14:paraId="5A6D69FC" w14:textId="77777777" w:rsidR="002F51F9" w:rsidRPr="00022917" w:rsidRDefault="002F51F9" w:rsidP="00EA54F4">
            <w:pPr>
              <w:jc w:val="both"/>
              <w:rPr>
                <w:rFonts w:ascii="Arial" w:hAnsi="Arial" w:cs="Arial"/>
                <w:sz w:val="18"/>
                <w:szCs w:val="18"/>
              </w:rPr>
            </w:pPr>
          </w:p>
          <w:p w14:paraId="22C01109" w14:textId="3287D7F7"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Internacional. </w:t>
            </w:r>
          </w:p>
          <w:p w14:paraId="2074FC65" w14:textId="77777777" w:rsidR="002F51F9" w:rsidRPr="00022917" w:rsidRDefault="002F51F9" w:rsidP="00EA54F4">
            <w:pPr>
              <w:jc w:val="both"/>
              <w:rPr>
                <w:rFonts w:ascii="Arial" w:hAnsi="Arial" w:cs="Arial"/>
                <w:sz w:val="18"/>
                <w:szCs w:val="18"/>
              </w:rPr>
            </w:pPr>
          </w:p>
          <w:p w14:paraId="3D5A5D1D" w14:textId="1F508CF2" w:rsidR="00EA54F4" w:rsidRDefault="00EA54F4" w:rsidP="00EA54F4">
            <w:pPr>
              <w:jc w:val="both"/>
              <w:rPr>
                <w:rFonts w:ascii="Arial" w:hAnsi="Arial" w:cs="Arial"/>
                <w:sz w:val="18"/>
                <w:szCs w:val="18"/>
              </w:rPr>
            </w:pPr>
            <w:r w:rsidRPr="00022917">
              <w:rPr>
                <w:rFonts w:ascii="Arial" w:hAnsi="Arial" w:cs="Arial"/>
                <w:sz w:val="18"/>
                <w:szCs w:val="18"/>
              </w:rPr>
              <w:t xml:space="preserve">Artículo o apartado que </w:t>
            </w:r>
            <w:r w:rsidR="009A29A9">
              <w:rPr>
                <w:rFonts w:ascii="Arial" w:hAnsi="Arial" w:cs="Arial"/>
                <w:sz w:val="18"/>
                <w:szCs w:val="18"/>
              </w:rPr>
              <w:t>da origen al trámite: Numeral 12</w:t>
            </w:r>
            <w:r w:rsidRPr="00022917">
              <w:rPr>
                <w:rFonts w:ascii="Arial" w:hAnsi="Arial" w:cs="Arial"/>
                <w:sz w:val="18"/>
                <w:szCs w:val="18"/>
              </w:rPr>
              <w:t xml:space="preserve"> del Anteproyecto de Plan Técnico Fundamental de Señalización.</w:t>
            </w:r>
          </w:p>
          <w:p w14:paraId="742499ED" w14:textId="77777777" w:rsidR="002F51F9" w:rsidRPr="00022917" w:rsidRDefault="002F51F9" w:rsidP="00EA54F4">
            <w:pPr>
              <w:jc w:val="both"/>
              <w:rPr>
                <w:rFonts w:ascii="Arial" w:hAnsi="Arial" w:cs="Arial"/>
                <w:sz w:val="18"/>
                <w:szCs w:val="18"/>
              </w:rPr>
            </w:pPr>
          </w:p>
          <w:p w14:paraId="4EB2E904" w14:textId="3B3220CB"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0D20E3CA" w14:textId="77777777" w:rsidR="002F51F9" w:rsidRPr="00022917" w:rsidRDefault="002F51F9" w:rsidP="00EA54F4">
            <w:pPr>
              <w:jc w:val="both"/>
              <w:rPr>
                <w:rFonts w:ascii="Arial" w:hAnsi="Arial" w:cs="Arial"/>
                <w:sz w:val="18"/>
                <w:szCs w:val="18"/>
              </w:rPr>
            </w:pPr>
          </w:p>
          <w:p w14:paraId="40A2233B" w14:textId="41CF8045"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5078A045" w14:textId="77777777" w:rsidR="002F51F9" w:rsidRPr="00022917" w:rsidRDefault="002F51F9" w:rsidP="00EA54F4">
            <w:pPr>
              <w:jc w:val="both"/>
              <w:rPr>
                <w:rFonts w:ascii="Arial" w:hAnsi="Arial" w:cs="Arial"/>
                <w:sz w:val="18"/>
                <w:szCs w:val="18"/>
              </w:rPr>
            </w:pPr>
          </w:p>
          <w:p w14:paraId="272E740A" w14:textId="2B456C5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w:t>
            </w:r>
            <w:r w:rsidR="00134917">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C2662CC"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53DCA0F1"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Fecha de la solicitud;</w:t>
            </w:r>
          </w:p>
          <w:p w14:paraId="52171478"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Nombre, denominación o razón social del Concesionario solicitante;</w:t>
            </w:r>
          </w:p>
          <w:p w14:paraId="5A790E0B"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 xml:space="preserve">El total de CPSI solicitados; </w:t>
            </w:r>
          </w:p>
          <w:p w14:paraId="711C9CA7"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lastRenderedPageBreak/>
              <w:t xml:space="preserve">Nombre de cada uno de los equipos de señalización al que se asociarán los CPSI solicitados;  </w:t>
            </w:r>
          </w:p>
          <w:p w14:paraId="71B298A5"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Tipo de cada uno de los equipos de señalización al que se asociarán los CPSI solicitados; y</w:t>
            </w:r>
          </w:p>
          <w:p w14:paraId="6B96D405"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En su caso, los números de oficio emitidos por el Instituto a favor del Concesionario solicitante para operar los puertos internacionales aplicables y sus correspondientes fechas de emisión.</w:t>
            </w:r>
          </w:p>
          <w:p w14:paraId="033AE74F" w14:textId="77777777" w:rsidR="002F51F9" w:rsidRPr="00022917" w:rsidRDefault="002F51F9" w:rsidP="002F51F9">
            <w:pPr>
              <w:pStyle w:val="Prrafodelista"/>
              <w:jc w:val="both"/>
              <w:rPr>
                <w:rFonts w:ascii="Arial" w:hAnsi="Arial" w:cs="Arial"/>
                <w:sz w:val="18"/>
                <w:szCs w:val="18"/>
              </w:rPr>
            </w:pPr>
          </w:p>
          <w:p w14:paraId="2A35ECA8"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38F5030" w14:textId="77777777" w:rsidR="002F51F9" w:rsidRPr="00022917" w:rsidRDefault="002F51F9" w:rsidP="00EA54F4">
            <w:pPr>
              <w:jc w:val="both"/>
              <w:rPr>
                <w:rFonts w:ascii="Arial" w:hAnsi="Arial" w:cs="Arial"/>
                <w:sz w:val="18"/>
                <w:szCs w:val="18"/>
              </w:rPr>
            </w:pPr>
          </w:p>
          <w:p w14:paraId="658456B4" w14:textId="5C042D8C"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275448F9" w14:textId="77777777" w:rsidR="002F51F9" w:rsidRPr="00022917" w:rsidRDefault="002F51F9" w:rsidP="00EA54F4">
            <w:pPr>
              <w:jc w:val="both"/>
              <w:rPr>
                <w:rFonts w:ascii="Arial" w:hAnsi="Arial" w:cs="Arial"/>
                <w:sz w:val="18"/>
                <w:szCs w:val="18"/>
              </w:rPr>
            </w:pPr>
          </w:p>
          <w:p w14:paraId="67804E9F" w14:textId="7EDB7D9A"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055259E" w14:textId="77777777" w:rsidR="002F51F9" w:rsidRPr="00022917" w:rsidRDefault="002F51F9" w:rsidP="002F51F9">
            <w:pPr>
              <w:jc w:val="both"/>
              <w:rPr>
                <w:rFonts w:ascii="Arial" w:hAnsi="Arial" w:cs="Arial"/>
                <w:sz w:val="18"/>
                <w:szCs w:val="18"/>
              </w:rPr>
            </w:pPr>
          </w:p>
          <w:p w14:paraId="1D9101E8" w14:textId="456E7F78"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F02DD26" w14:textId="77777777" w:rsidR="002F51F9" w:rsidRPr="00022917" w:rsidRDefault="002F51F9" w:rsidP="002F51F9">
            <w:pPr>
              <w:jc w:val="both"/>
              <w:rPr>
                <w:rFonts w:ascii="Arial" w:hAnsi="Arial" w:cs="Arial"/>
                <w:sz w:val="18"/>
                <w:szCs w:val="18"/>
              </w:rPr>
            </w:pPr>
          </w:p>
          <w:p w14:paraId="0BEAD9AB"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4BAD26F3" w14:textId="77777777" w:rsidR="002F51F9" w:rsidRPr="00022917" w:rsidRDefault="002F51F9" w:rsidP="002F51F9">
            <w:pPr>
              <w:jc w:val="both"/>
              <w:rPr>
                <w:rFonts w:ascii="Arial" w:hAnsi="Arial" w:cs="Arial"/>
                <w:sz w:val="18"/>
                <w:szCs w:val="18"/>
              </w:rPr>
            </w:pPr>
          </w:p>
          <w:p w14:paraId="6935B9A4" w14:textId="00A9A52B" w:rsidR="00134917" w:rsidRDefault="00134917" w:rsidP="002F51F9">
            <w:pPr>
              <w:jc w:val="both"/>
              <w:rPr>
                <w:rFonts w:ascii="Arial" w:hAnsi="Arial" w:cs="Arial"/>
                <w:sz w:val="18"/>
                <w:szCs w:val="18"/>
              </w:rPr>
            </w:pPr>
            <w:r>
              <w:rPr>
                <w:rFonts w:ascii="Arial" w:hAnsi="Arial" w:cs="Arial"/>
                <w:sz w:val="18"/>
                <w:szCs w:val="18"/>
              </w:rPr>
              <w:t>Al igual que en el tráfico nacional, para la correcta interoperabilidad de las redes se requiere que la información que intercambian los PST contenga los elementos esenciales para que el tráfico telefónico internacional pueda cursarse debidamente entre sus redes y llegar a su destino. Este lenguaje entre las redes debe ser acorde a la normativa establecida a nivel internacional, esto es, que la estructura de los Códigos de Puntos de Señalización Internacional esté basada en la recomendación UIT-T Q.708, también a 14 bits.</w:t>
            </w:r>
            <w:r w:rsidRPr="000C4FA0">
              <w:rPr>
                <w:rFonts w:ascii="Arial" w:hAnsi="Arial" w:cs="Arial"/>
                <w:sz w:val="18"/>
                <w:szCs w:val="18"/>
              </w:rPr>
              <w:t xml:space="preserve"> </w:t>
            </w:r>
          </w:p>
          <w:p w14:paraId="7D51F945" w14:textId="77777777" w:rsidR="00134917" w:rsidRDefault="00134917" w:rsidP="00134917">
            <w:pPr>
              <w:jc w:val="both"/>
              <w:rPr>
                <w:rFonts w:ascii="Arial" w:hAnsi="Arial" w:cs="Arial"/>
                <w:sz w:val="18"/>
                <w:szCs w:val="18"/>
              </w:rPr>
            </w:pPr>
          </w:p>
          <w:p w14:paraId="4CBC0A19" w14:textId="07320039" w:rsidR="002F51F9" w:rsidRDefault="00134917" w:rsidP="00134917">
            <w:pPr>
              <w:jc w:val="both"/>
              <w:rPr>
                <w:rFonts w:ascii="Arial" w:hAnsi="Arial" w:cs="Arial"/>
                <w:sz w:val="18"/>
                <w:szCs w:val="18"/>
              </w:rPr>
            </w:pPr>
            <w:r>
              <w:rPr>
                <w:rFonts w:ascii="Arial" w:hAnsi="Arial" w:cs="Arial"/>
                <w:sz w:val="18"/>
                <w:szCs w:val="18"/>
              </w:rPr>
              <w:t xml:space="preserve">Dado que el Instituto es el facultado para administrar la asignación de los códigos que se intercambian en la señalización entre las redes, lo Concesionarios deben gestionar ante dicho órgano autónomo la asignación de los códigos de puntos de señalización internacional, siendo el presente trámite el procedimiento para lograrlo.  </w:t>
            </w:r>
            <w:r w:rsidR="002F51F9">
              <w:rPr>
                <w:rFonts w:ascii="Arial" w:hAnsi="Arial" w:cs="Arial"/>
                <w:sz w:val="18"/>
                <w:szCs w:val="18"/>
              </w:rPr>
              <w:t xml:space="preserve">Por todo lo anterior </w:t>
            </w:r>
            <w:r w:rsidR="002F51F9" w:rsidRPr="00022917">
              <w:rPr>
                <w:rFonts w:ascii="Arial" w:hAnsi="Arial" w:cs="Arial"/>
                <w:sz w:val="18"/>
                <w:szCs w:val="18"/>
              </w:rPr>
              <w:t xml:space="preserve">y en virtud de la facultad de administrar los recursos de numeración y señalización, los trámites contenidos en el nuevo Plan </w:t>
            </w:r>
            <w:r>
              <w:rPr>
                <w:rFonts w:ascii="Arial" w:hAnsi="Arial" w:cs="Arial"/>
                <w:sz w:val="18"/>
                <w:szCs w:val="18"/>
              </w:rPr>
              <w:t>de Señalización</w:t>
            </w:r>
            <w:r w:rsidR="002F51F9" w:rsidRPr="00022917">
              <w:rPr>
                <w:rFonts w:ascii="Arial" w:hAnsi="Arial" w:cs="Arial"/>
                <w:sz w:val="18"/>
                <w:szCs w:val="18"/>
              </w:rPr>
              <w:t xml:space="preserve"> responden a las necesidades actuales del Instituto, de </w:t>
            </w:r>
            <w:proofErr w:type="gramStart"/>
            <w:r w:rsidR="002F51F9" w:rsidRPr="00022917">
              <w:rPr>
                <w:rFonts w:ascii="Arial" w:hAnsi="Arial" w:cs="Arial"/>
                <w:sz w:val="18"/>
                <w:szCs w:val="18"/>
              </w:rPr>
              <w:t xml:space="preserve">los  </w:t>
            </w:r>
            <w:r w:rsidR="00312CB8">
              <w:rPr>
                <w:rFonts w:ascii="Arial" w:hAnsi="Arial" w:cs="Arial"/>
                <w:sz w:val="18"/>
                <w:szCs w:val="18"/>
              </w:rPr>
              <w:t>PST</w:t>
            </w:r>
            <w:proofErr w:type="gramEnd"/>
            <w:r w:rsidR="002F51F9" w:rsidRPr="00022917">
              <w:rPr>
                <w:rFonts w:ascii="Arial" w:hAnsi="Arial" w:cs="Arial"/>
                <w:sz w:val="18"/>
                <w:szCs w:val="18"/>
              </w:rPr>
              <w:t xml:space="preserve"> y de los Usuarios con el objetivo de que el Instituto pueda administrar de </w:t>
            </w:r>
            <w:r w:rsidR="002F51F9">
              <w:rPr>
                <w:rFonts w:ascii="Arial" w:hAnsi="Arial" w:cs="Arial"/>
                <w:sz w:val="18"/>
                <w:szCs w:val="18"/>
              </w:rPr>
              <w:t>forma eficiente</w:t>
            </w:r>
            <w:r w:rsidR="002F51F9" w:rsidRPr="00022917">
              <w:rPr>
                <w:rFonts w:ascii="Arial" w:hAnsi="Arial" w:cs="Arial"/>
                <w:sz w:val="18"/>
                <w:szCs w:val="18"/>
              </w:rPr>
              <w:t xml:space="preserve"> los recursos que tiene a su cargo.</w:t>
            </w:r>
          </w:p>
          <w:p w14:paraId="71D2AA20" w14:textId="77777777" w:rsidR="002F51F9" w:rsidRDefault="002F51F9" w:rsidP="002F51F9">
            <w:pPr>
              <w:jc w:val="both"/>
              <w:rPr>
                <w:rFonts w:ascii="Arial" w:hAnsi="Arial" w:cs="Arial"/>
                <w:sz w:val="18"/>
                <w:szCs w:val="18"/>
              </w:rPr>
            </w:pPr>
          </w:p>
          <w:p w14:paraId="057A2B56"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Población afectada: Concesionarios.</w:t>
            </w:r>
          </w:p>
          <w:p w14:paraId="50EA41F7" w14:textId="77777777" w:rsidR="00EA54F4"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E19275F" w14:textId="1F522B6D" w:rsidR="009A29A9" w:rsidRPr="00022917" w:rsidRDefault="009A29A9" w:rsidP="009A29A9">
            <w:pPr>
              <w:jc w:val="both"/>
              <w:rPr>
                <w:rFonts w:ascii="Arial" w:hAnsi="Arial" w:cs="Arial"/>
                <w:sz w:val="18"/>
                <w:szCs w:val="18"/>
                <w:u w:val="single"/>
              </w:rPr>
            </w:pPr>
            <w:r w:rsidRPr="00022917">
              <w:rPr>
                <w:rFonts w:ascii="Arial" w:hAnsi="Arial" w:cs="Arial"/>
                <w:sz w:val="18"/>
                <w:szCs w:val="18"/>
                <w:u w:val="single"/>
              </w:rPr>
              <w:t xml:space="preserve">Procedimiento de </w:t>
            </w:r>
            <w:r>
              <w:rPr>
                <w:rFonts w:ascii="Arial" w:hAnsi="Arial" w:cs="Arial"/>
                <w:sz w:val="18"/>
                <w:szCs w:val="18"/>
                <w:u w:val="single"/>
              </w:rPr>
              <w:t>cesión</w:t>
            </w:r>
            <w:r w:rsidRPr="00022917">
              <w:rPr>
                <w:rFonts w:ascii="Arial" w:hAnsi="Arial" w:cs="Arial"/>
                <w:sz w:val="18"/>
                <w:szCs w:val="18"/>
                <w:u w:val="single"/>
              </w:rPr>
              <w:t xml:space="preserve"> de Cód</w:t>
            </w:r>
            <w:r>
              <w:rPr>
                <w:rFonts w:ascii="Arial" w:hAnsi="Arial" w:cs="Arial"/>
                <w:sz w:val="18"/>
                <w:szCs w:val="18"/>
                <w:u w:val="single"/>
              </w:rPr>
              <w:t>igos de Puntos de Señalización Intern</w:t>
            </w:r>
            <w:r w:rsidRPr="00022917">
              <w:rPr>
                <w:rFonts w:ascii="Arial" w:hAnsi="Arial" w:cs="Arial"/>
                <w:sz w:val="18"/>
                <w:szCs w:val="18"/>
                <w:u w:val="single"/>
              </w:rPr>
              <w:t>acional</w:t>
            </w:r>
            <w:r>
              <w:rPr>
                <w:rFonts w:ascii="Arial" w:hAnsi="Arial" w:cs="Arial"/>
                <w:sz w:val="18"/>
                <w:szCs w:val="18"/>
                <w:u w:val="single"/>
              </w:rPr>
              <w:t>.</w:t>
            </w:r>
          </w:p>
          <w:p w14:paraId="16083F68" w14:textId="77777777" w:rsidR="009A29A9" w:rsidRPr="00022917" w:rsidRDefault="009A29A9" w:rsidP="009A29A9">
            <w:pPr>
              <w:jc w:val="both"/>
              <w:rPr>
                <w:rFonts w:ascii="Arial" w:hAnsi="Arial" w:cs="Arial"/>
                <w:sz w:val="18"/>
                <w:szCs w:val="18"/>
              </w:rPr>
            </w:pPr>
          </w:p>
          <w:p w14:paraId="55752EBB"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0B8E8D62" w14:textId="77777777" w:rsidR="009A29A9" w:rsidRPr="00022917" w:rsidRDefault="009A29A9" w:rsidP="009A29A9">
            <w:pPr>
              <w:jc w:val="both"/>
              <w:rPr>
                <w:rFonts w:ascii="Arial" w:hAnsi="Arial" w:cs="Arial"/>
                <w:sz w:val="18"/>
                <w:szCs w:val="18"/>
              </w:rPr>
            </w:pPr>
          </w:p>
          <w:p w14:paraId="76D2AD15"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Nacional. </w:t>
            </w:r>
          </w:p>
          <w:p w14:paraId="598F88B6" w14:textId="77777777" w:rsidR="008E2EB3" w:rsidRPr="00022917" w:rsidRDefault="008E2EB3" w:rsidP="009A29A9">
            <w:pPr>
              <w:jc w:val="both"/>
              <w:rPr>
                <w:rFonts w:ascii="Arial" w:hAnsi="Arial" w:cs="Arial"/>
                <w:sz w:val="18"/>
                <w:szCs w:val="18"/>
              </w:rPr>
            </w:pPr>
          </w:p>
          <w:p w14:paraId="0B46FF96" w14:textId="0A60074F" w:rsidR="009A29A9" w:rsidRDefault="009A29A9" w:rsidP="009A29A9">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13</w:t>
            </w:r>
            <w:r w:rsidRPr="00022917">
              <w:rPr>
                <w:rFonts w:ascii="Arial" w:hAnsi="Arial" w:cs="Arial"/>
                <w:sz w:val="18"/>
                <w:szCs w:val="18"/>
              </w:rPr>
              <w:t xml:space="preserve"> del Anteproyecto de Plan Técnico Fundamental de Señalización.</w:t>
            </w:r>
          </w:p>
          <w:p w14:paraId="3DC7C1D5" w14:textId="77777777" w:rsidR="009A29A9" w:rsidRPr="00022917" w:rsidRDefault="009A29A9" w:rsidP="009A29A9">
            <w:pPr>
              <w:jc w:val="both"/>
              <w:rPr>
                <w:rFonts w:ascii="Arial" w:hAnsi="Arial" w:cs="Arial"/>
                <w:sz w:val="18"/>
                <w:szCs w:val="18"/>
              </w:rPr>
            </w:pPr>
          </w:p>
          <w:p w14:paraId="3363E5E4" w14:textId="77777777" w:rsidR="009A29A9" w:rsidRDefault="009A29A9" w:rsidP="009A29A9">
            <w:pPr>
              <w:jc w:val="both"/>
              <w:rPr>
                <w:rFonts w:ascii="Arial" w:hAnsi="Arial" w:cs="Arial"/>
                <w:sz w:val="18"/>
                <w:szCs w:val="18"/>
              </w:rPr>
            </w:pPr>
            <w:r w:rsidRPr="00022917">
              <w:rPr>
                <w:rFonts w:ascii="Arial" w:hAnsi="Arial" w:cs="Arial"/>
                <w:sz w:val="18"/>
                <w:szCs w:val="18"/>
              </w:rPr>
              <w:t>Tipo: Obligación.</w:t>
            </w:r>
          </w:p>
          <w:p w14:paraId="1A7729AE" w14:textId="77777777" w:rsidR="009A29A9" w:rsidRPr="00022917" w:rsidRDefault="009A29A9" w:rsidP="009A29A9">
            <w:pPr>
              <w:jc w:val="both"/>
              <w:rPr>
                <w:rFonts w:ascii="Arial" w:hAnsi="Arial" w:cs="Arial"/>
                <w:sz w:val="18"/>
                <w:szCs w:val="18"/>
              </w:rPr>
            </w:pPr>
          </w:p>
          <w:p w14:paraId="6886C77C"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Vigencia: No determinada. </w:t>
            </w:r>
          </w:p>
          <w:p w14:paraId="159FC0A2" w14:textId="77777777" w:rsidR="009A29A9" w:rsidRPr="00022917" w:rsidRDefault="009A29A9" w:rsidP="009A29A9">
            <w:pPr>
              <w:jc w:val="both"/>
              <w:rPr>
                <w:rFonts w:ascii="Arial" w:hAnsi="Arial" w:cs="Arial"/>
                <w:sz w:val="18"/>
                <w:szCs w:val="18"/>
              </w:rPr>
            </w:pPr>
          </w:p>
          <w:p w14:paraId="2CADBF80" w14:textId="77777777" w:rsidR="009A29A9" w:rsidRPr="00022917" w:rsidRDefault="009A29A9" w:rsidP="009A29A9">
            <w:pPr>
              <w:jc w:val="both"/>
              <w:rPr>
                <w:rFonts w:ascii="Arial" w:hAnsi="Arial" w:cs="Arial"/>
                <w:sz w:val="18"/>
                <w:szCs w:val="18"/>
              </w:rPr>
            </w:pPr>
            <w:r w:rsidRPr="00022917">
              <w:rPr>
                <w:rFonts w:ascii="Arial" w:hAnsi="Arial" w:cs="Arial"/>
                <w:sz w:val="18"/>
                <w:szCs w:val="18"/>
              </w:rPr>
              <w:lastRenderedPageBreak/>
              <w:t xml:space="preserve">Medio de presentación: </w:t>
            </w:r>
            <w:r>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20985144" w14:textId="77777777" w:rsidR="009A29A9" w:rsidRPr="00022917" w:rsidRDefault="009A29A9" w:rsidP="009A29A9">
            <w:pPr>
              <w:jc w:val="both"/>
              <w:rPr>
                <w:rFonts w:ascii="Arial" w:hAnsi="Arial" w:cs="Arial"/>
                <w:sz w:val="18"/>
                <w:szCs w:val="18"/>
              </w:rPr>
            </w:pPr>
            <w:r w:rsidRPr="00022917">
              <w:rPr>
                <w:rFonts w:ascii="Arial" w:hAnsi="Arial" w:cs="Arial"/>
                <w:sz w:val="18"/>
                <w:szCs w:val="18"/>
              </w:rPr>
              <w:t xml:space="preserve">Requisitos: </w:t>
            </w:r>
          </w:p>
          <w:p w14:paraId="2A88B569"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Fecha de la solicitud;</w:t>
            </w:r>
          </w:p>
          <w:p w14:paraId="59A450C3"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Nombre, denominación o razón social del Concesionario cesionario;</w:t>
            </w:r>
          </w:p>
          <w:p w14:paraId="0FBB3DF5"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Nombre, denominación o razón social del Concesionario cedente;</w:t>
            </w:r>
          </w:p>
          <w:p w14:paraId="1D448FD0"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Los CPSI que se pretenden ceder en formato binario;</w:t>
            </w:r>
          </w:p>
          <w:p w14:paraId="6A4DCDB1"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En su caso, el nuevo nombre de cada uno de los equipos de señalización al que se asociarán los CPSI a ceder;</w:t>
            </w:r>
          </w:p>
          <w:p w14:paraId="45D8E2CE"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El tipo de cada uno de los equipos de señalización al que se asociarán los CPSI a ceder;</w:t>
            </w:r>
          </w:p>
          <w:p w14:paraId="2C81DB12"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 xml:space="preserve">El folio de inscripción del movimiento corporativo correspondiente en el Registro Público de Concesiones; </w:t>
            </w:r>
          </w:p>
          <w:p w14:paraId="0CBDFA0A"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En su caso, los números de oficio y las correspondientes fechas de emisión de las autorizaciones emitidas por el Instituto a favor del Concesionario cesionario para operar los puertos internacionales aplicables;</w:t>
            </w:r>
          </w:p>
          <w:p w14:paraId="6F2E0375"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Justificación de la cesión; y</w:t>
            </w:r>
          </w:p>
          <w:p w14:paraId="534797B0" w14:textId="77777777" w:rsidR="009A29A9" w:rsidRPr="009A29A9" w:rsidRDefault="009A29A9" w:rsidP="009A29A9">
            <w:pPr>
              <w:pStyle w:val="Prrafodelista"/>
              <w:numPr>
                <w:ilvl w:val="0"/>
                <w:numId w:val="111"/>
              </w:numPr>
              <w:jc w:val="both"/>
              <w:rPr>
                <w:rFonts w:ascii="Arial" w:hAnsi="Arial" w:cs="Arial"/>
                <w:sz w:val="18"/>
                <w:szCs w:val="18"/>
              </w:rPr>
            </w:pPr>
            <w:r w:rsidRPr="009A29A9">
              <w:rPr>
                <w:rFonts w:ascii="Arial" w:hAnsi="Arial" w:cs="Arial"/>
                <w:sz w:val="18"/>
                <w:szCs w:val="18"/>
              </w:rPr>
              <w:t>Manifestación bajo protesta que el cambio no implicará afectación a la prestación de servicios de telecomunicaciones a los Usuarios.</w:t>
            </w:r>
          </w:p>
          <w:p w14:paraId="0BE5E863" w14:textId="77777777" w:rsidR="009A29A9" w:rsidRPr="00022917" w:rsidRDefault="009A29A9" w:rsidP="009A29A9">
            <w:pPr>
              <w:pStyle w:val="Prrafodelista"/>
              <w:jc w:val="both"/>
              <w:rPr>
                <w:rFonts w:ascii="Arial" w:hAnsi="Arial" w:cs="Arial"/>
                <w:sz w:val="18"/>
                <w:szCs w:val="18"/>
              </w:rPr>
            </w:pPr>
          </w:p>
          <w:p w14:paraId="0E10D185" w14:textId="77777777" w:rsidR="009A29A9" w:rsidRDefault="009A29A9" w:rsidP="009A29A9">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36428D98" w14:textId="77777777" w:rsidR="009A29A9" w:rsidRPr="00022917" w:rsidRDefault="009A29A9" w:rsidP="009A29A9">
            <w:pPr>
              <w:jc w:val="both"/>
              <w:rPr>
                <w:rFonts w:ascii="Arial" w:hAnsi="Arial" w:cs="Arial"/>
                <w:sz w:val="18"/>
                <w:szCs w:val="18"/>
              </w:rPr>
            </w:pPr>
          </w:p>
          <w:p w14:paraId="323ED57D"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2F90EB03" w14:textId="77777777" w:rsidR="009A29A9" w:rsidRPr="00022917" w:rsidRDefault="009A29A9" w:rsidP="009A29A9">
            <w:pPr>
              <w:jc w:val="both"/>
              <w:rPr>
                <w:rFonts w:ascii="Arial" w:hAnsi="Arial" w:cs="Arial"/>
                <w:sz w:val="18"/>
                <w:szCs w:val="18"/>
              </w:rPr>
            </w:pPr>
          </w:p>
          <w:p w14:paraId="65949A52"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0F11987" w14:textId="77777777" w:rsidR="009A29A9" w:rsidRPr="00022917" w:rsidRDefault="009A29A9" w:rsidP="009A29A9">
            <w:pPr>
              <w:jc w:val="both"/>
              <w:rPr>
                <w:rFonts w:ascii="Arial" w:hAnsi="Arial" w:cs="Arial"/>
                <w:sz w:val="18"/>
                <w:szCs w:val="18"/>
              </w:rPr>
            </w:pPr>
          </w:p>
          <w:p w14:paraId="0C6D0C70" w14:textId="77777777" w:rsidR="009A29A9" w:rsidRDefault="009A29A9" w:rsidP="009A29A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E82E799" w14:textId="77777777" w:rsidR="009A29A9" w:rsidRPr="00022917" w:rsidRDefault="009A29A9" w:rsidP="009A29A9">
            <w:pPr>
              <w:jc w:val="both"/>
              <w:rPr>
                <w:rFonts w:ascii="Arial" w:hAnsi="Arial" w:cs="Arial"/>
                <w:sz w:val="18"/>
                <w:szCs w:val="18"/>
              </w:rPr>
            </w:pPr>
          </w:p>
          <w:p w14:paraId="0EFBBA4B" w14:textId="77777777" w:rsidR="009A29A9" w:rsidRDefault="009A29A9" w:rsidP="009A29A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6A267D53" w14:textId="77777777" w:rsidR="009A29A9" w:rsidRPr="00022917" w:rsidRDefault="009A29A9" w:rsidP="009A29A9">
            <w:pPr>
              <w:jc w:val="both"/>
              <w:rPr>
                <w:rFonts w:ascii="Arial" w:hAnsi="Arial" w:cs="Arial"/>
                <w:sz w:val="18"/>
                <w:szCs w:val="18"/>
              </w:rPr>
            </w:pPr>
          </w:p>
          <w:p w14:paraId="61A2CE30" w14:textId="339650B0" w:rsidR="009A29A9" w:rsidRDefault="009A29A9" w:rsidP="009A29A9">
            <w:pPr>
              <w:jc w:val="both"/>
              <w:rPr>
                <w:rFonts w:ascii="Arial" w:hAnsi="Arial" w:cs="Arial"/>
                <w:sz w:val="18"/>
                <w:szCs w:val="18"/>
              </w:rPr>
            </w:pPr>
            <w:r>
              <w:rPr>
                <w:rFonts w:ascii="Arial" w:hAnsi="Arial" w:cs="Arial"/>
                <w:sz w:val="18"/>
                <w:szCs w:val="18"/>
              </w:rPr>
              <w:t xml:space="preserve">El presente trámite tiene por objeto facilitar la cesión de CPSI entre los </w:t>
            </w:r>
            <w:proofErr w:type="spellStart"/>
            <w:r>
              <w:rPr>
                <w:rFonts w:ascii="Arial" w:hAnsi="Arial" w:cs="Arial"/>
                <w:sz w:val="18"/>
                <w:szCs w:val="18"/>
              </w:rPr>
              <w:t>concesionairos</w:t>
            </w:r>
            <w:proofErr w:type="spellEnd"/>
            <w:r>
              <w:rPr>
                <w:rFonts w:ascii="Arial" w:hAnsi="Arial" w:cs="Arial"/>
                <w:sz w:val="18"/>
                <w:szCs w:val="18"/>
              </w:rPr>
              <w:t xml:space="preserve"> como resultado de movimientos corporativos.  </w:t>
            </w:r>
          </w:p>
          <w:p w14:paraId="3DCCFD00" w14:textId="77777777" w:rsidR="009A29A9" w:rsidRDefault="009A29A9" w:rsidP="009A29A9">
            <w:pPr>
              <w:jc w:val="both"/>
              <w:rPr>
                <w:rFonts w:ascii="Arial" w:hAnsi="Arial" w:cs="Arial"/>
                <w:sz w:val="18"/>
                <w:szCs w:val="18"/>
              </w:rPr>
            </w:pPr>
          </w:p>
          <w:p w14:paraId="7C12C29C" w14:textId="77777777" w:rsidR="009A29A9" w:rsidRDefault="009A29A9" w:rsidP="009A29A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6C0E42A" w14:textId="77777777" w:rsidR="009A29A9" w:rsidRDefault="009A29A9" w:rsidP="009A29A9">
            <w:pPr>
              <w:jc w:val="both"/>
              <w:rPr>
                <w:rFonts w:ascii="Arial" w:hAnsi="Arial" w:cs="Arial"/>
                <w:sz w:val="18"/>
                <w:szCs w:val="18"/>
              </w:rPr>
            </w:pPr>
          </w:p>
          <w:p w14:paraId="60FE0515" w14:textId="77777777" w:rsidR="009A29A9" w:rsidRPr="00022917" w:rsidRDefault="009A29A9" w:rsidP="009A29A9">
            <w:pPr>
              <w:jc w:val="both"/>
              <w:rPr>
                <w:rFonts w:ascii="Arial" w:hAnsi="Arial" w:cs="Arial"/>
                <w:sz w:val="18"/>
                <w:szCs w:val="18"/>
              </w:rPr>
            </w:pPr>
            <w:r w:rsidRPr="00022917">
              <w:rPr>
                <w:rFonts w:ascii="Arial" w:hAnsi="Arial" w:cs="Arial"/>
                <w:sz w:val="18"/>
                <w:szCs w:val="18"/>
              </w:rPr>
              <w:t>Población afectada: Concesionarios.</w:t>
            </w:r>
          </w:p>
          <w:p w14:paraId="1450BB2E"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782994D2"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6E3F3692"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A1D69AA"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56B6485"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3FBF9EA"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14AF574F"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5B52840"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31D5DBB8"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745AEBB8" w14:textId="77777777" w:rsidR="009A29A9"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5F11F5CA" w14:textId="77777777" w:rsidR="009A29A9" w:rsidRPr="00022917" w:rsidRDefault="009A29A9"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45F19266"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DEVOLUCIÓN</w:t>
            </w:r>
          </w:p>
          <w:p w14:paraId="5F8A1B95"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50511CBD" w14:textId="0419340D"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w:t>
            </w:r>
            <w:r w:rsidR="009A29A9">
              <w:rPr>
                <w:rFonts w:ascii="Arial" w:hAnsi="Arial" w:cs="Arial"/>
                <w:sz w:val="18"/>
                <w:szCs w:val="18"/>
                <w:u w:val="single"/>
              </w:rPr>
              <w:t xml:space="preserve">imiento de Devolución de </w:t>
            </w:r>
            <w:r w:rsidRPr="00022917">
              <w:rPr>
                <w:rFonts w:ascii="Arial" w:hAnsi="Arial" w:cs="Arial"/>
                <w:sz w:val="18"/>
                <w:szCs w:val="18"/>
                <w:u w:val="single"/>
              </w:rPr>
              <w:t>CPSI</w:t>
            </w:r>
            <w:r w:rsidR="00312CB8">
              <w:rPr>
                <w:rFonts w:ascii="Arial" w:hAnsi="Arial" w:cs="Arial"/>
                <w:sz w:val="18"/>
                <w:szCs w:val="18"/>
                <w:u w:val="single"/>
              </w:rPr>
              <w:t>.</w:t>
            </w:r>
          </w:p>
          <w:p w14:paraId="52C850EE" w14:textId="77777777" w:rsidR="00EA54F4" w:rsidRPr="00022917" w:rsidRDefault="00EA54F4" w:rsidP="00EA54F4">
            <w:pPr>
              <w:jc w:val="both"/>
              <w:rPr>
                <w:rFonts w:ascii="Arial" w:hAnsi="Arial" w:cs="Arial"/>
                <w:sz w:val="18"/>
                <w:szCs w:val="18"/>
              </w:rPr>
            </w:pPr>
          </w:p>
          <w:p w14:paraId="69D5A53B" w14:textId="63E0700F" w:rsidR="00EA54F4" w:rsidRDefault="00EA54F4" w:rsidP="00EA54F4">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4EAF26C8" w14:textId="77777777" w:rsidR="002F51F9" w:rsidRPr="00022917" w:rsidRDefault="002F51F9" w:rsidP="00EA54F4">
            <w:pPr>
              <w:jc w:val="both"/>
              <w:rPr>
                <w:rFonts w:ascii="Arial" w:hAnsi="Arial" w:cs="Arial"/>
                <w:sz w:val="18"/>
                <w:szCs w:val="18"/>
              </w:rPr>
            </w:pPr>
          </w:p>
          <w:p w14:paraId="4430C26B" w14:textId="76CAB412" w:rsidR="00EA54F4" w:rsidRDefault="00EA54F4" w:rsidP="00EA54F4">
            <w:pPr>
              <w:jc w:val="both"/>
              <w:rPr>
                <w:rFonts w:ascii="Arial" w:hAnsi="Arial" w:cs="Arial"/>
                <w:sz w:val="18"/>
                <w:szCs w:val="18"/>
              </w:rPr>
            </w:pPr>
            <w:r w:rsidRPr="00022917">
              <w:rPr>
                <w:rFonts w:ascii="Arial" w:hAnsi="Arial" w:cs="Arial"/>
                <w:sz w:val="18"/>
                <w:szCs w:val="18"/>
              </w:rPr>
              <w:t>Nombre del trámite: Proced</w:t>
            </w:r>
            <w:r w:rsidR="009A29A9">
              <w:rPr>
                <w:rFonts w:ascii="Arial" w:hAnsi="Arial" w:cs="Arial"/>
                <w:sz w:val="18"/>
                <w:szCs w:val="18"/>
              </w:rPr>
              <w:t xml:space="preserve">imiento de Devolución de </w:t>
            </w:r>
            <w:r w:rsidRPr="00022917">
              <w:rPr>
                <w:rFonts w:ascii="Arial" w:hAnsi="Arial" w:cs="Arial"/>
                <w:sz w:val="18"/>
                <w:szCs w:val="18"/>
              </w:rPr>
              <w:t xml:space="preserve">CPSI. </w:t>
            </w:r>
          </w:p>
          <w:p w14:paraId="4719468A" w14:textId="77777777" w:rsidR="002F51F9" w:rsidRPr="00022917" w:rsidRDefault="002F51F9" w:rsidP="00EA54F4">
            <w:pPr>
              <w:jc w:val="both"/>
              <w:rPr>
                <w:rFonts w:ascii="Arial" w:hAnsi="Arial" w:cs="Arial"/>
                <w:sz w:val="18"/>
                <w:szCs w:val="18"/>
              </w:rPr>
            </w:pPr>
          </w:p>
          <w:p w14:paraId="1D9F51A0" w14:textId="685C2C3A" w:rsidR="00EA54F4" w:rsidRDefault="00EA54F4" w:rsidP="00EA54F4">
            <w:pPr>
              <w:jc w:val="both"/>
              <w:rPr>
                <w:rFonts w:ascii="Arial" w:hAnsi="Arial" w:cs="Arial"/>
                <w:sz w:val="18"/>
                <w:szCs w:val="18"/>
              </w:rPr>
            </w:pPr>
            <w:r w:rsidRPr="00022917">
              <w:rPr>
                <w:rFonts w:ascii="Arial" w:hAnsi="Arial" w:cs="Arial"/>
                <w:sz w:val="18"/>
                <w:szCs w:val="18"/>
              </w:rPr>
              <w:t xml:space="preserve">Artículo o apartado que </w:t>
            </w:r>
            <w:r w:rsidR="009A29A9">
              <w:rPr>
                <w:rFonts w:ascii="Arial" w:hAnsi="Arial" w:cs="Arial"/>
                <w:sz w:val="18"/>
                <w:szCs w:val="18"/>
              </w:rPr>
              <w:t>da origen al trámite: Numeral 14</w:t>
            </w:r>
            <w:r w:rsidRPr="00022917">
              <w:rPr>
                <w:rFonts w:ascii="Arial" w:hAnsi="Arial" w:cs="Arial"/>
                <w:sz w:val="18"/>
                <w:szCs w:val="18"/>
              </w:rPr>
              <w:t xml:space="preserve"> del Anteproyecto de Plan Técnico Fundamental de Numeración.</w:t>
            </w:r>
          </w:p>
          <w:p w14:paraId="25D6444B" w14:textId="77777777" w:rsidR="002F51F9" w:rsidRPr="00022917" w:rsidRDefault="002F51F9" w:rsidP="00EA54F4">
            <w:pPr>
              <w:jc w:val="both"/>
              <w:rPr>
                <w:rFonts w:ascii="Arial" w:hAnsi="Arial" w:cs="Arial"/>
                <w:sz w:val="18"/>
                <w:szCs w:val="18"/>
              </w:rPr>
            </w:pPr>
          </w:p>
          <w:p w14:paraId="040B16EF" w14:textId="2806C95D"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2767BFA4" w14:textId="77777777" w:rsidR="002F51F9" w:rsidRPr="00022917" w:rsidRDefault="002F51F9" w:rsidP="00EA54F4">
            <w:pPr>
              <w:jc w:val="both"/>
              <w:rPr>
                <w:rFonts w:ascii="Arial" w:hAnsi="Arial" w:cs="Arial"/>
                <w:sz w:val="18"/>
                <w:szCs w:val="18"/>
              </w:rPr>
            </w:pPr>
          </w:p>
          <w:p w14:paraId="387B7DF4" w14:textId="522FBBA9"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0C3F2E5F" w14:textId="77777777" w:rsidR="002F51F9" w:rsidRPr="00022917" w:rsidRDefault="002F51F9" w:rsidP="00EA54F4">
            <w:pPr>
              <w:jc w:val="both"/>
              <w:rPr>
                <w:rFonts w:ascii="Arial" w:hAnsi="Arial" w:cs="Arial"/>
                <w:sz w:val="18"/>
                <w:szCs w:val="18"/>
              </w:rPr>
            </w:pPr>
          </w:p>
          <w:p w14:paraId="749BDD24"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1A7FB6AD"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480C8918" w14:textId="77777777" w:rsidR="009A29A9" w:rsidRPr="009A29A9" w:rsidRDefault="009A29A9" w:rsidP="009A29A9">
            <w:pPr>
              <w:pStyle w:val="Prrafodelista"/>
              <w:numPr>
                <w:ilvl w:val="0"/>
                <w:numId w:val="112"/>
              </w:numPr>
              <w:jc w:val="both"/>
              <w:rPr>
                <w:rFonts w:ascii="Arial" w:hAnsi="Arial" w:cs="Arial"/>
                <w:sz w:val="18"/>
                <w:szCs w:val="18"/>
              </w:rPr>
            </w:pPr>
            <w:r w:rsidRPr="009A29A9">
              <w:rPr>
                <w:rFonts w:ascii="Arial" w:hAnsi="Arial" w:cs="Arial"/>
                <w:sz w:val="18"/>
                <w:szCs w:val="18"/>
              </w:rPr>
              <w:t>Fecha de la solicitud;</w:t>
            </w:r>
          </w:p>
          <w:p w14:paraId="23F434DD" w14:textId="77777777" w:rsidR="009A29A9" w:rsidRPr="009A29A9" w:rsidRDefault="009A29A9" w:rsidP="009A29A9">
            <w:pPr>
              <w:pStyle w:val="Prrafodelista"/>
              <w:numPr>
                <w:ilvl w:val="0"/>
                <w:numId w:val="112"/>
              </w:numPr>
              <w:jc w:val="both"/>
              <w:rPr>
                <w:rFonts w:ascii="Arial" w:hAnsi="Arial" w:cs="Arial"/>
                <w:sz w:val="18"/>
                <w:szCs w:val="18"/>
              </w:rPr>
            </w:pPr>
            <w:r w:rsidRPr="009A29A9">
              <w:rPr>
                <w:rFonts w:ascii="Arial" w:hAnsi="Arial" w:cs="Arial"/>
                <w:sz w:val="18"/>
                <w:szCs w:val="18"/>
              </w:rPr>
              <w:t>Nombre, denominación o razón social del Concesionario solicitante;</w:t>
            </w:r>
          </w:p>
          <w:p w14:paraId="6A9CBF46" w14:textId="77777777" w:rsidR="009A29A9" w:rsidRPr="009A29A9" w:rsidRDefault="009A29A9" w:rsidP="009A29A9">
            <w:pPr>
              <w:pStyle w:val="Prrafodelista"/>
              <w:numPr>
                <w:ilvl w:val="0"/>
                <w:numId w:val="112"/>
              </w:numPr>
              <w:jc w:val="both"/>
              <w:rPr>
                <w:rFonts w:ascii="Arial" w:hAnsi="Arial" w:cs="Arial"/>
                <w:sz w:val="18"/>
                <w:szCs w:val="18"/>
              </w:rPr>
            </w:pPr>
            <w:r w:rsidRPr="009A29A9">
              <w:rPr>
                <w:rFonts w:ascii="Arial" w:hAnsi="Arial" w:cs="Arial"/>
                <w:sz w:val="18"/>
                <w:szCs w:val="18"/>
              </w:rPr>
              <w:t xml:space="preserve">Causa que motiva la devolución; </w:t>
            </w:r>
          </w:p>
          <w:p w14:paraId="1A62DB17" w14:textId="77777777" w:rsidR="009A29A9" w:rsidRPr="009A29A9" w:rsidRDefault="009A29A9" w:rsidP="009A29A9">
            <w:pPr>
              <w:pStyle w:val="Prrafodelista"/>
              <w:numPr>
                <w:ilvl w:val="0"/>
                <w:numId w:val="112"/>
              </w:numPr>
              <w:jc w:val="both"/>
              <w:rPr>
                <w:rFonts w:ascii="Arial" w:hAnsi="Arial" w:cs="Arial"/>
                <w:sz w:val="18"/>
                <w:szCs w:val="18"/>
              </w:rPr>
            </w:pPr>
            <w:r w:rsidRPr="009A29A9">
              <w:rPr>
                <w:rFonts w:ascii="Arial" w:hAnsi="Arial" w:cs="Arial"/>
                <w:sz w:val="18"/>
                <w:szCs w:val="18"/>
              </w:rPr>
              <w:t>El(los) CPSI a devolver en formato binario; y</w:t>
            </w:r>
          </w:p>
          <w:p w14:paraId="5D7BC218" w14:textId="77777777" w:rsidR="009A29A9" w:rsidRPr="009A29A9" w:rsidRDefault="009A29A9" w:rsidP="009A29A9">
            <w:pPr>
              <w:pStyle w:val="Prrafodelista"/>
              <w:numPr>
                <w:ilvl w:val="0"/>
                <w:numId w:val="112"/>
              </w:numPr>
              <w:jc w:val="both"/>
              <w:rPr>
                <w:rFonts w:ascii="Arial" w:hAnsi="Arial" w:cs="Arial"/>
                <w:sz w:val="18"/>
                <w:szCs w:val="18"/>
              </w:rPr>
            </w:pPr>
            <w:r w:rsidRPr="009A29A9">
              <w:rPr>
                <w:rFonts w:ascii="Arial" w:hAnsi="Arial" w:cs="Arial"/>
                <w:sz w:val="18"/>
                <w:szCs w:val="18"/>
              </w:rPr>
              <w:t>Manifestación bajo protesta que la devolución de los CPSI no implicará afectación a la prestación de servicios de telecomunicaciones a los Usuarios.</w:t>
            </w:r>
          </w:p>
          <w:p w14:paraId="068E1D87" w14:textId="77777777" w:rsidR="002F51F9" w:rsidRPr="00022917" w:rsidRDefault="002F51F9" w:rsidP="002F51F9">
            <w:pPr>
              <w:pStyle w:val="Prrafodelista"/>
              <w:jc w:val="both"/>
              <w:rPr>
                <w:rFonts w:ascii="Arial" w:hAnsi="Arial" w:cs="Arial"/>
                <w:sz w:val="18"/>
                <w:szCs w:val="18"/>
              </w:rPr>
            </w:pPr>
          </w:p>
          <w:p w14:paraId="7C762A8C" w14:textId="27CE9EEF"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46A1A437" w14:textId="77777777" w:rsidR="002F51F9" w:rsidRPr="00022917" w:rsidRDefault="002F51F9" w:rsidP="00EA54F4">
            <w:pPr>
              <w:jc w:val="both"/>
              <w:rPr>
                <w:rFonts w:ascii="Arial" w:hAnsi="Arial" w:cs="Arial"/>
                <w:sz w:val="18"/>
                <w:szCs w:val="18"/>
              </w:rPr>
            </w:pPr>
          </w:p>
          <w:p w14:paraId="19DB4A8E" w14:textId="4E290CA3" w:rsidR="00EA54F4" w:rsidRDefault="009A29A9" w:rsidP="00EA54F4">
            <w:pPr>
              <w:jc w:val="both"/>
              <w:rPr>
                <w:rFonts w:ascii="Arial" w:hAnsi="Arial" w:cs="Arial"/>
                <w:sz w:val="18"/>
                <w:szCs w:val="18"/>
              </w:rPr>
            </w:pPr>
            <w:r>
              <w:rPr>
                <w:rFonts w:ascii="Arial" w:hAnsi="Arial" w:cs="Arial"/>
                <w:sz w:val="18"/>
                <w:szCs w:val="18"/>
              </w:rPr>
              <w:t>Plazo máximo de resolución: 30</w:t>
            </w:r>
            <w:r w:rsidR="00EA54F4" w:rsidRPr="00022917">
              <w:rPr>
                <w:rFonts w:ascii="Arial" w:hAnsi="Arial" w:cs="Arial"/>
                <w:sz w:val="18"/>
                <w:szCs w:val="18"/>
              </w:rPr>
              <w:t xml:space="preserve"> días hábiles para resolver y notificar al solicitante. </w:t>
            </w:r>
          </w:p>
          <w:p w14:paraId="39D30DBF" w14:textId="77777777" w:rsidR="002F51F9" w:rsidRPr="00022917" w:rsidRDefault="002F51F9" w:rsidP="00EA54F4">
            <w:pPr>
              <w:jc w:val="both"/>
              <w:rPr>
                <w:rFonts w:ascii="Arial" w:hAnsi="Arial" w:cs="Arial"/>
                <w:sz w:val="18"/>
                <w:szCs w:val="18"/>
              </w:rPr>
            </w:pPr>
          </w:p>
          <w:p w14:paraId="70C330CD" w14:textId="5FB57990"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B340F34" w14:textId="77777777" w:rsidR="002F51F9" w:rsidRPr="00022917" w:rsidRDefault="002F51F9" w:rsidP="002F51F9">
            <w:pPr>
              <w:jc w:val="both"/>
              <w:rPr>
                <w:rFonts w:ascii="Arial" w:hAnsi="Arial" w:cs="Arial"/>
                <w:sz w:val="18"/>
                <w:szCs w:val="18"/>
              </w:rPr>
            </w:pPr>
          </w:p>
          <w:p w14:paraId="6737F290" w14:textId="50058205"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86172C0" w14:textId="77777777" w:rsidR="002F51F9" w:rsidRPr="00022917" w:rsidRDefault="002F51F9" w:rsidP="002F51F9">
            <w:pPr>
              <w:jc w:val="both"/>
              <w:rPr>
                <w:rFonts w:ascii="Arial" w:hAnsi="Arial" w:cs="Arial"/>
                <w:sz w:val="18"/>
                <w:szCs w:val="18"/>
              </w:rPr>
            </w:pPr>
          </w:p>
          <w:p w14:paraId="7D7C13ED"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C1565AF" w14:textId="77777777" w:rsidR="002F51F9" w:rsidRPr="00022917" w:rsidRDefault="002F51F9" w:rsidP="002F51F9">
            <w:pPr>
              <w:jc w:val="both"/>
              <w:rPr>
                <w:rFonts w:ascii="Arial" w:hAnsi="Arial" w:cs="Arial"/>
                <w:sz w:val="18"/>
                <w:szCs w:val="18"/>
              </w:rPr>
            </w:pPr>
          </w:p>
          <w:p w14:paraId="1BA53A6C" w14:textId="22DC34F9" w:rsidR="00134917" w:rsidRDefault="006430BC" w:rsidP="002F51F9">
            <w:pPr>
              <w:jc w:val="both"/>
              <w:rPr>
                <w:rFonts w:ascii="Arial" w:hAnsi="Arial" w:cs="Arial"/>
                <w:sz w:val="18"/>
                <w:szCs w:val="18"/>
              </w:rPr>
            </w:pPr>
            <w:r w:rsidRPr="006430BC">
              <w:rPr>
                <w:rFonts w:ascii="Arial" w:hAnsi="Arial" w:cs="Arial"/>
                <w:sz w:val="18"/>
                <w:szCs w:val="18"/>
              </w:rPr>
              <w:t xml:space="preserve">El presente trámite tiene por objeto reintegrar a la reserva del Instituto los CPSN no utilizados por los concesionarios con la finalidad de asignarlos posteriormente a otro concesionario.  </w:t>
            </w:r>
          </w:p>
          <w:p w14:paraId="74E8F08C" w14:textId="77777777" w:rsidR="006430BC" w:rsidRDefault="006430BC" w:rsidP="002F51F9">
            <w:pPr>
              <w:jc w:val="both"/>
              <w:rPr>
                <w:rFonts w:ascii="Arial" w:hAnsi="Arial" w:cs="Arial"/>
                <w:sz w:val="18"/>
                <w:szCs w:val="18"/>
              </w:rPr>
            </w:pPr>
          </w:p>
          <w:p w14:paraId="7BEAA457" w14:textId="0DB1FB26"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sidR="006430BC">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387FD0C" w14:textId="77777777" w:rsidR="002F51F9" w:rsidRDefault="002F51F9" w:rsidP="002F51F9">
            <w:pPr>
              <w:jc w:val="both"/>
              <w:rPr>
                <w:rFonts w:ascii="Arial" w:hAnsi="Arial" w:cs="Arial"/>
                <w:sz w:val="18"/>
                <w:szCs w:val="18"/>
              </w:rPr>
            </w:pPr>
          </w:p>
          <w:p w14:paraId="2A82DB88"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Población afectada: Concesionarios.</w:t>
            </w:r>
          </w:p>
          <w:p w14:paraId="4612A7AA"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EE06101"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sz w:val="18"/>
                <w:szCs w:val="18"/>
                <w:lang w:val="es-ES"/>
              </w:rPr>
            </w:pPr>
          </w:p>
          <w:p w14:paraId="201D680F" w14:textId="1724E797"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 xml:space="preserve">Reporte de </w:t>
            </w:r>
            <w:r w:rsidR="006430BC">
              <w:rPr>
                <w:rFonts w:ascii="Arial" w:hAnsi="Arial" w:cs="Arial"/>
                <w:sz w:val="18"/>
                <w:szCs w:val="18"/>
                <w:u w:val="single"/>
              </w:rPr>
              <w:t xml:space="preserve">Utilización de </w:t>
            </w:r>
            <w:r w:rsidRPr="00022917">
              <w:rPr>
                <w:rFonts w:ascii="Arial" w:hAnsi="Arial" w:cs="Arial"/>
                <w:sz w:val="18"/>
                <w:szCs w:val="18"/>
                <w:u w:val="single"/>
              </w:rPr>
              <w:t xml:space="preserve">CPSN </w:t>
            </w:r>
          </w:p>
          <w:p w14:paraId="232DCFFB" w14:textId="77777777" w:rsidR="00EA54F4" w:rsidRPr="00022917" w:rsidRDefault="00EA54F4" w:rsidP="00EA54F4">
            <w:pPr>
              <w:jc w:val="both"/>
              <w:rPr>
                <w:rFonts w:ascii="Arial" w:hAnsi="Arial" w:cs="Arial"/>
                <w:sz w:val="18"/>
                <w:szCs w:val="18"/>
              </w:rPr>
            </w:pPr>
          </w:p>
          <w:p w14:paraId="2F90A36E" w14:textId="5AAE9C72" w:rsidR="00EA54F4" w:rsidRDefault="00EA54F4" w:rsidP="00EA54F4">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39ECF0F6" w14:textId="77777777" w:rsidR="002F51F9" w:rsidRPr="00022917" w:rsidRDefault="002F51F9" w:rsidP="00EA54F4">
            <w:pPr>
              <w:jc w:val="both"/>
              <w:rPr>
                <w:rFonts w:ascii="Arial" w:hAnsi="Arial" w:cs="Arial"/>
                <w:sz w:val="18"/>
                <w:szCs w:val="18"/>
              </w:rPr>
            </w:pPr>
          </w:p>
          <w:p w14:paraId="5ADA853B" w14:textId="40619B37"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Reporte de </w:t>
            </w:r>
            <w:proofErr w:type="spellStart"/>
            <w:r w:rsidR="006430BC">
              <w:rPr>
                <w:rFonts w:ascii="Arial" w:hAnsi="Arial" w:cs="Arial"/>
                <w:sz w:val="18"/>
                <w:szCs w:val="18"/>
              </w:rPr>
              <w:t>Utilizacion</w:t>
            </w:r>
            <w:proofErr w:type="spellEnd"/>
            <w:r w:rsidR="006430BC">
              <w:rPr>
                <w:rFonts w:ascii="Arial" w:hAnsi="Arial" w:cs="Arial"/>
                <w:sz w:val="18"/>
                <w:szCs w:val="18"/>
              </w:rPr>
              <w:t xml:space="preserve"> de CPSN</w:t>
            </w:r>
            <w:r w:rsidRPr="00022917">
              <w:rPr>
                <w:rFonts w:ascii="Arial" w:hAnsi="Arial" w:cs="Arial"/>
                <w:sz w:val="18"/>
                <w:szCs w:val="18"/>
              </w:rPr>
              <w:t xml:space="preserve">. </w:t>
            </w:r>
          </w:p>
          <w:p w14:paraId="52452A6F" w14:textId="77777777" w:rsidR="002F51F9" w:rsidRPr="00022917" w:rsidRDefault="002F51F9" w:rsidP="00EA54F4">
            <w:pPr>
              <w:jc w:val="both"/>
              <w:rPr>
                <w:rFonts w:ascii="Arial" w:hAnsi="Arial" w:cs="Arial"/>
                <w:sz w:val="18"/>
                <w:szCs w:val="18"/>
              </w:rPr>
            </w:pPr>
          </w:p>
          <w:p w14:paraId="0C361336" w14:textId="2257D9C5" w:rsidR="00EA54F4" w:rsidRDefault="00EA54F4" w:rsidP="00EA54F4">
            <w:pPr>
              <w:jc w:val="both"/>
              <w:rPr>
                <w:rFonts w:ascii="Arial" w:hAnsi="Arial" w:cs="Arial"/>
                <w:sz w:val="18"/>
                <w:szCs w:val="18"/>
              </w:rPr>
            </w:pPr>
            <w:r w:rsidRPr="00022917">
              <w:rPr>
                <w:rFonts w:ascii="Arial" w:hAnsi="Arial" w:cs="Arial"/>
                <w:sz w:val="18"/>
                <w:szCs w:val="18"/>
              </w:rPr>
              <w:t>Artículo o apartado que da</w:t>
            </w:r>
            <w:r w:rsidR="006430BC">
              <w:rPr>
                <w:rFonts w:ascii="Arial" w:hAnsi="Arial" w:cs="Arial"/>
                <w:sz w:val="18"/>
                <w:szCs w:val="18"/>
              </w:rPr>
              <w:t xml:space="preserve"> origen al trámite: Numeral 15.1</w:t>
            </w:r>
            <w:r w:rsidRPr="00022917">
              <w:rPr>
                <w:rFonts w:ascii="Arial" w:hAnsi="Arial" w:cs="Arial"/>
                <w:sz w:val="18"/>
                <w:szCs w:val="18"/>
              </w:rPr>
              <w:t xml:space="preserve"> del Anteproyecto de Plan Técnico Fundamental de Señalización.</w:t>
            </w:r>
          </w:p>
          <w:p w14:paraId="5EB116EF" w14:textId="77777777" w:rsidR="002F51F9" w:rsidRPr="00022917" w:rsidRDefault="002F51F9" w:rsidP="00EA54F4">
            <w:pPr>
              <w:jc w:val="both"/>
              <w:rPr>
                <w:rFonts w:ascii="Arial" w:hAnsi="Arial" w:cs="Arial"/>
                <w:sz w:val="18"/>
                <w:szCs w:val="18"/>
              </w:rPr>
            </w:pPr>
          </w:p>
          <w:p w14:paraId="118BABE1" w14:textId="4AC9BEFE"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38B0ECE4" w14:textId="77777777" w:rsidR="002F51F9" w:rsidRPr="00022917" w:rsidRDefault="002F51F9" w:rsidP="00EA54F4">
            <w:pPr>
              <w:jc w:val="both"/>
              <w:rPr>
                <w:rFonts w:ascii="Arial" w:hAnsi="Arial" w:cs="Arial"/>
                <w:sz w:val="18"/>
                <w:szCs w:val="18"/>
              </w:rPr>
            </w:pPr>
          </w:p>
          <w:p w14:paraId="364D7F20" w14:textId="767CBFC4" w:rsidR="00EA54F4" w:rsidRDefault="00EA54F4" w:rsidP="00EA54F4">
            <w:pPr>
              <w:jc w:val="both"/>
              <w:rPr>
                <w:rFonts w:ascii="Arial" w:hAnsi="Arial" w:cs="Arial"/>
                <w:sz w:val="18"/>
                <w:szCs w:val="18"/>
              </w:rPr>
            </w:pPr>
            <w:r w:rsidRPr="00022917">
              <w:rPr>
                <w:rFonts w:ascii="Arial" w:hAnsi="Arial" w:cs="Arial"/>
                <w:sz w:val="18"/>
                <w:szCs w:val="18"/>
              </w:rPr>
              <w:t xml:space="preserve">Vigencia: Anual. </w:t>
            </w:r>
          </w:p>
          <w:p w14:paraId="2AD5B359" w14:textId="77777777" w:rsidR="002F51F9" w:rsidRPr="00022917" w:rsidRDefault="002F51F9" w:rsidP="00EA54F4">
            <w:pPr>
              <w:jc w:val="both"/>
              <w:rPr>
                <w:rFonts w:ascii="Arial" w:hAnsi="Arial" w:cs="Arial"/>
                <w:sz w:val="18"/>
                <w:szCs w:val="18"/>
              </w:rPr>
            </w:pPr>
          </w:p>
          <w:p w14:paraId="5612C4CB" w14:textId="634E1B98" w:rsidR="00EA54F4" w:rsidRDefault="00EA54F4" w:rsidP="00EA54F4">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46859440" w14:textId="77777777" w:rsidR="002F51F9" w:rsidRPr="00022917" w:rsidRDefault="002F51F9" w:rsidP="00EA54F4">
            <w:pPr>
              <w:jc w:val="both"/>
              <w:rPr>
                <w:rFonts w:ascii="Arial" w:hAnsi="Arial" w:cs="Arial"/>
                <w:sz w:val="18"/>
                <w:szCs w:val="18"/>
              </w:rPr>
            </w:pPr>
          </w:p>
          <w:p w14:paraId="2914753E"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5B3F1BD5"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Código IDO del Concesionario asignatario;</w:t>
            </w:r>
          </w:p>
          <w:p w14:paraId="1F1BA8E7"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Tipo de estructura bajo la cual se asignó cada CPSN;</w:t>
            </w:r>
          </w:p>
          <w:p w14:paraId="032B5653"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Valor binario de cada CPSN asignado;</w:t>
            </w:r>
          </w:p>
          <w:p w14:paraId="309B6EAB"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Nombre del equipo de señalización asociado a cada CPSN; y</w:t>
            </w:r>
          </w:p>
          <w:p w14:paraId="55F158A9"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Tipo equipo de señalización asociado a cada CPSN.</w:t>
            </w:r>
          </w:p>
          <w:p w14:paraId="24027E4A" w14:textId="77777777" w:rsidR="000E16B5" w:rsidRDefault="000E16B5" w:rsidP="000E16B5">
            <w:pPr>
              <w:jc w:val="both"/>
              <w:rPr>
                <w:rFonts w:ascii="Arial" w:hAnsi="Arial" w:cs="Arial"/>
                <w:sz w:val="18"/>
                <w:szCs w:val="18"/>
              </w:rPr>
            </w:pPr>
          </w:p>
          <w:p w14:paraId="0DB641AF" w14:textId="17767B37"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8E2EB3">
              <w:rPr>
                <w:rFonts w:ascii="Arial" w:hAnsi="Arial" w:cs="Arial"/>
                <w:sz w:val="18"/>
                <w:szCs w:val="18"/>
              </w:rPr>
              <w:t>Afirmativa</w:t>
            </w:r>
            <w:r w:rsidR="00DE6777">
              <w:rPr>
                <w:rFonts w:ascii="Arial" w:hAnsi="Arial" w:cs="Arial"/>
                <w:sz w:val="18"/>
                <w:szCs w:val="18"/>
              </w:rPr>
              <w:t xml:space="preserve">. </w:t>
            </w:r>
          </w:p>
          <w:p w14:paraId="56312B2B" w14:textId="77777777" w:rsidR="002F51F9" w:rsidRPr="00022917" w:rsidRDefault="002F51F9" w:rsidP="00EA54F4">
            <w:pPr>
              <w:jc w:val="both"/>
              <w:rPr>
                <w:rFonts w:ascii="Arial" w:hAnsi="Arial" w:cs="Arial"/>
                <w:sz w:val="18"/>
                <w:szCs w:val="18"/>
              </w:rPr>
            </w:pPr>
          </w:p>
          <w:p w14:paraId="21E89FC6" w14:textId="3751F2B4"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No aplica. </w:t>
            </w:r>
          </w:p>
          <w:p w14:paraId="5DD8B450" w14:textId="77777777" w:rsidR="002F51F9" w:rsidRPr="00022917" w:rsidRDefault="002F51F9" w:rsidP="00EA54F4">
            <w:pPr>
              <w:jc w:val="both"/>
              <w:rPr>
                <w:rFonts w:ascii="Arial" w:hAnsi="Arial" w:cs="Arial"/>
                <w:sz w:val="18"/>
                <w:szCs w:val="18"/>
              </w:rPr>
            </w:pPr>
          </w:p>
          <w:p w14:paraId="5D8A417E" w14:textId="605AA5B3"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BFF7636" w14:textId="77777777" w:rsidR="002F51F9" w:rsidRPr="00022917" w:rsidRDefault="002F51F9" w:rsidP="002F51F9">
            <w:pPr>
              <w:jc w:val="both"/>
              <w:rPr>
                <w:rFonts w:ascii="Arial" w:hAnsi="Arial" w:cs="Arial"/>
                <w:sz w:val="18"/>
                <w:szCs w:val="18"/>
              </w:rPr>
            </w:pPr>
          </w:p>
          <w:p w14:paraId="3266BDA0" w14:textId="1093B10D"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A856BF5" w14:textId="77777777" w:rsidR="002F51F9" w:rsidRPr="00022917" w:rsidRDefault="002F51F9" w:rsidP="002F51F9">
            <w:pPr>
              <w:jc w:val="both"/>
              <w:rPr>
                <w:rFonts w:ascii="Arial" w:hAnsi="Arial" w:cs="Arial"/>
                <w:sz w:val="18"/>
                <w:szCs w:val="18"/>
              </w:rPr>
            </w:pPr>
          </w:p>
          <w:p w14:paraId="5B8B5EC2"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CBF20A1" w14:textId="77777777" w:rsidR="002F51F9" w:rsidRPr="00022917" w:rsidRDefault="002F51F9" w:rsidP="002F51F9">
            <w:pPr>
              <w:jc w:val="both"/>
              <w:rPr>
                <w:rFonts w:ascii="Arial" w:hAnsi="Arial" w:cs="Arial"/>
                <w:sz w:val="18"/>
                <w:szCs w:val="18"/>
              </w:rPr>
            </w:pPr>
          </w:p>
          <w:p w14:paraId="2F32AC67" w14:textId="75E37A66" w:rsidR="00134917" w:rsidRDefault="00134917" w:rsidP="00134917">
            <w:pPr>
              <w:jc w:val="both"/>
              <w:rPr>
                <w:rFonts w:ascii="Arial" w:hAnsi="Arial" w:cs="Arial"/>
                <w:sz w:val="18"/>
                <w:szCs w:val="18"/>
              </w:rPr>
            </w:pPr>
            <w:r>
              <w:rPr>
                <w:rFonts w:ascii="Arial" w:hAnsi="Arial" w:cs="Arial"/>
                <w:sz w:val="18"/>
                <w:szCs w:val="18"/>
              </w:rPr>
              <w:t>Para que el Instituto pueda moni</w:t>
            </w:r>
            <w:r w:rsidR="006430BC">
              <w:rPr>
                <w:rFonts w:ascii="Arial" w:hAnsi="Arial" w:cs="Arial"/>
                <w:sz w:val="18"/>
                <w:szCs w:val="18"/>
              </w:rPr>
              <w:t>torear el uso de los CPSN</w:t>
            </w:r>
            <w:r>
              <w:rPr>
                <w:rFonts w:ascii="Arial" w:hAnsi="Arial" w:cs="Arial"/>
                <w:sz w:val="18"/>
                <w:szCs w:val="18"/>
              </w:rPr>
              <w:t xml:space="preserve"> asignados y de esta forma determinar si la administración de dichos códigos se está realizando de manera eficiente y en condiciones equitativas entre los concesionarios, se requiere que los concesionarios proporcionen la i</w:t>
            </w:r>
            <w:r w:rsidR="006430BC">
              <w:rPr>
                <w:rFonts w:ascii="Arial" w:hAnsi="Arial" w:cs="Arial"/>
                <w:sz w:val="18"/>
                <w:szCs w:val="18"/>
              </w:rPr>
              <w:t>nformación sobre su utilización</w:t>
            </w:r>
            <w:r>
              <w:rPr>
                <w:rFonts w:ascii="Arial" w:hAnsi="Arial" w:cs="Arial"/>
                <w:sz w:val="18"/>
                <w:szCs w:val="18"/>
              </w:rPr>
              <w:t xml:space="preserve"> y tipo de equipo de señalización</w:t>
            </w:r>
            <w:r w:rsidR="001F1FCB">
              <w:rPr>
                <w:rFonts w:ascii="Arial" w:hAnsi="Arial" w:cs="Arial"/>
                <w:sz w:val="18"/>
                <w:szCs w:val="18"/>
              </w:rPr>
              <w:t xml:space="preserve"> asociado</w:t>
            </w:r>
            <w:r>
              <w:rPr>
                <w:rFonts w:ascii="Arial" w:hAnsi="Arial" w:cs="Arial"/>
                <w:sz w:val="18"/>
                <w:szCs w:val="18"/>
              </w:rPr>
              <w:t>.</w:t>
            </w:r>
          </w:p>
          <w:p w14:paraId="72E0A54F" w14:textId="77777777" w:rsidR="00134917" w:rsidRDefault="00134917" w:rsidP="002F51F9">
            <w:pPr>
              <w:jc w:val="both"/>
              <w:rPr>
                <w:rFonts w:ascii="Arial" w:hAnsi="Arial" w:cs="Arial"/>
                <w:sz w:val="18"/>
                <w:szCs w:val="18"/>
              </w:rPr>
            </w:pPr>
          </w:p>
          <w:p w14:paraId="1B538666" w14:textId="6B9D678D"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sidR="00134917">
              <w:rPr>
                <w:rFonts w:ascii="Arial" w:hAnsi="Arial" w:cs="Arial"/>
                <w:sz w:val="18"/>
                <w:szCs w:val="18"/>
              </w:rPr>
              <w:t>Se</w:t>
            </w:r>
            <w:r w:rsidR="00B369DC">
              <w:rPr>
                <w:rFonts w:ascii="Arial" w:hAnsi="Arial" w:cs="Arial"/>
                <w:sz w:val="18"/>
                <w:szCs w:val="18"/>
              </w:rPr>
              <w:t>ñali</w:t>
            </w:r>
            <w:r w:rsidR="00134917">
              <w:rPr>
                <w:rFonts w:ascii="Arial" w:hAnsi="Arial" w:cs="Arial"/>
                <w:sz w:val="18"/>
                <w:szCs w:val="18"/>
              </w:rPr>
              <w:t xml:space="preserve">zación </w:t>
            </w:r>
            <w:r w:rsidRPr="00022917">
              <w:rPr>
                <w:rFonts w:ascii="Arial" w:hAnsi="Arial" w:cs="Arial"/>
                <w:sz w:val="18"/>
                <w:szCs w:val="18"/>
              </w:rPr>
              <w:t xml:space="preserve">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6EAB5E9" w14:textId="77777777" w:rsidR="002F51F9" w:rsidRDefault="002F51F9" w:rsidP="002F51F9">
            <w:pPr>
              <w:jc w:val="both"/>
              <w:rPr>
                <w:rFonts w:ascii="Arial" w:hAnsi="Arial" w:cs="Arial"/>
                <w:sz w:val="18"/>
                <w:szCs w:val="18"/>
              </w:rPr>
            </w:pPr>
          </w:p>
          <w:p w14:paraId="749BBB7C" w14:textId="07937555"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Población afectada: Concesionarios</w:t>
            </w:r>
            <w:r w:rsidR="00B369DC">
              <w:rPr>
                <w:rFonts w:ascii="Arial" w:hAnsi="Arial" w:cs="Arial"/>
                <w:sz w:val="18"/>
                <w:szCs w:val="18"/>
              </w:rPr>
              <w:t xml:space="preserve"> asignatarios de CPSN</w:t>
            </w:r>
            <w:r w:rsidRPr="00022917">
              <w:rPr>
                <w:rFonts w:ascii="Arial" w:hAnsi="Arial" w:cs="Arial"/>
                <w:sz w:val="18"/>
                <w:szCs w:val="18"/>
              </w:rPr>
              <w:t>.</w:t>
            </w:r>
          </w:p>
          <w:p w14:paraId="66CCEC96" w14:textId="77777777" w:rsidR="00B369DC" w:rsidRDefault="00B369DC" w:rsidP="00B369DC">
            <w:pPr>
              <w:jc w:val="both"/>
              <w:rPr>
                <w:rFonts w:ascii="Arial" w:hAnsi="Arial" w:cs="Arial"/>
                <w:sz w:val="18"/>
                <w:szCs w:val="18"/>
                <w:u w:val="single"/>
              </w:rPr>
            </w:pPr>
          </w:p>
          <w:p w14:paraId="35FD0865" w14:textId="7063C7A1" w:rsidR="00B369DC" w:rsidRPr="00022917" w:rsidRDefault="00B369DC" w:rsidP="00B369DC">
            <w:pPr>
              <w:jc w:val="both"/>
              <w:rPr>
                <w:rFonts w:ascii="Arial" w:hAnsi="Arial" w:cs="Arial"/>
                <w:sz w:val="18"/>
                <w:szCs w:val="18"/>
                <w:u w:val="single"/>
              </w:rPr>
            </w:pPr>
            <w:r>
              <w:rPr>
                <w:rFonts w:ascii="Arial" w:hAnsi="Arial" w:cs="Arial"/>
                <w:sz w:val="18"/>
                <w:szCs w:val="18"/>
                <w:u w:val="single"/>
              </w:rPr>
              <w:t xml:space="preserve">Reporte de </w:t>
            </w:r>
            <w:r w:rsidR="006430BC">
              <w:rPr>
                <w:rFonts w:ascii="Arial" w:hAnsi="Arial" w:cs="Arial"/>
                <w:sz w:val="18"/>
                <w:szCs w:val="18"/>
                <w:u w:val="single"/>
              </w:rPr>
              <w:t xml:space="preserve">Utilización de </w:t>
            </w:r>
            <w:r w:rsidRPr="00022917">
              <w:rPr>
                <w:rFonts w:ascii="Arial" w:hAnsi="Arial" w:cs="Arial"/>
                <w:sz w:val="18"/>
                <w:szCs w:val="18"/>
                <w:u w:val="single"/>
              </w:rPr>
              <w:t>CPSI</w:t>
            </w:r>
          </w:p>
          <w:p w14:paraId="4737DFE2" w14:textId="77777777" w:rsidR="00B369DC" w:rsidRPr="00022917" w:rsidRDefault="00B369DC" w:rsidP="00B369DC">
            <w:pPr>
              <w:jc w:val="both"/>
              <w:rPr>
                <w:rFonts w:ascii="Arial" w:hAnsi="Arial" w:cs="Arial"/>
                <w:sz w:val="18"/>
                <w:szCs w:val="18"/>
              </w:rPr>
            </w:pPr>
          </w:p>
          <w:p w14:paraId="4594CF19" w14:textId="77777777" w:rsidR="00B369DC" w:rsidRDefault="00B369DC" w:rsidP="00B369DC">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78D9BE6E" w14:textId="77777777" w:rsidR="00B369DC" w:rsidRPr="00022917" w:rsidRDefault="00B369DC" w:rsidP="00B369DC">
            <w:pPr>
              <w:jc w:val="both"/>
              <w:rPr>
                <w:rFonts w:ascii="Arial" w:hAnsi="Arial" w:cs="Arial"/>
                <w:sz w:val="18"/>
                <w:szCs w:val="18"/>
              </w:rPr>
            </w:pPr>
          </w:p>
          <w:p w14:paraId="546B85AF" w14:textId="1F4547A7" w:rsidR="00B369DC" w:rsidRDefault="00B369DC" w:rsidP="00B369DC">
            <w:pPr>
              <w:jc w:val="both"/>
              <w:rPr>
                <w:rFonts w:ascii="Arial" w:hAnsi="Arial" w:cs="Arial"/>
                <w:sz w:val="18"/>
                <w:szCs w:val="18"/>
              </w:rPr>
            </w:pPr>
            <w:r>
              <w:rPr>
                <w:rFonts w:ascii="Arial" w:hAnsi="Arial" w:cs="Arial"/>
                <w:sz w:val="18"/>
                <w:szCs w:val="18"/>
              </w:rPr>
              <w:t xml:space="preserve">Nombre del trámite: Reporte de </w:t>
            </w:r>
            <w:r w:rsidR="006430BC">
              <w:rPr>
                <w:rFonts w:ascii="Arial" w:hAnsi="Arial" w:cs="Arial"/>
                <w:sz w:val="18"/>
                <w:szCs w:val="18"/>
              </w:rPr>
              <w:t>Utilización de CPSI</w:t>
            </w:r>
            <w:r w:rsidRPr="00022917">
              <w:rPr>
                <w:rFonts w:ascii="Arial" w:hAnsi="Arial" w:cs="Arial"/>
                <w:sz w:val="18"/>
                <w:szCs w:val="18"/>
              </w:rPr>
              <w:t xml:space="preserve">. </w:t>
            </w:r>
          </w:p>
          <w:p w14:paraId="3BF47100" w14:textId="77777777" w:rsidR="00B369DC" w:rsidRPr="00022917" w:rsidRDefault="00B369DC" w:rsidP="00B369DC">
            <w:pPr>
              <w:jc w:val="both"/>
              <w:rPr>
                <w:rFonts w:ascii="Arial" w:hAnsi="Arial" w:cs="Arial"/>
                <w:sz w:val="18"/>
                <w:szCs w:val="18"/>
              </w:rPr>
            </w:pPr>
          </w:p>
          <w:p w14:paraId="2B9FF274" w14:textId="420058B4" w:rsidR="00B369DC" w:rsidRDefault="00B369DC" w:rsidP="00B369DC">
            <w:pPr>
              <w:jc w:val="both"/>
              <w:rPr>
                <w:rFonts w:ascii="Arial" w:hAnsi="Arial" w:cs="Arial"/>
                <w:sz w:val="18"/>
                <w:szCs w:val="18"/>
              </w:rPr>
            </w:pPr>
            <w:r w:rsidRPr="00022917">
              <w:rPr>
                <w:rFonts w:ascii="Arial" w:hAnsi="Arial" w:cs="Arial"/>
                <w:sz w:val="18"/>
                <w:szCs w:val="18"/>
              </w:rPr>
              <w:t>Artículo o apartado que da</w:t>
            </w:r>
            <w:r w:rsidR="006430BC">
              <w:rPr>
                <w:rFonts w:ascii="Arial" w:hAnsi="Arial" w:cs="Arial"/>
                <w:sz w:val="18"/>
                <w:szCs w:val="18"/>
              </w:rPr>
              <w:t xml:space="preserve"> origen al trámite: Numerales 15.2</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Señalización.</w:t>
            </w:r>
          </w:p>
          <w:p w14:paraId="322523BC" w14:textId="77777777" w:rsidR="00B369DC" w:rsidRPr="00022917" w:rsidRDefault="00B369DC" w:rsidP="00B369DC">
            <w:pPr>
              <w:jc w:val="both"/>
              <w:rPr>
                <w:rFonts w:ascii="Arial" w:hAnsi="Arial" w:cs="Arial"/>
                <w:sz w:val="18"/>
                <w:szCs w:val="18"/>
              </w:rPr>
            </w:pPr>
          </w:p>
          <w:p w14:paraId="55D8A3BC" w14:textId="77777777" w:rsidR="00B369DC" w:rsidRDefault="00B369DC" w:rsidP="00B369DC">
            <w:pPr>
              <w:jc w:val="both"/>
              <w:rPr>
                <w:rFonts w:ascii="Arial" w:hAnsi="Arial" w:cs="Arial"/>
                <w:sz w:val="18"/>
                <w:szCs w:val="18"/>
              </w:rPr>
            </w:pPr>
            <w:r w:rsidRPr="00022917">
              <w:rPr>
                <w:rFonts w:ascii="Arial" w:hAnsi="Arial" w:cs="Arial"/>
                <w:sz w:val="18"/>
                <w:szCs w:val="18"/>
              </w:rPr>
              <w:t>Tipo: Obligación.</w:t>
            </w:r>
          </w:p>
          <w:p w14:paraId="730E453A" w14:textId="77777777" w:rsidR="00B369DC" w:rsidRPr="00022917" w:rsidRDefault="00B369DC" w:rsidP="00B369DC">
            <w:pPr>
              <w:jc w:val="both"/>
              <w:rPr>
                <w:rFonts w:ascii="Arial" w:hAnsi="Arial" w:cs="Arial"/>
                <w:sz w:val="18"/>
                <w:szCs w:val="18"/>
              </w:rPr>
            </w:pPr>
          </w:p>
          <w:p w14:paraId="0582AB6C"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Vigencia: Anual. </w:t>
            </w:r>
          </w:p>
          <w:p w14:paraId="00F710B3" w14:textId="77777777" w:rsidR="00B369DC" w:rsidRPr="00022917" w:rsidRDefault="00B369DC" w:rsidP="00B369DC">
            <w:pPr>
              <w:jc w:val="both"/>
              <w:rPr>
                <w:rFonts w:ascii="Arial" w:hAnsi="Arial" w:cs="Arial"/>
                <w:sz w:val="18"/>
                <w:szCs w:val="18"/>
              </w:rPr>
            </w:pPr>
          </w:p>
          <w:p w14:paraId="21485AED"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6FD4FCE7" w14:textId="77777777" w:rsidR="00B369DC" w:rsidRPr="00022917" w:rsidRDefault="00B369DC" w:rsidP="00B369DC">
            <w:pPr>
              <w:jc w:val="both"/>
              <w:rPr>
                <w:rFonts w:ascii="Arial" w:hAnsi="Arial" w:cs="Arial"/>
                <w:sz w:val="18"/>
                <w:szCs w:val="18"/>
              </w:rPr>
            </w:pPr>
          </w:p>
          <w:p w14:paraId="58F72835" w14:textId="77777777" w:rsidR="00B369DC" w:rsidRPr="00022917" w:rsidRDefault="00B369DC" w:rsidP="00B369DC">
            <w:pPr>
              <w:jc w:val="both"/>
              <w:rPr>
                <w:rFonts w:ascii="Arial" w:hAnsi="Arial" w:cs="Arial"/>
                <w:sz w:val="18"/>
                <w:szCs w:val="18"/>
              </w:rPr>
            </w:pPr>
            <w:r w:rsidRPr="00022917">
              <w:rPr>
                <w:rFonts w:ascii="Arial" w:hAnsi="Arial" w:cs="Arial"/>
                <w:sz w:val="18"/>
                <w:szCs w:val="18"/>
              </w:rPr>
              <w:t xml:space="preserve">Requisitos: </w:t>
            </w:r>
          </w:p>
          <w:p w14:paraId="6E9A6448"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Código IDO del Concesionario asignatario;</w:t>
            </w:r>
          </w:p>
          <w:p w14:paraId="34061A3D"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Valor binario de cada CPSI asignado;</w:t>
            </w:r>
          </w:p>
          <w:p w14:paraId="69296834" w14:textId="77777777" w:rsidR="006430BC" w:rsidRP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Nombre del equipo de señalización asociado a cada CPSI; y</w:t>
            </w:r>
          </w:p>
          <w:p w14:paraId="748F8F1E" w14:textId="77777777" w:rsidR="006430BC" w:rsidRDefault="006430BC" w:rsidP="006430BC">
            <w:pPr>
              <w:pStyle w:val="Prrafodelista"/>
              <w:numPr>
                <w:ilvl w:val="0"/>
                <w:numId w:val="56"/>
              </w:numPr>
              <w:jc w:val="both"/>
              <w:rPr>
                <w:rFonts w:ascii="Arial" w:hAnsi="Arial" w:cs="Arial"/>
                <w:sz w:val="18"/>
                <w:szCs w:val="18"/>
              </w:rPr>
            </w:pPr>
            <w:r w:rsidRPr="006430BC">
              <w:rPr>
                <w:rFonts w:ascii="Arial" w:hAnsi="Arial" w:cs="Arial"/>
                <w:sz w:val="18"/>
                <w:szCs w:val="18"/>
              </w:rPr>
              <w:t>Tipo de equipo de señalización asociado a cada CPSI.</w:t>
            </w:r>
          </w:p>
          <w:p w14:paraId="3761AF5E" w14:textId="77777777" w:rsidR="008E2EB3" w:rsidRPr="006430BC" w:rsidRDefault="008E2EB3" w:rsidP="008E2EB3">
            <w:pPr>
              <w:pStyle w:val="Prrafodelista"/>
              <w:jc w:val="both"/>
              <w:rPr>
                <w:rFonts w:ascii="Arial" w:hAnsi="Arial" w:cs="Arial"/>
                <w:sz w:val="18"/>
                <w:szCs w:val="18"/>
              </w:rPr>
            </w:pPr>
          </w:p>
          <w:p w14:paraId="4AF7F5D7" w14:textId="7D321E3B" w:rsidR="00B369DC" w:rsidRDefault="00B369DC" w:rsidP="00B369DC">
            <w:pPr>
              <w:jc w:val="both"/>
              <w:rPr>
                <w:rFonts w:ascii="Arial" w:hAnsi="Arial" w:cs="Arial"/>
                <w:sz w:val="18"/>
                <w:szCs w:val="18"/>
              </w:rPr>
            </w:pPr>
            <w:r w:rsidRPr="00022917">
              <w:rPr>
                <w:rFonts w:ascii="Arial" w:hAnsi="Arial" w:cs="Arial"/>
                <w:sz w:val="18"/>
                <w:szCs w:val="18"/>
              </w:rPr>
              <w:t xml:space="preserve">Ficta: </w:t>
            </w:r>
            <w:r w:rsidR="008E2EB3">
              <w:rPr>
                <w:rFonts w:ascii="Arial" w:hAnsi="Arial" w:cs="Arial"/>
                <w:sz w:val="18"/>
                <w:szCs w:val="18"/>
              </w:rPr>
              <w:t>Afirmativa</w:t>
            </w:r>
            <w:r w:rsidR="00DE6777">
              <w:rPr>
                <w:rFonts w:ascii="Arial" w:hAnsi="Arial" w:cs="Arial"/>
                <w:sz w:val="18"/>
                <w:szCs w:val="18"/>
              </w:rPr>
              <w:t xml:space="preserve">. </w:t>
            </w:r>
          </w:p>
          <w:p w14:paraId="259F1C9D" w14:textId="77777777" w:rsidR="00B369DC" w:rsidRPr="00022917" w:rsidRDefault="00B369DC" w:rsidP="00B369DC">
            <w:pPr>
              <w:jc w:val="both"/>
              <w:rPr>
                <w:rFonts w:ascii="Arial" w:hAnsi="Arial" w:cs="Arial"/>
                <w:sz w:val="18"/>
                <w:szCs w:val="18"/>
              </w:rPr>
            </w:pPr>
          </w:p>
          <w:p w14:paraId="64196EE7"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Plazo máximo de resolución: No aplica. </w:t>
            </w:r>
          </w:p>
          <w:p w14:paraId="3EC072C7" w14:textId="77777777" w:rsidR="00B369DC" w:rsidRPr="00022917" w:rsidRDefault="00B369DC" w:rsidP="00B369DC">
            <w:pPr>
              <w:jc w:val="both"/>
              <w:rPr>
                <w:rFonts w:ascii="Arial" w:hAnsi="Arial" w:cs="Arial"/>
                <w:sz w:val="18"/>
                <w:szCs w:val="18"/>
              </w:rPr>
            </w:pPr>
          </w:p>
          <w:p w14:paraId="7800147B"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361EAADF" w14:textId="77777777" w:rsidR="00B369DC" w:rsidRPr="00022917" w:rsidRDefault="00B369DC" w:rsidP="00B369DC">
            <w:pPr>
              <w:jc w:val="both"/>
              <w:rPr>
                <w:rFonts w:ascii="Arial" w:hAnsi="Arial" w:cs="Arial"/>
                <w:sz w:val="18"/>
                <w:szCs w:val="18"/>
              </w:rPr>
            </w:pPr>
          </w:p>
          <w:p w14:paraId="518DEDF9" w14:textId="77777777" w:rsidR="00B369DC" w:rsidRDefault="00B369DC" w:rsidP="00B369DC">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CEF55CE" w14:textId="77777777" w:rsidR="00B369DC" w:rsidRPr="00022917" w:rsidRDefault="00B369DC" w:rsidP="00B369DC">
            <w:pPr>
              <w:jc w:val="both"/>
              <w:rPr>
                <w:rFonts w:ascii="Arial" w:hAnsi="Arial" w:cs="Arial"/>
                <w:sz w:val="18"/>
                <w:szCs w:val="18"/>
              </w:rPr>
            </w:pPr>
          </w:p>
          <w:p w14:paraId="14BB8C57"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A03AA89" w14:textId="77777777" w:rsidR="00B369DC" w:rsidRPr="00022917" w:rsidRDefault="00B369DC" w:rsidP="00B369DC">
            <w:pPr>
              <w:jc w:val="both"/>
              <w:rPr>
                <w:rFonts w:ascii="Arial" w:hAnsi="Arial" w:cs="Arial"/>
                <w:sz w:val="18"/>
                <w:szCs w:val="18"/>
              </w:rPr>
            </w:pPr>
          </w:p>
          <w:p w14:paraId="79B24E2A" w14:textId="0B47E111" w:rsidR="00B369DC" w:rsidRDefault="00B369DC" w:rsidP="00B369DC">
            <w:pPr>
              <w:jc w:val="both"/>
              <w:rPr>
                <w:rFonts w:ascii="Arial" w:hAnsi="Arial" w:cs="Arial"/>
                <w:sz w:val="18"/>
                <w:szCs w:val="18"/>
              </w:rPr>
            </w:pPr>
            <w:r>
              <w:rPr>
                <w:rFonts w:ascii="Arial" w:hAnsi="Arial" w:cs="Arial"/>
                <w:sz w:val="18"/>
                <w:szCs w:val="18"/>
              </w:rPr>
              <w:t xml:space="preserve">Para que el Instituto pueda </w:t>
            </w:r>
            <w:r w:rsidR="006430BC">
              <w:rPr>
                <w:rFonts w:ascii="Arial" w:hAnsi="Arial" w:cs="Arial"/>
                <w:sz w:val="18"/>
                <w:szCs w:val="18"/>
              </w:rPr>
              <w:t xml:space="preserve">monitorear el uso de los </w:t>
            </w:r>
            <w:r>
              <w:rPr>
                <w:rFonts w:ascii="Arial" w:hAnsi="Arial" w:cs="Arial"/>
                <w:sz w:val="18"/>
                <w:szCs w:val="18"/>
              </w:rPr>
              <w:t xml:space="preserve">CPSI asignados y de esta forma determinar si la administración de dichos códigos se está realizando de manera eficiente y en condiciones equitativas entre los concesionarios, se requiere que los concesionarios proporcionen la información </w:t>
            </w:r>
            <w:r w:rsidR="006430BC">
              <w:rPr>
                <w:rFonts w:ascii="Arial" w:hAnsi="Arial" w:cs="Arial"/>
                <w:sz w:val="18"/>
                <w:szCs w:val="18"/>
              </w:rPr>
              <w:t xml:space="preserve">sobre su utilización </w:t>
            </w:r>
            <w:r>
              <w:rPr>
                <w:rFonts w:ascii="Arial" w:hAnsi="Arial" w:cs="Arial"/>
                <w:sz w:val="18"/>
                <w:szCs w:val="18"/>
              </w:rPr>
              <w:t>y tipo de equipo de señalización</w:t>
            </w:r>
            <w:r w:rsidR="006430BC">
              <w:rPr>
                <w:rFonts w:ascii="Arial" w:hAnsi="Arial" w:cs="Arial"/>
                <w:sz w:val="18"/>
                <w:szCs w:val="18"/>
              </w:rPr>
              <w:t xml:space="preserve"> asociado</w:t>
            </w:r>
            <w:r>
              <w:rPr>
                <w:rFonts w:ascii="Arial" w:hAnsi="Arial" w:cs="Arial"/>
                <w:sz w:val="18"/>
                <w:szCs w:val="18"/>
              </w:rPr>
              <w:t>.</w:t>
            </w:r>
          </w:p>
          <w:p w14:paraId="486D9FF6" w14:textId="77777777" w:rsidR="00B369DC" w:rsidRDefault="00B369DC" w:rsidP="00B369DC">
            <w:pPr>
              <w:jc w:val="both"/>
              <w:rPr>
                <w:rFonts w:ascii="Arial" w:hAnsi="Arial" w:cs="Arial"/>
                <w:sz w:val="18"/>
                <w:szCs w:val="18"/>
              </w:rPr>
            </w:pPr>
          </w:p>
          <w:p w14:paraId="309E8034" w14:textId="77777777" w:rsidR="00B369DC" w:rsidRDefault="00B369DC" w:rsidP="00B369DC">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Pr>
                <w:rFonts w:ascii="Arial" w:hAnsi="Arial" w:cs="Arial"/>
                <w:sz w:val="18"/>
                <w:szCs w:val="18"/>
              </w:rPr>
              <w:t xml:space="preserve">Señalización </w:t>
            </w:r>
            <w:r w:rsidRPr="00022917">
              <w:rPr>
                <w:rFonts w:ascii="Arial" w:hAnsi="Arial" w:cs="Arial"/>
                <w:sz w:val="18"/>
                <w:szCs w:val="18"/>
              </w:rPr>
              <w:t xml:space="preserve">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BA90A94" w14:textId="77777777" w:rsidR="00B369DC" w:rsidRDefault="00B369DC" w:rsidP="00B369DC">
            <w:pPr>
              <w:jc w:val="both"/>
              <w:rPr>
                <w:rFonts w:ascii="Arial" w:hAnsi="Arial" w:cs="Arial"/>
                <w:sz w:val="18"/>
                <w:szCs w:val="18"/>
              </w:rPr>
            </w:pPr>
          </w:p>
          <w:p w14:paraId="2F07B8BE" w14:textId="38CE23BF" w:rsidR="00B369DC" w:rsidRDefault="00B369DC" w:rsidP="00B369DC">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Población afectada: Concesionarios</w:t>
            </w:r>
            <w:r>
              <w:rPr>
                <w:rFonts w:ascii="Arial" w:hAnsi="Arial" w:cs="Arial"/>
                <w:sz w:val="18"/>
                <w:szCs w:val="18"/>
              </w:rPr>
              <w:t xml:space="preserve"> asignatarios de CPSI</w:t>
            </w:r>
            <w:r w:rsidRPr="00022917">
              <w:rPr>
                <w:rFonts w:ascii="Arial" w:hAnsi="Arial" w:cs="Arial"/>
                <w:sz w:val="18"/>
                <w:szCs w:val="18"/>
              </w:rPr>
              <w:t>.</w:t>
            </w:r>
          </w:p>
          <w:p w14:paraId="573E2EBA" w14:textId="77777777" w:rsidR="00B369DC" w:rsidRPr="00022917" w:rsidRDefault="00B369DC" w:rsidP="00B369DC">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6FCE1489" w14:textId="77777777" w:rsidR="00C74D94" w:rsidRPr="00022917" w:rsidRDefault="00C74D94" w:rsidP="00C74D94">
            <w:pPr>
              <w:jc w:val="both"/>
              <w:rPr>
                <w:rFonts w:ascii="Arial" w:hAnsi="Arial" w:cs="Arial"/>
                <w:b/>
                <w:sz w:val="18"/>
                <w:szCs w:val="18"/>
                <w:highlight w:val="cyan"/>
              </w:rPr>
            </w:pPr>
          </w:p>
          <w:p w14:paraId="17CAD71E" w14:textId="4FF6C06F" w:rsidR="00572A95" w:rsidRPr="002F51F9" w:rsidRDefault="00C74D94" w:rsidP="00C74D94">
            <w:pPr>
              <w:jc w:val="both"/>
              <w:rPr>
                <w:rFonts w:ascii="Arial" w:hAnsi="Arial" w:cs="Arial"/>
                <w:b/>
                <w:sz w:val="18"/>
                <w:szCs w:val="18"/>
              </w:rPr>
            </w:pPr>
            <w:r w:rsidRPr="002F51F9">
              <w:rPr>
                <w:rFonts w:ascii="Arial" w:hAnsi="Arial" w:cs="Arial"/>
                <w:b/>
                <w:sz w:val="18"/>
                <w:szCs w:val="18"/>
              </w:rPr>
              <w:t xml:space="preserve">3. </w:t>
            </w:r>
            <w:r w:rsidR="00EA54F4" w:rsidRPr="002F51F9">
              <w:rPr>
                <w:rFonts w:ascii="Arial" w:hAnsi="Arial" w:cs="Arial"/>
                <w:b/>
                <w:sz w:val="18"/>
                <w:szCs w:val="18"/>
              </w:rPr>
              <w:t xml:space="preserve">TRÁMITES </w:t>
            </w:r>
            <w:r w:rsidR="00B46CAA" w:rsidRPr="002F51F9">
              <w:rPr>
                <w:rFonts w:ascii="Arial" w:hAnsi="Arial" w:cs="Arial"/>
                <w:b/>
                <w:sz w:val="18"/>
                <w:szCs w:val="18"/>
              </w:rPr>
              <w:t xml:space="preserve">DE </w:t>
            </w:r>
            <w:r w:rsidR="00EA54F4" w:rsidRPr="002F51F9">
              <w:rPr>
                <w:rFonts w:ascii="Arial" w:hAnsi="Arial" w:cs="Arial"/>
                <w:b/>
                <w:sz w:val="18"/>
                <w:szCs w:val="18"/>
              </w:rPr>
              <w:t>PORTABILIDAD</w:t>
            </w:r>
          </w:p>
          <w:p w14:paraId="7BD80D47" w14:textId="77777777" w:rsidR="00B46CAA" w:rsidRPr="00022917" w:rsidRDefault="00B46CAA" w:rsidP="00B46CAA">
            <w:pPr>
              <w:jc w:val="both"/>
              <w:rPr>
                <w:rFonts w:ascii="Arial" w:hAnsi="Arial" w:cs="Arial"/>
                <w:sz w:val="18"/>
                <w:szCs w:val="18"/>
                <w:lang w:val="es-ES_tradnl"/>
              </w:rPr>
            </w:pPr>
          </w:p>
          <w:p w14:paraId="0E685F23" w14:textId="77777777"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55168CA4" w14:textId="77777777" w:rsidR="00D07AA5" w:rsidRPr="00022917" w:rsidRDefault="00D07AA5" w:rsidP="00D07AA5">
            <w:pPr>
              <w:jc w:val="both"/>
              <w:rPr>
                <w:rFonts w:ascii="Arial" w:hAnsi="Arial" w:cs="Arial"/>
                <w:sz w:val="18"/>
                <w:szCs w:val="18"/>
                <w:u w:val="single"/>
              </w:rPr>
            </w:pPr>
            <w:r w:rsidRPr="00022917">
              <w:rPr>
                <w:rFonts w:ascii="Arial" w:hAnsi="Arial" w:cs="Arial"/>
                <w:sz w:val="18"/>
                <w:szCs w:val="18"/>
                <w:u w:val="single"/>
              </w:rPr>
              <w:t xml:space="preserve">Trámite de Portabilidad </w:t>
            </w:r>
          </w:p>
          <w:p w14:paraId="5D1E61FE" w14:textId="77777777"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71A2351F" w14:textId="6F768D75" w:rsidR="00D07AA5" w:rsidRDefault="00D07AA5" w:rsidP="00D07AA5">
            <w:pPr>
              <w:jc w:val="both"/>
              <w:rPr>
                <w:rFonts w:ascii="Arial" w:hAnsi="Arial" w:cs="Arial"/>
                <w:sz w:val="18"/>
                <w:szCs w:val="18"/>
              </w:rPr>
            </w:pPr>
            <w:r w:rsidRPr="00022917">
              <w:rPr>
                <w:rFonts w:ascii="Arial" w:hAnsi="Arial" w:cs="Arial"/>
                <w:sz w:val="18"/>
                <w:szCs w:val="18"/>
              </w:rPr>
              <w:t xml:space="preserve">Acción: Modificación. </w:t>
            </w:r>
          </w:p>
          <w:p w14:paraId="321DC2C2" w14:textId="77777777" w:rsidR="002F51F9" w:rsidRPr="00022917" w:rsidRDefault="002F51F9" w:rsidP="00D07AA5">
            <w:pPr>
              <w:jc w:val="both"/>
              <w:rPr>
                <w:rFonts w:ascii="Arial" w:hAnsi="Arial" w:cs="Arial"/>
                <w:sz w:val="18"/>
                <w:szCs w:val="18"/>
              </w:rPr>
            </w:pPr>
          </w:p>
          <w:p w14:paraId="76DCDD05" w14:textId="42741BC1" w:rsidR="00D07AA5" w:rsidRDefault="00D07AA5" w:rsidP="00D07AA5">
            <w:pPr>
              <w:jc w:val="both"/>
              <w:rPr>
                <w:rFonts w:ascii="Arial" w:hAnsi="Arial" w:cs="Arial"/>
                <w:sz w:val="18"/>
                <w:szCs w:val="18"/>
              </w:rPr>
            </w:pPr>
            <w:r w:rsidRPr="00022917">
              <w:rPr>
                <w:rFonts w:ascii="Arial" w:hAnsi="Arial" w:cs="Arial"/>
                <w:sz w:val="18"/>
                <w:szCs w:val="18"/>
              </w:rPr>
              <w:t xml:space="preserve">Nombre del trámite: </w:t>
            </w:r>
            <w:r w:rsidR="001F1FCB">
              <w:rPr>
                <w:rFonts w:ascii="Arial" w:hAnsi="Arial" w:cs="Arial"/>
                <w:sz w:val="18"/>
                <w:szCs w:val="18"/>
              </w:rPr>
              <w:t>Reporte de Números Provistos a otros PST</w:t>
            </w:r>
          </w:p>
          <w:p w14:paraId="3E1BEF54" w14:textId="77777777" w:rsidR="002F51F9" w:rsidRPr="00022917" w:rsidRDefault="002F51F9" w:rsidP="00D07AA5">
            <w:pPr>
              <w:jc w:val="both"/>
              <w:rPr>
                <w:rFonts w:ascii="Arial" w:hAnsi="Arial" w:cs="Arial"/>
                <w:sz w:val="18"/>
                <w:szCs w:val="18"/>
              </w:rPr>
            </w:pPr>
          </w:p>
          <w:p w14:paraId="12180547" w14:textId="4C4B9321" w:rsidR="00D07AA5" w:rsidRDefault="00D07AA5" w:rsidP="00D07AA5">
            <w:pPr>
              <w:jc w:val="both"/>
              <w:rPr>
                <w:rFonts w:ascii="Arial" w:hAnsi="Arial" w:cs="Arial"/>
                <w:sz w:val="18"/>
                <w:szCs w:val="18"/>
              </w:rPr>
            </w:pPr>
            <w:r w:rsidRPr="00022917">
              <w:rPr>
                <w:rFonts w:ascii="Arial" w:hAnsi="Arial" w:cs="Arial"/>
                <w:sz w:val="18"/>
                <w:szCs w:val="18"/>
              </w:rPr>
              <w:t xml:space="preserve">Artículo o apartado que da origen al trámite: </w:t>
            </w:r>
            <w:r w:rsidR="001F1FCB">
              <w:rPr>
                <w:rFonts w:ascii="Arial" w:hAnsi="Arial" w:cs="Arial"/>
                <w:sz w:val="18"/>
                <w:szCs w:val="18"/>
              </w:rPr>
              <w:t>Regla 25 bis</w:t>
            </w:r>
            <w:r w:rsidRPr="00022917">
              <w:rPr>
                <w:rFonts w:ascii="Arial" w:hAnsi="Arial" w:cs="Arial"/>
                <w:sz w:val="18"/>
                <w:szCs w:val="18"/>
              </w:rPr>
              <w:t xml:space="preserve"> de las Reglas de Portabilidad</w:t>
            </w:r>
            <w:r w:rsidR="002F51F9">
              <w:rPr>
                <w:rFonts w:ascii="Arial" w:hAnsi="Arial" w:cs="Arial"/>
                <w:sz w:val="18"/>
                <w:szCs w:val="18"/>
              </w:rPr>
              <w:t>.</w:t>
            </w:r>
          </w:p>
          <w:p w14:paraId="129B0135" w14:textId="77777777" w:rsidR="002F51F9" w:rsidRPr="00022917" w:rsidRDefault="002F51F9" w:rsidP="00D07AA5">
            <w:pPr>
              <w:jc w:val="both"/>
              <w:rPr>
                <w:rFonts w:ascii="Arial" w:hAnsi="Arial" w:cs="Arial"/>
                <w:sz w:val="18"/>
                <w:szCs w:val="18"/>
              </w:rPr>
            </w:pPr>
          </w:p>
          <w:p w14:paraId="3E8F1D08" w14:textId="5F89F73D" w:rsidR="00D07AA5" w:rsidRDefault="00D07AA5" w:rsidP="00D07AA5">
            <w:pPr>
              <w:jc w:val="both"/>
              <w:rPr>
                <w:rFonts w:ascii="Arial" w:hAnsi="Arial" w:cs="Arial"/>
                <w:sz w:val="18"/>
                <w:szCs w:val="18"/>
              </w:rPr>
            </w:pPr>
            <w:r w:rsidRPr="00022917">
              <w:rPr>
                <w:rFonts w:ascii="Arial" w:hAnsi="Arial" w:cs="Arial"/>
                <w:sz w:val="18"/>
                <w:szCs w:val="18"/>
              </w:rPr>
              <w:t>Tipo: Obligación.</w:t>
            </w:r>
          </w:p>
          <w:p w14:paraId="4ADEC6B6" w14:textId="77777777" w:rsidR="002F51F9" w:rsidRPr="00022917" w:rsidRDefault="002F51F9" w:rsidP="00D07AA5">
            <w:pPr>
              <w:jc w:val="both"/>
              <w:rPr>
                <w:rFonts w:ascii="Arial" w:hAnsi="Arial" w:cs="Arial"/>
                <w:sz w:val="18"/>
                <w:szCs w:val="18"/>
              </w:rPr>
            </w:pPr>
          </w:p>
          <w:p w14:paraId="13598424" w14:textId="5F7A0F01" w:rsidR="00D07AA5" w:rsidRDefault="00D07AA5" w:rsidP="00D07AA5">
            <w:pPr>
              <w:jc w:val="both"/>
              <w:rPr>
                <w:rFonts w:ascii="Arial" w:hAnsi="Arial" w:cs="Arial"/>
                <w:sz w:val="18"/>
                <w:szCs w:val="18"/>
              </w:rPr>
            </w:pPr>
            <w:r w:rsidRPr="00022917">
              <w:rPr>
                <w:rFonts w:ascii="Arial" w:hAnsi="Arial" w:cs="Arial"/>
                <w:sz w:val="18"/>
                <w:szCs w:val="18"/>
              </w:rPr>
              <w:t xml:space="preserve">Vigencia: No Determinada. </w:t>
            </w:r>
          </w:p>
          <w:p w14:paraId="689E7FDD" w14:textId="77777777" w:rsidR="002F51F9" w:rsidRPr="00022917" w:rsidRDefault="002F51F9" w:rsidP="00D07AA5">
            <w:pPr>
              <w:jc w:val="both"/>
              <w:rPr>
                <w:rFonts w:ascii="Arial" w:hAnsi="Arial" w:cs="Arial"/>
                <w:sz w:val="18"/>
                <w:szCs w:val="18"/>
              </w:rPr>
            </w:pPr>
          </w:p>
          <w:p w14:paraId="6C2F1073" w14:textId="7ADFF8B4" w:rsidR="00D07AA5" w:rsidRDefault="00D07AA5" w:rsidP="00D07AA5">
            <w:pPr>
              <w:jc w:val="both"/>
              <w:rPr>
                <w:rFonts w:ascii="Arial" w:hAnsi="Arial" w:cs="Arial"/>
                <w:sz w:val="18"/>
                <w:szCs w:val="18"/>
              </w:rPr>
            </w:pPr>
            <w:r w:rsidRPr="00022917">
              <w:rPr>
                <w:rFonts w:ascii="Arial" w:hAnsi="Arial" w:cs="Arial"/>
                <w:sz w:val="18"/>
                <w:szCs w:val="18"/>
              </w:rPr>
              <w:t xml:space="preserve">Medio de presentación: </w:t>
            </w:r>
            <w:r w:rsidR="001F1FCB">
              <w:rPr>
                <w:rFonts w:ascii="Arial" w:hAnsi="Arial" w:cs="Arial"/>
                <w:sz w:val="18"/>
                <w:szCs w:val="18"/>
              </w:rPr>
              <w:t xml:space="preserve">Envío de archivo electrónico en formato </w:t>
            </w:r>
            <w:proofErr w:type="spellStart"/>
            <w:r w:rsidR="001F1FCB">
              <w:rPr>
                <w:rFonts w:ascii="Arial" w:hAnsi="Arial" w:cs="Arial"/>
                <w:sz w:val="18"/>
                <w:szCs w:val="18"/>
              </w:rPr>
              <w:t>csv</w:t>
            </w:r>
            <w:proofErr w:type="spellEnd"/>
            <w:r w:rsidR="001F1FCB">
              <w:rPr>
                <w:rFonts w:ascii="Arial" w:hAnsi="Arial" w:cs="Arial"/>
                <w:sz w:val="18"/>
                <w:szCs w:val="18"/>
              </w:rPr>
              <w:t xml:space="preserve"> al ABD</w:t>
            </w:r>
            <w:r w:rsidRPr="00022917">
              <w:rPr>
                <w:rFonts w:ascii="Arial" w:hAnsi="Arial" w:cs="Arial"/>
                <w:sz w:val="18"/>
                <w:szCs w:val="18"/>
              </w:rPr>
              <w:t xml:space="preserve"> </w:t>
            </w:r>
          </w:p>
          <w:p w14:paraId="39924C3A" w14:textId="77777777" w:rsidR="002F51F9" w:rsidRPr="00022917" w:rsidRDefault="002F51F9" w:rsidP="00D07AA5">
            <w:pPr>
              <w:jc w:val="both"/>
              <w:rPr>
                <w:rFonts w:ascii="Arial" w:hAnsi="Arial" w:cs="Arial"/>
                <w:sz w:val="18"/>
                <w:szCs w:val="18"/>
              </w:rPr>
            </w:pPr>
          </w:p>
          <w:p w14:paraId="6496EE88" w14:textId="39C3B54B" w:rsidR="00D07AA5" w:rsidRPr="00022917" w:rsidRDefault="00D07AA5" w:rsidP="00D07AA5">
            <w:pPr>
              <w:jc w:val="both"/>
              <w:rPr>
                <w:rFonts w:ascii="Arial" w:hAnsi="Arial" w:cs="Arial"/>
                <w:sz w:val="18"/>
                <w:szCs w:val="18"/>
              </w:rPr>
            </w:pPr>
            <w:r w:rsidRPr="00022917">
              <w:rPr>
                <w:rFonts w:ascii="Arial" w:hAnsi="Arial" w:cs="Arial"/>
                <w:sz w:val="18"/>
                <w:szCs w:val="18"/>
              </w:rPr>
              <w:t>Requisitos</w:t>
            </w:r>
            <w:r w:rsidR="001F1FCB">
              <w:rPr>
                <w:rFonts w:ascii="Arial" w:hAnsi="Arial" w:cs="Arial"/>
                <w:sz w:val="18"/>
                <w:szCs w:val="18"/>
              </w:rPr>
              <w:t xml:space="preserve"> (Modificaciones)</w:t>
            </w:r>
            <w:r w:rsidRPr="00022917">
              <w:rPr>
                <w:rFonts w:ascii="Arial" w:hAnsi="Arial" w:cs="Arial"/>
                <w:sz w:val="18"/>
                <w:szCs w:val="18"/>
              </w:rPr>
              <w:t xml:space="preserve">: </w:t>
            </w:r>
          </w:p>
          <w:p w14:paraId="380164FF"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Encabezado del archivo:</w:t>
            </w:r>
          </w:p>
          <w:p w14:paraId="288C4EE7"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Nombre o razón social del Concesionario que provee la numeración asignada, y</w:t>
            </w:r>
          </w:p>
          <w:p w14:paraId="29BBAA3E"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w:t>
            </w:r>
          </w:p>
          <w:p w14:paraId="1F7EDA74" w14:textId="77777777" w:rsidR="001F1FCB" w:rsidRPr="001F1FCB" w:rsidRDefault="001F1FCB" w:rsidP="001F1FCB">
            <w:pPr>
              <w:pStyle w:val="Prrafodelista"/>
              <w:numPr>
                <w:ilvl w:val="0"/>
                <w:numId w:val="56"/>
              </w:numPr>
              <w:jc w:val="both"/>
              <w:rPr>
                <w:rFonts w:ascii="Arial" w:hAnsi="Arial" w:cs="Arial"/>
                <w:sz w:val="18"/>
                <w:szCs w:val="18"/>
              </w:rPr>
            </w:pPr>
          </w:p>
          <w:p w14:paraId="608F4405"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Detalle del archivo:</w:t>
            </w:r>
          </w:p>
          <w:p w14:paraId="73315046"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w:t>
            </w:r>
          </w:p>
          <w:p w14:paraId="45E1932D"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Zona;</w:t>
            </w:r>
          </w:p>
          <w:p w14:paraId="79D80806"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Número Nacional o No Geográfico Inicial;</w:t>
            </w:r>
          </w:p>
          <w:p w14:paraId="6FB8D6D9"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Número Nacional o No Geográfico Final;</w:t>
            </w:r>
          </w:p>
          <w:p w14:paraId="211728A9"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Modalidad de Uso (FIJO, MOVIL CPP o MOVIL MPP);</w:t>
            </w:r>
          </w:p>
          <w:p w14:paraId="107FAF8B"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Nombre o razón social del Proveedor de Servicios de Telecomunicaciones al que se provee la numeración, e</w:t>
            </w:r>
          </w:p>
          <w:p w14:paraId="0D7E1A4D" w14:textId="77777777" w:rsidR="001F1FCB" w:rsidRPr="001F1FCB" w:rsidRDefault="001F1FCB" w:rsidP="001F1FCB">
            <w:pPr>
              <w:pStyle w:val="Prrafodelista"/>
              <w:numPr>
                <w:ilvl w:val="0"/>
                <w:numId w:val="56"/>
              </w:numPr>
              <w:jc w:val="both"/>
              <w:rPr>
                <w:rFonts w:ascii="Arial" w:hAnsi="Arial" w:cs="Arial"/>
                <w:sz w:val="18"/>
                <w:szCs w:val="18"/>
              </w:rPr>
            </w:pPr>
            <w:r w:rsidRPr="001F1FCB">
              <w:rPr>
                <w:rFonts w:ascii="Arial" w:hAnsi="Arial" w:cs="Arial"/>
                <w:sz w:val="18"/>
                <w:szCs w:val="18"/>
              </w:rPr>
              <w:t>IDO/IDA del Proveedor al que se le provee la numeración.</w:t>
            </w:r>
          </w:p>
          <w:p w14:paraId="0AB87584" w14:textId="77777777" w:rsidR="002F51F9" w:rsidRPr="00022917" w:rsidRDefault="002F51F9" w:rsidP="002F51F9">
            <w:pPr>
              <w:pStyle w:val="Prrafodelista"/>
              <w:jc w:val="both"/>
              <w:rPr>
                <w:rFonts w:ascii="Arial" w:hAnsi="Arial" w:cs="Arial"/>
                <w:sz w:val="18"/>
                <w:szCs w:val="18"/>
              </w:rPr>
            </w:pPr>
          </w:p>
          <w:p w14:paraId="617774A8" w14:textId="4A6167A9" w:rsidR="00D07AA5" w:rsidRDefault="000E16B5" w:rsidP="00D07AA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2B9D626E" w14:textId="77777777" w:rsidR="002F51F9" w:rsidRPr="00022917" w:rsidRDefault="002F51F9" w:rsidP="00D07AA5">
            <w:pPr>
              <w:jc w:val="both"/>
              <w:rPr>
                <w:rFonts w:ascii="Arial" w:hAnsi="Arial" w:cs="Arial"/>
                <w:sz w:val="18"/>
                <w:szCs w:val="18"/>
              </w:rPr>
            </w:pPr>
          </w:p>
          <w:p w14:paraId="3EC34399" w14:textId="4FD5D4AD" w:rsidR="00D07AA5" w:rsidRDefault="00D07AA5" w:rsidP="00D07AA5">
            <w:pPr>
              <w:jc w:val="both"/>
              <w:rPr>
                <w:rFonts w:ascii="Arial" w:hAnsi="Arial" w:cs="Arial"/>
                <w:sz w:val="18"/>
                <w:szCs w:val="18"/>
              </w:rPr>
            </w:pPr>
            <w:r w:rsidRPr="00022917">
              <w:rPr>
                <w:rFonts w:ascii="Arial" w:hAnsi="Arial" w:cs="Arial"/>
                <w:sz w:val="18"/>
                <w:szCs w:val="18"/>
              </w:rPr>
              <w:t xml:space="preserve">Plazo máximo de resolución: No aplica. </w:t>
            </w:r>
          </w:p>
          <w:p w14:paraId="594CCBF6" w14:textId="77777777" w:rsidR="002F51F9" w:rsidRPr="00022917" w:rsidRDefault="002F51F9" w:rsidP="00D07AA5">
            <w:pPr>
              <w:jc w:val="both"/>
              <w:rPr>
                <w:rFonts w:ascii="Arial" w:hAnsi="Arial" w:cs="Arial"/>
                <w:sz w:val="18"/>
                <w:szCs w:val="18"/>
              </w:rPr>
            </w:pPr>
          </w:p>
          <w:p w14:paraId="71154845" w14:textId="6665D2E8" w:rsidR="002F51F9" w:rsidRDefault="002F51F9" w:rsidP="00E5441C">
            <w:pPr>
              <w:jc w:val="both"/>
              <w:rPr>
                <w:rFonts w:ascii="Arial" w:hAnsi="Arial" w:cs="Arial"/>
                <w:sz w:val="18"/>
                <w:szCs w:val="18"/>
              </w:rPr>
            </w:pPr>
            <w:r w:rsidRPr="00022917">
              <w:rPr>
                <w:rFonts w:ascii="Arial" w:hAnsi="Arial" w:cs="Arial"/>
                <w:sz w:val="18"/>
                <w:szCs w:val="18"/>
              </w:rPr>
              <w:t xml:space="preserve">Justificación: </w:t>
            </w:r>
            <w:r w:rsidR="001F1FCB">
              <w:rPr>
                <w:rFonts w:ascii="Arial" w:hAnsi="Arial" w:cs="Arial"/>
                <w:sz w:val="18"/>
                <w:szCs w:val="18"/>
              </w:rPr>
              <w:t>Se actualizan los términos utilizados originalmente en el trámite como resultado de la emisión del nuevo Plan Técnico Fundamental de Numeración y se modifica la periodicidad en que se debe informar al ABD la numeración provista para que ésta se realice cada vez que exista un cambio en los números provistos.</w:t>
            </w:r>
          </w:p>
          <w:p w14:paraId="2247E128" w14:textId="77777777" w:rsidR="002F51F9" w:rsidRDefault="002F51F9" w:rsidP="002F51F9">
            <w:pPr>
              <w:jc w:val="both"/>
              <w:rPr>
                <w:rFonts w:ascii="Arial" w:hAnsi="Arial" w:cs="Arial"/>
                <w:sz w:val="18"/>
                <w:szCs w:val="18"/>
              </w:rPr>
            </w:pPr>
          </w:p>
          <w:p w14:paraId="22E26B53" w14:textId="1CDA847C" w:rsidR="00B46CAA"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 xml:space="preserve">Población afectada: </w:t>
            </w:r>
            <w:r w:rsidR="00294174">
              <w:rPr>
                <w:rFonts w:ascii="Arial" w:hAnsi="Arial" w:cs="Arial"/>
                <w:sz w:val="18"/>
                <w:szCs w:val="18"/>
              </w:rPr>
              <w:t>PST</w:t>
            </w:r>
            <w:r w:rsidR="002F51F9">
              <w:rPr>
                <w:rFonts w:ascii="Arial" w:hAnsi="Arial" w:cs="Arial"/>
                <w:sz w:val="18"/>
                <w:szCs w:val="18"/>
              </w:rPr>
              <w:t xml:space="preserve"> y el ABD</w:t>
            </w:r>
            <w:r w:rsidR="00294174">
              <w:rPr>
                <w:rFonts w:ascii="Arial" w:hAnsi="Arial" w:cs="Arial"/>
                <w:sz w:val="18"/>
                <w:szCs w:val="18"/>
              </w:rPr>
              <w:t>.</w:t>
            </w:r>
          </w:p>
          <w:p w14:paraId="77C18060" w14:textId="02521AFF"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tc>
      </w:tr>
    </w:tbl>
    <w:p w14:paraId="66591110" w14:textId="77777777" w:rsidR="003039BF" w:rsidRPr="00913940" w:rsidRDefault="003039BF"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28"/>
      </w:tblGrid>
      <w:tr w:rsidR="003039BF" w:rsidRPr="00A9192E" w14:paraId="3BD0B6BC" w14:textId="77777777" w:rsidTr="003039BF">
        <w:tc>
          <w:tcPr>
            <w:tcW w:w="8828" w:type="dxa"/>
          </w:tcPr>
          <w:p w14:paraId="01F0871B" w14:textId="791FDA0B" w:rsidR="003039BF" w:rsidRPr="007E2A94" w:rsidRDefault="003039BF"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9.- Seleccione las disposiciones, obligaciones y/o acciones distintas a los trámites que correspondan a la propuesta</w:t>
            </w:r>
            <w:r w:rsidR="005A40FB" w:rsidRPr="007E2A94">
              <w:rPr>
                <w:rFonts w:ascii="Arial" w:hAnsi="Arial" w:cs="Arial"/>
                <w:b/>
                <w:sz w:val="18"/>
                <w:szCs w:val="18"/>
                <w:lang w:val="es-ES_tradnl"/>
              </w:rPr>
              <w:t xml:space="preserve"> de anteproyecto de regulación</w:t>
            </w:r>
            <w:r w:rsidRPr="007E2A94">
              <w:rPr>
                <w:rFonts w:ascii="Arial" w:hAnsi="Arial" w:cs="Arial"/>
                <w:b/>
                <w:sz w:val="18"/>
                <w:szCs w:val="18"/>
                <w:lang w:val="es-ES_tradnl"/>
              </w:rPr>
              <w:t>:</w:t>
            </w:r>
          </w:p>
          <w:p w14:paraId="7EE68CD3" w14:textId="77777777" w:rsidR="00FA1A10" w:rsidRPr="002F51F9" w:rsidRDefault="00FA1A10" w:rsidP="001932FC">
            <w:pPr>
              <w:jc w:val="both"/>
              <w:rPr>
                <w:rFonts w:ascii="Arial" w:hAnsi="Arial" w:cs="Arial"/>
                <w:sz w:val="18"/>
                <w:szCs w:val="18"/>
                <w:lang w:val="es-ES_tradnl"/>
              </w:rPr>
            </w:pPr>
          </w:p>
          <w:p w14:paraId="0AC9D373" w14:textId="77777777" w:rsidR="00AF047E" w:rsidRDefault="00AF047E" w:rsidP="00AF047E">
            <w:pPr>
              <w:rPr>
                <w:rFonts w:ascii="Century Gothic" w:hAnsi="Century Gothic"/>
              </w:rPr>
            </w:pPr>
            <w:r>
              <w:rPr>
                <w:rFonts w:ascii="Century Gothic" w:hAnsi="Century Gothic"/>
              </w:rPr>
              <w:t>Numeración</w:t>
            </w:r>
          </w:p>
          <w:p w14:paraId="242D4754" w14:textId="77777777" w:rsidR="00AF047E" w:rsidRDefault="00AF047E" w:rsidP="00AF047E">
            <w:pPr>
              <w:rPr>
                <w:rFonts w:ascii="Century Gothic" w:hAnsi="Century Gothic"/>
              </w:rPr>
            </w:pPr>
          </w:p>
          <w:p w14:paraId="7BC1925A" w14:textId="644A62BE" w:rsidR="00AF047E" w:rsidRPr="00692C40" w:rsidRDefault="00AF047E" w:rsidP="00AF047E">
            <w:pPr>
              <w:pStyle w:val="Prrafodelista"/>
              <w:numPr>
                <w:ilvl w:val="0"/>
                <w:numId w:val="141"/>
              </w:numPr>
              <w:ind w:left="284" w:hanging="284"/>
              <w:rPr>
                <w:rFonts w:ascii="Arial" w:hAnsi="Arial" w:cs="Arial"/>
                <w:sz w:val="18"/>
                <w:szCs w:val="18"/>
                <w:lang w:val="es-ES_tradnl"/>
              </w:rPr>
            </w:pPr>
            <w:r w:rsidRPr="00692C40">
              <w:rPr>
                <w:rFonts w:ascii="Arial" w:hAnsi="Arial" w:cs="Arial"/>
                <w:sz w:val="18"/>
                <w:szCs w:val="18"/>
                <w:lang w:val="es-ES_tradnl"/>
              </w:rPr>
              <w:t>Tipo: Definiciones</w:t>
            </w:r>
            <w:r>
              <w:rPr>
                <w:rFonts w:ascii="Arial" w:hAnsi="Arial" w:cs="Arial"/>
                <w:sz w:val="18"/>
                <w:szCs w:val="18"/>
                <w:lang w:val="es-ES_tradnl"/>
              </w:rPr>
              <w:t xml:space="preserve"> de términos.</w:t>
            </w:r>
          </w:p>
          <w:p w14:paraId="0B290879" w14:textId="77777777" w:rsidR="0061133F" w:rsidRPr="0061133F" w:rsidRDefault="0061133F" w:rsidP="0061133F">
            <w:pPr>
              <w:pStyle w:val="Prrafodelista"/>
              <w:numPr>
                <w:ilvl w:val="0"/>
                <w:numId w:val="142"/>
              </w:numPr>
              <w:spacing w:line="276" w:lineRule="auto"/>
              <w:jc w:val="both"/>
              <w:rPr>
                <w:rFonts w:ascii="Arial" w:hAnsi="Arial" w:cs="Arial"/>
                <w:sz w:val="18"/>
                <w:szCs w:val="18"/>
                <w:lang w:val="es-ES_tradnl"/>
              </w:rPr>
            </w:pPr>
            <w:r w:rsidRPr="0061133F">
              <w:rPr>
                <w:rFonts w:ascii="Arial" w:hAnsi="Arial" w:cs="Arial"/>
                <w:sz w:val="18"/>
                <w:szCs w:val="18"/>
                <w:lang w:val="es-ES_tradnl"/>
              </w:rPr>
              <w:t>Bloque: conjunto consecutivo de numeración que no puede ser menor a un millar donde:</w:t>
            </w:r>
          </w:p>
          <w:p w14:paraId="4036C8BF" w14:textId="77777777" w:rsidR="0061133F" w:rsidRPr="0061133F" w:rsidRDefault="0061133F" w:rsidP="0061133F">
            <w:pPr>
              <w:pStyle w:val="Prrafodelista"/>
              <w:spacing w:line="276" w:lineRule="auto"/>
              <w:jc w:val="both"/>
              <w:rPr>
                <w:rFonts w:ascii="Arial" w:hAnsi="Arial" w:cs="Arial"/>
                <w:sz w:val="18"/>
                <w:szCs w:val="18"/>
                <w:lang w:val="es-ES_tradnl"/>
              </w:rPr>
            </w:pPr>
            <w:r w:rsidRPr="0061133F">
              <w:rPr>
                <w:rFonts w:ascii="Arial" w:hAnsi="Arial" w:cs="Arial"/>
                <w:sz w:val="18"/>
                <w:szCs w:val="18"/>
                <w:lang w:val="es-ES_tradnl"/>
              </w:rPr>
              <w:t>Número inicial= 0 o cualquier número que al ser dividido entre 1000 dé como resultado una división exacta de números enteros.</w:t>
            </w:r>
          </w:p>
          <w:p w14:paraId="10C02979" w14:textId="00963930" w:rsidR="0061133F" w:rsidRPr="0061133F" w:rsidRDefault="0061133F" w:rsidP="0061133F">
            <w:pPr>
              <w:pStyle w:val="Prrafodelista"/>
              <w:spacing w:line="276" w:lineRule="auto"/>
              <w:jc w:val="both"/>
              <w:rPr>
                <w:rFonts w:ascii="Arial" w:hAnsi="Arial" w:cs="Arial"/>
                <w:sz w:val="18"/>
                <w:szCs w:val="18"/>
                <w:lang w:val="es-ES_tradnl"/>
              </w:rPr>
            </w:pPr>
            <w:r w:rsidRPr="0061133F">
              <w:rPr>
                <w:rFonts w:ascii="Arial" w:hAnsi="Arial" w:cs="Arial"/>
                <w:sz w:val="18"/>
                <w:szCs w:val="18"/>
                <w:lang w:val="es-ES_tradnl"/>
              </w:rPr>
              <w:lastRenderedPageBreak/>
              <w:t>Número final= número que al sumarle un 1 y dividido entre mil dé como resultado una div</w:t>
            </w:r>
            <w:r>
              <w:rPr>
                <w:rFonts w:ascii="Arial" w:hAnsi="Arial" w:cs="Arial"/>
                <w:sz w:val="18"/>
                <w:szCs w:val="18"/>
                <w:lang w:val="es-ES_tradnl"/>
              </w:rPr>
              <w:t>isión exacta de números enteros;</w:t>
            </w:r>
          </w:p>
          <w:p w14:paraId="65F300BE"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Código de País: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 </w:t>
            </w:r>
          </w:p>
          <w:p w14:paraId="36706811" w14:textId="352F06B8" w:rsidR="00AF047E"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Código de Red Móvil: </w:t>
            </w:r>
            <w:r w:rsidR="0061133F" w:rsidRPr="0061133F">
              <w:rPr>
                <w:rFonts w:ascii="Arial" w:hAnsi="Arial" w:cs="Arial"/>
                <w:sz w:val="18"/>
                <w:szCs w:val="18"/>
                <w:lang w:val="es-ES_tradnl"/>
              </w:rPr>
              <w:t>: es el segundo campo de la IMSI que conforme a la estructura definida en la Recomendación UIT-T E.212 denominada “Plan de identificación internacional para terminales y usuarios de servicios móviles”, tiene una longitud de dos a tres dígitos y es administrado por el Instituto y que en combinación con el Indicativo de País, proporciona la información necesaria para identificar la red del operador responsable de la suscripción identificada por los elementos de la IMSI, que para el caso de México el código de país, es el 334 de conformidad con el complemento de la Recomendación UIT-T E.212, denominado “Lista de indicativos de país o zona geográfica para el servicio móvil”;</w:t>
            </w:r>
          </w:p>
          <w:p w14:paraId="1155355C"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Comercializadora: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 </w:t>
            </w:r>
          </w:p>
          <w:p w14:paraId="0CECD474"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Comité: es el Comité Consultivo en materias de Portabilidad, Numeración y Señalización, presidido y coordinado por el Instituto e integrado por Proveedores de Servicios de Telecomunicaciones, cuyas facultades y reglas de operación se establecen en las Reglas de Portabilidad; </w:t>
            </w:r>
          </w:p>
          <w:p w14:paraId="0BA20771"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IDA o Código de Identificación Administrativo: </w:t>
            </w:r>
            <w:r w:rsidR="0061133F" w:rsidRPr="0061133F">
              <w:rPr>
                <w:rFonts w:ascii="Arial" w:hAnsi="Arial" w:cs="Arial"/>
                <w:sz w:val="18"/>
                <w:szCs w:val="18"/>
                <w:lang w:val="es-ES_tradnl"/>
              </w:rPr>
              <w:t>combinación de tres dígitos que se utiliza para identificar en los procesos de portabilidad a un Proveedor al que se le ha asignado un Bloque de numeración o bien, que cuenta con Numeración provista por un Concesionario;</w:t>
            </w:r>
          </w:p>
          <w:p w14:paraId="617C8EDF"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IMSI (del inglés, International Mobile </w:t>
            </w:r>
            <w:proofErr w:type="spellStart"/>
            <w:r w:rsidRPr="0061133F">
              <w:rPr>
                <w:rFonts w:ascii="Arial" w:hAnsi="Arial" w:cs="Arial"/>
                <w:sz w:val="18"/>
                <w:szCs w:val="18"/>
                <w:lang w:val="es-ES_tradnl"/>
              </w:rPr>
              <w:t>Subscription</w:t>
            </w:r>
            <w:proofErr w:type="spellEnd"/>
            <w:r w:rsidRPr="0061133F">
              <w:rPr>
                <w:rFonts w:ascii="Arial" w:hAnsi="Arial" w:cs="Arial"/>
                <w:sz w:val="18"/>
                <w:szCs w:val="18"/>
                <w:lang w:val="es-ES_tradnl"/>
              </w:rPr>
              <w:t xml:space="preserve"> </w:t>
            </w:r>
            <w:proofErr w:type="spellStart"/>
            <w:r w:rsidRPr="0061133F">
              <w:rPr>
                <w:rFonts w:ascii="Arial" w:hAnsi="Arial" w:cs="Arial"/>
                <w:sz w:val="18"/>
                <w:szCs w:val="18"/>
                <w:lang w:val="es-ES_tradnl"/>
              </w:rPr>
              <w:t>Identity</w:t>
            </w:r>
            <w:proofErr w:type="spellEnd"/>
            <w:r w:rsidRPr="0061133F">
              <w:rPr>
                <w:rFonts w:ascii="Arial" w:hAnsi="Arial" w:cs="Arial"/>
                <w:sz w:val="18"/>
                <w:szCs w:val="18"/>
                <w:lang w:val="es-ES_tradnl"/>
              </w:rPr>
              <w:t xml:space="preserve">): </w:t>
            </w:r>
            <w:r w:rsidR="0061133F" w:rsidRPr="0061133F">
              <w:rPr>
                <w:rFonts w:ascii="Arial" w:hAnsi="Arial" w:cs="Arial"/>
                <w:sz w:val="18"/>
                <w:szCs w:val="18"/>
                <w:lang w:val="es-ES_tradnl"/>
              </w:rPr>
              <w:t>): es una cadena de cifras decimales, con una longitud máxima de 15 cifras, que identifica una sola suscripción móvil conforme a la Recomendación UIT-T E.212, denominada “Plan de identificación internacional para redes públicas y suscripciones”;</w:t>
            </w:r>
          </w:p>
          <w:p w14:paraId="251A298E" w14:textId="07B26294"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Modalidad de Uso: se refiere al tipo de servicio para el cual el Instituto asigna un Bloque de Numeración y que forma parte de las características de dicha asignación. Las modalidades de uso podrán ser: fijo, móvil CPP y móvil MPP; </w:t>
            </w:r>
          </w:p>
          <w:p w14:paraId="77B902A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Activa: Numeración asignada por el Instituto o provista por un Concesionario que se encuentra asociada a un Usuario, al cual se le provee un Servicio de Telecomunicaciones en cualquier modalidad de contratación, y que cuenta con capacidad de originar y/o recibir Tráfico; </w:t>
            </w:r>
          </w:p>
          <w:p w14:paraId="0FA89BB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para Telefonía Pública: Numeración que se encuentra asociada a aparatos telefónicos de uso público y que se encuentra habilitada para originar y/o recibir Tráfico. </w:t>
            </w:r>
          </w:p>
          <w:p w14:paraId="526B62EC"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Numeración en Periodo de Recuperación: Numeración asignada por el Instituto o provista por un Concesionario, que se encuentra asociada a un Usuario que ha cancelado el Servicio de Telecomunicaciones contratado y que se encuentra dentro del plazo máximo de 40 días naturales establecido en las Reglas de Portabilidad para que pueda solicitar su recuperación;</w:t>
            </w:r>
          </w:p>
          <w:p w14:paraId="7CBED996"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Numeración Inactiva: 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p w14:paraId="40AE583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No Utilizada: Numeración asignada por el Instituto o provista por un Concesionario que: i) no se encuentra asociada a un Usuario para la prestación de Servicios de Telecomunicaciones, aunque se encuentre en proceso de distribución o venta, ii) le haya sido </w:t>
            </w:r>
            <w:r w:rsidRPr="00692C40">
              <w:rPr>
                <w:rFonts w:ascii="Arial" w:hAnsi="Arial" w:cs="Arial"/>
                <w:sz w:val="18"/>
                <w:szCs w:val="18"/>
                <w:lang w:val="es-ES_tradnl"/>
              </w:rPr>
              <w:lastRenderedPageBreak/>
              <w:t>devuelta por cancelación del Usuario o, iii) le haya sido devuelta vía el proceso de retorno de numeración establecido en la Reglas de Portabilidad;</w:t>
            </w:r>
          </w:p>
          <w:p w14:paraId="030CB830"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Numeración para Uso Interno: </w:t>
            </w:r>
            <w:r w:rsidR="0061133F" w:rsidRPr="0061133F">
              <w:rPr>
                <w:rFonts w:ascii="Arial" w:hAnsi="Arial" w:cs="Arial"/>
                <w:sz w:val="18"/>
                <w:szCs w:val="18"/>
                <w:lang w:val="es-ES_tradnl"/>
              </w:rPr>
              <w:t>Numeración asignada por el Instituto o provista por un Concesionario, que los Proveedores de Servicios de Telecomunicaciones asocian internamente al funcionamiento de alguno de sus sistemas o plataformas;</w:t>
            </w:r>
          </w:p>
          <w:p w14:paraId="5AB39109" w14:textId="6C43E09C"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Portada a otro Proveedor de Servicios de Telecomunicaciones: Numeración asignada por el Instituto o provista por un Concesionario que se encuentra asociada a un Usuario que cambia de Proveedor de Servicios de Telecomunicaciones vía un proceso de Portabilidad; </w:t>
            </w:r>
          </w:p>
          <w:p w14:paraId="35CFFB15"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Provista a otro Proveedor de Servicios de Telecomunicaciones: Numeración asignada a un Concesionario por el Instituto y que posteriormente se proporciona a otro Proveedor de Servicios de Telecomunicaciones para utilizarla en la comercialización de Servicios de Telecomunicaciones a Usuarios; </w:t>
            </w:r>
          </w:p>
          <w:p w14:paraId="469C5B04"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Número Nacional: </w:t>
            </w:r>
            <w:r w:rsidR="0061133F" w:rsidRPr="0061133F">
              <w:rPr>
                <w:rFonts w:ascii="Arial" w:hAnsi="Arial" w:cs="Arial"/>
                <w:sz w:val="18"/>
                <w:szCs w:val="18"/>
                <w:lang w:val="es-ES_tradnl"/>
              </w:rPr>
              <w:t>conjunto estructurado de 10 dígitos que identifica unívocamente a un destino geográfico dentro de una red pública de telecomunicaciones;</w:t>
            </w:r>
          </w:p>
          <w:p w14:paraId="6269177F" w14:textId="0295C46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Prefijo de Acceso: combinación de uno o más dígitos que debe anteponerse en ciertas marcaciones, con el objeto de que el Usuario reconozca que el destino o servicio al que pretende marcar podría implicar una tarifa distinta a la incluida en su oferta comercial para el Tráfico Nacional; </w:t>
            </w:r>
          </w:p>
          <w:p w14:paraId="74B74524"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Proceso de Devolución Numérica: proceso mediante el cual los Números Nacionales y No Geográficos son devueltos al Instituto por alguna de las causas establecidas en el presente Plan; </w:t>
            </w:r>
          </w:p>
          <w:p w14:paraId="07947097"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Servicios Especiales: </w:t>
            </w:r>
            <w:r w:rsidR="0061133F" w:rsidRPr="0061133F">
              <w:rPr>
                <w:rFonts w:ascii="Arial" w:hAnsi="Arial" w:cs="Arial"/>
                <w:sz w:val="18"/>
                <w:szCs w:val="18"/>
                <w:lang w:val="es-ES_tradnl"/>
              </w:rPr>
              <w:t>servicios complementarios que se prestan a través de la marcación de un código de servicio especial;</w:t>
            </w:r>
          </w:p>
          <w:p w14:paraId="7077C9E8" w14:textId="4EB81898"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Servicios No Geográficos: aquellos servicios de red inteligente en sus modalidades de cobro revertido y otros servicios con cobertura variable y tarificación especializada que se prestan utilizando Números No Geográficos; </w:t>
            </w:r>
          </w:p>
          <w:p w14:paraId="472D3568" w14:textId="77777777" w:rsidR="0061133F" w:rsidRPr="0061133F" w:rsidRDefault="00AF047E" w:rsidP="0061133F">
            <w:pPr>
              <w:pStyle w:val="Prrafodelista"/>
              <w:numPr>
                <w:ilvl w:val="0"/>
                <w:numId w:val="142"/>
              </w:numPr>
              <w:rPr>
                <w:rFonts w:ascii="Arial" w:hAnsi="Arial" w:cs="Arial"/>
                <w:sz w:val="18"/>
                <w:szCs w:val="18"/>
                <w:lang w:val="es-ES_tradnl"/>
              </w:rPr>
            </w:pPr>
            <w:r w:rsidRPr="0061133F">
              <w:rPr>
                <w:rFonts w:ascii="Arial" w:hAnsi="Arial" w:cs="Arial"/>
                <w:sz w:val="18"/>
                <w:szCs w:val="18"/>
                <w:lang w:val="es-ES_tradnl"/>
              </w:rPr>
              <w:t xml:space="preserve">Sistema Electrónico: </w:t>
            </w:r>
            <w:r w:rsidR="0061133F" w:rsidRPr="0061133F">
              <w:rPr>
                <w:rFonts w:ascii="Arial" w:hAnsi="Arial" w:cs="Arial"/>
                <w:sz w:val="18"/>
                <w:szCs w:val="18"/>
                <w:lang w:val="es-ES_tradnl"/>
              </w:rPr>
              <w:t>conjunto de sistemas informáticos a través de los cuales los Proveedores de Servicios de Telecomunicaciones deberán realizar los diversos trámites previstos en el presente Plan;</w:t>
            </w:r>
          </w:p>
          <w:p w14:paraId="479BC4DD" w14:textId="588A27FF"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Sistema de Numeración y Señalización: se refiere al conjunto de bases de datos, creadas y administradas por el Instituto para el registro y consulta de las asignaciones de los recursos de numeración y de señalización a su cargo;</w:t>
            </w:r>
          </w:p>
          <w:p w14:paraId="3DDC3770"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Tráfico Internacional: Tráfico de entrada que se origina en el extranjero y cuyo destino se encuentra dentro del territorio nacional, y Tráfico de salida que se origina dentro del territorio nacional y cuyo destino se encuentra en el extranjero; </w:t>
            </w:r>
          </w:p>
          <w:p w14:paraId="4447A5C5" w14:textId="58BF5F01" w:rsidR="00AF047E" w:rsidRPr="00692C40" w:rsidRDefault="00AF047E" w:rsidP="0061133F">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Zona: </w:t>
            </w:r>
            <w:r w:rsidR="0061133F" w:rsidRPr="0061133F">
              <w:rPr>
                <w:rFonts w:ascii="Arial" w:hAnsi="Arial" w:cs="Arial"/>
                <w:sz w:val="18"/>
                <w:szCs w:val="18"/>
                <w:lang w:val="es-ES_tradnl"/>
              </w:rPr>
              <w:t>área geográfica dentro del territorio nacional, definida para efectos de llevar a cabo la adecuada asignación, administración y utilización de la Numeración.</w:t>
            </w:r>
          </w:p>
          <w:p w14:paraId="0BAF477E" w14:textId="77777777" w:rsidR="00AF047E" w:rsidRDefault="00AF047E" w:rsidP="00AF047E">
            <w:pPr>
              <w:spacing w:line="276" w:lineRule="auto"/>
              <w:jc w:val="both"/>
              <w:rPr>
                <w:rFonts w:ascii="Arial" w:hAnsi="Arial" w:cs="Arial"/>
                <w:sz w:val="18"/>
                <w:szCs w:val="18"/>
                <w:lang w:val="es-ES_tradnl"/>
              </w:rPr>
            </w:pPr>
          </w:p>
          <w:p w14:paraId="5E5666D7" w14:textId="77777777" w:rsidR="00AF047E" w:rsidRPr="00692C40" w:rsidRDefault="00AF047E" w:rsidP="00AF047E">
            <w:p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Artículos aplicables: </w:t>
            </w:r>
            <w:r>
              <w:rPr>
                <w:rFonts w:ascii="Arial" w:hAnsi="Arial" w:cs="Arial"/>
                <w:sz w:val="18"/>
                <w:szCs w:val="18"/>
                <w:lang w:val="es-ES_tradnl"/>
              </w:rPr>
              <w:t>2</w:t>
            </w:r>
            <w:r w:rsidRPr="00692C40">
              <w:rPr>
                <w:rFonts w:ascii="Arial" w:hAnsi="Arial" w:cs="Arial"/>
                <w:sz w:val="18"/>
                <w:szCs w:val="18"/>
                <w:lang w:val="es-ES_tradnl"/>
              </w:rPr>
              <w:t xml:space="preserve"> del Plan Técnico Fundamental de Numeración. </w:t>
            </w:r>
          </w:p>
          <w:p w14:paraId="33B43D8B" w14:textId="77777777" w:rsidR="00AF047E" w:rsidRPr="00692C40" w:rsidRDefault="00AF047E" w:rsidP="00AF047E">
            <w:pPr>
              <w:spacing w:line="276" w:lineRule="auto"/>
              <w:jc w:val="both"/>
              <w:rPr>
                <w:rFonts w:ascii="Arial" w:hAnsi="Arial" w:cs="Arial"/>
                <w:sz w:val="18"/>
                <w:szCs w:val="18"/>
                <w:lang w:val="es-ES_tradnl"/>
              </w:rPr>
            </w:pPr>
          </w:p>
          <w:p w14:paraId="24A9C581" w14:textId="3AD50B75" w:rsidR="00AF047E" w:rsidRPr="00692C40" w:rsidRDefault="00AF047E" w:rsidP="00AF047E">
            <w:p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Justificación: Es necesario que </w:t>
            </w:r>
            <w:r>
              <w:rPr>
                <w:rFonts w:ascii="Arial" w:hAnsi="Arial" w:cs="Arial"/>
                <w:sz w:val="18"/>
                <w:szCs w:val="18"/>
                <w:lang w:val="es-ES_tradnl"/>
              </w:rPr>
              <w:t>el nuevo Plan Técnico Fundamental contenga definiciones actuales acordes a lo establecido en la Ley Federal de Telecomunicaciones, a las resoluciones administrativas emitidas por el Instituto</w:t>
            </w:r>
            <w:r w:rsidR="00DE6777">
              <w:rPr>
                <w:rFonts w:ascii="Arial" w:hAnsi="Arial" w:cs="Arial"/>
                <w:sz w:val="18"/>
                <w:szCs w:val="18"/>
                <w:lang w:val="es-ES_tradnl"/>
              </w:rPr>
              <w:t>,</w:t>
            </w:r>
            <w:r>
              <w:rPr>
                <w:rFonts w:ascii="Arial" w:hAnsi="Arial" w:cs="Arial"/>
                <w:sz w:val="18"/>
                <w:szCs w:val="18"/>
                <w:lang w:val="es-ES_tradnl"/>
              </w:rPr>
              <w:t xml:space="preserve"> y a los cambios estructurales propuestos para la adecuada implementación de la marcación uniforme a 10 dígitos. </w:t>
            </w:r>
          </w:p>
          <w:p w14:paraId="200AAEB2" w14:textId="77777777" w:rsidR="00AF047E" w:rsidRPr="00692C40" w:rsidRDefault="00AF047E" w:rsidP="00AF047E">
            <w:pPr>
              <w:rPr>
                <w:rFonts w:ascii="Century Gothic" w:hAnsi="Century Gothic"/>
              </w:rPr>
            </w:pPr>
          </w:p>
          <w:p w14:paraId="54DCAB6B" w14:textId="52842E17" w:rsidR="00AF047E" w:rsidRDefault="00AF047E" w:rsidP="00AF047E">
            <w:pPr>
              <w:jc w:val="both"/>
              <w:rPr>
                <w:rFonts w:ascii="Century Gothic" w:hAnsi="Century Gothic"/>
              </w:rPr>
            </w:pPr>
            <w:r>
              <w:rPr>
                <w:rFonts w:ascii="Arial" w:hAnsi="Arial" w:cs="Arial"/>
                <w:sz w:val="18"/>
                <w:szCs w:val="18"/>
                <w:lang w:val="es-ES_tradnl"/>
              </w:rPr>
              <w:t xml:space="preserve">2. </w:t>
            </w:r>
            <w:r w:rsidRPr="002F51F9">
              <w:rPr>
                <w:rFonts w:ascii="Arial" w:hAnsi="Arial" w:cs="Arial"/>
                <w:sz w:val="18"/>
                <w:szCs w:val="18"/>
                <w:lang w:val="es-ES_tradnl"/>
              </w:rPr>
              <w:t>Tipo:</w:t>
            </w:r>
            <w:r>
              <w:rPr>
                <w:rFonts w:ascii="Arial" w:hAnsi="Arial" w:cs="Arial"/>
                <w:sz w:val="18"/>
                <w:szCs w:val="18"/>
                <w:lang w:val="es-ES_tradnl"/>
              </w:rPr>
              <w:t xml:space="preserve"> Obligación de los PST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de asignaciones de </w:t>
            </w:r>
            <w:r w:rsidR="00DE6777">
              <w:rPr>
                <w:rFonts w:ascii="Arial" w:hAnsi="Arial" w:cs="Arial"/>
                <w:sz w:val="18"/>
                <w:szCs w:val="18"/>
                <w:lang w:val="es-ES_tradnl"/>
              </w:rPr>
              <w:t>N</w:t>
            </w:r>
            <w:r>
              <w:rPr>
                <w:rFonts w:ascii="Arial" w:hAnsi="Arial" w:cs="Arial"/>
                <w:sz w:val="18"/>
                <w:szCs w:val="18"/>
                <w:lang w:val="es-ES_tradnl"/>
              </w:rPr>
              <w:t xml:space="preserve">úmeros </w:t>
            </w:r>
            <w:r w:rsidR="00DE6777">
              <w:rPr>
                <w:rFonts w:ascii="Arial" w:hAnsi="Arial" w:cs="Arial"/>
                <w:sz w:val="18"/>
                <w:szCs w:val="18"/>
                <w:lang w:val="es-ES_tradnl"/>
              </w:rPr>
              <w:t>N</w:t>
            </w:r>
            <w:r>
              <w:rPr>
                <w:rFonts w:ascii="Arial" w:hAnsi="Arial" w:cs="Arial"/>
                <w:sz w:val="18"/>
                <w:szCs w:val="18"/>
                <w:lang w:val="es-ES_tradnl"/>
              </w:rPr>
              <w:t xml:space="preserve">acionales. </w:t>
            </w:r>
            <w:r w:rsidRPr="004B0FBC">
              <w:rPr>
                <w:rFonts w:ascii="Arial" w:hAnsi="Arial" w:cs="Arial"/>
                <w:sz w:val="18"/>
                <w:szCs w:val="18"/>
                <w:lang w:val="es-ES_tradnl"/>
              </w:rPr>
              <w:t xml:space="preserve"> </w:t>
            </w:r>
          </w:p>
          <w:p w14:paraId="30A91006"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 xml:space="preserve">Artículos aplicables: </w:t>
            </w:r>
            <w:r>
              <w:rPr>
                <w:rFonts w:ascii="Arial" w:hAnsi="Arial" w:cs="Arial"/>
                <w:sz w:val="18"/>
                <w:szCs w:val="18"/>
                <w:lang w:val="es-ES_tradnl"/>
              </w:rPr>
              <w:t xml:space="preserve">7.3.13.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 </w:t>
            </w:r>
          </w:p>
          <w:p w14:paraId="60D87C16" w14:textId="77777777" w:rsidR="00AF047E" w:rsidRDefault="00AF047E" w:rsidP="00AF047E">
            <w:pPr>
              <w:spacing w:line="276" w:lineRule="auto"/>
              <w:jc w:val="both"/>
              <w:rPr>
                <w:rFonts w:ascii="Arial" w:hAnsi="Arial" w:cs="Arial"/>
                <w:sz w:val="18"/>
                <w:szCs w:val="18"/>
                <w:lang w:val="es-ES_tradnl"/>
              </w:rPr>
            </w:pPr>
          </w:p>
          <w:p w14:paraId="6C1D43E3"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seguimiento a las actualizaciones del </w:t>
            </w:r>
            <w:r w:rsidRPr="004B0FBC">
              <w:rPr>
                <w:rFonts w:ascii="Arial" w:hAnsi="Arial" w:cs="Arial"/>
                <w:sz w:val="18"/>
                <w:szCs w:val="18"/>
                <w:lang w:val="es-ES_tradnl"/>
              </w:rPr>
              <w:t xml:space="preserve">Sistema de Numeración </w:t>
            </w:r>
            <w:r w:rsidRPr="004B0FBC">
              <w:rPr>
                <w:rFonts w:ascii="Arial" w:hAnsi="Arial" w:cs="Arial"/>
                <w:sz w:val="18"/>
                <w:szCs w:val="18"/>
                <w:lang w:val="es-ES_tradnl"/>
              </w:rPr>
              <w:lastRenderedPageBreak/>
              <w:t>y Señalización</w:t>
            </w:r>
            <w:r>
              <w:rPr>
                <w:rFonts w:ascii="Arial" w:hAnsi="Arial" w:cs="Arial"/>
                <w:sz w:val="18"/>
                <w:szCs w:val="18"/>
                <w:lang w:val="es-ES_tradnl"/>
              </w:rPr>
              <w:t xml:space="preserve"> para que se pueda realizar de manera adecuada el enrutamiento a los números nacionales asignados por el Instituto.</w:t>
            </w:r>
          </w:p>
          <w:p w14:paraId="293FF66C" w14:textId="77777777" w:rsidR="00AF047E" w:rsidRDefault="00AF047E" w:rsidP="00AF047E">
            <w:pPr>
              <w:rPr>
                <w:rFonts w:ascii="Arial" w:hAnsi="Arial" w:cs="Arial"/>
                <w:sz w:val="18"/>
                <w:szCs w:val="18"/>
                <w:lang w:val="es-ES_tradnl"/>
              </w:rPr>
            </w:pPr>
          </w:p>
          <w:p w14:paraId="15DD51A6" w14:textId="34211FD9" w:rsidR="00AF047E" w:rsidRDefault="0061133F" w:rsidP="00E5441C">
            <w:pPr>
              <w:jc w:val="both"/>
              <w:rPr>
                <w:rFonts w:ascii="Arial" w:hAnsi="Arial" w:cs="Arial"/>
                <w:sz w:val="18"/>
                <w:szCs w:val="18"/>
                <w:lang w:val="es-ES_tradnl"/>
              </w:rPr>
            </w:pPr>
            <w:r>
              <w:rPr>
                <w:rFonts w:ascii="Arial" w:hAnsi="Arial" w:cs="Arial"/>
                <w:sz w:val="18"/>
                <w:szCs w:val="18"/>
                <w:lang w:val="es-ES_tradnl"/>
              </w:rPr>
              <w:t>3</w:t>
            </w:r>
            <w:r w:rsidR="00AF047E">
              <w:rPr>
                <w:rFonts w:ascii="Arial" w:hAnsi="Arial" w:cs="Arial"/>
                <w:sz w:val="18"/>
                <w:szCs w:val="18"/>
                <w:lang w:val="es-ES_tradnl"/>
              </w:rPr>
              <w:t xml:space="preserve">. </w:t>
            </w:r>
            <w:r w:rsidR="00AF047E" w:rsidRPr="002F51F9">
              <w:rPr>
                <w:rFonts w:ascii="Arial" w:hAnsi="Arial" w:cs="Arial"/>
                <w:sz w:val="18"/>
                <w:szCs w:val="18"/>
                <w:lang w:val="es-ES_tradnl"/>
              </w:rPr>
              <w:t>Tipo:</w:t>
            </w:r>
            <w:r w:rsidR="00AF047E">
              <w:rPr>
                <w:rFonts w:ascii="Arial" w:hAnsi="Arial" w:cs="Arial"/>
                <w:sz w:val="18"/>
                <w:szCs w:val="18"/>
                <w:lang w:val="es-ES_tradnl"/>
              </w:rPr>
              <w:t xml:space="preserve"> Obligación de los PST de </w:t>
            </w:r>
            <w:r w:rsidR="00AF047E" w:rsidRPr="004B0FBC">
              <w:rPr>
                <w:rFonts w:ascii="Arial" w:hAnsi="Arial" w:cs="Arial"/>
                <w:sz w:val="18"/>
                <w:szCs w:val="18"/>
                <w:lang w:val="es-ES_tradnl"/>
              </w:rPr>
              <w:t>dar seguimiento a las actualizaciones realizadas al Sistema de</w:t>
            </w:r>
            <w:r w:rsidR="00DE6777">
              <w:rPr>
                <w:rFonts w:ascii="Arial" w:hAnsi="Arial" w:cs="Arial"/>
                <w:sz w:val="18"/>
                <w:szCs w:val="18"/>
                <w:lang w:val="es-ES_tradnl"/>
              </w:rPr>
              <w:t xml:space="preserve"> </w:t>
            </w:r>
            <w:r w:rsidR="00AF047E" w:rsidRPr="004B0FBC">
              <w:rPr>
                <w:rFonts w:ascii="Arial" w:hAnsi="Arial" w:cs="Arial"/>
                <w:sz w:val="18"/>
                <w:szCs w:val="18"/>
                <w:lang w:val="es-ES_tradnl"/>
              </w:rPr>
              <w:t>Numeración y Señalización</w:t>
            </w:r>
            <w:r w:rsidR="00AF047E" w:rsidRPr="002F51F9">
              <w:rPr>
                <w:rFonts w:ascii="Arial" w:hAnsi="Arial" w:cs="Arial"/>
                <w:sz w:val="18"/>
                <w:szCs w:val="18"/>
                <w:lang w:val="es-ES_tradnl"/>
              </w:rPr>
              <w:t xml:space="preserve"> </w:t>
            </w:r>
            <w:r w:rsidR="00AF047E">
              <w:rPr>
                <w:rFonts w:ascii="Arial" w:hAnsi="Arial" w:cs="Arial"/>
                <w:sz w:val="18"/>
                <w:szCs w:val="18"/>
                <w:lang w:val="es-ES_tradnl"/>
              </w:rPr>
              <w:t>respecto de los números nacionales cedidos.</w:t>
            </w:r>
          </w:p>
          <w:p w14:paraId="1083379F" w14:textId="77777777" w:rsidR="00DE6777" w:rsidRDefault="00DE6777" w:rsidP="00E5441C">
            <w:pPr>
              <w:jc w:val="both"/>
              <w:rPr>
                <w:rFonts w:ascii="Arial" w:hAnsi="Arial" w:cs="Arial"/>
                <w:sz w:val="18"/>
                <w:szCs w:val="18"/>
                <w:lang w:val="es-ES_tradnl"/>
              </w:rPr>
            </w:pPr>
          </w:p>
          <w:p w14:paraId="6691FA8F" w14:textId="04797A11" w:rsidR="00AF047E" w:rsidRDefault="00AF047E" w:rsidP="00E5441C">
            <w:pPr>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7.</w:t>
            </w:r>
            <w:r w:rsidR="000A7FD9">
              <w:rPr>
                <w:rFonts w:ascii="Arial" w:hAnsi="Arial" w:cs="Arial"/>
                <w:sz w:val="18"/>
                <w:szCs w:val="18"/>
                <w:lang w:val="es-ES_tradnl"/>
              </w:rPr>
              <w:t>4.13</w:t>
            </w:r>
            <w:r>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 </w:t>
            </w:r>
          </w:p>
          <w:p w14:paraId="29F05FBF" w14:textId="77777777" w:rsidR="00DE6777" w:rsidRDefault="00DE6777" w:rsidP="00E5441C">
            <w:pPr>
              <w:jc w:val="both"/>
              <w:rPr>
                <w:rFonts w:ascii="Arial" w:hAnsi="Arial" w:cs="Arial"/>
                <w:sz w:val="18"/>
                <w:szCs w:val="18"/>
                <w:lang w:val="es-ES_tradnl"/>
              </w:rPr>
            </w:pPr>
          </w:p>
          <w:p w14:paraId="09463511" w14:textId="77777777" w:rsidR="00AF047E" w:rsidRPr="004B0FBC" w:rsidRDefault="00AF047E" w:rsidP="00E5441C">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 xml:space="preserve">seguimiento a las actualizaciones realizadas al Sistema de Numeración y Señalización a fin de que </w:t>
            </w:r>
            <w:r>
              <w:rPr>
                <w:rFonts w:ascii="Arial" w:hAnsi="Arial" w:cs="Arial"/>
                <w:sz w:val="18"/>
                <w:szCs w:val="18"/>
                <w:lang w:val="es-ES_tradnl"/>
              </w:rPr>
              <w:t>se realice de manera oportuna</w:t>
            </w:r>
            <w:r w:rsidRPr="004B0FBC">
              <w:rPr>
                <w:rFonts w:ascii="Arial" w:hAnsi="Arial" w:cs="Arial"/>
                <w:sz w:val="18"/>
                <w:szCs w:val="18"/>
                <w:lang w:val="es-ES_tradnl"/>
              </w:rPr>
              <w:t xml:space="preserve"> los ajustes necesarios en su infraestructura que permita</w:t>
            </w:r>
            <w:r>
              <w:rPr>
                <w:rFonts w:ascii="Arial" w:hAnsi="Arial" w:cs="Arial"/>
                <w:sz w:val="18"/>
                <w:szCs w:val="18"/>
                <w:lang w:val="es-ES_tradnl"/>
              </w:rPr>
              <w:t>n el correcto enrutamiento del t</w:t>
            </w:r>
            <w:r w:rsidRPr="004B0FBC">
              <w:rPr>
                <w:rFonts w:ascii="Arial" w:hAnsi="Arial" w:cs="Arial"/>
                <w:sz w:val="18"/>
                <w:szCs w:val="18"/>
                <w:lang w:val="es-ES_tradnl"/>
              </w:rPr>
              <w:t>ráfico originado y con destino a dichos números cedidos antes de la fecha señalada para su inicio de implementación.</w:t>
            </w:r>
          </w:p>
          <w:p w14:paraId="656E7CFA" w14:textId="77777777" w:rsidR="00AF047E" w:rsidRDefault="00AF047E" w:rsidP="00AF047E"/>
          <w:p w14:paraId="5ABD7EAD" w14:textId="289C36D4" w:rsidR="00AF047E" w:rsidRDefault="000A7FD9" w:rsidP="00AF047E">
            <w:pPr>
              <w:spacing w:line="276" w:lineRule="auto"/>
              <w:jc w:val="both"/>
              <w:rPr>
                <w:rFonts w:ascii="Arial" w:hAnsi="Arial" w:cs="Arial"/>
                <w:sz w:val="18"/>
                <w:szCs w:val="18"/>
                <w:lang w:val="es-ES_tradnl"/>
              </w:rPr>
            </w:pPr>
            <w:r>
              <w:rPr>
                <w:rFonts w:ascii="Arial" w:hAnsi="Arial" w:cs="Arial"/>
                <w:sz w:val="18"/>
                <w:szCs w:val="18"/>
                <w:lang w:val="es-ES_tradnl"/>
              </w:rPr>
              <w:t>4</w:t>
            </w:r>
            <w:r w:rsidR="00AF047E">
              <w:rPr>
                <w:rFonts w:ascii="Arial" w:hAnsi="Arial" w:cs="Arial"/>
                <w:sz w:val="18"/>
                <w:szCs w:val="18"/>
                <w:lang w:val="es-ES_tradnl"/>
              </w:rPr>
              <w:t xml:space="preserve">. </w:t>
            </w:r>
            <w:r w:rsidR="00AF047E" w:rsidRPr="002F51F9">
              <w:rPr>
                <w:rFonts w:ascii="Arial" w:hAnsi="Arial" w:cs="Arial"/>
                <w:sz w:val="18"/>
                <w:szCs w:val="18"/>
                <w:lang w:val="es-ES_tradnl"/>
              </w:rPr>
              <w:t>Tipo:</w:t>
            </w:r>
            <w:r w:rsidR="00AF047E">
              <w:rPr>
                <w:rFonts w:ascii="Arial" w:hAnsi="Arial" w:cs="Arial"/>
                <w:sz w:val="18"/>
                <w:szCs w:val="18"/>
                <w:lang w:val="es-ES_tradnl"/>
              </w:rPr>
              <w:t xml:space="preserve"> Obligación de los PST de </w:t>
            </w:r>
            <w:r w:rsidR="00AF047E" w:rsidRPr="004B0FBC">
              <w:rPr>
                <w:rFonts w:ascii="Arial" w:hAnsi="Arial" w:cs="Arial"/>
                <w:sz w:val="18"/>
                <w:szCs w:val="18"/>
                <w:lang w:val="es-ES_tradnl"/>
              </w:rPr>
              <w:t>dar seguimiento a las actualizaciones realizadas al Sistema de Numeración y Señalización</w:t>
            </w:r>
            <w:r w:rsidR="00AF047E" w:rsidRPr="002F51F9">
              <w:rPr>
                <w:rFonts w:ascii="Arial" w:hAnsi="Arial" w:cs="Arial"/>
                <w:sz w:val="18"/>
                <w:szCs w:val="18"/>
                <w:lang w:val="es-ES_tradnl"/>
              </w:rPr>
              <w:t xml:space="preserve"> </w:t>
            </w:r>
            <w:r w:rsidR="00AF047E">
              <w:rPr>
                <w:rFonts w:ascii="Arial" w:hAnsi="Arial" w:cs="Arial"/>
                <w:sz w:val="18"/>
                <w:szCs w:val="18"/>
                <w:lang w:val="es-ES_tradnl"/>
              </w:rPr>
              <w:t xml:space="preserve">respecto de los números que hayan cambiado de </w:t>
            </w:r>
            <w:r w:rsidR="00DE6777">
              <w:rPr>
                <w:rFonts w:ascii="Arial" w:hAnsi="Arial" w:cs="Arial"/>
                <w:sz w:val="18"/>
                <w:szCs w:val="18"/>
                <w:lang w:val="es-ES_tradnl"/>
              </w:rPr>
              <w:t>M</w:t>
            </w:r>
            <w:r w:rsidR="00AF047E">
              <w:rPr>
                <w:rFonts w:ascii="Arial" w:hAnsi="Arial" w:cs="Arial"/>
                <w:sz w:val="18"/>
                <w:szCs w:val="18"/>
                <w:lang w:val="es-ES_tradnl"/>
              </w:rPr>
              <w:t xml:space="preserve">odalidad de </w:t>
            </w:r>
            <w:r w:rsidR="00DE6777">
              <w:rPr>
                <w:rFonts w:ascii="Arial" w:hAnsi="Arial" w:cs="Arial"/>
                <w:sz w:val="18"/>
                <w:szCs w:val="18"/>
                <w:lang w:val="es-ES_tradnl"/>
              </w:rPr>
              <w:t>U</w:t>
            </w:r>
            <w:r w:rsidR="00AF047E">
              <w:rPr>
                <w:rFonts w:ascii="Arial" w:hAnsi="Arial" w:cs="Arial"/>
                <w:sz w:val="18"/>
                <w:szCs w:val="18"/>
                <w:lang w:val="es-ES_tradnl"/>
              </w:rPr>
              <w:t>so.</w:t>
            </w:r>
          </w:p>
          <w:p w14:paraId="32B1965B" w14:textId="77777777" w:rsidR="00AF047E" w:rsidRDefault="00AF047E" w:rsidP="00AF047E">
            <w:pPr>
              <w:spacing w:line="276" w:lineRule="auto"/>
              <w:jc w:val="both"/>
              <w:rPr>
                <w:rFonts w:ascii="Arial" w:hAnsi="Arial" w:cs="Arial"/>
                <w:sz w:val="18"/>
                <w:szCs w:val="18"/>
                <w:lang w:val="es-ES_tradnl"/>
              </w:rPr>
            </w:pPr>
          </w:p>
          <w:p w14:paraId="61E1DCED" w14:textId="65CF6CFB"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sidR="000A7FD9">
              <w:rPr>
                <w:rFonts w:ascii="Arial" w:hAnsi="Arial" w:cs="Arial"/>
                <w:sz w:val="18"/>
                <w:szCs w:val="18"/>
                <w:lang w:val="es-ES_tradnl"/>
              </w:rPr>
              <w:t>: 7.5.12</w:t>
            </w:r>
            <w:r>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30E54EF5" w14:textId="77777777" w:rsidR="00AF047E" w:rsidRDefault="00AF047E" w:rsidP="00AF047E">
            <w:pPr>
              <w:spacing w:line="276" w:lineRule="auto"/>
              <w:jc w:val="both"/>
              <w:rPr>
                <w:rFonts w:ascii="Arial" w:hAnsi="Arial" w:cs="Arial"/>
                <w:sz w:val="18"/>
                <w:szCs w:val="18"/>
                <w:lang w:val="es-ES_tradnl"/>
              </w:rPr>
            </w:pPr>
          </w:p>
          <w:p w14:paraId="6812E531" w14:textId="7D3A37C2"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seguimiento a las actualizaciones realizadas al Sistema de Numeración y Señalización a fin de que realicen oportunamente los ajustes necesarios en su infraestructura que permitan el correcto enrutamiento del Tráfico originado</w:t>
            </w:r>
            <w:r w:rsidR="00DE6777">
              <w:rPr>
                <w:rFonts w:ascii="Arial" w:hAnsi="Arial" w:cs="Arial"/>
                <w:sz w:val="18"/>
                <w:szCs w:val="18"/>
                <w:lang w:val="es-ES_tradnl"/>
              </w:rPr>
              <w:t>,</w:t>
            </w:r>
            <w:r w:rsidRPr="004B0FBC">
              <w:rPr>
                <w:rFonts w:ascii="Arial" w:hAnsi="Arial" w:cs="Arial"/>
                <w:sz w:val="18"/>
                <w:szCs w:val="18"/>
                <w:lang w:val="es-ES_tradnl"/>
              </w:rPr>
              <w:t xml:space="preserve"> y con destino a </w:t>
            </w:r>
            <w:r>
              <w:rPr>
                <w:rFonts w:ascii="Arial" w:hAnsi="Arial" w:cs="Arial"/>
                <w:sz w:val="18"/>
                <w:szCs w:val="18"/>
                <w:lang w:val="es-ES_tradnl"/>
              </w:rPr>
              <w:t xml:space="preserve"> los números que han cambiado de </w:t>
            </w:r>
            <w:r w:rsidR="00DE6777">
              <w:rPr>
                <w:rFonts w:ascii="Arial" w:hAnsi="Arial" w:cs="Arial"/>
                <w:sz w:val="18"/>
                <w:szCs w:val="18"/>
                <w:lang w:val="es-ES_tradnl"/>
              </w:rPr>
              <w:t>M</w:t>
            </w:r>
            <w:r>
              <w:rPr>
                <w:rFonts w:ascii="Arial" w:hAnsi="Arial" w:cs="Arial"/>
                <w:sz w:val="18"/>
                <w:szCs w:val="18"/>
                <w:lang w:val="es-ES_tradnl"/>
              </w:rPr>
              <w:t xml:space="preserve">odalidad de </w:t>
            </w:r>
            <w:r w:rsidR="00DE6777">
              <w:rPr>
                <w:rFonts w:ascii="Arial" w:hAnsi="Arial" w:cs="Arial"/>
                <w:sz w:val="18"/>
                <w:szCs w:val="18"/>
                <w:lang w:val="es-ES_tradnl"/>
              </w:rPr>
              <w:t>U</w:t>
            </w:r>
            <w:r>
              <w:rPr>
                <w:rFonts w:ascii="Arial" w:hAnsi="Arial" w:cs="Arial"/>
                <w:sz w:val="18"/>
                <w:szCs w:val="18"/>
                <w:lang w:val="es-ES_tradnl"/>
              </w:rPr>
              <w:t xml:space="preserve">so. </w:t>
            </w:r>
          </w:p>
          <w:p w14:paraId="37EF80FD" w14:textId="77777777" w:rsidR="00AF047E" w:rsidRPr="000C4FA0" w:rsidRDefault="00AF047E" w:rsidP="00AF047E">
            <w:pPr>
              <w:spacing w:line="276" w:lineRule="auto"/>
              <w:contextualSpacing/>
              <w:jc w:val="both"/>
              <w:rPr>
                <w:rFonts w:ascii="Arial" w:hAnsi="Arial" w:cs="Arial"/>
                <w:sz w:val="18"/>
                <w:szCs w:val="18"/>
              </w:rPr>
            </w:pPr>
          </w:p>
          <w:p w14:paraId="7A342ADF" w14:textId="157BE75C" w:rsidR="00AF047E" w:rsidRDefault="000A7FD9" w:rsidP="00AF047E">
            <w:pPr>
              <w:spacing w:line="276" w:lineRule="auto"/>
              <w:jc w:val="both"/>
              <w:rPr>
                <w:rFonts w:ascii="Arial" w:hAnsi="Arial" w:cs="Arial"/>
                <w:sz w:val="18"/>
                <w:szCs w:val="18"/>
                <w:lang w:val="es-ES_tradnl"/>
              </w:rPr>
            </w:pPr>
            <w:r>
              <w:rPr>
                <w:rFonts w:ascii="Arial" w:hAnsi="Arial" w:cs="Arial"/>
                <w:sz w:val="18"/>
                <w:szCs w:val="18"/>
                <w:lang w:val="es-ES_tradnl"/>
              </w:rPr>
              <w:t>5</w:t>
            </w:r>
            <w:r w:rsidR="00AF047E">
              <w:rPr>
                <w:rFonts w:ascii="Arial" w:hAnsi="Arial" w:cs="Arial"/>
                <w:sz w:val="18"/>
                <w:szCs w:val="18"/>
                <w:lang w:val="es-ES_tradnl"/>
              </w:rPr>
              <w:t>. Tipo:</w:t>
            </w:r>
            <w:r w:rsidR="00AF047E" w:rsidRPr="00E92CDD">
              <w:rPr>
                <w:rFonts w:ascii="Arial" w:hAnsi="Arial" w:cs="Arial"/>
                <w:sz w:val="18"/>
                <w:szCs w:val="18"/>
                <w:lang w:val="es-ES_tradnl"/>
              </w:rPr>
              <w:t xml:space="preserve"> </w:t>
            </w:r>
            <w:r w:rsidR="00AF047E">
              <w:rPr>
                <w:rFonts w:ascii="Arial" w:hAnsi="Arial" w:cs="Arial"/>
                <w:sz w:val="18"/>
                <w:szCs w:val="18"/>
                <w:lang w:val="es-ES_tradnl"/>
              </w:rPr>
              <w:t xml:space="preserve">Obligación de los PST de </w:t>
            </w:r>
            <w:r w:rsidR="00AF047E" w:rsidRPr="004B0FBC">
              <w:rPr>
                <w:rFonts w:ascii="Arial" w:hAnsi="Arial" w:cs="Arial"/>
                <w:sz w:val="18"/>
                <w:szCs w:val="18"/>
                <w:lang w:val="es-ES_tradnl"/>
              </w:rPr>
              <w:t>dar seguimiento a las actualizaciones realizadas al Sistema de Numeración y Señalización</w:t>
            </w:r>
            <w:r w:rsidR="00AF047E" w:rsidRPr="002F51F9">
              <w:rPr>
                <w:rFonts w:ascii="Arial" w:hAnsi="Arial" w:cs="Arial"/>
                <w:sz w:val="18"/>
                <w:szCs w:val="18"/>
                <w:lang w:val="es-ES_tradnl"/>
              </w:rPr>
              <w:t xml:space="preserve"> </w:t>
            </w:r>
            <w:r w:rsidR="00AF047E">
              <w:rPr>
                <w:rFonts w:ascii="Arial" w:hAnsi="Arial" w:cs="Arial"/>
                <w:sz w:val="18"/>
                <w:szCs w:val="18"/>
                <w:lang w:val="es-ES_tradnl"/>
              </w:rPr>
              <w:t>respecto de las cesiones de números no geográficos.</w:t>
            </w:r>
          </w:p>
          <w:p w14:paraId="3E5D995C" w14:textId="77777777" w:rsidR="00AF047E" w:rsidRDefault="00AF047E" w:rsidP="00AF047E">
            <w:pPr>
              <w:spacing w:line="276" w:lineRule="auto"/>
              <w:jc w:val="both"/>
              <w:rPr>
                <w:rFonts w:ascii="Arial" w:hAnsi="Arial" w:cs="Arial"/>
                <w:sz w:val="18"/>
                <w:szCs w:val="18"/>
                <w:lang w:val="es-ES_tradnl"/>
              </w:rPr>
            </w:pPr>
          </w:p>
          <w:p w14:paraId="27D12B13" w14:textId="0B551879"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sidR="000A7FD9">
              <w:rPr>
                <w:rFonts w:ascii="Arial" w:hAnsi="Arial" w:cs="Arial"/>
                <w:sz w:val="18"/>
                <w:szCs w:val="18"/>
                <w:lang w:val="es-ES_tradnl"/>
              </w:rPr>
              <w:t>: 8.6.14</w:t>
            </w:r>
            <w:r>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1E6E4AC7" w14:textId="77777777" w:rsidR="00AF047E" w:rsidRDefault="00AF047E" w:rsidP="00AF047E">
            <w:pPr>
              <w:spacing w:line="276" w:lineRule="auto"/>
              <w:jc w:val="both"/>
              <w:rPr>
                <w:rFonts w:ascii="Arial" w:hAnsi="Arial" w:cs="Arial"/>
                <w:sz w:val="18"/>
                <w:szCs w:val="18"/>
                <w:lang w:val="es-ES_tradnl"/>
              </w:rPr>
            </w:pPr>
          </w:p>
          <w:p w14:paraId="083763BA" w14:textId="501CFEFE"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 xml:space="preserve">seguimiento a las actualizaciones realizadas al Sistema de Numeración y Señalización a fin de que </w:t>
            </w:r>
            <w:r>
              <w:rPr>
                <w:rFonts w:ascii="Arial" w:hAnsi="Arial" w:cs="Arial"/>
                <w:sz w:val="18"/>
                <w:szCs w:val="18"/>
                <w:lang w:val="es-ES_tradnl"/>
              </w:rPr>
              <w:t>se realice de manera oportuna</w:t>
            </w:r>
            <w:r w:rsidRPr="004B0FBC">
              <w:rPr>
                <w:rFonts w:ascii="Arial" w:hAnsi="Arial" w:cs="Arial"/>
                <w:sz w:val="18"/>
                <w:szCs w:val="18"/>
                <w:lang w:val="es-ES_tradnl"/>
              </w:rPr>
              <w:t xml:space="preserve"> los ajustes necesarios en su infraestructura que permita</w:t>
            </w:r>
            <w:r>
              <w:rPr>
                <w:rFonts w:ascii="Arial" w:hAnsi="Arial" w:cs="Arial"/>
                <w:sz w:val="18"/>
                <w:szCs w:val="18"/>
                <w:lang w:val="es-ES_tradnl"/>
              </w:rPr>
              <w:t>n el correcto enrutamiento del t</w:t>
            </w:r>
            <w:r w:rsidRPr="004B0FBC">
              <w:rPr>
                <w:rFonts w:ascii="Arial" w:hAnsi="Arial" w:cs="Arial"/>
                <w:sz w:val="18"/>
                <w:szCs w:val="18"/>
                <w:lang w:val="es-ES_tradnl"/>
              </w:rPr>
              <w:t>ráfico originado</w:t>
            </w:r>
            <w:r w:rsidR="00DE6777">
              <w:rPr>
                <w:rFonts w:ascii="Arial" w:hAnsi="Arial" w:cs="Arial"/>
                <w:sz w:val="18"/>
                <w:szCs w:val="18"/>
                <w:lang w:val="es-ES_tradnl"/>
              </w:rPr>
              <w:t>,</w:t>
            </w:r>
            <w:r w:rsidRPr="004B0FBC">
              <w:rPr>
                <w:rFonts w:ascii="Arial" w:hAnsi="Arial" w:cs="Arial"/>
                <w:sz w:val="18"/>
                <w:szCs w:val="18"/>
                <w:lang w:val="es-ES_tradnl"/>
              </w:rPr>
              <w:t xml:space="preserve"> y con destino a dichos números cedidos antes de la fecha señalada para su inicio de implementación.</w:t>
            </w:r>
          </w:p>
          <w:p w14:paraId="4FF98939" w14:textId="77777777" w:rsidR="00AF047E" w:rsidRDefault="00AF047E" w:rsidP="00AF047E">
            <w:pPr>
              <w:spacing w:line="276" w:lineRule="auto"/>
              <w:jc w:val="both"/>
              <w:outlineLvl w:val="0"/>
              <w:rPr>
                <w:rFonts w:ascii="Arial" w:hAnsi="Arial" w:cs="Arial"/>
                <w:sz w:val="18"/>
                <w:szCs w:val="18"/>
                <w:lang w:val="es-ES_tradnl"/>
              </w:rPr>
            </w:pPr>
          </w:p>
          <w:p w14:paraId="33122174" w14:textId="168A8BE1" w:rsidR="00AF047E" w:rsidRDefault="000A7FD9"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6</w:t>
            </w:r>
            <w:r w:rsidR="00AF047E">
              <w:rPr>
                <w:rFonts w:ascii="Arial" w:hAnsi="Arial" w:cs="Arial"/>
                <w:sz w:val="18"/>
                <w:szCs w:val="18"/>
                <w:lang w:val="es-ES_tradnl"/>
              </w:rPr>
              <w:t>. Tipo: Obligación de los PST para no utilizar cualquier secuencia que cause confusión con el número 911.</w:t>
            </w:r>
          </w:p>
          <w:p w14:paraId="599A3F7F" w14:textId="77777777" w:rsidR="00AF047E" w:rsidRDefault="00AF047E" w:rsidP="00AF047E">
            <w:pPr>
              <w:spacing w:line="276" w:lineRule="auto"/>
              <w:jc w:val="both"/>
              <w:outlineLvl w:val="0"/>
              <w:rPr>
                <w:rFonts w:ascii="Arial" w:hAnsi="Arial" w:cs="Arial"/>
                <w:sz w:val="18"/>
                <w:szCs w:val="18"/>
                <w:lang w:val="es-ES_tradnl"/>
              </w:rPr>
            </w:pPr>
          </w:p>
          <w:p w14:paraId="0D82DB9C"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9.2.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702F956F" w14:textId="77777777" w:rsidR="00AF047E" w:rsidRDefault="00AF047E" w:rsidP="00AF047E">
            <w:pPr>
              <w:spacing w:line="276" w:lineRule="auto"/>
              <w:jc w:val="both"/>
              <w:outlineLvl w:val="0"/>
              <w:rPr>
                <w:rFonts w:ascii="Arial" w:hAnsi="Arial" w:cs="Arial"/>
                <w:sz w:val="18"/>
                <w:szCs w:val="18"/>
                <w:lang w:val="es-ES_tradnl"/>
              </w:rPr>
            </w:pPr>
          </w:p>
          <w:p w14:paraId="6C84B224" w14:textId="08A866E3" w:rsidR="00AF047E" w:rsidRPr="000C4FA0"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lang w:val="es-ES_tradnl"/>
              </w:rPr>
              <w:t xml:space="preserve"> </w:t>
            </w:r>
            <w:r>
              <w:rPr>
                <w:rFonts w:ascii="Arial" w:hAnsi="Arial" w:cs="Arial"/>
                <w:sz w:val="18"/>
                <w:szCs w:val="18"/>
              </w:rPr>
              <w:t>La razón de este numeral es porque el n</w:t>
            </w:r>
            <w:r w:rsidR="00DE6777">
              <w:rPr>
                <w:rFonts w:ascii="Arial" w:hAnsi="Arial" w:cs="Arial"/>
                <w:sz w:val="18"/>
                <w:szCs w:val="18"/>
              </w:rPr>
              <w:t>ú</w:t>
            </w:r>
            <w:r>
              <w:rPr>
                <w:rFonts w:ascii="Arial" w:hAnsi="Arial" w:cs="Arial"/>
                <w:sz w:val="18"/>
                <w:szCs w:val="18"/>
              </w:rPr>
              <w:t>mero 911</w:t>
            </w:r>
            <w:r w:rsidR="00DE6777">
              <w:rPr>
                <w:rFonts w:ascii="Arial" w:hAnsi="Arial" w:cs="Arial"/>
                <w:sz w:val="18"/>
                <w:szCs w:val="18"/>
              </w:rPr>
              <w:t xml:space="preserve"> </w:t>
            </w:r>
            <w:r>
              <w:rPr>
                <w:rFonts w:ascii="Arial" w:hAnsi="Arial" w:cs="Arial"/>
                <w:sz w:val="18"/>
                <w:szCs w:val="18"/>
              </w:rPr>
              <w:t xml:space="preserve">tiene naturaleza apremiante por la atención de emergencias, es por ello que cualquier marcación que pudiera confundir a la población con dicho número podría </w:t>
            </w:r>
            <w:r w:rsidR="00DE6777">
              <w:rPr>
                <w:rFonts w:ascii="Arial" w:hAnsi="Arial" w:cs="Arial"/>
                <w:sz w:val="18"/>
                <w:szCs w:val="18"/>
              </w:rPr>
              <w:t>limitar</w:t>
            </w:r>
            <w:r>
              <w:rPr>
                <w:rFonts w:ascii="Arial" w:hAnsi="Arial" w:cs="Arial"/>
                <w:sz w:val="18"/>
                <w:szCs w:val="18"/>
              </w:rPr>
              <w:t xml:space="preserve"> o retardar la atención de alguna emergencia. </w:t>
            </w:r>
          </w:p>
          <w:p w14:paraId="39B301CB" w14:textId="77777777" w:rsidR="00AF047E" w:rsidRDefault="00AF047E" w:rsidP="00AF047E">
            <w:pPr>
              <w:spacing w:line="276" w:lineRule="auto"/>
              <w:jc w:val="both"/>
              <w:outlineLvl w:val="0"/>
              <w:rPr>
                <w:rFonts w:ascii="Arial" w:hAnsi="Arial" w:cs="Arial"/>
                <w:sz w:val="18"/>
                <w:szCs w:val="18"/>
                <w:lang w:val="es-ES_tradnl"/>
              </w:rPr>
            </w:pPr>
          </w:p>
          <w:p w14:paraId="2358A62F" w14:textId="11F1B25C" w:rsidR="00AF047E" w:rsidRDefault="000A7FD9"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7</w:t>
            </w:r>
            <w:r w:rsidR="00AF047E">
              <w:rPr>
                <w:rFonts w:ascii="Arial" w:hAnsi="Arial" w:cs="Arial"/>
                <w:sz w:val="18"/>
                <w:szCs w:val="18"/>
                <w:lang w:val="es-ES_tradnl"/>
              </w:rPr>
              <w:t xml:space="preserve">. Tipo: Obligación de que las entidades gubernamentales no compartan códigos de servicios </w:t>
            </w:r>
            <w:proofErr w:type="gramStart"/>
            <w:r w:rsidR="00AF047E">
              <w:rPr>
                <w:rFonts w:ascii="Arial" w:hAnsi="Arial" w:cs="Arial"/>
                <w:sz w:val="18"/>
                <w:szCs w:val="18"/>
                <w:lang w:val="es-ES_tradnl"/>
              </w:rPr>
              <w:t>especiales  o</w:t>
            </w:r>
            <w:proofErr w:type="gramEnd"/>
            <w:r w:rsidR="00AF047E">
              <w:rPr>
                <w:rFonts w:ascii="Arial" w:hAnsi="Arial" w:cs="Arial"/>
                <w:sz w:val="18"/>
                <w:szCs w:val="18"/>
                <w:lang w:val="es-ES_tradnl"/>
              </w:rPr>
              <w:t xml:space="preserve"> de utilizarlos para servicios distintos para los que fueron creados.</w:t>
            </w:r>
          </w:p>
          <w:p w14:paraId="1AEC1FF5" w14:textId="77777777" w:rsidR="00AF047E" w:rsidRDefault="00AF047E" w:rsidP="00AF047E">
            <w:pPr>
              <w:spacing w:line="276" w:lineRule="auto"/>
              <w:jc w:val="both"/>
              <w:outlineLvl w:val="0"/>
              <w:rPr>
                <w:rFonts w:ascii="Arial" w:hAnsi="Arial" w:cs="Arial"/>
                <w:sz w:val="18"/>
                <w:szCs w:val="18"/>
                <w:lang w:val="es-ES_tradnl"/>
              </w:rPr>
            </w:pPr>
          </w:p>
          <w:p w14:paraId="6F92CD66"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9.4.4.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6DDEA243" w14:textId="77777777" w:rsidR="00AF047E" w:rsidRDefault="00AF047E" w:rsidP="00AF047E">
            <w:pPr>
              <w:spacing w:line="276" w:lineRule="auto"/>
              <w:jc w:val="both"/>
              <w:outlineLvl w:val="0"/>
              <w:rPr>
                <w:rFonts w:ascii="Arial" w:hAnsi="Arial" w:cs="Arial"/>
                <w:sz w:val="18"/>
                <w:szCs w:val="18"/>
                <w:lang w:val="es-ES_tradnl"/>
              </w:rPr>
            </w:pPr>
          </w:p>
          <w:p w14:paraId="1103C6E0" w14:textId="3F7FC6B1"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Justificación:</w:t>
            </w:r>
            <w:r w:rsidRPr="00087D89">
              <w:rPr>
                <w:rFonts w:ascii="Arial" w:hAnsi="Arial" w:cs="Arial"/>
                <w:sz w:val="18"/>
                <w:szCs w:val="18"/>
                <w:lang w:val="es-ES_tradnl"/>
              </w:rPr>
              <w:t xml:space="preserve"> </w:t>
            </w:r>
            <w:r>
              <w:rPr>
                <w:rFonts w:ascii="Arial" w:hAnsi="Arial" w:cs="Arial"/>
                <w:sz w:val="18"/>
                <w:szCs w:val="18"/>
                <w:lang w:val="es-ES_tradnl"/>
              </w:rPr>
              <w:t xml:space="preserve">La razón de este numeral es porque los Códigos de Servicios Especiales </w:t>
            </w:r>
            <w:r w:rsidRPr="004B0FBC">
              <w:rPr>
                <w:rFonts w:ascii="Arial" w:hAnsi="Arial" w:cs="Arial"/>
                <w:sz w:val="18"/>
                <w:szCs w:val="18"/>
                <w:lang w:val="es-ES_tradnl"/>
              </w:rPr>
              <w:t>s</w:t>
            </w:r>
            <w:r>
              <w:rPr>
                <w:rFonts w:ascii="Arial" w:hAnsi="Arial" w:cs="Arial"/>
                <w:sz w:val="18"/>
                <w:szCs w:val="18"/>
                <w:lang w:val="es-ES_tradnl"/>
              </w:rPr>
              <w:t xml:space="preserve">erán activados a nivel nacional </w:t>
            </w:r>
            <w:proofErr w:type="gramStart"/>
            <w:r>
              <w:rPr>
                <w:rFonts w:ascii="Arial" w:hAnsi="Arial" w:cs="Arial"/>
                <w:sz w:val="18"/>
                <w:szCs w:val="18"/>
                <w:lang w:val="es-ES_tradnl"/>
              </w:rPr>
              <w:t>y  para</w:t>
            </w:r>
            <w:proofErr w:type="gramEnd"/>
            <w:r>
              <w:rPr>
                <w:rFonts w:ascii="Arial" w:hAnsi="Arial" w:cs="Arial"/>
                <w:sz w:val="18"/>
                <w:szCs w:val="18"/>
                <w:lang w:val="es-ES_tradnl"/>
              </w:rPr>
              <w:t xml:space="preserve"> el correcto enrutamiento de las llamadas hacia dicho códigos no pueden ser compartidos. Asimismo el motivo de que no se utilicen para servicios distintos para los que fueron creados, es en razón de otórgale identidad a cada código y sea identificado por la población solo para un servicio en específico.</w:t>
            </w:r>
          </w:p>
          <w:p w14:paraId="4F01AC4A" w14:textId="77777777" w:rsidR="00DE6777" w:rsidRDefault="00DE6777" w:rsidP="00AF047E">
            <w:pPr>
              <w:spacing w:line="276" w:lineRule="auto"/>
              <w:jc w:val="both"/>
              <w:outlineLvl w:val="0"/>
              <w:rPr>
                <w:rFonts w:ascii="Arial" w:hAnsi="Arial" w:cs="Arial"/>
                <w:sz w:val="18"/>
                <w:szCs w:val="18"/>
              </w:rPr>
            </w:pPr>
          </w:p>
          <w:p w14:paraId="58F12D74" w14:textId="375997BF" w:rsidR="00AF047E" w:rsidRDefault="000A7FD9" w:rsidP="00AF047E">
            <w:pPr>
              <w:spacing w:line="276" w:lineRule="auto"/>
              <w:jc w:val="both"/>
              <w:outlineLvl w:val="0"/>
              <w:rPr>
                <w:rFonts w:ascii="Arial" w:hAnsi="Arial" w:cs="Arial"/>
                <w:sz w:val="18"/>
                <w:szCs w:val="18"/>
                <w:lang w:val="es-ES_tradnl"/>
              </w:rPr>
            </w:pPr>
            <w:r>
              <w:rPr>
                <w:rFonts w:ascii="Arial" w:hAnsi="Arial" w:cs="Arial"/>
                <w:sz w:val="18"/>
                <w:szCs w:val="18"/>
              </w:rPr>
              <w:t>8</w:t>
            </w:r>
            <w:r w:rsidR="00AF047E">
              <w:rPr>
                <w:rFonts w:ascii="Arial" w:hAnsi="Arial" w:cs="Arial"/>
                <w:sz w:val="18"/>
                <w:szCs w:val="18"/>
              </w:rPr>
              <w:t>. Tipo:</w:t>
            </w:r>
            <w:r w:rsidR="00AF047E" w:rsidRPr="00087D89">
              <w:rPr>
                <w:rFonts w:ascii="Arial" w:hAnsi="Arial" w:cs="Arial"/>
                <w:sz w:val="18"/>
                <w:szCs w:val="18"/>
                <w:lang w:val="es-ES_tradnl"/>
              </w:rPr>
              <w:t xml:space="preserve"> </w:t>
            </w:r>
            <w:r w:rsidR="00AF047E">
              <w:rPr>
                <w:rFonts w:ascii="Arial" w:hAnsi="Arial" w:cs="Arial"/>
                <w:sz w:val="18"/>
                <w:szCs w:val="18"/>
                <w:lang w:val="es-ES_tradnl"/>
              </w:rPr>
              <w:t xml:space="preserve">Obligación de los PST de </w:t>
            </w:r>
            <w:r w:rsidR="00AF047E" w:rsidRPr="004B0FBC">
              <w:rPr>
                <w:rFonts w:ascii="Arial" w:hAnsi="Arial" w:cs="Arial"/>
                <w:sz w:val="18"/>
                <w:szCs w:val="18"/>
                <w:lang w:val="es-ES_tradnl"/>
              </w:rPr>
              <w:t>dar seguimiento a las actualizaciones realizadas al Sistema de Numeración y Señalización</w:t>
            </w:r>
            <w:r w:rsidR="00AF047E">
              <w:rPr>
                <w:rFonts w:ascii="Arial" w:hAnsi="Arial" w:cs="Arial"/>
                <w:sz w:val="18"/>
                <w:szCs w:val="18"/>
                <w:lang w:val="es-ES_tradnl"/>
              </w:rPr>
              <w:t xml:space="preserve"> respecto de los códigos de servicios especiales asignados. </w:t>
            </w:r>
          </w:p>
          <w:p w14:paraId="1AB250C4" w14:textId="77777777" w:rsidR="00DE6777" w:rsidRDefault="00DE6777" w:rsidP="00AF047E">
            <w:pPr>
              <w:spacing w:line="276" w:lineRule="auto"/>
              <w:jc w:val="both"/>
              <w:outlineLvl w:val="0"/>
              <w:rPr>
                <w:rFonts w:ascii="Arial" w:hAnsi="Arial" w:cs="Arial"/>
                <w:sz w:val="18"/>
                <w:szCs w:val="18"/>
              </w:rPr>
            </w:pPr>
          </w:p>
          <w:p w14:paraId="3769B02E" w14:textId="16E0C3B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9.4.5.</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47C0FD2D" w14:textId="77777777" w:rsidR="00DE6777" w:rsidRDefault="00DE6777" w:rsidP="00AF047E">
            <w:pPr>
              <w:spacing w:line="276" w:lineRule="auto"/>
              <w:jc w:val="both"/>
              <w:outlineLvl w:val="0"/>
              <w:rPr>
                <w:rFonts w:ascii="Arial" w:hAnsi="Arial" w:cs="Arial"/>
                <w:sz w:val="18"/>
                <w:szCs w:val="18"/>
              </w:rPr>
            </w:pPr>
          </w:p>
          <w:p w14:paraId="6C98A3E8" w14:textId="77777777" w:rsidR="00AF047E" w:rsidRPr="004B0FBC"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w:t>
            </w:r>
            <w:r w:rsidRPr="004B0FBC">
              <w:rPr>
                <w:rFonts w:ascii="Arial" w:hAnsi="Arial" w:cs="Arial"/>
                <w:sz w:val="18"/>
                <w:szCs w:val="18"/>
              </w:rPr>
              <w:t>Los Códigos de Servicios Especiales deberán estar disponibles para su marcación desde cualquier línea a nivel nacional, para lo cual todos los P</w:t>
            </w:r>
            <w:r>
              <w:rPr>
                <w:rFonts w:ascii="Arial" w:hAnsi="Arial" w:cs="Arial"/>
                <w:sz w:val="18"/>
                <w:szCs w:val="18"/>
              </w:rPr>
              <w:t xml:space="preserve">ST </w:t>
            </w:r>
            <w:r w:rsidRPr="004B0FBC">
              <w:rPr>
                <w:rFonts w:ascii="Arial" w:hAnsi="Arial" w:cs="Arial"/>
                <w:sz w:val="18"/>
                <w:szCs w:val="18"/>
              </w:rPr>
              <w:t>deberán consultar el Sistema de Numeración y Señalización para llevar a cabo las actualizaciones correspondientes en sus sistemas, con el fin de garantizar el acceso y correcto enrutamiento de las llamadas dirigidas a dichos Códigos de Servicios Especiales</w:t>
            </w:r>
          </w:p>
          <w:p w14:paraId="36D4FB42" w14:textId="77777777" w:rsidR="00AF047E" w:rsidRDefault="00AF047E" w:rsidP="00AF047E">
            <w:pPr>
              <w:spacing w:line="276" w:lineRule="auto"/>
              <w:jc w:val="both"/>
              <w:outlineLvl w:val="0"/>
              <w:rPr>
                <w:rFonts w:ascii="Arial" w:hAnsi="Arial" w:cs="Arial"/>
                <w:sz w:val="18"/>
                <w:szCs w:val="18"/>
                <w:lang w:val="es-ES_tradnl"/>
              </w:rPr>
            </w:pPr>
          </w:p>
          <w:p w14:paraId="23B7F61C" w14:textId="615F5651" w:rsidR="00AF047E" w:rsidRDefault="000A7FD9"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9</w:t>
            </w:r>
            <w:r w:rsidR="00AF047E">
              <w:rPr>
                <w:rFonts w:ascii="Arial" w:hAnsi="Arial" w:cs="Arial"/>
                <w:sz w:val="18"/>
                <w:szCs w:val="18"/>
                <w:lang w:val="es-ES_tradnl"/>
              </w:rPr>
              <w:t>. Tipo: Obligación de los PST de proporcionar el acceso de forma gratuita a los códigos de servicios especiales 050, 051, 088, 089 y 911.</w:t>
            </w:r>
          </w:p>
          <w:p w14:paraId="63694F8F" w14:textId="77777777" w:rsidR="00AF047E" w:rsidRDefault="00AF047E" w:rsidP="00AF047E">
            <w:pPr>
              <w:spacing w:line="276" w:lineRule="auto"/>
              <w:jc w:val="both"/>
              <w:outlineLvl w:val="0"/>
              <w:rPr>
                <w:rFonts w:ascii="Arial" w:hAnsi="Arial" w:cs="Arial"/>
                <w:sz w:val="18"/>
                <w:szCs w:val="18"/>
                <w:lang w:val="es-ES_tradnl"/>
              </w:rPr>
            </w:pPr>
          </w:p>
          <w:p w14:paraId="5A1E146A"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9.4.6.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4F01FCD3" w14:textId="77777777" w:rsidR="00AF047E" w:rsidRDefault="00AF047E" w:rsidP="00AF047E">
            <w:pPr>
              <w:spacing w:line="276" w:lineRule="auto"/>
              <w:jc w:val="both"/>
              <w:outlineLvl w:val="0"/>
              <w:rPr>
                <w:rFonts w:ascii="Arial" w:hAnsi="Arial" w:cs="Arial"/>
                <w:sz w:val="18"/>
                <w:szCs w:val="18"/>
                <w:lang w:val="es-ES_tradnl"/>
              </w:rPr>
            </w:pPr>
          </w:p>
          <w:p w14:paraId="1A4D0E16" w14:textId="51BD7BF1"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sidRPr="004B0FBC">
              <w:rPr>
                <w:rFonts w:ascii="Arial" w:hAnsi="Arial" w:cs="Arial"/>
                <w:sz w:val="18"/>
                <w:szCs w:val="18"/>
                <w:lang w:val="es-ES_tradnl"/>
              </w:rPr>
              <w:t>Los P</w:t>
            </w:r>
            <w:r>
              <w:rPr>
                <w:rFonts w:ascii="Arial" w:hAnsi="Arial" w:cs="Arial"/>
                <w:sz w:val="18"/>
                <w:szCs w:val="18"/>
                <w:lang w:val="es-ES_tradnl"/>
              </w:rPr>
              <w:t xml:space="preserve">ST </w:t>
            </w:r>
            <w:r w:rsidRPr="004B0FBC">
              <w:rPr>
                <w:rFonts w:ascii="Arial" w:hAnsi="Arial" w:cs="Arial"/>
                <w:sz w:val="18"/>
                <w:szCs w:val="18"/>
                <w:lang w:val="es-ES_tradnl"/>
              </w:rPr>
              <w:t xml:space="preserve">deberán proporcionar en forma gratuita e irrestricta </w:t>
            </w:r>
            <w:r>
              <w:rPr>
                <w:rFonts w:ascii="Arial" w:hAnsi="Arial" w:cs="Arial"/>
                <w:sz w:val="18"/>
                <w:szCs w:val="18"/>
                <w:lang w:val="es-ES_tradnl"/>
              </w:rPr>
              <w:t>el acceso a los códigos señalados dada su importancia a nivel nacional, ya que en las Reglas de Portabilidad y los Lineamiento</w:t>
            </w:r>
            <w:r w:rsidR="00DE6777">
              <w:rPr>
                <w:rFonts w:ascii="Arial" w:hAnsi="Arial" w:cs="Arial"/>
                <w:sz w:val="18"/>
                <w:szCs w:val="18"/>
                <w:lang w:val="es-ES_tradnl"/>
              </w:rPr>
              <w:t>s</w:t>
            </w:r>
            <w:r>
              <w:rPr>
                <w:rFonts w:ascii="Arial" w:hAnsi="Arial" w:cs="Arial"/>
                <w:sz w:val="18"/>
                <w:szCs w:val="18"/>
                <w:lang w:val="es-ES_tradnl"/>
              </w:rPr>
              <w:t xml:space="preserve"> de Seguridad y Justicia, se ha determinado que el acceso a dichos códigos sea gratuito. </w:t>
            </w:r>
          </w:p>
          <w:p w14:paraId="192216E5" w14:textId="77777777" w:rsidR="00AF047E" w:rsidRPr="004B0FBC" w:rsidRDefault="00AF047E" w:rsidP="00AF047E">
            <w:pPr>
              <w:spacing w:line="276" w:lineRule="auto"/>
              <w:jc w:val="both"/>
              <w:outlineLvl w:val="0"/>
              <w:rPr>
                <w:rFonts w:ascii="Arial" w:hAnsi="Arial" w:cs="Arial"/>
                <w:sz w:val="18"/>
                <w:szCs w:val="18"/>
                <w:lang w:val="es-ES_tradnl"/>
              </w:rPr>
            </w:pPr>
          </w:p>
          <w:p w14:paraId="4BD50BCF" w14:textId="6382102A" w:rsidR="00AF047E" w:rsidRDefault="000A7FD9" w:rsidP="00AF047E">
            <w:pPr>
              <w:spacing w:line="276" w:lineRule="auto"/>
              <w:jc w:val="both"/>
              <w:outlineLvl w:val="0"/>
              <w:rPr>
                <w:rFonts w:ascii="Arial" w:hAnsi="Arial" w:cs="Arial"/>
                <w:sz w:val="18"/>
                <w:szCs w:val="18"/>
              </w:rPr>
            </w:pPr>
            <w:r>
              <w:rPr>
                <w:rFonts w:ascii="Arial" w:hAnsi="Arial" w:cs="Arial"/>
                <w:sz w:val="18"/>
                <w:szCs w:val="18"/>
              </w:rPr>
              <w:t>10</w:t>
            </w:r>
            <w:r w:rsidR="00AF047E">
              <w:rPr>
                <w:rFonts w:ascii="Arial" w:hAnsi="Arial" w:cs="Arial"/>
                <w:sz w:val="18"/>
                <w:szCs w:val="18"/>
              </w:rPr>
              <w:t>. Tipo: Obligación para las entidades gubernamentales que solicitan la creación de códigos de servicios especiales.</w:t>
            </w:r>
          </w:p>
          <w:p w14:paraId="178E7738" w14:textId="77777777" w:rsidR="00DE6777" w:rsidRDefault="00DE6777" w:rsidP="00AF047E">
            <w:pPr>
              <w:spacing w:line="276" w:lineRule="auto"/>
              <w:jc w:val="both"/>
              <w:outlineLvl w:val="0"/>
              <w:rPr>
                <w:rFonts w:ascii="Arial" w:hAnsi="Arial" w:cs="Arial"/>
                <w:sz w:val="18"/>
                <w:szCs w:val="18"/>
              </w:rPr>
            </w:pPr>
          </w:p>
          <w:p w14:paraId="4732DC04" w14:textId="4F80536B"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9.5.1.</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090D12EE" w14:textId="77777777" w:rsidR="00DE6777" w:rsidRDefault="00DE6777" w:rsidP="00AF047E">
            <w:pPr>
              <w:spacing w:line="276" w:lineRule="auto"/>
              <w:jc w:val="both"/>
              <w:outlineLvl w:val="0"/>
              <w:rPr>
                <w:rFonts w:ascii="Arial" w:hAnsi="Arial" w:cs="Arial"/>
                <w:sz w:val="18"/>
                <w:szCs w:val="18"/>
              </w:rPr>
            </w:pPr>
          </w:p>
          <w:p w14:paraId="052F5ACD" w14:textId="78EE8355" w:rsidR="00AF047E"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La razón de este numeral es por</w:t>
            </w:r>
            <w:r w:rsidR="00DE6777">
              <w:rPr>
                <w:rFonts w:ascii="Arial" w:hAnsi="Arial" w:cs="Arial"/>
                <w:sz w:val="18"/>
                <w:szCs w:val="18"/>
              </w:rPr>
              <w:t>q</w:t>
            </w:r>
            <w:r>
              <w:rPr>
                <w:rFonts w:ascii="Arial" w:hAnsi="Arial" w:cs="Arial"/>
                <w:sz w:val="18"/>
                <w:szCs w:val="18"/>
              </w:rPr>
              <w:t xml:space="preserve">ue el código deberá ser de </w:t>
            </w:r>
            <w:r w:rsidR="00DE6777">
              <w:rPr>
                <w:rFonts w:ascii="Arial" w:hAnsi="Arial" w:cs="Arial"/>
                <w:sz w:val="18"/>
                <w:szCs w:val="18"/>
              </w:rPr>
              <w:t>interés</w:t>
            </w:r>
            <w:r>
              <w:rPr>
                <w:rFonts w:ascii="Arial" w:hAnsi="Arial" w:cs="Arial"/>
                <w:sz w:val="18"/>
                <w:szCs w:val="18"/>
              </w:rPr>
              <w:t xml:space="preserve"> general, motivo por el cual es necesario que </w:t>
            </w:r>
            <w:r w:rsidR="00DE6777">
              <w:rPr>
                <w:rFonts w:ascii="Arial" w:hAnsi="Arial" w:cs="Arial"/>
                <w:sz w:val="18"/>
                <w:szCs w:val="18"/>
              </w:rPr>
              <w:t>más</w:t>
            </w:r>
            <w:r>
              <w:rPr>
                <w:rFonts w:ascii="Arial" w:hAnsi="Arial" w:cs="Arial"/>
                <w:sz w:val="18"/>
                <w:szCs w:val="18"/>
              </w:rPr>
              <w:t xml:space="preserve"> de la mitad del territorio nacional pueda requerir del servicio que se pretende prestar con el Código de Servicio Especia</w:t>
            </w:r>
            <w:r w:rsidR="00DE6777">
              <w:rPr>
                <w:rFonts w:ascii="Arial" w:hAnsi="Arial" w:cs="Arial"/>
                <w:sz w:val="18"/>
                <w:szCs w:val="18"/>
              </w:rPr>
              <w:t>l</w:t>
            </w:r>
            <w:r>
              <w:rPr>
                <w:rFonts w:ascii="Arial" w:hAnsi="Arial" w:cs="Arial"/>
                <w:sz w:val="18"/>
                <w:szCs w:val="18"/>
              </w:rPr>
              <w:t xml:space="preserve"> que se creará. </w:t>
            </w:r>
          </w:p>
          <w:p w14:paraId="51B12518" w14:textId="77777777" w:rsidR="00DE6777" w:rsidRPr="00D80987" w:rsidRDefault="00DE6777" w:rsidP="00AF047E">
            <w:pPr>
              <w:spacing w:line="276" w:lineRule="auto"/>
              <w:jc w:val="both"/>
              <w:outlineLvl w:val="0"/>
              <w:rPr>
                <w:rFonts w:ascii="Arial" w:hAnsi="Arial" w:cs="Arial"/>
                <w:sz w:val="18"/>
                <w:szCs w:val="18"/>
              </w:rPr>
            </w:pPr>
          </w:p>
          <w:p w14:paraId="4B2D6105" w14:textId="241DA7ED" w:rsidR="00DE6777" w:rsidRDefault="000A7FD9" w:rsidP="00AF047E">
            <w:pPr>
              <w:spacing w:line="276" w:lineRule="auto"/>
              <w:jc w:val="both"/>
              <w:outlineLvl w:val="0"/>
              <w:rPr>
                <w:rFonts w:ascii="Arial" w:hAnsi="Arial" w:cs="Arial"/>
                <w:sz w:val="18"/>
                <w:szCs w:val="18"/>
              </w:rPr>
            </w:pPr>
            <w:r>
              <w:rPr>
                <w:rFonts w:ascii="Arial" w:hAnsi="Arial" w:cs="Arial"/>
                <w:sz w:val="18"/>
                <w:szCs w:val="18"/>
              </w:rPr>
              <w:t>11</w:t>
            </w:r>
            <w:r w:rsidR="00AF047E">
              <w:rPr>
                <w:rFonts w:ascii="Arial" w:hAnsi="Arial" w:cs="Arial"/>
                <w:sz w:val="18"/>
                <w:szCs w:val="18"/>
              </w:rPr>
              <w:t xml:space="preserve">. Tipo: Los PST que atienden al usuario que origina la llamada al </w:t>
            </w:r>
            <w:r w:rsidR="00DE6777">
              <w:rPr>
                <w:rFonts w:ascii="Arial" w:hAnsi="Arial" w:cs="Arial"/>
                <w:sz w:val="18"/>
                <w:szCs w:val="18"/>
              </w:rPr>
              <w:t>C</w:t>
            </w:r>
            <w:r w:rsidR="00AF047E">
              <w:rPr>
                <w:rFonts w:ascii="Arial" w:hAnsi="Arial" w:cs="Arial"/>
                <w:sz w:val="18"/>
                <w:szCs w:val="18"/>
              </w:rPr>
              <w:t xml:space="preserve">ódigo de </w:t>
            </w:r>
            <w:r w:rsidR="00DE6777">
              <w:rPr>
                <w:rFonts w:ascii="Arial" w:hAnsi="Arial" w:cs="Arial"/>
                <w:sz w:val="18"/>
                <w:szCs w:val="18"/>
              </w:rPr>
              <w:t>S</w:t>
            </w:r>
            <w:r w:rsidR="00AF047E">
              <w:rPr>
                <w:rFonts w:ascii="Arial" w:hAnsi="Arial" w:cs="Arial"/>
                <w:sz w:val="18"/>
                <w:szCs w:val="18"/>
              </w:rPr>
              <w:t xml:space="preserve">ervicio </w:t>
            </w:r>
            <w:r w:rsidR="00DE6777">
              <w:rPr>
                <w:rFonts w:ascii="Arial" w:hAnsi="Arial" w:cs="Arial"/>
                <w:sz w:val="18"/>
                <w:szCs w:val="18"/>
              </w:rPr>
              <w:t>E</w:t>
            </w:r>
            <w:r w:rsidR="00AF047E">
              <w:rPr>
                <w:rFonts w:ascii="Arial" w:hAnsi="Arial" w:cs="Arial"/>
                <w:sz w:val="18"/>
                <w:szCs w:val="18"/>
              </w:rPr>
              <w:t>special deberá de consulta la matriz de enrutamiento del código.</w:t>
            </w:r>
          </w:p>
          <w:p w14:paraId="04BB19AE" w14:textId="1CA737C1" w:rsidR="00AF047E" w:rsidRDefault="00AF047E" w:rsidP="00AF047E">
            <w:pPr>
              <w:spacing w:line="276" w:lineRule="auto"/>
              <w:jc w:val="both"/>
              <w:outlineLvl w:val="0"/>
              <w:rPr>
                <w:rFonts w:ascii="Arial" w:hAnsi="Arial" w:cs="Arial"/>
                <w:sz w:val="18"/>
                <w:szCs w:val="18"/>
              </w:rPr>
            </w:pPr>
          </w:p>
          <w:p w14:paraId="18D4EC53" w14:textId="26EFCC3E"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9.5.2.</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587B2EAE" w14:textId="77777777" w:rsidR="00DE6777" w:rsidRDefault="00DE6777" w:rsidP="00AF047E">
            <w:pPr>
              <w:spacing w:line="276" w:lineRule="auto"/>
              <w:jc w:val="both"/>
              <w:outlineLvl w:val="0"/>
              <w:rPr>
                <w:rFonts w:ascii="Arial" w:hAnsi="Arial" w:cs="Arial"/>
                <w:sz w:val="18"/>
                <w:szCs w:val="18"/>
              </w:rPr>
            </w:pPr>
          </w:p>
          <w:p w14:paraId="3B7AE3E6" w14:textId="77777777" w:rsidR="00AF047E" w:rsidRPr="004B0FBC"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La consulta que deben de realizar los </w:t>
            </w:r>
            <w:proofErr w:type="gramStart"/>
            <w:r>
              <w:rPr>
                <w:rFonts w:ascii="Arial" w:hAnsi="Arial" w:cs="Arial"/>
                <w:sz w:val="18"/>
                <w:szCs w:val="18"/>
              </w:rPr>
              <w:t>PST  a</w:t>
            </w:r>
            <w:proofErr w:type="gramEnd"/>
            <w:r>
              <w:rPr>
                <w:rFonts w:ascii="Arial" w:hAnsi="Arial" w:cs="Arial"/>
                <w:sz w:val="18"/>
                <w:szCs w:val="18"/>
              </w:rPr>
              <w:t xml:space="preserve"> la matriz de enrutamiento es porque se hace por la traducción en el origen de los códigos para que se pueda llevar a cabo el correcto enrutamiento a los Códigos de Servicios Especiales.</w:t>
            </w:r>
            <w:r w:rsidRPr="004B0FBC">
              <w:rPr>
                <w:rFonts w:ascii="Arial" w:hAnsi="Arial" w:cs="Arial"/>
                <w:sz w:val="18"/>
                <w:szCs w:val="18"/>
              </w:rPr>
              <w:t xml:space="preserve"> </w:t>
            </w:r>
          </w:p>
          <w:p w14:paraId="7485CDC9" w14:textId="77777777" w:rsidR="00AF047E" w:rsidRDefault="00AF047E" w:rsidP="00AF047E">
            <w:pPr>
              <w:pStyle w:val="EntuizerCuerpo"/>
              <w:spacing w:before="0"/>
              <w:contextualSpacing/>
              <w:rPr>
                <w:rFonts w:ascii="Arial" w:hAnsi="Arial" w:cs="Arial"/>
                <w:color w:val="auto"/>
                <w:sz w:val="18"/>
                <w:szCs w:val="18"/>
              </w:rPr>
            </w:pPr>
          </w:p>
          <w:p w14:paraId="4C34930D" w14:textId="1563333D" w:rsidR="00AF047E" w:rsidRDefault="000A7FD9" w:rsidP="00AF047E">
            <w:pPr>
              <w:pStyle w:val="EntuizerCuerpo"/>
              <w:spacing w:before="0"/>
              <w:contextualSpacing/>
              <w:rPr>
                <w:rFonts w:ascii="Arial" w:hAnsi="Arial" w:cs="Arial"/>
                <w:color w:val="auto"/>
                <w:sz w:val="18"/>
                <w:szCs w:val="18"/>
              </w:rPr>
            </w:pPr>
            <w:r>
              <w:rPr>
                <w:rFonts w:ascii="Arial" w:hAnsi="Arial" w:cs="Arial"/>
                <w:color w:val="auto"/>
                <w:sz w:val="18"/>
                <w:szCs w:val="18"/>
              </w:rPr>
              <w:t>12</w:t>
            </w:r>
            <w:r w:rsidR="00AF047E">
              <w:rPr>
                <w:rFonts w:ascii="Arial" w:hAnsi="Arial" w:cs="Arial"/>
                <w:color w:val="auto"/>
                <w:sz w:val="18"/>
                <w:szCs w:val="18"/>
              </w:rPr>
              <w:t xml:space="preserve">. Tipo: Los PST que presten el servicio a las entidades </w:t>
            </w:r>
            <w:r w:rsidR="00DE6777">
              <w:rPr>
                <w:rFonts w:ascii="Arial" w:hAnsi="Arial" w:cs="Arial"/>
                <w:color w:val="auto"/>
                <w:sz w:val="18"/>
                <w:szCs w:val="18"/>
              </w:rPr>
              <w:t>gubernamentales</w:t>
            </w:r>
            <w:r w:rsidR="00AF047E">
              <w:rPr>
                <w:rFonts w:ascii="Arial" w:hAnsi="Arial" w:cs="Arial"/>
                <w:color w:val="auto"/>
                <w:sz w:val="18"/>
                <w:szCs w:val="18"/>
              </w:rPr>
              <w:t xml:space="preserve"> asignatarias de códigos de servicios especiales y requieran realizar </w:t>
            </w:r>
            <w:r w:rsidR="00DE6777">
              <w:rPr>
                <w:rFonts w:ascii="Arial" w:hAnsi="Arial" w:cs="Arial"/>
                <w:color w:val="auto"/>
                <w:sz w:val="18"/>
                <w:szCs w:val="18"/>
              </w:rPr>
              <w:t>algún</w:t>
            </w:r>
            <w:r w:rsidR="00AF047E">
              <w:rPr>
                <w:rFonts w:ascii="Arial" w:hAnsi="Arial" w:cs="Arial"/>
                <w:color w:val="auto"/>
                <w:sz w:val="18"/>
                <w:szCs w:val="18"/>
              </w:rPr>
              <w:t xml:space="preserve"> cambio a los </w:t>
            </w:r>
            <w:r w:rsidR="00DE6777">
              <w:rPr>
                <w:rFonts w:ascii="Arial" w:hAnsi="Arial" w:cs="Arial"/>
                <w:color w:val="auto"/>
                <w:sz w:val="18"/>
                <w:szCs w:val="18"/>
              </w:rPr>
              <w:t>números</w:t>
            </w:r>
            <w:r w:rsidR="00AF047E">
              <w:rPr>
                <w:rFonts w:ascii="Arial" w:hAnsi="Arial" w:cs="Arial"/>
                <w:color w:val="auto"/>
                <w:sz w:val="18"/>
                <w:szCs w:val="18"/>
              </w:rPr>
              <w:t xml:space="preserve"> a los cuales se </w:t>
            </w:r>
            <w:proofErr w:type="spellStart"/>
            <w:r w:rsidR="00AF047E">
              <w:rPr>
                <w:rFonts w:ascii="Arial" w:hAnsi="Arial" w:cs="Arial"/>
                <w:color w:val="auto"/>
                <w:sz w:val="18"/>
                <w:szCs w:val="18"/>
              </w:rPr>
              <w:t>enruta</w:t>
            </w:r>
            <w:proofErr w:type="spellEnd"/>
            <w:r w:rsidR="00AF047E">
              <w:rPr>
                <w:rFonts w:ascii="Arial" w:hAnsi="Arial" w:cs="Arial"/>
                <w:color w:val="auto"/>
                <w:sz w:val="18"/>
                <w:szCs w:val="18"/>
              </w:rPr>
              <w:t xml:space="preserve"> el código deberán dar aviso al Instituto.</w:t>
            </w:r>
          </w:p>
          <w:p w14:paraId="17FA3D74" w14:textId="77777777" w:rsidR="00AF047E" w:rsidRDefault="00AF047E" w:rsidP="00AF047E">
            <w:pPr>
              <w:pStyle w:val="EntuizerCuerpo"/>
              <w:spacing w:before="0"/>
              <w:contextualSpacing/>
              <w:rPr>
                <w:rFonts w:ascii="Arial" w:hAnsi="Arial" w:cs="Arial"/>
                <w:color w:val="auto"/>
                <w:sz w:val="18"/>
                <w:szCs w:val="18"/>
              </w:rPr>
            </w:pPr>
          </w:p>
          <w:p w14:paraId="76145BE9" w14:textId="3C308F4B" w:rsidR="00AF047E" w:rsidRDefault="00AF047E" w:rsidP="00AF047E">
            <w:pPr>
              <w:pStyle w:val="EntuizerCuerpo"/>
              <w:spacing w:before="0"/>
              <w:contextualSpacing/>
              <w:rPr>
                <w:rFonts w:ascii="Arial" w:hAnsi="Arial" w:cs="Arial"/>
                <w:color w:val="auto"/>
                <w:sz w:val="18"/>
                <w:szCs w:val="18"/>
              </w:rPr>
            </w:pPr>
            <w:r w:rsidRPr="002F51F9">
              <w:rPr>
                <w:rFonts w:ascii="Arial" w:hAnsi="Arial" w:cs="Arial"/>
                <w:sz w:val="18"/>
                <w:szCs w:val="18"/>
              </w:rPr>
              <w:t>Artículos aplicables</w:t>
            </w:r>
            <w:r>
              <w:rPr>
                <w:rFonts w:ascii="Arial" w:hAnsi="Arial" w:cs="Arial"/>
                <w:sz w:val="18"/>
                <w:szCs w:val="18"/>
              </w:rPr>
              <w:t xml:space="preserve">: </w:t>
            </w:r>
            <w:r w:rsidR="000A7FD9">
              <w:rPr>
                <w:rFonts w:ascii="Arial" w:hAnsi="Arial" w:cs="Arial"/>
                <w:color w:val="auto"/>
                <w:sz w:val="18"/>
                <w:szCs w:val="18"/>
              </w:rPr>
              <w:t>9.6.11</w:t>
            </w:r>
            <w:r>
              <w:rPr>
                <w:rFonts w:ascii="Arial" w:hAnsi="Arial" w:cs="Arial"/>
                <w:color w:val="auto"/>
                <w:sz w:val="18"/>
                <w:szCs w:val="18"/>
              </w:rPr>
              <w:t>.</w:t>
            </w:r>
            <w:r w:rsidRPr="00F83797">
              <w:rPr>
                <w:rFonts w:ascii="Arial" w:hAnsi="Arial" w:cs="Arial"/>
                <w:sz w:val="18"/>
                <w:szCs w:val="18"/>
              </w:rPr>
              <w:t xml:space="preserve"> </w:t>
            </w:r>
            <w:proofErr w:type="gramStart"/>
            <w:r>
              <w:rPr>
                <w:rFonts w:ascii="Arial" w:hAnsi="Arial" w:cs="Arial"/>
                <w:sz w:val="18"/>
                <w:szCs w:val="18"/>
              </w:rPr>
              <w:t>del</w:t>
            </w:r>
            <w:proofErr w:type="gramEnd"/>
            <w:r>
              <w:rPr>
                <w:rFonts w:ascii="Arial" w:hAnsi="Arial" w:cs="Arial"/>
                <w:sz w:val="18"/>
                <w:szCs w:val="18"/>
              </w:rPr>
              <w:t xml:space="preserve"> Plan Técnico Fundamental de Numeración.</w:t>
            </w:r>
          </w:p>
          <w:p w14:paraId="0616F282" w14:textId="77777777" w:rsidR="00AF047E" w:rsidRDefault="00AF047E" w:rsidP="00AF047E">
            <w:pPr>
              <w:pStyle w:val="EntuizerCuerpo"/>
              <w:spacing w:before="0"/>
              <w:contextualSpacing/>
              <w:rPr>
                <w:rFonts w:ascii="Arial" w:hAnsi="Arial" w:cs="Arial"/>
                <w:color w:val="auto"/>
                <w:sz w:val="18"/>
                <w:szCs w:val="18"/>
              </w:rPr>
            </w:pPr>
          </w:p>
          <w:p w14:paraId="39621841" w14:textId="77777777" w:rsidR="00AF047E" w:rsidRDefault="00AF047E" w:rsidP="00AF047E">
            <w:pPr>
              <w:pStyle w:val="EntuizerCuerpo"/>
              <w:spacing w:before="0"/>
              <w:contextualSpacing/>
              <w:rPr>
                <w:rFonts w:ascii="Arial" w:hAnsi="Arial" w:cs="Arial"/>
                <w:color w:val="auto"/>
                <w:sz w:val="18"/>
                <w:szCs w:val="18"/>
              </w:rPr>
            </w:pPr>
            <w:r w:rsidRPr="002F51F9">
              <w:rPr>
                <w:rFonts w:ascii="Arial" w:hAnsi="Arial" w:cs="Arial"/>
                <w:sz w:val="18"/>
                <w:szCs w:val="18"/>
              </w:rPr>
              <w:t>Justificación</w:t>
            </w:r>
            <w:proofErr w:type="gramStart"/>
            <w:r w:rsidRPr="002F51F9">
              <w:rPr>
                <w:rFonts w:ascii="Arial" w:hAnsi="Arial" w:cs="Arial"/>
                <w:sz w:val="18"/>
                <w:szCs w:val="18"/>
              </w:rPr>
              <w:t>:</w:t>
            </w:r>
            <w:r>
              <w:rPr>
                <w:rFonts w:ascii="Arial" w:hAnsi="Arial" w:cs="Arial"/>
                <w:sz w:val="18"/>
                <w:szCs w:val="18"/>
              </w:rPr>
              <w:t xml:space="preserve">  La</w:t>
            </w:r>
            <w:proofErr w:type="gramEnd"/>
            <w:r>
              <w:rPr>
                <w:rFonts w:ascii="Arial" w:hAnsi="Arial" w:cs="Arial"/>
                <w:sz w:val="18"/>
                <w:szCs w:val="18"/>
              </w:rPr>
              <w:t xml:space="preserve"> razón de este numeral es para que el Instituto tenga conocimiento del cambio y pueda actualizar dichos datos en el Sistema </w:t>
            </w:r>
            <w:r w:rsidRPr="000C4FA0">
              <w:rPr>
                <w:rFonts w:ascii="Arial" w:hAnsi="Arial" w:cs="Arial"/>
                <w:color w:val="auto"/>
                <w:sz w:val="18"/>
                <w:szCs w:val="18"/>
              </w:rPr>
              <w:t>Numeración y Señalización a fin de que los P</w:t>
            </w:r>
            <w:r>
              <w:rPr>
                <w:rFonts w:ascii="Arial" w:hAnsi="Arial" w:cs="Arial"/>
                <w:color w:val="auto"/>
                <w:sz w:val="18"/>
                <w:szCs w:val="18"/>
              </w:rPr>
              <w:t xml:space="preserve">ST </w:t>
            </w:r>
            <w:r w:rsidRPr="000C4FA0">
              <w:rPr>
                <w:rFonts w:ascii="Arial" w:hAnsi="Arial" w:cs="Arial"/>
                <w:color w:val="auto"/>
                <w:sz w:val="18"/>
                <w:szCs w:val="18"/>
              </w:rPr>
              <w:t xml:space="preserve">actualicen su infraestructura </w:t>
            </w:r>
            <w:r>
              <w:rPr>
                <w:rFonts w:ascii="Arial" w:hAnsi="Arial" w:cs="Arial"/>
                <w:color w:val="auto"/>
                <w:sz w:val="18"/>
                <w:szCs w:val="18"/>
              </w:rPr>
              <w:t>con el objeto de llevar a cabo el correcto enrutamiento a los Códigos de Servicios Especiales</w:t>
            </w:r>
            <w:r w:rsidRPr="000C4FA0">
              <w:rPr>
                <w:rFonts w:ascii="Arial" w:hAnsi="Arial" w:cs="Arial"/>
                <w:color w:val="auto"/>
                <w:sz w:val="18"/>
                <w:szCs w:val="18"/>
              </w:rPr>
              <w:t xml:space="preserve">. </w:t>
            </w:r>
          </w:p>
          <w:p w14:paraId="034943D8" w14:textId="77777777" w:rsidR="00AF047E" w:rsidRDefault="00AF047E" w:rsidP="00AF047E">
            <w:pPr>
              <w:spacing w:line="276" w:lineRule="auto"/>
              <w:jc w:val="both"/>
              <w:rPr>
                <w:rFonts w:ascii="Arial" w:hAnsi="Arial" w:cs="Arial"/>
                <w:sz w:val="18"/>
                <w:szCs w:val="18"/>
              </w:rPr>
            </w:pPr>
          </w:p>
          <w:p w14:paraId="2CBC5ADC" w14:textId="3D6E1394" w:rsidR="00AF047E" w:rsidRDefault="000A7FD9" w:rsidP="00AF047E">
            <w:pPr>
              <w:spacing w:line="276" w:lineRule="auto"/>
              <w:jc w:val="both"/>
              <w:rPr>
                <w:rFonts w:ascii="Arial" w:hAnsi="Arial" w:cs="Arial"/>
                <w:sz w:val="18"/>
                <w:szCs w:val="18"/>
                <w:lang w:val="es-ES_tradnl"/>
              </w:rPr>
            </w:pPr>
            <w:r>
              <w:rPr>
                <w:rFonts w:ascii="Arial" w:hAnsi="Arial" w:cs="Arial"/>
                <w:sz w:val="18"/>
                <w:szCs w:val="18"/>
              </w:rPr>
              <w:t>13</w:t>
            </w:r>
            <w:r w:rsidR="00AF047E">
              <w:rPr>
                <w:rFonts w:ascii="Arial" w:hAnsi="Arial" w:cs="Arial"/>
                <w:sz w:val="18"/>
                <w:szCs w:val="18"/>
              </w:rPr>
              <w:t>. Tipo:</w:t>
            </w:r>
            <w:r w:rsidR="00AF047E" w:rsidRPr="007B766A">
              <w:rPr>
                <w:rFonts w:ascii="Arial" w:hAnsi="Arial" w:cs="Arial"/>
                <w:sz w:val="18"/>
                <w:szCs w:val="18"/>
                <w:lang w:val="es-ES_tradnl"/>
              </w:rPr>
              <w:t xml:space="preserve"> </w:t>
            </w:r>
            <w:r w:rsidR="00AF047E">
              <w:rPr>
                <w:rFonts w:ascii="Arial" w:hAnsi="Arial" w:cs="Arial"/>
                <w:sz w:val="18"/>
                <w:szCs w:val="18"/>
                <w:lang w:val="es-ES_tradnl"/>
              </w:rPr>
              <w:t xml:space="preserve">Obligación de los PST de </w:t>
            </w:r>
            <w:r w:rsidR="00AF047E" w:rsidRPr="004B0FBC">
              <w:rPr>
                <w:rFonts w:ascii="Arial" w:hAnsi="Arial" w:cs="Arial"/>
                <w:sz w:val="18"/>
                <w:szCs w:val="18"/>
                <w:lang w:val="es-ES_tradnl"/>
              </w:rPr>
              <w:t xml:space="preserve">dar seguimiento a las actualizaciones realizadas al Sistema de </w:t>
            </w:r>
            <w:r w:rsidR="00AF047E" w:rsidRPr="004B0FBC">
              <w:rPr>
                <w:rFonts w:ascii="Arial" w:hAnsi="Arial" w:cs="Arial"/>
                <w:sz w:val="18"/>
                <w:szCs w:val="18"/>
                <w:lang w:val="es-ES_tradnl"/>
              </w:rPr>
              <w:lastRenderedPageBreak/>
              <w:t>Numeración y Señalización</w:t>
            </w:r>
            <w:r w:rsidR="00AF047E">
              <w:rPr>
                <w:rFonts w:ascii="Arial" w:hAnsi="Arial" w:cs="Arial"/>
                <w:sz w:val="18"/>
                <w:szCs w:val="18"/>
                <w:lang w:val="es-ES_tradnl"/>
              </w:rPr>
              <w:t xml:space="preserve"> respecto de la devolución de numeración.</w:t>
            </w:r>
          </w:p>
          <w:p w14:paraId="1FEB4539" w14:textId="77777777" w:rsidR="00DE6777" w:rsidRPr="000C4FA0" w:rsidRDefault="00DE6777" w:rsidP="00AF047E">
            <w:pPr>
              <w:spacing w:line="276" w:lineRule="auto"/>
              <w:jc w:val="both"/>
              <w:rPr>
                <w:rFonts w:ascii="Arial" w:hAnsi="Arial" w:cs="Arial"/>
                <w:sz w:val="18"/>
                <w:szCs w:val="18"/>
              </w:rPr>
            </w:pPr>
          </w:p>
          <w:p w14:paraId="50F675E7" w14:textId="6F863FC8"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sidR="000A7FD9">
              <w:rPr>
                <w:rFonts w:ascii="Arial" w:hAnsi="Arial" w:cs="Arial"/>
                <w:sz w:val="18"/>
                <w:szCs w:val="18"/>
                <w:lang w:val="es-ES_tradnl"/>
              </w:rPr>
              <w:t>: 7.6.13</w:t>
            </w:r>
            <w:r>
              <w:rPr>
                <w:rFonts w:ascii="Arial" w:hAnsi="Arial" w:cs="Arial"/>
                <w:sz w:val="18"/>
                <w:szCs w:val="18"/>
                <w:lang w:val="es-ES_tradnl"/>
              </w:rPr>
              <w:t>.</w:t>
            </w:r>
            <w:r w:rsidRPr="00F83797">
              <w:rPr>
                <w:rFonts w:ascii="Arial" w:hAnsi="Arial" w:cs="Arial"/>
                <w:sz w:val="18"/>
                <w:szCs w:val="18"/>
                <w:lang w:val="es-ES_tradnl"/>
              </w:rPr>
              <w:t xml:space="preserve"> </w:t>
            </w:r>
            <w:proofErr w:type="gramStart"/>
            <w:r w:rsidR="00233EA5">
              <w:rPr>
                <w:rFonts w:ascii="Arial" w:hAnsi="Arial" w:cs="Arial"/>
                <w:sz w:val="18"/>
                <w:szCs w:val="18"/>
                <w:lang w:val="es-ES_tradnl"/>
              </w:rPr>
              <w:t>y</w:t>
            </w:r>
            <w:proofErr w:type="gramEnd"/>
            <w:r w:rsidR="00233EA5">
              <w:rPr>
                <w:rFonts w:ascii="Arial" w:hAnsi="Arial" w:cs="Arial"/>
                <w:sz w:val="18"/>
                <w:szCs w:val="18"/>
                <w:lang w:val="es-ES_tradnl"/>
              </w:rPr>
              <w:t xml:space="preserve"> 8.8.14 </w:t>
            </w:r>
            <w:r>
              <w:rPr>
                <w:rFonts w:ascii="Arial" w:hAnsi="Arial" w:cs="Arial"/>
                <w:sz w:val="18"/>
                <w:szCs w:val="18"/>
                <w:lang w:val="es-ES_tradnl"/>
              </w:rPr>
              <w:t>del Plan Técnico Fundamental de Numeración.</w:t>
            </w:r>
          </w:p>
          <w:p w14:paraId="1A15F071" w14:textId="77777777" w:rsidR="00AF047E" w:rsidRDefault="00AF047E" w:rsidP="00AF047E">
            <w:pPr>
              <w:spacing w:line="276" w:lineRule="auto"/>
              <w:jc w:val="both"/>
              <w:rPr>
                <w:rFonts w:ascii="Arial" w:hAnsi="Arial" w:cs="Arial"/>
                <w:sz w:val="18"/>
                <w:szCs w:val="18"/>
                <w:lang w:val="es-ES_tradnl"/>
              </w:rPr>
            </w:pPr>
          </w:p>
          <w:p w14:paraId="56B5EA81" w14:textId="77777777" w:rsidR="00AF047E" w:rsidRPr="00D80987"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PST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dar de baja de sus centrales los números que fueron devueltos en virtud de su falta de utilización. </w:t>
            </w:r>
          </w:p>
          <w:p w14:paraId="54F63CEE" w14:textId="77777777" w:rsidR="005F108F" w:rsidRDefault="005F108F" w:rsidP="005F108F">
            <w:pPr>
              <w:rPr>
                <w:rFonts w:ascii="Century Gothic" w:hAnsi="Century Gothic"/>
              </w:rPr>
            </w:pPr>
          </w:p>
          <w:p w14:paraId="6A954546" w14:textId="77777777" w:rsidR="00AF047E" w:rsidRDefault="00AF047E" w:rsidP="00AF047E">
            <w:pPr>
              <w:rPr>
                <w:rFonts w:ascii="Century Gothic" w:hAnsi="Century Gothic"/>
              </w:rPr>
            </w:pPr>
            <w:r>
              <w:rPr>
                <w:rFonts w:ascii="Century Gothic" w:hAnsi="Century Gothic"/>
              </w:rPr>
              <w:t xml:space="preserve">Señalización </w:t>
            </w:r>
          </w:p>
          <w:p w14:paraId="195BE51B" w14:textId="77777777" w:rsidR="00AF047E" w:rsidRPr="00593119" w:rsidRDefault="00AF047E" w:rsidP="00AF047E">
            <w:pPr>
              <w:rPr>
                <w:rFonts w:ascii="Century Gothic" w:hAnsi="Century Gothic"/>
              </w:rPr>
            </w:pPr>
          </w:p>
          <w:p w14:paraId="7B8F857D" w14:textId="77777777" w:rsidR="00AF047E" w:rsidRDefault="00AF047E" w:rsidP="00AF047E">
            <w:pPr>
              <w:spacing w:line="276" w:lineRule="auto"/>
              <w:jc w:val="both"/>
              <w:rPr>
                <w:rFonts w:ascii="Arial" w:hAnsi="Arial" w:cs="Arial"/>
                <w:sz w:val="18"/>
                <w:szCs w:val="18"/>
              </w:rPr>
            </w:pPr>
            <w:r>
              <w:rPr>
                <w:rFonts w:ascii="Arial" w:hAnsi="Arial" w:cs="Arial"/>
                <w:sz w:val="18"/>
                <w:szCs w:val="18"/>
              </w:rPr>
              <w:t>1. Tipo: Definición de términos.</w:t>
            </w:r>
          </w:p>
          <w:p w14:paraId="4C00FE4D"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 xml:space="preserve">Código de País: dígito o combinación de dígitos que identifican a un país determinado. En el caso de México el Código de País es el 52, de conformidad con el complemento de la Recomendación UIT-T E.164, denominado “Lista de indicativos de país de la recomendación UIT-T E.164 asignados”; </w:t>
            </w:r>
          </w:p>
          <w:p w14:paraId="5D28AD68" w14:textId="2369AE63" w:rsidR="00AF047E" w:rsidRPr="00EA25F7" w:rsidRDefault="00AF047E" w:rsidP="00EA25F7">
            <w:pPr>
              <w:pStyle w:val="Prrafodelista"/>
              <w:numPr>
                <w:ilvl w:val="1"/>
                <w:numId w:val="143"/>
              </w:numPr>
              <w:rPr>
                <w:rFonts w:ascii="Arial" w:hAnsi="Arial" w:cs="Arial"/>
                <w:sz w:val="18"/>
                <w:szCs w:val="18"/>
                <w:lang w:val="es-ES_tradnl"/>
              </w:rPr>
            </w:pPr>
            <w:r w:rsidRPr="00EA25F7">
              <w:rPr>
                <w:rFonts w:ascii="Arial" w:hAnsi="Arial" w:cs="Arial"/>
                <w:sz w:val="18"/>
                <w:szCs w:val="18"/>
                <w:lang w:val="es-ES_tradnl"/>
              </w:rPr>
              <w:t xml:space="preserve">Comité: </w:t>
            </w:r>
            <w:r w:rsidR="00EA25F7" w:rsidRPr="00EA25F7">
              <w:rPr>
                <w:rFonts w:ascii="Arial" w:hAnsi="Arial" w:cs="Arial"/>
                <w:sz w:val="18"/>
                <w:szCs w:val="18"/>
                <w:lang w:val="es-ES_tradnl"/>
              </w:rPr>
              <w:t>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0456B684" w14:textId="77777777" w:rsidR="00EA25F7" w:rsidRPr="00EA25F7" w:rsidRDefault="00AF047E" w:rsidP="00EA25F7">
            <w:pPr>
              <w:pStyle w:val="Prrafodelista"/>
              <w:numPr>
                <w:ilvl w:val="1"/>
                <w:numId w:val="143"/>
              </w:numPr>
              <w:rPr>
                <w:rFonts w:ascii="Arial" w:hAnsi="Arial" w:cs="Arial"/>
                <w:sz w:val="18"/>
                <w:szCs w:val="18"/>
                <w:lang w:val="es-ES_tradnl"/>
              </w:rPr>
            </w:pPr>
            <w:r w:rsidRPr="00EA25F7">
              <w:rPr>
                <w:rFonts w:ascii="Arial" w:hAnsi="Arial" w:cs="Arial"/>
                <w:sz w:val="18"/>
                <w:szCs w:val="18"/>
                <w:lang w:val="es-ES_tradnl"/>
              </w:rPr>
              <w:t xml:space="preserve">Modalidad de Uso: </w:t>
            </w:r>
            <w:r w:rsidR="00EA25F7" w:rsidRPr="00EA25F7">
              <w:rPr>
                <w:rFonts w:ascii="Arial" w:hAnsi="Arial" w:cs="Arial"/>
                <w:sz w:val="18"/>
                <w:szCs w:val="18"/>
                <w:lang w:val="es-ES_tradnl"/>
              </w:rPr>
              <w:t>se refiere al tipo de servicio para el cual el Instituto asigna un Bloque de Numeración y que forma parte de las características de dicha asignación. Las modalidades de uso podrán ser: fijo, móvil CPP y móvil MPP;</w:t>
            </w:r>
          </w:p>
          <w:p w14:paraId="41621678" w14:textId="382F37E5" w:rsidR="00AF047E" w:rsidRPr="00EA25F7" w:rsidRDefault="00AF047E" w:rsidP="00EA25F7">
            <w:pPr>
              <w:pStyle w:val="Prrafodelista"/>
              <w:numPr>
                <w:ilvl w:val="1"/>
                <w:numId w:val="143"/>
              </w:numPr>
              <w:rPr>
                <w:rFonts w:ascii="Arial" w:hAnsi="Arial" w:cs="Arial"/>
                <w:sz w:val="18"/>
                <w:szCs w:val="18"/>
                <w:lang w:val="es-ES_tradnl"/>
              </w:rPr>
            </w:pPr>
            <w:r w:rsidRPr="00EA25F7">
              <w:rPr>
                <w:rFonts w:ascii="Arial" w:hAnsi="Arial" w:cs="Arial"/>
                <w:sz w:val="18"/>
                <w:szCs w:val="18"/>
                <w:lang w:val="es-ES_tradnl"/>
              </w:rPr>
              <w:t xml:space="preserve">Número Nacional (NN): </w:t>
            </w:r>
            <w:r w:rsidR="00EA25F7" w:rsidRPr="00EA25F7">
              <w:rPr>
                <w:rFonts w:ascii="Arial" w:hAnsi="Arial" w:cs="Arial"/>
                <w:sz w:val="18"/>
                <w:szCs w:val="18"/>
                <w:lang w:val="es-ES_tradnl"/>
              </w:rPr>
              <w:t>conjunto estructurado de 10 dígitos que identifica unívocamente a un destino geográfico dentro de una red pública de telecomunicaciones;</w:t>
            </w:r>
          </w:p>
          <w:p w14:paraId="6B04E32A"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Protocolo de parte de usuario para servicios integrados-México (PAUSI-MX): protocolo internacional de parte de usuario para servicios integrados del sistema de SCCN-7, adaptado a las características técnicas locales;</w:t>
            </w:r>
          </w:p>
          <w:p w14:paraId="358BBFD7"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Sistema de Numeración y Señalización: Se refiere al conjunto de bases de datos, creadas y administradas por el Instituto para el registro y consulta de las asignaciones de los recursos de numeración y señalización a su cargo;</w:t>
            </w:r>
          </w:p>
          <w:p w14:paraId="4D4B5F11"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Sistema Electrónico: es la herramienta electrónica a través de la cual los Concesionarios podrán realizar ante el Instituto los diversos trámites previstos en el presente Plan;</w:t>
            </w:r>
          </w:p>
          <w:p w14:paraId="6DA740CE" w14:textId="77777777" w:rsidR="00AF047E" w:rsidRDefault="00AF047E" w:rsidP="00AF047E">
            <w:pPr>
              <w:spacing w:line="276" w:lineRule="auto"/>
              <w:jc w:val="both"/>
              <w:rPr>
                <w:rFonts w:ascii="Arial" w:hAnsi="Arial" w:cs="Arial"/>
                <w:sz w:val="18"/>
                <w:szCs w:val="18"/>
                <w:lang w:val="es-ES_tradnl"/>
              </w:rPr>
            </w:pPr>
          </w:p>
          <w:p w14:paraId="446E191E" w14:textId="4549FA02"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sidR="00EA25F7">
              <w:rPr>
                <w:rFonts w:ascii="Arial" w:hAnsi="Arial" w:cs="Arial"/>
                <w:sz w:val="18"/>
                <w:szCs w:val="18"/>
                <w:lang w:val="es-ES_tradnl"/>
              </w:rPr>
              <w:t>: 2</w:t>
            </w:r>
            <w:r>
              <w:rPr>
                <w:rFonts w:ascii="Arial" w:hAnsi="Arial" w:cs="Arial"/>
                <w:sz w:val="18"/>
                <w:szCs w:val="18"/>
                <w:lang w:val="es-ES_tradnl"/>
              </w:rPr>
              <w:t>. del Plan Técnico Fundamental de Señalización.</w:t>
            </w:r>
          </w:p>
          <w:p w14:paraId="4EC67E85" w14:textId="77777777" w:rsidR="00AF047E" w:rsidRDefault="00AF047E" w:rsidP="00AF047E">
            <w:pPr>
              <w:spacing w:line="276" w:lineRule="auto"/>
              <w:jc w:val="both"/>
              <w:rPr>
                <w:rFonts w:ascii="Arial" w:hAnsi="Arial" w:cs="Arial"/>
                <w:sz w:val="18"/>
                <w:szCs w:val="18"/>
                <w:lang w:val="es-ES_tradnl"/>
              </w:rPr>
            </w:pPr>
          </w:p>
          <w:p w14:paraId="2FF0A05D"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sidRPr="009250D9">
              <w:rPr>
                <w:rFonts w:ascii="Arial" w:hAnsi="Arial" w:cs="Arial"/>
                <w:sz w:val="18"/>
                <w:szCs w:val="18"/>
                <w:lang w:val="es-ES_tradnl"/>
              </w:rPr>
              <w:t xml:space="preserve"> </w:t>
            </w:r>
            <w:r w:rsidRPr="00692C40">
              <w:rPr>
                <w:rFonts w:ascii="Arial" w:hAnsi="Arial" w:cs="Arial"/>
                <w:sz w:val="18"/>
                <w:szCs w:val="18"/>
                <w:lang w:val="es-ES_tradnl"/>
              </w:rPr>
              <w:t xml:space="preserve">Es necesario que </w:t>
            </w:r>
            <w:r>
              <w:rPr>
                <w:rFonts w:ascii="Arial" w:hAnsi="Arial" w:cs="Arial"/>
                <w:sz w:val="18"/>
                <w:szCs w:val="18"/>
                <w:lang w:val="es-ES_tradnl"/>
              </w:rPr>
              <w:t>el nuevo Plan Técnico Fundamental de Señalización contenga definiciones actuales acordes a lo establecido en la Ley Federal de Telecomunicaciones, a las resoluciones administrativas emitidas por el Instituto y a los cambios estructurales propuestos para la adecuada implementación de la marcación uniforme a 10 dígitos.</w:t>
            </w:r>
          </w:p>
          <w:p w14:paraId="42090514" w14:textId="77777777" w:rsidR="00EA25F7" w:rsidRDefault="00EA25F7" w:rsidP="00AF047E">
            <w:pPr>
              <w:spacing w:line="276" w:lineRule="auto"/>
              <w:jc w:val="both"/>
              <w:rPr>
                <w:rFonts w:ascii="Arial" w:hAnsi="Arial" w:cs="Arial"/>
                <w:sz w:val="18"/>
                <w:szCs w:val="18"/>
              </w:rPr>
            </w:pPr>
          </w:p>
          <w:p w14:paraId="3D44E6C7" w14:textId="77777777" w:rsidR="00AF047E" w:rsidRPr="000C4FA0" w:rsidRDefault="00AF047E" w:rsidP="00AF047E">
            <w:pPr>
              <w:spacing w:line="276" w:lineRule="auto"/>
              <w:jc w:val="both"/>
              <w:rPr>
                <w:rFonts w:ascii="Arial" w:hAnsi="Arial" w:cs="Arial"/>
                <w:sz w:val="18"/>
                <w:szCs w:val="18"/>
              </w:rPr>
            </w:pPr>
            <w:r>
              <w:rPr>
                <w:rFonts w:ascii="Arial" w:hAnsi="Arial" w:cs="Arial"/>
                <w:sz w:val="18"/>
                <w:szCs w:val="18"/>
              </w:rPr>
              <w:t>2.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Concesionarios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las asignaciones de CPSN. </w:t>
            </w:r>
          </w:p>
          <w:p w14:paraId="175635B7" w14:textId="74D6B04B"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sidR="00EA25F7">
              <w:rPr>
                <w:rFonts w:ascii="Arial" w:hAnsi="Arial" w:cs="Arial"/>
                <w:sz w:val="18"/>
                <w:szCs w:val="18"/>
                <w:lang w:val="es-ES_tradnl"/>
              </w:rPr>
              <w:t>: 9.14</w:t>
            </w:r>
            <w:r>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Señalización.</w:t>
            </w:r>
          </w:p>
          <w:p w14:paraId="615763A7" w14:textId="77777777" w:rsidR="00AF047E" w:rsidRDefault="00AF047E" w:rsidP="00AF047E">
            <w:pPr>
              <w:spacing w:line="276" w:lineRule="auto"/>
              <w:jc w:val="both"/>
              <w:rPr>
                <w:rFonts w:ascii="Arial" w:hAnsi="Arial" w:cs="Arial"/>
                <w:sz w:val="18"/>
                <w:szCs w:val="18"/>
                <w:lang w:val="es-ES_tradnl"/>
              </w:rPr>
            </w:pPr>
          </w:p>
          <w:p w14:paraId="7096E404" w14:textId="77777777"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Concesionarios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realizar de manera adecuada el enrutamiento de conformidad con las asignaciones de CPSN que se realicen. </w:t>
            </w:r>
          </w:p>
          <w:p w14:paraId="67B6724D" w14:textId="77777777" w:rsidR="00AF047E" w:rsidRDefault="00AF047E" w:rsidP="00AF047E">
            <w:pPr>
              <w:spacing w:line="276" w:lineRule="auto"/>
              <w:jc w:val="both"/>
              <w:rPr>
                <w:rFonts w:ascii="Century Gothic" w:hAnsi="Century Gothic"/>
              </w:rPr>
            </w:pPr>
          </w:p>
          <w:p w14:paraId="5D4BCFC2" w14:textId="77777777" w:rsidR="00AF047E" w:rsidRPr="000C4FA0" w:rsidRDefault="00AF047E" w:rsidP="00AF047E">
            <w:pPr>
              <w:spacing w:line="276" w:lineRule="auto"/>
              <w:jc w:val="both"/>
              <w:rPr>
                <w:rFonts w:ascii="Arial" w:hAnsi="Arial" w:cs="Arial"/>
                <w:sz w:val="18"/>
                <w:szCs w:val="18"/>
              </w:rPr>
            </w:pPr>
            <w:r>
              <w:rPr>
                <w:rFonts w:ascii="Arial" w:hAnsi="Arial" w:cs="Arial"/>
                <w:sz w:val="18"/>
                <w:szCs w:val="18"/>
              </w:rPr>
              <w:t>3.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Concesionarios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las asignaciones de CPSI. </w:t>
            </w:r>
          </w:p>
          <w:p w14:paraId="406E32DF" w14:textId="62877846"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lastRenderedPageBreak/>
              <w:t>Artículos aplicables</w:t>
            </w:r>
            <w:r w:rsidR="00EA25F7">
              <w:rPr>
                <w:rFonts w:ascii="Arial" w:hAnsi="Arial" w:cs="Arial"/>
                <w:sz w:val="18"/>
                <w:szCs w:val="18"/>
                <w:lang w:val="es-ES_tradnl"/>
              </w:rPr>
              <w:t>: 10.12</w:t>
            </w:r>
            <w:r>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Señalización.</w:t>
            </w:r>
          </w:p>
          <w:p w14:paraId="5EA27658" w14:textId="77777777" w:rsidR="00AF047E" w:rsidRDefault="00AF047E" w:rsidP="00AF047E">
            <w:pPr>
              <w:spacing w:line="276" w:lineRule="auto"/>
              <w:jc w:val="both"/>
              <w:rPr>
                <w:rFonts w:ascii="Arial" w:hAnsi="Arial" w:cs="Arial"/>
                <w:sz w:val="18"/>
                <w:szCs w:val="18"/>
                <w:lang w:val="es-ES_tradnl"/>
              </w:rPr>
            </w:pPr>
          </w:p>
          <w:p w14:paraId="19A2E5F0" w14:textId="77777777"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Concesionarios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realizar de manera adecuada el enrutamiento de conformidad con las asignaciones de CPSI que se realicen.</w:t>
            </w:r>
          </w:p>
          <w:p w14:paraId="2C6EA91D" w14:textId="77777777" w:rsidR="005F108F" w:rsidRDefault="005F108F" w:rsidP="005F108F">
            <w:pPr>
              <w:rPr>
                <w:rFonts w:ascii="Century Gothic" w:hAnsi="Century Gothic"/>
              </w:rPr>
            </w:pPr>
          </w:p>
          <w:p w14:paraId="657C5DFD" w14:textId="77777777" w:rsidR="004339BD" w:rsidRDefault="004339BD" w:rsidP="004339BD">
            <w:pPr>
              <w:rPr>
                <w:rFonts w:ascii="Century Gothic" w:hAnsi="Century Gothic"/>
              </w:rPr>
            </w:pPr>
            <w:r>
              <w:rPr>
                <w:rFonts w:ascii="Century Gothic" w:hAnsi="Century Gothic"/>
              </w:rPr>
              <w:t>Portabilidad</w:t>
            </w:r>
          </w:p>
          <w:p w14:paraId="6F2E9C68" w14:textId="77777777" w:rsidR="004339BD" w:rsidRDefault="004339BD" w:rsidP="004339BD">
            <w:pPr>
              <w:pStyle w:val="Texto0"/>
              <w:spacing w:after="0" w:line="276" w:lineRule="auto"/>
              <w:ind w:firstLine="0"/>
              <w:rPr>
                <w:b/>
                <w:szCs w:val="18"/>
                <w:lang w:val="es-ES_tradnl"/>
              </w:rPr>
            </w:pPr>
          </w:p>
          <w:p w14:paraId="6A333864" w14:textId="77777777" w:rsidR="004339BD" w:rsidRPr="00BD6AF2" w:rsidRDefault="004339BD" w:rsidP="004339BD">
            <w:pPr>
              <w:pStyle w:val="Prrafodelista"/>
              <w:numPr>
                <w:ilvl w:val="0"/>
                <w:numId w:val="144"/>
              </w:numPr>
              <w:spacing w:line="276" w:lineRule="auto"/>
              <w:ind w:left="284" w:hanging="284"/>
              <w:jc w:val="both"/>
              <w:rPr>
                <w:rFonts w:ascii="Arial" w:hAnsi="Arial" w:cs="Arial"/>
                <w:sz w:val="18"/>
                <w:szCs w:val="18"/>
              </w:rPr>
            </w:pPr>
            <w:r w:rsidRPr="00BD6AF2">
              <w:rPr>
                <w:rFonts w:ascii="Arial" w:hAnsi="Arial" w:cs="Arial"/>
                <w:sz w:val="18"/>
                <w:szCs w:val="18"/>
              </w:rPr>
              <w:t>Definición de términos.</w:t>
            </w:r>
          </w:p>
          <w:p w14:paraId="5977EC2C" w14:textId="05521FCE" w:rsidR="000C2BA6" w:rsidRPr="000C2BA6" w:rsidRDefault="004339BD" w:rsidP="000C2BA6">
            <w:pPr>
              <w:pStyle w:val="Prrafodelista"/>
              <w:numPr>
                <w:ilvl w:val="0"/>
                <w:numId w:val="145"/>
              </w:numPr>
              <w:rPr>
                <w:rFonts w:ascii="Arial" w:hAnsi="Arial" w:cs="Arial"/>
                <w:sz w:val="18"/>
                <w:szCs w:val="18"/>
                <w:lang w:val="es-ES_tradnl"/>
              </w:rPr>
            </w:pPr>
            <w:r w:rsidRPr="000C2BA6">
              <w:rPr>
                <w:rFonts w:ascii="Arial" w:hAnsi="Arial" w:cs="Arial"/>
                <w:sz w:val="18"/>
                <w:szCs w:val="18"/>
                <w:lang w:val="es-ES_tradnl"/>
              </w:rPr>
              <w:t xml:space="preserve">Administrador de la Base de Datos (ABD): </w:t>
            </w:r>
            <w:r w:rsidR="000C2BA6" w:rsidRPr="000C2BA6">
              <w:rPr>
                <w:rFonts w:ascii="Arial" w:hAnsi="Arial" w:cs="Arial"/>
                <w:sz w:val="18"/>
                <w:szCs w:val="18"/>
                <w:lang w:val="es-ES_tradnl"/>
              </w:rPr>
              <w:t>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las actualizaciones de las Bases de Datos de Portabilidad involucradas en el cambio, y demás funciones establecidas en las presentes Reglas;</w:t>
            </w:r>
          </w:p>
          <w:p w14:paraId="591E6F14" w14:textId="77777777" w:rsidR="000C2BA6" w:rsidRPr="000C2BA6" w:rsidRDefault="004339BD" w:rsidP="000C2BA6">
            <w:pPr>
              <w:pStyle w:val="Prrafodelista"/>
              <w:numPr>
                <w:ilvl w:val="0"/>
                <w:numId w:val="145"/>
              </w:numPr>
              <w:rPr>
                <w:rFonts w:ascii="Arial" w:hAnsi="Arial" w:cs="Arial"/>
                <w:sz w:val="18"/>
                <w:szCs w:val="18"/>
                <w:lang w:val="es-ES_tradnl"/>
              </w:rPr>
            </w:pPr>
            <w:r w:rsidRPr="000C2BA6">
              <w:rPr>
                <w:rFonts w:ascii="Arial" w:hAnsi="Arial" w:cs="Arial"/>
                <w:sz w:val="18"/>
                <w:szCs w:val="18"/>
                <w:lang w:val="es-ES_tradnl"/>
              </w:rPr>
              <w:t>Archivo de Números a Portarse:</w:t>
            </w:r>
            <w:r w:rsidRPr="000C2BA6">
              <w:rPr>
                <w:szCs w:val="18"/>
                <w:lang w:val="es-ES_tradnl"/>
              </w:rPr>
              <w:t xml:space="preserve"> </w:t>
            </w:r>
            <w:r w:rsidR="000C2BA6" w:rsidRPr="000C2BA6">
              <w:rPr>
                <w:rFonts w:ascii="Arial" w:hAnsi="Arial" w:cs="Arial"/>
                <w:sz w:val="18"/>
                <w:szCs w:val="18"/>
                <w:lang w:val="es-ES_tradnl"/>
              </w:rPr>
              <w:t>es el archivo que en términos de las presentes Reglas genera el ABD para la incorporación de registros en la Base de Datos Administrativa;</w:t>
            </w:r>
          </w:p>
          <w:p w14:paraId="6F8CB575" w14:textId="634B418B"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 xml:space="preserve">Archivos de Portabilidad: se refiere de manera conjunta al Archivo de Números a Portarse y de cambios de Zona, así como al Archivo de Números a Eliminarse que genera el ABD en términos de las presentes Reglas; </w:t>
            </w:r>
          </w:p>
          <w:p w14:paraId="56648DA8" w14:textId="77777777" w:rsidR="000C2BA6" w:rsidRPr="000C2BA6" w:rsidRDefault="004339BD" w:rsidP="000C2BA6">
            <w:pPr>
              <w:pStyle w:val="Prrafodelista"/>
              <w:numPr>
                <w:ilvl w:val="0"/>
                <w:numId w:val="145"/>
              </w:numPr>
              <w:jc w:val="both"/>
              <w:rPr>
                <w:rFonts w:ascii="Arial" w:hAnsi="Arial" w:cs="Arial"/>
                <w:sz w:val="18"/>
                <w:szCs w:val="18"/>
                <w:lang w:val="es-ES_tradnl"/>
              </w:rPr>
            </w:pPr>
            <w:r w:rsidRPr="000C2BA6">
              <w:rPr>
                <w:rFonts w:ascii="Arial" w:hAnsi="Arial" w:cs="Arial"/>
                <w:sz w:val="18"/>
                <w:szCs w:val="18"/>
                <w:lang w:val="es-ES_tradnl"/>
              </w:rPr>
              <w:t xml:space="preserve">Base(s) de Datos Administrativa(s): </w:t>
            </w:r>
            <w:r w:rsidR="000C2BA6" w:rsidRPr="000C2BA6">
              <w:rPr>
                <w:rFonts w:ascii="Arial" w:hAnsi="Arial" w:cs="Arial"/>
                <w:sz w:val="18"/>
                <w:szCs w:val="18"/>
                <w:lang w:val="es-ES_tradnl"/>
              </w:rPr>
              <w:t>contiene al menos la información necesaria para el enrutamiento de comunicaciones hacia Números Portados, que se actualiza(n) de conformidad con los Archivos de Portabilidad que genera el ABD, así como en su caso, como resultado de las asignaciones, cesiones, cambios y devoluciones de numeración realizadas por el Instituto y de la información reportada por los Concesionarios respecto a la provisión a terceros de numeración para la comercialización de Servicios de Telecomunicaciones, de conformidad con el Plan de Numeración;</w:t>
            </w:r>
          </w:p>
          <w:p w14:paraId="21C1595F" w14:textId="77777777" w:rsidR="000C2BA6" w:rsidRPr="000C2BA6" w:rsidRDefault="004339BD" w:rsidP="000C2BA6">
            <w:pPr>
              <w:pStyle w:val="Prrafodelista"/>
              <w:numPr>
                <w:ilvl w:val="0"/>
                <w:numId w:val="145"/>
              </w:numPr>
              <w:jc w:val="both"/>
              <w:rPr>
                <w:rFonts w:ascii="Arial" w:hAnsi="Arial" w:cs="Arial"/>
                <w:sz w:val="18"/>
                <w:szCs w:val="18"/>
                <w:lang w:val="es-ES_tradnl"/>
              </w:rPr>
            </w:pPr>
            <w:r w:rsidRPr="000C2BA6">
              <w:rPr>
                <w:rFonts w:ascii="Arial" w:hAnsi="Arial" w:cs="Arial"/>
                <w:sz w:val="18"/>
                <w:szCs w:val="18"/>
                <w:lang w:val="es-ES_tradnl"/>
              </w:rPr>
              <w:t xml:space="preserve">Base(s) de Datos de Portabilidad: </w:t>
            </w:r>
            <w:r w:rsidR="000C2BA6" w:rsidRPr="000C2BA6">
              <w:rPr>
                <w:rFonts w:ascii="Arial" w:hAnsi="Arial" w:cs="Arial"/>
                <w:sz w:val="18"/>
                <w:szCs w:val="18"/>
                <w:lang w:val="es-ES_tradnl"/>
              </w:rPr>
              <w:t>contiene la información necesaria para el enrutamiento de las comunicaciones a Números Portados, obtenida a partir de la Base de Datos Administrativa;</w:t>
            </w:r>
          </w:p>
          <w:p w14:paraId="45BE4194" w14:textId="77777777" w:rsidR="000C2BA6" w:rsidRPr="000C2BA6" w:rsidRDefault="004339BD" w:rsidP="000C2BA6">
            <w:pPr>
              <w:pStyle w:val="Prrafodelista"/>
              <w:numPr>
                <w:ilvl w:val="0"/>
                <w:numId w:val="145"/>
              </w:numPr>
              <w:rPr>
                <w:rFonts w:ascii="Arial" w:hAnsi="Arial" w:cs="Arial"/>
                <w:sz w:val="18"/>
                <w:szCs w:val="18"/>
                <w:lang w:val="es-ES_tradnl"/>
              </w:rPr>
            </w:pPr>
            <w:r w:rsidRPr="000C2BA6">
              <w:rPr>
                <w:rFonts w:ascii="Arial" w:hAnsi="Arial" w:cs="Arial"/>
                <w:sz w:val="18"/>
                <w:szCs w:val="18"/>
                <w:lang w:val="es-ES_tradnl"/>
              </w:rPr>
              <w:t>Cambio de Domicilio</w:t>
            </w:r>
            <w:r w:rsidRPr="000C2BA6">
              <w:rPr>
                <w:szCs w:val="18"/>
                <w:lang w:val="es-ES_tradnl"/>
              </w:rPr>
              <w:t xml:space="preserve">: </w:t>
            </w:r>
            <w:r w:rsidR="000C2BA6" w:rsidRPr="000C2BA6">
              <w:rPr>
                <w:rFonts w:ascii="Arial" w:hAnsi="Arial" w:cs="Arial"/>
                <w:sz w:val="18"/>
                <w:szCs w:val="18"/>
                <w:lang w:val="es-ES_tradnl"/>
              </w:rPr>
              <w:t>derecho de los Usuarios de conservar su número al cambiar su domicilio a cualquier parte del territorio nacional, sin que esto implique el cambio de la Modalidad de Uso ni el cambio de su Proveedor de Servicios de Telecomunicaciones, siempre y cuando éste cuente con Cobertura Geográfica y capacidad en el nuevo domicilio;</w:t>
            </w:r>
          </w:p>
          <w:p w14:paraId="2EBFA53A" w14:textId="2A562460"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Comercializadora: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provistos por otros Concesionarios a través de cualquier acuerdo comercial;</w:t>
            </w:r>
          </w:p>
          <w:p w14:paraId="09326A74"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Comité: es el Comité Consultivo en materias de Portabilidad, Numeración y Señalización, presidido y coordinado por el Instituto e integrado por Proveedores de Servicios de Telecomunicaciones, y que tiene las facultades que se le atribuyen en las presentes Reglas;</w:t>
            </w:r>
          </w:p>
          <w:p w14:paraId="197B2155" w14:textId="77777777" w:rsidR="00CB521B" w:rsidRPr="00CB521B" w:rsidRDefault="004339BD" w:rsidP="00CB521B">
            <w:pPr>
              <w:pStyle w:val="Prrafodelista"/>
              <w:numPr>
                <w:ilvl w:val="0"/>
                <w:numId w:val="145"/>
              </w:numPr>
              <w:rPr>
                <w:rFonts w:ascii="Arial" w:hAnsi="Arial" w:cs="Arial"/>
                <w:sz w:val="18"/>
                <w:szCs w:val="18"/>
                <w:lang w:val="es-ES_tradnl"/>
              </w:rPr>
            </w:pPr>
            <w:r w:rsidRPr="00CB521B">
              <w:rPr>
                <w:szCs w:val="18"/>
                <w:lang w:val="es-ES_tradnl"/>
              </w:rPr>
              <w:t xml:space="preserve">Número Nacional: </w:t>
            </w:r>
            <w:r w:rsidR="00CB521B" w:rsidRPr="00CB521B">
              <w:rPr>
                <w:rFonts w:ascii="Arial" w:hAnsi="Arial" w:cs="Arial"/>
                <w:sz w:val="18"/>
                <w:szCs w:val="18"/>
                <w:lang w:val="es-ES_tradnl"/>
              </w:rPr>
              <w:t>conjunto estructurado de diez dígitos que identifica unívocamente a un destino geográfico dentro de una red de telecomunicaciones;</w:t>
            </w:r>
          </w:p>
          <w:p w14:paraId="33A23205"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Portabilidad del Número Nacional: el derecho que tiene un Usuario de conservar su Número Nacional cuando cambie de Proveedor de Servicios de Telecomunicaciones a cualquier parte del país;</w:t>
            </w:r>
          </w:p>
          <w:p w14:paraId="0ADF0368"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Servicio Fijo: servicio que se presta utilizando Numeración Nacional con modalidad de uso fijo, conforme al Plan de Numeración;</w:t>
            </w:r>
          </w:p>
          <w:p w14:paraId="4D1F0B8B" w14:textId="518C1B44" w:rsidR="004339BD" w:rsidRPr="00CB521B" w:rsidRDefault="004339BD" w:rsidP="004339BD">
            <w:pPr>
              <w:pStyle w:val="Texto0"/>
              <w:numPr>
                <w:ilvl w:val="0"/>
                <w:numId w:val="145"/>
              </w:numPr>
              <w:spacing w:after="0" w:line="276" w:lineRule="auto"/>
              <w:rPr>
                <w:rFonts w:eastAsiaTheme="minorHAnsi"/>
                <w:szCs w:val="18"/>
                <w:lang w:val="es-ES_tradnl" w:eastAsia="en-US"/>
              </w:rPr>
            </w:pPr>
            <w:r w:rsidRPr="00CB521B">
              <w:rPr>
                <w:rFonts w:eastAsiaTheme="minorHAnsi"/>
                <w:szCs w:val="18"/>
                <w:lang w:val="es-ES_tradnl" w:eastAsia="en-US"/>
              </w:rPr>
              <w:lastRenderedPageBreak/>
              <w:t>Zona: área geográfica dentro del territorio nacional, definida para efectos de llevar a cabo la adecuada asignación, administración y utilización de numeración</w:t>
            </w:r>
            <w:r w:rsidR="00CB521B">
              <w:rPr>
                <w:rFonts w:eastAsiaTheme="minorHAnsi"/>
                <w:szCs w:val="18"/>
                <w:lang w:val="es-ES_tradnl" w:eastAsia="en-US"/>
              </w:rPr>
              <w:t>.</w:t>
            </w:r>
          </w:p>
          <w:p w14:paraId="3B0AA192"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p>
          <w:p w14:paraId="21E54238"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 de las modificaciones a las Reglas de Portabilidad.</w:t>
            </w:r>
          </w:p>
          <w:p w14:paraId="732A328F" w14:textId="77777777" w:rsidR="004339BD" w:rsidRDefault="004339BD" w:rsidP="004339BD">
            <w:pPr>
              <w:spacing w:line="276" w:lineRule="auto"/>
              <w:jc w:val="both"/>
              <w:rPr>
                <w:rFonts w:ascii="Arial" w:hAnsi="Arial" w:cs="Arial"/>
                <w:sz w:val="18"/>
                <w:szCs w:val="18"/>
                <w:lang w:val="es-ES_tradnl"/>
              </w:rPr>
            </w:pPr>
          </w:p>
          <w:p w14:paraId="34E29E72" w14:textId="77777777" w:rsidR="004339BD" w:rsidRDefault="004339BD" w:rsidP="004339BD">
            <w:pPr>
              <w:spacing w:line="276" w:lineRule="auto"/>
              <w:jc w:val="both"/>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lang w:val="es-ES_tradnl"/>
              </w:rPr>
              <w:t>:</w:t>
            </w:r>
            <w:r w:rsidRPr="00BD6AF2">
              <w:rPr>
                <w:rFonts w:ascii="Arial" w:hAnsi="Arial" w:cs="Arial"/>
                <w:sz w:val="18"/>
                <w:szCs w:val="18"/>
                <w:lang w:val="es-ES_tradnl"/>
              </w:rPr>
              <w:t xml:space="preserve"> </w:t>
            </w:r>
            <w:r w:rsidRPr="00692C40">
              <w:rPr>
                <w:rFonts w:ascii="Arial" w:hAnsi="Arial" w:cs="Arial"/>
                <w:sz w:val="18"/>
                <w:szCs w:val="18"/>
                <w:lang w:val="es-ES_tradnl"/>
              </w:rPr>
              <w:t xml:space="preserve">Es necesario que </w:t>
            </w:r>
            <w:r>
              <w:rPr>
                <w:rFonts w:ascii="Arial" w:hAnsi="Arial" w:cs="Arial"/>
                <w:sz w:val="18"/>
                <w:szCs w:val="18"/>
                <w:lang w:val="es-ES_tradnl"/>
              </w:rPr>
              <w:t>las Reglas de Portabilidad contenga definiciones actuales acordes a lo establecido en la Ley Federal de Telecomunicaciones, a las resoluciones administrativas emitidas por el Instituto y a los cambios estructurales propuestos para la adecuada implementación de la marcación uniforme a 10 dígitos en los Planes de Numeración y Señalización.</w:t>
            </w:r>
          </w:p>
          <w:p w14:paraId="72FD12AB" w14:textId="77777777" w:rsidR="004339BD" w:rsidRDefault="004339BD" w:rsidP="004339BD">
            <w:pPr>
              <w:spacing w:line="276" w:lineRule="auto"/>
              <w:jc w:val="both"/>
              <w:rPr>
                <w:rFonts w:ascii="Arial" w:hAnsi="Arial" w:cs="Arial"/>
                <w:sz w:val="18"/>
                <w:szCs w:val="18"/>
              </w:rPr>
            </w:pPr>
          </w:p>
          <w:p w14:paraId="0E0B7D96" w14:textId="1A124E78" w:rsidR="00DE6777" w:rsidRDefault="00CB521B" w:rsidP="004339BD">
            <w:pPr>
              <w:spacing w:line="276" w:lineRule="auto"/>
              <w:jc w:val="both"/>
              <w:rPr>
                <w:rFonts w:ascii="Arial" w:hAnsi="Arial" w:cs="Arial"/>
                <w:sz w:val="18"/>
                <w:szCs w:val="18"/>
                <w:lang w:val="es-ES_tradnl"/>
              </w:rPr>
            </w:pPr>
            <w:r>
              <w:rPr>
                <w:rFonts w:ascii="Arial" w:hAnsi="Arial" w:cs="Arial"/>
                <w:sz w:val="18"/>
                <w:szCs w:val="18"/>
              </w:rPr>
              <w:t>2</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 xml:space="preserve">Obligación de los PST </w:t>
            </w:r>
            <w:r w:rsidR="004339BD" w:rsidRPr="00476353">
              <w:rPr>
                <w:rFonts w:ascii="Arial" w:hAnsi="Arial" w:cs="Arial"/>
                <w:sz w:val="18"/>
                <w:szCs w:val="18"/>
                <w:lang w:val="es-ES_tradnl"/>
              </w:rPr>
              <w:t>de</w:t>
            </w:r>
            <w:r w:rsidR="004339BD">
              <w:rPr>
                <w:rFonts w:ascii="Arial" w:hAnsi="Arial" w:cs="Arial"/>
                <w:sz w:val="18"/>
                <w:szCs w:val="18"/>
                <w:lang w:val="es-ES_tradnl"/>
              </w:rPr>
              <w:t>ben</w:t>
            </w:r>
            <w:r w:rsidR="004339BD" w:rsidRPr="00476353">
              <w:rPr>
                <w:rFonts w:ascii="Arial" w:hAnsi="Arial" w:cs="Arial"/>
                <w:sz w:val="18"/>
                <w:szCs w:val="18"/>
                <w:lang w:val="es-ES_tradnl"/>
              </w:rPr>
              <w:t xml:space="preserve"> dar orientación y apoyo para realizar los trámites de portabilidad y cambio de Zona</w:t>
            </w:r>
            <w:r w:rsidR="004339BD" w:rsidRPr="00B23D70">
              <w:rPr>
                <w:rFonts w:ascii="Arial" w:hAnsi="Arial" w:cs="Arial"/>
                <w:sz w:val="18"/>
                <w:szCs w:val="18"/>
                <w:lang w:val="es-ES_tradnl"/>
              </w:rPr>
              <w:t xml:space="preserve">. </w:t>
            </w:r>
          </w:p>
          <w:p w14:paraId="72DBF1F2" w14:textId="77777777" w:rsidR="00DE6777" w:rsidRPr="00B23D70" w:rsidRDefault="00DE6777" w:rsidP="004339BD">
            <w:pPr>
              <w:spacing w:line="276" w:lineRule="auto"/>
              <w:jc w:val="both"/>
              <w:rPr>
                <w:rFonts w:ascii="Arial" w:hAnsi="Arial" w:cs="Arial"/>
                <w:sz w:val="18"/>
                <w:szCs w:val="18"/>
                <w:lang w:val="es-ES_tradnl"/>
              </w:rPr>
            </w:pPr>
          </w:p>
          <w:p w14:paraId="3E4F2163"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13, fracción II de las modificaciones a las Reglas de Portabilidad.</w:t>
            </w:r>
          </w:p>
          <w:p w14:paraId="7CC09FEA" w14:textId="77777777" w:rsidR="004339BD" w:rsidRDefault="004339BD" w:rsidP="004339BD">
            <w:pPr>
              <w:spacing w:line="276" w:lineRule="auto"/>
              <w:jc w:val="both"/>
              <w:rPr>
                <w:rFonts w:ascii="Arial" w:hAnsi="Arial" w:cs="Arial"/>
                <w:sz w:val="18"/>
                <w:szCs w:val="18"/>
                <w:lang w:val="es-ES_tradnl"/>
              </w:rPr>
            </w:pPr>
          </w:p>
          <w:p w14:paraId="04C3C2C1" w14:textId="62879083" w:rsidR="004339BD"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con el objeto de que los usuarios </w:t>
            </w:r>
            <w:r w:rsidR="00DE6777">
              <w:rPr>
                <w:szCs w:val="18"/>
              </w:rPr>
              <w:t>estén</w:t>
            </w:r>
            <w:r>
              <w:rPr>
                <w:szCs w:val="18"/>
              </w:rPr>
              <w:t xml:space="preserve"> informados de los trámites a los cuales pueden acceder y la forma en la cual pueden realizarlos. </w:t>
            </w:r>
          </w:p>
          <w:p w14:paraId="65132B92" w14:textId="77777777" w:rsidR="004339BD" w:rsidRPr="00476353" w:rsidRDefault="004339BD" w:rsidP="004339BD">
            <w:pPr>
              <w:pStyle w:val="Texto0"/>
              <w:spacing w:after="0" w:line="276" w:lineRule="auto"/>
              <w:ind w:firstLine="0"/>
              <w:rPr>
                <w:szCs w:val="18"/>
                <w:lang w:val="es-ES_tradnl"/>
              </w:rPr>
            </w:pPr>
          </w:p>
          <w:p w14:paraId="2B7B687E" w14:textId="0E273BBA" w:rsidR="004339BD" w:rsidRDefault="00CB521B" w:rsidP="004339BD">
            <w:pPr>
              <w:spacing w:line="276" w:lineRule="auto"/>
              <w:jc w:val="both"/>
              <w:rPr>
                <w:rFonts w:ascii="Arial" w:hAnsi="Arial" w:cs="Arial"/>
                <w:sz w:val="18"/>
                <w:szCs w:val="18"/>
                <w:lang w:val="es-ES_tradnl"/>
              </w:rPr>
            </w:pPr>
            <w:r>
              <w:rPr>
                <w:rFonts w:ascii="Arial" w:hAnsi="Arial" w:cs="Arial"/>
                <w:sz w:val="18"/>
                <w:szCs w:val="18"/>
              </w:rPr>
              <w:t>3</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Obligación de los PST a realizar el trámite de cambio de Zona siempre y cuando cuenten con capacidad y cobertura</w:t>
            </w:r>
            <w:r w:rsidR="004339BD" w:rsidRPr="00B23D70">
              <w:rPr>
                <w:rFonts w:ascii="Arial" w:hAnsi="Arial" w:cs="Arial"/>
                <w:sz w:val="18"/>
                <w:szCs w:val="18"/>
                <w:lang w:val="es-ES_tradnl"/>
              </w:rPr>
              <w:t xml:space="preserve">. </w:t>
            </w:r>
          </w:p>
          <w:p w14:paraId="28CBACBF" w14:textId="77777777" w:rsidR="00DE6777" w:rsidRPr="00B23D70" w:rsidRDefault="00DE6777" w:rsidP="004339BD">
            <w:pPr>
              <w:spacing w:line="276" w:lineRule="auto"/>
              <w:jc w:val="both"/>
              <w:rPr>
                <w:rFonts w:ascii="Arial" w:hAnsi="Arial" w:cs="Arial"/>
                <w:sz w:val="18"/>
                <w:szCs w:val="18"/>
                <w:lang w:val="es-ES_tradnl"/>
              </w:rPr>
            </w:pPr>
          </w:p>
          <w:p w14:paraId="38646531"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13, fracción XVII de las modificaciones a las Reglas de Portabilidad.</w:t>
            </w:r>
          </w:p>
          <w:p w14:paraId="7E8AE436" w14:textId="77777777" w:rsidR="004339BD" w:rsidRDefault="004339BD" w:rsidP="004339BD">
            <w:pPr>
              <w:spacing w:line="276" w:lineRule="auto"/>
              <w:jc w:val="both"/>
              <w:rPr>
                <w:rFonts w:ascii="Arial" w:hAnsi="Arial" w:cs="Arial"/>
                <w:sz w:val="18"/>
                <w:szCs w:val="18"/>
                <w:lang w:val="es-ES_tradnl"/>
              </w:rPr>
            </w:pPr>
          </w:p>
          <w:p w14:paraId="3161DC89" w14:textId="26237F51" w:rsidR="004339BD"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w:t>
            </w:r>
            <w:r>
              <w:rPr>
                <w:szCs w:val="18"/>
                <w:lang w:val="es-ES_tradnl"/>
              </w:rPr>
              <w:t xml:space="preserve">La razón de este numeral es que no se les exija a los PST realizar el cambio de </w:t>
            </w:r>
            <w:r w:rsidR="00CB521B">
              <w:rPr>
                <w:szCs w:val="18"/>
                <w:lang w:val="es-ES_tradnl"/>
              </w:rPr>
              <w:t>Domicilio</w:t>
            </w:r>
            <w:r>
              <w:rPr>
                <w:szCs w:val="18"/>
                <w:lang w:val="es-ES_tradnl"/>
              </w:rPr>
              <w:t xml:space="preserve">, cuando no cuenten con cobertura y capacidad en la Zona a la cual requiera cambiar su usuario. </w:t>
            </w:r>
          </w:p>
          <w:p w14:paraId="1256436C" w14:textId="77777777" w:rsidR="004339BD" w:rsidRPr="00476353" w:rsidRDefault="004339BD" w:rsidP="004339BD">
            <w:pPr>
              <w:pStyle w:val="Texto0"/>
              <w:spacing w:after="0" w:line="276" w:lineRule="auto"/>
              <w:ind w:firstLine="0"/>
              <w:rPr>
                <w:szCs w:val="18"/>
                <w:lang w:val="es-ES_tradnl"/>
              </w:rPr>
            </w:pPr>
          </w:p>
          <w:p w14:paraId="12653CEF" w14:textId="17399530" w:rsidR="004339BD" w:rsidRDefault="00CB521B" w:rsidP="004339BD">
            <w:pPr>
              <w:spacing w:line="276" w:lineRule="auto"/>
              <w:jc w:val="both"/>
              <w:rPr>
                <w:rFonts w:ascii="Arial" w:hAnsi="Arial" w:cs="Arial"/>
                <w:sz w:val="18"/>
                <w:szCs w:val="18"/>
                <w:lang w:val="es-ES_tradnl"/>
              </w:rPr>
            </w:pPr>
            <w:r>
              <w:rPr>
                <w:rFonts w:ascii="Arial" w:hAnsi="Arial" w:cs="Arial"/>
                <w:sz w:val="18"/>
                <w:szCs w:val="18"/>
              </w:rPr>
              <w:t>4</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 xml:space="preserve">Obligación de los </w:t>
            </w:r>
            <w:r w:rsidR="004339BD" w:rsidRPr="00476353">
              <w:rPr>
                <w:rFonts w:ascii="Arial" w:hAnsi="Arial" w:cs="Arial"/>
                <w:sz w:val="18"/>
                <w:szCs w:val="18"/>
                <w:lang w:val="es-ES_tradnl"/>
              </w:rPr>
              <w:t>P</w:t>
            </w:r>
            <w:r w:rsidR="004339BD">
              <w:rPr>
                <w:rFonts w:ascii="Arial" w:hAnsi="Arial" w:cs="Arial"/>
                <w:sz w:val="18"/>
                <w:szCs w:val="18"/>
                <w:lang w:val="es-ES_tradnl"/>
              </w:rPr>
              <w:t xml:space="preserve">ST de </w:t>
            </w:r>
            <w:r w:rsidR="004339BD" w:rsidRPr="00476353">
              <w:rPr>
                <w:rFonts w:ascii="Arial" w:hAnsi="Arial" w:cs="Arial"/>
                <w:sz w:val="18"/>
                <w:szCs w:val="18"/>
                <w:lang w:val="es-ES_tradnl"/>
              </w:rPr>
              <w:t>permitir la Portabilidad, actuando sobre bases recíprocas y conforme a principios de racionalidad, imparcialidad y no discriminación.</w:t>
            </w:r>
          </w:p>
          <w:p w14:paraId="3D5CFCE2" w14:textId="77777777" w:rsidR="00DE6777" w:rsidRPr="00B23D70" w:rsidRDefault="00DE6777" w:rsidP="004339BD">
            <w:pPr>
              <w:spacing w:line="276" w:lineRule="auto"/>
              <w:jc w:val="both"/>
              <w:rPr>
                <w:rFonts w:ascii="Arial" w:hAnsi="Arial" w:cs="Arial"/>
                <w:sz w:val="18"/>
                <w:szCs w:val="18"/>
                <w:lang w:val="es-ES_tradnl"/>
              </w:rPr>
            </w:pPr>
          </w:p>
          <w:p w14:paraId="50DF673A"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15 de las modificaciones a las Reglas de Portabilidad.</w:t>
            </w:r>
          </w:p>
          <w:p w14:paraId="25880413" w14:textId="77777777" w:rsidR="004339BD" w:rsidRDefault="004339BD" w:rsidP="004339BD">
            <w:pPr>
              <w:spacing w:line="276" w:lineRule="auto"/>
              <w:jc w:val="both"/>
              <w:rPr>
                <w:rFonts w:ascii="Arial" w:hAnsi="Arial" w:cs="Arial"/>
                <w:sz w:val="18"/>
                <w:szCs w:val="18"/>
                <w:lang w:val="es-ES_tradnl"/>
              </w:rPr>
            </w:pPr>
          </w:p>
          <w:p w14:paraId="6E1104DF" w14:textId="77777777" w:rsidR="004339BD" w:rsidRDefault="004339BD" w:rsidP="004339BD">
            <w:pPr>
              <w:pStyle w:val="Texto0"/>
              <w:spacing w:after="0" w:line="276" w:lineRule="auto"/>
              <w:ind w:firstLine="0"/>
              <w:rPr>
                <w:rFonts w:ascii="Century Gothic" w:hAnsi="Century Gothic"/>
              </w:rPr>
            </w:pPr>
            <w:r w:rsidRPr="002F51F9">
              <w:rPr>
                <w:szCs w:val="18"/>
                <w:lang w:val="es-ES_tradnl"/>
              </w:rPr>
              <w:t>Justificación:</w:t>
            </w:r>
            <w:r>
              <w:rPr>
                <w:szCs w:val="18"/>
              </w:rPr>
              <w:t xml:space="preserve"> </w:t>
            </w:r>
            <w:r>
              <w:rPr>
                <w:szCs w:val="18"/>
                <w:lang w:val="es-ES_tradnl"/>
              </w:rPr>
              <w:t xml:space="preserve">La razón de este numeral es que los PST no obstaculicen las portabilidades con el objeto de no perder usuarios. </w:t>
            </w:r>
          </w:p>
          <w:p w14:paraId="1DF4D327" w14:textId="77777777" w:rsidR="004339BD" w:rsidRDefault="004339BD" w:rsidP="004339BD">
            <w:pPr>
              <w:spacing w:line="276" w:lineRule="auto"/>
              <w:jc w:val="both"/>
              <w:rPr>
                <w:rFonts w:ascii="Arial" w:hAnsi="Arial" w:cs="Arial"/>
                <w:sz w:val="18"/>
                <w:szCs w:val="18"/>
              </w:rPr>
            </w:pPr>
          </w:p>
          <w:p w14:paraId="5455479F" w14:textId="53108A4B" w:rsidR="004339BD" w:rsidRDefault="00CB521B" w:rsidP="004339BD">
            <w:pPr>
              <w:spacing w:line="276" w:lineRule="auto"/>
              <w:jc w:val="both"/>
              <w:rPr>
                <w:rFonts w:ascii="Arial" w:hAnsi="Arial" w:cs="Arial"/>
                <w:sz w:val="18"/>
                <w:szCs w:val="18"/>
                <w:lang w:val="es-ES_tradnl"/>
              </w:rPr>
            </w:pPr>
            <w:r>
              <w:rPr>
                <w:rFonts w:ascii="Arial" w:hAnsi="Arial" w:cs="Arial"/>
                <w:sz w:val="18"/>
                <w:szCs w:val="18"/>
              </w:rPr>
              <w:t>5</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 xml:space="preserve">Obligación de los </w:t>
            </w:r>
            <w:r w:rsidR="004339BD" w:rsidRPr="00476353">
              <w:rPr>
                <w:rFonts w:ascii="Arial" w:hAnsi="Arial" w:cs="Arial"/>
                <w:sz w:val="18"/>
                <w:szCs w:val="18"/>
                <w:lang w:val="es-ES_tradnl"/>
              </w:rPr>
              <w:t>P</w:t>
            </w:r>
            <w:r w:rsidR="004339BD">
              <w:rPr>
                <w:rFonts w:ascii="Arial" w:hAnsi="Arial" w:cs="Arial"/>
                <w:sz w:val="18"/>
                <w:szCs w:val="18"/>
                <w:lang w:val="es-ES_tradnl"/>
              </w:rPr>
              <w:t xml:space="preserve">ST de </w:t>
            </w:r>
            <w:r w:rsidR="004339BD" w:rsidRPr="00653D08">
              <w:rPr>
                <w:rFonts w:ascii="Arial" w:hAnsi="Arial" w:cs="Arial"/>
                <w:sz w:val="18"/>
                <w:szCs w:val="18"/>
                <w:lang w:val="es-ES_tradnl"/>
              </w:rPr>
              <w:t>no establecer condiciones contractuales o prácticas comerciales que discriminen o limiten directa o indirectamente el derecho de los Usuarios a portar su número o a cambiar de domicilio</w:t>
            </w:r>
            <w:r w:rsidR="004339BD" w:rsidRPr="00476353">
              <w:rPr>
                <w:rFonts w:ascii="Arial" w:hAnsi="Arial" w:cs="Arial"/>
                <w:sz w:val="18"/>
                <w:szCs w:val="18"/>
                <w:lang w:val="es-ES_tradnl"/>
              </w:rPr>
              <w:t>.</w:t>
            </w:r>
          </w:p>
          <w:p w14:paraId="23127287" w14:textId="77777777" w:rsidR="00DE6777" w:rsidRPr="00B23D70" w:rsidRDefault="00DE6777" w:rsidP="004339BD">
            <w:pPr>
              <w:spacing w:line="276" w:lineRule="auto"/>
              <w:jc w:val="both"/>
              <w:rPr>
                <w:rFonts w:ascii="Arial" w:hAnsi="Arial" w:cs="Arial"/>
                <w:sz w:val="18"/>
                <w:szCs w:val="18"/>
                <w:lang w:val="es-ES_tradnl"/>
              </w:rPr>
            </w:pPr>
          </w:p>
          <w:p w14:paraId="66A99166"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16 de las modificaciones a las Reglas de Portabilidad.</w:t>
            </w:r>
          </w:p>
          <w:p w14:paraId="123BF2D0" w14:textId="77777777" w:rsidR="004339BD" w:rsidRDefault="004339BD" w:rsidP="004339BD">
            <w:pPr>
              <w:spacing w:line="276" w:lineRule="auto"/>
              <w:jc w:val="both"/>
              <w:rPr>
                <w:rFonts w:ascii="Arial" w:hAnsi="Arial" w:cs="Arial"/>
                <w:sz w:val="18"/>
                <w:szCs w:val="18"/>
                <w:lang w:val="es-ES_tradnl"/>
              </w:rPr>
            </w:pPr>
          </w:p>
          <w:p w14:paraId="20DED99A" w14:textId="0271E8C7" w:rsidR="004339BD" w:rsidRDefault="004339BD" w:rsidP="004339BD">
            <w:pPr>
              <w:pStyle w:val="Texto0"/>
              <w:spacing w:after="0" w:line="276" w:lineRule="auto"/>
              <w:ind w:firstLine="0"/>
            </w:pPr>
            <w:r w:rsidRPr="002F51F9">
              <w:rPr>
                <w:szCs w:val="18"/>
                <w:lang w:val="es-ES_tradnl"/>
              </w:rPr>
              <w:t>Justificación:</w:t>
            </w:r>
            <w:r>
              <w:rPr>
                <w:szCs w:val="18"/>
              </w:rPr>
              <w:t xml:space="preserve"> </w:t>
            </w:r>
            <w:r>
              <w:rPr>
                <w:szCs w:val="18"/>
                <w:lang w:val="es-ES_tradnl"/>
              </w:rPr>
              <w:t xml:space="preserve">La razón de este numeral es para que los PST no limiten a sus usuarios para poder portarse o cambiar de </w:t>
            </w:r>
            <w:r w:rsidR="00CB521B">
              <w:rPr>
                <w:szCs w:val="18"/>
                <w:lang w:val="es-ES_tradnl"/>
              </w:rPr>
              <w:t>domicilio</w:t>
            </w:r>
            <w:r w:rsidRPr="000C4FA0">
              <w:rPr>
                <w:szCs w:val="18"/>
                <w:lang w:val="es-ES_tradnl"/>
              </w:rPr>
              <w:t xml:space="preserve">. </w:t>
            </w:r>
          </w:p>
          <w:p w14:paraId="204E99BA" w14:textId="77777777" w:rsidR="004339BD" w:rsidRDefault="004339BD" w:rsidP="004339BD"/>
          <w:p w14:paraId="026C3191" w14:textId="119B868B" w:rsidR="004339BD" w:rsidRDefault="00CB521B" w:rsidP="004339BD">
            <w:pPr>
              <w:spacing w:line="276" w:lineRule="auto"/>
              <w:jc w:val="both"/>
              <w:rPr>
                <w:rFonts w:ascii="Arial" w:hAnsi="Arial" w:cs="Arial"/>
                <w:sz w:val="18"/>
                <w:szCs w:val="18"/>
                <w:lang w:val="es-ES_tradnl"/>
              </w:rPr>
            </w:pPr>
            <w:r>
              <w:rPr>
                <w:rFonts w:ascii="Arial" w:hAnsi="Arial" w:cs="Arial"/>
                <w:sz w:val="18"/>
                <w:szCs w:val="18"/>
              </w:rPr>
              <w:t>6</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 xml:space="preserve">Obligación </w:t>
            </w:r>
            <w:proofErr w:type="gramStart"/>
            <w:r w:rsidR="004339BD">
              <w:rPr>
                <w:rFonts w:ascii="Arial" w:hAnsi="Arial" w:cs="Arial"/>
                <w:sz w:val="18"/>
                <w:szCs w:val="18"/>
                <w:lang w:val="es-ES_tradnl"/>
              </w:rPr>
              <w:t>de los</w:t>
            </w:r>
            <w:proofErr w:type="gramEnd"/>
            <w:r w:rsidR="004339BD">
              <w:rPr>
                <w:rFonts w:ascii="Arial" w:hAnsi="Arial" w:cs="Arial"/>
                <w:sz w:val="18"/>
                <w:szCs w:val="18"/>
                <w:lang w:val="es-ES_tradnl"/>
              </w:rPr>
              <w:t xml:space="preserve"> </w:t>
            </w:r>
            <w:r w:rsidR="004339BD" w:rsidRPr="00476353">
              <w:rPr>
                <w:rFonts w:ascii="Arial" w:hAnsi="Arial" w:cs="Arial"/>
                <w:sz w:val="18"/>
                <w:szCs w:val="18"/>
                <w:lang w:val="es-ES_tradnl"/>
              </w:rPr>
              <w:t xml:space="preserve">Proveedor de Servicios </w:t>
            </w:r>
            <w:r w:rsidR="004339BD">
              <w:rPr>
                <w:rFonts w:ascii="Arial" w:hAnsi="Arial" w:cs="Arial"/>
                <w:sz w:val="18"/>
                <w:szCs w:val="18"/>
                <w:lang w:val="es-ES_tradnl"/>
              </w:rPr>
              <w:t xml:space="preserve">de informar a sus </w:t>
            </w:r>
            <w:r w:rsidR="004339BD" w:rsidRPr="00EB7B5E">
              <w:rPr>
                <w:rFonts w:ascii="Arial" w:hAnsi="Arial" w:cs="Arial"/>
                <w:sz w:val="18"/>
                <w:szCs w:val="18"/>
                <w:lang w:val="es-ES_tradnl"/>
              </w:rPr>
              <w:t>Usuarios sobre los requisitos, plazos, formatos y documentos que deben presentar</w:t>
            </w:r>
            <w:r>
              <w:rPr>
                <w:rFonts w:ascii="Arial" w:hAnsi="Arial" w:cs="Arial"/>
                <w:sz w:val="18"/>
                <w:szCs w:val="18"/>
                <w:lang w:val="es-ES_tradnl"/>
              </w:rPr>
              <w:t xml:space="preserve"> para solicitar la Portabilidad o</w:t>
            </w:r>
            <w:r w:rsidR="004339BD" w:rsidRPr="00EB7B5E">
              <w:rPr>
                <w:rFonts w:ascii="Arial" w:hAnsi="Arial" w:cs="Arial"/>
                <w:sz w:val="18"/>
                <w:szCs w:val="18"/>
                <w:lang w:val="es-ES_tradnl"/>
              </w:rPr>
              <w:t xml:space="preserve"> el Cambio de Domicilio.</w:t>
            </w:r>
            <w:r w:rsidR="004339BD">
              <w:rPr>
                <w:rFonts w:ascii="Arial" w:hAnsi="Arial" w:cs="Arial"/>
                <w:sz w:val="18"/>
                <w:szCs w:val="18"/>
                <w:lang w:val="es-ES_tradnl"/>
              </w:rPr>
              <w:t xml:space="preserve"> </w:t>
            </w:r>
          </w:p>
          <w:p w14:paraId="19B4B32A" w14:textId="77777777" w:rsidR="00DE6777" w:rsidRPr="00B23D70" w:rsidRDefault="00DE6777" w:rsidP="004339BD">
            <w:pPr>
              <w:spacing w:line="276" w:lineRule="auto"/>
              <w:jc w:val="both"/>
              <w:rPr>
                <w:rFonts w:ascii="Arial" w:hAnsi="Arial" w:cs="Arial"/>
                <w:sz w:val="18"/>
                <w:szCs w:val="18"/>
                <w:lang w:val="es-ES_tradnl"/>
              </w:rPr>
            </w:pPr>
          </w:p>
          <w:p w14:paraId="0BB6359C"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18 de las modificaciones a las Reglas de Portabilidad.</w:t>
            </w:r>
          </w:p>
          <w:p w14:paraId="68336269" w14:textId="77777777" w:rsidR="004339BD" w:rsidRDefault="004339BD" w:rsidP="004339BD">
            <w:pPr>
              <w:spacing w:line="276" w:lineRule="auto"/>
              <w:jc w:val="both"/>
              <w:rPr>
                <w:rFonts w:ascii="Arial" w:hAnsi="Arial" w:cs="Arial"/>
                <w:sz w:val="18"/>
                <w:szCs w:val="18"/>
                <w:lang w:val="es-ES_tradnl"/>
              </w:rPr>
            </w:pPr>
          </w:p>
          <w:p w14:paraId="16534495" w14:textId="2C9457C0" w:rsidR="004339BD" w:rsidRPr="000C4FA0"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porque </w:t>
            </w:r>
            <w:r w:rsidR="00CB521B">
              <w:rPr>
                <w:szCs w:val="18"/>
              </w:rPr>
              <w:t>l</w:t>
            </w:r>
            <w:r>
              <w:rPr>
                <w:szCs w:val="18"/>
              </w:rPr>
              <w:t xml:space="preserve">os PST tienen la obligación de informar a </w:t>
            </w:r>
            <w:proofErr w:type="gramStart"/>
            <w:r>
              <w:rPr>
                <w:szCs w:val="18"/>
              </w:rPr>
              <w:t>su usuarios</w:t>
            </w:r>
            <w:proofErr w:type="gramEnd"/>
            <w:r>
              <w:rPr>
                <w:szCs w:val="18"/>
              </w:rPr>
              <w:t xml:space="preserve"> cuales son los plazos y requisitos con los que deben cumplir. </w:t>
            </w:r>
          </w:p>
          <w:p w14:paraId="137AC8A5" w14:textId="77777777" w:rsidR="004339BD" w:rsidRDefault="004339BD" w:rsidP="004339BD">
            <w:pPr>
              <w:spacing w:line="276" w:lineRule="auto"/>
              <w:jc w:val="both"/>
              <w:rPr>
                <w:rFonts w:ascii="Arial" w:hAnsi="Arial" w:cs="Arial"/>
                <w:sz w:val="18"/>
                <w:szCs w:val="18"/>
              </w:rPr>
            </w:pPr>
          </w:p>
          <w:p w14:paraId="6870247A" w14:textId="10D5F33A" w:rsidR="004339BD" w:rsidRPr="00B23D70" w:rsidRDefault="00CB521B" w:rsidP="004339BD">
            <w:pPr>
              <w:spacing w:line="276" w:lineRule="auto"/>
              <w:jc w:val="both"/>
              <w:rPr>
                <w:rFonts w:ascii="Arial" w:hAnsi="Arial" w:cs="Arial"/>
                <w:sz w:val="18"/>
                <w:szCs w:val="18"/>
                <w:lang w:val="es-ES_tradnl"/>
              </w:rPr>
            </w:pPr>
            <w:r>
              <w:rPr>
                <w:rFonts w:ascii="Arial" w:hAnsi="Arial" w:cs="Arial"/>
                <w:sz w:val="18"/>
                <w:szCs w:val="18"/>
              </w:rPr>
              <w:t>7</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Obligación de Concesionarios que originan las comunicaciones de consultar la Base de Datos de Portabilidad.</w:t>
            </w:r>
          </w:p>
          <w:p w14:paraId="62DBFE35" w14:textId="77777777" w:rsidR="004339BD" w:rsidRDefault="004339BD" w:rsidP="004339BD">
            <w:pPr>
              <w:spacing w:line="276" w:lineRule="auto"/>
              <w:jc w:val="both"/>
              <w:rPr>
                <w:rFonts w:ascii="Arial" w:hAnsi="Arial" w:cs="Arial"/>
                <w:sz w:val="18"/>
                <w:szCs w:val="18"/>
                <w:lang w:val="es-ES_tradnl"/>
              </w:rPr>
            </w:pPr>
          </w:p>
          <w:p w14:paraId="3134418D"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22 de las modificaciones a las Reglas de Portabilidad.</w:t>
            </w:r>
          </w:p>
          <w:p w14:paraId="3CC380E9" w14:textId="77777777" w:rsidR="004339BD" w:rsidRDefault="004339BD" w:rsidP="004339BD">
            <w:pPr>
              <w:spacing w:line="276" w:lineRule="auto"/>
              <w:jc w:val="both"/>
              <w:rPr>
                <w:rFonts w:ascii="Arial" w:hAnsi="Arial" w:cs="Arial"/>
                <w:sz w:val="18"/>
                <w:szCs w:val="18"/>
                <w:lang w:val="es-ES_tradnl"/>
              </w:rPr>
            </w:pPr>
          </w:p>
          <w:p w14:paraId="33353772" w14:textId="77777777" w:rsidR="004339BD" w:rsidRPr="000C4FA0"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para que se pueda llevar acabo el correcto enrutamiento de las llamadas. </w:t>
            </w:r>
          </w:p>
          <w:p w14:paraId="1B9CF139" w14:textId="77777777" w:rsidR="004339BD" w:rsidRDefault="004339BD" w:rsidP="004339BD"/>
          <w:p w14:paraId="6EDEE541" w14:textId="524C0BDE" w:rsidR="004339BD" w:rsidRPr="00B23D70" w:rsidRDefault="00B764E6" w:rsidP="004339BD">
            <w:pPr>
              <w:spacing w:line="276" w:lineRule="auto"/>
              <w:jc w:val="both"/>
              <w:rPr>
                <w:rFonts w:ascii="Arial" w:hAnsi="Arial" w:cs="Arial"/>
                <w:sz w:val="18"/>
                <w:szCs w:val="18"/>
                <w:lang w:val="es-ES_tradnl"/>
              </w:rPr>
            </w:pPr>
            <w:r>
              <w:rPr>
                <w:rFonts w:ascii="Arial" w:hAnsi="Arial" w:cs="Arial"/>
                <w:sz w:val="18"/>
                <w:szCs w:val="18"/>
              </w:rPr>
              <w:t>8</w:t>
            </w:r>
            <w:r w:rsidR="004339BD">
              <w:rPr>
                <w:rFonts w:ascii="Arial" w:hAnsi="Arial" w:cs="Arial"/>
                <w:sz w:val="18"/>
                <w:szCs w:val="18"/>
              </w:rPr>
              <w:t>. Tipo:</w:t>
            </w:r>
            <w:r w:rsidR="004339BD" w:rsidRPr="007B766A">
              <w:rPr>
                <w:rFonts w:ascii="Arial" w:hAnsi="Arial" w:cs="Arial"/>
                <w:sz w:val="18"/>
                <w:szCs w:val="18"/>
                <w:lang w:val="es-ES_tradnl"/>
              </w:rPr>
              <w:t xml:space="preserve"> </w:t>
            </w:r>
            <w:r w:rsidR="004339BD">
              <w:rPr>
                <w:rFonts w:ascii="Arial" w:hAnsi="Arial" w:cs="Arial"/>
                <w:sz w:val="18"/>
                <w:szCs w:val="18"/>
                <w:lang w:val="es-ES_tradnl"/>
              </w:rPr>
              <w:t>Obligación de</w:t>
            </w:r>
            <w:r>
              <w:rPr>
                <w:rFonts w:ascii="Arial" w:hAnsi="Arial" w:cs="Arial"/>
                <w:sz w:val="18"/>
                <w:szCs w:val="18"/>
                <w:lang w:val="es-ES_tradnl"/>
              </w:rPr>
              <w:t xml:space="preserve"> los PST a pagar el trámite de portabilidad por número a portar</w:t>
            </w:r>
            <w:r w:rsidR="004339BD">
              <w:rPr>
                <w:rFonts w:ascii="Arial" w:hAnsi="Arial" w:cs="Arial"/>
                <w:sz w:val="18"/>
                <w:szCs w:val="18"/>
                <w:lang w:val="es-ES_tradnl"/>
              </w:rPr>
              <w:t xml:space="preserve">.  </w:t>
            </w:r>
          </w:p>
          <w:p w14:paraId="2CB421E1" w14:textId="77777777" w:rsidR="004339BD" w:rsidRDefault="004339BD" w:rsidP="004339BD">
            <w:pPr>
              <w:spacing w:line="276" w:lineRule="auto"/>
              <w:jc w:val="both"/>
              <w:rPr>
                <w:rFonts w:ascii="Arial" w:hAnsi="Arial" w:cs="Arial"/>
                <w:sz w:val="18"/>
                <w:szCs w:val="18"/>
                <w:lang w:val="es-ES_tradnl"/>
              </w:rPr>
            </w:pPr>
          </w:p>
          <w:p w14:paraId="780DEEBD"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27, fracción XVII de las modificaciones a las Reglas de Portabilidad.</w:t>
            </w:r>
          </w:p>
          <w:p w14:paraId="498CB9E0" w14:textId="77777777" w:rsidR="004339BD" w:rsidRDefault="004339BD" w:rsidP="004339BD">
            <w:pPr>
              <w:spacing w:line="276" w:lineRule="auto"/>
              <w:jc w:val="both"/>
              <w:rPr>
                <w:rFonts w:ascii="Arial" w:hAnsi="Arial" w:cs="Arial"/>
                <w:sz w:val="18"/>
                <w:szCs w:val="18"/>
                <w:lang w:val="es-ES_tradnl"/>
              </w:rPr>
            </w:pPr>
          </w:p>
          <w:p w14:paraId="7F81C933" w14:textId="4A702CEC" w:rsidR="004339BD" w:rsidRPr="00B764E6" w:rsidRDefault="004339BD" w:rsidP="00B764E6">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w:t>
            </w:r>
            <w:proofErr w:type="spellStart"/>
            <w:r w:rsidR="00B764E6">
              <w:rPr>
                <w:szCs w:val="18"/>
              </w:rPr>
              <w:t>aclar</w:t>
            </w:r>
            <w:proofErr w:type="spellEnd"/>
            <w:r w:rsidR="00B764E6">
              <w:rPr>
                <w:szCs w:val="18"/>
              </w:rPr>
              <w:t xml:space="preserve"> a los PST que el pago por solicitud de portabilidad deber realizarse por cada número a portar</w:t>
            </w:r>
            <w:r>
              <w:rPr>
                <w:szCs w:val="18"/>
              </w:rPr>
              <w:t xml:space="preserve">. </w:t>
            </w:r>
          </w:p>
          <w:p w14:paraId="7720AE6E" w14:textId="77777777" w:rsidR="00FA1A10" w:rsidRPr="002F51F9" w:rsidRDefault="00FA1A10" w:rsidP="00B764E6">
            <w:pPr>
              <w:jc w:val="both"/>
              <w:rPr>
                <w:rFonts w:ascii="Arial" w:hAnsi="Arial" w:cs="Arial"/>
                <w:sz w:val="18"/>
                <w:szCs w:val="18"/>
                <w:lang w:val="es-ES_tradnl"/>
              </w:rPr>
            </w:pPr>
          </w:p>
        </w:tc>
      </w:tr>
    </w:tbl>
    <w:p w14:paraId="50FF1F0A"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Pr>
      <w:tblGrid>
        <w:gridCol w:w="8828"/>
      </w:tblGrid>
      <w:tr w:rsidR="003F05E7" w:rsidRPr="00C07104" w14:paraId="7CEE747A" w14:textId="77777777" w:rsidTr="003F05E7">
        <w:tc>
          <w:tcPr>
            <w:tcW w:w="8828" w:type="dxa"/>
          </w:tcPr>
          <w:p w14:paraId="6656AD2E" w14:textId="77777777" w:rsidR="003F05E7" w:rsidRPr="007E2A94" w:rsidRDefault="003F05E7"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10.- ¿Cuáles serían los efectos del anteproyecto de regulación sobre la competencia y libre concurrencia en los mercados, así como sobre el comercio nacional e internacional?:</w:t>
            </w:r>
            <w:r w:rsidR="000321D8" w:rsidRPr="007E2A94">
              <w:rPr>
                <w:rFonts w:ascii="Arial" w:hAnsi="Arial" w:cs="Arial"/>
                <w:b/>
                <w:sz w:val="18"/>
                <w:szCs w:val="18"/>
                <w:lang w:val="es-ES_tradnl"/>
              </w:rPr>
              <w:t xml:space="preserve"> </w:t>
            </w:r>
          </w:p>
          <w:p w14:paraId="263EA2CB" w14:textId="77777777" w:rsidR="004E435B" w:rsidRPr="00C07104" w:rsidRDefault="004E435B" w:rsidP="001932FC">
            <w:pPr>
              <w:jc w:val="both"/>
              <w:rPr>
                <w:rFonts w:ascii="Arial" w:hAnsi="Arial" w:cs="Arial"/>
                <w:sz w:val="18"/>
                <w:szCs w:val="18"/>
                <w:lang w:val="es-ES_tradnl"/>
              </w:rPr>
            </w:pPr>
          </w:p>
          <w:p w14:paraId="45DFEC01" w14:textId="60C4CEDF"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Los beneficios a la competencia son claros, según se puede ver a continuación</w:t>
            </w:r>
            <w:r>
              <w:rPr>
                <w:rFonts w:ascii="Arial" w:hAnsi="Arial" w:cs="Arial"/>
                <w:sz w:val="18"/>
                <w:szCs w:val="18"/>
                <w:lang w:val="es-ES_tradnl"/>
              </w:rPr>
              <w:t>:</w:t>
            </w:r>
          </w:p>
          <w:p w14:paraId="7941203E" w14:textId="77777777" w:rsidR="006B6486" w:rsidRPr="006B6486" w:rsidRDefault="006B6486" w:rsidP="006B6486">
            <w:pPr>
              <w:jc w:val="both"/>
              <w:rPr>
                <w:rFonts w:ascii="Arial" w:hAnsi="Arial" w:cs="Arial"/>
                <w:sz w:val="18"/>
                <w:szCs w:val="18"/>
                <w:lang w:val="es-ES_tradnl"/>
              </w:rPr>
            </w:pPr>
          </w:p>
          <w:p w14:paraId="3A6DCCD6" w14:textId="1C64DD55"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 xml:space="preserve">Los nuevos prestadores de servicios tendrán asegurado en el mediano plazo la disponibilidad del recurso numérico, indispensable para iniciar operaciones y la prestación de sus servicios en cualquier localidad del país. </w:t>
            </w:r>
          </w:p>
          <w:p w14:paraId="648BB6CE" w14:textId="77777777" w:rsidR="006B6486" w:rsidRPr="006B6486" w:rsidRDefault="006B6486" w:rsidP="006B6486">
            <w:pPr>
              <w:pStyle w:val="Prrafodelista"/>
              <w:ind w:left="567"/>
              <w:jc w:val="both"/>
              <w:rPr>
                <w:rFonts w:ascii="Arial" w:hAnsi="Arial" w:cs="Arial"/>
                <w:sz w:val="18"/>
                <w:szCs w:val="18"/>
                <w:lang w:val="es-ES_tradnl"/>
              </w:rPr>
            </w:pPr>
          </w:p>
          <w:p w14:paraId="21580BDB" w14:textId="11B13F37"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 xml:space="preserve">Los prestadores de servicios de telecomunicaciones en general, tendrán asegurado el recurso numérico en el corto plazo, al eliminarse la posibilidad de saturación en áreas importantes, como son la Ciudad de México, Puebla, </w:t>
            </w:r>
            <w:r w:rsidR="00B90EAF">
              <w:rPr>
                <w:rFonts w:ascii="Arial" w:hAnsi="Arial" w:cs="Arial"/>
                <w:sz w:val="18"/>
                <w:szCs w:val="18"/>
                <w:lang w:val="es-ES_tradnl"/>
              </w:rPr>
              <w:t xml:space="preserve">Toluca, </w:t>
            </w:r>
            <w:r w:rsidRPr="006B6486">
              <w:rPr>
                <w:rFonts w:ascii="Arial" w:hAnsi="Arial" w:cs="Arial"/>
                <w:sz w:val="18"/>
                <w:szCs w:val="18"/>
                <w:lang w:val="es-ES_tradnl"/>
              </w:rPr>
              <w:t>etc.</w:t>
            </w:r>
          </w:p>
          <w:p w14:paraId="2964D5A5" w14:textId="77777777" w:rsidR="006B6486" w:rsidRPr="006B6486" w:rsidRDefault="006B6486" w:rsidP="006B6486">
            <w:pPr>
              <w:pStyle w:val="Prrafodelista"/>
              <w:ind w:left="567"/>
              <w:jc w:val="both"/>
              <w:rPr>
                <w:rFonts w:ascii="Arial" w:hAnsi="Arial" w:cs="Arial"/>
                <w:sz w:val="18"/>
                <w:szCs w:val="18"/>
                <w:lang w:val="es-ES_tradnl"/>
              </w:rPr>
            </w:pPr>
          </w:p>
          <w:p w14:paraId="49CB896E" w14:textId="29970B5A"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Los prestadores de servicios de telecomunicaciones en general, acorde con las tendencias internacionales, pueden desplegar o adecuar sus redes de telecomunicaciones utilizando nuevas tecnologías, dado que los protocolos de señalización que requieran sus comunicaciones estarán disponibles y/o en su caso, existirán los mecanismos para que se apliquen aquellos que se requieran y resulten eficientes. Esta situación propiciará que reduzcan sus costos operativos, sean más eficientes en sus procesos y consecuentemente estén en posibilidad de ser más competitivos en el mercado.</w:t>
            </w:r>
          </w:p>
          <w:p w14:paraId="7BD8B223" w14:textId="77777777" w:rsidR="006B6486" w:rsidRPr="006B6486" w:rsidRDefault="006B6486" w:rsidP="006B6486">
            <w:pPr>
              <w:pStyle w:val="Prrafodelista"/>
              <w:ind w:left="567"/>
              <w:jc w:val="both"/>
              <w:rPr>
                <w:rFonts w:ascii="Arial" w:hAnsi="Arial" w:cs="Arial"/>
                <w:sz w:val="18"/>
                <w:szCs w:val="18"/>
                <w:lang w:val="es-ES_tradnl"/>
              </w:rPr>
            </w:pPr>
          </w:p>
          <w:p w14:paraId="206415A2" w14:textId="081A7F6F" w:rsidR="006B6486" w:rsidRDefault="006B6486" w:rsidP="00977F1F">
            <w:pPr>
              <w:pStyle w:val="Prrafodelista"/>
              <w:numPr>
                <w:ilvl w:val="0"/>
                <w:numId w:val="123"/>
              </w:numPr>
              <w:ind w:left="567" w:hanging="283"/>
              <w:jc w:val="both"/>
              <w:rPr>
                <w:rFonts w:ascii="Arial" w:hAnsi="Arial" w:cs="Arial"/>
                <w:sz w:val="18"/>
                <w:szCs w:val="18"/>
                <w:lang w:val="es-ES_tradnl"/>
              </w:rPr>
            </w:pPr>
            <w:r>
              <w:rPr>
                <w:rFonts w:ascii="Arial" w:hAnsi="Arial" w:cs="Arial"/>
                <w:sz w:val="18"/>
                <w:szCs w:val="18"/>
                <w:lang w:val="es-ES_tradnl"/>
              </w:rPr>
              <w:t>La a</w:t>
            </w:r>
            <w:r w:rsidRPr="006B6486">
              <w:rPr>
                <w:rFonts w:ascii="Arial" w:hAnsi="Arial" w:cs="Arial"/>
                <w:sz w:val="18"/>
                <w:szCs w:val="18"/>
                <w:lang w:val="es-ES_tradnl"/>
              </w:rPr>
              <w:t>dministración y asignación más eficiente del recurso numérico se traduce en certidumbre para todos los prestadores de servicios de telecomunicaciones, no solo en lo que se refiere a la obtención del recurso, sino también en los mecanismos para obtenerlo, y en una mayor disponibilidad del mismo, al asegurar que lo que se asigne se utilice, en caso contrario se regrese al Instituto, para que lo asigne a quién en verdad lo requiere. Esta situación propicia condiciones de competencia equitativa, toda vez que no permitirá la acumulación innecesaria o acaparamiento de este recurso esencial por parte de algunos proveedores de servicios.</w:t>
            </w:r>
          </w:p>
          <w:p w14:paraId="3D719206" w14:textId="77777777" w:rsidR="006B6486" w:rsidRPr="006B6486" w:rsidRDefault="006B6486" w:rsidP="006B6486">
            <w:pPr>
              <w:pStyle w:val="Prrafodelista"/>
              <w:ind w:left="567"/>
              <w:jc w:val="both"/>
              <w:rPr>
                <w:rFonts w:ascii="Arial" w:hAnsi="Arial" w:cs="Arial"/>
                <w:sz w:val="18"/>
                <w:szCs w:val="18"/>
                <w:lang w:val="es-ES_tradnl"/>
              </w:rPr>
            </w:pPr>
          </w:p>
          <w:p w14:paraId="3A9EA512" w14:textId="229B4F8B" w:rsidR="006B6486" w:rsidRDefault="006B6486" w:rsidP="00977F1F">
            <w:pPr>
              <w:pStyle w:val="Prrafodelista"/>
              <w:numPr>
                <w:ilvl w:val="0"/>
                <w:numId w:val="123"/>
              </w:numPr>
              <w:ind w:left="567" w:hanging="283"/>
              <w:jc w:val="both"/>
              <w:rPr>
                <w:rFonts w:ascii="Arial" w:hAnsi="Arial" w:cs="Arial"/>
                <w:sz w:val="18"/>
                <w:szCs w:val="18"/>
                <w:lang w:val="es-ES_tradnl"/>
              </w:rPr>
            </w:pPr>
            <w:r>
              <w:rPr>
                <w:rFonts w:ascii="Arial" w:hAnsi="Arial" w:cs="Arial"/>
                <w:sz w:val="18"/>
                <w:szCs w:val="18"/>
                <w:lang w:val="es-ES_tradnl"/>
              </w:rPr>
              <w:t>Las Comercializadoras</w:t>
            </w:r>
            <w:r w:rsidRPr="006B6486">
              <w:rPr>
                <w:rFonts w:ascii="Arial" w:hAnsi="Arial" w:cs="Arial"/>
                <w:sz w:val="18"/>
                <w:szCs w:val="18"/>
                <w:lang w:val="es-ES_tradnl"/>
              </w:rPr>
              <w:t xml:space="preserve"> mejoran su posición competitiva al perfeccionar la manera en que obtienen su recurso numérico, tal y como quedó asentad</w:t>
            </w:r>
            <w:r>
              <w:rPr>
                <w:rFonts w:ascii="Arial" w:hAnsi="Arial" w:cs="Arial"/>
                <w:sz w:val="18"/>
                <w:szCs w:val="18"/>
                <w:lang w:val="es-ES_tradnl"/>
              </w:rPr>
              <w:t>o en el numeral 4 del presente document</w:t>
            </w:r>
            <w:r w:rsidRPr="006B6486">
              <w:rPr>
                <w:rFonts w:ascii="Arial" w:hAnsi="Arial" w:cs="Arial"/>
                <w:sz w:val="18"/>
                <w:szCs w:val="18"/>
                <w:lang w:val="es-ES_tradnl"/>
              </w:rPr>
              <w:t>o.</w:t>
            </w:r>
          </w:p>
          <w:p w14:paraId="79EF2716" w14:textId="77777777" w:rsidR="006B6486" w:rsidRPr="006B6486" w:rsidRDefault="006B6486" w:rsidP="006B6486">
            <w:pPr>
              <w:pStyle w:val="Prrafodelista"/>
              <w:ind w:left="567"/>
              <w:jc w:val="both"/>
              <w:rPr>
                <w:rFonts w:ascii="Arial" w:hAnsi="Arial" w:cs="Arial"/>
                <w:sz w:val="18"/>
                <w:szCs w:val="18"/>
                <w:lang w:val="es-ES_tradnl"/>
              </w:rPr>
            </w:pPr>
          </w:p>
          <w:p w14:paraId="732F665F" w14:textId="4623D852"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 xml:space="preserve">En lo que se refiere al contexto internacional, al simplificarse la marcación desde el extranjero a México, se disminuirá el porcentaje de llamadas </w:t>
            </w:r>
            <w:r w:rsidR="00535D11">
              <w:rPr>
                <w:rFonts w:ascii="Arial" w:hAnsi="Arial" w:cs="Arial"/>
                <w:sz w:val="18"/>
                <w:szCs w:val="18"/>
                <w:lang w:val="es-ES_tradnl"/>
              </w:rPr>
              <w:t>no completadas</w:t>
            </w:r>
            <w:r w:rsidRPr="006B6486">
              <w:rPr>
                <w:rFonts w:ascii="Arial" w:hAnsi="Arial" w:cs="Arial"/>
                <w:sz w:val="18"/>
                <w:szCs w:val="18"/>
                <w:lang w:val="es-ES_tradnl"/>
              </w:rPr>
              <w:t xml:space="preserve">, que se realizan desde el extranjero a nuestro país, y que no se pueden concretar a causa de que hasta el momento se requiere una marcación complicada. De esta forma se eliminará cualquier impacto negativo que </w:t>
            </w:r>
            <w:r w:rsidRPr="006B6486">
              <w:rPr>
                <w:rFonts w:ascii="Arial" w:hAnsi="Arial" w:cs="Arial"/>
                <w:sz w:val="18"/>
                <w:szCs w:val="18"/>
                <w:lang w:val="es-ES_tradnl"/>
              </w:rPr>
              <w:lastRenderedPageBreak/>
              <w:t>pudiera ocasionar las llamadas caídas asociadas al comercio internacional.</w:t>
            </w:r>
          </w:p>
          <w:p w14:paraId="67C5CFA3" w14:textId="77777777" w:rsidR="006B6486" w:rsidRPr="006B6486" w:rsidRDefault="006B6486" w:rsidP="006B6486">
            <w:pPr>
              <w:pStyle w:val="Prrafodelista"/>
              <w:ind w:left="567"/>
              <w:jc w:val="both"/>
              <w:rPr>
                <w:rFonts w:ascii="Arial" w:hAnsi="Arial" w:cs="Arial"/>
                <w:sz w:val="18"/>
                <w:szCs w:val="18"/>
                <w:lang w:val="es-ES_tradnl"/>
              </w:rPr>
            </w:pPr>
          </w:p>
          <w:p w14:paraId="7C774B9C" w14:textId="7AE1E9BE" w:rsidR="006B6486" w:rsidRP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Para el usuario, los beneficios son directos, dado que se hace más claro y simple la forma en que accede a los servicios de telecomunicaciones. Hoy en día, las llamadas que hace y recibe en el servicio móvil traen aparejados números telefónicos de 10 dígitos, por lo que la marcación es uniforme y la remarcación es simple, de forma tal que para regresar una llamada solo remarca el número que recibió; sin embargo, para la telefonía fija es diferente, ya que la marcación es de ocho números, por lo que remarcar a un número fijo requiere digitar los ocho números, en lugar de solo teclear “remarcar” como ocurre en el móvil</w:t>
            </w:r>
            <w:r w:rsidR="004C6F0C">
              <w:rPr>
                <w:rFonts w:ascii="Arial" w:hAnsi="Arial" w:cs="Arial"/>
                <w:sz w:val="18"/>
                <w:szCs w:val="18"/>
                <w:lang w:val="es-ES_tradnl"/>
              </w:rPr>
              <w:t>.</w:t>
            </w:r>
          </w:p>
          <w:p w14:paraId="6BE15A7E" w14:textId="77777777" w:rsidR="006B6486" w:rsidRDefault="006B6486" w:rsidP="006B6486">
            <w:pPr>
              <w:ind w:left="567" w:hanging="283"/>
              <w:jc w:val="both"/>
              <w:rPr>
                <w:rFonts w:ascii="Arial" w:hAnsi="Arial" w:cs="Arial"/>
                <w:sz w:val="18"/>
                <w:szCs w:val="18"/>
                <w:lang w:val="es-ES_tradnl"/>
              </w:rPr>
            </w:pPr>
          </w:p>
          <w:p w14:paraId="079C9EAE" w14:textId="55BDAE10" w:rsidR="006B6486" w:rsidRPr="006B6486" w:rsidRDefault="006B6486" w:rsidP="00B90EAF">
            <w:pPr>
              <w:ind w:left="567"/>
              <w:jc w:val="both"/>
              <w:rPr>
                <w:rFonts w:ascii="Arial" w:hAnsi="Arial" w:cs="Arial"/>
                <w:sz w:val="18"/>
                <w:szCs w:val="18"/>
                <w:lang w:val="es-ES_tradnl"/>
              </w:rPr>
            </w:pPr>
            <w:r w:rsidRPr="006B6486">
              <w:rPr>
                <w:rFonts w:ascii="Arial" w:hAnsi="Arial" w:cs="Arial"/>
                <w:sz w:val="18"/>
                <w:szCs w:val="18"/>
                <w:lang w:val="es-ES_tradnl"/>
              </w:rPr>
              <w:t>Asimismo, al elimina</w:t>
            </w:r>
            <w:r w:rsidR="00535D11">
              <w:rPr>
                <w:rFonts w:ascii="Arial" w:hAnsi="Arial" w:cs="Arial"/>
                <w:sz w:val="18"/>
                <w:szCs w:val="18"/>
                <w:lang w:val="es-ES_tradnl"/>
              </w:rPr>
              <w:t>r</w:t>
            </w:r>
            <w:r w:rsidRPr="006B6486">
              <w:rPr>
                <w:rFonts w:ascii="Arial" w:hAnsi="Arial" w:cs="Arial"/>
                <w:sz w:val="18"/>
                <w:szCs w:val="18"/>
                <w:lang w:val="es-ES_tradnl"/>
              </w:rPr>
              <w:t xml:space="preserve"> de la </w:t>
            </w:r>
            <w:r w:rsidR="00535D11">
              <w:rPr>
                <w:rFonts w:ascii="Arial" w:hAnsi="Arial" w:cs="Arial"/>
                <w:sz w:val="18"/>
                <w:szCs w:val="18"/>
                <w:lang w:val="es-ES_tradnl"/>
              </w:rPr>
              <w:t>marcación los códigos 01 y 045</w:t>
            </w:r>
            <w:r w:rsidRPr="006B6486">
              <w:rPr>
                <w:rFonts w:ascii="Arial" w:hAnsi="Arial" w:cs="Arial"/>
                <w:sz w:val="18"/>
                <w:szCs w:val="18"/>
                <w:lang w:val="es-ES_tradnl"/>
              </w:rPr>
              <w:t>, los usuarios obtienen tranquilidad ya que con una sola manera de marcar (uniformemente 10 dígitos)</w:t>
            </w:r>
            <w:r>
              <w:rPr>
                <w:rFonts w:ascii="Arial" w:hAnsi="Arial" w:cs="Arial"/>
                <w:sz w:val="18"/>
                <w:szCs w:val="18"/>
                <w:lang w:val="es-ES_tradnl"/>
              </w:rPr>
              <w:t>,</w:t>
            </w:r>
            <w:r w:rsidRPr="006B6486">
              <w:rPr>
                <w:rFonts w:ascii="Arial" w:hAnsi="Arial" w:cs="Arial"/>
                <w:sz w:val="18"/>
                <w:szCs w:val="18"/>
                <w:lang w:val="es-ES_tradnl"/>
              </w:rPr>
              <w:t xml:space="preserve"> está</w:t>
            </w:r>
            <w:r>
              <w:rPr>
                <w:rFonts w:ascii="Arial" w:hAnsi="Arial" w:cs="Arial"/>
                <w:sz w:val="18"/>
                <w:szCs w:val="18"/>
                <w:lang w:val="es-ES_tradnl"/>
              </w:rPr>
              <w:t>n</w:t>
            </w:r>
            <w:r w:rsidRPr="006B6486">
              <w:rPr>
                <w:rFonts w:ascii="Arial" w:hAnsi="Arial" w:cs="Arial"/>
                <w:sz w:val="18"/>
                <w:szCs w:val="18"/>
                <w:lang w:val="es-ES_tradnl"/>
              </w:rPr>
              <w:t xml:space="preserve"> </w:t>
            </w:r>
            <w:proofErr w:type="gramStart"/>
            <w:r w:rsidRPr="006B6486">
              <w:rPr>
                <w:rFonts w:ascii="Arial" w:hAnsi="Arial" w:cs="Arial"/>
                <w:sz w:val="18"/>
                <w:szCs w:val="18"/>
                <w:lang w:val="es-ES_tradnl"/>
              </w:rPr>
              <w:t>seguro</w:t>
            </w:r>
            <w:r>
              <w:rPr>
                <w:rFonts w:ascii="Arial" w:hAnsi="Arial" w:cs="Arial"/>
                <w:sz w:val="18"/>
                <w:szCs w:val="18"/>
                <w:lang w:val="es-ES_tradnl"/>
              </w:rPr>
              <w:t>s</w:t>
            </w:r>
            <w:proofErr w:type="gramEnd"/>
            <w:r w:rsidRPr="006B6486">
              <w:rPr>
                <w:rFonts w:ascii="Arial" w:hAnsi="Arial" w:cs="Arial"/>
                <w:sz w:val="18"/>
                <w:szCs w:val="18"/>
                <w:lang w:val="es-ES_tradnl"/>
              </w:rPr>
              <w:t xml:space="preserve"> de que ahora todas sus llamadas con origen y destino dentro del país</w:t>
            </w:r>
            <w:r>
              <w:rPr>
                <w:rFonts w:ascii="Arial" w:hAnsi="Arial" w:cs="Arial"/>
                <w:sz w:val="18"/>
                <w:szCs w:val="18"/>
                <w:lang w:val="es-ES_tradnl"/>
              </w:rPr>
              <w:t>,</w:t>
            </w:r>
            <w:r w:rsidRPr="006B6486">
              <w:rPr>
                <w:rFonts w:ascii="Arial" w:hAnsi="Arial" w:cs="Arial"/>
                <w:sz w:val="18"/>
                <w:szCs w:val="18"/>
                <w:lang w:val="es-ES_tradnl"/>
              </w:rPr>
              <w:t xml:space="preserve"> son llamadas locales y se deben cobrar como tales.</w:t>
            </w:r>
          </w:p>
          <w:p w14:paraId="5AC5F529" w14:textId="77777777" w:rsidR="003F05E7" w:rsidRPr="00C07104" w:rsidRDefault="003F05E7" w:rsidP="001932FC">
            <w:pPr>
              <w:jc w:val="both"/>
              <w:rPr>
                <w:rFonts w:ascii="Arial" w:hAnsi="Arial" w:cs="Arial"/>
                <w:sz w:val="18"/>
                <w:szCs w:val="18"/>
                <w:lang w:val="es-ES_tradnl"/>
              </w:rPr>
            </w:pPr>
          </w:p>
          <w:p w14:paraId="775B1981" w14:textId="77777777" w:rsidR="003F05E7" w:rsidRPr="00C07104" w:rsidRDefault="003F05E7" w:rsidP="001932FC">
            <w:pPr>
              <w:jc w:val="both"/>
              <w:rPr>
                <w:rFonts w:ascii="Arial" w:hAnsi="Arial" w:cs="Arial"/>
                <w:sz w:val="18"/>
                <w:szCs w:val="18"/>
                <w:lang w:val="es-ES_tradnl"/>
              </w:rPr>
            </w:pPr>
          </w:p>
        </w:tc>
      </w:tr>
    </w:tbl>
    <w:p w14:paraId="62F76E05"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3F05E7" w:rsidRPr="00C07104" w14:paraId="332BA149" w14:textId="77777777" w:rsidTr="003F05E7">
        <w:tc>
          <w:tcPr>
            <w:tcW w:w="8828" w:type="dxa"/>
          </w:tcPr>
          <w:p w14:paraId="49449FD7" w14:textId="614CF3F4" w:rsidR="003F05E7" w:rsidRPr="007E2A94" w:rsidRDefault="003F05E7" w:rsidP="003F05E7">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11.- ¿Cuáles serían los efectos del anteproyecto de regulación sobre los precios, calidad y disponibilidad de bienes y servicios para el consumidor en los mercados?:</w:t>
            </w:r>
            <w:r w:rsidR="000321D8" w:rsidRPr="007E2A94">
              <w:rPr>
                <w:rFonts w:ascii="Arial" w:hAnsi="Arial" w:cs="Arial"/>
                <w:b/>
                <w:sz w:val="18"/>
                <w:szCs w:val="18"/>
                <w:lang w:val="es-ES_tradnl"/>
              </w:rPr>
              <w:t xml:space="preserve"> </w:t>
            </w:r>
          </w:p>
          <w:p w14:paraId="6037C5C9" w14:textId="77777777" w:rsidR="006B6486" w:rsidRPr="00C07104" w:rsidRDefault="006B6486" w:rsidP="003F05E7">
            <w:pPr>
              <w:jc w:val="both"/>
              <w:rPr>
                <w:rFonts w:ascii="Arial" w:hAnsi="Arial" w:cs="Arial"/>
                <w:sz w:val="18"/>
                <w:szCs w:val="18"/>
                <w:lang w:val="es-ES_tradnl"/>
              </w:rPr>
            </w:pPr>
          </w:p>
          <w:p w14:paraId="0C619F9F" w14:textId="720A6F87"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Los beneficios para los consumidores de llamadas telefónicas en materia de </w:t>
            </w:r>
            <w:r>
              <w:rPr>
                <w:rFonts w:ascii="Arial" w:hAnsi="Arial" w:cs="Arial"/>
                <w:sz w:val="18"/>
                <w:szCs w:val="18"/>
                <w:lang w:val="es-ES_tradnl"/>
              </w:rPr>
              <w:t>precios y calidad son positivos;</w:t>
            </w:r>
            <w:r w:rsidRPr="006B6486">
              <w:rPr>
                <w:rFonts w:ascii="Arial" w:hAnsi="Arial" w:cs="Arial"/>
                <w:sz w:val="18"/>
                <w:szCs w:val="18"/>
                <w:lang w:val="es-ES_tradnl"/>
              </w:rPr>
              <w:t xml:space="preserve"> sin embargo, son difícil de cuantificar por lo q</w:t>
            </w:r>
            <w:r>
              <w:rPr>
                <w:rFonts w:ascii="Arial" w:hAnsi="Arial" w:cs="Arial"/>
                <w:sz w:val="18"/>
                <w:szCs w:val="18"/>
                <w:lang w:val="es-ES_tradnl"/>
              </w:rPr>
              <w:t>ue a continuación se describen:</w:t>
            </w:r>
          </w:p>
          <w:p w14:paraId="51E91B40" w14:textId="77777777" w:rsidR="006B6486" w:rsidRDefault="006B6486" w:rsidP="006B6486">
            <w:pPr>
              <w:jc w:val="both"/>
              <w:rPr>
                <w:rFonts w:ascii="Arial" w:hAnsi="Arial" w:cs="Arial"/>
                <w:sz w:val="18"/>
                <w:szCs w:val="18"/>
                <w:lang w:val="es-ES_tradnl"/>
              </w:rPr>
            </w:pPr>
          </w:p>
          <w:p w14:paraId="225A7E00" w14:textId="42FCC70D" w:rsidR="006B6486" w:rsidRPr="006B6486" w:rsidRDefault="006B6486" w:rsidP="00977F1F">
            <w:pPr>
              <w:pStyle w:val="Prrafodelista"/>
              <w:numPr>
                <w:ilvl w:val="0"/>
                <w:numId w:val="124"/>
              </w:numPr>
              <w:ind w:left="567" w:hanging="283"/>
              <w:jc w:val="both"/>
              <w:rPr>
                <w:rFonts w:ascii="Arial" w:hAnsi="Arial" w:cs="Arial"/>
                <w:sz w:val="18"/>
                <w:szCs w:val="18"/>
                <w:lang w:val="es-ES_tradnl"/>
              </w:rPr>
            </w:pPr>
            <w:r w:rsidRPr="006B6486">
              <w:rPr>
                <w:rFonts w:ascii="Arial" w:hAnsi="Arial" w:cs="Arial"/>
                <w:sz w:val="18"/>
                <w:szCs w:val="18"/>
                <w:lang w:val="es-ES_tradnl"/>
              </w:rPr>
              <w:t>Estos beneficios derivarán de asegurar un contexto de competencia equitativa y en la medida de que los nuevos operadores, los operadores existentes y los comercializadores de servicios de telecomunicaciones, aseguren la disponibilidad del recurso numérico, su uso y administración eficiente, fortalece su participación en el mercado y sus condiciones de operación bajo las cuales compiten; y es la competencia equitativa la que fortalece los mejores precios y la calidad para los usuarios.</w:t>
            </w:r>
          </w:p>
          <w:p w14:paraId="0DE5CDD2" w14:textId="77777777" w:rsidR="006B6486" w:rsidRPr="006B6486" w:rsidRDefault="006B6486" w:rsidP="006B6486">
            <w:pPr>
              <w:ind w:left="567" w:hanging="283"/>
              <w:jc w:val="both"/>
              <w:rPr>
                <w:rFonts w:ascii="Arial" w:hAnsi="Arial" w:cs="Arial"/>
                <w:sz w:val="18"/>
                <w:szCs w:val="18"/>
                <w:lang w:val="es-ES_tradnl"/>
              </w:rPr>
            </w:pPr>
          </w:p>
          <w:p w14:paraId="04A08F35" w14:textId="4415B1F4" w:rsidR="006B6486" w:rsidRPr="006B6486" w:rsidRDefault="006B6486" w:rsidP="00977F1F">
            <w:pPr>
              <w:pStyle w:val="Prrafodelista"/>
              <w:numPr>
                <w:ilvl w:val="0"/>
                <w:numId w:val="124"/>
              </w:numPr>
              <w:ind w:left="567" w:hanging="283"/>
              <w:jc w:val="both"/>
              <w:rPr>
                <w:rFonts w:ascii="Arial" w:hAnsi="Arial" w:cs="Arial"/>
                <w:sz w:val="18"/>
                <w:szCs w:val="18"/>
                <w:lang w:val="es-ES_tradnl"/>
              </w:rPr>
            </w:pPr>
            <w:r w:rsidRPr="006B6486">
              <w:rPr>
                <w:rFonts w:ascii="Arial" w:hAnsi="Arial" w:cs="Arial"/>
                <w:sz w:val="18"/>
                <w:szCs w:val="18"/>
                <w:lang w:val="es-ES_tradnl"/>
              </w:rPr>
              <w:t>En ente mismo tenor, asegurar la disponibilidad del recurso numérico asegura a su vez que la prestación de los servicios se continuará desarrollando de manera normal, y que dichos servicios estarán disponibles ya que el riesgo de saturación numérica ha sido eliminado.</w:t>
            </w:r>
          </w:p>
          <w:p w14:paraId="0F58AE1E" w14:textId="77777777" w:rsidR="006B6486" w:rsidRPr="006B6486" w:rsidRDefault="006B6486" w:rsidP="006B6486">
            <w:pPr>
              <w:ind w:left="567" w:hanging="283"/>
              <w:jc w:val="both"/>
              <w:rPr>
                <w:rFonts w:ascii="Arial" w:hAnsi="Arial" w:cs="Arial"/>
                <w:sz w:val="18"/>
                <w:szCs w:val="18"/>
                <w:lang w:val="es-ES_tradnl"/>
              </w:rPr>
            </w:pPr>
          </w:p>
          <w:p w14:paraId="161EB5A8" w14:textId="5A2ACE14" w:rsidR="00B90EAF" w:rsidRPr="00B90EAF" w:rsidRDefault="006B6486" w:rsidP="00B90EAF">
            <w:pPr>
              <w:jc w:val="both"/>
              <w:rPr>
                <w:rFonts w:ascii="Arial" w:hAnsi="Arial" w:cs="Arial"/>
                <w:sz w:val="18"/>
                <w:szCs w:val="18"/>
                <w:lang w:val="es-ES_tradnl"/>
              </w:rPr>
            </w:pPr>
            <w:r w:rsidRPr="00D22DCA">
              <w:rPr>
                <w:rFonts w:ascii="Arial" w:hAnsi="Arial" w:cs="Arial"/>
                <w:sz w:val="18"/>
                <w:szCs w:val="18"/>
                <w:lang w:val="es-ES_tradnl"/>
              </w:rPr>
              <w:t>Por otro lado, en la medida de que se asegura que los prestadores de servicios pueden adoptar cualquier tipo de tecnología eficiente disponible en el mercado, sin que la no disponibilidad regulatoria de los nuevos protocolos de señalización sea un</w:t>
            </w:r>
            <w:r w:rsidR="00B90EAF" w:rsidRPr="00D22DCA">
              <w:rPr>
                <w:rFonts w:ascii="Arial" w:hAnsi="Arial" w:cs="Arial"/>
                <w:sz w:val="18"/>
                <w:szCs w:val="18"/>
                <w:lang w:val="es-ES_tradnl"/>
              </w:rPr>
              <w:t>a</w:t>
            </w:r>
            <w:r w:rsidRPr="00D22DCA">
              <w:rPr>
                <w:rFonts w:ascii="Arial" w:hAnsi="Arial" w:cs="Arial"/>
                <w:sz w:val="18"/>
                <w:szCs w:val="18"/>
                <w:lang w:val="es-ES_tradnl"/>
              </w:rPr>
              <w:t xml:space="preserve"> limitante, en esa misma medida se fortalece la competencia efectiva, con sus consecuentes beneficios en materia de calidad y precio.</w:t>
            </w:r>
          </w:p>
        </w:tc>
      </w:tr>
    </w:tbl>
    <w:p w14:paraId="2BD72A4A"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3F05E7" w:rsidRPr="00C07104" w14:paraId="1BE1975F" w14:textId="77777777" w:rsidTr="003F05E7">
        <w:tc>
          <w:tcPr>
            <w:tcW w:w="8828" w:type="dxa"/>
          </w:tcPr>
          <w:p w14:paraId="787E1845" w14:textId="77777777" w:rsidR="003F05E7" w:rsidRPr="007E2A94" w:rsidRDefault="003F05E7"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12.- ¿</w:t>
            </w:r>
            <w:r w:rsidR="005A40FB" w:rsidRPr="007E2A94">
              <w:rPr>
                <w:rFonts w:ascii="Arial" w:hAnsi="Arial" w:cs="Arial"/>
                <w:b/>
                <w:sz w:val="18"/>
                <w:szCs w:val="18"/>
                <w:lang w:val="es-ES_tradnl"/>
              </w:rPr>
              <w:t>El anteproyecto de</w:t>
            </w:r>
            <w:r w:rsidRPr="007E2A94">
              <w:rPr>
                <w:rFonts w:ascii="Arial" w:hAnsi="Arial" w:cs="Arial"/>
                <w:b/>
                <w:sz w:val="18"/>
                <w:szCs w:val="18"/>
                <w:lang w:val="es-ES_tradnl"/>
              </w:rPr>
              <w:t xml:space="preserve"> regulación contempla esquemas que impactan de manera diferenciada a sectores, industria o agentes económicos? (por ejemplo</w:t>
            </w:r>
            <w:r w:rsidR="005A40FB" w:rsidRPr="007E2A94">
              <w:rPr>
                <w:rFonts w:ascii="Arial" w:hAnsi="Arial" w:cs="Arial"/>
                <w:b/>
                <w:sz w:val="18"/>
                <w:szCs w:val="18"/>
                <w:lang w:val="es-ES_tradnl"/>
              </w:rPr>
              <w:t>,</w:t>
            </w:r>
            <w:r w:rsidRPr="007E2A94">
              <w:rPr>
                <w:rFonts w:ascii="Arial" w:hAnsi="Arial" w:cs="Arial"/>
                <w:b/>
                <w:sz w:val="18"/>
                <w:szCs w:val="18"/>
                <w:lang w:val="es-ES_tradnl"/>
              </w:rPr>
              <w:t xml:space="preserve"> las micro, pequeñas y medianas empresas):</w:t>
            </w:r>
            <w:r w:rsidR="006418E0" w:rsidRPr="007E2A94">
              <w:rPr>
                <w:rFonts w:ascii="Arial" w:hAnsi="Arial" w:cs="Arial"/>
                <w:b/>
                <w:sz w:val="18"/>
                <w:szCs w:val="18"/>
                <w:lang w:val="es-ES_tradnl"/>
              </w:rPr>
              <w:t xml:space="preserve"> </w:t>
            </w:r>
          </w:p>
          <w:p w14:paraId="18760289" w14:textId="77777777" w:rsidR="0031732B" w:rsidRPr="00C07104" w:rsidRDefault="0031732B" w:rsidP="001932FC">
            <w:pPr>
              <w:jc w:val="both"/>
              <w:rPr>
                <w:rFonts w:ascii="Arial" w:hAnsi="Arial" w:cs="Arial"/>
                <w:sz w:val="18"/>
                <w:szCs w:val="18"/>
                <w:lang w:val="es-ES_tradnl"/>
              </w:rPr>
            </w:pPr>
          </w:p>
          <w:p w14:paraId="024BF1CD" w14:textId="64D3CCC9" w:rsidR="003F05E7" w:rsidRPr="00C07104" w:rsidRDefault="007D2CCB" w:rsidP="001932FC">
            <w:pPr>
              <w:jc w:val="both"/>
              <w:rPr>
                <w:rFonts w:ascii="Arial" w:hAnsi="Arial" w:cs="Arial"/>
                <w:sz w:val="18"/>
                <w:szCs w:val="18"/>
                <w:lang w:val="es-ES_tradnl"/>
              </w:rPr>
            </w:pPr>
            <w:r w:rsidRPr="00C07104">
              <w:rPr>
                <w:rFonts w:ascii="Arial" w:hAnsi="Arial" w:cs="Arial"/>
                <w:sz w:val="18"/>
                <w:szCs w:val="18"/>
                <w:lang w:val="es-ES_tradnl"/>
              </w:rPr>
              <w:t xml:space="preserve">El </w:t>
            </w:r>
            <w:r w:rsidR="004C6F0C">
              <w:rPr>
                <w:rFonts w:ascii="Arial" w:hAnsi="Arial" w:cs="Arial"/>
                <w:sz w:val="18"/>
                <w:szCs w:val="18"/>
                <w:lang w:val="es-ES_tradnl"/>
              </w:rPr>
              <w:t>Anteproyecto</w:t>
            </w:r>
            <w:r w:rsidR="004C6F0C" w:rsidRPr="00C07104">
              <w:rPr>
                <w:rFonts w:ascii="Arial" w:hAnsi="Arial" w:cs="Arial"/>
                <w:sz w:val="18"/>
                <w:szCs w:val="18"/>
                <w:lang w:val="es-ES_tradnl"/>
              </w:rPr>
              <w:t xml:space="preserve"> </w:t>
            </w:r>
            <w:r w:rsidR="00603443" w:rsidRPr="00C07104">
              <w:rPr>
                <w:rFonts w:ascii="Arial" w:hAnsi="Arial" w:cs="Arial"/>
                <w:sz w:val="18"/>
                <w:szCs w:val="18"/>
                <w:lang w:val="es-ES_tradnl"/>
              </w:rPr>
              <w:t>no contempla es</w:t>
            </w:r>
            <w:r w:rsidR="006418E0" w:rsidRPr="00C07104">
              <w:rPr>
                <w:rFonts w:ascii="Arial" w:hAnsi="Arial" w:cs="Arial"/>
                <w:sz w:val="18"/>
                <w:szCs w:val="18"/>
                <w:lang w:val="es-ES_tradnl"/>
              </w:rPr>
              <w:t>q</w:t>
            </w:r>
            <w:r w:rsidR="00603443" w:rsidRPr="00C07104">
              <w:rPr>
                <w:rFonts w:ascii="Arial" w:hAnsi="Arial" w:cs="Arial"/>
                <w:sz w:val="18"/>
                <w:szCs w:val="18"/>
                <w:lang w:val="es-ES_tradnl"/>
              </w:rPr>
              <w:t>u</w:t>
            </w:r>
            <w:r w:rsidR="006418E0" w:rsidRPr="00C07104">
              <w:rPr>
                <w:rFonts w:ascii="Arial" w:hAnsi="Arial" w:cs="Arial"/>
                <w:sz w:val="18"/>
                <w:szCs w:val="18"/>
                <w:lang w:val="es-ES_tradnl"/>
              </w:rPr>
              <w:t xml:space="preserve">emas que </w:t>
            </w:r>
            <w:r w:rsidR="0031732B" w:rsidRPr="00C07104">
              <w:rPr>
                <w:rFonts w:ascii="Arial" w:hAnsi="Arial" w:cs="Arial"/>
                <w:sz w:val="18"/>
                <w:szCs w:val="18"/>
                <w:lang w:val="es-ES_tradnl"/>
              </w:rPr>
              <w:t>impacten de manera diferenciada</w:t>
            </w:r>
            <w:r w:rsidR="00345F5B" w:rsidRPr="00C07104">
              <w:rPr>
                <w:rFonts w:ascii="Arial" w:hAnsi="Arial" w:cs="Arial"/>
                <w:sz w:val="18"/>
                <w:szCs w:val="18"/>
                <w:lang w:val="es-ES_tradnl"/>
              </w:rPr>
              <w:t xml:space="preserve"> a ningún sector en específico</w:t>
            </w:r>
            <w:r w:rsidR="0031732B" w:rsidRPr="00C07104">
              <w:rPr>
                <w:rFonts w:ascii="Arial" w:hAnsi="Arial" w:cs="Arial"/>
                <w:sz w:val="18"/>
                <w:szCs w:val="18"/>
                <w:lang w:val="es-ES_tradnl"/>
              </w:rPr>
              <w:t>.</w:t>
            </w:r>
          </w:p>
          <w:p w14:paraId="36880982" w14:textId="77777777" w:rsidR="003F05E7" w:rsidRPr="00C07104" w:rsidRDefault="003F05E7" w:rsidP="001932FC">
            <w:pPr>
              <w:jc w:val="both"/>
              <w:rPr>
                <w:rFonts w:ascii="Arial" w:hAnsi="Arial" w:cs="Arial"/>
                <w:sz w:val="18"/>
                <w:szCs w:val="18"/>
                <w:lang w:val="es-ES_tradnl"/>
              </w:rPr>
            </w:pPr>
          </w:p>
        </w:tc>
      </w:tr>
    </w:tbl>
    <w:p w14:paraId="3878EB82"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3F05E7" w:rsidRPr="00C07104" w14:paraId="3FBF55C4" w14:textId="77777777" w:rsidTr="003F05E7">
        <w:tc>
          <w:tcPr>
            <w:tcW w:w="8828" w:type="dxa"/>
          </w:tcPr>
          <w:p w14:paraId="11EFA575" w14:textId="77777777" w:rsidR="008C76AF" w:rsidRPr="007E2A94" w:rsidRDefault="003F05E7" w:rsidP="003F05E7">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 xml:space="preserve">13.- Proporcione la estimación de los costos en los que podrían incurrir </w:t>
            </w:r>
            <w:r w:rsidR="008C76AF" w:rsidRPr="007E2A94">
              <w:rPr>
                <w:rFonts w:ascii="Arial" w:hAnsi="Arial" w:cs="Arial"/>
                <w:b/>
                <w:sz w:val="18"/>
                <w:szCs w:val="18"/>
                <w:lang w:val="es-ES_tradnl"/>
              </w:rPr>
              <w:t>cada particular, grupo de particulares o industria a razón de la entrada en vigor del anteproyecto de regulación:</w:t>
            </w:r>
          </w:p>
          <w:p w14:paraId="31AB3B11" w14:textId="77777777" w:rsidR="008C76AF" w:rsidRPr="00C07104" w:rsidRDefault="008C76AF" w:rsidP="003F05E7">
            <w:pPr>
              <w:jc w:val="both"/>
              <w:rPr>
                <w:rFonts w:ascii="Arial" w:hAnsi="Arial" w:cs="Arial"/>
                <w:sz w:val="18"/>
                <w:szCs w:val="18"/>
                <w:lang w:val="es-ES_tradnl"/>
              </w:rPr>
            </w:pPr>
          </w:p>
          <w:p w14:paraId="3CF5D2ED" w14:textId="6E0D2E37" w:rsidR="007B64A2" w:rsidRDefault="007B64A2" w:rsidP="007B64A2">
            <w:pPr>
              <w:pBdr>
                <w:top w:val="nil"/>
                <w:left w:val="nil"/>
                <w:bottom w:val="nil"/>
                <w:right w:val="nil"/>
                <w:between w:val="nil"/>
                <w:bar w:val="nil"/>
              </w:pBdr>
              <w:jc w:val="both"/>
              <w:rPr>
                <w:rFonts w:ascii="Arial" w:hAnsi="Arial" w:cs="Arial"/>
                <w:sz w:val="18"/>
                <w:szCs w:val="18"/>
                <w:lang w:val="es-ES_tradnl"/>
              </w:rPr>
            </w:pPr>
            <w:r w:rsidRPr="007B64A2">
              <w:rPr>
                <w:rFonts w:ascii="Arial" w:hAnsi="Arial" w:cs="Arial"/>
                <w:sz w:val="18"/>
                <w:szCs w:val="18"/>
                <w:lang w:val="es-ES_tradnl"/>
              </w:rPr>
              <w:t xml:space="preserve">Los costos estimados derivan de los cambios a nivel red y sistemas para implementar una marcación uniforme a 10 dígitos a nivel nacional, así como los tiempos y costos de estimación para su debida </w:t>
            </w:r>
            <w:r w:rsidRPr="007B64A2">
              <w:rPr>
                <w:rFonts w:ascii="Arial" w:hAnsi="Arial" w:cs="Arial"/>
                <w:sz w:val="18"/>
                <w:szCs w:val="18"/>
                <w:lang w:val="es-ES_tradnl"/>
              </w:rPr>
              <w:lastRenderedPageBreak/>
              <w:t>implementación.</w:t>
            </w:r>
          </w:p>
          <w:p w14:paraId="0AB2F16A" w14:textId="77777777" w:rsidR="007B64A2" w:rsidRPr="007B64A2" w:rsidRDefault="007B64A2" w:rsidP="007B64A2">
            <w:pPr>
              <w:pBdr>
                <w:top w:val="nil"/>
                <w:left w:val="nil"/>
                <w:bottom w:val="nil"/>
                <w:right w:val="nil"/>
                <w:between w:val="nil"/>
                <w:bar w:val="nil"/>
              </w:pBdr>
              <w:jc w:val="both"/>
              <w:rPr>
                <w:rFonts w:ascii="Arial" w:hAnsi="Arial" w:cs="Arial"/>
                <w:sz w:val="18"/>
                <w:szCs w:val="18"/>
                <w:lang w:val="es-ES_tradnl"/>
              </w:rPr>
            </w:pPr>
          </w:p>
          <w:p w14:paraId="12A777FE" w14:textId="77777777" w:rsidR="005F108F" w:rsidRDefault="005F108F" w:rsidP="005F108F">
            <w:pPr>
              <w:jc w:val="both"/>
              <w:rPr>
                <w:rFonts w:ascii="Arial" w:hAnsi="Arial" w:cs="Arial"/>
                <w:sz w:val="18"/>
                <w:szCs w:val="18"/>
                <w:lang w:val="es-ES_tradnl"/>
              </w:rPr>
            </w:pPr>
            <w:r w:rsidRPr="007B64A2">
              <w:rPr>
                <w:rFonts w:ascii="Arial" w:hAnsi="Arial" w:cs="Arial"/>
                <w:sz w:val="18"/>
                <w:szCs w:val="18"/>
                <w:lang w:val="es-ES_tradnl"/>
              </w:rPr>
              <w:t xml:space="preserve">En este rubro, el Instituto realizó una consulta con los principales prestadores de servicios de telecomunicaciones en el país, y se detectaron costos para cada uno de ellos, asociados principalmente a la actualización de sus sistemas informáticos y de facturación, que van de entre los 250 mil hasta los 24.8 millones de dólares americanos. </w:t>
            </w:r>
            <w:r>
              <w:rPr>
                <w:rFonts w:ascii="Arial" w:hAnsi="Arial" w:cs="Arial"/>
                <w:sz w:val="18"/>
                <w:szCs w:val="18"/>
                <w:lang w:val="es-ES_tradnl"/>
              </w:rPr>
              <w:t>En dicha consulta, cuatro empresas señalaron los costos en que incurrirían.</w:t>
            </w:r>
          </w:p>
          <w:p w14:paraId="3DB2F6BB" w14:textId="77777777" w:rsidR="005F108F" w:rsidRDefault="005F108F" w:rsidP="005F108F">
            <w:pPr>
              <w:jc w:val="both"/>
              <w:rPr>
                <w:rFonts w:ascii="Arial" w:hAnsi="Arial" w:cs="Arial"/>
                <w:sz w:val="18"/>
                <w:szCs w:val="18"/>
                <w:lang w:val="es-ES_tradnl"/>
              </w:rPr>
            </w:pPr>
          </w:p>
          <w:p w14:paraId="276AF065" w14:textId="21C58E34" w:rsidR="002354A4" w:rsidRPr="00E5441C" w:rsidRDefault="00C3762A" w:rsidP="0031732B">
            <w:pPr>
              <w:jc w:val="both"/>
              <w:rPr>
                <w:rFonts w:ascii="Arial" w:hAnsi="Arial" w:cs="Arial"/>
                <w:sz w:val="18"/>
                <w:szCs w:val="18"/>
                <w:lang w:val="es-ES_tradnl"/>
              </w:rPr>
            </w:pPr>
            <w:r w:rsidRPr="00E5441C">
              <w:rPr>
                <w:rFonts w:ascii="Arial" w:hAnsi="Arial" w:cs="Arial"/>
                <w:sz w:val="18"/>
                <w:szCs w:val="18"/>
                <w:lang w:val="es-ES_tradnl"/>
              </w:rPr>
              <w:t xml:space="preserve">Considerando un tipo de cambio de 18.5 pesos por dólar, los PST 1, 2 y 3 señalaron costos por 33.3 millones de pesos, 9.3 millones de pesos y 9.3 millones de pesos, respectivamente, esto es, en promedio 17.3 millones de pesos. Por su parte, hubo un PST que señaló costos significativamente superiores, por 459.2 millones de pesos. Para el cálculo de los costos totales, se asume que 12 de los 13 PST que requerirán realizar estos cambios en su red, incurrirán en promedio en costos por 17.3 millones de pesos cada uno y que uno de los 13 PST incurrirá en costos por 459.2 millones de pesos, por lo que el Instituto estima que implementar el anteproyecto costará a todos los prestadores de servicios un total aproximado de $ 666.4 millones de pesos. </w:t>
            </w:r>
          </w:p>
          <w:p w14:paraId="27440F53" w14:textId="77777777" w:rsidR="005F108F" w:rsidRDefault="005F108F"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C951A9F" w14:textId="2992DA8F" w:rsidR="002354A4" w:rsidRPr="00C07104" w:rsidRDefault="007B64A2"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Ahora bien, los</w:t>
            </w:r>
            <w:r w:rsidR="002354A4" w:rsidRPr="007B64A2">
              <w:rPr>
                <w:rFonts w:ascii="Arial" w:eastAsia="Helvetica Neue Light" w:hAnsi="Arial" w:cs="Arial"/>
                <w:color w:val="000000"/>
                <w:sz w:val="18"/>
                <w:szCs w:val="18"/>
                <w:bdr w:val="nil"/>
                <w:lang w:val="es-ES_tradnl" w:eastAsia="es-ES"/>
              </w:rPr>
              <w:t xml:space="preserve"> interesados</w:t>
            </w:r>
            <w:r w:rsidRPr="007B64A2">
              <w:rPr>
                <w:rFonts w:ascii="Arial" w:eastAsia="Helvetica Neue Light" w:hAnsi="Arial" w:cs="Arial"/>
                <w:color w:val="000000"/>
                <w:sz w:val="18"/>
                <w:szCs w:val="18"/>
                <w:bdr w:val="nil"/>
                <w:lang w:val="es-ES_tradnl" w:eastAsia="es-ES"/>
              </w:rPr>
              <w:t xml:space="preserve"> presentaron su punto de vista </w:t>
            </w:r>
            <w:r w:rsidR="002354A4" w:rsidRPr="007B64A2">
              <w:rPr>
                <w:rFonts w:ascii="Arial" w:eastAsia="Helvetica Neue Light" w:hAnsi="Arial" w:cs="Arial"/>
                <w:color w:val="000000"/>
                <w:sz w:val="18"/>
                <w:szCs w:val="18"/>
                <w:bdr w:val="nil"/>
                <w:lang w:val="es-ES_tradnl" w:eastAsia="es-ES"/>
              </w:rPr>
              <w:t>relativo a las siguientes premisas:</w:t>
            </w:r>
            <w:r w:rsidR="002354A4" w:rsidRPr="00C07104">
              <w:rPr>
                <w:rFonts w:ascii="Arial" w:eastAsia="Helvetica Neue Light" w:hAnsi="Arial" w:cs="Arial"/>
                <w:color w:val="000000"/>
                <w:sz w:val="18"/>
                <w:szCs w:val="18"/>
                <w:bdr w:val="nil"/>
                <w:lang w:val="es-ES_tradnl" w:eastAsia="es-ES"/>
              </w:rPr>
              <w:t xml:space="preserve"> </w:t>
            </w:r>
          </w:p>
          <w:p w14:paraId="0F2B2DFE"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6900FCA"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Cambios a nivel red y sistemas para implementar una marcación uniforme a 10 dígitos a nivel nacional, así como los tiempos y costos de estimación para su debida implementación; </w:t>
            </w:r>
          </w:p>
          <w:p w14:paraId="5FBA79CB"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Fases y convivencia a nivel red y sistemas, entre la marcación de 7 u 8 dígitos, con marcaciones a 10 dígitos;</w:t>
            </w:r>
          </w:p>
          <w:p w14:paraId="0FDF508B"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Posibles pérdidas de llamadas que se originaría con el cambio de marcación a 10 dígitos;</w:t>
            </w:r>
          </w:p>
          <w:p w14:paraId="05219847" w14:textId="3306B912"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para la eliminación de los prefijos 01, 044 y 045, así como los tiempos estimados y costos de dichas eliminaciones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74DB7C9C"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Impactos a nivel red sistemas para el caso de una división geográfica para efectos de asignación de numeración.</w:t>
            </w:r>
          </w:p>
          <w:p w14:paraId="23485BF1"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9FBFC5A" w14:textId="7AC01385"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Ahora bien, respecto a las reuniones llevadas a cabo con los interesados, se realizó una selección de los PST que tuvieran ciertas características que ayudaron a obtener más provecho de la información recabada, en donde se tomaron en cuenta </w:t>
            </w:r>
            <w:r w:rsidR="00164205" w:rsidRPr="00C07104">
              <w:rPr>
                <w:rFonts w:ascii="Arial" w:eastAsia="Helvetica Neue Light" w:hAnsi="Arial" w:cs="Arial"/>
                <w:color w:val="000000"/>
                <w:sz w:val="18"/>
                <w:szCs w:val="18"/>
                <w:bdr w:val="nil"/>
                <w:lang w:val="es-ES_tradnl" w:eastAsia="es-ES"/>
              </w:rPr>
              <w:t>l</w:t>
            </w:r>
            <w:r w:rsidRPr="00C07104">
              <w:rPr>
                <w:rFonts w:ascii="Arial" w:eastAsia="Helvetica Neue Light" w:hAnsi="Arial" w:cs="Arial"/>
                <w:color w:val="000000"/>
                <w:sz w:val="18"/>
                <w:szCs w:val="18"/>
                <w:bdr w:val="nil"/>
                <w:lang w:val="es-ES_tradnl" w:eastAsia="es-ES"/>
              </w:rPr>
              <w:t>os siguientes criterios:</w:t>
            </w:r>
          </w:p>
          <w:p w14:paraId="430CCD5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D2DF80A"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 alta participación en el mercado de las telecomunicaciones, ya que se requiere conocer los tiempos e impactos técnicos y operativos en redes de alta densidad de usuarios y tráfico;</w:t>
            </w:r>
          </w:p>
          <w:p w14:paraId="47918062"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utilización de tecnologías de punta, a fin de adecuar el marco normativo a la tecnología existente;</w:t>
            </w:r>
          </w:p>
          <w:p w14:paraId="33F706E5" w14:textId="2131FCAB"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Sus planes de expansión y despliegue a futuro, para considerar nuevas tecnologías o formas de operación</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26D04A1F"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 participación en otros mercados internacionales, así como su experiencia en los mismos.</w:t>
            </w:r>
          </w:p>
          <w:p w14:paraId="1FB85351"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715DB6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MS Mincho" w:hAnsi="Arial" w:cs="Arial"/>
                <w:color w:val="000000"/>
                <w:sz w:val="18"/>
                <w:szCs w:val="18"/>
                <w:lang w:val="es-ES_tradnl" w:eastAsia="ja-JP"/>
              </w:rPr>
              <w:t xml:space="preserve">En ese sentido y en atención a la información obtenida, así como a las reuniones sostenidas con los interesados, se darán a conocer los posibles </w:t>
            </w:r>
            <w:r w:rsidRPr="00C07104">
              <w:rPr>
                <w:rFonts w:ascii="Arial" w:eastAsia="Helvetica Neue Light" w:hAnsi="Arial" w:cs="Arial"/>
                <w:color w:val="000000"/>
                <w:sz w:val="18"/>
                <w:szCs w:val="18"/>
                <w:bdr w:val="nil"/>
                <w:lang w:val="es-ES_tradnl" w:eastAsia="es-ES"/>
              </w:rPr>
              <w:t xml:space="preserve">impactos de las mejoras en los modelos operativos que pueden afectan directamente al sector de la industria de las telecomunicaciones, los cuales se detallan a continuación: </w:t>
            </w:r>
          </w:p>
          <w:p w14:paraId="2C8E7667"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7061168C"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 xml:space="preserve">Impactos de los Concesionarios con base </w:t>
            </w:r>
            <w:r w:rsidR="00A85351" w:rsidRPr="00C07104">
              <w:rPr>
                <w:rFonts w:ascii="Arial" w:eastAsia="MS Mincho" w:hAnsi="Arial" w:cs="Arial"/>
                <w:b/>
                <w:color w:val="000000"/>
                <w:sz w:val="18"/>
                <w:szCs w:val="18"/>
                <w:lang w:val="es-ES_tradnl" w:eastAsia="ja-JP"/>
              </w:rPr>
              <w:t xml:space="preserve">en </w:t>
            </w:r>
            <w:r w:rsidRPr="00C07104">
              <w:rPr>
                <w:rFonts w:ascii="Arial" w:eastAsia="MS Mincho" w:hAnsi="Arial" w:cs="Arial"/>
                <w:b/>
                <w:color w:val="000000"/>
                <w:sz w:val="18"/>
                <w:szCs w:val="18"/>
                <w:lang w:val="es-ES_tradnl" w:eastAsia="ja-JP"/>
              </w:rPr>
              <w:t xml:space="preserve">la información proporcionada por los mismos, en </w:t>
            </w:r>
            <w:r w:rsidRPr="00C07104">
              <w:rPr>
                <w:rFonts w:ascii="Arial" w:eastAsia="MS Mincho" w:hAnsi="Arial" w:cs="Arial"/>
                <w:b/>
                <w:color w:val="000000"/>
                <w:sz w:val="18"/>
                <w:szCs w:val="18"/>
                <w:lang w:val="es-ES_tradnl" w:eastAsia="ja-JP"/>
              </w:rPr>
              <w:lastRenderedPageBreak/>
              <w:t>materia de numeración</w:t>
            </w:r>
          </w:p>
          <w:p w14:paraId="57AADD7D"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50FFDC27" w14:textId="060D83F6"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a nivel red y sistemas para una marcación uniforme a 10 dígitos a nivel Nacional y tiempos de implementación</w:t>
            </w:r>
            <w:r w:rsidR="004C6F0C">
              <w:rPr>
                <w:rFonts w:ascii="Arial" w:eastAsia="Helvetica Neue Light" w:hAnsi="Arial" w:cs="Arial"/>
                <w:color w:val="000000"/>
                <w:sz w:val="18"/>
                <w:szCs w:val="18"/>
                <w:bdr w:val="nil"/>
                <w:lang w:val="es-ES_tradnl" w:eastAsia="es-ES"/>
              </w:rPr>
              <w:t>:</w:t>
            </w:r>
          </w:p>
          <w:p w14:paraId="02AD928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deben de realizar gestiones de comunicación para hacer del conocimiento al usuario los nuevos procedimientos de marcación, así como programas de capacitación a usuarios.;</w:t>
            </w:r>
          </w:p>
          <w:p w14:paraId="57DBB82F"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debe de realizar cambios en las reglas de mediación para temas de facturación, en el entendido de identificar el tipo de tráfico;</w:t>
            </w:r>
          </w:p>
          <w:p w14:paraId="2335CD2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en los recibos telefónicos de los usuarios;</w:t>
            </w:r>
          </w:p>
          <w:p w14:paraId="620D099E" w14:textId="137D3751"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de aprovisionamiento en las centrales y plataformas de servicios para permitir la marcación a 10 dígitos en lugar de 7 u 8 dígitos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2936DD2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Adecuación a los sistemas de tasación, facturación a clientes y conciliación con </w:t>
            </w:r>
            <w:proofErr w:type="spellStart"/>
            <w:r w:rsidRPr="007E2A94">
              <w:rPr>
                <w:rFonts w:ascii="Arial" w:eastAsia="Helvetica Neue Light" w:hAnsi="Arial" w:cs="Arial"/>
                <w:i/>
                <w:color w:val="000000"/>
                <w:sz w:val="18"/>
                <w:szCs w:val="18"/>
                <w:bdr w:val="nil"/>
                <w:lang w:val="es-ES_tradnl" w:eastAsia="es-ES"/>
              </w:rPr>
              <w:t>carrier</w:t>
            </w:r>
            <w:proofErr w:type="spellEnd"/>
            <w:r w:rsidRPr="00C07104">
              <w:rPr>
                <w:rFonts w:ascii="Arial" w:eastAsia="Helvetica Neue Light" w:hAnsi="Arial" w:cs="Arial"/>
                <w:color w:val="000000"/>
                <w:sz w:val="18"/>
                <w:szCs w:val="18"/>
                <w:bdr w:val="nil"/>
                <w:lang w:val="es-ES_tradnl" w:eastAsia="es-ES"/>
              </w:rPr>
              <w:t>.</w:t>
            </w:r>
          </w:p>
          <w:p w14:paraId="38CFB49B"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3506D10"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una marcación uniforme a 10 dígitos, </w:t>
            </w:r>
            <w:r w:rsidR="003861F5" w:rsidRPr="00C07104">
              <w:rPr>
                <w:rFonts w:ascii="Arial" w:eastAsia="Helvetica Neue Light" w:hAnsi="Arial" w:cs="Arial"/>
                <w:color w:val="000000"/>
                <w:sz w:val="18"/>
                <w:szCs w:val="18"/>
                <w:bdr w:val="nil"/>
                <w:lang w:val="es-ES_tradnl" w:eastAsia="es-ES"/>
              </w:rPr>
              <w:t xml:space="preserve">los </w:t>
            </w:r>
            <w:r w:rsidR="00A26BBD" w:rsidRPr="00C07104">
              <w:rPr>
                <w:rFonts w:ascii="Arial" w:eastAsia="Helvetica Neue Light" w:hAnsi="Arial" w:cs="Arial"/>
                <w:color w:val="000000"/>
                <w:sz w:val="18"/>
                <w:szCs w:val="18"/>
                <w:bdr w:val="nil"/>
                <w:lang w:val="es-ES_tradnl" w:eastAsia="es-ES"/>
              </w:rPr>
              <w:t>tiempos</w:t>
            </w:r>
            <w:r w:rsidR="003861F5" w:rsidRPr="00C07104">
              <w:rPr>
                <w:rFonts w:ascii="Arial" w:eastAsia="Helvetica Neue Light" w:hAnsi="Arial" w:cs="Arial"/>
                <w:color w:val="000000"/>
                <w:sz w:val="18"/>
                <w:szCs w:val="18"/>
                <w:bdr w:val="nil"/>
                <w:lang w:val="es-ES_tradnl" w:eastAsia="es-ES"/>
              </w:rPr>
              <w:t xml:space="preserve"> </w:t>
            </w:r>
            <w:r w:rsidRPr="00C07104">
              <w:rPr>
                <w:rFonts w:ascii="Arial" w:eastAsia="Helvetica Neue Light" w:hAnsi="Arial" w:cs="Arial"/>
                <w:color w:val="000000"/>
                <w:sz w:val="18"/>
                <w:szCs w:val="18"/>
                <w:bdr w:val="nil"/>
                <w:lang w:val="es-ES_tradnl" w:eastAsia="es-ES"/>
              </w:rPr>
              <w:t>oscila</w:t>
            </w:r>
            <w:r w:rsidR="003861F5" w:rsidRPr="00C07104">
              <w:rPr>
                <w:rFonts w:ascii="Arial" w:eastAsia="Helvetica Neue Light" w:hAnsi="Arial" w:cs="Arial"/>
                <w:color w:val="000000"/>
                <w:sz w:val="18"/>
                <w:szCs w:val="18"/>
                <w:bdr w:val="nil"/>
                <w:lang w:val="es-ES_tradnl" w:eastAsia="es-ES"/>
              </w:rPr>
              <w:t>n</w:t>
            </w:r>
            <w:r w:rsidRPr="00C07104">
              <w:rPr>
                <w:rFonts w:ascii="Arial" w:eastAsia="Helvetica Neue Light" w:hAnsi="Arial" w:cs="Arial"/>
                <w:color w:val="000000"/>
                <w:sz w:val="18"/>
                <w:szCs w:val="18"/>
                <w:bdr w:val="nil"/>
                <w:lang w:val="es-ES_tradnl" w:eastAsia="es-ES"/>
              </w:rPr>
              <w:t xml:space="preserve"> entre los 90 días y 18 meses, dependiendo del Concesionario. </w:t>
            </w:r>
          </w:p>
          <w:p w14:paraId="0F74AE9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A5BB8E5" w14:textId="6F85C0EE"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Fases y convivencia a nivel red y sistemas, entre la marcación de 7 u 8 dígitos, con marcaciones a 10 dígitos</w:t>
            </w:r>
            <w:r w:rsidR="004C6F0C">
              <w:rPr>
                <w:rFonts w:ascii="Arial" w:eastAsia="Helvetica Neue Light" w:hAnsi="Arial" w:cs="Arial"/>
                <w:color w:val="000000"/>
                <w:sz w:val="18"/>
                <w:szCs w:val="18"/>
                <w:bdr w:val="nil"/>
                <w:lang w:val="es-ES_tradnl" w:eastAsia="es-ES"/>
              </w:rPr>
              <w:t>.</w:t>
            </w:r>
          </w:p>
          <w:p w14:paraId="7BD0E654"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18212D1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Todos los Concesionarios están de acuerdo en que solamente se realice una sola fase de implementación, lo que trae como beneficio que no existan colisiones entre series fijas y móviles y; </w:t>
            </w:r>
          </w:p>
          <w:p w14:paraId="4BCC6A1B"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Si bien los Concesionarios señalan que se puede realizar un periodo de convivencia, no lo recomiendan toda vez que pueden causar fallas en el enrutamiento, así como confusión hacia el usuario.</w:t>
            </w:r>
          </w:p>
          <w:p w14:paraId="7C0F6CF7"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76D433CB" w14:textId="0494BB0E"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Posibles pérdidas de llamadas que se originaría con el cambio de marcación a 10 dígitos</w:t>
            </w:r>
            <w:r w:rsidR="004C6F0C">
              <w:rPr>
                <w:rFonts w:ascii="Arial" w:eastAsia="Helvetica Neue Light" w:hAnsi="Arial" w:cs="Arial"/>
                <w:color w:val="000000"/>
                <w:sz w:val="18"/>
                <w:szCs w:val="18"/>
                <w:bdr w:val="nil"/>
                <w:lang w:val="es-ES_tradnl" w:eastAsia="es-ES"/>
              </w:rPr>
              <w:t>.</w:t>
            </w:r>
          </w:p>
          <w:p w14:paraId="45D3DA86"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6B73102F"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Algunos Concesionarios no pueden estimar las pérdidas de las llamadas hasta en tanto no se realice su implementación. Sin embargo, otros estiman que sería entre el 5% y el 50% de intentos de llamadas durante los primeros días de implementación. </w:t>
            </w:r>
          </w:p>
          <w:p w14:paraId="3840BC2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6801A23" w14:textId="13F92636"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para la eliminación de los prefijos 01, 044 y 045, así como los tiempos estimados y costos de dichas eliminaciones</w:t>
            </w:r>
            <w:r w:rsidR="004C6F0C">
              <w:rPr>
                <w:rFonts w:ascii="Arial" w:eastAsia="Helvetica Neue Light" w:hAnsi="Arial" w:cs="Arial"/>
                <w:color w:val="000000"/>
                <w:sz w:val="18"/>
                <w:szCs w:val="18"/>
                <w:bdr w:val="nil"/>
                <w:lang w:val="es-ES_tradnl" w:eastAsia="es-ES"/>
              </w:rPr>
              <w:t>.</w:t>
            </w:r>
          </w:p>
          <w:p w14:paraId="1B7779FF"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518FF7D7"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Debe de haber un cambio en el tren de dígitos para el correcto enrutamiento;</w:t>
            </w:r>
          </w:p>
          <w:p w14:paraId="1B23C288"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Modificaciones en sistemas de facturación, tasación, conciliación de </w:t>
            </w:r>
            <w:proofErr w:type="spellStart"/>
            <w:r w:rsidRPr="007E2A94">
              <w:rPr>
                <w:rFonts w:ascii="Arial" w:eastAsia="Helvetica Neue Light" w:hAnsi="Arial" w:cs="Arial"/>
                <w:i/>
                <w:color w:val="000000"/>
                <w:sz w:val="18"/>
                <w:szCs w:val="18"/>
                <w:bdr w:val="nil"/>
                <w:lang w:val="es-ES_tradnl" w:eastAsia="es-ES"/>
              </w:rPr>
              <w:t>carriers</w:t>
            </w:r>
            <w:proofErr w:type="spellEnd"/>
            <w:r w:rsidRPr="00C07104">
              <w:rPr>
                <w:rFonts w:ascii="Arial" w:eastAsia="Helvetica Neue Light" w:hAnsi="Arial" w:cs="Arial"/>
                <w:color w:val="000000"/>
                <w:sz w:val="18"/>
                <w:szCs w:val="18"/>
                <w:bdr w:val="nil"/>
                <w:lang w:val="es-ES_tradnl" w:eastAsia="es-ES"/>
              </w:rPr>
              <w:t xml:space="preserve"> y adecuaciones en recibos telefónicos;</w:t>
            </w:r>
          </w:p>
          <w:p w14:paraId="45EAA390"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de los aprovisionamientos de las centrales telefónicas para la eliminación y ruteo del tráfico sin prefijos;</w:t>
            </w:r>
          </w:p>
          <w:p w14:paraId="5591A214"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Revisiones de convenios de interconexión y troncales;</w:t>
            </w:r>
          </w:p>
          <w:p w14:paraId="4F03C024" w14:textId="45BFDB31"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No se considera anteponer el prefijo 1 en sustitución del 044, toda vez que podría originar colisiones a nivel de marcación al encontrarse reservado por el PTFN, lo que ocasionaría modificar los sistemas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5DEF0DFA" w14:textId="2D24B7B0"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lastRenderedPageBreak/>
              <w:t>También, no recomiendan anteponer el prefijo 1 en sustitución del 01 para número</w:t>
            </w:r>
            <w:r w:rsidR="007B7EA4">
              <w:rPr>
                <w:rFonts w:ascii="Arial" w:eastAsia="Helvetica Neue Light" w:hAnsi="Arial" w:cs="Arial"/>
                <w:color w:val="000000"/>
                <w:sz w:val="18"/>
                <w:szCs w:val="18"/>
                <w:bdr w:val="nil"/>
                <w:lang w:val="es-ES_tradnl" w:eastAsia="es-ES"/>
              </w:rPr>
              <w:t>s</w:t>
            </w:r>
            <w:r w:rsidRPr="00C07104">
              <w:rPr>
                <w:rFonts w:ascii="Arial" w:eastAsia="Helvetica Neue Light" w:hAnsi="Arial" w:cs="Arial"/>
                <w:color w:val="000000"/>
                <w:sz w:val="18"/>
                <w:szCs w:val="18"/>
                <w:bdr w:val="nil"/>
                <w:lang w:val="es-ES_tradnl" w:eastAsia="es-ES"/>
              </w:rPr>
              <w:t xml:space="preserve"> no geográficos, toda vez que causaría conflictos de marcación con las llamadas de origen internacional con destino CPP, lo que implicaría cambios fundamentales en los equipos, por lo que se recomienda eliminar el prefijo 01 o bien, no sustituirlo. </w:t>
            </w:r>
          </w:p>
          <w:p w14:paraId="36F8150D"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664C5668"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la eliminación de los prefijos 01, 044 y 045, </w:t>
            </w:r>
            <w:r w:rsidR="00A85351" w:rsidRPr="00C07104">
              <w:rPr>
                <w:rFonts w:ascii="Arial" w:eastAsia="Helvetica Neue Light" w:hAnsi="Arial" w:cs="Arial"/>
                <w:color w:val="000000"/>
                <w:sz w:val="18"/>
                <w:szCs w:val="18"/>
                <w:bdr w:val="nil"/>
                <w:lang w:val="es-ES_tradnl" w:eastAsia="es-ES"/>
              </w:rPr>
              <w:t xml:space="preserve">se estima un periodo de </w:t>
            </w:r>
            <w:r w:rsidRPr="00C07104">
              <w:rPr>
                <w:rFonts w:ascii="Arial" w:eastAsia="Helvetica Neue Light" w:hAnsi="Arial" w:cs="Arial"/>
                <w:color w:val="000000"/>
                <w:sz w:val="18"/>
                <w:szCs w:val="18"/>
                <w:bdr w:val="nil"/>
                <w:lang w:val="es-ES_tradnl" w:eastAsia="es-ES"/>
              </w:rPr>
              <w:t xml:space="preserve">entre 60 días y 18 meses, dependiendo del Concesionario. </w:t>
            </w:r>
          </w:p>
          <w:p w14:paraId="199BC6F3"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82C12BA" w14:textId="77777777"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eliminación de una división geográfica para efectos de asignación de numeración y enrutamiento de tráfico, el impacto que se tendría a nivel red y sistemas.</w:t>
            </w:r>
          </w:p>
          <w:p w14:paraId="1DD710C3"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5EAABC3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necesitan realizar adecuaciones en los puntos de interconexión y cambios de centrales telefónicas;</w:t>
            </w:r>
          </w:p>
          <w:p w14:paraId="5704613A"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Implica realizar cambios en la arquitectura de la red;</w:t>
            </w:r>
          </w:p>
          <w:p w14:paraId="5E12CB94" w14:textId="18FE3982"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 nivel red, el impacto se generaría en las llamadas entrantes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1218E0F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Algunos PST comentaron que se debía de mantener por 10 años, la asociación entre NIR y localidad.</w:t>
            </w:r>
          </w:p>
          <w:p w14:paraId="5F7BCC75"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B5F8517"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Impactos de los Concesionarios con base a la información proporcionada por los mismos, en materia de señalización</w:t>
            </w:r>
          </w:p>
          <w:p w14:paraId="0A817C01"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247EF221" w14:textId="77777777" w:rsidR="002354A4" w:rsidRPr="00C07104" w:rsidRDefault="002354A4" w:rsidP="008A52FD">
            <w:pPr>
              <w:numPr>
                <w:ilvl w:val="0"/>
                <w:numId w:val="15"/>
              </w:numPr>
              <w:tabs>
                <w:tab w:val="left" w:pos="0"/>
              </w:tabs>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Implicaciones a nivel red y sistemas para implementar la traducción en el origen de los Códigos de los Servicios Especiales, así como tiempo y costos estimados para implementar la traducción</w:t>
            </w:r>
          </w:p>
          <w:p w14:paraId="351BA592" w14:textId="77777777" w:rsidR="002354A4" w:rsidRPr="00C07104" w:rsidRDefault="002354A4" w:rsidP="002354A4">
            <w:pPr>
              <w:tabs>
                <w:tab w:val="left" w:pos="0"/>
              </w:tabs>
              <w:ind w:left="1134"/>
              <w:jc w:val="both"/>
              <w:rPr>
                <w:rFonts w:ascii="Arial" w:eastAsia="MS Mincho" w:hAnsi="Arial" w:cs="Arial"/>
                <w:color w:val="000000"/>
                <w:sz w:val="18"/>
                <w:szCs w:val="18"/>
                <w:lang w:val="es-ES_tradnl" w:eastAsia="ja-JP"/>
              </w:rPr>
            </w:pPr>
          </w:p>
          <w:p w14:paraId="00AB93C1"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Se tendrían que realizar en las centrales, las traducciones a los correspondientes números nacionales;</w:t>
            </w:r>
          </w:p>
          <w:p w14:paraId="5150120D"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Se deben de adecuar las bases de datos con la administración centralizada que contenga la información de los Códigos;</w:t>
            </w:r>
          </w:p>
          <w:p w14:paraId="07D16CBF" w14:textId="6BF100FF"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Implementar la plataforma tecnológica para consulta en la base de datos para la traducción en la central de origen, el destino de los Códigos</w:t>
            </w:r>
            <w:r w:rsidR="004C6F0C">
              <w:rPr>
                <w:rFonts w:ascii="Arial" w:eastAsia="MS Mincho" w:hAnsi="Arial" w:cs="Arial"/>
                <w:color w:val="000000"/>
                <w:sz w:val="18"/>
                <w:szCs w:val="18"/>
                <w:lang w:val="es-ES_tradnl" w:eastAsia="ja-JP"/>
              </w:rPr>
              <w:t>,</w:t>
            </w:r>
            <w:r w:rsidRPr="00C07104">
              <w:rPr>
                <w:rFonts w:ascii="Arial" w:eastAsia="MS Mincho" w:hAnsi="Arial" w:cs="Arial"/>
                <w:color w:val="000000"/>
                <w:sz w:val="18"/>
                <w:szCs w:val="18"/>
                <w:lang w:val="es-ES_tradnl" w:eastAsia="ja-JP"/>
              </w:rPr>
              <w:t xml:space="preserve"> y</w:t>
            </w:r>
          </w:p>
          <w:p w14:paraId="0845892C"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 xml:space="preserve">Cambios de enrutamiento e implementación e implementar solución en la base de datos operativos de portabilidad, la que resolvería estas marcaciones, así como adecuaciones a los sistemas de mediación, tarificación, facturación y de conciliación con </w:t>
            </w:r>
            <w:proofErr w:type="spellStart"/>
            <w:r w:rsidRPr="007E2A94">
              <w:rPr>
                <w:rFonts w:ascii="Arial" w:eastAsia="MS Mincho" w:hAnsi="Arial" w:cs="Arial"/>
                <w:i/>
                <w:color w:val="000000"/>
                <w:sz w:val="18"/>
                <w:szCs w:val="18"/>
                <w:lang w:val="es-ES_tradnl" w:eastAsia="ja-JP"/>
              </w:rPr>
              <w:t>carrier</w:t>
            </w:r>
            <w:proofErr w:type="spellEnd"/>
            <w:r w:rsidRPr="00C07104">
              <w:rPr>
                <w:rFonts w:ascii="Arial" w:eastAsia="MS Mincho" w:hAnsi="Arial" w:cs="Arial"/>
                <w:color w:val="000000"/>
                <w:sz w:val="18"/>
                <w:szCs w:val="18"/>
                <w:lang w:val="es-ES_tradnl" w:eastAsia="ja-JP"/>
              </w:rPr>
              <w:t>.</w:t>
            </w:r>
          </w:p>
          <w:p w14:paraId="6EAC0FC9"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9E671B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la traducción en el origen de los Códigos de los Servicios Especiales, </w:t>
            </w:r>
            <w:r w:rsidR="00687A25" w:rsidRPr="00C07104">
              <w:rPr>
                <w:rFonts w:ascii="Arial" w:eastAsia="Helvetica Neue Light" w:hAnsi="Arial" w:cs="Arial"/>
                <w:color w:val="000000"/>
                <w:sz w:val="18"/>
                <w:szCs w:val="18"/>
                <w:bdr w:val="nil"/>
                <w:lang w:val="es-ES_tradnl" w:eastAsia="es-ES"/>
              </w:rPr>
              <w:t xml:space="preserve">el tiempo </w:t>
            </w:r>
            <w:r w:rsidRPr="00C07104">
              <w:rPr>
                <w:rFonts w:ascii="Arial" w:eastAsia="Helvetica Neue Light" w:hAnsi="Arial" w:cs="Arial"/>
                <w:color w:val="000000"/>
                <w:sz w:val="18"/>
                <w:szCs w:val="18"/>
                <w:bdr w:val="nil"/>
                <w:lang w:val="es-ES_tradnl" w:eastAsia="es-ES"/>
              </w:rPr>
              <w:t xml:space="preserve">oscila entre los 60 días y </w:t>
            </w:r>
            <w:r w:rsidR="00687A25" w:rsidRPr="00C07104">
              <w:rPr>
                <w:rFonts w:ascii="Arial" w:eastAsia="Helvetica Neue Light" w:hAnsi="Arial" w:cs="Arial"/>
                <w:color w:val="000000"/>
                <w:sz w:val="18"/>
                <w:szCs w:val="18"/>
                <w:bdr w:val="nil"/>
                <w:lang w:val="es-ES_tradnl" w:eastAsia="es-ES"/>
              </w:rPr>
              <w:t xml:space="preserve">los </w:t>
            </w:r>
            <w:r w:rsidRPr="00C07104">
              <w:rPr>
                <w:rFonts w:ascii="Arial" w:eastAsia="Helvetica Neue Light" w:hAnsi="Arial" w:cs="Arial"/>
                <w:color w:val="000000"/>
                <w:sz w:val="18"/>
                <w:szCs w:val="18"/>
                <w:bdr w:val="nil"/>
                <w:lang w:val="es-ES_tradnl" w:eastAsia="es-ES"/>
              </w:rPr>
              <w:t xml:space="preserve">6 meses, dependiendo del Concesionario. </w:t>
            </w:r>
          </w:p>
          <w:p w14:paraId="78A4DE94" w14:textId="77777777" w:rsidR="002354A4" w:rsidRPr="00C07104" w:rsidRDefault="002354A4" w:rsidP="002354A4">
            <w:p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p>
          <w:p w14:paraId="67FBCBF3" w14:textId="4BD5C28C" w:rsidR="002354A4" w:rsidRPr="00C07104" w:rsidRDefault="002354A4" w:rsidP="008A52FD">
            <w:pPr>
              <w:numPr>
                <w:ilvl w:val="0"/>
                <w:numId w:val="15"/>
              </w:num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Información que se requeriría intercambiar entre operadores para poder llevar a cabo el correcto enrutamiento del tráfico, así como costos estimados de las adecuaciones a nivel red y sistemas</w:t>
            </w:r>
            <w:r w:rsidR="004C6F0C">
              <w:rPr>
                <w:rFonts w:ascii="Arial" w:eastAsia="Helvetica Neue Light" w:hAnsi="Arial" w:cs="Arial"/>
                <w:color w:val="000000"/>
                <w:sz w:val="18"/>
                <w:szCs w:val="18"/>
                <w:bdr w:val="nil"/>
                <w:lang w:val="es-ES_tradnl" w:eastAsia="es-ES"/>
              </w:rPr>
              <w:t>.</w:t>
            </w:r>
          </w:p>
          <w:p w14:paraId="41CC109B"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080"/>
              <w:jc w:val="both"/>
              <w:rPr>
                <w:rFonts w:ascii="Arial" w:eastAsia="Helvetica Neue Light" w:hAnsi="Arial" w:cs="Arial"/>
                <w:color w:val="000000"/>
                <w:sz w:val="18"/>
                <w:szCs w:val="18"/>
                <w:bdr w:val="nil"/>
                <w:lang w:val="es-ES_tradnl" w:eastAsia="es-ES"/>
              </w:rPr>
            </w:pPr>
          </w:p>
          <w:p w14:paraId="103499C0" w14:textId="6511464A" w:rsidR="002354A4" w:rsidRPr="007B7EA4" w:rsidRDefault="002354A4" w:rsidP="002354A4">
            <w:pPr>
              <w:numPr>
                <w:ilvl w:val="0"/>
                <w:numId w:val="9"/>
              </w:numPr>
              <w:pBdr>
                <w:top w:val="nil"/>
                <w:left w:val="nil"/>
                <w:bottom w:val="nil"/>
                <w:right w:val="nil"/>
                <w:between w:val="nil"/>
                <w:bar w:val="nil"/>
              </w:pBdr>
              <w:tabs>
                <w:tab w:val="left" w:pos="3828"/>
              </w:tabs>
              <w:spacing w:before="60" w:line="276" w:lineRule="auto"/>
              <w:ind w:left="1134" w:hanging="425"/>
              <w:jc w:val="both"/>
              <w:rPr>
                <w:rFonts w:ascii="Arial" w:eastAsia="Helvetica Neue Light" w:hAnsi="Arial" w:cs="Arial"/>
                <w:color w:val="000000"/>
                <w:sz w:val="18"/>
                <w:szCs w:val="18"/>
                <w:bdr w:val="nil"/>
                <w:lang w:val="es-ES_tradnl" w:eastAsia="es-ES"/>
              </w:rPr>
            </w:pPr>
            <w:r w:rsidRPr="007B7EA4">
              <w:rPr>
                <w:rFonts w:ascii="Arial" w:eastAsia="Helvetica Neue Light" w:hAnsi="Arial" w:cs="Arial"/>
                <w:color w:val="000000"/>
                <w:sz w:val="18"/>
                <w:szCs w:val="18"/>
                <w:bdr w:val="nil"/>
                <w:lang w:val="es-ES_tradnl" w:eastAsia="es-ES"/>
              </w:rPr>
              <w:t>La información en el tren de dígitos sería, en atención a lo coment</w:t>
            </w:r>
            <w:r w:rsidR="007B7EA4">
              <w:rPr>
                <w:rFonts w:ascii="Arial" w:eastAsia="Helvetica Neue Light" w:hAnsi="Arial" w:cs="Arial"/>
                <w:color w:val="000000"/>
                <w:sz w:val="18"/>
                <w:szCs w:val="18"/>
                <w:bdr w:val="nil"/>
                <w:lang w:val="es-ES_tradnl" w:eastAsia="es-ES"/>
              </w:rPr>
              <w:t>ado por los PST: IDD + IDO + NN o IDD+IDO+NNG</w:t>
            </w:r>
            <w:r w:rsidRPr="007B7EA4">
              <w:rPr>
                <w:rFonts w:ascii="Arial" w:eastAsia="Helvetica Neue Light" w:hAnsi="Arial" w:cs="Arial"/>
                <w:color w:val="000000"/>
                <w:sz w:val="18"/>
                <w:szCs w:val="18"/>
                <w:bdr w:val="nil"/>
                <w:lang w:val="es-ES_tradnl" w:eastAsia="es-ES"/>
              </w:rPr>
              <w:t xml:space="preserve"> </w:t>
            </w:r>
          </w:p>
          <w:p w14:paraId="4CFB1FAF" w14:textId="1686C8E5" w:rsidR="002354A4" w:rsidRPr="00C07104" w:rsidRDefault="002354A4" w:rsidP="008A52FD">
            <w:pPr>
              <w:numPr>
                <w:ilvl w:val="0"/>
                <w:numId w:val="15"/>
              </w:num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Posibilidad de que un usuario de un Área de Servicio Local específica, cambie de domicilio hacia otra Área manteniendo su Número Nacional</w:t>
            </w:r>
            <w:r w:rsidR="004C6F0C">
              <w:rPr>
                <w:rFonts w:ascii="Arial" w:eastAsia="Helvetica Neue Light" w:hAnsi="Arial" w:cs="Arial"/>
                <w:color w:val="000000"/>
                <w:sz w:val="18"/>
                <w:szCs w:val="18"/>
                <w:bdr w:val="nil"/>
                <w:lang w:val="es-ES_tradnl" w:eastAsia="es-ES"/>
              </w:rPr>
              <w:t>.</w:t>
            </w:r>
          </w:p>
          <w:p w14:paraId="58FB5A9C"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080"/>
              <w:jc w:val="both"/>
              <w:rPr>
                <w:rFonts w:ascii="Arial" w:eastAsia="Helvetica Neue Light" w:hAnsi="Arial" w:cs="Arial"/>
                <w:color w:val="000000"/>
                <w:sz w:val="18"/>
                <w:szCs w:val="18"/>
                <w:bdr w:val="nil"/>
                <w:lang w:val="es-ES_tradnl" w:eastAsia="es-ES"/>
              </w:rPr>
            </w:pPr>
          </w:p>
          <w:p w14:paraId="3DCFEAF0"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lastRenderedPageBreak/>
              <w:t>De los seis PST entrevistados, solamente dos de ellos pueden ofrecer ese servicio.</w:t>
            </w:r>
          </w:p>
          <w:p w14:paraId="6C74D1FA"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134"/>
              <w:jc w:val="both"/>
              <w:rPr>
                <w:rFonts w:ascii="Arial" w:eastAsia="Helvetica Neue Light" w:hAnsi="Arial" w:cs="Arial"/>
                <w:color w:val="000000"/>
                <w:sz w:val="18"/>
                <w:szCs w:val="18"/>
                <w:bdr w:val="nil"/>
                <w:lang w:val="es-ES_tradnl" w:eastAsia="es-ES"/>
              </w:rPr>
            </w:pPr>
          </w:p>
          <w:p w14:paraId="58A84706" w14:textId="77777777" w:rsidR="002354A4" w:rsidRPr="00C07104" w:rsidRDefault="002354A4" w:rsidP="002354A4">
            <w:pPr>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Impacto del Administrador de la Base de Datos de Portabilidad (ABD)</w:t>
            </w:r>
          </w:p>
          <w:p w14:paraId="4AB99DE6" w14:textId="77777777" w:rsidR="002354A4" w:rsidRPr="00C07104" w:rsidRDefault="002354A4" w:rsidP="002354A4">
            <w:pPr>
              <w:ind w:left="720"/>
              <w:rPr>
                <w:rFonts w:ascii="Arial" w:eastAsia="MS Mincho" w:hAnsi="Arial" w:cs="Arial"/>
                <w:b/>
                <w:color w:val="000000"/>
                <w:sz w:val="18"/>
                <w:szCs w:val="18"/>
                <w:lang w:val="es-ES_tradnl" w:eastAsia="ja-JP"/>
              </w:rPr>
            </w:pPr>
          </w:p>
          <w:p w14:paraId="4DEB6FE6"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Respecto a los impactos que tendrá el ABD, comentaron a través de las diversas reuniones que se sostuvieron con ellos, los principales cambios que deberán gestionar para adecuar su red y sistema con las propuestas que vienen junto con el Plan Técnico Fundamental de Numeración, las cuales se señalan a continuación: </w:t>
            </w:r>
          </w:p>
          <w:p w14:paraId="5C30A13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449310E"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Para las Comercializadoras, el aspecto de validación debe continuar, en el entendido de verificar la relación entre un IDA y un IDO del Concesionario de red.</w:t>
            </w:r>
          </w:p>
          <w:p w14:paraId="16EBD2A9"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En cuanto a los formatos, hay campos que deben de quedarse y siempre debe haber validaciones.</w:t>
            </w:r>
          </w:p>
          <w:p w14:paraId="6FFD586F" w14:textId="794766FD"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eliminación del ABC y BCD implican cambios en el ABD para la validación en cuanto a las portabilidades de los Números No Geográficos</w:t>
            </w:r>
            <w:r w:rsidR="004C6F0C">
              <w:rPr>
                <w:rFonts w:ascii="Arial" w:eastAsia="Helvetica Neue Light" w:hAnsi="Arial" w:cs="Arial"/>
                <w:color w:val="000000"/>
                <w:sz w:val="18"/>
                <w:szCs w:val="18"/>
                <w:bdr w:val="nil"/>
                <w:lang w:val="es-ES_tradnl" w:eastAsia="es-ES"/>
              </w:rPr>
              <w:t>.</w:t>
            </w:r>
          </w:p>
          <w:p w14:paraId="65369F9F"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En cuanto al tiempo de implementación, se considera un plazo mediano; es decir de tres a cuatro meses.</w:t>
            </w:r>
          </w:p>
          <w:p w14:paraId="7B9675FE"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56398C4E"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 xml:space="preserve">Impactos </w:t>
            </w:r>
            <w:r w:rsidR="00B15A02" w:rsidRPr="00C07104">
              <w:rPr>
                <w:rFonts w:ascii="Arial" w:eastAsia="MS Mincho" w:hAnsi="Arial" w:cs="Arial"/>
                <w:b/>
                <w:color w:val="000000"/>
                <w:sz w:val="18"/>
                <w:szCs w:val="18"/>
                <w:lang w:val="es-ES_tradnl" w:eastAsia="ja-JP"/>
              </w:rPr>
              <w:t xml:space="preserve">en </w:t>
            </w:r>
            <w:r w:rsidRPr="00C07104">
              <w:rPr>
                <w:rFonts w:ascii="Arial" w:eastAsia="MS Mincho" w:hAnsi="Arial" w:cs="Arial"/>
                <w:b/>
                <w:color w:val="000000"/>
                <w:sz w:val="18"/>
                <w:szCs w:val="18"/>
                <w:lang w:val="es-ES_tradnl" w:eastAsia="ja-JP"/>
              </w:rPr>
              <w:t>las entidades gubernamentales</w:t>
            </w:r>
          </w:p>
          <w:p w14:paraId="78C87010"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4D4B8B9" w14:textId="11D4F312" w:rsidR="0035215A" w:rsidRPr="007B64A2" w:rsidRDefault="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Toda vez que las autoridades estatales y municipales, deberán de dejar de utilizar el Código de Servicio Especial asignado y a su vez, solicitar numeración con el fin de seguir proveyendo el servicio que ofrecen, el impacto solamente estará en la migración del CSE a un Número Nacional o No </w:t>
            </w:r>
            <w:r w:rsidR="000F588E" w:rsidRPr="00C07104">
              <w:rPr>
                <w:rFonts w:ascii="Arial" w:eastAsia="Helvetica Neue Light" w:hAnsi="Arial" w:cs="Arial"/>
                <w:color w:val="000000"/>
                <w:sz w:val="18"/>
                <w:szCs w:val="18"/>
                <w:bdr w:val="nil"/>
                <w:lang w:val="es-ES_tradnl" w:eastAsia="es-ES"/>
              </w:rPr>
              <w:t>Geográfico,</w:t>
            </w:r>
            <w:r w:rsidRPr="00C07104">
              <w:rPr>
                <w:rFonts w:ascii="Arial" w:eastAsia="Helvetica Neue Light" w:hAnsi="Arial" w:cs="Arial"/>
                <w:color w:val="000000"/>
                <w:sz w:val="18"/>
                <w:szCs w:val="18"/>
                <w:bdr w:val="nil"/>
                <w:lang w:val="es-ES_tradnl" w:eastAsia="es-ES"/>
              </w:rPr>
              <w:t xml:space="preserve"> así como asumir el costo del mismo, dependiendo de cuál</w:t>
            </w:r>
            <w:r w:rsidR="007B64A2">
              <w:rPr>
                <w:rFonts w:ascii="Arial" w:eastAsia="Helvetica Neue Light" w:hAnsi="Arial" w:cs="Arial"/>
                <w:color w:val="000000"/>
                <w:sz w:val="18"/>
                <w:szCs w:val="18"/>
                <w:bdr w:val="nil"/>
                <w:lang w:val="es-ES_tradnl" w:eastAsia="es-ES"/>
              </w:rPr>
              <w:t xml:space="preserve"> se ajuste a sus necesidades</w:t>
            </w:r>
            <w:r w:rsidR="007B7EA4">
              <w:rPr>
                <w:rFonts w:ascii="Arial" w:eastAsia="Helvetica Neue Light" w:hAnsi="Arial" w:cs="Arial"/>
                <w:color w:val="000000"/>
                <w:sz w:val="18"/>
                <w:szCs w:val="18"/>
                <w:bdr w:val="nil"/>
                <w:lang w:val="es-ES_tradnl" w:eastAsia="es-ES"/>
              </w:rPr>
              <w:t xml:space="preserve"> además de en la difusión del cambio de número de contacto a la población</w:t>
            </w:r>
            <w:r w:rsidR="007B64A2">
              <w:rPr>
                <w:rFonts w:ascii="Arial" w:eastAsia="Helvetica Neue Light" w:hAnsi="Arial" w:cs="Arial"/>
                <w:color w:val="000000"/>
                <w:sz w:val="18"/>
                <w:szCs w:val="18"/>
                <w:bdr w:val="nil"/>
                <w:lang w:val="es-ES_tradnl" w:eastAsia="es-ES"/>
              </w:rPr>
              <w:t xml:space="preserve">.  </w:t>
            </w:r>
          </w:p>
        </w:tc>
      </w:tr>
    </w:tbl>
    <w:p w14:paraId="2A4A21C3"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8C76AF" w:rsidRPr="00C07104" w14:paraId="4BE76167" w14:textId="77777777" w:rsidTr="008C76AF">
        <w:tc>
          <w:tcPr>
            <w:tcW w:w="8828" w:type="dxa"/>
          </w:tcPr>
          <w:p w14:paraId="1890CEAE" w14:textId="0655A575" w:rsidR="007B64A2" w:rsidRDefault="007B64A2" w:rsidP="001932FC">
            <w:pPr>
              <w:jc w:val="both"/>
              <w:rPr>
                <w:rFonts w:ascii="Arial" w:hAnsi="Arial" w:cs="Arial"/>
                <w:sz w:val="18"/>
                <w:szCs w:val="18"/>
                <w:highlight w:val="green"/>
                <w:lang w:val="es-ES_tradnl"/>
              </w:rPr>
            </w:pPr>
          </w:p>
          <w:p w14:paraId="4345C9EA" w14:textId="338FE484" w:rsidR="00053C23" w:rsidRPr="007E2A94" w:rsidRDefault="00053C23" w:rsidP="00E5441C">
            <w:pPr>
              <w:keepNext/>
              <w:keepLines/>
              <w:spacing w:before="40"/>
              <w:jc w:val="both"/>
              <w:outlineLvl w:val="4"/>
              <w:rPr>
                <w:rFonts w:ascii="Arial" w:eastAsia="Helvetica Neue Light" w:hAnsi="Arial" w:cs="Arial"/>
                <w:b/>
                <w:color w:val="000000"/>
                <w:sz w:val="18"/>
                <w:szCs w:val="18"/>
                <w:bdr w:val="nil"/>
                <w:lang w:val="es-ES_tradnl" w:eastAsia="es-ES"/>
              </w:rPr>
            </w:pPr>
            <w:r w:rsidRPr="007E2A94">
              <w:rPr>
                <w:rFonts w:ascii="Arial" w:eastAsia="Helvetica Neue Light" w:hAnsi="Arial" w:cs="Arial"/>
                <w:b/>
                <w:color w:val="000000"/>
                <w:sz w:val="18"/>
                <w:szCs w:val="18"/>
                <w:bdr w:val="nil"/>
                <w:lang w:val="es-ES_tradnl" w:eastAsia="es-ES"/>
              </w:rPr>
              <w:t>14.- Proporcione la estimación de los beneficios que se podrían generar para cada particular, grupo de particulares o industria a razón de la entrada en vigor del anteproyecto de regulación:</w:t>
            </w:r>
          </w:p>
          <w:p w14:paraId="67BD5B47" w14:textId="77777777" w:rsidR="00053C23" w:rsidRDefault="00053C23" w:rsidP="007B64A2">
            <w:pPr>
              <w:jc w:val="both"/>
              <w:rPr>
                <w:rFonts w:ascii="Arial" w:eastAsia="Helvetica Neue Light" w:hAnsi="Arial" w:cs="Arial"/>
                <w:color w:val="000000"/>
                <w:sz w:val="18"/>
                <w:szCs w:val="18"/>
                <w:bdr w:val="nil"/>
                <w:lang w:val="es-ES_tradnl" w:eastAsia="es-ES"/>
              </w:rPr>
            </w:pPr>
          </w:p>
          <w:p w14:paraId="66639339" w14:textId="77777777" w:rsidR="00053C23" w:rsidRDefault="00053C23" w:rsidP="007B64A2">
            <w:pPr>
              <w:jc w:val="both"/>
              <w:rPr>
                <w:rFonts w:ascii="Arial" w:eastAsia="Helvetica Neue Light" w:hAnsi="Arial" w:cs="Arial"/>
                <w:color w:val="000000"/>
                <w:sz w:val="18"/>
                <w:szCs w:val="18"/>
                <w:bdr w:val="nil"/>
                <w:lang w:val="es-ES_tradnl" w:eastAsia="es-ES"/>
              </w:rPr>
            </w:pPr>
          </w:p>
          <w:p w14:paraId="4138E845" w14:textId="5BF4EFA2"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Emitir el Anteproyecto que se propone trae beneficios claros, ya que resuelve la problemática planteada, con medidas de fondo y con un bajo costo para los prestadores de servicios de telecomunicaciones, como se podrá corroborar más adelante:</w:t>
            </w:r>
          </w:p>
          <w:p w14:paraId="1D9B32AE"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3F3372C3"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Pleno cumplimiento a la normatividad vigente</w:t>
            </w:r>
          </w:p>
          <w:p w14:paraId="33C6788F" w14:textId="3E4EF985"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Al uniformar la  marcación a 10 dígitos en todo el territorio nacional se da cumplimiento: a lo previsto: En el Plan de Numeración del año 1996, numeral 7, y su posterior reforma al numeral 5.1.;</w:t>
            </w:r>
            <w:r>
              <w:rPr>
                <w:rFonts w:ascii="Arial" w:eastAsia="Helvetica Neue Light" w:hAnsi="Arial" w:cs="Arial"/>
                <w:color w:val="000000"/>
                <w:sz w:val="18"/>
                <w:szCs w:val="18"/>
                <w:bdr w:val="nil"/>
                <w:lang w:val="es-ES_tradnl" w:eastAsia="es-ES"/>
              </w:rPr>
              <w:t xml:space="preserve"> del mismo Plan de N</w:t>
            </w:r>
            <w:r w:rsidRPr="007B64A2">
              <w:rPr>
                <w:rFonts w:ascii="Arial" w:eastAsia="Helvetica Neue Light" w:hAnsi="Arial" w:cs="Arial"/>
                <w:color w:val="000000"/>
                <w:sz w:val="18"/>
                <w:szCs w:val="18"/>
                <w:bdr w:val="nil"/>
                <w:lang w:val="es-ES_tradnl" w:eastAsia="es-ES"/>
              </w:rPr>
              <w:t>umeración, a través del Acuerdo por el que se emitieron las Reglas de Portabilidad (DOF del 12 de noviembre de 2014); y, a lo previsto en la disposición Tercera del Acuerdo de eliminación de cobros de Larga Distancia, publicado en el DOF el 24 de diciembre de 2014, que mandata que todo el territorio nacional será una sola Área de Servicio Local, así como la eliminación del servicio de Presuscripción</w:t>
            </w:r>
            <w:r w:rsidR="007B7EA4">
              <w:rPr>
                <w:rFonts w:ascii="Arial" w:eastAsia="Helvetica Neue Light" w:hAnsi="Arial" w:cs="Arial"/>
                <w:color w:val="000000"/>
                <w:sz w:val="18"/>
                <w:szCs w:val="18"/>
                <w:bdr w:val="nil"/>
                <w:lang w:val="es-ES_tradnl" w:eastAsia="es-ES"/>
              </w:rPr>
              <w:t xml:space="preserve"> al servicio de larga distancia nacional</w:t>
            </w:r>
            <w:r w:rsidRPr="007B64A2">
              <w:rPr>
                <w:rFonts w:ascii="Arial" w:eastAsia="Helvetica Neue Light" w:hAnsi="Arial" w:cs="Arial"/>
                <w:color w:val="000000"/>
                <w:sz w:val="18"/>
                <w:szCs w:val="18"/>
                <w:bdr w:val="nil"/>
                <w:lang w:val="es-ES_tradnl" w:eastAsia="es-ES"/>
              </w:rPr>
              <w:t>.</w:t>
            </w:r>
          </w:p>
          <w:p w14:paraId="5379FB39"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600BD7FE" w14:textId="558A6D4E" w:rsidR="007B64A2" w:rsidRPr="007B64A2" w:rsidRDefault="007B7EA4" w:rsidP="007B64A2">
            <w:pPr>
              <w:jc w:val="both"/>
              <w:rPr>
                <w:rFonts w:ascii="Arial" w:eastAsia="Helvetica Neue Light" w:hAnsi="Arial" w:cs="Arial"/>
                <w:color w:val="000000"/>
                <w:sz w:val="18"/>
                <w:szCs w:val="18"/>
                <w:bdr w:val="nil"/>
                <w:lang w:val="es-ES_tradnl" w:eastAsia="es-ES"/>
              </w:rPr>
            </w:pPr>
            <w:r>
              <w:rPr>
                <w:rFonts w:ascii="Arial" w:eastAsia="Helvetica Neue Light" w:hAnsi="Arial" w:cs="Arial"/>
                <w:color w:val="000000"/>
                <w:sz w:val="18"/>
                <w:szCs w:val="18"/>
                <w:bdr w:val="nil"/>
                <w:lang w:val="es-ES_tradnl" w:eastAsia="es-ES"/>
              </w:rPr>
              <w:t>Para el usuario</w:t>
            </w:r>
            <w:r w:rsidR="007B64A2" w:rsidRPr="007B64A2">
              <w:rPr>
                <w:rFonts w:ascii="Arial" w:eastAsia="Helvetica Neue Light" w:hAnsi="Arial" w:cs="Arial"/>
                <w:color w:val="000000"/>
                <w:sz w:val="18"/>
                <w:szCs w:val="18"/>
                <w:bdr w:val="nil"/>
                <w:lang w:val="es-ES_tradnl" w:eastAsia="es-ES"/>
              </w:rPr>
              <w:t xml:space="preserve"> los beneficios son directos, dado que se hace más </w:t>
            </w:r>
            <w:proofErr w:type="gramStart"/>
            <w:r w:rsidR="007B64A2" w:rsidRPr="007B64A2">
              <w:rPr>
                <w:rFonts w:ascii="Arial" w:eastAsia="Helvetica Neue Light" w:hAnsi="Arial" w:cs="Arial"/>
                <w:color w:val="000000"/>
                <w:sz w:val="18"/>
                <w:szCs w:val="18"/>
                <w:bdr w:val="nil"/>
                <w:lang w:val="es-ES_tradnl" w:eastAsia="es-ES"/>
              </w:rPr>
              <w:t>claro</w:t>
            </w:r>
            <w:proofErr w:type="gramEnd"/>
            <w:r w:rsidR="007B64A2" w:rsidRPr="007B64A2">
              <w:rPr>
                <w:rFonts w:ascii="Arial" w:eastAsia="Helvetica Neue Light" w:hAnsi="Arial" w:cs="Arial"/>
                <w:color w:val="000000"/>
                <w:sz w:val="18"/>
                <w:szCs w:val="18"/>
                <w:bdr w:val="nil"/>
                <w:lang w:val="es-ES_tradnl" w:eastAsia="es-ES"/>
              </w:rPr>
              <w:t xml:space="preserve"> y simple la forma en que accede a los servicios de telecomunicaciones. Hoy en día, las llamadas que hace y recibe en el servicio móvil traen aparejados números telefónicos de 10 dígitos, por lo que la marcación es uniforme y la remarcación es simple, de forma tal que para regresar una llamada solo remarca el número que recibió; sin embargo para la telefonía fija es diferente, ya que la marcación es de ocho números, por lo que remarcar a un número fijo </w:t>
            </w:r>
            <w:r w:rsidR="007B64A2" w:rsidRPr="007B64A2">
              <w:rPr>
                <w:rFonts w:ascii="Arial" w:eastAsia="Helvetica Neue Light" w:hAnsi="Arial" w:cs="Arial"/>
                <w:color w:val="000000"/>
                <w:sz w:val="18"/>
                <w:szCs w:val="18"/>
                <w:bdr w:val="nil"/>
                <w:lang w:val="es-ES_tradnl" w:eastAsia="es-ES"/>
              </w:rPr>
              <w:lastRenderedPageBreak/>
              <w:t>requiere digitar los ocho números, en lugar de solo teclear “remarcar” como ocurre en el móvil.</w:t>
            </w:r>
          </w:p>
          <w:p w14:paraId="7C195BEF"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416A2781" w14:textId="73E8DEE6"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Con esta medida, para el usuario será indistinto si va a marcar a un teléfono fijo o móvil, siempre marcará 10 números. </w:t>
            </w:r>
          </w:p>
          <w:p w14:paraId="47BC2028" w14:textId="77777777" w:rsidR="007B64A2" w:rsidRPr="007B64A2" w:rsidRDefault="007B64A2" w:rsidP="007B64A2">
            <w:pPr>
              <w:jc w:val="both"/>
              <w:rPr>
                <w:rFonts w:ascii="Arial" w:eastAsia="Helvetica Neue Light" w:hAnsi="Arial" w:cs="Arial"/>
                <w:b/>
                <w:color w:val="000000"/>
                <w:sz w:val="18"/>
                <w:szCs w:val="18"/>
                <w:bdr w:val="nil"/>
                <w:lang w:val="es-ES_tradnl" w:eastAsia="es-ES"/>
              </w:rPr>
            </w:pPr>
          </w:p>
          <w:p w14:paraId="207A5FD9"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Actualización de los Planes de Numeración y de Señalización en beneficio de  los usuarios de servicios de telecomunicaciones y de la competencia</w:t>
            </w:r>
          </w:p>
          <w:p w14:paraId="11BBD576" w14:textId="77777777" w:rsidR="007B64A2" w:rsidRPr="007B64A2" w:rsidRDefault="007B64A2" w:rsidP="007B64A2">
            <w:p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La Regulación que se propone: </w:t>
            </w:r>
          </w:p>
          <w:p w14:paraId="6DF8CA3C" w14:textId="4B76B054"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Elimina de la marcación los códigos “01” y “045”, en beneficio de los usuarios ya que le da certidumbre de que ahora todas sus llamadas con origen y destino dentro del país son llamadas locales y se deben cobrar como tales, a la vez que simplifica la manera en que accede a su servicio telefónico. </w:t>
            </w:r>
          </w:p>
          <w:p w14:paraId="677C6BC6"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7C734CBD" w14:textId="6C90B847"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Se hace obligatorio para los autorizados a comercializar los servicios de telecomunicaciones solicitar al Instituto sus códigos IDA, lo que da control </w:t>
            </w:r>
            <w:r w:rsidR="00411167">
              <w:rPr>
                <w:rFonts w:ascii="Arial" w:eastAsia="Helvetica Neue Light" w:hAnsi="Arial" w:cs="Arial"/>
                <w:color w:val="000000"/>
                <w:sz w:val="18"/>
                <w:szCs w:val="18"/>
                <w:bdr w:val="nil"/>
                <w:lang w:val="es-ES_tradnl" w:eastAsia="es-ES"/>
              </w:rPr>
              <w:t>en los procesos de portabilidad</w:t>
            </w:r>
            <w:r w:rsidRPr="007B64A2">
              <w:rPr>
                <w:rFonts w:ascii="Arial" w:eastAsia="Helvetica Neue Light" w:hAnsi="Arial" w:cs="Arial"/>
                <w:color w:val="000000"/>
                <w:sz w:val="18"/>
                <w:szCs w:val="18"/>
                <w:bdr w:val="nil"/>
                <w:lang w:val="es-ES_tradnl" w:eastAsia="es-ES"/>
              </w:rPr>
              <w:t xml:space="preserve"> y fortalece su posición competitiva, al explotar de mejor manera su derecho a contar con numeración propia su situación competitiva.</w:t>
            </w:r>
          </w:p>
          <w:p w14:paraId="44D8B868"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6E53F30E" w14:textId="20C75B83"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Consecuente a la eliminación de cobros larga distancia y la eliminación de prefijos de acceso “01” y “045”, resulta incensario seguir conservando los códigos identificadores de proveedores de larga distancia ABC/BCD. Es por ello que, todas las asignaciones de Códigos Identificadores de la</w:t>
            </w:r>
            <w:r w:rsidR="00411167">
              <w:rPr>
                <w:rFonts w:ascii="Arial" w:eastAsia="Helvetica Neue Light" w:hAnsi="Arial" w:cs="Arial"/>
                <w:color w:val="000000"/>
                <w:sz w:val="18"/>
                <w:szCs w:val="18"/>
                <w:bdr w:val="nil"/>
                <w:lang w:val="es-ES_tradnl" w:eastAsia="es-ES"/>
              </w:rPr>
              <w:t xml:space="preserve">rga distancia de origen </w:t>
            </w:r>
            <w:r w:rsidR="00D1435B">
              <w:rPr>
                <w:rFonts w:ascii="Arial" w:eastAsia="Helvetica Neue Light" w:hAnsi="Arial" w:cs="Arial"/>
                <w:color w:val="000000"/>
                <w:sz w:val="18"/>
                <w:szCs w:val="18"/>
                <w:bdr w:val="nil"/>
                <w:lang w:val="es-ES_tradnl" w:eastAsia="es-ES"/>
              </w:rPr>
              <w:t>(</w:t>
            </w:r>
            <w:r w:rsidR="00411167">
              <w:rPr>
                <w:rFonts w:ascii="Arial" w:eastAsia="Helvetica Neue Light" w:hAnsi="Arial" w:cs="Arial"/>
                <w:color w:val="000000"/>
                <w:sz w:val="18"/>
                <w:szCs w:val="18"/>
                <w:bdr w:val="nil"/>
                <w:lang w:val="es-ES_tradnl" w:eastAsia="es-ES"/>
              </w:rPr>
              <w:t>ABC</w:t>
            </w:r>
            <w:r w:rsidR="00D1435B">
              <w:rPr>
                <w:rFonts w:ascii="Arial" w:eastAsia="Helvetica Neue Light" w:hAnsi="Arial" w:cs="Arial"/>
                <w:color w:val="000000"/>
                <w:sz w:val="18"/>
                <w:szCs w:val="18"/>
                <w:bdr w:val="nil"/>
                <w:lang w:val="es-ES_tradnl" w:eastAsia="es-ES"/>
              </w:rPr>
              <w:t>)</w:t>
            </w:r>
            <w:r w:rsidR="00411167">
              <w:rPr>
                <w:rFonts w:ascii="Arial" w:eastAsia="Helvetica Neue Light" w:hAnsi="Arial" w:cs="Arial"/>
                <w:color w:val="000000"/>
                <w:sz w:val="18"/>
                <w:szCs w:val="18"/>
                <w:bdr w:val="nil"/>
                <w:lang w:val="es-ES_tradnl" w:eastAsia="es-ES"/>
              </w:rPr>
              <w:t xml:space="preserve"> </w:t>
            </w:r>
            <w:r w:rsidRPr="007B64A2">
              <w:rPr>
                <w:rFonts w:ascii="Arial" w:eastAsia="Helvetica Neue Light" w:hAnsi="Arial" w:cs="Arial"/>
                <w:color w:val="000000"/>
                <w:sz w:val="18"/>
                <w:szCs w:val="18"/>
                <w:bdr w:val="nil"/>
                <w:lang w:val="es-ES_tradnl" w:eastAsia="es-ES"/>
              </w:rPr>
              <w:t>son revocadas</w:t>
            </w:r>
            <w:r w:rsidR="00411167">
              <w:rPr>
                <w:rFonts w:ascii="Arial" w:eastAsia="Helvetica Neue Light" w:hAnsi="Arial" w:cs="Arial"/>
                <w:color w:val="000000"/>
                <w:sz w:val="18"/>
                <w:szCs w:val="18"/>
                <w:bdr w:val="nil"/>
                <w:lang w:val="es-ES_tradnl" w:eastAsia="es-ES"/>
              </w:rPr>
              <w:t>, mientras que las</w:t>
            </w:r>
            <w:r w:rsidR="00411167" w:rsidRPr="007B64A2">
              <w:rPr>
                <w:rFonts w:ascii="Arial" w:eastAsia="Helvetica Neue Light" w:hAnsi="Arial" w:cs="Arial"/>
                <w:color w:val="000000"/>
                <w:sz w:val="18"/>
                <w:szCs w:val="18"/>
                <w:bdr w:val="nil"/>
                <w:lang w:val="es-ES_tradnl" w:eastAsia="es-ES"/>
              </w:rPr>
              <w:t xml:space="preserve"> de destino </w:t>
            </w:r>
            <w:r w:rsidR="00D1435B">
              <w:rPr>
                <w:rFonts w:ascii="Arial" w:eastAsia="Helvetica Neue Light" w:hAnsi="Arial" w:cs="Arial"/>
                <w:color w:val="000000"/>
                <w:sz w:val="18"/>
                <w:szCs w:val="18"/>
                <w:bdr w:val="nil"/>
                <w:lang w:val="es-ES_tradnl" w:eastAsia="es-ES"/>
              </w:rPr>
              <w:t>(</w:t>
            </w:r>
            <w:r w:rsidR="00411167" w:rsidRPr="007B64A2">
              <w:rPr>
                <w:rFonts w:ascii="Arial" w:eastAsia="Helvetica Neue Light" w:hAnsi="Arial" w:cs="Arial"/>
                <w:color w:val="000000"/>
                <w:sz w:val="18"/>
                <w:szCs w:val="18"/>
                <w:bdr w:val="nil"/>
                <w:lang w:val="es-ES_tradnl" w:eastAsia="es-ES"/>
              </w:rPr>
              <w:t>BCD</w:t>
            </w:r>
            <w:r w:rsidR="00D1435B">
              <w:rPr>
                <w:rFonts w:ascii="Arial" w:eastAsia="Helvetica Neue Light" w:hAnsi="Arial" w:cs="Arial"/>
                <w:color w:val="000000"/>
                <w:sz w:val="18"/>
                <w:szCs w:val="18"/>
                <w:bdr w:val="nil"/>
                <w:lang w:val="es-ES_tradnl" w:eastAsia="es-ES"/>
              </w:rPr>
              <w:t>) se redefinirán como códigos IDO/IDD</w:t>
            </w:r>
            <w:r w:rsidRPr="007B64A2">
              <w:rPr>
                <w:rFonts w:ascii="Arial" w:eastAsia="Helvetica Neue Light" w:hAnsi="Arial" w:cs="Arial"/>
                <w:color w:val="000000"/>
                <w:sz w:val="18"/>
                <w:szCs w:val="18"/>
                <w:bdr w:val="nil"/>
                <w:lang w:val="es-ES_tradnl" w:eastAsia="es-ES"/>
              </w:rPr>
              <w:t>.</w:t>
            </w:r>
          </w:p>
          <w:p w14:paraId="2D7CED9B"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25A05ECB" w14:textId="4EE6981D" w:rsidR="007B64A2" w:rsidRP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Acorde con la tendencia internacional y los avances tecnológicos de las infraestructuras de telecomunicaciones en transformación continua, el nuevo Plan de Señalización se </w:t>
            </w:r>
            <w:proofErr w:type="gramStart"/>
            <w:r w:rsidRPr="007B64A2">
              <w:rPr>
                <w:rFonts w:ascii="Arial" w:eastAsia="Helvetica Neue Light" w:hAnsi="Arial" w:cs="Arial"/>
                <w:color w:val="000000"/>
                <w:sz w:val="18"/>
                <w:szCs w:val="18"/>
                <w:bdr w:val="nil"/>
                <w:lang w:val="es-ES_tradnl" w:eastAsia="es-ES"/>
              </w:rPr>
              <w:t>establece  protocolos</w:t>
            </w:r>
            <w:proofErr w:type="gramEnd"/>
            <w:r w:rsidRPr="007B64A2">
              <w:rPr>
                <w:rFonts w:ascii="Arial" w:eastAsia="Helvetica Neue Light" w:hAnsi="Arial" w:cs="Arial"/>
                <w:color w:val="000000"/>
                <w:sz w:val="18"/>
                <w:szCs w:val="18"/>
                <w:bdr w:val="nil"/>
                <w:lang w:val="es-ES_tradnl" w:eastAsia="es-ES"/>
              </w:rPr>
              <w:t xml:space="preserve"> de señalización adecuados para que los sistemas de comunicación operen de manera eficiente y compatible, y que sean capaces de adaptarse a la evolución tecnológica del sector. Es así que, el nuevo Pan de Señalización garantiza la utilización de u</w:t>
            </w:r>
            <w:r w:rsidR="00D1435B">
              <w:rPr>
                <w:rFonts w:ascii="Arial" w:eastAsia="Helvetica Neue Light" w:hAnsi="Arial" w:cs="Arial"/>
                <w:color w:val="000000"/>
                <w:sz w:val="18"/>
                <w:szCs w:val="18"/>
                <w:bdr w:val="nil"/>
                <w:lang w:val="es-ES_tradnl" w:eastAsia="es-ES"/>
              </w:rPr>
              <w:t>n protocolo de señalización de I</w:t>
            </w:r>
            <w:r w:rsidRPr="007B64A2">
              <w:rPr>
                <w:rFonts w:ascii="Arial" w:eastAsia="Helvetica Neue Light" w:hAnsi="Arial" w:cs="Arial"/>
                <w:color w:val="000000"/>
                <w:sz w:val="18"/>
                <w:szCs w:val="18"/>
                <w:bdr w:val="nil"/>
                <w:lang w:val="es-ES_tradnl" w:eastAsia="es-ES"/>
              </w:rPr>
              <w:t>nternet, para el intercambio de tráfico de interconexión entre Concesionarios, el cual</w:t>
            </w:r>
            <w:r w:rsidR="00D1435B">
              <w:rPr>
                <w:rFonts w:ascii="Arial" w:eastAsia="Helvetica Neue Light" w:hAnsi="Arial" w:cs="Arial"/>
                <w:color w:val="000000"/>
                <w:sz w:val="18"/>
                <w:szCs w:val="18"/>
                <w:bdr w:val="nil"/>
                <w:lang w:val="es-ES_tradnl" w:eastAsia="es-ES"/>
              </w:rPr>
              <w:t xml:space="preserve"> será el Protocolo de Inicio</w:t>
            </w:r>
            <w:r w:rsidRPr="007B64A2">
              <w:rPr>
                <w:rFonts w:ascii="Arial" w:eastAsia="Helvetica Neue Light" w:hAnsi="Arial" w:cs="Arial"/>
                <w:color w:val="000000"/>
                <w:sz w:val="18"/>
                <w:szCs w:val="18"/>
                <w:bdr w:val="nil"/>
                <w:lang w:val="es-ES_tradnl" w:eastAsia="es-ES"/>
              </w:rPr>
              <w:t xml:space="preserve"> de Sesión (“SIP”, por sus siglas en inglés), el cual es un protocolo de señalización de capa de aplicación que define la iniciación, la modificación y finalización de sesiones de comunicación interactiva, multimedia entre usuarios. Esto, en claro beneficio a la competencia equitativa que debe privar en el sector, ya que </w:t>
            </w:r>
            <w:r w:rsidR="00D1435B">
              <w:rPr>
                <w:rFonts w:ascii="Arial" w:eastAsia="Helvetica Neue Light" w:hAnsi="Arial" w:cs="Arial"/>
                <w:color w:val="000000"/>
                <w:sz w:val="18"/>
                <w:szCs w:val="18"/>
                <w:bdr w:val="nil"/>
                <w:lang w:val="es-ES_tradnl" w:eastAsia="es-ES"/>
              </w:rPr>
              <w:t>los</w:t>
            </w:r>
            <w:r w:rsidRPr="007B64A2">
              <w:rPr>
                <w:rFonts w:ascii="Arial" w:eastAsia="Helvetica Neue Light" w:hAnsi="Arial" w:cs="Arial"/>
                <w:color w:val="000000"/>
                <w:sz w:val="18"/>
                <w:szCs w:val="18"/>
                <w:bdr w:val="nil"/>
                <w:lang w:val="es-ES_tradnl" w:eastAsia="es-ES"/>
              </w:rPr>
              <w:t xml:space="preserve"> concesionario</w:t>
            </w:r>
            <w:r w:rsidR="00D1435B">
              <w:rPr>
                <w:rFonts w:ascii="Arial" w:eastAsia="Helvetica Neue Light" w:hAnsi="Arial" w:cs="Arial"/>
                <w:color w:val="000000"/>
                <w:sz w:val="18"/>
                <w:szCs w:val="18"/>
                <w:bdr w:val="nil"/>
                <w:lang w:val="es-ES_tradnl" w:eastAsia="es-ES"/>
              </w:rPr>
              <w:t>s</w:t>
            </w:r>
            <w:r w:rsidRPr="007B64A2">
              <w:rPr>
                <w:rFonts w:ascii="Arial" w:eastAsia="Helvetica Neue Light" w:hAnsi="Arial" w:cs="Arial"/>
                <w:color w:val="000000"/>
                <w:sz w:val="18"/>
                <w:szCs w:val="18"/>
                <w:bdr w:val="nil"/>
                <w:lang w:val="es-ES_tradnl" w:eastAsia="es-ES"/>
              </w:rPr>
              <w:t xml:space="preserve"> puede</w:t>
            </w:r>
            <w:r w:rsidR="00D1435B">
              <w:rPr>
                <w:rFonts w:ascii="Arial" w:eastAsia="Helvetica Neue Light" w:hAnsi="Arial" w:cs="Arial"/>
                <w:color w:val="000000"/>
                <w:sz w:val="18"/>
                <w:szCs w:val="18"/>
                <w:bdr w:val="nil"/>
                <w:lang w:val="es-ES_tradnl" w:eastAsia="es-ES"/>
              </w:rPr>
              <w:t>n</w:t>
            </w:r>
            <w:r w:rsidRPr="007B64A2">
              <w:rPr>
                <w:rFonts w:ascii="Arial" w:eastAsia="Helvetica Neue Light" w:hAnsi="Arial" w:cs="Arial"/>
                <w:color w:val="000000"/>
                <w:sz w:val="18"/>
                <w:szCs w:val="18"/>
                <w:bdr w:val="nil"/>
                <w:lang w:val="es-ES_tradnl" w:eastAsia="es-ES"/>
              </w:rPr>
              <w:t xml:space="preserve"> adoptar cualquier tecnología en el despliegue de sus redes, con plena seguridad que las llamadas serán cursadas hasta su destino final, ya que la interconexión estará asegurada.</w:t>
            </w:r>
          </w:p>
          <w:p w14:paraId="14614B38" w14:textId="77777777" w:rsidR="007B64A2" w:rsidRPr="007B64A2" w:rsidRDefault="007B64A2" w:rsidP="007B64A2">
            <w:pPr>
              <w:pStyle w:val="Prrafodelista"/>
              <w:jc w:val="both"/>
              <w:rPr>
                <w:rFonts w:ascii="Arial" w:eastAsia="Helvetica Neue Light" w:hAnsi="Arial" w:cs="Arial"/>
                <w:b/>
                <w:color w:val="000000"/>
                <w:sz w:val="18"/>
                <w:szCs w:val="18"/>
                <w:bdr w:val="nil"/>
                <w:lang w:val="es-ES_tradnl" w:eastAsia="es-ES"/>
              </w:rPr>
            </w:pPr>
          </w:p>
          <w:p w14:paraId="738F6308"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Administración y asignación de la numeración más eficiente</w:t>
            </w:r>
          </w:p>
          <w:p w14:paraId="5ED712E1" w14:textId="72D5B7C8"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Para resolver la problemática generada por el hecho de que la numeración que es asignada por el Instituto solamente se puede ocupar en el </w:t>
            </w:r>
            <w:r w:rsidR="00D1435B">
              <w:rPr>
                <w:rFonts w:ascii="Arial" w:eastAsia="Helvetica Neue Light" w:hAnsi="Arial" w:cs="Arial"/>
                <w:color w:val="000000"/>
                <w:sz w:val="18"/>
                <w:szCs w:val="18"/>
                <w:bdr w:val="nil"/>
                <w:lang w:val="es-ES_tradnl" w:eastAsia="es-ES"/>
              </w:rPr>
              <w:t>área geográfica asociada al NIR en donde fue solicitada</w:t>
            </w:r>
            <w:r w:rsidRPr="007B64A2">
              <w:rPr>
                <w:rFonts w:ascii="Arial" w:eastAsia="Helvetica Neue Light" w:hAnsi="Arial" w:cs="Arial"/>
                <w:color w:val="000000"/>
                <w:sz w:val="18"/>
                <w:szCs w:val="18"/>
                <w:bdr w:val="nil"/>
                <w:lang w:val="es-ES_tradnl" w:eastAsia="es-ES"/>
              </w:rPr>
              <w:t>, dando como consecuencia que en varios NIR, la numeración es abundante y en otros es sumamente escasa, y toda vez que a través del Acuerdo de eliminación de Larga Distancia se consolidaron todas las ASL para quedar una sola a nivel Nacional, se propone eliminar los NIR y, en su lugar, para efectos de asignación y administración, se crean 8 Zonas a nivel Nacional, mismas que podrá</w:t>
            </w:r>
            <w:r w:rsidR="00D1435B">
              <w:rPr>
                <w:rFonts w:ascii="Arial" w:eastAsia="Helvetica Neue Light" w:hAnsi="Arial" w:cs="Arial"/>
                <w:color w:val="000000"/>
                <w:sz w:val="18"/>
                <w:szCs w:val="18"/>
                <w:bdr w:val="nil"/>
                <w:lang w:val="es-ES_tradnl" w:eastAsia="es-ES"/>
              </w:rPr>
              <w:t>n</w:t>
            </w:r>
            <w:r w:rsidRPr="007B64A2">
              <w:rPr>
                <w:rFonts w:ascii="Arial" w:eastAsia="Helvetica Neue Light" w:hAnsi="Arial" w:cs="Arial"/>
                <w:color w:val="000000"/>
                <w:sz w:val="18"/>
                <w:szCs w:val="18"/>
                <w:bdr w:val="nil"/>
                <w:lang w:val="es-ES_tradnl" w:eastAsia="es-ES"/>
              </w:rPr>
              <w:t xml:space="preserve"> ser </w:t>
            </w:r>
            <w:r w:rsidR="00D1435B">
              <w:rPr>
                <w:rFonts w:ascii="Arial" w:eastAsia="Helvetica Neue Light" w:hAnsi="Arial" w:cs="Arial"/>
                <w:color w:val="000000"/>
                <w:sz w:val="18"/>
                <w:szCs w:val="18"/>
                <w:bdr w:val="nil"/>
                <w:lang w:val="es-ES_tradnl" w:eastAsia="es-ES"/>
              </w:rPr>
              <w:t>identificadas</w:t>
            </w:r>
            <w:r w:rsidRPr="007B64A2">
              <w:rPr>
                <w:rFonts w:ascii="Arial" w:eastAsia="Helvetica Neue Light" w:hAnsi="Arial" w:cs="Arial"/>
                <w:color w:val="000000"/>
                <w:sz w:val="18"/>
                <w:szCs w:val="18"/>
                <w:bdr w:val="nil"/>
                <w:lang w:val="es-ES_tradnl" w:eastAsia="es-ES"/>
              </w:rPr>
              <w:t xml:space="preserve"> a través de</w:t>
            </w:r>
            <w:r w:rsidR="00D1435B">
              <w:rPr>
                <w:rFonts w:ascii="Arial" w:eastAsia="Helvetica Neue Light" w:hAnsi="Arial" w:cs="Arial"/>
                <w:color w:val="000000"/>
                <w:sz w:val="18"/>
                <w:szCs w:val="18"/>
                <w:bdr w:val="nil"/>
                <w:lang w:val="es-ES_tradnl" w:eastAsia="es-ES"/>
              </w:rPr>
              <w:t>l primer dígito del número nacional</w:t>
            </w:r>
            <w:r w:rsidRPr="007B64A2">
              <w:rPr>
                <w:rFonts w:ascii="Arial" w:eastAsia="Helvetica Neue Light" w:hAnsi="Arial" w:cs="Arial"/>
                <w:color w:val="000000"/>
                <w:sz w:val="18"/>
                <w:szCs w:val="18"/>
                <w:bdr w:val="nil"/>
                <w:lang w:val="es-ES_tradnl" w:eastAsia="es-ES"/>
              </w:rPr>
              <w:t xml:space="preserve">, tal y como ya se mencionó en el numeral 1 del presente Formato. </w:t>
            </w:r>
          </w:p>
          <w:p w14:paraId="022EC50D"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7BFC2E02" w14:textId="552B548C" w:rsidR="007B64A2" w:rsidRDefault="00D1435B" w:rsidP="007B64A2">
            <w:pPr>
              <w:ind w:left="708"/>
              <w:jc w:val="both"/>
              <w:rPr>
                <w:rFonts w:ascii="Arial" w:eastAsia="Helvetica Neue Light" w:hAnsi="Arial" w:cs="Arial"/>
                <w:color w:val="000000"/>
                <w:sz w:val="18"/>
                <w:szCs w:val="18"/>
                <w:bdr w:val="nil"/>
                <w:lang w:val="es-ES_tradnl" w:eastAsia="es-ES"/>
              </w:rPr>
            </w:pPr>
            <w:r>
              <w:rPr>
                <w:rFonts w:ascii="Arial" w:eastAsia="Helvetica Neue Light" w:hAnsi="Arial" w:cs="Arial"/>
                <w:color w:val="000000"/>
                <w:sz w:val="18"/>
                <w:szCs w:val="18"/>
                <w:bdr w:val="nil"/>
                <w:lang w:val="es-ES_tradnl" w:eastAsia="es-ES"/>
              </w:rPr>
              <w:t>Ello trae como beneficio</w:t>
            </w:r>
            <w:r w:rsidR="007B64A2" w:rsidRPr="007B64A2">
              <w:rPr>
                <w:rFonts w:ascii="Arial" w:eastAsia="Helvetica Neue Light" w:hAnsi="Arial" w:cs="Arial"/>
                <w:color w:val="000000"/>
                <w:sz w:val="18"/>
                <w:szCs w:val="18"/>
                <w:bdr w:val="nil"/>
                <w:lang w:val="es-ES_tradnl" w:eastAsia="es-ES"/>
              </w:rPr>
              <w:t xml:space="preserve"> una distribución más eficiente de la numeración, en la medida que se obtiene una mayor flexibilidad en su utilización por área geográfica. </w:t>
            </w:r>
          </w:p>
          <w:p w14:paraId="563A056F"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3E38392E" w14:textId="0AEF45F9"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A efecto de salvaguardar el recurso numérico y gestionar de una mejor manera la administración del mismo, se propone asignar como mínimo bloques de numeración de 1,000 (un mil) números, con la finalidad de que el nuevo Plan de Numeración conserve un parámetro mínimo de asignación, en lugar de series completas de 10,000 (diez mil) número, como se ha hecho hasta </w:t>
            </w:r>
            <w:r w:rsidRPr="007B64A2">
              <w:rPr>
                <w:rFonts w:ascii="Arial" w:eastAsia="Helvetica Neue Light" w:hAnsi="Arial" w:cs="Arial"/>
                <w:color w:val="000000"/>
                <w:sz w:val="18"/>
                <w:szCs w:val="18"/>
                <w:bdr w:val="nil"/>
                <w:lang w:val="es-ES_tradnl" w:eastAsia="es-ES"/>
              </w:rPr>
              <w:lastRenderedPageBreak/>
              <w:t xml:space="preserve">hoy, lo que en muchos casos representa una asignación excesiva en comparación con la demanda de dichos números. </w:t>
            </w:r>
          </w:p>
          <w:p w14:paraId="185C2259"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0DF67760" w14:textId="219E6F59"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Otras medidas que se incluyen en la propuesta de regulación, a efecto de asegurar una administración y asignación más eficiente del recurso de numeración, y que son en beneficio directo de los prestadores de servicios de telecomunicaciones ya que se hace un uso más racional del recurso, y se asegura su disponibilidad en el mediano plazo para que continúen utilizándolo en la prestación de sus servicios, son las siguientes: </w:t>
            </w:r>
          </w:p>
          <w:p w14:paraId="03AD7091"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434E534D" w14:textId="22BB7C84"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procedimientos electrónicos para la presentación de sus solicitudes de numeración al Instituto, a través de una aplicación inf</w:t>
            </w:r>
            <w:r w:rsidR="00D1435B">
              <w:rPr>
                <w:rFonts w:ascii="Arial" w:eastAsia="Helvetica Neue Light" w:hAnsi="Arial" w:cs="Arial"/>
                <w:color w:val="000000"/>
                <w:sz w:val="18"/>
                <w:szCs w:val="18"/>
                <w:bdr w:val="nil"/>
                <w:lang w:val="es-ES_tradnl" w:eastAsia="es-ES"/>
              </w:rPr>
              <w:t>ormática que se habilitará vía I</w:t>
            </w:r>
            <w:r w:rsidRPr="007B64A2">
              <w:rPr>
                <w:rFonts w:ascii="Arial" w:eastAsia="Helvetica Neue Light" w:hAnsi="Arial" w:cs="Arial"/>
                <w:color w:val="000000"/>
                <w:sz w:val="18"/>
                <w:szCs w:val="18"/>
                <w:bdr w:val="nil"/>
                <w:lang w:val="es-ES_tradnl" w:eastAsia="es-ES"/>
              </w:rPr>
              <w:t xml:space="preserve">nternet, a efecto de que cualquier interesado pueda realizar dichas solicitudes y obtener a través de ese mismo medio, una respuesta de manera sencilla, simple y expedita. </w:t>
            </w:r>
          </w:p>
          <w:p w14:paraId="29966D2C" w14:textId="77777777" w:rsidR="007B64A2" w:rsidRPr="007B64A2" w:rsidRDefault="007B64A2" w:rsidP="007B64A2">
            <w:pPr>
              <w:pStyle w:val="Prrafodelista"/>
              <w:ind w:left="1276"/>
              <w:jc w:val="both"/>
              <w:rPr>
                <w:rFonts w:ascii="Arial" w:eastAsia="Helvetica Neue Light" w:hAnsi="Arial" w:cs="Arial"/>
                <w:color w:val="000000"/>
                <w:sz w:val="18"/>
                <w:szCs w:val="18"/>
                <w:bdr w:val="nil"/>
                <w:lang w:val="es-ES_tradnl" w:eastAsia="es-ES"/>
              </w:rPr>
            </w:pPr>
          </w:p>
          <w:p w14:paraId="2EDE7802" w14:textId="7136F41D"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procedimientos claros en las solicitudes de asignación de recursos numéricos, con plazos máximos de respues</w:t>
            </w:r>
            <w:r>
              <w:rPr>
                <w:rFonts w:ascii="Arial" w:eastAsia="Helvetica Neue Light" w:hAnsi="Arial" w:cs="Arial"/>
                <w:color w:val="000000"/>
                <w:sz w:val="18"/>
                <w:szCs w:val="18"/>
                <w:bdr w:val="nil"/>
                <w:lang w:val="es-ES_tradnl" w:eastAsia="es-ES"/>
              </w:rPr>
              <w:t>ta por parte de este Instituto.</w:t>
            </w:r>
          </w:p>
          <w:p w14:paraId="02ECF1B9"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27AE9FB2" w14:textId="0DA4A7BA"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Establecimiento de procedimientos de solicitud de asignación de Código de Red Móvil, el cual no está contemplado en el Plan de Numeración actual, a pesar de que de acuerdo a la Recomendación E.212 emitida por la Unión Internacional de Telecomunicaciones (la “UIT”), establece un plan destinado a la identificación internacional única de redes públicas fijas y móviles, para permitir a los usuarios el acceso a los servicios de telecomunicaciones de las redes públicas a través del IMSI (International Mobile </w:t>
            </w:r>
            <w:proofErr w:type="spellStart"/>
            <w:r w:rsidRPr="007B64A2">
              <w:rPr>
                <w:rFonts w:ascii="Arial" w:eastAsia="Helvetica Neue Light" w:hAnsi="Arial" w:cs="Arial"/>
                <w:color w:val="000000"/>
                <w:sz w:val="18"/>
                <w:szCs w:val="18"/>
                <w:bdr w:val="nil"/>
                <w:lang w:val="es-ES_tradnl" w:eastAsia="es-ES"/>
              </w:rPr>
              <w:t>Subscription</w:t>
            </w:r>
            <w:proofErr w:type="spellEnd"/>
            <w:r w:rsidRPr="007B64A2">
              <w:rPr>
                <w:rFonts w:ascii="Arial" w:eastAsia="Helvetica Neue Light" w:hAnsi="Arial" w:cs="Arial"/>
                <w:color w:val="000000"/>
                <w:sz w:val="18"/>
                <w:szCs w:val="18"/>
                <w:bdr w:val="nil"/>
                <w:lang w:val="es-ES_tradnl" w:eastAsia="es-ES"/>
              </w:rPr>
              <w:t xml:space="preserve"> </w:t>
            </w:r>
            <w:proofErr w:type="spellStart"/>
            <w:r w:rsidRPr="007B64A2">
              <w:rPr>
                <w:rFonts w:ascii="Arial" w:eastAsia="Helvetica Neue Light" w:hAnsi="Arial" w:cs="Arial"/>
                <w:color w:val="000000"/>
                <w:sz w:val="18"/>
                <w:szCs w:val="18"/>
                <w:bdr w:val="nil"/>
                <w:lang w:val="es-ES_tradnl" w:eastAsia="es-ES"/>
              </w:rPr>
              <w:t>Identity</w:t>
            </w:r>
            <w:proofErr w:type="spellEnd"/>
            <w:r w:rsidRPr="007B64A2">
              <w:rPr>
                <w:rFonts w:ascii="Arial" w:eastAsia="Helvetica Neue Light" w:hAnsi="Arial" w:cs="Arial"/>
                <w:color w:val="000000"/>
                <w:sz w:val="18"/>
                <w:szCs w:val="18"/>
                <w:bdr w:val="nil"/>
                <w:lang w:val="es-ES_tradnl" w:eastAsia="es-ES"/>
              </w:rPr>
              <w:t xml:space="preserve">, por sus siglas en inglés). </w:t>
            </w:r>
          </w:p>
          <w:p w14:paraId="1A9BA5AE"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713147A1" w14:textId="25975CCF"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un procedimiento de devolución de numeración, toda vez que no existe ningún mecanismo contemplado en el Plan de Numeración, ni en alguna otra disposición de carácter administrativo, para que este Instituto pueda recuperar la numeración que se haya asignado a los PST que no estén utilizando.</w:t>
            </w:r>
          </w:p>
          <w:p w14:paraId="63D2F0B1"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0A95CEC6" w14:textId="13AEC502"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obligaciones de reportar al Instituto</w:t>
            </w:r>
            <w:r w:rsidR="00D1435B">
              <w:rPr>
                <w:rFonts w:ascii="Arial" w:eastAsia="Helvetica Neue Light" w:hAnsi="Arial" w:cs="Arial"/>
                <w:color w:val="000000"/>
                <w:sz w:val="18"/>
                <w:szCs w:val="18"/>
                <w:bdr w:val="nil"/>
                <w:lang w:val="es-ES_tradnl" w:eastAsia="es-ES"/>
              </w:rPr>
              <w:t>,</w:t>
            </w:r>
            <w:r w:rsidRPr="007B64A2">
              <w:rPr>
                <w:rFonts w:ascii="Arial" w:eastAsia="Helvetica Neue Light" w:hAnsi="Arial" w:cs="Arial"/>
                <w:color w:val="000000"/>
                <w:sz w:val="18"/>
                <w:szCs w:val="18"/>
                <w:bdr w:val="nil"/>
                <w:lang w:val="es-ES_tradnl" w:eastAsia="es-ES"/>
              </w:rPr>
              <w:t xml:space="preserve"> por parte de los prestadores de </w:t>
            </w:r>
            <w:r w:rsidR="00D1435B">
              <w:rPr>
                <w:rFonts w:ascii="Arial" w:eastAsia="Helvetica Neue Light" w:hAnsi="Arial" w:cs="Arial"/>
                <w:color w:val="000000"/>
                <w:sz w:val="18"/>
                <w:szCs w:val="18"/>
                <w:bdr w:val="nil"/>
                <w:lang w:val="es-ES_tradnl" w:eastAsia="es-ES"/>
              </w:rPr>
              <w:t>servicios de telecomunicaciones,</w:t>
            </w:r>
            <w:r w:rsidRPr="007B64A2">
              <w:rPr>
                <w:rFonts w:ascii="Arial" w:eastAsia="Helvetica Neue Light" w:hAnsi="Arial" w:cs="Arial"/>
                <w:color w:val="000000"/>
                <w:sz w:val="18"/>
                <w:szCs w:val="18"/>
                <w:bdr w:val="nil"/>
                <w:lang w:val="es-ES_tradnl" w:eastAsia="es-ES"/>
              </w:rPr>
              <w:t xml:space="preserve"> del uso que se está dando a la numeración asignada.</w:t>
            </w:r>
          </w:p>
          <w:p w14:paraId="3E4856EA"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302A28F8" w14:textId="32C88ECE" w:rsidR="007B64A2" w:rsidRP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Nuevos criterios de asignación de Códigos de Servicios Especiales. </w:t>
            </w:r>
          </w:p>
          <w:p w14:paraId="5C727DEB" w14:textId="77777777" w:rsidR="007B64A2" w:rsidRPr="007B64A2" w:rsidRDefault="007B64A2" w:rsidP="007B64A2">
            <w:pPr>
              <w:spacing w:after="101" w:line="219" w:lineRule="exact"/>
              <w:jc w:val="both"/>
              <w:rPr>
                <w:rFonts w:ascii="Arial" w:eastAsia="Helvetica Neue Light" w:hAnsi="Arial" w:cs="Arial"/>
                <w:color w:val="000000"/>
                <w:sz w:val="18"/>
                <w:szCs w:val="18"/>
                <w:bdr w:val="nil"/>
                <w:lang w:val="es-ES_tradnl" w:eastAsia="es-ES"/>
              </w:rPr>
            </w:pPr>
          </w:p>
          <w:p w14:paraId="2F5599AE"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Se asegura una suficiente disponibilidad de numeración a los PST.</w:t>
            </w:r>
          </w:p>
          <w:p w14:paraId="0D58E58D" w14:textId="6E0A4136"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La longitud actual de 10 dígitos del número nacional brinda una capacidad teórica de 10 mil millones de números, sin embargo, debido a las restricciones inherentes al formato del número nacional, tal y como se abordó en el numeral 1 del presente formato, en la actualidad la capacidad total de asignación de numeración para todo el país es de 3, 816 millones de números geográficos; con la marcación uniforme a diez dígitos, así como con la nueva estructura de número nacional contenida en la Regulación que se pretende aplicar,  se brindará al país una capacidad real total de 7,190 millones de números, eliminando con ello las zonas del país que presentan un alto grado de saturación de numeración, lo que implicará que los prestadores de servicios de telecomunicaciones puedan disponer de una mayor cantidad de recurso numérico para ofrecer sus servicios a sus usuarios.</w:t>
            </w:r>
          </w:p>
          <w:p w14:paraId="1A74955A"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42FB195A" w14:textId="39DAAB21"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Además de los beneficios anteriores, conviene señalar que la regulación que se pretende aplicar facilita la comunicación del exterior hacia el país. Actualmente, existe un índice elevado de </w:t>
            </w:r>
            <w:r w:rsidR="00D1435B">
              <w:rPr>
                <w:rFonts w:ascii="Arial" w:eastAsia="Helvetica Neue Light" w:hAnsi="Arial" w:cs="Arial"/>
                <w:color w:val="000000"/>
                <w:sz w:val="18"/>
                <w:szCs w:val="18"/>
                <w:bdr w:val="nil"/>
                <w:lang w:val="es-ES_tradnl" w:eastAsia="es-ES"/>
              </w:rPr>
              <w:t>llamadas no completadas</w:t>
            </w:r>
            <w:r w:rsidRPr="007B64A2">
              <w:rPr>
                <w:rFonts w:ascii="Arial" w:eastAsia="Helvetica Neue Light" w:hAnsi="Arial" w:cs="Arial"/>
                <w:color w:val="000000"/>
                <w:sz w:val="18"/>
                <w:szCs w:val="18"/>
                <w:bdr w:val="nil"/>
                <w:lang w:val="es-ES_tradnl" w:eastAsia="es-ES"/>
              </w:rPr>
              <w:t>, considerando que los Usuarios primeramente deben de saber si el número al que van a llamar es un número fijo o un número móvil ya que las marcaciones son distintas, como en seguida se ejemplifica:</w:t>
            </w:r>
          </w:p>
          <w:p w14:paraId="360863D2" w14:textId="77777777" w:rsidR="007B64A2" w:rsidRPr="007B64A2" w:rsidRDefault="007B64A2" w:rsidP="007B64A2">
            <w:pPr>
              <w:spacing w:after="101" w:line="219" w:lineRule="exact"/>
              <w:ind w:firstLine="284"/>
              <w:jc w:val="both"/>
              <w:rPr>
                <w:rFonts w:ascii="Arial" w:eastAsia="Helvetica Neue Light" w:hAnsi="Arial" w:cs="Arial"/>
                <w:color w:val="000000"/>
                <w:sz w:val="18"/>
                <w:szCs w:val="18"/>
                <w:bdr w:val="nil"/>
                <w:lang w:val="es-ES_tradnl" w:eastAsia="es-ES"/>
              </w:rPr>
            </w:pPr>
          </w:p>
          <w:p w14:paraId="7AEA3CC3" w14:textId="14E3DA59" w:rsidR="007B64A2" w:rsidRPr="007B64A2" w:rsidRDefault="007B64A2" w:rsidP="00977F1F">
            <w:pPr>
              <w:pStyle w:val="Prrafodelista"/>
              <w:numPr>
                <w:ilvl w:val="0"/>
                <w:numId w:val="36"/>
              </w:num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Llama</w:t>
            </w:r>
            <w:r w:rsidR="00D1435B">
              <w:rPr>
                <w:rFonts w:ascii="Arial" w:eastAsia="Helvetica Neue Light" w:hAnsi="Arial" w:cs="Arial"/>
                <w:color w:val="000000"/>
                <w:sz w:val="18"/>
                <w:szCs w:val="18"/>
                <w:bdr w:val="nil"/>
                <w:lang w:val="es-ES_tradnl" w:eastAsia="es-ES"/>
              </w:rPr>
              <w:t>da</w:t>
            </w:r>
            <w:r w:rsidRPr="007B64A2">
              <w:rPr>
                <w:rFonts w:ascii="Arial" w:eastAsia="Helvetica Neue Light" w:hAnsi="Arial" w:cs="Arial"/>
                <w:color w:val="000000"/>
                <w:sz w:val="18"/>
                <w:szCs w:val="18"/>
                <w:bdr w:val="nil"/>
                <w:lang w:val="es-ES_tradnl" w:eastAsia="es-ES"/>
              </w:rPr>
              <w:t xml:space="preserve"> de entrada con destino a un número fijo: </w:t>
            </w:r>
          </w:p>
          <w:p w14:paraId="0729FE01"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Código de País de México (52)+ NIR+ Número Local</w:t>
            </w:r>
          </w:p>
          <w:p w14:paraId="710214E6" w14:textId="77777777" w:rsidR="007B64A2" w:rsidRPr="007B64A2" w:rsidRDefault="007B64A2" w:rsidP="00977F1F">
            <w:pPr>
              <w:pStyle w:val="Prrafodelista"/>
              <w:numPr>
                <w:ilvl w:val="0"/>
                <w:numId w:val="37"/>
              </w:num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lastRenderedPageBreak/>
              <w:t>Llamadas de entrada con destino a un número móvil CPP:</w:t>
            </w:r>
          </w:p>
          <w:p w14:paraId="77E89FA8"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Código de País de México (52)+ (1) + Número Móvil</w:t>
            </w:r>
          </w:p>
          <w:p w14:paraId="3241E3A6"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p>
          <w:p w14:paraId="24C71546" w14:textId="379852CA"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Como se puede concluir, la marcación es confusa cuando se quiere marcar desde el exterior al país, pues necesitan primordialmente saber qué tipo de llamada realizarán, así como el código de país y finalmente el número al que desean comunicarse. Es por ello que se propone eliminar el prefijo “1” para llamadas a teléfono</w:t>
            </w:r>
            <w:r>
              <w:rPr>
                <w:rFonts w:ascii="Arial" w:eastAsia="Helvetica Neue Light" w:hAnsi="Arial" w:cs="Arial"/>
                <w:color w:val="000000"/>
                <w:sz w:val="18"/>
                <w:szCs w:val="18"/>
                <w:bdr w:val="nil"/>
                <w:lang w:val="es-ES_tradnl" w:eastAsia="es-ES"/>
              </w:rPr>
              <w:t>s móviles bajo la modalidad CPP.</w:t>
            </w:r>
          </w:p>
          <w:p w14:paraId="69ACDD15"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0487DA3A" w14:textId="27AA5655"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Hasta este punto, solo hemos enumerado los principales beneficios que traería consigo la implementación de la Regulación propuesta. Que como se puede ver no son menores, pero más allá de eso, son medidas que se requieren para asegurar la competencia y el sano desarrollo del sector de las telecomunicaciones en el país.</w:t>
            </w:r>
          </w:p>
          <w:p w14:paraId="4CBEBD57"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6F42D976" w14:textId="4BBB4655" w:rsidR="00D02CA1" w:rsidRDefault="00D02CA1" w:rsidP="00D02CA1">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Los beneficios para los concesionarios son difíciles de cuantificar, pero no por ello no están presentes. Solo para citar uno de ellos, en caso de que se concretara la saturación numérica en el área metropolitana de la Ciudad de México, Toluca y Puebla, las líneas no podrían crecer</w:t>
            </w:r>
            <w:r w:rsidR="005E292C">
              <w:rPr>
                <w:rFonts w:ascii="Arial" w:eastAsia="Helvetica Neue Light" w:hAnsi="Arial" w:cs="Arial"/>
                <w:color w:val="000000"/>
                <w:sz w:val="18"/>
                <w:szCs w:val="18"/>
                <w:bdr w:val="nil"/>
                <w:lang w:val="es-ES_tradnl" w:eastAsia="es-ES"/>
              </w:rPr>
              <w:t>. De implementarse el A</w:t>
            </w:r>
            <w:r>
              <w:rPr>
                <w:rFonts w:ascii="Arial" w:eastAsia="Helvetica Neue Light" w:hAnsi="Arial" w:cs="Arial"/>
                <w:color w:val="000000"/>
                <w:sz w:val="18"/>
                <w:szCs w:val="18"/>
                <w:bdr w:val="nil"/>
                <w:lang w:val="es-ES_tradnl" w:eastAsia="es-ES"/>
              </w:rPr>
              <w:t xml:space="preserve">nteproyecto, los ingresos adicionales a </w:t>
            </w:r>
            <w:r w:rsidRPr="007B64A2">
              <w:rPr>
                <w:rFonts w:ascii="Arial" w:eastAsia="Helvetica Neue Light" w:hAnsi="Arial" w:cs="Arial"/>
                <w:color w:val="000000"/>
                <w:sz w:val="18"/>
                <w:szCs w:val="18"/>
                <w:bdr w:val="nil"/>
                <w:lang w:val="es-ES_tradnl" w:eastAsia="es-ES"/>
              </w:rPr>
              <w:t xml:space="preserve">obtener </w:t>
            </w:r>
            <w:r>
              <w:rPr>
                <w:rFonts w:ascii="Arial" w:eastAsia="Helvetica Neue Light" w:hAnsi="Arial" w:cs="Arial"/>
                <w:color w:val="000000"/>
                <w:sz w:val="18"/>
                <w:szCs w:val="18"/>
                <w:bdr w:val="nil"/>
                <w:lang w:val="es-ES_tradnl" w:eastAsia="es-ES"/>
              </w:rPr>
              <w:t>serían los siguientes</w:t>
            </w:r>
            <w:r w:rsidRPr="007B64A2">
              <w:rPr>
                <w:rFonts w:ascii="Arial" w:eastAsia="Helvetica Neue Light" w:hAnsi="Arial" w:cs="Arial"/>
                <w:color w:val="000000"/>
                <w:sz w:val="18"/>
                <w:szCs w:val="18"/>
                <w:bdr w:val="nil"/>
                <w:lang w:val="es-ES_tradnl" w:eastAsia="es-ES"/>
              </w:rPr>
              <w:t xml:space="preserve">. </w:t>
            </w:r>
          </w:p>
          <w:p w14:paraId="729D8903" w14:textId="77777777" w:rsidR="00D02CA1" w:rsidRPr="007B64A2" w:rsidRDefault="00D02CA1" w:rsidP="00D02CA1">
            <w:pPr>
              <w:jc w:val="both"/>
              <w:rPr>
                <w:rFonts w:ascii="Arial" w:eastAsia="Helvetica Neue Light" w:hAnsi="Arial" w:cs="Arial"/>
                <w:color w:val="000000"/>
                <w:sz w:val="18"/>
                <w:szCs w:val="18"/>
                <w:bdr w:val="nil"/>
                <w:lang w:val="es-ES_tradnl" w:eastAsia="es-ES"/>
              </w:rPr>
            </w:pPr>
          </w:p>
          <w:p w14:paraId="209E2FC1" w14:textId="35C2BDB3" w:rsidR="00D02CA1" w:rsidRPr="00E5441C" w:rsidRDefault="00D02CA1" w:rsidP="00D02CA1">
            <w:pPr>
              <w:spacing w:after="1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Mantener la capacidad de crecimiento de líneas en esas poblaciones, arrojaría un beneficio a los PST de $15,773 millones de pesos. Dicha cifra se estimó a partir del crecimiento actual de las líneas y el ingreso promedio que ellas generan, y sólo considera el crecimiento de las líneas adiciona</w:t>
            </w:r>
            <w:r w:rsidR="005E292C" w:rsidRPr="00E5441C">
              <w:rPr>
                <w:rFonts w:ascii="Arial" w:eastAsia="Helvetica Neue Light" w:hAnsi="Arial" w:cs="Arial"/>
                <w:color w:val="000000"/>
                <w:sz w:val="18"/>
                <w:szCs w:val="18"/>
                <w:bdr w:val="nil"/>
                <w:lang w:val="es-ES_tradnl" w:eastAsia="es-ES"/>
              </w:rPr>
              <w:t>les producto de implementar el A</w:t>
            </w:r>
            <w:r w:rsidRPr="00E5441C">
              <w:rPr>
                <w:rFonts w:ascii="Arial" w:eastAsia="Helvetica Neue Light" w:hAnsi="Arial" w:cs="Arial"/>
                <w:color w:val="000000"/>
                <w:sz w:val="18"/>
                <w:szCs w:val="18"/>
                <w:bdr w:val="nil"/>
                <w:lang w:val="es-ES_tradnl" w:eastAsia="es-ES"/>
              </w:rPr>
              <w:t>nteproyecto. El cálculo es el siguiente:</w:t>
            </w:r>
          </w:p>
          <w:p w14:paraId="6F9AB5BC" w14:textId="77777777" w:rsidR="00D02CA1" w:rsidRPr="00E5441C" w:rsidRDefault="00D02CA1" w:rsidP="00D02CA1">
            <w:pPr>
              <w:spacing w:after="160" w:line="259" w:lineRule="auto"/>
              <w:jc w:val="both"/>
              <w:rPr>
                <w:rFonts w:ascii="Arial" w:eastAsia="Helvetica Neue Light" w:hAnsi="Arial" w:cs="Arial"/>
                <w:color w:val="000000"/>
                <w:sz w:val="18"/>
                <w:szCs w:val="18"/>
                <w:bdr w:val="nil"/>
                <w:lang w:val="es-ES_tradnl" w:eastAsia="es-ES"/>
              </w:rPr>
            </w:pPr>
          </w:p>
          <w:p w14:paraId="1D3AD719"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Cantidad total de líneas telefónicas estimadas en el país para 2017: 132</w:t>
            </w:r>
            <w:proofErr w:type="gramStart"/>
            <w:r w:rsidRPr="00E5441C">
              <w:rPr>
                <w:rFonts w:ascii="Arial" w:eastAsia="Helvetica Neue Light" w:hAnsi="Arial" w:cs="Arial"/>
                <w:color w:val="000000"/>
                <w:sz w:val="18"/>
                <w:szCs w:val="18"/>
                <w:bdr w:val="nil"/>
                <w:lang w:val="es-ES_tradnl" w:eastAsia="es-ES"/>
              </w:rPr>
              <w:t>,755,040</w:t>
            </w:r>
            <w:proofErr w:type="gramEnd"/>
            <w:r w:rsidRPr="00E5441C">
              <w:rPr>
                <w:rFonts w:ascii="Arial" w:eastAsia="Helvetica Neue Light" w:hAnsi="Arial" w:cs="Arial"/>
                <w:color w:val="000000"/>
                <w:sz w:val="18"/>
                <w:szCs w:val="18"/>
                <w:bdr w:val="nil"/>
                <w:lang w:val="es-ES_tradnl" w:eastAsia="es-ES"/>
              </w:rPr>
              <w:t xml:space="preserve">, de las cuales el 30% corresponden a las ciudades de México, Puebla y Toluca, esto es, 39.8 millones de líneas. </w:t>
            </w:r>
          </w:p>
          <w:p w14:paraId="755A9FD6" w14:textId="77777777" w:rsidR="00D02CA1" w:rsidRPr="00E5441C" w:rsidRDefault="00D02CA1" w:rsidP="00D02CA1">
            <w:pPr>
              <w:pStyle w:val="Prrafodelista"/>
              <w:keepNext/>
              <w:keepLines/>
              <w:numPr>
                <w:ilvl w:val="0"/>
                <w:numId w:val="138"/>
              </w:numPr>
              <w:spacing w:before="40" w:after="360" w:line="259" w:lineRule="auto"/>
              <w:jc w:val="both"/>
              <w:outlineLvl w:val="4"/>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De este porcentaje de líneas, 5 puntos porcentuales corresponden a Puebla y Toluca, donde se estima que se agotarán las series numéricas en diciembre de 2017. Por su parte, 25 puntos porcentuales corresponden a la ciudad de México, donde se estima que se agotarán las series numéricas en diciembre de 2018.</w:t>
            </w:r>
          </w:p>
          <w:p w14:paraId="30B2D911"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Dado que la tasa de crecimiento anual es de 2%, del orden de 796.5mil líneas al año no se les podrá asignar numeración. De éstas, 132.8 mil líneas dejarían de asignarse después de diciembre de 2017 y 663.8 mil después de diciembre de 2018.</w:t>
            </w:r>
          </w:p>
          <w:p w14:paraId="583E329F"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 xml:space="preserve">En virtud de que el ARPU es de $200.33, los ingresos anuales que percibirán los operadores por los servicios prestados a los usuarios serán de $312.9 millones a partir de 2018 correspondiente a Puebla y Toluca, y de $1,564.4 millones a partir de 2019 correspondiente a la ciudad de México. A perpetuidad, utilizando una tasa de descuento de 10%, el ingreso total sería de $15,773 millones. Es importante señalar que si bien, pueden existir más de una serie numérica asociada a una línea telefónica, sólo se consideran las líneas telefónicas como generadoras de ingresos, ya que los números </w:t>
            </w:r>
            <w:proofErr w:type="spellStart"/>
            <w:r w:rsidRPr="00E5441C">
              <w:rPr>
                <w:rFonts w:ascii="Arial" w:eastAsia="Helvetica Neue Light" w:hAnsi="Arial" w:cs="Arial"/>
                <w:color w:val="000000"/>
                <w:sz w:val="18"/>
                <w:szCs w:val="18"/>
                <w:bdr w:val="nil"/>
                <w:lang w:val="es-ES_tradnl" w:eastAsia="es-ES"/>
              </w:rPr>
              <w:t>DID’s</w:t>
            </w:r>
            <w:proofErr w:type="spellEnd"/>
            <w:r w:rsidRPr="00E5441C">
              <w:rPr>
                <w:rFonts w:ascii="Arial" w:eastAsia="Helvetica Neue Light" w:hAnsi="Arial" w:cs="Arial"/>
                <w:color w:val="000000"/>
                <w:sz w:val="18"/>
                <w:szCs w:val="18"/>
                <w:bdr w:val="nil"/>
                <w:lang w:val="es-ES_tradnl" w:eastAsia="es-ES"/>
              </w:rPr>
              <w:t xml:space="preserve"> (o extensiones) suelen estar incluidos por el pago de la renta mensual.</w:t>
            </w:r>
          </w:p>
          <w:p w14:paraId="432A590C" w14:textId="168D0A9E" w:rsidR="007B64A2" w:rsidRDefault="00D02CA1">
            <w:pPr>
              <w:spacing w:after="1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 xml:space="preserve">Cabe señalar que los beneficios de $15,773 millones sólo </w:t>
            </w:r>
            <w:proofErr w:type="gramStart"/>
            <w:r w:rsidRPr="00E5441C">
              <w:rPr>
                <w:rFonts w:ascii="Arial" w:eastAsia="Helvetica Neue Light" w:hAnsi="Arial" w:cs="Arial"/>
                <w:color w:val="000000"/>
                <w:sz w:val="18"/>
                <w:szCs w:val="18"/>
                <w:bdr w:val="nil"/>
                <w:lang w:val="es-ES_tradnl" w:eastAsia="es-ES"/>
              </w:rPr>
              <w:t>corresponde</w:t>
            </w:r>
            <w:proofErr w:type="gramEnd"/>
            <w:r w:rsidRPr="00E5441C">
              <w:rPr>
                <w:rFonts w:ascii="Arial" w:eastAsia="Helvetica Neue Light" w:hAnsi="Arial" w:cs="Arial"/>
                <w:color w:val="000000"/>
                <w:sz w:val="18"/>
                <w:szCs w:val="18"/>
                <w:bdr w:val="nil"/>
                <w:lang w:val="es-ES_tradnl" w:eastAsia="es-ES"/>
              </w:rPr>
              <w:t xml:space="preserve"> a las ciudades de México, Puebla y Toluca, y superan significativamente los costos totales por $666.4 millones que incurrirían los PST, por lo que de trasladarse esta solución a todo el país, los beneficios netos serían mayores.  </w:t>
            </w:r>
          </w:p>
          <w:p w14:paraId="0D94DE8B" w14:textId="77777777" w:rsidR="005505F2" w:rsidRPr="007B64A2" w:rsidRDefault="005505F2" w:rsidP="007B64A2">
            <w:pPr>
              <w:jc w:val="both"/>
              <w:rPr>
                <w:rFonts w:ascii="Arial" w:eastAsia="Helvetica Neue Light" w:hAnsi="Arial" w:cs="Arial"/>
                <w:color w:val="000000"/>
                <w:sz w:val="18"/>
                <w:szCs w:val="18"/>
                <w:bdr w:val="nil"/>
                <w:lang w:val="es-ES_tradnl" w:eastAsia="es-ES"/>
              </w:rPr>
            </w:pPr>
          </w:p>
          <w:p w14:paraId="4AA6F7E7"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Adicionalmente, se deben mencionar beneficios que son difíciles de cuantificar, como la mejor asignación y administración del recurso numérico, y los beneficios de adoptar cualquier tipo de tecnología eficiente y disponible en el mercado, al asegurarse la incorporación de nuevos protocolos de señalización.</w:t>
            </w:r>
          </w:p>
          <w:p w14:paraId="1EB92E7B" w14:textId="77777777" w:rsidR="007B64A2" w:rsidRPr="00C07104" w:rsidRDefault="007B64A2" w:rsidP="001932FC">
            <w:pPr>
              <w:jc w:val="both"/>
              <w:rPr>
                <w:rFonts w:ascii="Arial" w:hAnsi="Arial" w:cs="Arial"/>
                <w:sz w:val="18"/>
                <w:szCs w:val="18"/>
                <w:highlight w:val="green"/>
                <w:lang w:val="es-ES_tradnl"/>
              </w:rPr>
            </w:pPr>
          </w:p>
          <w:p w14:paraId="42C6B940" w14:textId="77777777" w:rsidR="008C76AF" w:rsidRPr="00C07104" w:rsidRDefault="008C76AF" w:rsidP="001932FC">
            <w:pPr>
              <w:jc w:val="both"/>
              <w:rPr>
                <w:rFonts w:ascii="Arial" w:hAnsi="Arial" w:cs="Arial"/>
                <w:sz w:val="18"/>
                <w:szCs w:val="18"/>
                <w:highlight w:val="green"/>
                <w:lang w:val="es-ES_tradnl"/>
              </w:rPr>
            </w:pPr>
          </w:p>
          <w:p w14:paraId="3BEB45F3" w14:textId="77777777" w:rsidR="008C76AF" w:rsidRPr="00C07104" w:rsidRDefault="008C76AF" w:rsidP="007B64A2">
            <w:pPr>
              <w:ind w:left="3540"/>
              <w:jc w:val="both"/>
              <w:rPr>
                <w:rFonts w:ascii="Arial" w:hAnsi="Arial" w:cs="Arial"/>
                <w:sz w:val="18"/>
                <w:szCs w:val="18"/>
                <w:lang w:val="es-ES_tradnl"/>
              </w:rPr>
            </w:pPr>
          </w:p>
        </w:tc>
      </w:tr>
    </w:tbl>
    <w:p w14:paraId="06909C5D" w14:textId="77777777" w:rsidR="008C76AF" w:rsidRPr="00C07104" w:rsidRDefault="008C76AF"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8C76AF" w:rsidRPr="00C07104" w14:paraId="24394360" w14:textId="77777777" w:rsidTr="008C76AF">
        <w:tc>
          <w:tcPr>
            <w:tcW w:w="8828" w:type="dxa"/>
          </w:tcPr>
          <w:p w14:paraId="74CB5D7F" w14:textId="77777777" w:rsidR="008C76AF" w:rsidRPr="006A6A20" w:rsidRDefault="008C76AF" w:rsidP="001932FC">
            <w:pPr>
              <w:spacing w:after="160" w:line="259" w:lineRule="auto"/>
              <w:jc w:val="both"/>
              <w:rPr>
                <w:rFonts w:ascii="Arial" w:hAnsi="Arial" w:cs="Arial"/>
                <w:b/>
                <w:sz w:val="18"/>
                <w:szCs w:val="18"/>
                <w:lang w:val="es-ES_tradnl"/>
              </w:rPr>
            </w:pPr>
            <w:r w:rsidRPr="006A6A20">
              <w:rPr>
                <w:rFonts w:ascii="Arial" w:hAnsi="Arial" w:cs="Arial"/>
                <w:b/>
                <w:sz w:val="18"/>
                <w:szCs w:val="18"/>
                <w:lang w:val="es-ES_tradnl"/>
              </w:rPr>
              <w:lastRenderedPageBreak/>
              <w:t>15.- Ju</w:t>
            </w:r>
            <w:r w:rsidR="0030055F" w:rsidRPr="006A6A20">
              <w:rPr>
                <w:rFonts w:ascii="Arial" w:hAnsi="Arial" w:cs="Arial"/>
                <w:b/>
                <w:sz w:val="18"/>
                <w:szCs w:val="18"/>
                <w:lang w:val="es-ES_tradnl"/>
              </w:rPr>
              <w:t>stifique que los beneficios que se podrían generar a razón de la entrada en vigor del presente anteproyecto de regulación son superiores a los costos de su cumplimiento:</w:t>
            </w:r>
          </w:p>
          <w:p w14:paraId="38CEB671" w14:textId="39167689" w:rsidR="0030055F" w:rsidRPr="005505F2" w:rsidRDefault="0030055F" w:rsidP="001932FC">
            <w:pPr>
              <w:jc w:val="both"/>
              <w:rPr>
                <w:rFonts w:ascii="Arial" w:hAnsi="Arial" w:cs="Arial"/>
                <w:sz w:val="18"/>
                <w:szCs w:val="18"/>
              </w:rPr>
            </w:pPr>
          </w:p>
          <w:p w14:paraId="3F8D3C73" w14:textId="39112965" w:rsidR="005505F2" w:rsidRDefault="005505F2" w:rsidP="005505F2">
            <w:pPr>
              <w:jc w:val="both"/>
              <w:rPr>
                <w:rFonts w:ascii="Arial" w:hAnsi="Arial" w:cs="Arial"/>
                <w:sz w:val="18"/>
                <w:szCs w:val="18"/>
              </w:rPr>
            </w:pPr>
            <w:r w:rsidRPr="005505F2">
              <w:rPr>
                <w:rFonts w:ascii="Arial" w:hAnsi="Arial" w:cs="Arial"/>
                <w:sz w:val="18"/>
                <w:szCs w:val="18"/>
              </w:rPr>
              <w:t xml:space="preserve">Los beneficios que se pueden generar por la aplicación de la regulación que se propone son diversos, y se prolongan a través del tiempo, como se aprecia a continuación. </w:t>
            </w:r>
          </w:p>
          <w:p w14:paraId="626DCCB3" w14:textId="77777777" w:rsidR="005505F2" w:rsidRPr="005505F2" w:rsidRDefault="005505F2" w:rsidP="005505F2">
            <w:pPr>
              <w:jc w:val="both"/>
              <w:rPr>
                <w:rFonts w:ascii="Arial" w:hAnsi="Arial" w:cs="Arial"/>
                <w:sz w:val="18"/>
                <w:szCs w:val="18"/>
              </w:rPr>
            </w:pPr>
          </w:p>
          <w:p w14:paraId="2854DBEC"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Con la marcación uniforma a 10 dígitos, se asegura una suficiente disponibilidad de numeración a los prestadores de servicios de telecomunicaciones.</w:t>
            </w:r>
          </w:p>
          <w:p w14:paraId="5A85C5E6"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Para el usuario, se hace más claro y simple la forma en que accede a los servicios de telecomunicaciones.</w:t>
            </w:r>
          </w:p>
          <w:p w14:paraId="5905E83D"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Elimina de la marcación los códigos “01” y “045”, en beneficio de los usuarios ya que le da certidumbre de que ahora todas sus llamadas con origen y destino dentro del país son llamadas locales y se deben cobrar como tales, a la vez que simplifica la manera en que accede a su servicio telefónico. </w:t>
            </w:r>
          </w:p>
          <w:p w14:paraId="52AB4446"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Se hace obligatorio para los autorizados a comercializar los servicios de telecomunicaciones solicitar al Instituto sus códigos IDA, lo que da control en los procesos de portabilidad, y fortalece su posición competitiva, al explotar de mejor manera su derecho a contar con numeración propia su situación competitiva.</w:t>
            </w:r>
          </w:p>
          <w:p w14:paraId="0F6722A6" w14:textId="25B1C902"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Consecuente a la eliminación de cobros larga distancia y la eliminación de prefijos de acceso “01” y “045”, resulta incensario seguir conservando los códigos identificadores de proveedores de larga distancia ABC/BCD. Es por ello que, todas las asignaciones de Códigos Identificadores de larga distancia de origen </w:t>
            </w:r>
            <w:r w:rsidR="006326ED">
              <w:rPr>
                <w:rFonts w:ascii="Arial" w:hAnsi="Arial" w:cs="Arial"/>
                <w:sz w:val="18"/>
                <w:szCs w:val="18"/>
              </w:rPr>
              <w:t>(</w:t>
            </w:r>
            <w:r w:rsidRPr="005505F2">
              <w:rPr>
                <w:rFonts w:ascii="Arial" w:hAnsi="Arial" w:cs="Arial"/>
                <w:sz w:val="18"/>
                <w:szCs w:val="18"/>
              </w:rPr>
              <w:t>ABC</w:t>
            </w:r>
            <w:r w:rsidR="006326ED">
              <w:rPr>
                <w:rFonts w:ascii="Arial" w:hAnsi="Arial" w:cs="Arial"/>
                <w:sz w:val="18"/>
                <w:szCs w:val="18"/>
              </w:rPr>
              <w:t>)</w:t>
            </w:r>
            <w:r w:rsidRPr="005505F2">
              <w:rPr>
                <w:rFonts w:ascii="Arial" w:hAnsi="Arial" w:cs="Arial"/>
                <w:sz w:val="18"/>
                <w:szCs w:val="18"/>
              </w:rPr>
              <w:t xml:space="preserve"> son revocadas</w:t>
            </w:r>
            <w:r w:rsidR="006326ED" w:rsidRPr="005505F2">
              <w:rPr>
                <w:rFonts w:ascii="Arial" w:hAnsi="Arial" w:cs="Arial"/>
                <w:sz w:val="18"/>
                <w:szCs w:val="18"/>
              </w:rPr>
              <w:t xml:space="preserve"> </w:t>
            </w:r>
            <w:r w:rsidR="006326ED">
              <w:rPr>
                <w:rFonts w:ascii="Arial" w:hAnsi="Arial" w:cs="Arial"/>
                <w:sz w:val="18"/>
                <w:szCs w:val="18"/>
              </w:rPr>
              <w:t xml:space="preserve">mientras que las </w:t>
            </w:r>
            <w:r w:rsidR="006326ED" w:rsidRPr="005505F2">
              <w:rPr>
                <w:rFonts w:ascii="Arial" w:hAnsi="Arial" w:cs="Arial"/>
                <w:sz w:val="18"/>
                <w:szCs w:val="18"/>
              </w:rPr>
              <w:t xml:space="preserve">de destino </w:t>
            </w:r>
            <w:r w:rsidR="006326ED">
              <w:rPr>
                <w:rFonts w:ascii="Arial" w:hAnsi="Arial" w:cs="Arial"/>
                <w:sz w:val="18"/>
                <w:szCs w:val="18"/>
              </w:rPr>
              <w:t>(</w:t>
            </w:r>
            <w:r w:rsidR="006326ED" w:rsidRPr="005505F2">
              <w:rPr>
                <w:rFonts w:ascii="Arial" w:hAnsi="Arial" w:cs="Arial"/>
                <w:sz w:val="18"/>
                <w:szCs w:val="18"/>
              </w:rPr>
              <w:t>BCD</w:t>
            </w:r>
            <w:r w:rsidR="006326ED">
              <w:rPr>
                <w:rFonts w:ascii="Arial" w:hAnsi="Arial" w:cs="Arial"/>
                <w:sz w:val="18"/>
                <w:szCs w:val="18"/>
              </w:rPr>
              <w:t>) se redefinen como códigos IDO/IDD</w:t>
            </w:r>
            <w:r w:rsidRPr="005505F2">
              <w:rPr>
                <w:rFonts w:ascii="Arial" w:hAnsi="Arial" w:cs="Arial"/>
                <w:sz w:val="18"/>
                <w:szCs w:val="18"/>
              </w:rPr>
              <w:t>.</w:t>
            </w:r>
          </w:p>
          <w:p w14:paraId="02A8FF65" w14:textId="55C9C173"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Acorde con la tendencia internacional y los avances tecnológicos de las infraestructuras de telecomunicaciones en transformación continua, el nuevo Plan de Señalización se </w:t>
            </w:r>
            <w:proofErr w:type="gramStart"/>
            <w:r w:rsidRPr="005505F2">
              <w:rPr>
                <w:rFonts w:ascii="Arial" w:hAnsi="Arial" w:cs="Arial"/>
                <w:sz w:val="18"/>
                <w:szCs w:val="18"/>
              </w:rPr>
              <w:t>establece  protocolos</w:t>
            </w:r>
            <w:proofErr w:type="gramEnd"/>
            <w:r w:rsidRPr="005505F2">
              <w:rPr>
                <w:rFonts w:ascii="Arial" w:hAnsi="Arial" w:cs="Arial"/>
                <w:sz w:val="18"/>
                <w:szCs w:val="18"/>
              </w:rPr>
              <w:t xml:space="preserve"> de señalización adecuados para que los sistemas de comunicación operen de manera eficiente y compatible, y que sean capaces de adaptarse a la evolución tecnológica del sector. Es así que, el nuevo P</w:t>
            </w:r>
            <w:r w:rsidR="00ED413A">
              <w:rPr>
                <w:rFonts w:ascii="Arial" w:hAnsi="Arial" w:cs="Arial"/>
                <w:sz w:val="18"/>
                <w:szCs w:val="18"/>
              </w:rPr>
              <w:t>l</w:t>
            </w:r>
            <w:r w:rsidRPr="005505F2">
              <w:rPr>
                <w:rFonts w:ascii="Arial" w:hAnsi="Arial" w:cs="Arial"/>
                <w:sz w:val="18"/>
                <w:szCs w:val="18"/>
              </w:rPr>
              <w:t>an de Señalización garantiza la utilización de u</w:t>
            </w:r>
            <w:r w:rsidR="00ED413A">
              <w:rPr>
                <w:rFonts w:ascii="Arial" w:hAnsi="Arial" w:cs="Arial"/>
                <w:sz w:val="18"/>
                <w:szCs w:val="18"/>
              </w:rPr>
              <w:t>n protocolo de señalización de I</w:t>
            </w:r>
            <w:r w:rsidRPr="005505F2">
              <w:rPr>
                <w:rFonts w:ascii="Arial" w:hAnsi="Arial" w:cs="Arial"/>
                <w:sz w:val="18"/>
                <w:szCs w:val="18"/>
              </w:rPr>
              <w:t>nternet, para el intercambio de tráfico de interconexión entre Concesionarios, el cual será el Protocolo de Iniciación de Sesión (“SIP”, por sus siglas en inglés), el cual es un protocolo de señalización de capa de aplicación que define la iniciación, la modificación y finalización de sesiones de comunicación interactiva, multimedia entre usuarios. Esto, en claro beneficio a la competencia equitativa que debe privar en el sector, ya que cualquier concesionario puede adoptar cualquier tecnología en el despliegue de sus redes, con plena seguridad que las llamadas serán cursadas hasta su destino final, ya que la interconexión estará asegurada.</w:t>
            </w:r>
          </w:p>
          <w:p w14:paraId="285A64F0" w14:textId="648F1B04"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Para resolver la problemática generada por el hecho de que la numeración que es asignada por el Instituto solamente se puede ocupar en el </w:t>
            </w:r>
            <w:r w:rsidR="00ED413A">
              <w:rPr>
                <w:rFonts w:ascii="Arial" w:hAnsi="Arial" w:cs="Arial"/>
                <w:sz w:val="18"/>
                <w:szCs w:val="18"/>
              </w:rPr>
              <w:t>área geográfica asociada al NIR en donde fue solicitada</w:t>
            </w:r>
            <w:r w:rsidRPr="005505F2">
              <w:rPr>
                <w:rFonts w:ascii="Arial" w:hAnsi="Arial" w:cs="Arial"/>
                <w:sz w:val="18"/>
                <w:szCs w:val="18"/>
              </w:rPr>
              <w:t xml:space="preserve">, dando como consecuencia que en varios NIR, la numeración es abundante y en otros es sumamente escasa, y toda vez que a través del Acuerdo de eliminación de Larga Distancia se consolidaron todas las ASL para quedar una sola a nivel Nacional, se propone eliminar los NIR y, en su lugar, para efectos de asignación y administración, se crean 8 Zonas a nivel Nacional, mismas que podrá ser </w:t>
            </w:r>
            <w:r w:rsidR="00ED413A">
              <w:rPr>
                <w:rFonts w:ascii="Arial" w:hAnsi="Arial" w:cs="Arial"/>
                <w:sz w:val="18"/>
                <w:szCs w:val="18"/>
              </w:rPr>
              <w:t>identificadas</w:t>
            </w:r>
            <w:r w:rsidRPr="005505F2">
              <w:rPr>
                <w:rFonts w:ascii="Arial" w:hAnsi="Arial" w:cs="Arial"/>
                <w:sz w:val="18"/>
                <w:szCs w:val="18"/>
              </w:rPr>
              <w:t xml:space="preserve"> a través del </w:t>
            </w:r>
            <w:r w:rsidR="00ED413A">
              <w:rPr>
                <w:rFonts w:ascii="Arial" w:hAnsi="Arial" w:cs="Arial"/>
                <w:sz w:val="18"/>
                <w:szCs w:val="18"/>
              </w:rPr>
              <w:t>primer dígito del número nacional</w:t>
            </w:r>
            <w:r w:rsidRPr="005505F2">
              <w:rPr>
                <w:rFonts w:ascii="Arial" w:hAnsi="Arial" w:cs="Arial"/>
                <w:sz w:val="18"/>
                <w:szCs w:val="18"/>
              </w:rPr>
              <w:t xml:space="preserve">, tal y como ya se mencionó en los numerales 1 y 4 del presente Formato. </w:t>
            </w:r>
          </w:p>
          <w:p w14:paraId="32A7D742" w14:textId="77777777" w:rsidR="00ED413A" w:rsidRDefault="005505F2" w:rsidP="00ED413A">
            <w:pPr>
              <w:ind w:left="708"/>
              <w:jc w:val="both"/>
              <w:rPr>
                <w:rFonts w:ascii="Arial" w:hAnsi="Arial" w:cs="Arial"/>
                <w:sz w:val="18"/>
                <w:szCs w:val="18"/>
              </w:rPr>
            </w:pPr>
            <w:r w:rsidRPr="005505F2">
              <w:rPr>
                <w:rFonts w:ascii="Arial" w:hAnsi="Arial" w:cs="Arial"/>
                <w:sz w:val="18"/>
                <w:szCs w:val="18"/>
              </w:rPr>
              <w:t xml:space="preserve">Ello trae como beneficio, una distribución más eficiente de la numeración, en la medida que se obtiene una mayor flexibilidad en su utilización por área geográfica. </w:t>
            </w:r>
          </w:p>
          <w:p w14:paraId="4023D729" w14:textId="6BF9CEC6" w:rsidR="005505F2" w:rsidRPr="00ED413A" w:rsidRDefault="005505F2" w:rsidP="00ED413A">
            <w:pPr>
              <w:pStyle w:val="Prrafodelista"/>
              <w:numPr>
                <w:ilvl w:val="0"/>
                <w:numId w:val="149"/>
              </w:numPr>
              <w:ind w:left="709" w:hanging="425"/>
              <w:jc w:val="both"/>
              <w:rPr>
                <w:rFonts w:ascii="Arial" w:hAnsi="Arial" w:cs="Arial"/>
                <w:sz w:val="18"/>
                <w:szCs w:val="18"/>
              </w:rPr>
            </w:pPr>
            <w:r w:rsidRPr="00ED413A">
              <w:rPr>
                <w:rFonts w:ascii="Arial" w:hAnsi="Arial" w:cs="Arial"/>
                <w:sz w:val="18"/>
                <w:szCs w:val="18"/>
              </w:rPr>
              <w:t xml:space="preserve">A efecto de salvaguardar el recurso numérico y gestionar de una mejor manera la administración del mismo, se propone asignar como mínimo bloques de numeración de 1,000 (un mil) números, con la finalidad de que el nuevo Plan de Numeración conserve un parámetro mínimo de asignación, en lugar de series completas de 10,000 (diez mil) número, como se ha hecho hasta hoy, lo que en muchos casos representa una asignación excesiva en comparación con la demanda de dichos números. </w:t>
            </w:r>
          </w:p>
          <w:p w14:paraId="3A0212FE"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 Otras medidas que se incluyen en la propuesta de regulación, a efecto de asegurar una administración y asignación más eficiente del recurso de numeración, y que son en beneficio directo de los prestadores de servicios de telecomunicaciones ya que se hace un uso más racional del recurso, y se asegura su disponibilidad en el mediano plazo para que continúen utilizándolo en la prestación de sus servicios, son las siguientes: </w:t>
            </w:r>
          </w:p>
          <w:p w14:paraId="7C9F5E9B" w14:textId="60F00110" w:rsidR="005505F2" w:rsidRPr="005505F2" w:rsidRDefault="005505F2" w:rsidP="00ED413A">
            <w:pPr>
              <w:pStyle w:val="Prrafodelista"/>
              <w:numPr>
                <w:ilvl w:val="0"/>
                <w:numId w:val="150"/>
              </w:numPr>
              <w:spacing w:before="120" w:after="120"/>
              <w:contextualSpacing w:val="0"/>
              <w:jc w:val="both"/>
              <w:rPr>
                <w:rFonts w:ascii="Arial" w:hAnsi="Arial" w:cs="Arial"/>
                <w:sz w:val="18"/>
                <w:szCs w:val="18"/>
              </w:rPr>
            </w:pPr>
            <w:r w:rsidRPr="005505F2">
              <w:rPr>
                <w:rFonts w:ascii="Arial" w:hAnsi="Arial" w:cs="Arial"/>
                <w:sz w:val="18"/>
                <w:szCs w:val="18"/>
              </w:rPr>
              <w:lastRenderedPageBreak/>
              <w:t>Establecimiento de procedimientos electrónicos para la presentación de sus solicitudes de numeración al Instituto, a través de una aplicación inf</w:t>
            </w:r>
            <w:r w:rsidR="00ED413A">
              <w:rPr>
                <w:rFonts w:ascii="Arial" w:hAnsi="Arial" w:cs="Arial"/>
                <w:sz w:val="18"/>
                <w:szCs w:val="18"/>
              </w:rPr>
              <w:t>ormática que se habilitará vía I</w:t>
            </w:r>
            <w:r w:rsidRPr="005505F2">
              <w:rPr>
                <w:rFonts w:ascii="Arial" w:hAnsi="Arial" w:cs="Arial"/>
                <w:sz w:val="18"/>
                <w:szCs w:val="18"/>
              </w:rPr>
              <w:t xml:space="preserve">nternet, a efecto de que cualquier interesado pueda realizar dichas solicitudes y obtener a través de ese mismo medio, una respuesta de manera sencilla, simple y expedita. </w:t>
            </w:r>
          </w:p>
          <w:p w14:paraId="08FD5354" w14:textId="77777777" w:rsidR="005505F2" w:rsidRPr="005505F2" w:rsidRDefault="005505F2" w:rsidP="00ED413A">
            <w:pPr>
              <w:pStyle w:val="Prrafodelista"/>
              <w:numPr>
                <w:ilvl w:val="0"/>
                <w:numId w:val="150"/>
              </w:numPr>
              <w:spacing w:before="120" w:after="120"/>
              <w:contextualSpacing w:val="0"/>
              <w:jc w:val="both"/>
              <w:rPr>
                <w:rFonts w:ascii="Arial" w:hAnsi="Arial" w:cs="Arial"/>
                <w:sz w:val="18"/>
                <w:szCs w:val="18"/>
              </w:rPr>
            </w:pPr>
            <w:r w:rsidRPr="005505F2">
              <w:rPr>
                <w:rFonts w:ascii="Arial" w:hAnsi="Arial" w:cs="Arial"/>
                <w:sz w:val="18"/>
                <w:szCs w:val="18"/>
              </w:rPr>
              <w:t xml:space="preserve">Establecimiento de procedimientos claros en las solicitudes de asignación de recursos numéricos, con plazos máximos de respuesta por parte de este Instituto; </w:t>
            </w:r>
          </w:p>
          <w:p w14:paraId="79726A18" w14:textId="10BAB644" w:rsidR="005505F2" w:rsidRPr="005505F2" w:rsidRDefault="005505F2" w:rsidP="00ED413A">
            <w:pPr>
              <w:pStyle w:val="Prrafodelista"/>
              <w:numPr>
                <w:ilvl w:val="0"/>
                <w:numId w:val="150"/>
              </w:numPr>
              <w:spacing w:before="120" w:after="120"/>
              <w:contextualSpacing w:val="0"/>
              <w:jc w:val="both"/>
              <w:rPr>
                <w:rFonts w:ascii="Arial" w:hAnsi="Arial" w:cs="Arial"/>
                <w:sz w:val="18"/>
                <w:szCs w:val="18"/>
              </w:rPr>
            </w:pPr>
            <w:r w:rsidRPr="005505F2">
              <w:rPr>
                <w:rFonts w:ascii="Arial" w:hAnsi="Arial" w:cs="Arial"/>
                <w:sz w:val="18"/>
                <w:szCs w:val="18"/>
              </w:rPr>
              <w:t xml:space="preserve">Establecimiento de procedimientos de solicitud de asignación de Código de Red Móvil, el cual no está contemplado en el Plan de Numeración actual, a pesar de que de acuerdo a la Recomendación E.212 emitida por la Unión Internacional de Telecomunicaciones (la “UIT”), establece un plan destinado a la identificación internacional única de redes públicas fijas y móviles, para permitir a los usuarios el acceso a los servicios de telecomunicaciones de las redes públicas a través del IMSI (International Mobile </w:t>
            </w:r>
            <w:proofErr w:type="spellStart"/>
            <w:r w:rsidRPr="005505F2">
              <w:rPr>
                <w:rFonts w:ascii="Arial" w:hAnsi="Arial" w:cs="Arial"/>
                <w:sz w:val="18"/>
                <w:szCs w:val="18"/>
              </w:rPr>
              <w:t>Subscription</w:t>
            </w:r>
            <w:proofErr w:type="spellEnd"/>
            <w:r w:rsidRPr="005505F2">
              <w:rPr>
                <w:rFonts w:ascii="Arial" w:hAnsi="Arial" w:cs="Arial"/>
                <w:sz w:val="18"/>
                <w:szCs w:val="18"/>
              </w:rPr>
              <w:t xml:space="preserve"> </w:t>
            </w:r>
            <w:proofErr w:type="spellStart"/>
            <w:r w:rsidRPr="005505F2">
              <w:rPr>
                <w:rFonts w:ascii="Arial" w:hAnsi="Arial" w:cs="Arial"/>
                <w:sz w:val="18"/>
                <w:szCs w:val="18"/>
              </w:rPr>
              <w:t>Identity</w:t>
            </w:r>
            <w:proofErr w:type="spellEnd"/>
            <w:r w:rsidRPr="005505F2">
              <w:rPr>
                <w:rFonts w:ascii="Arial" w:hAnsi="Arial" w:cs="Arial"/>
                <w:sz w:val="18"/>
                <w:szCs w:val="18"/>
              </w:rPr>
              <w:t xml:space="preserve">, por sus siglas en inglés). </w:t>
            </w:r>
          </w:p>
          <w:p w14:paraId="355D1DD8" w14:textId="77777777" w:rsidR="005505F2" w:rsidRPr="005505F2" w:rsidRDefault="005505F2" w:rsidP="00ED413A">
            <w:pPr>
              <w:pStyle w:val="Prrafodelista"/>
              <w:numPr>
                <w:ilvl w:val="0"/>
                <w:numId w:val="150"/>
              </w:numPr>
              <w:spacing w:before="120" w:after="120"/>
              <w:contextualSpacing w:val="0"/>
              <w:jc w:val="both"/>
              <w:rPr>
                <w:rFonts w:ascii="Arial" w:hAnsi="Arial" w:cs="Arial"/>
                <w:sz w:val="18"/>
                <w:szCs w:val="18"/>
              </w:rPr>
            </w:pPr>
            <w:r w:rsidRPr="005505F2">
              <w:rPr>
                <w:rFonts w:ascii="Arial" w:hAnsi="Arial" w:cs="Arial"/>
                <w:sz w:val="18"/>
                <w:szCs w:val="18"/>
              </w:rPr>
              <w:t>Establecimiento de un procedimiento de devolución de numeración, toda vez que no existe ningún mecanismo contemplado en el Plan de Numeración, ni en alguna otra disposición de carácter administrativo, para que este Instituto pueda recuperar la numeración que se haya asignado a los PST que no estén utilizando.</w:t>
            </w:r>
          </w:p>
          <w:p w14:paraId="504EBC83" w14:textId="77777777" w:rsidR="005505F2" w:rsidRPr="005505F2" w:rsidRDefault="005505F2" w:rsidP="00ED413A">
            <w:pPr>
              <w:pStyle w:val="Prrafodelista"/>
              <w:numPr>
                <w:ilvl w:val="0"/>
                <w:numId w:val="150"/>
              </w:numPr>
              <w:spacing w:before="120" w:after="120"/>
              <w:contextualSpacing w:val="0"/>
              <w:jc w:val="both"/>
              <w:rPr>
                <w:rFonts w:ascii="Arial" w:hAnsi="Arial" w:cs="Arial"/>
                <w:sz w:val="18"/>
                <w:szCs w:val="18"/>
              </w:rPr>
            </w:pPr>
            <w:r w:rsidRPr="005505F2">
              <w:rPr>
                <w:rFonts w:ascii="Arial" w:hAnsi="Arial" w:cs="Arial"/>
                <w:sz w:val="18"/>
                <w:szCs w:val="18"/>
              </w:rPr>
              <w:t>Establecimiento de obligaciones de reportar al Instituto por parte de los prestadores de servicios de telecomunicaciones, del uso que se está dando a la numeración asignada.</w:t>
            </w:r>
          </w:p>
          <w:p w14:paraId="134AF237" w14:textId="77777777" w:rsidR="00ED413A" w:rsidRDefault="005505F2" w:rsidP="00ED413A">
            <w:pPr>
              <w:pStyle w:val="Prrafodelista"/>
              <w:numPr>
                <w:ilvl w:val="0"/>
                <w:numId w:val="121"/>
              </w:numPr>
              <w:spacing w:before="120" w:after="120"/>
              <w:ind w:left="1985" w:hanging="709"/>
              <w:contextualSpacing w:val="0"/>
              <w:jc w:val="both"/>
              <w:rPr>
                <w:rFonts w:ascii="Arial" w:hAnsi="Arial" w:cs="Arial"/>
                <w:sz w:val="18"/>
                <w:szCs w:val="18"/>
              </w:rPr>
            </w:pPr>
            <w:r w:rsidRPr="00ED413A">
              <w:rPr>
                <w:rFonts w:ascii="Arial" w:hAnsi="Arial" w:cs="Arial"/>
                <w:sz w:val="18"/>
                <w:szCs w:val="18"/>
              </w:rPr>
              <w:t xml:space="preserve">Nuevos criterios de asignación de Códigos de Servicios Especiales. </w:t>
            </w:r>
          </w:p>
          <w:p w14:paraId="3BB82DE6" w14:textId="3D3ADFBA" w:rsidR="005505F2" w:rsidRPr="00ED413A" w:rsidRDefault="005505F2" w:rsidP="00ED413A">
            <w:pPr>
              <w:pStyle w:val="Prrafodelista"/>
              <w:numPr>
                <w:ilvl w:val="0"/>
                <w:numId w:val="121"/>
              </w:numPr>
              <w:spacing w:before="120" w:after="120"/>
              <w:ind w:left="1985" w:hanging="709"/>
              <w:contextualSpacing w:val="0"/>
              <w:jc w:val="both"/>
              <w:rPr>
                <w:rFonts w:ascii="Arial" w:hAnsi="Arial" w:cs="Arial"/>
                <w:sz w:val="18"/>
                <w:szCs w:val="18"/>
              </w:rPr>
            </w:pPr>
            <w:r w:rsidRPr="00ED413A">
              <w:rPr>
                <w:rFonts w:ascii="Arial" w:hAnsi="Arial" w:cs="Arial"/>
                <w:sz w:val="18"/>
                <w:szCs w:val="18"/>
              </w:rPr>
              <w:t xml:space="preserve">Facilita la comunicación del exterior hacia el país, lo que elimina el índice elevado de tráfico perdido que se registra actualmente. </w:t>
            </w:r>
          </w:p>
          <w:p w14:paraId="416847F7" w14:textId="77777777" w:rsidR="005505F2" w:rsidRPr="005505F2" w:rsidRDefault="005505F2" w:rsidP="005505F2">
            <w:pPr>
              <w:pStyle w:val="Prrafodelista"/>
              <w:jc w:val="both"/>
              <w:rPr>
                <w:rFonts w:ascii="Arial" w:hAnsi="Arial" w:cs="Arial"/>
                <w:sz w:val="18"/>
                <w:szCs w:val="18"/>
              </w:rPr>
            </w:pPr>
          </w:p>
          <w:p w14:paraId="23C5AD3E" w14:textId="251AF06C" w:rsidR="005505F2" w:rsidRPr="005505F2" w:rsidRDefault="005505F2" w:rsidP="005505F2">
            <w:pPr>
              <w:jc w:val="both"/>
              <w:rPr>
                <w:rFonts w:ascii="Arial" w:hAnsi="Arial" w:cs="Arial"/>
                <w:sz w:val="18"/>
                <w:szCs w:val="18"/>
              </w:rPr>
            </w:pPr>
            <w:r w:rsidRPr="005505F2">
              <w:rPr>
                <w:rFonts w:ascii="Arial" w:hAnsi="Arial" w:cs="Arial"/>
                <w:sz w:val="18"/>
                <w:szCs w:val="18"/>
              </w:rPr>
              <w:t xml:space="preserve">Sin embargo, no todos los beneficios son cuantificables, ya que con la información disponible sólo se podrían monetizar los ingresos que los prestadores de servicios percibirán por las líneas con la nueva numeración. </w:t>
            </w:r>
          </w:p>
          <w:p w14:paraId="15861ACE" w14:textId="77777777" w:rsidR="005505F2" w:rsidRPr="005505F2" w:rsidRDefault="005505F2" w:rsidP="005505F2">
            <w:pPr>
              <w:jc w:val="both"/>
              <w:rPr>
                <w:rFonts w:ascii="Arial" w:hAnsi="Arial" w:cs="Arial"/>
                <w:sz w:val="18"/>
                <w:szCs w:val="18"/>
              </w:rPr>
            </w:pPr>
          </w:p>
          <w:p w14:paraId="7050951F" w14:textId="300982DC" w:rsidR="00D02CA1" w:rsidRPr="00E5441C" w:rsidRDefault="00D02CA1" w:rsidP="00D02CA1">
            <w:pPr>
              <w:spacing w:after="160" w:line="259" w:lineRule="auto"/>
              <w:jc w:val="both"/>
              <w:rPr>
                <w:rFonts w:ascii="Arial" w:hAnsi="Arial" w:cs="Arial"/>
                <w:sz w:val="18"/>
                <w:szCs w:val="18"/>
              </w:rPr>
            </w:pPr>
            <w:r w:rsidRPr="00E5441C">
              <w:rPr>
                <w:rFonts w:ascii="Arial" w:hAnsi="Arial" w:cs="Arial"/>
                <w:sz w:val="18"/>
                <w:szCs w:val="18"/>
              </w:rPr>
              <w:t>Con relación a la cuantificación de los costos y beneficios, enseguida se muestran aquellos que se pueden cuantificar, a saber:</w:t>
            </w:r>
          </w:p>
          <w:p w14:paraId="5E75B1DB" w14:textId="77777777" w:rsidR="00D02CA1" w:rsidRPr="00E5441C" w:rsidRDefault="00D02CA1" w:rsidP="00D02CA1">
            <w:pPr>
              <w:pStyle w:val="Prrafodelista"/>
              <w:numPr>
                <w:ilvl w:val="0"/>
                <w:numId w:val="130"/>
              </w:numPr>
              <w:spacing w:after="160" w:line="259" w:lineRule="auto"/>
              <w:jc w:val="both"/>
              <w:rPr>
                <w:rFonts w:ascii="Arial" w:hAnsi="Arial" w:cs="Arial"/>
                <w:sz w:val="18"/>
                <w:szCs w:val="18"/>
              </w:rPr>
            </w:pPr>
            <w:r w:rsidRPr="00E5441C">
              <w:rPr>
                <w:rFonts w:ascii="Arial" w:hAnsi="Arial" w:cs="Arial"/>
                <w:sz w:val="18"/>
                <w:szCs w:val="18"/>
              </w:rPr>
              <w:t>Beneficios de las empresas por ingresos de líneas nuevas. Tal y como se mostró en el presente documento, los beneficios medidos como los ingresos de las empresas por los servicios asociados a las líneas con nueva numeración, son al menos de $15,773 millones de pesos.</w:t>
            </w:r>
          </w:p>
          <w:p w14:paraId="64351877" w14:textId="77777777" w:rsidR="00D02CA1" w:rsidRPr="00E5441C" w:rsidRDefault="00D02CA1" w:rsidP="00D02CA1">
            <w:pPr>
              <w:pStyle w:val="Prrafodelista"/>
              <w:numPr>
                <w:ilvl w:val="0"/>
                <w:numId w:val="130"/>
              </w:numPr>
              <w:spacing w:after="160" w:line="259" w:lineRule="auto"/>
              <w:jc w:val="both"/>
              <w:rPr>
                <w:rFonts w:ascii="Arial" w:hAnsi="Arial" w:cs="Arial"/>
                <w:sz w:val="18"/>
                <w:szCs w:val="18"/>
              </w:rPr>
            </w:pPr>
            <w:r w:rsidRPr="00E5441C">
              <w:rPr>
                <w:rFonts w:ascii="Arial" w:hAnsi="Arial" w:cs="Arial"/>
                <w:sz w:val="18"/>
                <w:szCs w:val="18"/>
              </w:rPr>
              <w:t>Costos de operadores por actualización de las centrales. Tal y como se señaló en el numeral 13 del presente documento, con base en la información proporcionad por los propios concesionarios, se estima que los costos de la totalidad de los prestadores de servicio en los que tienen que incurrir para actualizar y configurar sus quipos es de $666.4 millones de pesos.</w:t>
            </w:r>
          </w:p>
          <w:p w14:paraId="63F87B60" w14:textId="77777777" w:rsidR="00D02CA1" w:rsidRPr="00E5441C" w:rsidRDefault="00D02CA1" w:rsidP="00D02CA1">
            <w:pPr>
              <w:pStyle w:val="Prrafodelista"/>
              <w:spacing w:after="160" w:line="259" w:lineRule="auto"/>
              <w:jc w:val="both"/>
              <w:rPr>
                <w:rFonts w:ascii="Arial" w:hAnsi="Arial" w:cs="Arial"/>
                <w:sz w:val="18"/>
                <w:szCs w:val="18"/>
              </w:rPr>
            </w:pPr>
          </w:p>
          <w:p w14:paraId="4EA1EC2A" w14:textId="77777777" w:rsidR="00D02CA1" w:rsidRPr="005505F2" w:rsidRDefault="00D02CA1" w:rsidP="00D02CA1">
            <w:pPr>
              <w:jc w:val="both"/>
              <w:rPr>
                <w:rFonts w:ascii="Arial" w:hAnsi="Arial" w:cs="Arial"/>
                <w:sz w:val="18"/>
                <w:szCs w:val="18"/>
              </w:rPr>
            </w:pPr>
            <w:r w:rsidRPr="00E5441C">
              <w:rPr>
                <w:rFonts w:ascii="Arial" w:hAnsi="Arial" w:cs="Arial"/>
                <w:sz w:val="18"/>
                <w:szCs w:val="18"/>
              </w:rPr>
              <w:t>Dado que los $15,773millones por concepto de ingresos de las empresas son significativamente superiores a los $666.4 millones que costaría la actualización de las centrales, se justifica la implementación del proyecto que se propone.</w:t>
            </w:r>
          </w:p>
          <w:p w14:paraId="2DCE34D2" w14:textId="77777777" w:rsidR="005505F2" w:rsidRPr="00C07104" w:rsidRDefault="005505F2" w:rsidP="001932FC">
            <w:pPr>
              <w:jc w:val="both"/>
              <w:rPr>
                <w:rFonts w:ascii="Arial" w:hAnsi="Arial" w:cs="Arial"/>
                <w:sz w:val="18"/>
                <w:szCs w:val="18"/>
                <w:highlight w:val="green"/>
                <w:lang w:val="es-ES_tradnl"/>
              </w:rPr>
            </w:pPr>
          </w:p>
          <w:p w14:paraId="49D8FB9B" w14:textId="77777777" w:rsidR="0030055F" w:rsidRPr="00C07104" w:rsidRDefault="0030055F" w:rsidP="005505F2">
            <w:pPr>
              <w:jc w:val="both"/>
              <w:rPr>
                <w:rFonts w:ascii="Arial" w:hAnsi="Arial" w:cs="Arial"/>
                <w:sz w:val="18"/>
                <w:szCs w:val="18"/>
                <w:lang w:val="es-ES_tradnl"/>
              </w:rPr>
            </w:pPr>
          </w:p>
        </w:tc>
      </w:tr>
    </w:tbl>
    <w:p w14:paraId="43DA7A17" w14:textId="77777777" w:rsidR="008C76AF" w:rsidRPr="00C07104" w:rsidRDefault="008C76AF" w:rsidP="001932FC">
      <w:pPr>
        <w:jc w:val="both"/>
        <w:rPr>
          <w:rFonts w:ascii="Arial" w:hAnsi="Arial" w:cs="Arial"/>
          <w:sz w:val="18"/>
          <w:szCs w:val="18"/>
          <w:lang w:val="es-ES_tradnl"/>
        </w:rPr>
      </w:pPr>
    </w:p>
    <w:p w14:paraId="2F8A9162" w14:textId="77777777" w:rsidR="001932FC" w:rsidRPr="005634E3" w:rsidRDefault="001932FC" w:rsidP="00327B1F">
      <w:pPr>
        <w:shd w:val="clear" w:color="auto" w:fill="A8D08D" w:themeFill="accent6" w:themeFillTint="99"/>
        <w:jc w:val="both"/>
        <w:outlineLvl w:val="0"/>
        <w:rPr>
          <w:rFonts w:ascii="Arial" w:hAnsi="Arial" w:cs="Arial"/>
          <w:b/>
          <w:sz w:val="18"/>
          <w:szCs w:val="18"/>
          <w:lang w:val="es-ES_tradnl"/>
        </w:rPr>
      </w:pPr>
      <w:r w:rsidRPr="005634E3">
        <w:rPr>
          <w:rFonts w:ascii="Arial" w:hAnsi="Arial" w:cs="Arial"/>
          <w:b/>
          <w:sz w:val="18"/>
          <w:szCs w:val="18"/>
          <w:lang w:val="es-ES_tradnl"/>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C07104" w14:paraId="48B92E1A" w14:textId="77777777" w:rsidTr="0030055F">
        <w:tc>
          <w:tcPr>
            <w:tcW w:w="8828" w:type="dxa"/>
          </w:tcPr>
          <w:p w14:paraId="71F82BF3" w14:textId="77777777" w:rsidR="0030055F" w:rsidRPr="005634E3" w:rsidRDefault="0030055F" w:rsidP="001932FC">
            <w:pPr>
              <w:spacing w:after="160" w:line="259" w:lineRule="auto"/>
              <w:jc w:val="both"/>
              <w:rPr>
                <w:rFonts w:ascii="Arial" w:hAnsi="Arial" w:cs="Arial"/>
                <w:b/>
                <w:sz w:val="18"/>
                <w:szCs w:val="18"/>
                <w:lang w:val="es-ES_tradnl"/>
              </w:rPr>
            </w:pPr>
            <w:r w:rsidRPr="005634E3">
              <w:rPr>
                <w:rFonts w:ascii="Arial" w:hAnsi="Arial" w:cs="Arial"/>
                <w:b/>
                <w:sz w:val="18"/>
                <w:szCs w:val="18"/>
                <w:lang w:val="es-ES_tradnl"/>
              </w:rPr>
              <w:t>16.- Describa los recursos, la forma y/o los mecanismos públicos y privados a través de los cuales se implementarán las medidas regulatorias propuestas por el anteproyecto de regulación:</w:t>
            </w:r>
            <w:r w:rsidR="000321D8" w:rsidRPr="005634E3">
              <w:rPr>
                <w:rFonts w:ascii="Arial" w:hAnsi="Arial" w:cs="Arial"/>
                <w:b/>
                <w:sz w:val="18"/>
                <w:szCs w:val="18"/>
                <w:lang w:val="es-ES_tradnl"/>
              </w:rPr>
              <w:t xml:space="preserve"> </w:t>
            </w:r>
            <w:r w:rsidR="000321D8" w:rsidRPr="00D22DCA">
              <w:rPr>
                <w:rFonts w:ascii="Arial" w:hAnsi="Arial" w:cs="Arial"/>
                <w:sz w:val="18"/>
                <w:szCs w:val="18"/>
                <w:lang w:val="es-ES_tradnl"/>
              </w:rPr>
              <w:t>¿Cómo?</w:t>
            </w:r>
          </w:p>
          <w:p w14:paraId="58BAF0D4" w14:textId="77777777" w:rsidR="0030055F" w:rsidRPr="00C07104" w:rsidRDefault="0030055F" w:rsidP="001932FC">
            <w:pPr>
              <w:jc w:val="both"/>
              <w:rPr>
                <w:rFonts w:ascii="Arial" w:hAnsi="Arial" w:cs="Arial"/>
                <w:sz w:val="18"/>
                <w:szCs w:val="18"/>
                <w:lang w:val="es-ES_tradnl"/>
              </w:rPr>
            </w:pPr>
          </w:p>
          <w:p w14:paraId="16B5D00E" w14:textId="49D78A9F" w:rsidR="004518A5"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PST. Ca</w:t>
            </w:r>
            <w:r w:rsidR="001A28D2" w:rsidRPr="00C07104">
              <w:rPr>
                <w:rFonts w:ascii="Arial" w:hAnsi="Arial" w:cs="Arial"/>
                <w:sz w:val="18"/>
                <w:szCs w:val="18"/>
              </w:rPr>
              <w:t>da proveedor de servicios de telecomunicaciones será responsable de realizar las acciones que en su caso se llegaran a requerir para implementar el Anteproyecto.</w:t>
            </w:r>
          </w:p>
          <w:p w14:paraId="57FB7729" w14:textId="77777777" w:rsidR="004518A5" w:rsidRPr="00C07104" w:rsidRDefault="004518A5" w:rsidP="001A28D2">
            <w:pPr>
              <w:jc w:val="both"/>
              <w:rPr>
                <w:rFonts w:ascii="Arial" w:hAnsi="Arial" w:cs="Arial"/>
                <w:sz w:val="18"/>
                <w:szCs w:val="18"/>
              </w:rPr>
            </w:pPr>
          </w:p>
          <w:p w14:paraId="65174412" w14:textId="0C4082E7" w:rsidR="001A28D2"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Instituto. Deberá</w:t>
            </w:r>
            <w:r w:rsidR="004518A5" w:rsidRPr="00C07104">
              <w:rPr>
                <w:rFonts w:ascii="Arial" w:hAnsi="Arial" w:cs="Arial"/>
                <w:sz w:val="18"/>
                <w:szCs w:val="18"/>
              </w:rPr>
              <w:t xml:space="preserve"> implementar </w:t>
            </w:r>
            <w:r w:rsidRPr="00C07104">
              <w:rPr>
                <w:rFonts w:ascii="Arial" w:hAnsi="Arial" w:cs="Arial"/>
                <w:sz w:val="18"/>
                <w:szCs w:val="18"/>
              </w:rPr>
              <w:t>el Si</w:t>
            </w:r>
            <w:r w:rsidR="008548DE" w:rsidRPr="00C07104">
              <w:rPr>
                <w:rFonts w:ascii="Arial" w:hAnsi="Arial" w:cs="Arial"/>
                <w:sz w:val="18"/>
                <w:szCs w:val="18"/>
              </w:rPr>
              <w:t>s</w:t>
            </w:r>
            <w:r w:rsidRPr="00C07104">
              <w:rPr>
                <w:rFonts w:ascii="Arial" w:hAnsi="Arial" w:cs="Arial"/>
                <w:sz w:val="18"/>
                <w:szCs w:val="18"/>
              </w:rPr>
              <w:t xml:space="preserve">tema Electrónico donde los PST podrán ingresar para realizar </w:t>
            </w:r>
            <w:r w:rsidR="004518A5" w:rsidRPr="00C07104">
              <w:rPr>
                <w:rFonts w:ascii="Arial" w:hAnsi="Arial" w:cs="Arial"/>
                <w:sz w:val="18"/>
                <w:szCs w:val="18"/>
              </w:rPr>
              <w:t>los trámites electrónicos que establece el Anteproyecto, con los esfuerzos que para otros trámites ya está realizando el propio Instituto.</w:t>
            </w:r>
          </w:p>
          <w:p w14:paraId="0CAA9752" w14:textId="77777777" w:rsidR="0014560B" w:rsidRPr="00C07104" w:rsidRDefault="0014560B" w:rsidP="001A28D2">
            <w:pPr>
              <w:jc w:val="both"/>
              <w:rPr>
                <w:rFonts w:ascii="Arial" w:hAnsi="Arial" w:cs="Arial"/>
                <w:sz w:val="18"/>
                <w:szCs w:val="18"/>
              </w:rPr>
            </w:pPr>
          </w:p>
          <w:p w14:paraId="077BEA7A" w14:textId="5EDDE5D2" w:rsidR="0014560B"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Por otra parte el Instituto deberá implementar la segunda fase de Sistema de Numeración y Señalización (SNS), tomando en cuenta los cambios contenidos en el Anteproyecto.</w:t>
            </w:r>
          </w:p>
          <w:p w14:paraId="7DDFD5C6" w14:textId="77777777" w:rsidR="0014560B" w:rsidRPr="00C07104" w:rsidRDefault="0014560B" w:rsidP="001A28D2">
            <w:pPr>
              <w:jc w:val="both"/>
              <w:rPr>
                <w:rFonts w:ascii="Arial" w:hAnsi="Arial" w:cs="Arial"/>
                <w:sz w:val="18"/>
                <w:szCs w:val="18"/>
              </w:rPr>
            </w:pPr>
          </w:p>
          <w:p w14:paraId="502D96AF" w14:textId="630B8204" w:rsidR="0014560B"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 xml:space="preserve">ABD. Se deberán realizar las modificaciones </w:t>
            </w:r>
            <w:r w:rsidR="00ED413A">
              <w:rPr>
                <w:rFonts w:ascii="Arial" w:hAnsi="Arial" w:cs="Arial"/>
                <w:sz w:val="18"/>
                <w:szCs w:val="18"/>
              </w:rPr>
              <w:t>necesarias en sus plataformas para poder reflejar los cambios en las asignaciones de numeración y en la eliminación del código ABC</w:t>
            </w:r>
            <w:r w:rsidRPr="00C07104">
              <w:rPr>
                <w:rFonts w:ascii="Arial" w:hAnsi="Arial" w:cs="Arial"/>
                <w:sz w:val="18"/>
                <w:szCs w:val="18"/>
              </w:rPr>
              <w:t>.</w:t>
            </w:r>
          </w:p>
          <w:p w14:paraId="489B611F" w14:textId="77777777" w:rsidR="001A28D2" w:rsidRPr="00C07104" w:rsidRDefault="001A28D2" w:rsidP="001A28D2">
            <w:pPr>
              <w:jc w:val="both"/>
              <w:rPr>
                <w:rFonts w:ascii="Arial" w:hAnsi="Arial" w:cs="Arial"/>
                <w:sz w:val="18"/>
                <w:szCs w:val="18"/>
              </w:rPr>
            </w:pPr>
          </w:p>
          <w:p w14:paraId="0BE9C266" w14:textId="77777777" w:rsidR="001A28D2" w:rsidRPr="00C07104" w:rsidRDefault="004518A5" w:rsidP="001A28D2">
            <w:pPr>
              <w:jc w:val="both"/>
              <w:rPr>
                <w:rFonts w:ascii="Arial" w:hAnsi="Arial" w:cs="Arial"/>
                <w:sz w:val="18"/>
                <w:szCs w:val="18"/>
                <w:lang w:val="es-ES_tradnl"/>
              </w:rPr>
            </w:pPr>
            <w:r w:rsidRPr="00C07104">
              <w:rPr>
                <w:rFonts w:ascii="Arial" w:hAnsi="Arial" w:cs="Arial"/>
                <w:sz w:val="18"/>
                <w:szCs w:val="18"/>
              </w:rPr>
              <w:t>Tanto los PST como el Instituto, tendrán que trabajar de manera coordinada para dar a conocer a la población</w:t>
            </w:r>
            <w:r w:rsidR="008B4AF0" w:rsidRPr="00C07104">
              <w:rPr>
                <w:rFonts w:ascii="Arial" w:hAnsi="Arial" w:cs="Arial"/>
                <w:sz w:val="18"/>
                <w:szCs w:val="18"/>
              </w:rPr>
              <w:t xml:space="preserve"> los cambios en los procedimientos de marcación, con el fin de evitar confusiones que puedan causar llamadas no completadas y enrutamientos incorrectos.</w:t>
            </w:r>
          </w:p>
          <w:p w14:paraId="21D37842" w14:textId="77777777" w:rsidR="0030055F" w:rsidRPr="00C07104" w:rsidRDefault="0030055F" w:rsidP="001932FC">
            <w:pPr>
              <w:jc w:val="both"/>
              <w:rPr>
                <w:rFonts w:ascii="Arial" w:hAnsi="Arial" w:cs="Arial"/>
                <w:sz w:val="18"/>
                <w:szCs w:val="18"/>
                <w:lang w:val="es-ES_tradnl"/>
              </w:rPr>
            </w:pPr>
          </w:p>
        </w:tc>
      </w:tr>
    </w:tbl>
    <w:p w14:paraId="032A8925" w14:textId="77777777" w:rsidR="001932FC" w:rsidRPr="00C07104" w:rsidRDefault="001932FC"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8828"/>
      </w:tblGrid>
      <w:tr w:rsidR="00295E97" w:rsidRPr="00C07104" w14:paraId="722FE38D" w14:textId="77777777" w:rsidTr="00295E97">
        <w:tc>
          <w:tcPr>
            <w:tcW w:w="8828" w:type="dxa"/>
          </w:tcPr>
          <w:p w14:paraId="3952E1D3" w14:textId="77777777" w:rsidR="007C110C" w:rsidRDefault="00295E97" w:rsidP="00876D05">
            <w:pPr>
              <w:jc w:val="both"/>
              <w:rPr>
                <w:rFonts w:ascii="Arial" w:hAnsi="Arial" w:cs="Arial"/>
                <w:b/>
                <w:sz w:val="18"/>
                <w:szCs w:val="18"/>
                <w:lang w:val="es-ES_tradnl"/>
              </w:rPr>
            </w:pPr>
            <w:r w:rsidRPr="00331A01">
              <w:rPr>
                <w:rFonts w:ascii="Arial" w:hAnsi="Arial" w:cs="Arial"/>
                <w:b/>
                <w:sz w:val="18"/>
                <w:szCs w:val="18"/>
                <w:lang w:val="es-ES_tradnl"/>
              </w:rPr>
              <w:t xml:space="preserve">17.- Describa los esquemas de verificación </w:t>
            </w:r>
            <w:r w:rsidR="00E27972" w:rsidRPr="00331A01">
              <w:rPr>
                <w:rFonts w:ascii="Arial" w:hAnsi="Arial" w:cs="Arial"/>
                <w:b/>
                <w:sz w:val="18"/>
                <w:szCs w:val="18"/>
                <w:lang w:val="es-ES_tradnl"/>
              </w:rPr>
              <w:t>y vigilancia, así como las sanciones que asegurarán el cumplimiento de las</w:t>
            </w:r>
            <w:r w:rsidR="00876D05" w:rsidRPr="00331A01">
              <w:rPr>
                <w:rFonts w:ascii="Arial" w:hAnsi="Arial" w:cs="Arial"/>
                <w:b/>
                <w:sz w:val="18"/>
                <w:szCs w:val="18"/>
                <w:lang w:val="es-ES_tradnl"/>
              </w:rPr>
              <w:t xml:space="preserve"> medidas propuesta por el anteproyecto de </w:t>
            </w:r>
            <w:r w:rsidR="00603443" w:rsidRPr="00331A01">
              <w:rPr>
                <w:rFonts w:ascii="Arial" w:hAnsi="Arial" w:cs="Arial"/>
                <w:b/>
                <w:sz w:val="18"/>
                <w:szCs w:val="18"/>
                <w:lang w:val="es-ES_tradnl"/>
              </w:rPr>
              <w:t>regulación</w:t>
            </w:r>
            <w:r w:rsidR="00876D05" w:rsidRPr="00331A01">
              <w:rPr>
                <w:rFonts w:ascii="Arial" w:hAnsi="Arial" w:cs="Arial"/>
                <w:b/>
                <w:sz w:val="18"/>
                <w:szCs w:val="18"/>
                <w:lang w:val="es-ES_tradnl"/>
              </w:rPr>
              <w:t>:</w:t>
            </w:r>
            <w:r w:rsidR="000321D8" w:rsidRPr="00331A01">
              <w:rPr>
                <w:rFonts w:ascii="Arial" w:hAnsi="Arial" w:cs="Arial"/>
                <w:b/>
                <w:sz w:val="18"/>
                <w:szCs w:val="18"/>
                <w:lang w:val="es-ES_tradnl"/>
              </w:rPr>
              <w:t xml:space="preserve"> </w:t>
            </w:r>
          </w:p>
          <w:p w14:paraId="22307803" w14:textId="77777777" w:rsidR="007C110C" w:rsidRDefault="007C110C" w:rsidP="00876D05">
            <w:pPr>
              <w:jc w:val="both"/>
              <w:rPr>
                <w:rFonts w:ascii="Arial" w:hAnsi="Arial" w:cs="Arial"/>
                <w:b/>
                <w:sz w:val="18"/>
                <w:szCs w:val="18"/>
                <w:lang w:val="es-ES_tradnl"/>
              </w:rPr>
            </w:pPr>
          </w:p>
          <w:p w14:paraId="11DC00EC" w14:textId="48701241" w:rsidR="00876D05" w:rsidRPr="00D22DCA" w:rsidRDefault="000321D8" w:rsidP="00876D05">
            <w:pPr>
              <w:jc w:val="both"/>
              <w:rPr>
                <w:rFonts w:ascii="Arial" w:hAnsi="Arial" w:cs="Arial"/>
                <w:sz w:val="18"/>
                <w:szCs w:val="18"/>
                <w:lang w:val="es-ES_tradnl"/>
              </w:rPr>
            </w:pPr>
            <w:r w:rsidRPr="00D22DCA">
              <w:rPr>
                <w:rFonts w:ascii="Arial" w:hAnsi="Arial" w:cs="Arial"/>
                <w:sz w:val="18"/>
                <w:szCs w:val="18"/>
                <w:lang w:val="es-ES_tradnl"/>
              </w:rPr>
              <w:t>Sanciones de la Ley</w:t>
            </w:r>
            <w:r w:rsidR="00780520" w:rsidRPr="00D22DCA">
              <w:rPr>
                <w:rFonts w:ascii="Arial" w:hAnsi="Arial" w:cs="Arial"/>
                <w:sz w:val="18"/>
                <w:szCs w:val="18"/>
                <w:lang w:val="es-ES_tradnl"/>
              </w:rPr>
              <w:t>, verificaciones por parte del Área responsable en IFT</w:t>
            </w:r>
            <w:r w:rsidR="007C110C">
              <w:rPr>
                <w:rFonts w:ascii="Arial" w:hAnsi="Arial" w:cs="Arial"/>
                <w:sz w:val="18"/>
                <w:szCs w:val="18"/>
                <w:lang w:val="es-ES_tradnl"/>
              </w:rPr>
              <w:t>.</w:t>
            </w:r>
          </w:p>
          <w:p w14:paraId="401C2538" w14:textId="77777777" w:rsidR="00295E97" w:rsidRPr="00C07104" w:rsidRDefault="00295E97" w:rsidP="00876D05">
            <w:pPr>
              <w:jc w:val="both"/>
              <w:rPr>
                <w:rFonts w:ascii="Arial" w:hAnsi="Arial" w:cs="Arial"/>
                <w:sz w:val="18"/>
                <w:szCs w:val="18"/>
                <w:lang w:val="es-ES_tradnl"/>
              </w:rPr>
            </w:pPr>
          </w:p>
          <w:p w14:paraId="12CCAAC4" w14:textId="79AD8BF1" w:rsidR="00F42397" w:rsidRPr="00C07104" w:rsidRDefault="00F42397" w:rsidP="00F42397">
            <w:pPr>
              <w:jc w:val="both"/>
              <w:rPr>
                <w:rFonts w:ascii="Arial" w:hAnsi="Arial" w:cs="Arial"/>
                <w:sz w:val="18"/>
                <w:szCs w:val="18"/>
              </w:rPr>
            </w:pPr>
            <w:r w:rsidRPr="00C07104">
              <w:rPr>
                <w:rFonts w:ascii="Arial" w:hAnsi="Arial" w:cs="Arial"/>
                <w:sz w:val="18"/>
                <w:szCs w:val="18"/>
              </w:rPr>
              <w:t xml:space="preserve">Para asegurar el cumplimiento de las medidas propuestas por el </w:t>
            </w:r>
            <w:r w:rsidR="00713FE3">
              <w:rPr>
                <w:rFonts w:ascii="Arial" w:hAnsi="Arial" w:cs="Arial"/>
                <w:sz w:val="18"/>
                <w:szCs w:val="18"/>
              </w:rPr>
              <w:t>A</w:t>
            </w:r>
            <w:r w:rsidRPr="00C07104">
              <w:rPr>
                <w:rFonts w:ascii="Arial" w:hAnsi="Arial" w:cs="Arial"/>
                <w:sz w:val="18"/>
                <w:szCs w:val="18"/>
              </w:rPr>
              <w:t>ntep</w:t>
            </w:r>
            <w:r w:rsidR="000B4307" w:rsidRPr="00C07104">
              <w:rPr>
                <w:rFonts w:ascii="Arial" w:hAnsi="Arial" w:cs="Arial"/>
                <w:sz w:val="18"/>
                <w:szCs w:val="18"/>
              </w:rPr>
              <w:t>ro</w:t>
            </w:r>
            <w:r w:rsidRPr="00C07104">
              <w:rPr>
                <w:rFonts w:ascii="Arial" w:hAnsi="Arial" w:cs="Arial"/>
                <w:sz w:val="18"/>
                <w:szCs w:val="18"/>
              </w:rPr>
              <w:t>yecto de regulación, se deberá aplicar lo previsto en los títulos en materia de verificación y sanciones Décimo Cuarto y Décimo Quinto y demás que resulten aplicables de la Ley Federal de Telecomunicaciones y Radiodifusión.</w:t>
            </w:r>
          </w:p>
          <w:p w14:paraId="50BFD760" w14:textId="77777777" w:rsidR="00F42397" w:rsidRPr="00C07104" w:rsidRDefault="00F42397" w:rsidP="00F42397">
            <w:pPr>
              <w:jc w:val="both"/>
              <w:rPr>
                <w:rFonts w:ascii="Arial" w:hAnsi="Arial" w:cs="Arial"/>
                <w:sz w:val="18"/>
                <w:szCs w:val="18"/>
              </w:rPr>
            </w:pPr>
          </w:p>
          <w:p w14:paraId="6AB6643A" w14:textId="77777777" w:rsidR="000F588E" w:rsidRPr="00C07104" w:rsidRDefault="00F42397" w:rsidP="000F588E">
            <w:pPr>
              <w:jc w:val="both"/>
              <w:rPr>
                <w:rFonts w:ascii="Arial" w:hAnsi="Arial" w:cs="Arial"/>
                <w:sz w:val="18"/>
                <w:szCs w:val="18"/>
                <w:lang w:val="es-ES_tradnl"/>
              </w:rPr>
            </w:pPr>
            <w:r w:rsidRPr="00C07104">
              <w:rPr>
                <w:rFonts w:ascii="Arial" w:hAnsi="Arial" w:cs="Arial"/>
                <w:sz w:val="18"/>
                <w:szCs w:val="18"/>
              </w:rPr>
              <w:t>Dicha Ley faculta este Instituto en el artículo 15, fracciones XXVII XXX y XLVII para llevar a cabo las verificaciones correspondientes y emitir las sanciones a que haya lugar.</w:t>
            </w:r>
            <w:r w:rsidR="000F588E" w:rsidRPr="00C07104">
              <w:rPr>
                <w:rFonts w:ascii="Arial" w:hAnsi="Arial" w:cs="Arial"/>
                <w:sz w:val="18"/>
                <w:szCs w:val="18"/>
                <w:lang w:val="es-ES_tradnl"/>
              </w:rPr>
              <w:t xml:space="preserve"> </w:t>
            </w:r>
          </w:p>
        </w:tc>
      </w:tr>
    </w:tbl>
    <w:p w14:paraId="32399A4D" w14:textId="77777777" w:rsidR="001932FC" w:rsidRPr="00913940" w:rsidRDefault="001932FC" w:rsidP="001932FC">
      <w:pPr>
        <w:jc w:val="both"/>
        <w:rPr>
          <w:rFonts w:asciiTheme="majorHAnsi" w:hAnsiTheme="majorHAnsi"/>
          <w:lang w:val="es-ES_tradnl"/>
        </w:rPr>
      </w:pPr>
    </w:p>
    <w:p w14:paraId="66E13C09" w14:textId="77777777" w:rsidR="001932FC" w:rsidRPr="005634E3" w:rsidRDefault="001932FC" w:rsidP="00327B1F">
      <w:pPr>
        <w:shd w:val="clear" w:color="auto" w:fill="A8D08D" w:themeFill="accent6" w:themeFillTint="99"/>
        <w:tabs>
          <w:tab w:val="center" w:pos="4419"/>
        </w:tabs>
        <w:jc w:val="both"/>
        <w:outlineLvl w:val="0"/>
        <w:rPr>
          <w:rFonts w:asciiTheme="majorHAnsi" w:hAnsiTheme="majorHAnsi"/>
          <w:b/>
          <w:lang w:val="es-ES_tradnl"/>
        </w:rPr>
      </w:pPr>
      <w:r w:rsidRPr="005634E3">
        <w:rPr>
          <w:rFonts w:asciiTheme="majorHAnsi" w:hAnsiTheme="majorHAnsi"/>
          <w:b/>
          <w:lang w:val="es-ES_tradnl"/>
        </w:rPr>
        <w:t>V. EVALUACIÓN DE LA PROPUESTA.</w:t>
      </w:r>
      <w:r w:rsidR="00A73AD8" w:rsidRPr="005634E3">
        <w:rPr>
          <w:rFonts w:asciiTheme="majorHAnsi" w:hAnsiTheme="majorHAnsi"/>
          <w:b/>
          <w:lang w:val="es-ES_tradnl"/>
        </w:rPr>
        <w:tab/>
      </w:r>
    </w:p>
    <w:tbl>
      <w:tblPr>
        <w:tblStyle w:val="Tablaconcuadrcula"/>
        <w:tblW w:w="0" w:type="auto"/>
        <w:tblLook w:val="04A0" w:firstRow="1" w:lastRow="0" w:firstColumn="1" w:lastColumn="0" w:noHBand="0" w:noVBand="1"/>
      </w:tblPr>
      <w:tblGrid>
        <w:gridCol w:w="8828"/>
      </w:tblGrid>
      <w:tr w:rsidR="00876D05" w:rsidRPr="00C07104" w14:paraId="0E86506E" w14:textId="77777777" w:rsidTr="00876D05">
        <w:tc>
          <w:tcPr>
            <w:tcW w:w="8828" w:type="dxa"/>
          </w:tcPr>
          <w:p w14:paraId="69C90AB8" w14:textId="3AEB10C3" w:rsidR="000F588E" w:rsidRPr="005634E3" w:rsidRDefault="00876D05" w:rsidP="00876D05">
            <w:pPr>
              <w:spacing w:after="160" w:line="259" w:lineRule="auto"/>
              <w:jc w:val="both"/>
              <w:rPr>
                <w:rFonts w:ascii="Arial" w:hAnsi="Arial" w:cs="Arial"/>
                <w:b/>
                <w:sz w:val="18"/>
                <w:szCs w:val="18"/>
                <w:lang w:val="es-ES_tradnl"/>
              </w:rPr>
            </w:pPr>
            <w:r w:rsidRPr="005634E3">
              <w:rPr>
                <w:rFonts w:ascii="Arial" w:hAnsi="Arial" w:cs="Arial"/>
                <w:b/>
                <w:sz w:val="18"/>
                <w:szCs w:val="18"/>
                <w:lang w:val="es-ES_tradnl"/>
              </w:rPr>
              <w:t>18.- Describa la forma y los medios a través de los cuales serán evaluados los logros de los objetivos del anteproyecto de regulación</w:t>
            </w:r>
            <w:r w:rsidR="00870931" w:rsidRPr="005634E3">
              <w:rPr>
                <w:rFonts w:ascii="Arial" w:hAnsi="Arial" w:cs="Arial"/>
                <w:b/>
                <w:sz w:val="18"/>
                <w:szCs w:val="18"/>
                <w:lang w:val="es-ES_tradnl"/>
              </w:rPr>
              <w:t>, así como el posible plazo para ello</w:t>
            </w:r>
            <w:r w:rsidRPr="005634E3">
              <w:rPr>
                <w:rFonts w:ascii="Arial" w:hAnsi="Arial" w:cs="Arial"/>
                <w:b/>
                <w:sz w:val="18"/>
                <w:szCs w:val="18"/>
                <w:lang w:val="es-ES_tradnl"/>
              </w:rPr>
              <w:t>:</w:t>
            </w:r>
          </w:p>
          <w:p w14:paraId="66EEED51" w14:textId="77777777" w:rsidR="008548DE" w:rsidRPr="00C07104" w:rsidRDefault="008548DE" w:rsidP="00876D05">
            <w:pPr>
              <w:jc w:val="both"/>
              <w:rPr>
                <w:rFonts w:ascii="Arial" w:hAnsi="Arial" w:cs="Arial"/>
                <w:sz w:val="18"/>
                <w:szCs w:val="18"/>
                <w:lang w:val="es-ES_tradnl"/>
              </w:rPr>
            </w:pPr>
          </w:p>
          <w:tbl>
            <w:tblPr>
              <w:tblStyle w:val="Tablaconcuadrcula"/>
              <w:tblW w:w="0" w:type="auto"/>
              <w:tblLook w:val="04A0" w:firstRow="1" w:lastRow="0" w:firstColumn="1" w:lastColumn="0" w:noHBand="0" w:noVBand="1"/>
            </w:tblPr>
            <w:tblGrid>
              <w:gridCol w:w="2191"/>
              <w:gridCol w:w="1607"/>
              <w:gridCol w:w="2529"/>
              <w:gridCol w:w="2275"/>
            </w:tblGrid>
            <w:tr w:rsidR="008548DE" w:rsidRPr="00C07104" w14:paraId="0F39A52F" w14:textId="77777777" w:rsidTr="00ED413A">
              <w:tc>
                <w:tcPr>
                  <w:tcW w:w="2191" w:type="dxa"/>
                </w:tcPr>
                <w:p w14:paraId="37DBA2E6"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Objetivos</w:t>
                  </w:r>
                </w:p>
              </w:tc>
              <w:tc>
                <w:tcPr>
                  <w:tcW w:w="1607" w:type="dxa"/>
                </w:tcPr>
                <w:p w14:paraId="00052F5E"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Involucrados</w:t>
                  </w:r>
                </w:p>
              </w:tc>
              <w:tc>
                <w:tcPr>
                  <w:tcW w:w="2529" w:type="dxa"/>
                </w:tcPr>
                <w:p w14:paraId="61F6EC82"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Evaluación del Logro</w:t>
                  </w:r>
                </w:p>
              </w:tc>
              <w:tc>
                <w:tcPr>
                  <w:tcW w:w="2275" w:type="dxa"/>
                </w:tcPr>
                <w:p w14:paraId="58DC1C61"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Plazo</w:t>
                  </w:r>
                </w:p>
              </w:tc>
            </w:tr>
            <w:tr w:rsidR="008548DE" w:rsidRPr="00C07104" w14:paraId="754618A7" w14:textId="77777777" w:rsidTr="00ED413A">
              <w:tc>
                <w:tcPr>
                  <w:tcW w:w="2191" w:type="dxa"/>
                </w:tcPr>
                <w:p w14:paraId="3182BDCA" w14:textId="565248C8" w:rsidR="008548DE" w:rsidRPr="00C07104" w:rsidRDefault="00ED413A" w:rsidP="008548DE">
                  <w:pPr>
                    <w:jc w:val="both"/>
                    <w:rPr>
                      <w:rFonts w:ascii="Arial" w:hAnsi="Arial" w:cs="Arial"/>
                      <w:sz w:val="18"/>
                      <w:szCs w:val="18"/>
                      <w:lang w:val="es-ES_tradnl"/>
                    </w:rPr>
                  </w:pPr>
                  <w:r>
                    <w:rPr>
                      <w:rFonts w:ascii="Arial" w:hAnsi="Arial" w:cs="Arial"/>
                      <w:sz w:val="18"/>
                      <w:szCs w:val="18"/>
                      <w:lang w:val="es-ES_tradnl"/>
                    </w:rPr>
                    <w:t>Implementación de adecuaciones al</w:t>
                  </w:r>
                  <w:r w:rsidR="008548DE" w:rsidRPr="00C07104">
                    <w:rPr>
                      <w:rFonts w:ascii="Arial" w:hAnsi="Arial" w:cs="Arial"/>
                      <w:sz w:val="18"/>
                      <w:szCs w:val="18"/>
                      <w:lang w:val="es-ES_tradnl"/>
                    </w:rPr>
                    <w:t xml:space="preserve"> SNS</w:t>
                  </w:r>
                </w:p>
                <w:p w14:paraId="7FB7AD52" w14:textId="77777777" w:rsidR="008548DE" w:rsidRPr="00C07104" w:rsidRDefault="008548DE" w:rsidP="008548DE">
                  <w:pPr>
                    <w:pStyle w:val="Prrafodelista"/>
                    <w:tabs>
                      <w:tab w:val="left" w:pos="1701"/>
                    </w:tabs>
                    <w:spacing w:after="101" w:line="219" w:lineRule="exact"/>
                    <w:ind w:left="0" w:right="43"/>
                    <w:jc w:val="both"/>
                    <w:rPr>
                      <w:rFonts w:ascii="Arial" w:hAnsi="Arial" w:cs="Arial"/>
                      <w:sz w:val="18"/>
                      <w:szCs w:val="18"/>
                      <w:lang w:val="es-ES_tradnl"/>
                    </w:rPr>
                  </w:pPr>
                </w:p>
              </w:tc>
              <w:tc>
                <w:tcPr>
                  <w:tcW w:w="1607" w:type="dxa"/>
                </w:tcPr>
                <w:p w14:paraId="448112CF"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529" w:type="dxa"/>
                </w:tcPr>
                <w:p w14:paraId="26BB57F5" w14:textId="3B8DF273" w:rsidR="008548DE" w:rsidRPr="00C07104" w:rsidRDefault="008548DE" w:rsidP="00ED413A">
                  <w:pPr>
                    <w:jc w:val="both"/>
                    <w:rPr>
                      <w:rFonts w:ascii="Arial" w:hAnsi="Arial" w:cs="Arial"/>
                      <w:sz w:val="18"/>
                      <w:szCs w:val="18"/>
                      <w:lang w:val="es-ES_tradnl"/>
                    </w:rPr>
                  </w:pPr>
                  <w:r w:rsidRPr="00C07104">
                    <w:rPr>
                      <w:rFonts w:ascii="Arial" w:hAnsi="Arial" w:cs="Arial"/>
                      <w:sz w:val="18"/>
                      <w:szCs w:val="18"/>
                      <w:lang w:val="es-ES_tradnl"/>
                    </w:rPr>
                    <w:t xml:space="preserve">El IFT deberá realizar una licitación para que </w:t>
                  </w:r>
                  <w:r w:rsidR="00ED413A">
                    <w:rPr>
                      <w:rFonts w:ascii="Arial" w:hAnsi="Arial" w:cs="Arial"/>
                      <w:sz w:val="18"/>
                      <w:szCs w:val="18"/>
                      <w:lang w:val="es-ES_tradnl"/>
                    </w:rPr>
                    <w:t>llevar a cabo</w:t>
                  </w:r>
                  <w:r w:rsidRPr="00C07104">
                    <w:rPr>
                      <w:rFonts w:ascii="Arial" w:hAnsi="Arial" w:cs="Arial"/>
                      <w:sz w:val="18"/>
                      <w:szCs w:val="18"/>
                      <w:lang w:val="es-ES_tradnl"/>
                    </w:rPr>
                    <w:t xml:space="preserve"> segunda fase del proyecto del Sistema de Numeración y Señalización, y los logros se evaluaran de acuerdo a los entregables del licitante.</w:t>
                  </w:r>
                </w:p>
              </w:tc>
              <w:tc>
                <w:tcPr>
                  <w:tcW w:w="2275" w:type="dxa"/>
                </w:tcPr>
                <w:p w14:paraId="7C2A13CA" w14:textId="264C13AA" w:rsidR="008548DE" w:rsidRPr="00C07104" w:rsidRDefault="00ED413A" w:rsidP="00ED413A">
                  <w:pPr>
                    <w:jc w:val="both"/>
                    <w:rPr>
                      <w:rFonts w:ascii="Arial" w:hAnsi="Arial" w:cs="Arial"/>
                      <w:sz w:val="18"/>
                      <w:szCs w:val="18"/>
                      <w:lang w:val="es-ES_tradnl"/>
                    </w:rPr>
                  </w:pPr>
                  <w:r>
                    <w:rPr>
                      <w:rFonts w:ascii="Arial" w:hAnsi="Arial" w:cs="Arial"/>
                      <w:sz w:val="18"/>
                      <w:szCs w:val="18"/>
                      <w:lang w:val="es-ES_tradnl"/>
                    </w:rPr>
                    <w:t xml:space="preserve">A los 18 meses contados a partir de la fecha </w:t>
                  </w:r>
                  <w:proofErr w:type="gramStart"/>
                  <w:r>
                    <w:rPr>
                      <w:rFonts w:ascii="Arial" w:hAnsi="Arial" w:cs="Arial"/>
                      <w:sz w:val="18"/>
                      <w:szCs w:val="18"/>
                      <w:lang w:val="es-ES_tradnl"/>
                    </w:rPr>
                    <w:t>de  publicación</w:t>
                  </w:r>
                  <w:proofErr w:type="gramEnd"/>
                  <w:r>
                    <w:rPr>
                      <w:rFonts w:ascii="Arial" w:hAnsi="Arial" w:cs="Arial"/>
                      <w:sz w:val="18"/>
                      <w:szCs w:val="18"/>
                      <w:lang w:val="es-ES_tradnl"/>
                    </w:rPr>
                    <w:t xml:space="preserve"> del Acuerdo en el DOF</w:t>
                  </w:r>
                  <w:r w:rsidR="008548DE" w:rsidRPr="00C07104">
                    <w:rPr>
                      <w:rFonts w:ascii="Arial" w:hAnsi="Arial" w:cs="Arial"/>
                      <w:sz w:val="18"/>
                      <w:szCs w:val="18"/>
                      <w:lang w:val="es-ES_tradnl"/>
                    </w:rPr>
                    <w:t>.</w:t>
                  </w:r>
                </w:p>
              </w:tc>
            </w:tr>
            <w:tr w:rsidR="008548DE" w:rsidRPr="00C07104" w14:paraId="2BB10655" w14:textId="77777777" w:rsidTr="00ED413A">
              <w:tc>
                <w:tcPr>
                  <w:tcW w:w="2191" w:type="dxa"/>
                </w:tcPr>
                <w:p w14:paraId="1D2CAAA4" w14:textId="01398DD2" w:rsidR="008548DE" w:rsidRPr="00C07104" w:rsidRDefault="00C45CC9" w:rsidP="008548DE">
                  <w:pPr>
                    <w:jc w:val="both"/>
                    <w:rPr>
                      <w:rFonts w:ascii="Arial" w:hAnsi="Arial" w:cs="Arial"/>
                      <w:sz w:val="18"/>
                      <w:szCs w:val="18"/>
                      <w:lang w:val="es-ES_tradnl"/>
                    </w:rPr>
                  </w:pPr>
                  <w:r>
                    <w:rPr>
                      <w:rFonts w:ascii="Arial" w:hAnsi="Arial" w:cs="Arial"/>
                      <w:sz w:val="18"/>
                      <w:szCs w:val="18"/>
                    </w:rPr>
                    <w:t>Asignación y administración de numeración basada en 8 Zonas</w:t>
                  </w:r>
                </w:p>
              </w:tc>
              <w:tc>
                <w:tcPr>
                  <w:tcW w:w="1607" w:type="dxa"/>
                </w:tcPr>
                <w:p w14:paraId="559B25AD"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529" w:type="dxa"/>
                </w:tcPr>
                <w:p w14:paraId="3C013E5B" w14:textId="34B1E446" w:rsidR="008548DE" w:rsidRPr="00C07104" w:rsidRDefault="00F35A39" w:rsidP="008548DE">
                  <w:pPr>
                    <w:jc w:val="both"/>
                    <w:rPr>
                      <w:rFonts w:ascii="Arial" w:hAnsi="Arial" w:cs="Arial"/>
                      <w:sz w:val="18"/>
                      <w:szCs w:val="18"/>
                      <w:lang w:val="es-ES_tradnl"/>
                    </w:rPr>
                  </w:pPr>
                  <w:r>
                    <w:rPr>
                      <w:rFonts w:ascii="Arial" w:hAnsi="Arial" w:cs="Arial"/>
                      <w:sz w:val="18"/>
                      <w:szCs w:val="18"/>
                      <w:lang w:val="es-ES_tradnl"/>
                    </w:rPr>
                    <w:t>Publicación de nuevo Plan Nacional de Numeración.</w:t>
                  </w:r>
                </w:p>
              </w:tc>
              <w:tc>
                <w:tcPr>
                  <w:tcW w:w="2275" w:type="dxa"/>
                </w:tcPr>
                <w:p w14:paraId="16C2011A" w14:textId="18635058" w:rsidR="008548DE" w:rsidRPr="00C07104" w:rsidRDefault="00C45CC9" w:rsidP="008548DE">
                  <w:pPr>
                    <w:jc w:val="both"/>
                    <w:rPr>
                      <w:rFonts w:ascii="Arial" w:hAnsi="Arial" w:cs="Arial"/>
                      <w:sz w:val="18"/>
                      <w:szCs w:val="18"/>
                      <w:lang w:val="es-ES_tradnl"/>
                    </w:rPr>
                  </w:pPr>
                  <w:r>
                    <w:rPr>
                      <w:rFonts w:ascii="Arial" w:hAnsi="Arial" w:cs="Arial"/>
                      <w:sz w:val="18"/>
                      <w:szCs w:val="18"/>
                      <w:lang w:val="es-ES_tradnl"/>
                    </w:rPr>
                    <w:t xml:space="preserve">A los 18 meses contados a partir de la fecha </w:t>
                  </w:r>
                  <w:proofErr w:type="gramStart"/>
                  <w:r>
                    <w:rPr>
                      <w:rFonts w:ascii="Arial" w:hAnsi="Arial" w:cs="Arial"/>
                      <w:sz w:val="18"/>
                      <w:szCs w:val="18"/>
                      <w:lang w:val="es-ES_tradnl"/>
                    </w:rPr>
                    <w:t>de  publicación</w:t>
                  </w:r>
                  <w:proofErr w:type="gramEnd"/>
                  <w:r>
                    <w:rPr>
                      <w:rFonts w:ascii="Arial" w:hAnsi="Arial" w:cs="Arial"/>
                      <w:sz w:val="18"/>
                      <w:szCs w:val="18"/>
                      <w:lang w:val="es-ES_tradnl"/>
                    </w:rPr>
                    <w:t xml:space="preserve"> del Acuerdo en el DOF</w:t>
                  </w:r>
                  <w:r w:rsidRPr="00C07104">
                    <w:rPr>
                      <w:rFonts w:ascii="Arial" w:hAnsi="Arial" w:cs="Arial"/>
                      <w:sz w:val="18"/>
                      <w:szCs w:val="18"/>
                      <w:lang w:val="es-ES_tradnl"/>
                    </w:rPr>
                    <w:t>.</w:t>
                  </w:r>
                </w:p>
              </w:tc>
            </w:tr>
            <w:tr w:rsidR="00F35A39" w:rsidRPr="00C07104" w14:paraId="0B1D098A" w14:textId="77777777" w:rsidTr="00ED413A">
              <w:tc>
                <w:tcPr>
                  <w:tcW w:w="2191" w:type="dxa"/>
                </w:tcPr>
                <w:p w14:paraId="3F25F2D4" w14:textId="22C2F4FB" w:rsidR="00F35A39" w:rsidRDefault="00F35A39" w:rsidP="008548DE">
                  <w:pPr>
                    <w:pStyle w:val="Prrafodelista"/>
                    <w:tabs>
                      <w:tab w:val="left" w:pos="1560"/>
                      <w:tab w:val="left" w:pos="1843"/>
                    </w:tabs>
                    <w:spacing w:after="101" w:line="219" w:lineRule="exact"/>
                    <w:ind w:left="0" w:right="43"/>
                    <w:jc w:val="both"/>
                    <w:rPr>
                      <w:rFonts w:ascii="Arial" w:hAnsi="Arial" w:cs="Arial"/>
                      <w:sz w:val="18"/>
                      <w:szCs w:val="18"/>
                    </w:rPr>
                  </w:pPr>
                  <w:r>
                    <w:rPr>
                      <w:rFonts w:ascii="Arial" w:hAnsi="Arial" w:cs="Arial"/>
                      <w:sz w:val="18"/>
                      <w:szCs w:val="18"/>
                    </w:rPr>
                    <w:t>Implementación de marcación uniforme a 10 dígitos a nivel nacional.</w:t>
                  </w:r>
                </w:p>
              </w:tc>
              <w:tc>
                <w:tcPr>
                  <w:tcW w:w="1607" w:type="dxa"/>
                </w:tcPr>
                <w:p w14:paraId="2DE174C6" w14:textId="278F27F9" w:rsidR="00F35A39" w:rsidRPr="00C07104" w:rsidRDefault="00F35A39" w:rsidP="008548DE">
                  <w:pPr>
                    <w:jc w:val="center"/>
                    <w:rPr>
                      <w:rFonts w:ascii="Arial" w:hAnsi="Arial" w:cs="Arial"/>
                      <w:sz w:val="18"/>
                      <w:szCs w:val="18"/>
                      <w:lang w:val="es-ES_tradnl"/>
                    </w:rPr>
                  </w:pPr>
                  <w:r>
                    <w:rPr>
                      <w:rFonts w:ascii="Arial" w:hAnsi="Arial" w:cs="Arial"/>
                      <w:sz w:val="18"/>
                      <w:szCs w:val="18"/>
                      <w:lang w:val="es-ES_tradnl"/>
                    </w:rPr>
                    <w:t>IFT y PST</w:t>
                  </w:r>
                </w:p>
              </w:tc>
              <w:tc>
                <w:tcPr>
                  <w:tcW w:w="2529" w:type="dxa"/>
                </w:tcPr>
                <w:p w14:paraId="3D49ADE4" w14:textId="519CB3B7" w:rsidR="00F35A39" w:rsidRPr="00C07104" w:rsidRDefault="00F35A39" w:rsidP="008548DE">
                  <w:pPr>
                    <w:jc w:val="both"/>
                    <w:rPr>
                      <w:rFonts w:ascii="Arial" w:hAnsi="Arial" w:cs="Arial"/>
                      <w:sz w:val="18"/>
                      <w:szCs w:val="18"/>
                      <w:lang w:val="es-ES_tradnl"/>
                    </w:rPr>
                  </w:pPr>
                  <w:r>
                    <w:rPr>
                      <w:rFonts w:ascii="Arial" w:hAnsi="Arial" w:cs="Arial"/>
                      <w:sz w:val="18"/>
                      <w:szCs w:val="18"/>
                      <w:lang w:val="es-ES_tradnl"/>
                    </w:rPr>
                    <w:t>Mediante la difusión de los nuevos procedimientos de marcación a la población.</w:t>
                  </w:r>
                </w:p>
              </w:tc>
              <w:tc>
                <w:tcPr>
                  <w:tcW w:w="2275" w:type="dxa"/>
                </w:tcPr>
                <w:p w14:paraId="4EA0D520" w14:textId="77EF6A62" w:rsidR="00F35A39" w:rsidRPr="00C07104" w:rsidRDefault="00F35A39" w:rsidP="00ED413A">
                  <w:pPr>
                    <w:jc w:val="both"/>
                    <w:rPr>
                      <w:rFonts w:ascii="Arial" w:hAnsi="Arial" w:cs="Arial"/>
                      <w:sz w:val="18"/>
                      <w:szCs w:val="18"/>
                      <w:lang w:val="es-ES_tradnl"/>
                    </w:rPr>
                  </w:pPr>
                  <w:r w:rsidRPr="00F35A39">
                    <w:rPr>
                      <w:rFonts w:ascii="Arial" w:hAnsi="Arial" w:cs="Arial"/>
                      <w:sz w:val="18"/>
                      <w:szCs w:val="18"/>
                      <w:lang w:val="es-ES_tradnl"/>
                    </w:rPr>
                    <w:t xml:space="preserve">A los 18 meses contados a partir de la fecha </w:t>
                  </w:r>
                  <w:proofErr w:type="gramStart"/>
                  <w:r w:rsidRPr="00F35A39">
                    <w:rPr>
                      <w:rFonts w:ascii="Arial" w:hAnsi="Arial" w:cs="Arial"/>
                      <w:sz w:val="18"/>
                      <w:szCs w:val="18"/>
                      <w:lang w:val="es-ES_tradnl"/>
                    </w:rPr>
                    <w:t>de  publicación</w:t>
                  </w:r>
                  <w:proofErr w:type="gramEnd"/>
                  <w:r w:rsidRPr="00F35A39">
                    <w:rPr>
                      <w:rFonts w:ascii="Arial" w:hAnsi="Arial" w:cs="Arial"/>
                      <w:sz w:val="18"/>
                      <w:szCs w:val="18"/>
                      <w:lang w:val="es-ES_tradnl"/>
                    </w:rPr>
                    <w:t xml:space="preserve"> del Acuerdo en el DOF.</w:t>
                  </w:r>
                </w:p>
              </w:tc>
            </w:tr>
            <w:tr w:rsidR="008548DE" w:rsidRPr="00C07104" w14:paraId="60C225AA" w14:textId="77777777" w:rsidTr="00ED413A">
              <w:tc>
                <w:tcPr>
                  <w:tcW w:w="2191" w:type="dxa"/>
                </w:tcPr>
                <w:p w14:paraId="03C3FBCD" w14:textId="548CF073" w:rsidR="008548DE" w:rsidRPr="00C07104" w:rsidRDefault="00F35A39" w:rsidP="008548DE">
                  <w:pPr>
                    <w:pStyle w:val="Prrafodelista"/>
                    <w:tabs>
                      <w:tab w:val="left" w:pos="1560"/>
                      <w:tab w:val="left" w:pos="1843"/>
                    </w:tabs>
                    <w:spacing w:after="101" w:line="219" w:lineRule="exact"/>
                    <w:ind w:left="0" w:right="43"/>
                    <w:jc w:val="both"/>
                    <w:rPr>
                      <w:rFonts w:ascii="Arial" w:hAnsi="Arial" w:cs="Arial"/>
                      <w:sz w:val="18"/>
                      <w:szCs w:val="18"/>
                    </w:rPr>
                  </w:pPr>
                  <w:r>
                    <w:rPr>
                      <w:rFonts w:ascii="Arial" w:hAnsi="Arial" w:cs="Arial"/>
                      <w:sz w:val="18"/>
                      <w:szCs w:val="18"/>
                    </w:rPr>
                    <w:lastRenderedPageBreak/>
                    <w:t>Implementación de trámites electrónicos.</w:t>
                  </w:r>
                </w:p>
                <w:p w14:paraId="109F8D77" w14:textId="77777777" w:rsidR="008548DE" w:rsidRPr="00C07104" w:rsidRDefault="008548DE" w:rsidP="008548DE">
                  <w:pPr>
                    <w:jc w:val="both"/>
                    <w:rPr>
                      <w:rFonts w:ascii="Arial" w:hAnsi="Arial" w:cs="Arial"/>
                      <w:sz w:val="18"/>
                      <w:szCs w:val="18"/>
                      <w:lang w:val="es-ES_tradnl"/>
                    </w:rPr>
                  </w:pPr>
                </w:p>
              </w:tc>
              <w:tc>
                <w:tcPr>
                  <w:tcW w:w="1607" w:type="dxa"/>
                </w:tcPr>
                <w:p w14:paraId="5402C53A"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529" w:type="dxa"/>
                </w:tcPr>
                <w:p w14:paraId="0955285A" w14:textId="6CD61674" w:rsidR="008548DE" w:rsidRPr="00C07104" w:rsidRDefault="00F35A39" w:rsidP="008548DE">
                  <w:pPr>
                    <w:jc w:val="both"/>
                    <w:rPr>
                      <w:rFonts w:ascii="Arial" w:hAnsi="Arial" w:cs="Arial"/>
                      <w:sz w:val="18"/>
                      <w:szCs w:val="18"/>
                      <w:lang w:val="es-ES_tradnl"/>
                    </w:rPr>
                  </w:pPr>
                  <w:r>
                    <w:rPr>
                      <w:rFonts w:ascii="Arial" w:hAnsi="Arial" w:cs="Arial"/>
                      <w:sz w:val="18"/>
                      <w:szCs w:val="18"/>
                      <w:lang w:val="es-ES_tradnl"/>
                    </w:rPr>
                    <w:t>Entrada en operación de los correspondientes sistemas informáticos.</w:t>
                  </w:r>
                </w:p>
              </w:tc>
              <w:tc>
                <w:tcPr>
                  <w:tcW w:w="2275" w:type="dxa"/>
                </w:tcPr>
                <w:p w14:paraId="22F9B5DA" w14:textId="518CBAB3" w:rsidR="008548DE" w:rsidRPr="00C07104" w:rsidRDefault="00F35A39" w:rsidP="00ED413A">
                  <w:pPr>
                    <w:jc w:val="both"/>
                    <w:rPr>
                      <w:rFonts w:ascii="Arial" w:hAnsi="Arial" w:cs="Arial"/>
                      <w:sz w:val="18"/>
                      <w:szCs w:val="18"/>
                      <w:lang w:val="es-ES_tradnl"/>
                    </w:rPr>
                  </w:pPr>
                  <w:r>
                    <w:rPr>
                      <w:rFonts w:ascii="Arial" w:hAnsi="Arial" w:cs="Arial"/>
                      <w:sz w:val="18"/>
                      <w:szCs w:val="18"/>
                      <w:lang w:val="es-ES_tradnl"/>
                    </w:rPr>
                    <w:t xml:space="preserve">A los 18 meses contados a partir de la fecha </w:t>
                  </w:r>
                  <w:proofErr w:type="gramStart"/>
                  <w:r>
                    <w:rPr>
                      <w:rFonts w:ascii="Arial" w:hAnsi="Arial" w:cs="Arial"/>
                      <w:sz w:val="18"/>
                      <w:szCs w:val="18"/>
                      <w:lang w:val="es-ES_tradnl"/>
                    </w:rPr>
                    <w:t>de  publicación</w:t>
                  </w:r>
                  <w:proofErr w:type="gramEnd"/>
                  <w:r>
                    <w:rPr>
                      <w:rFonts w:ascii="Arial" w:hAnsi="Arial" w:cs="Arial"/>
                      <w:sz w:val="18"/>
                      <w:szCs w:val="18"/>
                      <w:lang w:val="es-ES_tradnl"/>
                    </w:rPr>
                    <w:t xml:space="preserve"> del Acuerdo en el DOF</w:t>
                  </w:r>
                  <w:r w:rsidRPr="00C07104">
                    <w:rPr>
                      <w:rFonts w:ascii="Arial" w:hAnsi="Arial" w:cs="Arial"/>
                      <w:sz w:val="18"/>
                      <w:szCs w:val="18"/>
                      <w:lang w:val="es-ES_tradnl"/>
                    </w:rPr>
                    <w:t>.</w:t>
                  </w:r>
                </w:p>
              </w:tc>
            </w:tr>
            <w:tr w:rsidR="008548DE" w:rsidRPr="00C07104" w14:paraId="52D0F214" w14:textId="77777777" w:rsidTr="00ED413A">
              <w:tc>
                <w:tcPr>
                  <w:tcW w:w="2191" w:type="dxa"/>
                </w:tcPr>
                <w:p w14:paraId="61D47B53" w14:textId="2051AA33" w:rsidR="008548DE" w:rsidRPr="00C07104" w:rsidRDefault="00F35A39" w:rsidP="008548DE">
                  <w:pPr>
                    <w:pStyle w:val="Prrafodelista"/>
                    <w:spacing w:after="101" w:line="219" w:lineRule="exact"/>
                    <w:ind w:left="0" w:right="47"/>
                    <w:jc w:val="both"/>
                    <w:rPr>
                      <w:rFonts w:ascii="Arial" w:hAnsi="Arial" w:cs="Arial"/>
                      <w:sz w:val="18"/>
                      <w:szCs w:val="18"/>
                    </w:rPr>
                  </w:pPr>
                  <w:r>
                    <w:rPr>
                      <w:rFonts w:ascii="Arial" w:hAnsi="Arial" w:cs="Arial"/>
                      <w:sz w:val="18"/>
                      <w:szCs w:val="18"/>
                    </w:rPr>
                    <w:t>Administración más eficiente de los recursos de numeración y señalización.</w:t>
                  </w:r>
                </w:p>
                <w:p w14:paraId="2F8C1085" w14:textId="77777777" w:rsidR="008548DE" w:rsidRPr="00C07104" w:rsidRDefault="008548DE" w:rsidP="008548DE">
                  <w:pPr>
                    <w:jc w:val="both"/>
                    <w:rPr>
                      <w:rFonts w:ascii="Arial" w:hAnsi="Arial" w:cs="Arial"/>
                      <w:sz w:val="18"/>
                      <w:szCs w:val="18"/>
                      <w:lang w:val="es-ES_tradnl"/>
                    </w:rPr>
                  </w:pPr>
                </w:p>
              </w:tc>
              <w:tc>
                <w:tcPr>
                  <w:tcW w:w="1607" w:type="dxa"/>
                </w:tcPr>
                <w:p w14:paraId="2B629157" w14:textId="6CBA6454" w:rsidR="008548DE" w:rsidRPr="00C07104" w:rsidRDefault="00F35A39" w:rsidP="008548DE">
                  <w:pPr>
                    <w:jc w:val="center"/>
                    <w:rPr>
                      <w:rFonts w:ascii="Arial" w:hAnsi="Arial" w:cs="Arial"/>
                      <w:sz w:val="18"/>
                      <w:szCs w:val="18"/>
                      <w:lang w:val="es-ES_tradnl"/>
                    </w:rPr>
                  </w:pPr>
                  <w:r>
                    <w:rPr>
                      <w:rFonts w:ascii="Arial" w:hAnsi="Arial" w:cs="Arial"/>
                      <w:sz w:val="18"/>
                      <w:szCs w:val="18"/>
                      <w:lang w:val="es-ES_tradnl"/>
                    </w:rPr>
                    <w:t>IFT</w:t>
                  </w:r>
                </w:p>
              </w:tc>
              <w:tc>
                <w:tcPr>
                  <w:tcW w:w="2529" w:type="dxa"/>
                </w:tcPr>
                <w:p w14:paraId="559D6E84" w14:textId="77777777" w:rsidR="008548DE" w:rsidRDefault="00F35A39" w:rsidP="008548DE">
                  <w:pPr>
                    <w:jc w:val="both"/>
                    <w:rPr>
                      <w:rFonts w:ascii="Arial" w:hAnsi="Arial" w:cs="Arial"/>
                      <w:sz w:val="18"/>
                      <w:szCs w:val="18"/>
                      <w:lang w:val="es-ES_tradnl"/>
                    </w:rPr>
                  </w:pPr>
                  <w:r>
                    <w:rPr>
                      <w:rFonts w:ascii="Arial" w:hAnsi="Arial" w:cs="Arial"/>
                      <w:sz w:val="18"/>
                      <w:szCs w:val="18"/>
                      <w:lang w:val="es-ES_tradnl"/>
                    </w:rPr>
                    <w:t>Recepción de reportes de utilización.</w:t>
                  </w:r>
                </w:p>
                <w:p w14:paraId="7F6E73F8" w14:textId="09E082F5" w:rsidR="00F35A39" w:rsidRPr="00C07104" w:rsidRDefault="00F35A39" w:rsidP="008548DE">
                  <w:pPr>
                    <w:jc w:val="both"/>
                    <w:rPr>
                      <w:rFonts w:ascii="Arial" w:hAnsi="Arial" w:cs="Arial"/>
                      <w:sz w:val="18"/>
                      <w:szCs w:val="18"/>
                      <w:lang w:val="es-ES_tradnl"/>
                    </w:rPr>
                  </w:pPr>
                  <w:r>
                    <w:rPr>
                      <w:rFonts w:ascii="Arial" w:hAnsi="Arial" w:cs="Arial"/>
                      <w:sz w:val="18"/>
                      <w:szCs w:val="18"/>
                      <w:lang w:val="es-ES_tradnl"/>
                    </w:rPr>
                    <w:t>Implementación de criterios para acreditar el uso eficiente de los recursos previamente asignados.</w:t>
                  </w:r>
                </w:p>
              </w:tc>
              <w:tc>
                <w:tcPr>
                  <w:tcW w:w="2275" w:type="dxa"/>
                </w:tcPr>
                <w:p w14:paraId="4B63E83B" w14:textId="7D37FCFB" w:rsidR="008548DE" w:rsidRPr="00C07104" w:rsidRDefault="00F35A39" w:rsidP="008548DE">
                  <w:pPr>
                    <w:jc w:val="both"/>
                    <w:rPr>
                      <w:rFonts w:ascii="Arial" w:hAnsi="Arial" w:cs="Arial"/>
                      <w:sz w:val="18"/>
                      <w:szCs w:val="18"/>
                      <w:lang w:val="es-ES_tradnl"/>
                    </w:rPr>
                  </w:pPr>
                  <w:r>
                    <w:rPr>
                      <w:rFonts w:ascii="Arial" w:hAnsi="Arial" w:cs="Arial"/>
                      <w:sz w:val="18"/>
                      <w:szCs w:val="18"/>
                      <w:lang w:val="es-ES_tradnl"/>
                    </w:rPr>
                    <w:t>A los 19</w:t>
                  </w:r>
                  <w:r w:rsidRPr="00F35A39">
                    <w:rPr>
                      <w:rFonts w:ascii="Arial" w:hAnsi="Arial" w:cs="Arial"/>
                      <w:sz w:val="18"/>
                      <w:szCs w:val="18"/>
                      <w:lang w:val="es-ES_tradnl"/>
                    </w:rPr>
                    <w:t xml:space="preserve"> meses contados a partir de la fecha </w:t>
                  </w:r>
                  <w:proofErr w:type="gramStart"/>
                  <w:r w:rsidRPr="00F35A39">
                    <w:rPr>
                      <w:rFonts w:ascii="Arial" w:hAnsi="Arial" w:cs="Arial"/>
                      <w:sz w:val="18"/>
                      <w:szCs w:val="18"/>
                      <w:lang w:val="es-ES_tradnl"/>
                    </w:rPr>
                    <w:t>de  publicación</w:t>
                  </w:r>
                  <w:proofErr w:type="gramEnd"/>
                  <w:r w:rsidRPr="00F35A39">
                    <w:rPr>
                      <w:rFonts w:ascii="Arial" w:hAnsi="Arial" w:cs="Arial"/>
                      <w:sz w:val="18"/>
                      <w:szCs w:val="18"/>
                      <w:lang w:val="es-ES_tradnl"/>
                    </w:rPr>
                    <w:t xml:space="preserve"> del Acuerdo en el DOF.</w:t>
                  </w:r>
                </w:p>
              </w:tc>
            </w:tr>
          </w:tbl>
          <w:p w14:paraId="60AD32CC" w14:textId="77777777" w:rsidR="000F588E" w:rsidRPr="00C07104" w:rsidRDefault="000F588E" w:rsidP="00876D05">
            <w:pPr>
              <w:jc w:val="both"/>
              <w:rPr>
                <w:rFonts w:ascii="Arial" w:hAnsi="Arial" w:cs="Arial"/>
                <w:sz w:val="18"/>
                <w:szCs w:val="18"/>
                <w:lang w:val="es-ES_tradnl"/>
              </w:rPr>
            </w:pPr>
          </w:p>
          <w:p w14:paraId="6E856526" w14:textId="77777777" w:rsidR="00876D05" w:rsidRPr="00C07104" w:rsidRDefault="00876D05" w:rsidP="008548DE">
            <w:pPr>
              <w:jc w:val="both"/>
              <w:rPr>
                <w:rFonts w:ascii="Arial" w:hAnsi="Arial" w:cs="Arial"/>
                <w:sz w:val="18"/>
                <w:szCs w:val="18"/>
                <w:lang w:val="es-ES_tradnl"/>
              </w:rPr>
            </w:pPr>
          </w:p>
        </w:tc>
      </w:tr>
    </w:tbl>
    <w:p w14:paraId="51C8358C" w14:textId="77777777" w:rsidR="001932FC" w:rsidRPr="00913940" w:rsidRDefault="001932FC" w:rsidP="001932FC">
      <w:pPr>
        <w:jc w:val="both"/>
        <w:rPr>
          <w:rFonts w:asciiTheme="majorHAnsi" w:hAnsiTheme="majorHAnsi"/>
          <w:lang w:val="es-ES_tradnl"/>
        </w:rPr>
      </w:pPr>
    </w:p>
    <w:p w14:paraId="08BB0E6F" w14:textId="77777777" w:rsidR="001932FC" w:rsidRPr="005634E3" w:rsidRDefault="001932FC" w:rsidP="00327B1F">
      <w:pPr>
        <w:shd w:val="clear" w:color="auto" w:fill="A8D08D" w:themeFill="accent6" w:themeFillTint="99"/>
        <w:tabs>
          <w:tab w:val="left" w:pos="3645"/>
        </w:tabs>
        <w:jc w:val="both"/>
        <w:outlineLvl w:val="0"/>
        <w:rPr>
          <w:rFonts w:asciiTheme="majorHAnsi" w:hAnsiTheme="majorHAnsi"/>
          <w:b/>
          <w:lang w:val="es-ES_tradnl"/>
        </w:rPr>
      </w:pPr>
      <w:r w:rsidRPr="005634E3">
        <w:rPr>
          <w:rFonts w:asciiTheme="majorHAnsi" w:hAnsiTheme="majorHAnsi"/>
          <w:b/>
          <w:lang w:val="es-ES_tradnl"/>
        </w:rPr>
        <w:t>VI. CONSULTA PÚBLICA.</w:t>
      </w:r>
      <w:r w:rsidR="00A73AD8" w:rsidRPr="005634E3">
        <w:rPr>
          <w:rFonts w:asciiTheme="majorHAnsi" w:hAnsiTheme="majorHAnsi"/>
          <w:b/>
          <w:lang w:val="es-ES_tradnl"/>
        </w:rPr>
        <w:tab/>
      </w:r>
    </w:p>
    <w:tbl>
      <w:tblPr>
        <w:tblStyle w:val="Tablaconcuadrcula"/>
        <w:tblW w:w="0" w:type="auto"/>
        <w:tblLook w:val="04A0" w:firstRow="1" w:lastRow="0" w:firstColumn="1" w:lastColumn="0" w:noHBand="0" w:noVBand="1"/>
      </w:tblPr>
      <w:tblGrid>
        <w:gridCol w:w="8828"/>
      </w:tblGrid>
      <w:tr w:rsidR="0086684A" w:rsidRPr="00A9192E" w14:paraId="1766D538" w14:textId="77777777" w:rsidTr="0086684A">
        <w:tc>
          <w:tcPr>
            <w:tcW w:w="8828" w:type="dxa"/>
          </w:tcPr>
          <w:p w14:paraId="0B25723F" w14:textId="77777777" w:rsidR="0086684A" w:rsidRPr="00E5441C" w:rsidRDefault="0086684A" w:rsidP="0086684A">
            <w:pPr>
              <w:spacing w:after="160" w:line="259" w:lineRule="auto"/>
              <w:jc w:val="both"/>
              <w:rPr>
                <w:rFonts w:ascii="Arial" w:hAnsi="Arial" w:cs="Arial"/>
                <w:b/>
                <w:sz w:val="18"/>
                <w:szCs w:val="18"/>
                <w:lang w:val="es-ES_tradnl"/>
              </w:rPr>
            </w:pPr>
            <w:r w:rsidRPr="00E5441C">
              <w:rPr>
                <w:rFonts w:ascii="Arial" w:hAnsi="Arial" w:cs="Arial"/>
                <w:b/>
                <w:sz w:val="18"/>
                <w:szCs w:val="18"/>
                <w:lang w:val="es-ES_tradnl"/>
              </w:rPr>
              <w:t>19.- ¿Se consultó a las partes y/o grupos interesados en la elaboración del presente anteproyecto de regulación?</w:t>
            </w:r>
            <w:r w:rsidR="00780520" w:rsidRPr="00E5441C">
              <w:rPr>
                <w:rFonts w:ascii="Arial" w:hAnsi="Arial" w:cs="Arial"/>
                <w:b/>
                <w:sz w:val="18"/>
                <w:szCs w:val="18"/>
                <w:lang w:val="es-ES_tradnl"/>
              </w:rPr>
              <w:t xml:space="preserve"> </w:t>
            </w:r>
          </w:p>
          <w:p w14:paraId="369C9E06" w14:textId="77777777" w:rsidR="0086684A" w:rsidRPr="00C07104" w:rsidRDefault="0086684A" w:rsidP="0086684A">
            <w:pPr>
              <w:jc w:val="both"/>
              <w:rPr>
                <w:rFonts w:ascii="Arial" w:hAnsi="Arial" w:cs="Arial"/>
                <w:sz w:val="18"/>
                <w:szCs w:val="18"/>
                <w:highlight w:val="darkCyan"/>
                <w:lang w:val="es-ES_tradnl"/>
              </w:rPr>
            </w:pPr>
          </w:p>
          <w:p w14:paraId="6FFED621" w14:textId="77777777" w:rsidR="00C3762A" w:rsidRPr="0065219D" w:rsidRDefault="00C3762A" w:rsidP="00C3762A">
            <w:pPr>
              <w:spacing w:after="160" w:line="259" w:lineRule="auto"/>
              <w:jc w:val="both"/>
              <w:rPr>
                <w:rFonts w:ascii="Arial" w:hAnsi="Arial" w:cs="Arial"/>
                <w:sz w:val="18"/>
                <w:szCs w:val="18"/>
              </w:rPr>
            </w:pPr>
            <w:r w:rsidRPr="0065219D">
              <w:rPr>
                <w:rFonts w:ascii="Arial" w:hAnsi="Arial" w:cs="Arial"/>
                <w:sz w:val="18"/>
                <w:szCs w:val="18"/>
                <w:u w:val="single"/>
              </w:rPr>
              <w:t>Tipo:</w:t>
            </w:r>
            <w:r w:rsidRPr="0065219D">
              <w:rPr>
                <w:rFonts w:ascii="Arial" w:hAnsi="Arial" w:cs="Arial"/>
                <w:sz w:val="18"/>
                <w:szCs w:val="18"/>
              </w:rPr>
              <w:t xml:space="preserve"> </w:t>
            </w:r>
            <w:r w:rsidRPr="0065219D">
              <w:rPr>
                <w:rFonts w:ascii="Arial" w:hAnsi="Arial" w:cs="Arial"/>
                <w:sz w:val="18"/>
                <w:szCs w:val="18"/>
              </w:rPr>
              <w:tab/>
              <w:t>Solicit</w:t>
            </w:r>
            <w:r>
              <w:rPr>
                <w:rFonts w:ascii="Arial" w:hAnsi="Arial" w:cs="Arial"/>
                <w:sz w:val="18"/>
                <w:szCs w:val="18"/>
              </w:rPr>
              <w:t>ud de opinión</w:t>
            </w:r>
            <w:r w:rsidRPr="0065219D">
              <w:rPr>
                <w:rFonts w:ascii="Arial" w:hAnsi="Arial" w:cs="Arial"/>
                <w:sz w:val="18"/>
                <w:szCs w:val="18"/>
              </w:rPr>
              <w:t xml:space="preserve"> </w:t>
            </w:r>
            <w:r>
              <w:rPr>
                <w:rFonts w:ascii="Arial" w:hAnsi="Arial" w:cs="Arial"/>
                <w:sz w:val="18"/>
                <w:szCs w:val="18"/>
              </w:rPr>
              <w:t xml:space="preserve">previo a la emisión de Consulta Pública </w:t>
            </w:r>
          </w:p>
          <w:p w14:paraId="1E69A1CF" w14:textId="77777777" w:rsidR="00C3762A" w:rsidRPr="0065219D" w:rsidRDefault="00C3762A" w:rsidP="00C3762A">
            <w:pPr>
              <w:spacing w:after="160" w:line="259" w:lineRule="auto"/>
              <w:jc w:val="both"/>
              <w:rPr>
                <w:rFonts w:ascii="Arial" w:hAnsi="Arial" w:cs="Arial"/>
                <w:sz w:val="18"/>
                <w:szCs w:val="18"/>
              </w:rPr>
            </w:pPr>
          </w:p>
          <w:p w14:paraId="55713261" w14:textId="67F11168" w:rsidR="00C3762A" w:rsidRDefault="00C3762A" w:rsidP="00C3762A">
            <w:pPr>
              <w:jc w:val="both"/>
              <w:rPr>
                <w:rFonts w:ascii="Arial" w:hAnsi="Arial" w:cs="Arial"/>
                <w:sz w:val="18"/>
                <w:szCs w:val="18"/>
              </w:rPr>
            </w:pPr>
            <w:r w:rsidRPr="0065219D">
              <w:rPr>
                <w:rFonts w:ascii="Arial" w:hAnsi="Arial" w:cs="Arial"/>
                <w:sz w:val="18"/>
                <w:szCs w:val="18"/>
                <w:u w:val="single"/>
              </w:rPr>
              <w:t>Nombre del particular:</w:t>
            </w:r>
            <w:r w:rsidRPr="0065219D">
              <w:rPr>
                <w:rFonts w:ascii="Arial" w:hAnsi="Arial" w:cs="Arial"/>
                <w:sz w:val="18"/>
                <w:szCs w:val="18"/>
              </w:rPr>
              <w:t xml:space="preserve"> Se recibieron </w:t>
            </w:r>
            <w:r w:rsidR="00361152" w:rsidRPr="0065219D">
              <w:rPr>
                <w:rFonts w:ascii="Arial" w:hAnsi="Arial" w:cs="Arial"/>
                <w:sz w:val="18"/>
                <w:szCs w:val="18"/>
              </w:rPr>
              <w:t>diversas</w:t>
            </w:r>
            <w:r w:rsidRPr="0065219D">
              <w:rPr>
                <w:rFonts w:ascii="Arial" w:hAnsi="Arial" w:cs="Arial"/>
                <w:sz w:val="18"/>
                <w:szCs w:val="18"/>
              </w:rPr>
              <w:t xml:space="preserve"> opiniones de</w:t>
            </w:r>
            <w:r>
              <w:rPr>
                <w:rFonts w:ascii="Arial" w:hAnsi="Arial" w:cs="Arial"/>
                <w:sz w:val="18"/>
                <w:szCs w:val="18"/>
              </w:rPr>
              <w:t xml:space="preserve"> Concesionarios de redes </w:t>
            </w:r>
            <w:r w:rsidR="00361152">
              <w:rPr>
                <w:rFonts w:ascii="Arial" w:hAnsi="Arial" w:cs="Arial"/>
                <w:sz w:val="18"/>
                <w:szCs w:val="18"/>
              </w:rPr>
              <w:t>públicas</w:t>
            </w:r>
            <w:r>
              <w:rPr>
                <w:rFonts w:ascii="Arial" w:hAnsi="Arial" w:cs="Arial"/>
                <w:sz w:val="18"/>
                <w:szCs w:val="18"/>
              </w:rPr>
              <w:t xml:space="preserve"> de telecomunicaciones, mis</w:t>
            </w:r>
            <w:r w:rsidR="00F35A39">
              <w:rPr>
                <w:rFonts w:ascii="Arial" w:hAnsi="Arial" w:cs="Arial"/>
                <w:sz w:val="18"/>
                <w:szCs w:val="18"/>
              </w:rPr>
              <w:t>m</w:t>
            </w:r>
            <w:r>
              <w:rPr>
                <w:rFonts w:ascii="Arial" w:hAnsi="Arial" w:cs="Arial"/>
                <w:sz w:val="18"/>
                <w:szCs w:val="18"/>
              </w:rPr>
              <w:t xml:space="preserve">as que fueron seleccionadas con base a los criterios que a continuación se señalan: </w:t>
            </w:r>
          </w:p>
          <w:p w14:paraId="72A68535"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 alta participación en el mercado de las telecomunicaciones, ya que se requiere conocer los tiempos e impactos técnicos y operativos en redes de alta densidad de usuarios y tráfico.</w:t>
            </w:r>
          </w:p>
          <w:p w14:paraId="79513783"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La utilización de tecnologías de punta, a fin de adecuar el marco normativo a la tecnología existente.</w:t>
            </w:r>
          </w:p>
          <w:p w14:paraId="3BCBA722"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Sus planes de expansión y despliegue futuro, para considerar nuevas tecnologías o formas de operación.</w:t>
            </w:r>
          </w:p>
          <w:p w14:paraId="0ED797A6"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 participación en otros mercados internacionales y, su experiencia en los mismos.</w:t>
            </w:r>
          </w:p>
          <w:p w14:paraId="7FE17C0A" w14:textId="77777777" w:rsidR="00C3762A" w:rsidRPr="0065219D" w:rsidRDefault="00C3762A" w:rsidP="00C3762A">
            <w:pPr>
              <w:spacing w:after="160" w:line="259" w:lineRule="auto"/>
              <w:jc w:val="both"/>
              <w:rPr>
                <w:rFonts w:ascii="Arial" w:hAnsi="Arial" w:cs="Arial"/>
                <w:sz w:val="18"/>
                <w:szCs w:val="18"/>
              </w:rPr>
            </w:pPr>
          </w:p>
          <w:p w14:paraId="08608971" w14:textId="22505F62" w:rsidR="00C3762A" w:rsidRDefault="00C3762A" w:rsidP="00C3762A">
            <w:pPr>
              <w:jc w:val="both"/>
              <w:rPr>
                <w:rFonts w:ascii="Arial" w:eastAsiaTheme="majorEastAsia" w:hAnsi="Arial" w:cs="Arial"/>
                <w:color w:val="2E74B5" w:themeColor="accent1" w:themeShade="BF"/>
                <w:sz w:val="18"/>
                <w:szCs w:val="18"/>
                <w:lang w:val="es-ES_tradnl"/>
              </w:rPr>
            </w:pPr>
            <w:r w:rsidRPr="0065219D">
              <w:rPr>
                <w:rFonts w:ascii="Arial" w:hAnsi="Arial" w:cs="Arial"/>
                <w:sz w:val="18"/>
                <w:szCs w:val="18"/>
                <w:u w:val="single"/>
              </w:rPr>
              <w:t>Opinión expuesta:</w:t>
            </w:r>
            <w:r w:rsidRPr="0065219D">
              <w:rPr>
                <w:rFonts w:ascii="Arial" w:hAnsi="Arial" w:cs="Arial"/>
                <w:sz w:val="18"/>
                <w:szCs w:val="18"/>
              </w:rPr>
              <w:t xml:space="preserve"> Los comentarios, opiniones y propuestas concretas recibid</w:t>
            </w:r>
            <w:r w:rsidR="00713FE3">
              <w:rPr>
                <w:rFonts w:ascii="Arial" w:hAnsi="Arial" w:cs="Arial"/>
                <w:sz w:val="18"/>
                <w:szCs w:val="18"/>
              </w:rPr>
              <w:t>as respecto de del Anteproyecto</w:t>
            </w:r>
            <w:r w:rsidRPr="0065219D">
              <w:rPr>
                <w:rFonts w:ascii="Arial" w:hAnsi="Arial" w:cs="Arial"/>
                <w:sz w:val="18"/>
                <w:szCs w:val="18"/>
              </w:rPr>
              <w:t xml:space="preserve"> materia d</w:t>
            </w:r>
            <w:r>
              <w:rPr>
                <w:rFonts w:ascii="Arial" w:hAnsi="Arial" w:cs="Arial"/>
                <w:sz w:val="18"/>
                <w:szCs w:val="18"/>
              </w:rPr>
              <w:t>e Consulta Pública, fueron a raíz de preguntas que se le realizaron a cada uno de ellos, con la finalidad de obtener una mayor información al respecto. Las preguntas</w:t>
            </w:r>
            <w:r w:rsidR="00361152">
              <w:rPr>
                <w:rFonts w:ascii="Arial" w:hAnsi="Arial" w:cs="Arial"/>
                <w:sz w:val="18"/>
                <w:szCs w:val="18"/>
              </w:rPr>
              <w:t xml:space="preserve"> </w:t>
            </w:r>
            <w:r>
              <w:rPr>
                <w:rFonts w:ascii="Arial" w:hAnsi="Arial" w:cs="Arial"/>
                <w:sz w:val="18"/>
                <w:szCs w:val="18"/>
              </w:rPr>
              <w:t xml:space="preserve">señaladas fueron las siguientes: </w:t>
            </w:r>
          </w:p>
          <w:p w14:paraId="7A8566A0" w14:textId="77777777" w:rsidR="00C3762A" w:rsidRDefault="00C3762A" w:rsidP="00C3762A">
            <w:pPr>
              <w:jc w:val="both"/>
              <w:rPr>
                <w:rFonts w:ascii="Arial" w:hAnsi="Arial" w:cs="Arial"/>
                <w:sz w:val="18"/>
                <w:szCs w:val="18"/>
              </w:rPr>
            </w:pPr>
          </w:p>
          <w:p w14:paraId="6ABEF9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¿Qué cambios a nivel red y sistemas implicaría implementar una marcación uniforme a 10 dígitos a nivel nacional?</w:t>
            </w:r>
          </w:p>
          <w:p w14:paraId="3B6D8A55" w14:textId="01E67FC9"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el tiempo máximo estimado para implementar los cambios requeridos en las redes y sistemas a fin de lograr una marcación uniforme a 10 dígitos a nivel nacional?</w:t>
            </w:r>
          </w:p>
          <w:p w14:paraId="7460B68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¿La implementación de la marcación uniforme a 10 dígitos a nivel nacional podría llevarse a cabo en una sola fase? Explicar la respuesta.</w:t>
            </w:r>
          </w:p>
          <w:p w14:paraId="3D47E0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¿Podría soportarse a nivel red y sistemas un periodo de convivencia para la marcación a 7 u 8 dígitos y la de 10 dígitos?, en caso afirmativo establecer un periodo máximo de convivencia.</w:t>
            </w:r>
          </w:p>
          <w:p w14:paraId="09736E98"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lograr los cambios en la marcación de 7 u 8 dígitos a 10 dígitos? (si se cuenta con alguna cotización favor de adjuntar)</w:t>
            </w:r>
          </w:p>
          <w:p w14:paraId="2C66613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la pérdida estimada de llamadas que se originaría con el cambio de marcación uniforme a 10 dígitos a nivel nacional, en caso de no contar con un periodo de convivencia entre las marcaciones?</w:t>
            </w:r>
          </w:p>
          <w:p w14:paraId="6EAB291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las adecuaciones necesarios a nivel red y sistemas para eliminar la marcación de los prefijos 01, 044 y 045?</w:t>
            </w:r>
          </w:p>
          <w:p w14:paraId="3754D3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lastRenderedPageBreak/>
              <w:t>¿Cuál sería el tiempo máximo estimado para implementar los cambios requeridos a nivel red y sistemas para la eliminación de la marcación de los prefijos 01, 044 y 045?</w:t>
            </w:r>
          </w:p>
          <w:p w14:paraId="4C39A541"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llevar a cabo la eliminación de la marcación de los prefijos 01, 044 y 045?</w:t>
            </w:r>
          </w:p>
          <w:p w14:paraId="5A85886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 xml:space="preserve">¿Cuáles serían las implicaciones existentes en la eliminación de la marcación del prefijo 01 para llamadas con destino a Números No Geográficos? </w:t>
            </w:r>
          </w:p>
          <w:p w14:paraId="4FCDBBF1"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las adecuaciones necesarias a nivel red y sistemas para implementar la traducción en el origen de los CSE?</w:t>
            </w:r>
          </w:p>
          <w:p w14:paraId="22AFEA1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el tiempo máximo estimado para implementar la traducción en el origen de los CSE?</w:t>
            </w:r>
          </w:p>
          <w:p w14:paraId="51B335AA"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llevar a cabo la traducción en el origen de los CSE?</w:t>
            </w:r>
          </w:p>
          <w:p w14:paraId="631E8A08"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En el caso de eliminarse una división geográfica para efectos de asignación de numeración y enrutamiento, ¿Cuál sería el impacto que se tendría a nivel red y sistemas?</w:t>
            </w:r>
          </w:p>
          <w:p w14:paraId="25A2357E"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es la información que se requeriría intercambiar entre operadores para poder llevar a cabo el correcto enrutamiento del tráfico?</w:t>
            </w:r>
          </w:p>
          <w:p w14:paraId="5AEADB6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En la actualidad, ¿permite su representada que un usuario de un Área de Servicio Local específica, cambie de domicilio hacia otra Área manteniendo su Número Nacional? En caso afirmativo, explicar la solución implementada.</w:t>
            </w:r>
          </w:p>
          <w:p w14:paraId="7EF07DFF" w14:textId="77777777" w:rsidR="00C3762A" w:rsidRPr="0065219D" w:rsidRDefault="00C3762A" w:rsidP="00C3762A">
            <w:pPr>
              <w:ind w:left="709" w:hanging="425"/>
              <w:jc w:val="both"/>
              <w:rPr>
                <w:rFonts w:ascii="Arial" w:hAnsi="Arial" w:cs="Arial"/>
                <w:sz w:val="18"/>
                <w:szCs w:val="18"/>
              </w:rPr>
            </w:pPr>
            <w:r w:rsidRPr="00CC6D4C">
              <w:rPr>
                <w:rFonts w:ascii="Arial" w:hAnsi="Arial" w:cs="Arial"/>
                <w:sz w:val="18"/>
                <w:szCs w:val="18"/>
              </w:rPr>
              <w:t>17.</w:t>
            </w:r>
            <w:r w:rsidRPr="00CC6D4C">
              <w:rPr>
                <w:rFonts w:ascii="Arial" w:hAnsi="Arial" w:cs="Arial"/>
                <w:sz w:val="18"/>
                <w:szCs w:val="18"/>
              </w:rPr>
              <w:tab/>
              <w:t>¿Cuáles serían los costos estimados de las adecuaciones a nivel red y sistemas para lograr la entrega/recepción de tráfico a través de nuevas tablas de enrutamiento?</w:t>
            </w:r>
          </w:p>
          <w:p w14:paraId="6B1E8F94" w14:textId="77777777" w:rsidR="00C3762A" w:rsidRPr="0065219D" w:rsidRDefault="00C3762A" w:rsidP="00C3762A">
            <w:pPr>
              <w:spacing w:after="160" w:line="259" w:lineRule="auto"/>
              <w:jc w:val="both"/>
              <w:rPr>
                <w:rFonts w:ascii="Arial" w:hAnsi="Arial" w:cs="Arial"/>
                <w:sz w:val="18"/>
                <w:szCs w:val="18"/>
              </w:rPr>
            </w:pPr>
          </w:p>
          <w:p w14:paraId="07A0C53B" w14:textId="31D8B3F3" w:rsidR="00C3762A" w:rsidRPr="0065219D" w:rsidRDefault="00C3762A" w:rsidP="00C3762A">
            <w:pPr>
              <w:spacing w:after="160" w:line="259" w:lineRule="auto"/>
              <w:jc w:val="both"/>
              <w:rPr>
                <w:rFonts w:ascii="Arial" w:hAnsi="Arial" w:cs="Arial"/>
                <w:sz w:val="18"/>
                <w:szCs w:val="18"/>
              </w:rPr>
            </w:pPr>
            <w:r w:rsidRPr="0065219D">
              <w:rPr>
                <w:rFonts w:ascii="Arial" w:hAnsi="Arial" w:cs="Arial"/>
                <w:sz w:val="18"/>
                <w:szCs w:val="18"/>
                <w:u w:val="single"/>
              </w:rPr>
              <w:t>¿Fue incluida o no incluida?:</w:t>
            </w:r>
            <w:r w:rsidRPr="0065219D">
              <w:rPr>
                <w:rFonts w:ascii="Arial" w:hAnsi="Arial" w:cs="Arial"/>
                <w:sz w:val="18"/>
                <w:szCs w:val="18"/>
              </w:rPr>
              <w:t xml:space="preserve"> Todas l</w:t>
            </w:r>
            <w:r>
              <w:rPr>
                <w:rFonts w:ascii="Arial" w:hAnsi="Arial" w:cs="Arial"/>
                <w:sz w:val="18"/>
                <w:szCs w:val="18"/>
              </w:rPr>
              <w:t>os comentarios,</w:t>
            </w:r>
            <w:r w:rsidRPr="0065219D">
              <w:rPr>
                <w:rFonts w:ascii="Arial" w:hAnsi="Arial" w:cs="Arial"/>
                <w:sz w:val="18"/>
                <w:szCs w:val="18"/>
              </w:rPr>
              <w:t xml:space="preserve"> opiniones</w:t>
            </w:r>
            <w:r>
              <w:rPr>
                <w:rFonts w:ascii="Arial" w:hAnsi="Arial" w:cs="Arial"/>
                <w:sz w:val="18"/>
                <w:szCs w:val="18"/>
              </w:rPr>
              <w:t xml:space="preserve"> y propuestas</w:t>
            </w:r>
            <w:r w:rsidRPr="0065219D">
              <w:rPr>
                <w:rFonts w:ascii="Arial" w:hAnsi="Arial" w:cs="Arial"/>
                <w:sz w:val="18"/>
                <w:szCs w:val="18"/>
              </w:rPr>
              <w:t xml:space="preserve"> vertidas</w:t>
            </w:r>
            <w:r>
              <w:rPr>
                <w:rFonts w:ascii="Arial" w:hAnsi="Arial" w:cs="Arial"/>
                <w:sz w:val="18"/>
                <w:szCs w:val="18"/>
              </w:rPr>
              <w:t xml:space="preserve"> por los Concesionarios</w:t>
            </w:r>
            <w:r w:rsidRPr="0065219D">
              <w:rPr>
                <w:rFonts w:ascii="Arial" w:hAnsi="Arial" w:cs="Arial"/>
                <w:sz w:val="18"/>
                <w:szCs w:val="18"/>
              </w:rPr>
              <w:t xml:space="preserve"> durante la </w:t>
            </w:r>
            <w:r>
              <w:rPr>
                <w:rFonts w:ascii="Arial" w:hAnsi="Arial" w:cs="Arial"/>
                <w:sz w:val="18"/>
                <w:szCs w:val="18"/>
              </w:rPr>
              <w:t xml:space="preserve">solicitud de opinión </w:t>
            </w:r>
            <w:r w:rsidRPr="0065219D">
              <w:rPr>
                <w:rFonts w:ascii="Arial" w:hAnsi="Arial" w:cs="Arial"/>
                <w:sz w:val="18"/>
                <w:szCs w:val="18"/>
              </w:rPr>
              <w:t>fueron valoradas en la el</w:t>
            </w:r>
            <w:r w:rsidR="00471BB0">
              <w:rPr>
                <w:rFonts w:ascii="Arial" w:hAnsi="Arial" w:cs="Arial"/>
                <w:sz w:val="18"/>
                <w:szCs w:val="18"/>
              </w:rPr>
              <w:t>aboración de las disposiciones.</w:t>
            </w:r>
          </w:p>
          <w:p w14:paraId="3DBB0A74" w14:textId="77777777" w:rsidR="00C3762A" w:rsidRPr="00E209D8" w:rsidRDefault="00C3762A" w:rsidP="00C3762A">
            <w:pPr>
              <w:jc w:val="both"/>
              <w:rPr>
                <w:rFonts w:ascii="Arial" w:hAnsi="Arial" w:cs="Arial"/>
                <w:sz w:val="18"/>
                <w:szCs w:val="18"/>
              </w:rPr>
            </w:pPr>
            <w:r w:rsidRPr="0065219D">
              <w:rPr>
                <w:rFonts w:ascii="Arial" w:hAnsi="Arial" w:cs="Arial"/>
                <w:sz w:val="18"/>
                <w:szCs w:val="18"/>
                <w:u w:val="single"/>
              </w:rPr>
              <w:t>Justificación</w:t>
            </w:r>
            <w:proofErr w:type="gramStart"/>
            <w:r w:rsidRPr="0065219D">
              <w:rPr>
                <w:rFonts w:ascii="Arial" w:hAnsi="Arial" w:cs="Arial"/>
                <w:sz w:val="18"/>
                <w:szCs w:val="18"/>
                <w:u w:val="single"/>
              </w:rPr>
              <w:t>:</w:t>
            </w:r>
            <w:r w:rsidRPr="0065219D">
              <w:rPr>
                <w:rFonts w:ascii="Arial" w:hAnsi="Arial" w:cs="Arial"/>
                <w:sz w:val="18"/>
                <w:szCs w:val="18"/>
              </w:rPr>
              <w:t xml:space="preserve"> </w:t>
            </w:r>
            <w:r>
              <w:rPr>
                <w:rFonts w:ascii="Arial" w:hAnsi="Arial" w:cs="Arial"/>
                <w:sz w:val="18"/>
                <w:szCs w:val="18"/>
              </w:rPr>
              <w:t xml:space="preserve"> </w:t>
            </w:r>
            <w:r w:rsidRPr="00E209D8">
              <w:rPr>
                <w:rFonts w:ascii="Arial" w:hAnsi="Arial" w:cs="Arial"/>
                <w:sz w:val="18"/>
                <w:szCs w:val="18"/>
              </w:rPr>
              <w:t>Derivado</w:t>
            </w:r>
            <w:proofErr w:type="gramEnd"/>
            <w:r w:rsidRPr="00E209D8">
              <w:rPr>
                <w:rFonts w:ascii="Arial" w:hAnsi="Arial" w:cs="Arial"/>
                <w:sz w:val="18"/>
                <w:szCs w:val="18"/>
              </w:rPr>
              <w:t xml:space="preserve"> de la creciente demanda en servicios de telecomunicaciones fijos y móviles y a la entrada de las comercializadoras de servicios de telecomunicaciones al mercado, se ha registrado una alza en la cantidad de solicitudes de asignacione</w:t>
            </w:r>
            <w:r>
              <w:rPr>
                <w:rFonts w:ascii="Arial" w:hAnsi="Arial" w:cs="Arial"/>
                <w:sz w:val="18"/>
                <w:szCs w:val="18"/>
              </w:rPr>
              <w:t>s de numeración en todo el país.</w:t>
            </w:r>
          </w:p>
          <w:p w14:paraId="4B8CC973" w14:textId="77777777" w:rsidR="00C3762A" w:rsidRPr="00E209D8" w:rsidRDefault="00C3762A" w:rsidP="00C3762A">
            <w:pPr>
              <w:jc w:val="both"/>
              <w:rPr>
                <w:rFonts w:ascii="Arial" w:hAnsi="Arial" w:cs="Arial"/>
                <w:sz w:val="18"/>
                <w:szCs w:val="18"/>
              </w:rPr>
            </w:pPr>
          </w:p>
          <w:p w14:paraId="73191B4A" w14:textId="4F41962D" w:rsidR="00C3762A" w:rsidRPr="00E209D8" w:rsidRDefault="00C3762A" w:rsidP="00C3762A">
            <w:pPr>
              <w:jc w:val="both"/>
              <w:rPr>
                <w:rFonts w:ascii="Arial" w:hAnsi="Arial" w:cs="Arial"/>
                <w:sz w:val="18"/>
                <w:szCs w:val="18"/>
              </w:rPr>
            </w:pPr>
            <w:r w:rsidRPr="00E209D8">
              <w:rPr>
                <w:rFonts w:ascii="Arial" w:hAnsi="Arial" w:cs="Arial"/>
                <w:sz w:val="18"/>
                <w:szCs w:val="18"/>
              </w:rPr>
              <w:t xml:space="preserve">Por esta razón y con el objetivo central de </w:t>
            </w:r>
            <w:r w:rsidR="00471BB0">
              <w:rPr>
                <w:rFonts w:ascii="Arial" w:hAnsi="Arial" w:cs="Arial"/>
                <w:sz w:val="18"/>
                <w:szCs w:val="18"/>
              </w:rPr>
              <w:t>prevenir</w:t>
            </w:r>
            <w:r w:rsidRPr="00E209D8">
              <w:rPr>
                <w:rFonts w:ascii="Arial" w:hAnsi="Arial" w:cs="Arial"/>
                <w:sz w:val="18"/>
                <w:szCs w:val="18"/>
              </w:rPr>
              <w:t xml:space="preserve"> una saturación de numeración en el corto/mediano plazo en algunos casos</w:t>
            </w:r>
            <w:r>
              <w:rPr>
                <w:rFonts w:ascii="Arial" w:hAnsi="Arial" w:cs="Arial"/>
                <w:sz w:val="18"/>
                <w:szCs w:val="18"/>
              </w:rPr>
              <w:t>, así como la implantación de</w:t>
            </w:r>
            <w:r w:rsidR="00361152">
              <w:rPr>
                <w:rFonts w:ascii="Arial" w:hAnsi="Arial" w:cs="Arial"/>
                <w:sz w:val="18"/>
                <w:szCs w:val="18"/>
              </w:rPr>
              <w:t xml:space="preserve"> </w:t>
            </w:r>
            <w:r>
              <w:rPr>
                <w:rFonts w:ascii="Arial" w:hAnsi="Arial" w:cs="Arial"/>
                <w:sz w:val="18"/>
                <w:szCs w:val="18"/>
              </w:rPr>
              <w:t>nuevos esquemas de administración y asignación de recursos numéricos</w:t>
            </w:r>
            <w:r w:rsidRPr="00E209D8">
              <w:rPr>
                <w:rFonts w:ascii="Arial" w:hAnsi="Arial" w:cs="Arial"/>
                <w:sz w:val="18"/>
                <w:szCs w:val="18"/>
              </w:rPr>
              <w:t>, es necesario evaluar la posibilidad de llevar a cabo la evolución planteada en el Plan Técnico Fundamental de Numeración</w:t>
            </w:r>
            <w:r>
              <w:rPr>
                <w:rFonts w:ascii="Arial" w:hAnsi="Arial" w:cs="Arial"/>
                <w:sz w:val="18"/>
                <w:szCs w:val="18"/>
              </w:rPr>
              <w:t xml:space="preserve"> y Señalización</w:t>
            </w:r>
            <w:r w:rsidRPr="00E209D8">
              <w:rPr>
                <w:rFonts w:ascii="Arial" w:hAnsi="Arial" w:cs="Arial"/>
                <w:sz w:val="18"/>
                <w:szCs w:val="18"/>
              </w:rPr>
              <w:t>, a efecto de implementar en el corto plazo la marcación uniforme a diez dígitos a nivel nacional. Para estos efectos, el Instituto debe allegarse de información provista por los Proveedores de Servicios de Telecomunicaciones, que le permita ajustar las especificaciones técnicas y operativas que se establezcan, para poder implementar de la manera más eficiente dicho esquema de marcación.</w:t>
            </w:r>
          </w:p>
          <w:p w14:paraId="2538CFE9" w14:textId="77777777" w:rsidR="00C3762A" w:rsidRPr="00E209D8" w:rsidRDefault="00C3762A" w:rsidP="00C3762A">
            <w:pPr>
              <w:jc w:val="both"/>
              <w:rPr>
                <w:rFonts w:ascii="Arial" w:hAnsi="Arial" w:cs="Arial"/>
                <w:sz w:val="18"/>
                <w:szCs w:val="18"/>
              </w:rPr>
            </w:pPr>
          </w:p>
          <w:p w14:paraId="611FAE19" w14:textId="321EE514" w:rsidR="000F588E" w:rsidRPr="00913940" w:rsidRDefault="00C3762A" w:rsidP="0086684A">
            <w:pPr>
              <w:jc w:val="both"/>
              <w:rPr>
                <w:rFonts w:asciiTheme="majorHAnsi" w:hAnsiTheme="majorHAnsi"/>
                <w:lang w:val="es-ES_tradnl"/>
              </w:rPr>
            </w:pPr>
            <w:r w:rsidRPr="00E209D8">
              <w:rPr>
                <w:rFonts w:ascii="Arial" w:hAnsi="Arial" w:cs="Arial"/>
                <w:sz w:val="18"/>
                <w:szCs w:val="18"/>
              </w:rPr>
              <w:t xml:space="preserve">En ese sentido, y como primer ejercicio de consulta, se requiere información puntual de ciertos agentes económicos que operan en el mercado de las telecomunicaciones y que, por sus características, son necesarios para la elaboración armónica de los documentos legales que se pretenden emitir, mismas que impactarán directamente al sector de las telecomunicaciones y al usuario final. Lo </w:t>
            </w:r>
            <w:r>
              <w:rPr>
                <w:rFonts w:ascii="Arial" w:hAnsi="Arial" w:cs="Arial"/>
                <w:sz w:val="18"/>
                <w:szCs w:val="18"/>
              </w:rPr>
              <w:t>anterior, sin perjuicio de las Consultas P</w:t>
            </w:r>
            <w:r w:rsidRPr="00E209D8">
              <w:rPr>
                <w:rFonts w:ascii="Arial" w:hAnsi="Arial" w:cs="Arial"/>
                <w:sz w:val="18"/>
                <w:szCs w:val="18"/>
              </w:rPr>
              <w:t>úblicas que de conformidad con las disposiciones legales aplicables deban realizarse previo a la emisión de las normas de carácter general respectivas.</w:t>
            </w:r>
          </w:p>
        </w:tc>
      </w:tr>
    </w:tbl>
    <w:p w14:paraId="5F0E7A8B" w14:textId="77777777" w:rsidR="0086684A" w:rsidRPr="00913940" w:rsidRDefault="0086684A" w:rsidP="0086684A">
      <w:pPr>
        <w:jc w:val="both"/>
        <w:rPr>
          <w:rFonts w:asciiTheme="majorHAnsi" w:hAnsiTheme="majorHAnsi"/>
          <w:lang w:val="es-ES_tradnl"/>
        </w:rPr>
      </w:pPr>
    </w:p>
    <w:p w14:paraId="497FFEFC" w14:textId="77777777" w:rsidR="00A73AD8" w:rsidRPr="005634E3" w:rsidRDefault="00A73AD8" w:rsidP="00327B1F">
      <w:pPr>
        <w:shd w:val="clear" w:color="auto" w:fill="A8D08D" w:themeFill="accent6" w:themeFillTint="99"/>
        <w:jc w:val="both"/>
        <w:outlineLvl w:val="0"/>
        <w:rPr>
          <w:rFonts w:asciiTheme="majorHAnsi" w:hAnsiTheme="majorHAnsi"/>
          <w:b/>
          <w:lang w:val="es-ES_tradnl"/>
        </w:rPr>
      </w:pPr>
      <w:r w:rsidRPr="005634E3">
        <w:rPr>
          <w:rFonts w:asciiTheme="majorHAnsi" w:hAnsiTheme="majorHAnsi"/>
          <w:b/>
          <w:lang w:val="es-ES_tradnl"/>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913940" w14:paraId="04F4C146" w14:textId="77777777" w:rsidTr="00A73AD8">
        <w:tc>
          <w:tcPr>
            <w:tcW w:w="8828" w:type="dxa"/>
          </w:tcPr>
          <w:p w14:paraId="4E65F73E" w14:textId="77777777" w:rsidR="00B74C55" w:rsidRPr="00C07104" w:rsidRDefault="00A73AD8" w:rsidP="00A73AD8">
            <w:pPr>
              <w:jc w:val="both"/>
              <w:rPr>
                <w:rFonts w:ascii="Arial" w:eastAsia="Helvetica Neue Light" w:hAnsi="Arial" w:cs="Arial"/>
                <w:sz w:val="18"/>
                <w:szCs w:val="18"/>
                <w:bdr w:val="nil"/>
                <w:lang w:val="es-ES_tradnl" w:eastAsia="es-ES"/>
              </w:rPr>
            </w:pPr>
            <w:r w:rsidRPr="005634E3">
              <w:rPr>
                <w:rFonts w:ascii="Arial" w:eastAsia="Helvetica Neue Light" w:hAnsi="Arial" w:cs="Arial"/>
                <w:b/>
                <w:sz w:val="18"/>
                <w:szCs w:val="18"/>
                <w:bdr w:val="nil"/>
                <w:lang w:val="es-ES_tradnl" w:eastAsia="es-ES"/>
              </w:rPr>
              <w:t xml:space="preserve">20.- Enliste </w:t>
            </w:r>
            <w:r w:rsidR="00B74C55" w:rsidRPr="005634E3">
              <w:rPr>
                <w:rFonts w:ascii="Arial" w:eastAsia="Helvetica Neue Light" w:hAnsi="Arial" w:cs="Arial"/>
                <w:b/>
                <w:sz w:val="18"/>
                <w:szCs w:val="18"/>
                <w:bdr w:val="nil"/>
                <w:lang w:val="es-ES_tradnl" w:eastAsia="es-ES"/>
              </w:rPr>
              <w:t>los datos bibliográficos o las direcciones electrónicas consultadas para el diseño y redacción del anteproyecto de regulación</w:t>
            </w:r>
            <w:r w:rsidR="00B74C55" w:rsidRPr="00C07104">
              <w:rPr>
                <w:rFonts w:ascii="Arial" w:eastAsia="Helvetica Neue Light" w:hAnsi="Arial" w:cs="Arial"/>
                <w:sz w:val="18"/>
                <w:szCs w:val="18"/>
                <w:bdr w:val="nil"/>
                <w:lang w:val="es-ES_tradnl" w:eastAsia="es-ES"/>
              </w:rPr>
              <w:t>.</w:t>
            </w:r>
          </w:p>
          <w:p w14:paraId="38CADC5E" w14:textId="77777777" w:rsidR="00A73AD8" w:rsidRPr="00C07104" w:rsidRDefault="00A73AD8" w:rsidP="0086684A">
            <w:pPr>
              <w:jc w:val="both"/>
              <w:rPr>
                <w:rFonts w:ascii="Arial" w:eastAsia="Helvetica Neue Light" w:hAnsi="Arial" w:cs="Arial"/>
                <w:sz w:val="18"/>
                <w:szCs w:val="18"/>
                <w:bdr w:val="nil"/>
                <w:lang w:val="es-ES_tradnl" w:eastAsia="es-ES"/>
              </w:rPr>
            </w:pPr>
          </w:p>
          <w:p w14:paraId="5974C9A1"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en 14 de julio de 2014;</w:t>
            </w:r>
          </w:p>
          <w:p w14:paraId="70680A44"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Ley Federal de Telecomunicaciones y Radiodifusión;</w:t>
            </w:r>
          </w:p>
          <w:p w14:paraId="625EB84E"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Plan Técnico Fundamental de Numeración, publicado en el DOF el 21 de junio de 1996;</w:t>
            </w:r>
          </w:p>
          <w:p w14:paraId="66D16DDD"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Plan Técnico Fundamental de Señalización, publicado en el DOF el 21 de junio de 1996;</w:t>
            </w:r>
          </w:p>
          <w:p w14:paraId="0B7095D9" w14:textId="77777777" w:rsidR="00D65F2B" w:rsidRPr="00C07104" w:rsidRDefault="008275AA"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lastRenderedPageBreak/>
              <w:t>Resolución por la que el Pleno de la extinta Comisión Federal de Telecomunicaciones modifica el Plan Técnico Fundamental de Señalización, publicada en el Diario Oficial de la Federación el 14 de octubre de 2011;</w:t>
            </w:r>
          </w:p>
          <w:p w14:paraId="79316225"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Reglas del Servicio Local, publicadas en el DOF el 22 de octubre de 1997;</w:t>
            </w:r>
          </w:p>
          <w:p w14:paraId="768F2E1C"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Reglas del Servicio de Larga Distancia, publicadas en el DOF el 21 de junio de 1996;</w:t>
            </w:r>
          </w:p>
          <w:p w14:paraId="6DE8CDFF" w14:textId="77777777" w:rsidR="00D65F2B" w:rsidRPr="00C07104" w:rsidRDefault="00D65F2B"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Resolución mediante la cual se modifican las reglas del servicio de larga distancia, publicadas el 21 de junio de 1996, para la implantación de la modalidad el que llama paga nacional para llamadas de larga distancia nacional e internacional cuyo destino es un usuario del servicio local móvil, publicada en el Diario Oficial de la Federación el 13 de abril de 2006;</w:t>
            </w:r>
          </w:p>
          <w:p w14:paraId="1733AA26" w14:textId="77777777" w:rsidR="007D29A8" w:rsidRPr="00C07104" w:rsidRDefault="007D29A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Reglas de Portabilidad Numérica, publicadas en el DOF el 12 de noviembre de 2014;</w:t>
            </w:r>
          </w:p>
          <w:p w14:paraId="341326AF" w14:textId="77777777" w:rsidR="004F0485" w:rsidRPr="00C07104" w:rsidRDefault="00480067"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Disposición Técnica IFT-006-2015: Telecomunicaciones-Interfaz-Parte de transferencia de mensaje del sistema de señalización por canal común, publicada en el DOF el 27 de marzo de 2015;</w:t>
            </w:r>
          </w:p>
          <w:p w14:paraId="5DBFC7DC" w14:textId="77777777" w:rsidR="00480067" w:rsidRPr="00C07104" w:rsidRDefault="001951DB"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Disposición Técnica IFT-009-2015: Telecomunicaciones-Interfaz-Parte de usuario de servicios integrados del Sistema de Señalización Por Canal Común, publicada en el DOF el 21 de septiembre de 2015;</w:t>
            </w:r>
          </w:p>
          <w:p w14:paraId="21633D48" w14:textId="77777777" w:rsidR="00F95658" w:rsidRPr="00C07104" w:rsidRDefault="00F9565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DOF</w:t>
            </w:r>
            <w:r w:rsidR="007F328B" w:rsidRPr="00C07104">
              <w:rPr>
                <w:rFonts w:ascii="Arial" w:hAnsi="Arial" w:cs="Arial"/>
                <w:color w:val="auto"/>
                <w:sz w:val="18"/>
                <w:szCs w:val="18"/>
              </w:rPr>
              <w:t xml:space="preserve"> </w:t>
            </w:r>
            <w:r w:rsidR="00B96EE0" w:rsidRPr="00C07104">
              <w:rPr>
                <w:rFonts w:ascii="Arial" w:hAnsi="Arial" w:cs="Arial"/>
                <w:color w:val="auto"/>
                <w:sz w:val="18"/>
                <w:szCs w:val="18"/>
              </w:rPr>
              <w:t>el 24 de diciembre de 2014;</w:t>
            </w:r>
          </w:p>
          <w:p w14:paraId="7732BE62" w14:textId="77777777" w:rsidR="006A2E28" w:rsidRPr="00C07104" w:rsidRDefault="006A2E2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D65F2B" w:rsidRPr="00C07104">
              <w:rPr>
                <w:rFonts w:ascii="Arial" w:hAnsi="Arial" w:cs="Arial"/>
                <w:color w:val="auto"/>
                <w:sz w:val="18"/>
                <w:szCs w:val="18"/>
              </w:rPr>
              <w:t>;</w:t>
            </w:r>
          </w:p>
          <w:p w14:paraId="70BE9D86" w14:textId="77777777" w:rsidR="006A2E28" w:rsidRPr="00C07104" w:rsidRDefault="006A2E2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establece las condiciones técnicas mínimas para la Interconexión entre concesionarios que operen redes públicas de telecomunicaciones, publicado en el Dia</w:t>
            </w:r>
            <w:r w:rsidR="00D65F2B" w:rsidRPr="00C07104">
              <w:rPr>
                <w:rFonts w:ascii="Arial" w:hAnsi="Arial" w:cs="Arial"/>
                <w:color w:val="auto"/>
                <w:sz w:val="18"/>
                <w:szCs w:val="18"/>
              </w:rPr>
              <w:t xml:space="preserve">rio Oficial de la Federación el </w:t>
            </w:r>
            <w:r w:rsidRPr="00C07104">
              <w:rPr>
                <w:rFonts w:ascii="Arial" w:hAnsi="Arial" w:cs="Arial"/>
                <w:color w:val="auto"/>
                <w:sz w:val="18"/>
                <w:szCs w:val="18"/>
              </w:rPr>
              <w:t>5 de noviembre de 2015;</w:t>
            </w:r>
          </w:p>
          <w:p w14:paraId="5BAE1B7C" w14:textId="77777777" w:rsidR="00913940" w:rsidRPr="00C07104" w:rsidRDefault="00913940" w:rsidP="008A52FD">
            <w:pPr>
              <w:pStyle w:val="EntuizerCuerpo"/>
              <w:numPr>
                <w:ilvl w:val="0"/>
                <w:numId w:val="16"/>
              </w:numPr>
              <w:spacing w:before="0"/>
              <w:ind w:left="709"/>
              <w:rPr>
                <w:rFonts w:ascii="Arial" w:hAnsi="Arial" w:cs="Arial"/>
                <w:color w:val="auto"/>
                <w:sz w:val="18"/>
                <w:szCs w:val="18"/>
              </w:rPr>
            </w:pPr>
            <w:r w:rsidRPr="00C07104">
              <w:rPr>
                <w:rFonts w:ascii="Arial" w:hAnsi="Arial" w:cs="Arial"/>
                <w:color w:val="auto"/>
                <w:sz w:val="18"/>
                <w:szCs w:val="18"/>
              </w:rPr>
              <w:t>http://www.aftic.gob.ar/ (septiembre 14, 2015)</w:t>
            </w:r>
          </w:p>
          <w:p w14:paraId="41613CFD"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16" w:history="1">
              <w:r w:rsidR="00913940" w:rsidRPr="00C07104">
                <w:rPr>
                  <w:rFonts w:ascii="Arial" w:hAnsi="Arial" w:cs="Arial"/>
                  <w:sz w:val="18"/>
                  <w:szCs w:val="18"/>
                </w:rPr>
                <w:t>http://www.anatel.gov.br/institucional/</w:t>
              </w:r>
            </w:hyperlink>
            <w:r w:rsidR="00913940" w:rsidRPr="00C07104">
              <w:rPr>
                <w:rFonts w:ascii="Arial" w:hAnsi="Arial" w:cs="Arial"/>
                <w:color w:val="auto"/>
                <w:sz w:val="18"/>
                <w:szCs w:val="18"/>
              </w:rPr>
              <w:t xml:space="preserve"> (septiembre 14, 2015)</w:t>
            </w:r>
          </w:p>
          <w:p w14:paraId="4A6D80B0"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17" w:history="1">
              <w:r w:rsidR="00913940" w:rsidRPr="00C07104">
                <w:rPr>
                  <w:rFonts w:ascii="Arial" w:hAnsi="Arial" w:cs="Arial"/>
                  <w:sz w:val="18"/>
                  <w:szCs w:val="18"/>
                </w:rPr>
                <w:t>http://crtc.gc.ca/cisc/eng/cisf3fg.htm/</w:t>
              </w:r>
            </w:hyperlink>
            <w:r w:rsidR="00913940" w:rsidRPr="00C07104">
              <w:rPr>
                <w:rFonts w:ascii="Arial" w:hAnsi="Arial" w:cs="Arial"/>
                <w:color w:val="auto"/>
                <w:sz w:val="18"/>
                <w:szCs w:val="18"/>
              </w:rPr>
              <w:t xml:space="preserve"> (septiembre 14, 2015)</w:t>
            </w:r>
          </w:p>
          <w:p w14:paraId="65EEC46A"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18" w:history="1">
              <w:r w:rsidR="00913940" w:rsidRPr="00C07104">
                <w:rPr>
                  <w:rFonts w:ascii="Arial" w:hAnsi="Arial" w:cs="Arial"/>
                  <w:sz w:val="18"/>
                  <w:szCs w:val="18"/>
                </w:rPr>
                <w:t>http://www.nanpa.com/index.html/</w:t>
              </w:r>
            </w:hyperlink>
            <w:r w:rsidR="00913940" w:rsidRPr="00C07104">
              <w:rPr>
                <w:rFonts w:ascii="Arial" w:hAnsi="Arial" w:cs="Arial"/>
                <w:color w:val="auto"/>
                <w:sz w:val="18"/>
                <w:szCs w:val="18"/>
              </w:rPr>
              <w:t xml:space="preserve"> (septiembre 10, 2015)</w:t>
            </w:r>
          </w:p>
          <w:p w14:paraId="13F2069B"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19" w:history="1">
              <w:r w:rsidR="00913940" w:rsidRPr="00C07104">
                <w:rPr>
                  <w:rFonts w:ascii="Arial" w:hAnsi="Arial" w:cs="Arial"/>
                  <w:sz w:val="18"/>
                  <w:szCs w:val="18"/>
                </w:rPr>
                <w:t>http://www.subtel.gob.cl/</w:t>
              </w:r>
            </w:hyperlink>
            <w:r w:rsidR="00913940" w:rsidRPr="00C07104">
              <w:rPr>
                <w:rFonts w:ascii="Arial" w:hAnsi="Arial" w:cs="Arial"/>
                <w:color w:val="auto"/>
                <w:sz w:val="18"/>
                <w:szCs w:val="18"/>
              </w:rPr>
              <w:t xml:space="preserve"> (septiembre 12, 2015)</w:t>
            </w:r>
          </w:p>
          <w:p w14:paraId="46F41198"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0" w:history="1">
              <w:r w:rsidR="00913940" w:rsidRPr="00C07104">
                <w:rPr>
                  <w:rFonts w:ascii="Arial" w:hAnsi="Arial" w:cs="Arial"/>
                  <w:sz w:val="18"/>
                  <w:szCs w:val="18"/>
                </w:rPr>
                <w:t>http://www.crcom.gov.co/</w:t>
              </w:r>
            </w:hyperlink>
            <w:r w:rsidR="00913940" w:rsidRPr="00C07104">
              <w:rPr>
                <w:rFonts w:ascii="Arial" w:hAnsi="Arial" w:cs="Arial"/>
                <w:color w:val="auto"/>
                <w:sz w:val="18"/>
                <w:szCs w:val="18"/>
              </w:rPr>
              <w:t xml:space="preserve"> (septiembre 1, 2015)</w:t>
            </w:r>
          </w:p>
          <w:p w14:paraId="1C53D148"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1" w:history="1">
              <w:r w:rsidR="00913940" w:rsidRPr="00C07104">
                <w:rPr>
                  <w:rFonts w:ascii="Arial" w:hAnsi="Arial" w:cs="Arial"/>
                  <w:sz w:val="18"/>
                  <w:szCs w:val="18"/>
                </w:rPr>
                <w:t>http://www.mintic.gov.co/portal/604/w3-channel.html/</w:t>
              </w:r>
            </w:hyperlink>
            <w:r w:rsidR="00913940" w:rsidRPr="00C07104">
              <w:rPr>
                <w:rFonts w:ascii="Arial" w:hAnsi="Arial" w:cs="Arial"/>
                <w:color w:val="auto"/>
                <w:sz w:val="18"/>
                <w:szCs w:val="18"/>
              </w:rPr>
              <w:t xml:space="preserve"> (septiembre 1, 2015)</w:t>
            </w:r>
          </w:p>
          <w:p w14:paraId="5690818F"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2" w:history="1">
              <w:r w:rsidR="00913940" w:rsidRPr="00C07104">
                <w:rPr>
                  <w:rFonts w:ascii="Arial" w:hAnsi="Arial" w:cs="Arial"/>
                  <w:sz w:val="18"/>
                  <w:szCs w:val="18"/>
                </w:rPr>
                <w:t>http://www.cnmc.es/</w:t>
              </w:r>
            </w:hyperlink>
            <w:r w:rsidR="00913940" w:rsidRPr="00C07104">
              <w:rPr>
                <w:rFonts w:ascii="Arial" w:hAnsi="Arial" w:cs="Arial"/>
                <w:color w:val="auto"/>
                <w:sz w:val="18"/>
                <w:szCs w:val="18"/>
              </w:rPr>
              <w:t xml:space="preserve"> (septiembre 18, 2015)</w:t>
            </w:r>
          </w:p>
          <w:p w14:paraId="00C732F4"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3" w:history="1">
              <w:r w:rsidR="00913940" w:rsidRPr="00C07104">
                <w:rPr>
                  <w:rFonts w:ascii="Arial" w:hAnsi="Arial" w:cs="Arial"/>
                  <w:sz w:val="18"/>
                  <w:szCs w:val="18"/>
                </w:rPr>
                <w:t>http://www.fcc.gov/</w:t>
              </w:r>
            </w:hyperlink>
            <w:r w:rsidR="00913940" w:rsidRPr="00C07104">
              <w:rPr>
                <w:rFonts w:ascii="Arial" w:hAnsi="Arial" w:cs="Arial"/>
                <w:color w:val="auto"/>
                <w:sz w:val="18"/>
                <w:szCs w:val="18"/>
              </w:rPr>
              <w:t xml:space="preserve"> (septiembre 10, 2015)</w:t>
            </w:r>
          </w:p>
          <w:p w14:paraId="74FA729C"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4" w:history="1">
              <w:r w:rsidR="00913940" w:rsidRPr="00C07104">
                <w:rPr>
                  <w:rFonts w:ascii="Arial" w:hAnsi="Arial" w:cs="Arial"/>
                  <w:sz w:val="18"/>
                  <w:szCs w:val="18"/>
                </w:rPr>
                <w:t>http://www.arcep.fr/</w:t>
              </w:r>
            </w:hyperlink>
            <w:r w:rsidR="00913940" w:rsidRPr="00C07104">
              <w:rPr>
                <w:rFonts w:ascii="Arial" w:hAnsi="Arial" w:cs="Arial"/>
                <w:color w:val="auto"/>
                <w:sz w:val="18"/>
                <w:szCs w:val="18"/>
              </w:rPr>
              <w:t xml:space="preserve"> (septiembre 14, 2015)</w:t>
            </w:r>
          </w:p>
          <w:p w14:paraId="470BBED0"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5" w:history="1">
              <w:r w:rsidR="00913940" w:rsidRPr="00C07104">
                <w:rPr>
                  <w:rFonts w:ascii="Arial" w:hAnsi="Arial" w:cs="Arial"/>
                  <w:sz w:val="18"/>
                  <w:szCs w:val="18"/>
                </w:rPr>
                <w:t>http://www.trai.gov.in/Content/History.aspx/</w:t>
              </w:r>
            </w:hyperlink>
            <w:r w:rsidR="00913940" w:rsidRPr="00C07104">
              <w:rPr>
                <w:rFonts w:ascii="Arial" w:hAnsi="Arial" w:cs="Arial"/>
                <w:color w:val="auto"/>
                <w:sz w:val="18"/>
                <w:szCs w:val="18"/>
              </w:rPr>
              <w:t xml:space="preserve"> (octubre 17, 2015)</w:t>
            </w:r>
          </w:p>
          <w:p w14:paraId="28A40569"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6" w:history="1">
              <w:r w:rsidR="00913940" w:rsidRPr="00C07104">
                <w:rPr>
                  <w:rFonts w:ascii="Arial" w:hAnsi="Arial" w:cs="Arial"/>
                  <w:sz w:val="18"/>
                  <w:szCs w:val="18"/>
                </w:rPr>
                <w:t>http://www.ofcom.org.uk/</w:t>
              </w:r>
            </w:hyperlink>
            <w:r w:rsidR="00913940" w:rsidRPr="00C07104">
              <w:rPr>
                <w:rFonts w:ascii="Arial" w:hAnsi="Arial" w:cs="Arial"/>
                <w:color w:val="auto"/>
                <w:sz w:val="18"/>
                <w:szCs w:val="18"/>
              </w:rPr>
              <w:t xml:space="preserve"> (octubre 15, 2015)</w:t>
            </w:r>
          </w:p>
          <w:p w14:paraId="37704A70"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7" w:history="1">
              <w:r w:rsidR="00913940" w:rsidRPr="00C07104">
                <w:rPr>
                  <w:rFonts w:ascii="Arial" w:hAnsi="Arial" w:cs="Arial"/>
                  <w:sz w:val="18"/>
                  <w:szCs w:val="18"/>
                </w:rPr>
                <w:t>http://www.npac.com/</w:t>
              </w:r>
            </w:hyperlink>
            <w:r w:rsidR="00913940" w:rsidRPr="00C07104">
              <w:rPr>
                <w:rFonts w:ascii="Arial" w:hAnsi="Arial" w:cs="Arial"/>
                <w:color w:val="auto"/>
                <w:sz w:val="18"/>
                <w:szCs w:val="18"/>
              </w:rPr>
              <w:t xml:space="preserve"> (septiembre 10, 2015)</w:t>
            </w:r>
          </w:p>
          <w:p w14:paraId="69E4747D" w14:textId="77777777" w:rsidR="00913940" w:rsidRPr="00C07104" w:rsidRDefault="009E7B22" w:rsidP="008A52FD">
            <w:pPr>
              <w:pStyle w:val="EntuizerCuerpo"/>
              <w:numPr>
                <w:ilvl w:val="0"/>
                <w:numId w:val="16"/>
              </w:numPr>
              <w:spacing w:before="0"/>
              <w:ind w:left="709"/>
              <w:rPr>
                <w:rFonts w:ascii="Arial" w:hAnsi="Arial" w:cs="Arial"/>
                <w:color w:val="auto"/>
                <w:sz w:val="18"/>
                <w:szCs w:val="18"/>
              </w:rPr>
            </w:pPr>
            <w:hyperlink r:id="rId28" w:history="1">
              <w:r w:rsidR="00913940" w:rsidRPr="00C07104">
                <w:rPr>
                  <w:rFonts w:ascii="Arial" w:hAnsi="Arial" w:cs="Arial"/>
                  <w:sz w:val="18"/>
                  <w:szCs w:val="18"/>
                </w:rPr>
                <w:t>http://www.neustar.biz/</w:t>
              </w:r>
            </w:hyperlink>
            <w:r w:rsidR="00913940" w:rsidRPr="00C07104">
              <w:rPr>
                <w:rFonts w:ascii="Arial" w:hAnsi="Arial" w:cs="Arial"/>
                <w:color w:val="auto"/>
                <w:sz w:val="18"/>
                <w:szCs w:val="18"/>
              </w:rPr>
              <w:t xml:space="preserve"> (septiembre 18, 2015)</w:t>
            </w:r>
          </w:p>
          <w:p w14:paraId="7C55DC63" w14:textId="77777777" w:rsidR="00870931" w:rsidRPr="00C07104" w:rsidRDefault="009E7B22" w:rsidP="008A52FD">
            <w:pPr>
              <w:pStyle w:val="EntuizerCuerpo"/>
              <w:numPr>
                <w:ilvl w:val="0"/>
                <w:numId w:val="16"/>
              </w:numPr>
              <w:spacing w:before="0"/>
              <w:ind w:left="709"/>
              <w:rPr>
                <w:rFonts w:ascii="Arial" w:hAnsi="Arial" w:cs="Arial"/>
                <w:i/>
                <w:color w:val="auto"/>
                <w:sz w:val="18"/>
                <w:szCs w:val="18"/>
              </w:rPr>
            </w:pPr>
            <w:hyperlink r:id="rId29" w:history="1">
              <w:r w:rsidR="00913940" w:rsidRPr="00C07104">
                <w:rPr>
                  <w:rFonts w:ascii="Arial" w:hAnsi="Arial" w:cs="Arial"/>
                  <w:sz w:val="18"/>
                  <w:szCs w:val="18"/>
                </w:rPr>
                <w:t>http://www.nanpa.com/nruf/index.html/</w:t>
              </w:r>
            </w:hyperlink>
            <w:r w:rsidR="00913940" w:rsidRPr="00C07104">
              <w:rPr>
                <w:rFonts w:ascii="Arial" w:hAnsi="Arial" w:cs="Arial"/>
                <w:color w:val="auto"/>
                <w:sz w:val="18"/>
                <w:szCs w:val="18"/>
              </w:rPr>
              <w:t xml:space="preserve"> (septiembre 10, 2015)</w:t>
            </w:r>
          </w:p>
        </w:tc>
      </w:tr>
    </w:tbl>
    <w:p w14:paraId="3CA73EEC" w14:textId="77777777" w:rsidR="0086684A" w:rsidRPr="00913940" w:rsidRDefault="0086684A" w:rsidP="0086684A">
      <w:pPr>
        <w:jc w:val="both"/>
        <w:rPr>
          <w:rFonts w:asciiTheme="majorHAnsi" w:eastAsia="Helvetica Neue Light" w:hAnsiTheme="majorHAnsi" w:cs="Helvetica Neue Light"/>
          <w:i/>
          <w:bdr w:val="nil"/>
          <w:lang w:val="es-ES_tradnl" w:eastAsia="es-ES"/>
        </w:rPr>
      </w:pPr>
    </w:p>
    <w:sectPr w:rsidR="0086684A" w:rsidRPr="00913940">
      <w:head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D2F82" w14:textId="77777777" w:rsidR="0084790F" w:rsidRDefault="0084790F" w:rsidP="00501ADF">
      <w:pPr>
        <w:spacing w:after="0" w:line="240" w:lineRule="auto"/>
      </w:pPr>
      <w:r>
        <w:separator/>
      </w:r>
    </w:p>
  </w:endnote>
  <w:endnote w:type="continuationSeparator" w:id="0">
    <w:p w14:paraId="5E2508A7" w14:textId="77777777" w:rsidR="0084790F" w:rsidRDefault="0084790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Light">
    <w:altName w:val="Corbel"/>
    <w:charset w:val="00"/>
    <w:family w:val="auto"/>
    <w:pitch w:val="variable"/>
    <w:sig w:usb0="00000001" w:usb1="5000205B" w:usb2="00000002" w:usb3="00000000" w:csb0="00000007" w:csb1="00000000"/>
  </w:font>
  <w:font w:name="Century Gothic">
    <w:panose1 w:val="020B0502020202020204"/>
    <w:charset w:val="00"/>
    <w:family w:val="swiss"/>
    <w:pitch w:val="variable"/>
    <w:sig w:usb0="00000287" w:usb1="00000000" w:usb2="00000000" w:usb3="00000000" w:csb0="0000009F" w:csb1="00000000"/>
  </w:font>
  <w:font w:name="Helvetica Light">
    <w:altName w:val="Malgun Gothic"/>
    <w:charset w:val="00"/>
    <w:family w:val="auto"/>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EC7E8" w14:textId="77777777" w:rsidR="0084790F" w:rsidRDefault="0084790F" w:rsidP="00501ADF">
      <w:pPr>
        <w:spacing w:after="0" w:line="240" w:lineRule="auto"/>
      </w:pPr>
      <w:r>
        <w:separator/>
      </w:r>
    </w:p>
  </w:footnote>
  <w:footnote w:type="continuationSeparator" w:id="0">
    <w:p w14:paraId="2192B04C" w14:textId="77777777" w:rsidR="0084790F" w:rsidRDefault="0084790F" w:rsidP="00501ADF">
      <w:pPr>
        <w:spacing w:after="0" w:line="240" w:lineRule="auto"/>
      </w:pPr>
      <w:r>
        <w:continuationSeparator/>
      </w:r>
    </w:p>
  </w:footnote>
  <w:footnote w:id="1">
    <w:p w14:paraId="62AC7C18" w14:textId="77777777" w:rsidR="00782CFA" w:rsidRPr="0065219D" w:rsidRDefault="00782CFA" w:rsidP="003764EC">
      <w:pPr>
        <w:pStyle w:val="Textonotapie"/>
        <w:jc w:val="both"/>
        <w:rPr>
          <w:rFonts w:ascii="Arial" w:hAnsi="Arial" w:cs="Arial"/>
          <w:sz w:val="16"/>
          <w:szCs w:val="16"/>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222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Amozoc</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Coronango</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Cuautlancingo</w:t>
      </w:r>
      <w:proofErr w:type="spellEnd"/>
      <w:r w:rsidRPr="00472BB2">
        <w:rPr>
          <w:rFonts w:ascii="Arial" w:eastAsia="Times New Roman" w:hAnsi="Arial" w:cs="Arial"/>
          <w:sz w:val="16"/>
          <w:szCs w:val="16"/>
        </w:rPr>
        <w:t xml:space="preserve">, Pue.; Juan C. Bonilla, Pue.; </w:t>
      </w:r>
      <w:proofErr w:type="spellStart"/>
      <w:r w:rsidRPr="00472BB2">
        <w:rPr>
          <w:rFonts w:ascii="Arial" w:eastAsia="Times New Roman" w:hAnsi="Arial" w:cs="Arial"/>
          <w:sz w:val="16"/>
          <w:szCs w:val="16"/>
        </w:rPr>
        <w:t>Mazatecochco</w:t>
      </w:r>
      <w:proofErr w:type="spellEnd"/>
      <w:r w:rsidRPr="00472BB2">
        <w:rPr>
          <w:rFonts w:ascii="Arial" w:eastAsia="Times New Roman" w:hAnsi="Arial" w:cs="Arial"/>
          <w:sz w:val="16"/>
          <w:szCs w:val="16"/>
        </w:rPr>
        <w:t xml:space="preserve"> de </w:t>
      </w:r>
      <w:proofErr w:type="spellStart"/>
      <w:r w:rsidRPr="00472BB2">
        <w:rPr>
          <w:rFonts w:ascii="Arial" w:eastAsia="Times New Roman" w:hAnsi="Arial" w:cs="Arial"/>
          <w:sz w:val="16"/>
          <w:szCs w:val="16"/>
        </w:rPr>
        <w:t>Jose</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Maria</w:t>
      </w:r>
      <w:proofErr w:type="spellEnd"/>
      <w:r w:rsidRPr="00472BB2">
        <w:rPr>
          <w:rFonts w:ascii="Arial" w:eastAsia="Times New Roman" w:hAnsi="Arial" w:cs="Arial"/>
          <w:sz w:val="16"/>
          <w:szCs w:val="16"/>
        </w:rPr>
        <w:t xml:space="preserve"> Morel, Pue.; </w:t>
      </w:r>
      <w:proofErr w:type="spellStart"/>
      <w:r w:rsidRPr="00472BB2">
        <w:rPr>
          <w:rFonts w:ascii="Arial" w:eastAsia="Times New Roman" w:hAnsi="Arial" w:cs="Arial"/>
          <w:sz w:val="16"/>
          <w:szCs w:val="16"/>
        </w:rPr>
        <w:t>Ocoyucan</w:t>
      </w:r>
      <w:proofErr w:type="spellEnd"/>
      <w:r w:rsidRPr="00472BB2">
        <w:rPr>
          <w:rFonts w:ascii="Arial" w:eastAsia="Times New Roman" w:hAnsi="Arial" w:cs="Arial"/>
          <w:sz w:val="16"/>
          <w:szCs w:val="16"/>
        </w:rPr>
        <w:t>, Pue.;</w:t>
      </w:r>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Papalotla</w:t>
      </w:r>
      <w:proofErr w:type="spellEnd"/>
      <w:r w:rsidRPr="003069DA">
        <w:rPr>
          <w:rFonts w:ascii="Arial" w:eastAsia="Times New Roman" w:hAnsi="Arial" w:cs="Arial"/>
          <w:sz w:val="16"/>
          <w:szCs w:val="16"/>
        </w:rPr>
        <w:t xml:space="preserve"> de </w:t>
      </w:r>
      <w:proofErr w:type="spellStart"/>
      <w:r w:rsidRPr="003069DA">
        <w:rPr>
          <w:rFonts w:ascii="Arial" w:eastAsia="Times New Roman" w:hAnsi="Arial" w:cs="Arial"/>
          <w:sz w:val="16"/>
          <w:szCs w:val="16"/>
        </w:rPr>
        <w:t>Xicohtencatl</w:t>
      </w:r>
      <w:proofErr w:type="spellEnd"/>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 xml:space="preserve">.; Puebla, Pue.; San Andrés Cholula, Pue., San Gregorio </w:t>
      </w:r>
      <w:proofErr w:type="spellStart"/>
      <w:r w:rsidRPr="003069DA">
        <w:rPr>
          <w:rFonts w:ascii="Arial" w:eastAsia="Times New Roman" w:hAnsi="Arial" w:cs="Arial"/>
          <w:sz w:val="16"/>
          <w:szCs w:val="16"/>
        </w:rPr>
        <w:t>Atzompa</w:t>
      </w:r>
      <w:proofErr w:type="spellEnd"/>
      <w:r w:rsidRPr="003069DA">
        <w:rPr>
          <w:rFonts w:ascii="Arial" w:eastAsia="Times New Roman" w:hAnsi="Arial" w:cs="Arial"/>
          <w:sz w:val="16"/>
          <w:szCs w:val="16"/>
        </w:rPr>
        <w:t xml:space="preserve">, Pue.; San Miguel </w:t>
      </w:r>
      <w:proofErr w:type="spellStart"/>
      <w:r w:rsidRPr="003069DA">
        <w:rPr>
          <w:rFonts w:ascii="Arial" w:eastAsia="Times New Roman" w:hAnsi="Arial" w:cs="Arial"/>
          <w:sz w:val="16"/>
          <w:szCs w:val="16"/>
        </w:rPr>
        <w:t>Xoxtla</w:t>
      </w:r>
      <w:proofErr w:type="spellEnd"/>
      <w:r w:rsidRPr="003069DA">
        <w:rPr>
          <w:rFonts w:ascii="Arial" w:eastAsia="Times New Roman" w:hAnsi="Arial" w:cs="Arial"/>
          <w:sz w:val="16"/>
          <w:szCs w:val="16"/>
        </w:rPr>
        <w:t xml:space="preserve">, Pue.; San Pablo del Monte,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w:t>
      </w:r>
      <w:r w:rsidRPr="001729C8">
        <w:rPr>
          <w:rFonts w:ascii="Arial" w:eastAsia="Times New Roman" w:hAnsi="Arial" w:cs="Arial"/>
          <w:sz w:val="16"/>
          <w:szCs w:val="16"/>
        </w:rPr>
        <w:t>;</w:t>
      </w:r>
      <w:r w:rsidRPr="007A3D10">
        <w:rPr>
          <w:rFonts w:ascii="Arial" w:eastAsia="Times New Roman" w:hAnsi="Arial" w:cs="Arial"/>
          <w:sz w:val="16"/>
          <w:szCs w:val="16"/>
        </w:rPr>
        <w:t xml:space="preserve"> San Pedro Cholula, Pue</w:t>
      </w:r>
      <w:r w:rsidRPr="00472BB2">
        <w:rPr>
          <w:rFonts w:ascii="Arial" w:eastAsia="Times New Roman" w:hAnsi="Arial" w:cs="Arial"/>
          <w:sz w:val="16"/>
          <w:szCs w:val="16"/>
        </w:rPr>
        <w:t xml:space="preserve">.; Santa Isabel Cholula, Pue.; Tenancingo,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Tlaltenango</w:t>
      </w:r>
      <w:proofErr w:type="spellEnd"/>
      <w:r w:rsidRPr="00472BB2">
        <w:rPr>
          <w:rFonts w:ascii="Arial" w:eastAsia="Times New Roman" w:hAnsi="Arial" w:cs="Arial"/>
          <w:sz w:val="16"/>
          <w:szCs w:val="16"/>
        </w:rPr>
        <w:t xml:space="preserve">, Pue. y </w:t>
      </w:r>
      <w:proofErr w:type="spellStart"/>
      <w:r w:rsidRPr="00472BB2">
        <w:rPr>
          <w:rFonts w:ascii="Arial" w:eastAsia="Times New Roman" w:hAnsi="Arial" w:cs="Arial"/>
          <w:sz w:val="16"/>
          <w:szCs w:val="16"/>
        </w:rPr>
        <w:t>Xicohtzinco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w:t>
      </w:r>
    </w:p>
  </w:footnote>
  <w:footnote w:id="2">
    <w:p w14:paraId="0E219A22" w14:textId="77777777" w:rsidR="00782CFA" w:rsidRPr="00FC2E6E" w:rsidRDefault="00782CFA" w:rsidP="003764EC">
      <w:pPr>
        <w:pStyle w:val="Textonotapie"/>
        <w:jc w:val="both"/>
        <w:rPr>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722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Calimaya</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Chapultepec,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Metepec,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Mexicaltzingo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y Toluca,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7546" w14:textId="77777777" w:rsidR="00782CFA" w:rsidRPr="00501ADF" w:rsidRDefault="00782CFA"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29AEB1BA" wp14:editId="2DE4F69A">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B700" w14:textId="77777777" w:rsidR="00782CFA" w:rsidRPr="0029248D" w:rsidRDefault="00782CFA" w:rsidP="00501ADF">
    <w:pPr>
      <w:pStyle w:val="Encabezado"/>
      <w:jc w:val="right"/>
      <w:rPr>
        <w:rFonts w:ascii="ITC Avant Garde" w:hAnsi="ITC Avant Garde"/>
      </w:rPr>
    </w:pPr>
    <w:r w:rsidRPr="0029248D">
      <w:rPr>
        <w:rFonts w:ascii="ITC Avant Garde" w:hAnsi="ITC Avant Garde"/>
      </w:rPr>
      <w:t>ANÁLISIS DE IMPACTO REGULATORIO</w:t>
    </w:r>
  </w:p>
  <w:p w14:paraId="6B45B00F" w14:textId="77777777" w:rsidR="00782CFA" w:rsidRDefault="00782CFA">
    <w:pPr>
      <w:pStyle w:val="Encabezado"/>
    </w:pPr>
  </w:p>
  <w:p w14:paraId="6B800F48" w14:textId="77777777" w:rsidR="00782CFA" w:rsidRDefault="00782CFA">
    <w:pPr>
      <w:pStyle w:val="Encabezado"/>
    </w:pPr>
    <w:r>
      <w:rPr>
        <w:noProof/>
        <w:lang w:eastAsia="es-MX"/>
      </w:rPr>
      <mc:AlternateContent>
        <mc:Choice Requires="wps">
          <w:drawing>
            <wp:anchor distT="0" distB="0" distL="114300" distR="114300" simplePos="0" relativeHeight="251659264" behindDoc="0" locked="0" layoutInCell="1" allowOverlap="1" wp14:anchorId="43D5371B" wp14:editId="65AFD36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7EF68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AD72349" w14:textId="77777777" w:rsidR="00782CFA" w:rsidRDefault="00782C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51F"/>
    <w:multiLevelType w:val="hybridMultilevel"/>
    <w:tmpl w:val="6824AFA8"/>
    <w:lvl w:ilvl="0" w:tplc="0C0A0001">
      <w:start w:val="1"/>
      <w:numFmt w:val="bullet"/>
      <w:lvlText w:val=""/>
      <w:lvlJc w:val="left"/>
      <w:pPr>
        <w:ind w:left="1068" w:hanging="360"/>
      </w:pPr>
      <w:rPr>
        <w:rFonts w:ascii="Symbol" w:hAnsi="Symbol"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1CB7602"/>
    <w:multiLevelType w:val="hybridMultilevel"/>
    <w:tmpl w:val="226A816A"/>
    <w:lvl w:ilvl="0" w:tplc="71D698D0">
      <w:start w:val="1"/>
      <w:numFmt w:val="bullet"/>
      <w:lvlText w:val="-"/>
      <w:lvlJc w:val="left"/>
      <w:pPr>
        <w:ind w:left="720" w:hanging="360"/>
      </w:pPr>
      <w:rPr>
        <w:rFonts w:ascii="Calibri" w:eastAsiaTheme="minorHAnsi" w:hAnsi="Calibri" w:cstheme="minorBidi" w:hint="default"/>
      </w:rPr>
    </w:lvl>
    <w:lvl w:ilvl="1" w:tplc="39223028">
      <w:numFmt w:val="bullet"/>
      <w:lvlText w:val=""/>
      <w:lvlJc w:val="left"/>
      <w:pPr>
        <w:ind w:left="1440" w:hanging="360"/>
      </w:pPr>
      <w:rPr>
        <w:rFonts w:ascii="Wingdings" w:eastAsia="Times New Roman" w:hAnsi="Wingdings" w:cs="Arial" w:hint="default"/>
        <w:sz w:val="18"/>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EC6600"/>
    <w:multiLevelType w:val="hybridMultilevel"/>
    <w:tmpl w:val="90E291F6"/>
    <w:lvl w:ilvl="0" w:tplc="040A0011">
      <w:start w:val="1"/>
      <w:numFmt w:val="decimal"/>
      <w:lvlText w:val="%1)"/>
      <w:lvlJc w:val="left"/>
      <w:pPr>
        <w:ind w:left="766" w:hanging="360"/>
      </w:pPr>
    </w:lvl>
    <w:lvl w:ilvl="1" w:tplc="040A0019" w:tentative="1">
      <w:start w:val="1"/>
      <w:numFmt w:val="lowerLetter"/>
      <w:lvlText w:val="%2."/>
      <w:lvlJc w:val="left"/>
      <w:pPr>
        <w:ind w:left="1486" w:hanging="360"/>
      </w:pPr>
    </w:lvl>
    <w:lvl w:ilvl="2" w:tplc="040A001B" w:tentative="1">
      <w:start w:val="1"/>
      <w:numFmt w:val="lowerRoman"/>
      <w:lvlText w:val="%3."/>
      <w:lvlJc w:val="right"/>
      <w:pPr>
        <w:ind w:left="2206" w:hanging="180"/>
      </w:pPr>
    </w:lvl>
    <w:lvl w:ilvl="3" w:tplc="040A000F" w:tentative="1">
      <w:start w:val="1"/>
      <w:numFmt w:val="decimal"/>
      <w:lvlText w:val="%4."/>
      <w:lvlJc w:val="left"/>
      <w:pPr>
        <w:ind w:left="2926" w:hanging="360"/>
      </w:pPr>
    </w:lvl>
    <w:lvl w:ilvl="4" w:tplc="040A0019" w:tentative="1">
      <w:start w:val="1"/>
      <w:numFmt w:val="lowerLetter"/>
      <w:lvlText w:val="%5."/>
      <w:lvlJc w:val="left"/>
      <w:pPr>
        <w:ind w:left="3646" w:hanging="360"/>
      </w:pPr>
    </w:lvl>
    <w:lvl w:ilvl="5" w:tplc="040A001B" w:tentative="1">
      <w:start w:val="1"/>
      <w:numFmt w:val="lowerRoman"/>
      <w:lvlText w:val="%6."/>
      <w:lvlJc w:val="right"/>
      <w:pPr>
        <w:ind w:left="4366" w:hanging="180"/>
      </w:pPr>
    </w:lvl>
    <w:lvl w:ilvl="6" w:tplc="040A000F" w:tentative="1">
      <w:start w:val="1"/>
      <w:numFmt w:val="decimal"/>
      <w:lvlText w:val="%7."/>
      <w:lvlJc w:val="left"/>
      <w:pPr>
        <w:ind w:left="5086" w:hanging="360"/>
      </w:pPr>
    </w:lvl>
    <w:lvl w:ilvl="7" w:tplc="040A0019" w:tentative="1">
      <w:start w:val="1"/>
      <w:numFmt w:val="lowerLetter"/>
      <w:lvlText w:val="%8."/>
      <w:lvlJc w:val="left"/>
      <w:pPr>
        <w:ind w:left="5806" w:hanging="360"/>
      </w:pPr>
    </w:lvl>
    <w:lvl w:ilvl="8" w:tplc="040A001B" w:tentative="1">
      <w:start w:val="1"/>
      <w:numFmt w:val="lowerRoman"/>
      <w:lvlText w:val="%9."/>
      <w:lvlJc w:val="right"/>
      <w:pPr>
        <w:ind w:left="6526" w:hanging="180"/>
      </w:pPr>
    </w:lvl>
  </w:abstractNum>
  <w:abstractNum w:abstractNumId="3">
    <w:nsid w:val="02703144"/>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347791B"/>
    <w:multiLevelType w:val="hybridMultilevel"/>
    <w:tmpl w:val="A9046E6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3975745"/>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4E6252D"/>
    <w:multiLevelType w:val="hybridMultilevel"/>
    <w:tmpl w:val="AE3EF228"/>
    <w:lvl w:ilvl="0" w:tplc="08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nsid w:val="059026E4"/>
    <w:multiLevelType w:val="multilevel"/>
    <w:tmpl w:val="3292709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71A2535"/>
    <w:multiLevelType w:val="hybridMultilevel"/>
    <w:tmpl w:val="234095EA"/>
    <w:lvl w:ilvl="0" w:tplc="E0BE754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A10C8A"/>
    <w:multiLevelType w:val="hybridMultilevel"/>
    <w:tmpl w:val="7CA09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9DC5B89"/>
    <w:multiLevelType w:val="hybridMultilevel"/>
    <w:tmpl w:val="9C004A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2E2797"/>
    <w:multiLevelType w:val="hybridMultilevel"/>
    <w:tmpl w:val="4902567C"/>
    <w:lvl w:ilvl="0" w:tplc="9EEE8E16">
      <w:start w:val="1"/>
      <w:numFmt w:val="low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2">
    <w:nsid w:val="0A62052F"/>
    <w:multiLevelType w:val="multilevel"/>
    <w:tmpl w:val="C2667CCC"/>
    <w:numStyleLink w:val="ArtculoSeccin"/>
  </w:abstractNum>
  <w:abstractNum w:abstractNumId="13">
    <w:nsid w:val="0AFE7572"/>
    <w:multiLevelType w:val="hybridMultilevel"/>
    <w:tmpl w:val="EE4C85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BBF3E86"/>
    <w:multiLevelType w:val="hybridMultilevel"/>
    <w:tmpl w:val="D7E2A138"/>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C776200"/>
    <w:multiLevelType w:val="hybridMultilevel"/>
    <w:tmpl w:val="F15E3250"/>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D7D3051"/>
    <w:multiLevelType w:val="hybridMultilevel"/>
    <w:tmpl w:val="823A6C64"/>
    <w:lvl w:ilvl="0" w:tplc="97F40EBE">
      <w:start w:val="2"/>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436520"/>
    <w:multiLevelType w:val="hybridMultilevel"/>
    <w:tmpl w:val="919A4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20B6F07"/>
    <w:multiLevelType w:val="hybridMultilevel"/>
    <w:tmpl w:val="DC089C22"/>
    <w:lvl w:ilvl="0" w:tplc="09986B9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2DE750C"/>
    <w:multiLevelType w:val="hybridMultilevel"/>
    <w:tmpl w:val="249CC65A"/>
    <w:lvl w:ilvl="0" w:tplc="FB80F802">
      <w:start w:val="1"/>
      <w:numFmt w:val="decimal"/>
      <w:lvlText w:val="%1)"/>
      <w:lvlJc w:val="left"/>
      <w:pPr>
        <w:ind w:left="486" w:hanging="360"/>
      </w:pPr>
      <w:rPr>
        <w:b w:val="0"/>
      </w:rPr>
    </w:lvl>
    <w:lvl w:ilvl="1" w:tplc="040A0019" w:tentative="1">
      <w:start w:val="1"/>
      <w:numFmt w:val="lowerLetter"/>
      <w:lvlText w:val="%2."/>
      <w:lvlJc w:val="left"/>
      <w:pPr>
        <w:ind w:left="1206" w:hanging="360"/>
      </w:pPr>
    </w:lvl>
    <w:lvl w:ilvl="2" w:tplc="040A001B" w:tentative="1">
      <w:start w:val="1"/>
      <w:numFmt w:val="lowerRoman"/>
      <w:lvlText w:val="%3."/>
      <w:lvlJc w:val="right"/>
      <w:pPr>
        <w:ind w:left="1926" w:hanging="180"/>
      </w:pPr>
    </w:lvl>
    <w:lvl w:ilvl="3" w:tplc="040A000F" w:tentative="1">
      <w:start w:val="1"/>
      <w:numFmt w:val="decimal"/>
      <w:lvlText w:val="%4."/>
      <w:lvlJc w:val="left"/>
      <w:pPr>
        <w:ind w:left="2646" w:hanging="360"/>
      </w:pPr>
    </w:lvl>
    <w:lvl w:ilvl="4" w:tplc="040A0019" w:tentative="1">
      <w:start w:val="1"/>
      <w:numFmt w:val="lowerLetter"/>
      <w:lvlText w:val="%5."/>
      <w:lvlJc w:val="left"/>
      <w:pPr>
        <w:ind w:left="3366" w:hanging="360"/>
      </w:pPr>
    </w:lvl>
    <w:lvl w:ilvl="5" w:tplc="040A001B" w:tentative="1">
      <w:start w:val="1"/>
      <w:numFmt w:val="lowerRoman"/>
      <w:lvlText w:val="%6."/>
      <w:lvlJc w:val="right"/>
      <w:pPr>
        <w:ind w:left="4086" w:hanging="180"/>
      </w:pPr>
    </w:lvl>
    <w:lvl w:ilvl="6" w:tplc="040A000F" w:tentative="1">
      <w:start w:val="1"/>
      <w:numFmt w:val="decimal"/>
      <w:lvlText w:val="%7."/>
      <w:lvlJc w:val="left"/>
      <w:pPr>
        <w:ind w:left="4806" w:hanging="360"/>
      </w:pPr>
    </w:lvl>
    <w:lvl w:ilvl="7" w:tplc="040A0019" w:tentative="1">
      <w:start w:val="1"/>
      <w:numFmt w:val="lowerLetter"/>
      <w:lvlText w:val="%8."/>
      <w:lvlJc w:val="left"/>
      <w:pPr>
        <w:ind w:left="5526" w:hanging="360"/>
      </w:pPr>
    </w:lvl>
    <w:lvl w:ilvl="8" w:tplc="040A001B" w:tentative="1">
      <w:start w:val="1"/>
      <w:numFmt w:val="lowerRoman"/>
      <w:lvlText w:val="%9."/>
      <w:lvlJc w:val="right"/>
      <w:pPr>
        <w:ind w:left="6246" w:hanging="180"/>
      </w:pPr>
    </w:lvl>
  </w:abstractNum>
  <w:abstractNum w:abstractNumId="20">
    <w:nsid w:val="14510C14"/>
    <w:multiLevelType w:val="hybridMultilevel"/>
    <w:tmpl w:val="12C8F2EA"/>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56574EE"/>
    <w:multiLevelType w:val="hybridMultilevel"/>
    <w:tmpl w:val="241A7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5940B57"/>
    <w:multiLevelType w:val="hybridMultilevel"/>
    <w:tmpl w:val="8F729E48"/>
    <w:lvl w:ilvl="0" w:tplc="71D698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D82CA9"/>
    <w:multiLevelType w:val="hybridMultilevel"/>
    <w:tmpl w:val="8C809F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6056EF6"/>
    <w:multiLevelType w:val="multilevel"/>
    <w:tmpl w:val="848EA332"/>
    <w:lvl w:ilvl="0">
      <w:start w:val="1"/>
      <w:numFmt w:val="decimal"/>
      <w:lvlText w:val="%1."/>
      <w:lvlJc w:val="left"/>
      <w:pPr>
        <w:ind w:left="689" w:hanging="360"/>
      </w:pPr>
      <w:rPr>
        <w:rFonts w:hint="default"/>
        <w:b/>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409" w:hanging="108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1769" w:hanging="1440"/>
      </w:pPr>
      <w:rPr>
        <w:rFonts w:hint="default"/>
      </w:rPr>
    </w:lvl>
  </w:abstractNum>
  <w:abstractNum w:abstractNumId="25">
    <w:nsid w:val="18220A00"/>
    <w:multiLevelType w:val="hybridMultilevel"/>
    <w:tmpl w:val="B8646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8220D4B"/>
    <w:multiLevelType w:val="hybridMultilevel"/>
    <w:tmpl w:val="D270B00C"/>
    <w:lvl w:ilvl="0" w:tplc="B72CC734">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18907F05"/>
    <w:multiLevelType w:val="hybridMultilevel"/>
    <w:tmpl w:val="59380CC4"/>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9980206"/>
    <w:multiLevelType w:val="hybridMultilevel"/>
    <w:tmpl w:val="C01C7820"/>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1A183919"/>
    <w:multiLevelType w:val="multilevel"/>
    <w:tmpl w:val="0374D1EA"/>
    <w:lvl w:ilvl="0">
      <w:start w:val="1"/>
      <w:numFmt w:val="decimal"/>
      <w:pStyle w:val="Planes"/>
      <w:lvlText w:val="%1."/>
      <w:lvlJc w:val="left"/>
      <w:pPr>
        <w:ind w:left="360" w:hanging="360"/>
      </w:pPr>
      <w:rPr>
        <w:b/>
      </w:rPr>
    </w:lvl>
    <w:lvl w:ilvl="1">
      <w:start w:val="1"/>
      <w:numFmt w:val="decimal"/>
      <w:pStyle w:val="Ttulo2"/>
      <w:lvlText w:val="%1.%2."/>
      <w:lvlJc w:val="left"/>
      <w:pPr>
        <w:ind w:left="1000" w:hanging="432"/>
      </w:pPr>
      <w:rPr>
        <w:b/>
        <w:color w:val="000000" w:themeColor="text1"/>
      </w:rPr>
    </w:lvl>
    <w:lvl w:ilvl="2">
      <w:start w:val="1"/>
      <w:numFmt w:val="decimal"/>
      <w:pStyle w:val="Ttulo3"/>
      <w:lvlText w:val="%1.%2.%3."/>
      <w:lvlJc w:val="left"/>
      <w:pPr>
        <w:ind w:left="1639" w:hanging="504"/>
      </w:pPr>
      <w:rPr>
        <w:b w:val="0"/>
      </w:rPr>
    </w:lvl>
    <w:lvl w:ilvl="3">
      <w:start w:val="1"/>
      <w:numFmt w:val="decimal"/>
      <w:pStyle w:val="Ttulo4"/>
      <w:lvlText w:val="%1.%2.%3.%4."/>
      <w:lvlJc w:val="left"/>
      <w:pPr>
        <w:ind w:left="1728" w:hanging="648"/>
      </w:pPr>
      <w:rPr>
        <w:b/>
      </w:rPr>
    </w:lvl>
    <w:lvl w:ilvl="4">
      <w:start w:val="1"/>
      <w:numFmt w:val="decimal"/>
      <w:pStyle w:val="Ttulo5"/>
      <w:lvlText w:val="%1.%2.%3.%4.%5."/>
      <w:lvlJc w:val="left"/>
      <w:pPr>
        <w:ind w:left="2232" w:hanging="792"/>
      </w:pPr>
      <w:rPr>
        <w:b/>
      </w:rPr>
    </w:lvl>
    <w:lvl w:ilvl="5">
      <w:start w:val="1"/>
      <w:numFmt w:val="decimal"/>
      <w:pStyle w:val="Ttulo6"/>
      <w:lvlText w:val="%1.%2.%3.%4.%5.%6."/>
      <w:lvlJc w:val="left"/>
      <w:pPr>
        <w:ind w:left="2736" w:hanging="936"/>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0">
    <w:nsid w:val="1A4A35FB"/>
    <w:multiLevelType w:val="hybridMultilevel"/>
    <w:tmpl w:val="0DE8C8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A6C661F"/>
    <w:multiLevelType w:val="hybridMultilevel"/>
    <w:tmpl w:val="0C60FF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A7D58C1"/>
    <w:multiLevelType w:val="hybridMultilevel"/>
    <w:tmpl w:val="970C53C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1D626A28"/>
    <w:multiLevelType w:val="hybridMultilevel"/>
    <w:tmpl w:val="7F008BF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D90439B"/>
    <w:multiLevelType w:val="hybridMultilevel"/>
    <w:tmpl w:val="949472CC"/>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1DD824A3"/>
    <w:multiLevelType w:val="hybridMultilevel"/>
    <w:tmpl w:val="6100984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1ED87BA6"/>
    <w:multiLevelType w:val="hybridMultilevel"/>
    <w:tmpl w:val="429478F6"/>
    <w:lvl w:ilvl="0" w:tplc="EE944482">
      <w:start w:val="1"/>
      <w:numFmt w:val="bullet"/>
      <w:lvlText w:val=""/>
      <w:lvlJc w:val="left"/>
      <w:pPr>
        <w:ind w:left="1341" w:hanging="360"/>
      </w:pPr>
      <w:rPr>
        <w:rFonts w:ascii="Symbol" w:hAnsi="Symbol" w:hint="default"/>
      </w:rPr>
    </w:lvl>
    <w:lvl w:ilvl="1" w:tplc="71D698D0">
      <w:start w:val="1"/>
      <w:numFmt w:val="bullet"/>
      <w:lvlText w:val="-"/>
      <w:lvlJc w:val="left"/>
      <w:pPr>
        <w:ind w:left="2061" w:hanging="360"/>
      </w:pPr>
      <w:rPr>
        <w:rFonts w:ascii="Calibri" w:eastAsiaTheme="minorHAnsi" w:hAnsi="Calibri" w:cstheme="minorBidi" w:hint="default"/>
      </w:rPr>
    </w:lvl>
    <w:lvl w:ilvl="2" w:tplc="040A0005" w:tentative="1">
      <w:start w:val="1"/>
      <w:numFmt w:val="bullet"/>
      <w:lvlText w:val=""/>
      <w:lvlJc w:val="left"/>
      <w:pPr>
        <w:ind w:left="2781" w:hanging="360"/>
      </w:pPr>
      <w:rPr>
        <w:rFonts w:ascii="Wingdings" w:hAnsi="Wingdings" w:hint="default"/>
      </w:rPr>
    </w:lvl>
    <w:lvl w:ilvl="3" w:tplc="040A0001" w:tentative="1">
      <w:start w:val="1"/>
      <w:numFmt w:val="bullet"/>
      <w:lvlText w:val=""/>
      <w:lvlJc w:val="left"/>
      <w:pPr>
        <w:ind w:left="3501" w:hanging="360"/>
      </w:pPr>
      <w:rPr>
        <w:rFonts w:ascii="Symbol" w:hAnsi="Symbol" w:hint="default"/>
      </w:rPr>
    </w:lvl>
    <w:lvl w:ilvl="4" w:tplc="040A0003" w:tentative="1">
      <w:start w:val="1"/>
      <w:numFmt w:val="bullet"/>
      <w:lvlText w:val="o"/>
      <w:lvlJc w:val="left"/>
      <w:pPr>
        <w:ind w:left="4221" w:hanging="360"/>
      </w:pPr>
      <w:rPr>
        <w:rFonts w:ascii="Courier New" w:hAnsi="Courier New" w:cs="Courier New" w:hint="default"/>
      </w:rPr>
    </w:lvl>
    <w:lvl w:ilvl="5" w:tplc="040A0005" w:tentative="1">
      <w:start w:val="1"/>
      <w:numFmt w:val="bullet"/>
      <w:lvlText w:val=""/>
      <w:lvlJc w:val="left"/>
      <w:pPr>
        <w:ind w:left="4941" w:hanging="360"/>
      </w:pPr>
      <w:rPr>
        <w:rFonts w:ascii="Wingdings" w:hAnsi="Wingdings" w:hint="default"/>
      </w:rPr>
    </w:lvl>
    <w:lvl w:ilvl="6" w:tplc="040A0001" w:tentative="1">
      <w:start w:val="1"/>
      <w:numFmt w:val="bullet"/>
      <w:lvlText w:val=""/>
      <w:lvlJc w:val="left"/>
      <w:pPr>
        <w:ind w:left="5661" w:hanging="360"/>
      </w:pPr>
      <w:rPr>
        <w:rFonts w:ascii="Symbol" w:hAnsi="Symbol" w:hint="default"/>
      </w:rPr>
    </w:lvl>
    <w:lvl w:ilvl="7" w:tplc="040A0003" w:tentative="1">
      <w:start w:val="1"/>
      <w:numFmt w:val="bullet"/>
      <w:lvlText w:val="o"/>
      <w:lvlJc w:val="left"/>
      <w:pPr>
        <w:ind w:left="6381" w:hanging="360"/>
      </w:pPr>
      <w:rPr>
        <w:rFonts w:ascii="Courier New" w:hAnsi="Courier New" w:cs="Courier New" w:hint="default"/>
      </w:rPr>
    </w:lvl>
    <w:lvl w:ilvl="8" w:tplc="040A0005" w:tentative="1">
      <w:start w:val="1"/>
      <w:numFmt w:val="bullet"/>
      <w:lvlText w:val=""/>
      <w:lvlJc w:val="left"/>
      <w:pPr>
        <w:ind w:left="7101" w:hanging="360"/>
      </w:pPr>
      <w:rPr>
        <w:rFonts w:ascii="Wingdings" w:hAnsi="Wingdings" w:hint="default"/>
      </w:rPr>
    </w:lvl>
  </w:abstractNum>
  <w:abstractNum w:abstractNumId="37">
    <w:nsid w:val="20936CDD"/>
    <w:multiLevelType w:val="hybridMultilevel"/>
    <w:tmpl w:val="8A9CEB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0F934A2"/>
    <w:multiLevelType w:val="hybridMultilevel"/>
    <w:tmpl w:val="2EC24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219751DD"/>
    <w:multiLevelType w:val="hybridMultilevel"/>
    <w:tmpl w:val="86CE1C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21FF744D"/>
    <w:multiLevelType w:val="hybridMultilevel"/>
    <w:tmpl w:val="EDA8FE04"/>
    <w:lvl w:ilvl="0" w:tplc="D1F405A8">
      <w:numFmt w:val="bullet"/>
      <w:lvlText w:val="-"/>
      <w:lvlJc w:val="left"/>
      <w:pPr>
        <w:ind w:left="720" w:hanging="360"/>
      </w:pPr>
      <w:rPr>
        <w:rFonts w:ascii="Helvetica Light" w:eastAsia="Arial Unicode MS" w:hAnsi="Helvetica Light" w:cs="Arial Unicode MS" w:hint="default"/>
      </w:rPr>
    </w:lvl>
    <w:lvl w:ilvl="1" w:tplc="D1F405A8">
      <w:numFmt w:val="bullet"/>
      <w:lvlText w:val="-"/>
      <w:lvlJc w:val="left"/>
      <w:pPr>
        <w:ind w:left="720" w:hanging="360"/>
      </w:pPr>
      <w:rPr>
        <w:rFonts w:ascii="Helvetica Light" w:eastAsia="Arial Unicode MS" w:hAnsi="Helvetica Light" w:cs="Arial Unicode M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2B7721A"/>
    <w:multiLevelType w:val="hybridMultilevel"/>
    <w:tmpl w:val="DD907A16"/>
    <w:lvl w:ilvl="0" w:tplc="1CC87D16">
      <w:start w:val="1"/>
      <w:numFmt w:val="low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40B6034"/>
    <w:multiLevelType w:val="hybridMultilevel"/>
    <w:tmpl w:val="31225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82E2891"/>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285C0FEC"/>
    <w:multiLevelType w:val="hybridMultilevel"/>
    <w:tmpl w:val="29807892"/>
    <w:lvl w:ilvl="0" w:tplc="0C0A0011">
      <w:start w:val="1"/>
      <w:numFmt w:val="decimal"/>
      <w:lvlText w:val="%1)"/>
      <w:lvlJc w:val="left"/>
      <w:pPr>
        <w:ind w:left="36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289E605E"/>
    <w:multiLevelType w:val="hybridMultilevel"/>
    <w:tmpl w:val="DD907A16"/>
    <w:lvl w:ilvl="0" w:tplc="1CC87D16">
      <w:start w:val="1"/>
      <w:numFmt w:val="low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ABF0996"/>
    <w:multiLevelType w:val="hybridMultilevel"/>
    <w:tmpl w:val="DAE4F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2B13201C"/>
    <w:multiLevelType w:val="hybridMultilevel"/>
    <w:tmpl w:val="089C8262"/>
    <w:lvl w:ilvl="0" w:tplc="71D698D0">
      <w:start w:val="1"/>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C7B2034"/>
    <w:multiLevelType w:val="hybridMultilevel"/>
    <w:tmpl w:val="53426882"/>
    <w:lvl w:ilvl="0" w:tplc="758857A4">
      <w:start w:val="1"/>
      <w:numFmt w:val="lowerRoman"/>
      <w:lvlText w:val="%1."/>
      <w:lvlJc w:val="left"/>
      <w:pPr>
        <w:ind w:left="1080" w:hanging="720"/>
      </w:pPr>
      <w:rPr>
        <w:rFonts w:hint="default"/>
        <w:b/>
      </w:rPr>
    </w:lvl>
    <w:lvl w:ilvl="1" w:tplc="AED4828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A2021A"/>
    <w:multiLevelType w:val="hybridMultilevel"/>
    <w:tmpl w:val="B02ABCC6"/>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2CCF3043"/>
    <w:multiLevelType w:val="hybridMultilevel"/>
    <w:tmpl w:val="C4B6ED1E"/>
    <w:lvl w:ilvl="0" w:tplc="6B52827E">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DCD5FB0"/>
    <w:multiLevelType w:val="hybridMultilevel"/>
    <w:tmpl w:val="5B0415FE"/>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2E9D715F"/>
    <w:multiLevelType w:val="hybridMultilevel"/>
    <w:tmpl w:val="235E26EE"/>
    <w:lvl w:ilvl="0" w:tplc="D1F405A8">
      <w:numFmt w:val="bullet"/>
      <w:lvlText w:val="-"/>
      <w:lvlJc w:val="left"/>
      <w:pPr>
        <w:ind w:left="1068" w:hanging="360"/>
      </w:pPr>
      <w:rPr>
        <w:rFonts w:ascii="Helvetica Light" w:eastAsia="Arial Unicode MS" w:hAnsi="Helvetica Light" w:cs="Arial Unicode M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3">
    <w:nsid w:val="2FBB604A"/>
    <w:multiLevelType w:val="hybridMultilevel"/>
    <w:tmpl w:val="97981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2FFE6D5E"/>
    <w:multiLevelType w:val="hybridMultilevel"/>
    <w:tmpl w:val="07D614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30183D73"/>
    <w:multiLevelType w:val="hybridMultilevel"/>
    <w:tmpl w:val="5ED8FFDC"/>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1A24EFE"/>
    <w:multiLevelType w:val="hybridMultilevel"/>
    <w:tmpl w:val="5A222460"/>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32FA69D0"/>
    <w:multiLevelType w:val="hybridMultilevel"/>
    <w:tmpl w:val="DF22A7A2"/>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395085E"/>
    <w:multiLevelType w:val="hybridMultilevel"/>
    <w:tmpl w:val="2E387D12"/>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343F102F"/>
    <w:multiLevelType w:val="hybridMultilevel"/>
    <w:tmpl w:val="F11C7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6150AD9"/>
    <w:multiLevelType w:val="hybridMultilevel"/>
    <w:tmpl w:val="82C05F94"/>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6325B0A"/>
    <w:multiLevelType w:val="hybridMultilevel"/>
    <w:tmpl w:val="56906BA4"/>
    <w:lvl w:ilvl="0" w:tplc="2884DBE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6900052"/>
    <w:multiLevelType w:val="hybridMultilevel"/>
    <w:tmpl w:val="08C4AFC4"/>
    <w:lvl w:ilvl="0" w:tplc="8416CA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nsid w:val="36CD040D"/>
    <w:multiLevelType w:val="hybridMultilevel"/>
    <w:tmpl w:val="0B6EDA76"/>
    <w:lvl w:ilvl="0" w:tplc="D1F405A8">
      <w:numFmt w:val="bullet"/>
      <w:lvlText w:val="-"/>
      <w:lvlJc w:val="left"/>
      <w:pPr>
        <w:ind w:left="720" w:hanging="360"/>
      </w:pPr>
      <w:rPr>
        <w:rFonts w:ascii="Helvetica Light" w:eastAsia="Arial Unicode MS" w:hAnsi="Helvetica Light" w:cs="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372836B9"/>
    <w:multiLevelType w:val="hybridMultilevel"/>
    <w:tmpl w:val="14CC51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80F4692"/>
    <w:multiLevelType w:val="hybridMultilevel"/>
    <w:tmpl w:val="40DA6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383E5760"/>
    <w:multiLevelType w:val="hybridMultilevel"/>
    <w:tmpl w:val="68781FC6"/>
    <w:lvl w:ilvl="0" w:tplc="EE944482">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AB576E2"/>
    <w:multiLevelType w:val="hybridMultilevel"/>
    <w:tmpl w:val="17821BA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8">
    <w:nsid w:val="3AC60336"/>
    <w:multiLevelType w:val="hybridMultilevel"/>
    <w:tmpl w:val="BA8CFC22"/>
    <w:lvl w:ilvl="0" w:tplc="080A0001">
      <w:start w:val="1"/>
      <w:numFmt w:val="bullet"/>
      <w:lvlText w:val=""/>
      <w:lvlJc w:val="left"/>
      <w:pPr>
        <w:ind w:left="1952" w:hanging="72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69">
    <w:nsid w:val="3BCD70C6"/>
    <w:multiLevelType w:val="hybridMultilevel"/>
    <w:tmpl w:val="35A0C4EE"/>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0">
    <w:nsid w:val="3E087E13"/>
    <w:multiLevelType w:val="multilevel"/>
    <w:tmpl w:val="C2667CCC"/>
    <w:styleLink w:val="ArtculoSeccin"/>
    <w:lvl w:ilvl="0">
      <w:start w:val="1"/>
      <w:numFmt w:val="upperRoman"/>
      <w:pStyle w:val="PlanesCaptulo"/>
      <w:suff w:val="space"/>
      <w:lvlText w:val="Capítulo %1"/>
      <w:lvlJc w:val="center"/>
      <w:pPr>
        <w:ind w:left="0" w:firstLine="288"/>
      </w:pPr>
      <w:rPr>
        <w:rFonts w:ascii="Arial" w:hAnsi="Arial" w:hint="default"/>
        <w:b/>
        <w:bCs/>
        <w:i w:val="0"/>
        <w:iCs w:val="0"/>
        <w:caps/>
        <w:strike w:val="0"/>
        <w:dstrike w:val="0"/>
        <w:vanish w:val="0"/>
        <w:sz w:val="18"/>
        <w:szCs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nsid w:val="3E2302C5"/>
    <w:multiLevelType w:val="hybridMultilevel"/>
    <w:tmpl w:val="F5CE7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3E8B17BD"/>
    <w:multiLevelType w:val="hybridMultilevel"/>
    <w:tmpl w:val="E548B4C4"/>
    <w:lvl w:ilvl="0" w:tplc="080A0001">
      <w:start w:val="1"/>
      <w:numFmt w:val="bullet"/>
      <w:lvlText w:val=""/>
      <w:lvlJc w:val="left"/>
      <w:pPr>
        <w:ind w:left="1068" w:hanging="360"/>
      </w:pPr>
      <w:rPr>
        <w:rFonts w:ascii="Symbol" w:hAnsi="Symbol" w:hint="default"/>
        <w:b/>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3">
    <w:nsid w:val="3EE048B3"/>
    <w:multiLevelType w:val="hybridMultilevel"/>
    <w:tmpl w:val="2214AF0E"/>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3FEC0499"/>
    <w:multiLevelType w:val="hybridMultilevel"/>
    <w:tmpl w:val="247E7D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3FEE47EE"/>
    <w:multiLevelType w:val="hybridMultilevel"/>
    <w:tmpl w:val="DA4647BA"/>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0B10C3C"/>
    <w:multiLevelType w:val="hybridMultilevel"/>
    <w:tmpl w:val="F9FE09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7">
    <w:nsid w:val="40CC15EB"/>
    <w:multiLevelType w:val="hybridMultilevel"/>
    <w:tmpl w:val="F9A4C736"/>
    <w:lvl w:ilvl="0" w:tplc="00000001">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8">
    <w:nsid w:val="429A5738"/>
    <w:multiLevelType w:val="hybridMultilevel"/>
    <w:tmpl w:val="72C8D37E"/>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451B507D"/>
    <w:multiLevelType w:val="hybridMultilevel"/>
    <w:tmpl w:val="1B9224E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0">
    <w:nsid w:val="46D94465"/>
    <w:multiLevelType w:val="hybridMultilevel"/>
    <w:tmpl w:val="40E02D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1">
    <w:nsid w:val="49713CC6"/>
    <w:multiLevelType w:val="hybridMultilevel"/>
    <w:tmpl w:val="3A16D734"/>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4DBD2056"/>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3">
    <w:nsid w:val="4E303CE2"/>
    <w:multiLevelType w:val="hybridMultilevel"/>
    <w:tmpl w:val="C6C871B4"/>
    <w:lvl w:ilvl="0" w:tplc="E7949496">
      <w:numFmt w:val="bullet"/>
      <w:lvlText w:val="-"/>
      <w:lvlJc w:val="left"/>
      <w:pPr>
        <w:ind w:left="720" w:hanging="360"/>
      </w:pPr>
      <w:rPr>
        <w:rFonts w:ascii="Calibri Light" w:eastAsia="Helvetica Neue Light" w:hAnsi="Calibri Light" w:cs="Helvetica Neue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4E512DBD"/>
    <w:multiLevelType w:val="hybridMultilevel"/>
    <w:tmpl w:val="D7E2A138"/>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F791667"/>
    <w:multiLevelType w:val="hybridMultilevel"/>
    <w:tmpl w:val="39D05444"/>
    <w:lvl w:ilvl="0" w:tplc="218EAC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4A7934"/>
    <w:multiLevelType w:val="hybridMultilevel"/>
    <w:tmpl w:val="BF9444FA"/>
    <w:lvl w:ilvl="0" w:tplc="8E9C8858">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7">
    <w:nsid w:val="50C845B1"/>
    <w:multiLevelType w:val="hybridMultilevel"/>
    <w:tmpl w:val="C892421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nsid w:val="51E8716B"/>
    <w:multiLevelType w:val="hybridMultilevel"/>
    <w:tmpl w:val="FA9236F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nsid w:val="526F3A70"/>
    <w:multiLevelType w:val="hybridMultilevel"/>
    <w:tmpl w:val="15C20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52DD39C1"/>
    <w:multiLevelType w:val="hybridMultilevel"/>
    <w:tmpl w:val="B100D9E4"/>
    <w:lvl w:ilvl="0" w:tplc="A16E6E60">
      <w:start w:val="6"/>
      <w:numFmt w:val="upperRoman"/>
      <w:lvlText w:val="%1."/>
      <w:lvlJc w:val="left"/>
      <w:pPr>
        <w:ind w:left="1418" w:hanging="720"/>
      </w:pPr>
      <w:rPr>
        <w:rFonts w:hint="default"/>
      </w:r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91">
    <w:nsid w:val="55710D8D"/>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56901443"/>
    <w:multiLevelType w:val="hybridMultilevel"/>
    <w:tmpl w:val="77F8D324"/>
    <w:lvl w:ilvl="0" w:tplc="2A30CF1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3">
    <w:nsid w:val="575D58B4"/>
    <w:multiLevelType w:val="hybridMultilevel"/>
    <w:tmpl w:val="96801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5815674F"/>
    <w:multiLevelType w:val="hybridMultilevel"/>
    <w:tmpl w:val="AC98B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5">
    <w:nsid w:val="585A2AED"/>
    <w:multiLevelType w:val="hybridMultilevel"/>
    <w:tmpl w:val="AEBCF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589335A9"/>
    <w:multiLevelType w:val="hybridMultilevel"/>
    <w:tmpl w:val="85162EDC"/>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D1F405A8">
      <w:numFmt w:val="bullet"/>
      <w:lvlText w:val="-"/>
      <w:lvlJc w:val="left"/>
      <w:pPr>
        <w:ind w:left="3600" w:hanging="360"/>
      </w:pPr>
      <w:rPr>
        <w:rFonts w:ascii="Helvetica Light" w:eastAsia="Arial Unicode MS" w:hAnsi="Helvetica Light" w:cs="Arial Unicode M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58951E24"/>
    <w:multiLevelType w:val="hybridMultilevel"/>
    <w:tmpl w:val="FB8A6368"/>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5A856C0B"/>
    <w:multiLevelType w:val="hybridMultilevel"/>
    <w:tmpl w:val="6A5828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9">
    <w:nsid w:val="5BF63D31"/>
    <w:multiLevelType w:val="hybridMultilevel"/>
    <w:tmpl w:val="8CFC044E"/>
    <w:lvl w:ilvl="0" w:tplc="6646E09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5C602B60"/>
    <w:multiLevelType w:val="hybridMultilevel"/>
    <w:tmpl w:val="66E4A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nsid w:val="5D2A6320"/>
    <w:multiLevelType w:val="hybridMultilevel"/>
    <w:tmpl w:val="37C86234"/>
    <w:lvl w:ilvl="0" w:tplc="D1F405A8">
      <w:numFmt w:val="bullet"/>
      <w:lvlText w:val="-"/>
      <w:lvlJc w:val="left"/>
      <w:pPr>
        <w:ind w:left="1004" w:hanging="360"/>
      </w:pPr>
      <w:rPr>
        <w:rFonts w:ascii="Helvetica Light" w:eastAsia="Arial Unicode MS" w:hAnsi="Helvetica Light" w:cs="Arial Unicode M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3">
    <w:nsid w:val="5E1E7A56"/>
    <w:multiLevelType w:val="hybridMultilevel"/>
    <w:tmpl w:val="23BC5980"/>
    <w:lvl w:ilvl="0" w:tplc="080A000D">
      <w:start w:val="1"/>
      <w:numFmt w:val="bullet"/>
      <w:lvlText w:val=""/>
      <w:lvlJc w:val="left"/>
      <w:pPr>
        <w:ind w:left="1952" w:hanging="720"/>
      </w:pPr>
      <w:rPr>
        <w:rFonts w:ascii="Wingdings" w:hAnsi="Wingdings"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04">
    <w:nsid w:val="5F865DF4"/>
    <w:multiLevelType w:val="hybridMultilevel"/>
    <w:tmpl w:val="912E20DA"/>
    <w:lvl w:ilvl="0" w:tplc="C4568B90">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5">
    <w:nsid w:val="603E066F"/>
    <w:multiLevelType w:val="hybridMultilevel"/>
    <w:tmpl w:val="E160A84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nsid w:val="6097573E"/>
    <w:multiLevelType w:val="hybridMultilevel"/>
    <w:tmpl w:val="69B0FF7C"/>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0C40E1C"/>
    <w:multiLevelType w:val="multilevel"/>
    <w:tmpl w:val="13BEE82E"/>
    <w:lvl w:ilvl="0">
      <w:start w:val="1"/>
      <w:numFmt w:val="decimal"/>
      <w:lvlText w:val="%1."/>
      <w:lvlJc w:val="left"/>
      <w:pPr>
        <w:ind w:left="360" w:hanging="3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nsid w:val="60F02D4F"/>
    <w:multiLevelType w:val="hybridMultilevel"/>
    <w:tmpl w:val="D2F6B22A"/>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610C5C3D"/>
    <w:multiLevelType w:val="hybridMultilevel"/>
    <w:tmpl w:val="D9A2D85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619A22B6"/>
    <w:multiLevelType w:val="hybridMultilevel"/>
    <w:tmpl w:val="3DC8A188"/>
    <w:lvl w:ilvl="0" w:tplc="85DA72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1E32012"/>
    <w:multiLevelType w:val="hybridMultilevel"/>
    <w:tmpl w:val="0F5458AE"/>
    <w:lvl w:ilvl="0" w:tplc="EA0EBFB0">
      <w:start w:val="50"/>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2">
    <w:nsid w:val="634B7239"/>
    <w:multiLevelType w:val="hybridMultilevel"/>
    <w:tmpl w:val="14602210"/>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3">
    <w:nsid w:val="63DB02A4"/>
    <w:multiLevelType w:val="hybridMultilevel"/>
    <w:tmpl w:val="1C90255E"/>
    <w:lvl w:ilvl="0" w:tplc="97F40EBE">
      <w:start w:val="2"/>
      <w:numFmt w:val="bullet"/>
      <w:lvlText w:val="-"/>
      <w:lvlJc w:val="left"/>
      <w:pPr>
        <w:ind w:left="720" w:hanging="360"/>
      </w:pPr>
      <w:rPr>
        <w:rFonts w:ascii="Calibri" w:eastAsiaTheme="minorHAnsi" w:hAnsi="Calibri"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63E62F93"/>
    <w:multiLevelType w:val="hybridMultilevel"/>
    <w:tmpl w:val="217A864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5">
    <w:nsid w:val="6468325A"/>
    <w:multiLevelType w:val="hybridMultilevel"/>
    <w:tmpl w:val="B29806C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666D2160"/>
    <w:multiLevelType w:val="hybridMultilevel"/>
    <w:tmpl w:val="37B8EDE2"/>
    <w:lvl w:ilvl="0" w:tplc="7B9EDDF4">
      <w:start w:val="1"/>
      <w:numFmt w:val="decimal"/>
      <w:lvlText w:val="%1)"/>
      <w:lvlJc w:val="left"/>
      <w:pPr>
        <w:ind w:left="720" w:hanging="360"/>
      </w:pPr>
      <w:rPr>
        <w:rFonts w:cs="Arial" w:hint="default"/>
      </w:rPr>
    </w:lvl>
    <w:lvl w:ilvl="1" w:tplc="D2CC7B5E">
      <w:start w:val="1"/>
      <w:numFmt w:val="lowerRoman"/>
      <w:lvlText w:val="%2."/>
      <w:lvlJc w:val="left"/>
      <w:pPr>
        <w:ind w:left="1800" w:hanging="720"/>
      </w:pPr>
      <w:rPr>
        <w:rFonts w:hint="default"/>
      </w:rPr>
    </w:lvl>
    <w:lvl w:ilvl="2" w:tplc="B78E30E6">
      <w:start w:val="1"/>
      <w:numFmt w:val="lowerLetter"/>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67C963F7"/>
    <w:multiLevelType w:val="hybridMultilevel"/>
    <w:tmpl w:val="39D05444"/>
    <w:lvl w:ilvl="0" w:tplc="218EAC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A3F3BC6"/>
    <w:multiLevelType w:val="hybridMultilevel"/>
    <w:tmpl w:val="A9DE5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A5B6F57"/>
    <w:multiLevelType w:val="hybridMultilevel"/>
    <w:tmpl w:val="39CA66BE"/>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6BFF6329"/>
    <w:multiLevelType w:val="hybridMultilevel"/>
    <w:tmpl w:val="C9AC84F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1">
    <w:nsid w:val="6C2A6842"/>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nsid w:val="6C571014"/>
    <w:multiLevelType w:val="hybridMultilevel"/>
    <w:tmpl w:val="E500F474"/>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nsid w:val="6E1911C6"/>
    <w:multiLevelType w:val="hybridMultilevel"/>
    <w:tmpl w:val="F86600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4">
    <w:nsid w:val="6E5179EC"/>
    <w:multiLevelType w:val="hybridMultilevel"/>
    <w:tmpl w:val="B86CB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EE63C59"/>
    <w:multiLevelType w:val="hybridMultilevel"/>
    <w:tmpl w:val="A02E99B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nsid w:val="6EFB5A07"/>
    <w:multiLevelType w:val="hybridMultilevel"/>
    <w:tmpl w:val="02642B94"/>
    <w:lvl w:ilvl="0" w:tplc="D1F405A8">
      <w:numFmt w:val="bullet"/>
      <w:lvlText w:val="-"/>
      <w:lvlJc w:val="left"/>
      <w:pPr>
        <w:ind w:left="1004" w:hanging="360"/>
      </w:pPr>
      <w:rPr>
        <w:rFonts w:ascii="Helvetica Light" w:eastAsia="Arial Unicode MS" w:hAnsi="Helvetica Light" w:cs="Arial Unicode M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7">
    <w:nsid w:val="6F0C019A"/>
    <w:multiLevelType w:val="hybridMultilevel"/>
    <w:tmpl w:val="B86CB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6FB83BB7"/>
    <w:multiLevelType w:val="hybridMultilevel"/>
    <w:tmpl w:val="9E6044F4"/>
    <w:lvl w:ilvl="0" w:tplc="CDD4F10E">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9">
    <w:nsid w:val="6FBE2102"/>
    <w:multiLevelType w:val="hybridMultilevel"/>
    <w:tmpl w:val="06682A7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nsid w:val="6FCE7600"/>
    <w:multiLevelType w:val="hybridMultilevel"/>
    <w:tmpl w:val="3A6245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1">
    <w:nsid w:val="731B25F2"/>
    <w:multiLevelType w:val="hybridMultilevel"/>
    <w:tmpl w:val="750E1A50"/>
    <w:lvl w:ilvl="0" w:tplc="E6B06D86">
      <w:start w:val="6"/>
      <w:numFmt w:val="upperRoman"/>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32">
    <w:nsid w:val="73AD7DCA"/>
    <w:multiLevelType w:val="hybridMultilevel"/>
    <w:tmpl w:val="EA38ED04"/>
    <w:lvl w:ilvl="0" w:tplc="D1F405A8">
      <w:numFmt w:val="bullet"/>
      <w:lvlText w:val="-"/>
      <w:lvlJc w:val="left"/>
      <w:pPr>
        <w:ind w:left="720" w:hanging="360"/>
      </w:pPr>
      <w:rPr>
        <w:rFonts w:ascii="Helvetica Light" w:eastAsia="Arial Unicode MS" w:hAnsi="Helvetica Light" w:cs="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nsid w:val="74A524B0"/>
    <w:multiLevelType w:val="hybridMultilevel"/>
    <w:tmpl w:val="78EC8894"/>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nsid w:val="74EF3554"/>
    <w:multiLevelType w:val="hybridMultilevel"/>
    <w:tmpl w:val="41C0E0B2"/>
    <w:lvl w:ilvl="0" w:tplc="D1F405A8">
      <w:numFmt w:val="bullet"/>
      <w:lvlText w:val="-"/>
      <w:lvlJc w:val="left"/>
      <w:pPr>
        <w:ind w:left="1004" w:hanging="360"/>
      </w:pPr>
      <w:rPr>
        <w:rFonts w:ascii="Helvetica Light" w:eastAsia="Arial Unicode MS" w:hAnsi="Helvetica Light" w:cs="Arial Unicode MS" w:hint="default"/>
      </w:rPr>
    </w:lvl>
    <w:lvl w:ilvl="1" w:tplc="5C9E80CA" w:tentative="1">
      <w:start w:val="1"/>
      <w:numFmt w:val="bullet"/>
      <w:lvlText w:val=""/>
      <w:lvlJc w:val="left"/>
      <w:pPr>
        <w:tabs>
          <w:tab w:val="num" w:pos="1440"/>
        </w:tabs>
        <w:ind w:left="1440" w:hanging="360"/>
      </w:pPr>
      <w:rPr>
        <w:rFonts w:ascii="Wingdings" w:hAnsi="Wingdings" w:hint="default"/>
      </w:rPr>
    </w:lvl>
    <w:lvl w:ilvl="2" w:tplc="5ED469E2" w:tentative="1">
      <w:start w:val="1"/>
      <w:numFmt w:val="bullet"/>
      <w:lvlText w:val=""/>
      <w:lvlJc w:val="left"/>
      <w:pPr>
        <w:tabs>
          <w:tab w:val="num" w:pos="2160"/>
        </w:tabs>
        <w:ind w:left="2160" w:hanging="360"/>
      </w:pPr>
      <w:rPr>
        <w:rFonts w:ascii="Wingdings" w:hAnsi="Wingdings" w:hint="default"/>
      </w:rPr>
    </w:lvl>
    <w:lvl w:ilvl="3" w:tplc="96C0D6E8" w:tentative="1">
      <w:start w:val="1"/>
      <w:numFmt w:val="bullet"/>
      <w:lvlText w:val=""/>
      <w:lvlJc w:val="left"/>
      <w:pPr>
        <w:tabs>
          <w:tab w:val="num" w:pos="2880"/>
        </w:tabs>
        <w:ind w:left="2880" w:hanging="360"/>
      </w:pPr>
      <w:rPr>
        <w:rFonts w:ascii="Wingdings" w:hAnsi="Wingdings" w:hint="default"/>
      </w:rPr>
    </w:lvl>
    <w:lvl w:ilvl="4" w:tplc="14903B36" w:tentative="1">
      <w:start w:val="1"/>
      <w:numFmt w:val="bullet"/>
      <w:lvlText w:val=""/>
      <w:lvlJc w:val="left"/>
      <w:pPr>
        <w:tabs>
          <w:tab w:val="num" w:pos="3600"/>
        </w:tabs>
        <w:ind w:left="3600" w:hanging="360"/>
      </w:pPr>
      <w:rPr>
        <w:rFonts w:ascii="Wingdings" w:hAnsi="Wingdings" w:hint="default"/>
      </w:rPr>
    </w:lvl>
    <w:lvl w:ilvl="5" w:tplc="101448EA" w:tentative="1">
      <w:start w:val="1"/>
      <w:numFmt w:val="bullet"/>
      <w:lvlText w:val=""/>
      <w:lvlJc w:val="left"/>
      <w:pPr>
        <w:tabs>
          <w:tab w:val="num" w:pos="4320"/>
        </w:tabs>
        <w:ind w:left="4320" w:hanging="360"/>
      </w:pPr>
      <w:rPr>
        <w:rFonts w:ascii="Wingdings" w:hAnsi="Wingdings" w:hint="default"/>
      </w:rPr>
    </w:lvl>
    <w:lvl w:ilvl="6" w:tplc="89D4FDF6" w:tentative="1">
      <w:start w:val="1"/>
      <w:numFmt w:val="bullet"/>
      <w:lvlText w:val=""/>
      <w:lvlJc w:val="left"/>
      <w:pPr>
        <w:tabs>
          <w:tab w:val="num" w:pos="5040"/>
        </w:tabs>
        <w:ind w:left="5040" w:hanging="360"/>
      </w:pPr>
      <w:rPr>
        <w:rFonts w:ascii="Wingdings" w:hAnsi="Wingdings" w:hint="default"/>
      </w:rPr>
    </w:lvl>
    <w:lvl w:ilvl="7" w:tplc="7E505638" w:tentative="1">
      <w:start w:val="1"/>
      <w:numFmt w:val="bullet"/>
      <w:lvlText w:val=""/>
      <w:lvlJc w:val="left"/>
      <w:pPr>
        <w:tabs>
          <w:tab w:val="num" w:pos="5760"/>
        </w:tabs>
        <w:ind w:left="5760" w:hanging="360"/>
      </w:pPr>
      <w:rPr>
        <w:rFonts w:ascii="Wingdings" w:hAnsi="Wingdings" w:hint="default"/>
      </w:rPr>
    </w:lvl>
    <w:lvl w:ilvl="8" w:tplc="06B4700E" w:tentative="1">
      <w:start w:val="1"/>
      <w:numFmt w:val="bullet"/>
      <w:lvlText w:val=""/>
      <w:lvlJc w:val="left"/>
      <w:pPr>
        <w:tabs>
          <w:tab w:val="num" w:pos="6480"/>
        </w:tabs>
        <w:ind w:left="6480" w:hanging="360"/>
      </w:pPr>
      <w:rPr>
        <w:rFonts w:ascii="Wingdings" w:hAnsi="Wingdings" w:hint="default"/>
      </w:rPr>
    </w:lvl>
  </w:abstractNum>
  <w:abstractNum w:abstractNumId="135">
    <w:nsid w:val="769D2A5B"/>
    <w:multiLevelType w:val="hybridMultilevel"/>
    <w:tmpl w:val="AE3E2A5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nsid w:val="77C33D0B"/>
    <w:multiLevelType w:val="hybridMultilevel"/>
    <w:tmpl w:val="1A26659C"/>
    <w:lvl w:ilvl="0" w:tplc="D1F405A8">
      <w:numFmt w:val="bullet"/>
      <w:lvlText w:val="-"/>
      <w:lvlJc w:val="left"/>
      <w:pPr>
        <w:ind w:left="720" w:hanging="360"/>
      </w:pPr>
      <w:rPr>
        <w:rFonts w:ascii="Helvetica Light" w:eastAsia="Arial Unicode MS" w:hAnsi="Helvetica Light"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7">
    <w:nsid w:val="77D32CC4"/>
    <w:multiLevelType w:val="hybridMultilevel"/>
    <w:tmpl w:val="E878FAE0"/>
    <w:lvl w:ilvl="0" w:tplc="04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138">
    <w:nsid w:val="78494EF9"/>
    <w:multiLevelType w:val="hybridMultilevel"/>
    <w:tmpl w:val="3E940A92"/>
    <w:lvl w:ilvl="0" w:tplc="218EACF4">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nsid w:val="78F17BB3"/>
    <w:multiLevelType w:val="hybridMultilevel"/>
    <w:tmpl w:val="897E1070"/>
    <w:lvl w:ilvl="0" w:tplc="D1F405A8">
      <w:numFmt w:val="bullet"/>
      <w:lvlText w:val="-"/>
      <w:lvlJc w:val="left"/>
      <w:pPr>
        <w:ind w:left="720" w:hanging="360"/>
      </w:pPr>
      <w:rPr>
        <w:rFonts w:ascii="Helvetica Light" w:eastAsia="Arial Unicode MS" w:hAnsi="Helvetica Light"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nsid w:val="799D5737"/>
    <w:multiLevelType w:val="hybridMultilevel"/>
    <w:tmpl w:val="30BE778C"/>
    <w:lvl w:ilvl="0" w:tplc="97F40EBE">
      <w:start w:val="2"/>
      <w:numFmt w:val="bullet"/>
      <w:lvlText w:val="-"/>
      <w:lvlJc w:val="left"/>
      <w:pPr>
        <w:ind w:left="720" w:hanging="360"/>
      </w:pPr>
      <w:rPr>
        <w:rFonts w:ascii="Calibri" w:eastAsiaTheme="minorHAnsi" w:hAnsi="Calibri" w:cstheme="minorBidi" w:hint="default"/>
        <w:b/>
      </w:rPr>
    </w:lvl>
    <w:lvl w:ilvl="1" w:tplc="08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A031B5F"/>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2">
    <w:nsid w:val="7BC03DA9"/>
    <w:multiLevelType w:val="hybridMultilevel"/>
    <w:tmpl w:val="9CB671AE"/>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nsid w:val="7D9212E4"/>
    <w:multiLevelType w:val="hybridMultilevel"/>
    <w:tmpl w:val="30BACF76"/>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86" w:hanging="360"/>
      </w:pPr>
    </w:lvl>
    <w:lvl w:ilvl="2" w:tplc="040A001B" w:tentative="1">
      <w:start w:val="1"/>
      <w:numFmt w:val="lowerRoman"/>
      <w:lvlText w:val="%3."/>
      <w:lvlJc w:val="right"/>
      <w:pPr>
        <w:ind w:left="2206" w:hanging="180"/>
      </w:pPr>
    </w:lvl>
    <w:lvl w:ilvl="3" w:tplc="040A000F" w:tentative="1">
      <w:start w:val="1"/>
      <w:numFmt w:val="decimal"/>
      <w:lvlText w:val="%4."/>
      <w:lvlJc w:val="left"/>
      <w:pPr>
        <w:ind w:left="2926" w:hanging="360"/>
      </w:pPr>
    </w:lvl>
    <w:lvl w:ilvl="4" w:tplc="040A0019" w:tentative="1">
      <w:start w:val="1"/>
      <w:numFmt w:val="lowerLetter"/>
      <w:lvlText w:val="%5."/>
      <w:lvlJc w:val="left"/>
      <w:pPr>
        <w:ind w:left="3646" w:hanging="360"/>
      </w:pPr>
    </w:lvl>
    <w:lvl w:ilvl="5" w:tplc="040A001B" w:tentative="1">
      <w:start w:val="1"/>
      <w:numFmt w:val="lowerRoman"/>
      <w:lvlText w:val="%6."/>
      <w:lvlJc w:val="right"/>
      <w:pPr>
        <w:ind w:left="4366" w:hanging="180"/>
      </w:pPr>
    </w:lvl>
    <w:lvl w:ilvl="6" w:tplc="040A000F" w:tentative="1">
      <w:start w:val="1"/>
      <w:numFmt w:val="decimal"/>
      <w:lvlText w:val="%7."/>
      <w:lvlJc w:val="left"/>
      <w:pPr>
        <w:ind w:left="5086" w:hanging="360"/>
      </w:pPr>
    </w:lvl>
    <w:lvl w:ilvl="7" w:tplc="040A0019" w:tentative="1">
      <w:start w:val="1"/>
      <w:numFmt w:val="lowerLetter"/>
      <w:lvlText w:val="%8."/>
      <w:lvlJc w:val="left"/>
      <w:pPr>
        <w:ind w:left="5806" w:hanging="360"/>
      </w:pPr>
    </w:lvl>
    <w:lvl w:ilvl="8" w:tplc="040A001B" w:tentative="1">
      <w:start w:val="1"/>
      <w:numFmt w:val="lowerRoman"/>
      <w:lvlText w:val="%9."/>
      <w:lvlJc w:val="right"/>
      <w:pPr>
        <w:ind w:left="6526" w:hanging="180"/>
      </w:pPr>
    </w:lvl>
  </w:abstractNum>
  <w:abstractNum w:abstractNumId="144">
    <w:nsid w:val="7D99352E"/>
    <w:multiLevelType w:val="hybridMultilevel"/>
    <w:tmpl w:val="B62AF70E"/>
    <w:lvl w:ilvl="0" w:tplc="D1F405A8">
      <w:numFmt w:val="bullet"/>
      <w:lvlText w:val="-"/>
      <w:lvlJc w:val="left"/>
      <w:pPr>
        <w:ind w:left="1053" w:hanging="360"/>
      </w:pPr>
      <w:rPr>
        <w:rFonts w:ascii="Helvetica Light" w:eastAsia="Arial Unicode MS" w:hAnsi="Helvetica Light" w:cs="Arial Unicode MS" w:hint="default"/>
      </w:rPr>
    </w:lvl>
    <w:lvl w:ilvl="1" w:tplc="0C0A0003" w:tentative="1">
      <w:start w:val="1"/>
      <w:numFmt w:val="bullet"/>
      <w:lvlText w:val="o"/>
      <w:lvlJc w:val="left"/>
      <w:pPr>
        <w:ind w:left="1773" w:hanging="360"/>
      </w:pPr>
      <w:rPr>
        <w:rFonts w:ascii="Courier New" w:hAnsi="Courier New" w:hint="default"/>
      </w:rPr>
    </w:lvl>
    <w:lvl w:ilvl="2" w:tplc="0C0A0005" w:tentative="1">
      <w:start w:val="1"/>
      <w:numFmt w:val="bullet"/>
      <w:lvlText w:val=""/>
      <w:lvlJc w:val="left"/>
      <w:pPr>
        <w:ind w:left="2493" w:hanging="360"/>
      </w:pPr>
      <w:rPr>
        <w:rFonts w:ascii="Wingdings" w:hAnsi="Wingdings" w:hint="default"/>
      </w:rPr>
    </w:lvl>
    <w:lvl w:ilvl="3" w:tplc="0C0A0001" w:tentative="1">
      <w:start w:val="1"/>
      <w:numFmt w:val="bullet"/>
      <w:lvlText w:val=""/>
      <w:lvlJc w:val="left"/>
      <w:pPr>
        <w:ind w:left="3213" w:hanging="360"/>
      </w:pPr>
      <w:rPr>
        <w:rFonts w:ascii="Symbol" w:hAnsi="Symbol" w:hint="default"/>
      </w:rPr>
    </w:lvl>
    <w:lvl w:ilvl="4" w:tplc="0C0A0003" w:tentative="1">
      <w:start w:val="1"/>
      <w:numFmt w:val="bullet"/>
      <w:lvlText w:val="o"/>
      <w:lvlJc w:val="left"/>
      <w:pPr>
        <w:ind w:left="3933" w:hanging="360"/>
      </w:pPr>
      <w:rPr>
        <w:rFonts w:ascii="Courier New" w:hAnsi="Courier New" w:hint="default"/>
      </w:rPr>
    </w:lvl>
    <w:lvl w:ilvl="5" w:tplc="0C0A0005" w:tentative="1">
      <w:start w:val="1"/>
      <w:numFmt w:val="bullet"/>
      <w:lvlText w:val=""/>
      <w:lvlJc w:val="left"/>
      <w:pPr>
        <w:ind w:left="4653" w:hanging="360"/>
      </w:pPr>
      <w:rPr>
        <w:rFonts w:ascii="Wingdings" w:hAnsi="Wingdings" w:hint="default"/>
      </w:rPr>
    </w:lvl>
    <w:lvl w:ilvl="6" w:tplc="0C0A0001" w:tentative="1">
      <w:start w:val="1"/>
      <w:numFmt w:val="bullet"/>
      <w:lvlText w:val=""/>
      <w:lvlJc w:val="left"/>
      <w:pPr>
        <w:ind w:left="5373" w:hanging="360"/>
      </w:pPr>
      <w:rPr>
        <w:rFonts w:ascii="Symbol" w:hAnsi="Symbol" w:hint="default"/>
      </w:rPr>
    </w:lvl>
    <w:lvl w:ilvl="7" w:tplc="0C0A0003" w:tentative="1">
      <w:start w:val="1"/>
      <w:numFmt w:val="bullet"/>
      <w:lvlText w:val="o"/>
      <w:lvlJc w:val="left"/>
      <w:pPr>
        <w:ind w:left="6093" w:hanging="360"/>
      </w:pPr>
      <w:rPr>
        <w:rFonts w:ascii="Courier New" w:hAnsi="Courier New" w:hint="default"/>
      </w:rPr>
    </w:lvl>
    <w:lvl w:ilvl="8" w:tplc="0C0A0005" w:tentative="1">
      <w:start w:val="1"/>
      <w:numFmt w:val="bullet"/>
      <w:lvlText w:val=""/>
      <w:lvlJc w:val="left"/>
      <w:pPr>
        <w:ind w:left="6813" w:hanging="360"/>
      </w:pPr>
      <w:rPr>
        <w:rFonts w:ascii="Wingdings" w:hAnsi="Wingdings" w:hint="default"/>
      </w:rPr>
    </w:lvl>
  </w:abstractNum>
  <w:abstractNum w:abstractNumId="145">
    <w:nsid w:val="7DC37F56"/>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6">
    <w:nsid w:val="7E500B26"/>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7">
    <w:nsid w:val="7E654128"/>
    <w:multiLevelType w:val="hybridMultilevel"/>
    <w:tmpl w:val="9920F898"/>
    <w:lvl w:ilvl="0" w:tplc="E7949496">
      <w:numFmt w:val="bullet"/>
      <w:lvlText w:val="-"/>
      <w:lvlJc w:val="left"/>
      <w:pPr>
        <w:ind w:left="720" w:hanging="360"/>
      </w:pPr>
      <w:rPr>
        <w:rFonts w:ascii="Calibri Light" w:eastAsia="Helvetica Neue Light" w:hAnsi="Calibri Light" w:cs="Helvetica Neue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nsid w:val="7E9870F0"/>
    <w:multiLevelType w:val="hybridMultilevel"/>
    <w:tmpl w:val="07965F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9">
    <w:nsid w:val="7FD7372B"/>
    <w:multiLevelType w:val="hybridMultilevel"/>
    <w:tmpl w:val="31225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85"/>
  </w:num>
  <w:num w:numId="3">
    <w:abstractNumId w:val="48"/>
  </w:num>
  <w:num w:numId="4">
    <w:abstractNumId w:val="22"/>
  </w:num>
  <w:num w:numId="5">
    <w:abstractNumId w:val="101"/>
  </w:num>
  <w:num w:numId="6">
    <w:abstractNumId w:val="111"/>
  </w:num>
  <w:num w:numId="7">
    <w:abstractNumId w:val="122"/>
  </w:num>
  <w:num w:numId="8">
    <w:abstractNumId w:val="57"/>
  </w:num>
  <w:num w:numId="9">
    <w:abstractNumId w:val="119"/>
  </w:num>
  <w:num w:numId="10">
    <w:abstractNumId w:val="81"/>
  </w:num>
  <w:num w:numId="11">
    <w:abstractNumId w:val="58"/>
  </w:num>
  <w:num w:numId="12">
    <w:abstractNumId w:val="135"/>
  </w:num>
  <w:num w:numId="13">
    <w:abstractNumId w:val="83"/>
  </w:num>
  <w:num w:numId="14">
    <w:abstractNumId w:val="18"/>
  </w:num>
  <w:num w:numId="15">
    <w:abstractNumId w:val="110"/>
  </w:num>
  <w:num w:numId="16">
    <w:abstractNumId w:val="100"/>
  </w:num>
  <w:num w:numId="17">
    <w:abstractNumId w:val="52"/>
  </w:num>
  <w:num w:numId="18">
    <w:abstractNumId w:val="136"/>
  </w:num>
  <w:num w:numId="19">
    <w:abstractNumId w:val="29"/>
  </w:num>
  <w:num w:numId="20">
    <w:abstractNumId w:val="70"/>
  </w:num>
  <w:num w:numId="21">
    <w:abstractNumId w:val="12"/>
    <w:lvlOverride w:ilvl="0">
      <w:lvl w:ilvl="0">
        <w:start w:val="1"/>
        <w:numFmt w:val="upperRoman"/>
        <w:pStyle w:val="PlanesCaptulo"/>
        <w:suff w:val="space"/>
        <w:lvlText w:val="Capítulo %1"/>
        <w:lvlJc w:val="center"/>
        <w:pPr>
          <w:ind w:left="0" w:firstLine="288"/>
        </w:pPr>
        <w:rPr>
          <w:b/>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28"/>
  </w:num>
  <w:num w:numId="23">
    <w:abstractNumId w:val="26"/>
  </w:num>
  <w:num w:numId="24">
    <w:abstractNumId w:val="69"/>
  </w:num>
  <w:num w:numId="25">
    <w:abstractNumId w:val="45"/>
  </w:num>
  <w:num w:numId="26">
    <w:abstractNumId w:val="131"/>
  </w:num>
  <w:num w:numId="27">
    <w:abstractNumId w:val="24"/>
  </w:num>
  <w:num w:numId="28">
    <w:abstractNumId w:val="64"/>
  </w:num>
  <w:num w:numId="29">
    <w:abstractNumId w:val="99"/>
  </w:num>
  <w:num w:numId="30">
    <w:abstractNumId w:val="0"/>
  </w:num>
  <w:num w:numId="31">
    <w:abstractNumId w:val="107"/>
  </w:num>
  <w:num w:numId="32">
    <w:abstractNumId w:val="61"/>
  </w:num>
  <w:num w:numId="33">
    <w:abstractNumId w:val="90"/>
  </w:num>
  <w:num w:numId="34">
    <w:abstractNumId w:val="28"/>
  </w:num>
  <w:num w:numId="35">
    <w:abstractNumId w:val="144"/>
  </w:num>
  <w:num w:numId="36">
    <w:abstractNumId w:val="126"/>
  </w:num>
  <w:num w:numId="37">
    <w:abstractNumId w:val="102"/>
  </w:num>
  <w:num w:numId="38">
    <w:abstractNumId w:val="62"/>
  </w:num>
  <w:num w:numId="39">
    <w:abstractNumId w:val="11"/>
  </w:num>
  <w:num w:numId="40">
    <w:abstractNumId w:val="92"/>
  </w:num>
  <w:num w:numId="41">
    <w:abstractNumId w:val="67"/>
  </w:num>
  <w:num w:numId="42">
    <w:abstractNumId w:val="134"/>
  </w:num>
  <w:num w:numId="43">
    <w:abstractNumId w:val="117"/>
  </w:num>
  <w:num w:numId="44">
    <w:abstractNumId w:val="138"/>
  </w:num>
  <w:num w:numId="45">
    <w:abstractNumId w:val="105"/>
  </w:num>
  <w:num w:numId="46">
    <w:abstractNumId w:val="4"/>
  </w:num>
  <w:num w:numId="47">
    <w:abstractNumId w:val="15"/>
  </w:num>
  <w:num w:numId="48">
    <w:abstractNumId w:val="20"/>
  </w:num>
  <w:num w:numId="49">
    <w:abstractNumId w:val="115"/>
  </w:num>
  <w:num w:numId="50">
    <w:abstractNumId w:val="125"/>
  </w:num>
  <w:num w:numId="51">
    <w:abstractNumId w:val="109"/>
  </w:num>
  <w:num w:numId="52">
    <w:abstractNumId w:val="129"/>
  </w:num>
  <w:num w:numId="53">
    <w:abstractNumId w:val="33"/>
  </w:num>
  <w:num w:numId="54">
    <w:abstractNumId w:val="71"/>
  </w:num>
  <w:num w:numId="55">
    <w:abstractNumId w:val="34"/>
  </w:num>
  <w:num w:numId="56">
    <w:abstractNumId w:val="147"/>
  </w:num>
  <w:num w:numId="57">
    <w:abstractNumId w:val="96"/>
  </w:num>
  <w:num w:numId="58">
    <w:abstractNumId w:val="91"/>
  </w:num>
  <w:num w:numId="59">
    <w:abstractNumId w:val="35"/>
  </w:num>
  <w:num w:numId="60">
    <w:abstractNumId w:val="43"/>
  </w:num>
  <w:num w:numId="61">
    <w:abstractNumId w:val="121"/>
  </w:num>
  <w:num w:numId="62">
    <w:abstractNumId w:val="87"/>
  </w:num>
  <w:num w:numId="63">
    <w:abstractNumId w:val="88"/>
  </w:num>
  <w:num w:numId="64">
    <w:abstractNumId w:val="94"/>
  </w:num>
  <w:num w:numId="65">
    <w:abstractNumId w:val="77"/>
  </w:num>
  <w:num w:numId="66">
    <w:abstractNumId w:val="116"/>
  </w:num>
  <w:num w:numId="67">
    <w:abstractNumId w:val="44"/>
  </w:num>
  <w:num w:numId="68">
    <w:abstractNumId w:val="137"/>
  </w:num>
  <w:num w:numId="69">
    <w:abstractNumId w:val="143"/>
  </w:num>
  <w:num w:numId="70">
    <w:abstractNumId w:val="2"/>
  </w:num>
  <w:num w:numId="71">
    <w:abstractNumId w:val="120"/>
  </w:num>
  <w:num w:numId="72">
    <w:abstractNumId w:val="3"/>
  </w:num>
  <w:num w:numId="73">
    <w:abstractNumId w:val="82"/>
  </w:num>
  <w:num w:numId="74">
    <w:abstractNumId w:val="141"/>
  </w:num>
  <w:num w:numId="75">
    <w:abstractNumId w:val="5"/>
  </w:num>
  <w:num w:numId="76">
    <w:abstractNumId w:val="146"/>
  </w:num>
  <w:num w:numId="77">
    <w:abstractNumId w:val="36"/>
  </w:num>
  <w:num w:numId="78">
    <w:abstractNumId w:val="145"/>
  </w:num>
  <w:num w:numId="79">
    <w:abstractNumId w:val="19"/>
  </w:num>
  <w:num w:numId="80">
    <w:abstractNumId w:val="112"/>
  </w:num>
  <w:num w:numId="81">
    <w:abstractNumId w:val="95"/>
  </w:num>
  <w:num w:numId="82">
    <w:abstractNumId w:val="65"/>
  </w:num>
  <w:num w:numId="83">
    <w:abstractNumId w:val="53"/>
  </w:num>
  <w:num w:numId="84">
    <w:abstractNumId w:val="25"/>
  </w:num>
  <w:num w:numId="85">
    <w:abstractNumId w:val="39"/>
  </w:num>
  <w:num w:numId="86">
    <w:abstractNumId w:val="13"/>
  </w:num>
  <w:num w:numId="87">
    <w:abstractNumId w:val="38"/>
  </w:num>
  <w:num w:numId="88">
    <w:abstractNumId w:val="114"/>
  </w:num>
  <w:num w:numId="89">
    <w:abstractNumId w:val="75"/>
  </w:num>
  <w:num w:numId="90">
    <w:abstractNumId w:val="73"/>
  </w:num>
  <w:num w:numId="91">
    <w:abstractNumId w:val="51"/>
  </w:num>
  <w:num w:numId="92">
    <w:abstractNumId w:val="79"/>
  </w:num>
  <w:num w:numId="93">
    <w:abstractNumId w:val="66"/>
  </w:num>
  <w:num w:numId="94">
    <w:abstractNumId w:val="56"/>
  </w:num>
  <w:num w:numId="95">
    <w:abstractNumId w:val="97"/>
  </w:num>
  <w:num w:numId="96">
    <w:abstractNumId w:val="6"/>
  </w:num>
  <w:num w:numId="97">
    <w:abstractNumId w:val="60"/>
  </w:num>
  <w:num w:numId="98">
    <w:abstractNumId w:val="32"/>
  </w:num>
  <w:num w:numId="99">
    <w:abstractNumId w:val="54"/>
  </w:num>
  <w:num w:numId="100">
    <w:abstractNumId w:val="89"/>
  </w:num>
  <w:num w:numId="101">
    <w:abstractNumId w:val="93"/>
  </w:num>
  <w:num w:numId="102">
    <w:abstractNumId w:val="9"/>
  </w:num>
  <w:num w:numId="103">
    <w:abstractNumId w:val="148"/>
  </w:num>
  <w:num w:numId="104">
    <w:abstractNumId w:val="46"/>
  </w:num>
  <w:num w:numId="105">
    <w:abstractNumId w:val="76"/>
  </w:num>
  <w:num w:numId="106">
    <w:abstractNumId w:val="74"/>
  </w:num>
  <w:num w:numId="107">
    <w:abstractNumId w:val="130"/>
  </w:num>
  <w:num w:numId="108">
    <w:abstractNumId w:val="80"/>
  </w:num>
  <w:num w:numId="109">
    <w:abstractNumId w:val="123"/>
  </w:num>
  <w:num w:numId="110">
    <w:abstractNumId w:val="142"/>
  </w:num>
  <w:num w:numId="111">
    <w:abstractNumId w:val="27"/>
  </w:num>
  <w:num w:numId="112">
    <w:abstractNumId w:val="49"/>
  </w:num>
  <w:num w:numId="113">
    <w:abstractNumId w:val="106"/>
  </w:num>
  <w:num w:numId="114">
    <w:abstractNumId w:val="140"/>
  </w:num>
  <w:num w:numId="115">
    <w:abstractNumId w:val="72"/>
  </w:num>
  <w:num w:numId="116">
    <w:abstractNumId w:val="1"/>
  </w:num>
  <w:num w:numId="117">
    <w:abstractNumId w:val="108"/>
  </w:num>
  <w:num w:numId="118">
    <w:abstractNumId w:val="55"/>
  </w:num>
  <w:num w:numId="119">
    <w:abstractNumId w:val="47"/>
  </w:num>
  <w:num w:numId="120">
    <w:abstractNumId w:val="23"/>
  </w:num>
  <w:num w:numId="121">
    <w:abstractNumId w:val="59"/>
  </w:num>
  <w:num w:numId="122">
    <w:abstractNumId w:val="10"/>
  </w:num>
  <w:num w:numId="123">
    <w:abstractNumId w:val="17"/>
  </w:num>
  <w:num w:numId="124">
    <w:abstractNumId w:val="21"/>
  </w:num>
  <w:num w:numId="125">
    <w:abstractNumId w:val="14"/>
  </w:num>
  <w:num w:numId="126">
    <w:abstractNumId w:val="31"/>
  </w:num>
  <w:num w:numId="127">
    <w:abstractNumId w:val="127"/>
  </w:num>
  <w:num w:numId="128">
    <w:abstractNumId w:val="41"/>
  </w:num>
  <w:num w:numId="129">
    <w:abstractNumId w:val="103"/>
  </w:num>
  <w:num w:numId="130">
    <w:abstractNumId w:val="84"/>
  </w:num>
  <w:num w:numId="131">
    <w:abstractNumId w:val="8"/>
  </w:num>
  <w:num w:numId="132">
    <w:abstractNumId w:val="50"/>
  </w:num>
  <w:num w:numId="133">
    <w:abstractNumId w:val="86"/>
  </w:num>
  <w:num w:numId="134">
    <w:abstractNumId w:val="78"/>
  </w:num>
  <w:num w:numId="135">
    <w:abstractNumId w:val="42"/>
  </w:num>
  <w:num w:numId="136">
    <w:abstractNumId w:val="149"/>
  </w:num>
  <w:num w:numId="137">
    <w:abstractNumId w:val="7"/>
  </w:num>
  <w:num w:numId="138">
    <w:abstractNumId w:val="124"/>
  </w:num>
  <w:num w:numId="139">
    <w:abstractNumId w:val="113"/>
  </w:num>
  <w:num w:numId="140">
    <w:abstractNumId w:val="118"/>
  </w:num>
  <w:num w:numId="141">
    <w:abstractNumId w:val="37"/>
  </w:num>
  <w:num w:numId="142">
    <w:abstractNumId w:val="63"/>
  </w:num>
  <w:num w:numId="143">
    <w:abstractNumId w:val="40"/>
  </w:num>
  <w:num w:numId="144">
    <w:abstractNumId w:val="30"/>
  </w:num>
  <w:num w:numId="145">
    <w:abstractNumId w:val="132"/>
  </w:num>
  <w:num w:numId="146">
    <w:abstractNumId w:val="133"/>
  </w:num>
  <w:num w:numId="147">
    <w:abstractNumId w:val="104"/>
  </w:num>
  <w:num w:numId="148">
    <w:abstractNumId w:val="139"/>
  </w:num>
  <w:num w:numId="149">
    <w:abstractNumId w:val="98"/>
  </w:num>
  <w:num w:numId="150">
    <w:abstractNumId w:val="6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DF"/>
    <w:rsid w:val="000149EC"/>
    <w:rsid w:val="00014C03"/>
    <w:rsid w:val="00017ABD"/>
    <w:rsid w:val="00022917"/>
    <w:rsid w:val="00025147"/>
    <w:rsid w:val="00027258"/>
    <w:rsid w:val="000321D8"/>
    <w:rsid w:val="000350CF"/>
    <w:rsid w:val="00040E3A"/>
    <w:rsid w:val="0004616B"/>
    <w:rsid w:val="00046683"/>
    <w:rsid w:val="00050CF3"/>
    <w:rsid w:val="00051D89"/>
    <w:rsid w:val="00052335"/>
    <w:rsid w:val="00053C23"/>
    <w:rsid w:val="0006140F"/>
    <w:rsid w:val="000617EC"/>
    <w:rsid w:val="00066BA3"/>
    <w:rsid w:val="00071D2A"/>
    <w:rsid w:val="00071DC8"/>
    <w:rsid w:val="00073D59"/>
    <w:rsid w:val="000750B8"/>
    <w:rsid w:val="00080C1E"/>
    <w:rsid w:val="000827D5"/>
    <w:rsid w:val="00085C30"/>
    <w:rsid w:val="00086DBB"/>
    <w:rsid w:val="00090D8E"/>
    <w:rsid w:val="00092338"/>
    <w:rsid w:val="000960C3"/>
    <w:rsid w:val="00097546"/>
    <w:rsid w:val="000A2673"/>
    <w:rsid w:val="000A7FD9"/>
    <w:rsid w:val="000B0BF4"/>
    <w:rsid w:val="000B4307"/>
    <w:rsid w:val="000B61C9"/>
    <w:rsid w:val="000B77D5"/>
    <w:rsid w:val="000B7A61"/>
    <w:rsid w:val="000B7DA6"/>
    <w:rsid w:val="000C26C2"/>
    <w:rsid w:val="000C2BA6"/>
    <w:rsid w:val="000C3AEC"/>
    <w:rsid w:val="000C4E9C"/>
    <w:rsid w:val="000D0243"/>
    <w:rsid w:val="000D2479"/>
    <w:rsid w:val="000D3E93"/>
    <w:rsid w:val="000D5CE5"/>
    <w:rsid w:val="000D68FF"/>
    <w:rsid w:val="000D6D3E"/>
    <w:rsid w:val="000E16B5"/>
    <w:rsid w:val="000E31B6"/>
    <w:rsid w:val="000E62B5"/>
    <w:rsid w:val="000E7259"/>
    <w:rsid w:val="000F1B47"/>
    <w:rsid w:val="000F2A5E"/>
    <w:rsid w:val="000F588E"/>
    <w:rsid w:val="00102DB1"/>
    <w:rsid w:val="001035A7"/>
    <w:rsid w:val="001036F9"/>
    <w:rsid w:val="00107EFF"/>
    <w:rsid w:val="00112355"/>
    <w:rsid w:val="001179C4"/>
    <w:rsid w:val="00120B23"/>
    <w:rsid w:val="001261B1"/>
    <w:rsid w:val="00130657"/>
    <w:rsid w:val="00134032"/>
    <w:rsid w:val="00134917"/>
    <w:rsid w:val="001433E1"/>
    <w:rsid w:val="0014560B"/>
    <w:rsid w:val="00147BCC"/>
    <w:rsid w:val="0015676D"/>
    <w:rsid w:val="00156804"/>
    <w:rsid w:val="001568F6"/>
    <w:rsid w:val="00156E92"/>
    <w:rsid w:val="00160D7F"/>
    <w:rsid w:val="00164205"/>
    <w:rsid w:val="00165422"/>
    <w:rsid w:val="00170396"/>
    <w:rsid w:val="0017151A"/>
    <w:rsid w:val="001817BF"/>
    <w:rsid w:val="001865D6"/>
    <w:rsid w:val="0018717F"/>
    <w:rsid w:val="001932FC"/>
    <w:rsid w:val="001941F9"/>
    <w:rsid w:val="00194EC5"/>
    <w:rsid w:val="001951DB"/>
    <w:rsid w:val="00195BB0"/>
    <w:rsid w:val="001A28D2"/>
    <w:rsid w:val="001A7DEE"/>
    <w:rsid w:val="001A7E4F"/>
    <w:rsid w:val="001B11B1"/>
    <w:rsid w:val="001B583B"/>
    <w:rsid w:val="001B6539"/>
    <w:rsid w:val="001C0E3D"/>
    <w:rsid w:val="001C1960"/>
    <w:rsid w:val="001C1E8F"/>
    <w:rsid w:val="001C449C"/>
    <w:rsid w:val="001C697C"/>
    <w:rsid w:val="001D1D47"/>
    <w:rsid w:val="001D47E2"/>
    <w:rsid w:val="001D5FB7"/>
    <w:rsid w:val="001E2D80"/>
    <w:rsid w:val="001E4CAA"/>
    <w:rsid w:val="001E6A34"/>
    <w:rsid w:val="001E7139"/>
    <w:rsid w:val="001F1FCB"/>
    <w:rsid w:val="00203607"/>
    <w:rsid w:val="00207034"/>
    <w:rsid w:val="00207A86"/>
    <w:rsid w:val="00210EA6"/>
    <w:rsid w:val="00215EAA"/>
    <w:rsid w:val="00221CAC"/>
    <w:rsid w:val="002259DC"/>
    <w:rsid w:val="0023260D"/>
    <w:rsid w:val="00232BAA"/>
    <w:rsid w:val="002336E7"/>
    <w:rsid w:val="00233EA5"/>
    <w:rsid w:val="002354A4"/>
    <w:rsid w:val="002451FA"/>
    <w:rsid w:val="002568A1"/>
    <w:rsid w:val="00257425"/>
    <w:rsid w:val="00263BB2"/>
    <w:rsid w:val="00263CF2"/>
    <w:rsid w:val="002731F7"/>
    <w:rsid w:val="0027776E"/>
    <w:rsid w:val="002812A9"/>
    <w:rsid w:val="00281645"/>
    <w:rsid w:val="00281C5C"/>
    <w:rsid w:val="00282524"/>
    <w:rsid w:val="00282919"/>
    <w:rsid w:val="00283E0F"/>
    <w:rsid w:val="00284E17"/>
    <w:rsid w:val="00287579"/>
    <w:rsid w:val="002875FC"/>
    <w:rsid w:val="002918C2"/>
    <w:rsid w:val="0029248D"/>
    <w:rsid w:val="00294174"/>
    <w:rsid w:val="002953F6"/>
    <w:rsid w:val="00295E97"/>
    <w:rsid w:val="00296AA4"/>
    <w:rsid w:val="00297047"/>
    <w:rsid w:val="00297F1B"/>
    <w:rsid w:val="002A0B73"/>
    <w:rsid w:val="002A6554"/>
    <w:rsid w:val="002B30E7"/>
    <w:rsid w:val="002B543C"/>
    <w:rsid w:val="002B55B1"/>
    <w:rsid w:val="002B64DB"/>
    <w:rsid w:val="002B6DEC"/>
    <w:rsid w:val="002B7B17"/>
    <w:rsid w:val="002C0532"/>
    <w:rsid w:val="002C23B4"/>
    <w:rsid w:val="002C5813"/>
    <w:rsid w:val="002D35AC"/>
    <w:rsid w:val="002E129D"/>
    <w:rsid w:val="002E164E"/>
    <w:rsid w:val="002E4BBD"/>
    <w:rsid w:val="002F27D4"/>
    <w:rsid w:val="002F51F9"/>
    <w:rsid w:val="002F780C"/>
    <w:rsid w:val="002F7BC1"/>
    <w:rsid w:val="0030055F"/>
    <w:rsid w:val="00303205"/>
    <w:rsid w:val="003039BF"/>
    <w:rsid w:val="003054F7"/>
    <w:rsid w:val="00312CB8"/>
    <w:rsid w:val="0031732B"/>
    <w:rsid w:val="00317CBA"/>
    <w:rsid w:val="003258E4"/>
    <w:rsid w:val="00327B1C"/>
    <w:rsid w:val="00327B1F"/>
    <w:rsid w:val="00331268"/>
    <w:rsid w:val="003314FC"/>
    <w:rsid w:val="00331A01"/>
    <w:rsid w:val="003333CA"/>
    <w:rsid w:val="00337A64"/>
    <w:rsid w:val="00340788"/>
    <w:rsid w:val="00340DAC"/>
    <w:rsid w:val="00343284"/>
    <w:rsid w:val="00344B85"/>
    <w:rsid w:val="00345F5B"/>
    <w:rsid w:val="00350C24"/>
    <w:rsid w:val="00350F15"/>
    <w:rsid w:val="0035215A"/>
    <w:rsid w:val="00352884"/>
    <w:rsid w:val="003603B7"/>
    <w:rsid w:val="00361152"/>
    <w:rsid w:val="003628E5"/>
    <w:rsid w:val="00362B72"/>
    <w:rsid w:val="00365B27"/>
    <w:rsid w:val="00367841"/>
    <w:rsid w:val="00370F6B"/>
    <w:rsid w:val="00372972"/>
    <w:rsid w:val="00374062"/>
    <w:rsid w:val="003756B3"/>
    <w:rsid w:val="003764EC"/>
    <w:rsid w:val="0037784B"/>
    <w:rsid w:val="003819FF"/>
    <w:rsid w:val="0038222B"/>
    <w:rsid w:val="00383E4F"/>
    <w:rsid w:val="0038430F"/>
    <w:rsid w:val="00385EF6"/>
    <w:rsid w:val="003861F5"/>
    <w:rsid w:val="00391A49"/>
    <w:rsid w:val="00396EC9"/>
    <w:rsid w:val="003A07B8"/>
    <w:rsid w:val="003A410D"/>
    <w:rsid w:val="003A541F"/>
    <w:rsid w:val="003B1409"/>
    <w:rsid w:val="003B3B3D"/>
    <w:rsid w:val="003C311B"/>
    <w:rsid w:val="003C4EB1"/>
    <w:rsid w:val="003D30E9"/>
    <w:rsid w:val="003D558B"/>
    <w:rsid w:val="003D5BEC"/>
    <w:rsid w:val="003D697C"/>
    <w:rsid w:val="003E1E38"/>
    <w:rsid w:val="003E2B6C"/>
    <w:rsid w:val="003E343D"/>
    <w:rsid w:val="003E3BAF"/>
    <w:rsid w:val="003E4809"/>
    <w:rsid w:val="003E54E2"/>
    <w:rsid w:val="003E5A37"/>
    <w:rsid w:val="003E5D94"/>
    <w:rsid w:val="003E5FDD"/>
    <w:rsid w:val="003E6343"/>
    <w:rsid w:val="003E642B"/>
    <w:rsid w:val="003E73C1"/>
    <w:rsid w:val="003F05E7"/>
    <w:rsid w:val="003F0EA4"/>
    <w:rsid w:val="003F257B"/>
    <w:rsid w:val="003F3040"/>
    <w:rsid w:val="003F39A6"/>
    <w:rsid w:val="003F6EDE"/>
    <w:rsid w:val="003F788E"/>
    <w:rsid w:val="004056FA"/>
    <w:rsid w:val="00407686"/>
    <w:rsid w:val="00411167"/>
    <w:rsid w:val="004122E7"/>
    <w:rsid w:val="00416140"/>
    <w:rsid w:val="00416F16"/>
    <w:rsid w:val="004211E1"/>
    <w:rsid w:val="004339BD"/>
    <w:rsid w:val="00436138"/>
    <w:rsid w:val="00442240"/>
    <w:rsid w:val="004432E8"/>
    <w:rsid w:val="00446B8E"/>
    <w:rsid w:val="0045089C"/>
    <w:rsid w:val="004518A5"/>
    <w:rsid w:val="00455199"/>
    <w:rsid w:val="00457880"/>
    <w:rsid w:val="00463D7F"/>
    <w:rsid w:val="00465974"/>
    <w:rsid w:val="00471BB0"/>
    <w:rsid w:val="00477A7E"/>
    <w:rsid w:val="00477BC2"/>
    <w:rsid w:val="00480067"/>
    <w:rsid w:val="00481D66"/>
    <w:rsid w:val="004826AB"/>
    <w:rsid w:val="00483F7F"/>
    <w:rsid w:val="00487ACD"/>
    <w:rsid w:val="00492244"/>
    <w:rsid w:val="00494D2F"/>
    <w:rsid w:val="004954DC"/>
    <w:rsid w:val="00495C50"/>
    <w:rsid w:val="004A1602"/>
    <w:rsid w:val="004A2332"/>
    <w:rsid w:val="004A2FA5"/>
    <w:rsid w:val="004A4401"/>
    <w:rsid w:val="004A5147"/>
    <w:rsid w:val="004A6169"/>
    <w:rsid w:val="004B1531"/>
    <w:rsid w:val="004B1B97"/>
    <w:rsid w:val="004B1BC2"/>
    <w:rsid w:val="004B4D00"/>
    <w:rsid w:val="004C0E58"/>
    <w:rsid w:val="004C0F89"/>
    <w:rsid w:val="004C4F06"/>
    <w:rsid w:val="004C60CB"/>
    <w:rsid w:val="004C6F0C"/>
    <w:rsid w:val="004D0E59"/>
    <w:rsid w:val="004D152E"/>
    <w:rsid w:val="004D31C1"/>
    <w:rsid w:val="004E0DA9"/>
    <w:rsid w:val="004E435B"/>
    <w:rsid w:val="004E7C4F"/>
    <w:rsid w:val="004F0485"/>
    <w:rsid w:val="004F3CBD"/>
    <w:rsid w:val="004F59F0"/>
    <w:rsid w:val="004F69BA"/>
    <w:rsid w:val="0050041E"/>
    <w:rsid w:val="00501130"/>
    <w:rsid w:val="00501ADF"/>
    <w:rsid w:val="005038A4"/>
    <w:rsid w:val="00504889"/>
    <w:rsid w:val="00507F6B"/>
    <w:rsid w:val="005102EA"/>
    <w:rsid w:val="005109FB"/>
    <w:rsid w:val="00510A8C"/>
    <w:rsid w:val="005128AB"/>
    <w:rsid w:val="00515CD3"/>
    <w:rsid w:val="00530937"/>
    <w:rsid w:val="00533CC7"/>
    <w:rsid w:val="005349E6"/>
    <w:rsid w:val="00535D11"/>
    <w:rsid w:val="00537465"/>
    <w:rsid w:val="00540790"/>
    <w:rsid w:val="00541D71"/>
    <w:rsid w:val="005505F2"/>
    <w:rsid w:val="0055273E"/>
    <w:rsid w:val="005615BC"/>
    <w:rsid w:val="005634E3"/>
    <w:rsid w:val="00565038"/>
    <w:rsid w:val="00570372"/>
    <w:rsid w:val="00572A95"/>
    <w:rsid w:val="00577A5F"/>
    <w:rsid w:val="00590989"/>
    <w:rsid w:val="00593FAA"/>
    <w:rsid w:val="00595461"/>
    <w:rsid w:val="005A29C6"/>
    <w:rsid w:val="005A2ABF"/>
    <w:rsid w:val="005A40FB"/>
    <w:rsid w:val="005A55C4"/>
    <w:rsid w:val="005A645E"/>
    <w:rsid w:val="005B54B3"/>
    <w:rsid w:val="005B73C6"/>
    <w:rsid w:val="005C38E0"/>
    <w:rsid w:val="005C4821"/>
    <w:rsid w:val="005D0030"/>
    <w:rsid w:val="005D1553"/>
    <w:rsid w:val="005D17B2"/>
    <w:rsid w:val="005E20AE"/>
    <w:rsid w:val="005E280A"/>
    <w:rsid w:val="005E292C"/>
    <w:rsid w:val="005E2EC3"/>
    <w:rsid w:val="005E3272"/>
    <w:rsid w:val="005E3CA1"/>
    <w:rsid w:val="005E3F22"/>
    <w:rsid w:val="005E7835"/>
    <w:rsid w:val="005F108F"/>
    <w:rsid w:val="005F41BD"/>
    <w:rsid w:val="005F5156"/>
    <w:rsid w:val="00603443"/>
    <w:rsid w:val="006039DC"/>
    <w:rsid w:val="006044F6"/>
    <w:rsid w:val="006065C2"/>
    <w:rsid w:val="00607639"/>
    <w:rsid w:val="0061133F"/>
    <w:rsid w:val="0061417E"/>
    <w:rsid w:val="0061691B"/>
    <w:rsid w:val="00617564"/>
    <w:rsid w:val="006176B5"/>
    <w:rsid w:val="00621B7A"/>
    <w:rsid w:val="00622BC9"/>
    <w:rsid w:val="006272C9"/>
    <w:rsid w:val="006326ED"/>
    <w:rsid w:val="00636D87"/>
    <w:rsid w:val="00637998"/>
    <w:rsid w:val="006418E0"/>
    <w:rsid w:val="006430BC"/>
    <w:rsid w:val="006460E8"/>
    <w:rsid w:val="00654A48"/>
    <w:rsid w:val="00657642"/>
    <w:rsid w:val="00662F75"/>
    <w:rsid w:val="00664E20"/>
    <w:rsid w:val="006667C6"/>
    <w:rsid w:val="0066737A"/>
    <w:rsid w:val="006705AC"/>
    <w:rsid w:val="00670D0F"/>
    <w:rsid w:val="00674282"/>
    <w:rsid w:val="006749B1"/>
    <w:rsid w:val="00681EF8"/>
    <w:rsid w:val="00682280"/>
    <w:rsid w:val="0068307E"/>
    <w:rsid w:val="00683247"/>
    <w:rsid w:val="00685C2F"/>
    <w:rsid w:val="006860D5"/>
    <w:rsid w:val="00687A25"/>
    <w:rsid w:val="00696DD5"/>
    <w:rsid w:val="00697A27"/>
    <w:rsid w:val="006A0993"/>
    <w:rsid w:val="006A2E28"/>
    <w:rsid w:val="006A309E"/>
    <w:rsid w:val="006A348B"/>
    <w:rsid w:val="006A3A6A"/>
    <w:rsid w:val="006A6A20"/>
    <w:rsid w:val="006B0E73"/>
    <w:rsid w:val="006B3209"/>
    <w:rsid w:val="006B6486"/>
    <w:rsid w:val="006C55AB"/>
    <w:rsid w:val="006C68C0"/>
    <w:rsid w:val="006C7576"/>
    <w:rsid w:val="006D0918"/>
    <w:rsid w:val="006D0A87"/>
    <w:rsid w:val="006D536F"/>
    <w:rsid w:val="006D7A08"/>
    <w:rsid w:val="006E2DDE"/>
    <w:rsid w:val="006E7249"/>
    <w:rsid w:val="00700347"/>
    <w:rsid w:val="0070048A"/>
    <w:rsid w:val="007030B7"/>
    <w:rsid w:val="00705F8C"/>
    <w:rsid w:val="00710C9F"/>
    <w:rsid w:val="007113D2"/>
    <w:rsid w:val="00713FE3"/>
    <w:rsid w:val="00724433"/>
    <w:rsid w:val="00730F02"/>
    <w:rsid w:val="00732521"/>
    <w:rsid w:val="00742673"/>
    <w:rsid w:val="007430DA"/>
    <w:rsid w:val="00744849"/>
    <w:rsid w:val="00751ECF"/>
    <w:rsid w:val="007669A5"/>
    <w:rsid w:val="00767084"/>
    <w:rsid w:val="0076732C"/>
    <w:rsid w:val="00770E5B"/>
    <w:rsid w:val="00774635"/>
    <w:rsid w:val="00774838"/>
    <w:rsid w:val="00780520"/>
    <w:rsid w:val="00782CFA"/>
    <w:rsid w:val="0078713F"/>
    <w:rsid w:val="007949D7"/>
    <w:rsid w:val="007979E3"/>
    <w:rsid w:val="007A0078"/>
    <w:rsid w:val="007A67A7"/>
    <w:rsid w:val="007A67B7"/>
    <w:rsid w:val="007B1D65"/>
    <w:rsid w:val="007B360B"/>
    <w:rsid w:val="007B5A7B"/>
    <w:rsid w:val="007B5D4C"/>
    <w:rsid w:val="007B64A2"/>
    <w:rsid w:val="007B7EA4"/>
    <w:rsid w:val="007C110C"/>
    <w:rsid w:val="007C3CCC"/>
    <w:rsid w:val="007C481C"/>
    <w:rsid w:val="007C527B"/>
    <w:rsid w:val="007C5657"/>
    <w:rsid w:val="007C63C1"/>
    <w:rsid w:val="007C6C4C"/>
    <w:rsid w:val="007D29A8"/>
    <w:rsid w:val="007D2CCB"/>
    <w:rsid w:val="007D34B4"/>
    <w:rsid w:val="007D4802"/>
    <w:rsid w:val="007E1052"/>
    <w:rsid w:val="007E1454"/>
    <w:rsid w:val="007E218F"/>
    <w:rsid w:val="007E2A94"/>
    <w:rsid w:val="007E2E3D"/>
    <w:rsid w:val="007E55AE"/>
    <w:rsid w:val="007F328B"/>
    <w:rsid w:val="007F3359"/>
    <w:rsid w:val="007F6641"/>
    <w:rsid w:val="00801FED"/>
    <w:rsid w:val="00802F09"/>
    <w:rsid w:val="00803F52"/>
    <w:rsid w:val="00810533"/>
    <w:rsid w:val="0081545B"/>
    <w:rsid w:val="00821A36"/>
    <w:rsid w:val="0082414B"/>
    <w:rsid w:val="008244FF"/>
    <w:rsid w:val="00826BD1"/>
    <w:rsid w:val="008275AA"/>
    <w:rsid w:val="0082788E"/>
    <w:rsid w:val="00832004"/>
    <w:rsid w:val="0083316B"/>
    <w:rsid w:val="00835BB3"/>
    <w:rsid w:val="00837AA4"/>
    <w:rsid w:val="00837CA3"/>
    <w:rsid w:val="00844538"/>
    <w:rsid w:val="00847363"/>
    <w:rsid w:val="0084790F"/>
    <w:rsid w:val="00852579"/>
    <w:rsid w:val="008548DE"/>
    <w:rsid w:val="00855D4D"/>
    <w:rsid w:val="00855FCB"/>
    <w:rsid w:val="00856F89"/>
    <w:rsid w:val="0086141A"/>
    <w:rsid w:val="008637E0"/>
    <w:rsid w:val="008655AC"/>
    <w:rsid w:val="008657AE"/>
    <w:rsid w:val="0086684A"/>
    <w:rsid w:val="00870931"/>
    <w:rsid w:val="00871231"/>
    <w:rsid w:val="0087219A"/>
    <w:rsid w:val="00873EF1"/>
    <w:rsid w:val="00875424"/>
    <w:rsid w:val="00876D05"/>
    <w:rsid w:val="00877C99"/>
    <w:rsid w:val="00877FC9"/>
    <w:rsid w:val="00887F2B"/>
    <w:rsid w:val="00887FB2"/>
    <w:rsid w:val="00891AD3"/>
    <w:rsid w:val="00897081"/>
    <w:rsid w:val="008A1AE7"/>
    <w:rsid w:val="008A425B"/>
    <w:rsid w:val="008A48B0"/>
    <w:rsid w:val="008A4DB2"/>
    <w:rsid w:val="008A52FD"/>
    <w:rsid w:val="008A56FF"/>
    <w:rsid w:val="008B3E24"/>
    <w:rsid w:val="008B45CC"/>
    <w:rsid w:val="008B4AF0"/>
    <w:rsid w:val="008B4CAE"/>
    <w:rsid w:val="008B6961"/>
    <w:rsid w:val="008C0634"/>
    <w:rsid w:val="008C3314"/>
    <w:rsid w:val="008C76AF"/>
    <w:rsid w:val="008C7A13"/>
    <w:rsid w:val="008D243D"/>
    <w:rsid w:val="008D28CD"/>
    <w:rsid w:val="008D3A84"/>
    <w:rsid w:val="008D5C5E"/>
    <w:rsid w:val="008E2EB3"/>
    <w:rsid w:val="008E6F66"/>
    <w:rsid w:val="008E75F7"/>
    <w:rsid w:val="008F0E26"/>
    <w:rsid w:val="008F2C19"/>
    <w:rsid w:val="008F2E10"/>
    <w:rsid w:val="008F77C4"/>
    <w:rsid w:val="00902524"/>
    <w:rsid w:val="009101A0"/>
    <w:rsid w:val="00911966"/>
    <w:rsid w:val="00913940"/>
    <w:rsid w:val="00916F41"/>
    <w:rsid w:val="00920460"/>
    <w:rsid w:val="009207BC"/>
    <w:rsid w:val="00927F68"/>
    <w:rsid w:val="00931453"/>
    <w:rsid w:val="0093176B"/>
    <w:rsid w:val="009330F7"/>
    <w:rsid w:val="00933B42"/>
    <w:rsid w:val="009412A4"/>
    <w:rsid w:val="009415D9"/>
    <w:rsid w:val="00941B37"/>
    <w:rsid w:val="00942E90"/>
    <w:rsid w:val="00945DBC"/>
    <w:rsid w:val="00950879"/>
    <w:rsid w:val="00953143"/>
    <w:rsid w:val="00954047"/>
    <w:rsid w:val="00957B97"/>
    <w:rsid w:val="009606E6"/>
    <w:rsid w:val="0096238D"/>
    <w:rsid w:val="00963B54"/>
    <w:rsid w:val="00964FDE"/>
    <w:rsid w:val="00967BCB"/>
    <w:rsid w:val="00970C8D"/>
    <w:rsid w:val="00970D01"/>
    <w:rsid w:val="00972543"/>
    <w:rsid w:val="009762BA"/>
    <w:rsid w:val="00977F1F"/>
    <w:rsid w:val="009809AE"/>
    <w:rsid w:val="00984D5E"/>
    <w:rsid w:val="00985F86"/>
    <w:rsid w:val="00991AC7"/>
    <w:rsid w:val="00996DA5"/>
    <w:rsid w:val="009A04FA"/>
    <w:rsid w:val="009A2783"/>
    <w:rsid w:val="009A29A9"/>
    <w:rsid w:val="009A5009"/>
    <w:rsid w:val="009B110D"/>
    <w:rsid w:val="009B3C5E"/>
    <w:rsid w:val="009B540E"/>
    <w:rsid w:val="009B7204"/>
    <w:rsid w:val="009C1450"/>
    <w:rsid w:val="009C147A"/>
    <w:rsid w:val="009C178E"/>
    <w:rsid w:val="009D1053"/>
    <w:rsid w:val="009D49EC"/>
    <w:rsid w:val="009D5D30"/>
    <w:rsid w:val="009E0319"/>
    <w:rsid w:val="009E175D"/>
    <w:rsid w:val="009E1F10"/>
    <w:rsid w:val="009E3970"/>
    <w:rsid w:val="009E7B22"/>
    <w:rsid w:val="009F1248"/>
    <w:rsid w:val="00A00A5F"/>
    <w:rsid w:val="00A0358C"/>
    <w:rsid w:val="00A03AC1"/>
    <w:rsid w:val="00A0439C"/>
    <w:rsid w:val="00A049FC"/>
    <w:rsid w:val="00A06F0D"/>
    <w:rsid w:val="00A1263C"/>
    <w:rsid w:val="00A1622C"/>
    <w:rsid w:val="00A200D8"/>
    <w:rsid w:val="00A22110"/>
    <w:rsid w:val="00A23BB5"/>
    <w:rsid w:val="00A25A6C"/>
    <w:rsid w:val="00A26BBD"/>
    <w:rsid w:val="00A34AFE"/>
    <w:rsid w:val="00A35B9B"/>
    <w:rsid w:val="00A36C37"/>
    <w:rsid w:val="00A41438"/>
    <w:rsid w:val="00A44A5B"/>
    <w:rsid w:val="00A451EE"/>
    <w:rsid w:val="00A52CDC"/>
    <w:rsid w:val="00A532D7"/>
    <w:rsid w:val="00A5354D"/>
    <w:rsid w:val="00A536E3"/>
    <w:rsid w:val="00A70406"/>
    <w:rsid w:val="00A71DAC"/>
    <w:rsid w:val="00A7330B"/>
    <w:rsid w:val="00A73AD8"/>
    <w:rsid w:val="00A7638A"/>
    <w:rsid w:val="00A80478"/>
    <w:rsid w:val="00A83F33"/>
    <w:rsid w:val="00A84A60"/>
    <w:rsid w:val="00A85351"/>
    <w:rsid w:val="00A877BD"/>
    <w:rsid w:val="00A900DD"/>
    <w:rsid w:val="00A9192E"/>
    <w:rsid w:val="00A91A0D"/>
    <w:rsid w:val="00A92B07"/>
    <w:rsid w:val="00A9623E"/>
    <w:rsid w:val="00A97F47"/>
    <w:rsid w:val="00AA0E13"/>
    <w:rsid w:val="00AA0E82"/>
    <w:rsid w:val="00AA7118"/>
    <w:rsid w:val="00AB0C27"/>
    <w:rsid w:val="00AB4BC1"/>
    <w:rsid w:val="00AB5116"/>
    <w:rsid w:val="00AD65F7"/>
    <w:rsid w:val="00AE03EC"/>
    <w:rsid w:val="00AE63F5"/>
    <w:rsid w:val="00AF0009"/>
    <w:rsid w:val="00AF0293"/>
    <w:rsid w:val="00AF0300"/>
    <w:rsid w:val="00AF030D"/>
    <w:rsid w:val="00AF047E"/>
    <w:rsid w:val="00AF4D31"/>
    <w:rsid w:val="00B049CC"/>
    <w:rsid w:val="00B05D5F"/>
    <w:rsid w:val="00B060B1"/>
    <w:rsid w:val="00B06D77"/>
    <w:rsid w:val="00B1017E"/>
    <w:rsid w:val="00B125DB"/>
    <w:rsid w:val="00B12F5B"/>
    <w:rsid w:val="00B15A02"/>
    <w:rsid w:val="00B2450B"/>
    <w:rsid w:val="00B2663B"/>
    <w:rsid w:val="00B334E9"/>
    <w:rsid w:val="00B33AB6"/>
    <w:rsid w:val="00B35BA2"/>
    <w:rsid w:val="00B369DC"/>
    <w:rsid w:val="00B435D7"/>
    <w:rsid w:val="00B46CAA"/>
    <w:rsid w:val="00B504BD"/>
    <w:rsid w:val="00B5192C"/>
    <w:rsid w:val="00B541D7"/>
    <w:rsid w:val="00B54AAD"/>
    <w:rsid w:val="00B60567"/>
    <w:rsid w:val="00B6461E"/>
    <w:rsid w:val="00B74C55"/>
    <w:rsid w:val="00B74EAA"/>
    <w:rsid w:val="00B764E6"/>
    <w:rsid w:val="00B77FEF"/>
    <w:rsid w:val="00B83890"/>
    <w:rsid w:val="00B854C6"/>
    <w:rsid w:val="00B86C41"/>
    <w:rsid w:val="00B87A1A"/>
    <w:rsid w:val="00B90EAF"/>
    <w:rsid w:val="00B9122D"/>
    <w:rsid w:val="00B94B41"/>
    <w:rsid w:val="00B96EE0"/>
    <w:rsid w:val="00BA0918"/>
    <w:rsid w:val="00BA4CEA"/>
    <w:rsid w:val="00BB4320"/>
    <w:rsid w:val="00BB6B79"/>
    <w:rsid w:val="00BB720D"/>
    <w:rsid w:val="00BC357E"/>
    <w:rsid w:val="00BC57E0"/>
    <w:rsid w:val="00BC7353"/>
    <w:rsid w:val="00BC7627"/>
    <w:rsid w:val="00BC7F90"/>
    <w:rsid w:val="00BD20F0"/>
    <w:rsid w:val="00BD2B9A"/>
    <w:rsid w:val="00BD3124"/>
    <w:rsid w:val="00BD7B24"/>
    <w:rsid w:val="00BE11E3"/>
    <w:rsid w:val="00BE13EF"/>
    <w:rsid w:val="00BE18C1"/>
    <w:rsid w:val="00BF4AE0"/>
    <w:rsid w:val="00C00F20"/>
    <w:rsid w:val="00C0216E"/>
    <w:rsid w:val="00C068B6"/>
    <w:rsid w:val="00C07104"/>
    <w:rsid w:val="00C1205A"/>
    <w:rsid w:val="00C1343A"/>
    <w:rsid w:val="00C22A51"/>
    <w:rsid w:val="00C2535F"/>
    <w:rsid w:val="00C27EB8"/>
    <w:rsid w:val="00C347CD"/>
    <w:rsid w:val="00C370CC"/>
    <w:rsid w:val="00C3762A"/>
    <w:rsid w:val="00C43B16"/>
    <w:rsid w:val="00C45CC9"/>
    <w:rsid w:val="00C5323E"/>
    <w:rsid w:val="00C55652"/>
    <w:rsid w:val="00C5736A"/>
    <w:rsid w:val="00C6615C"/>
    <w:rsid w:val="00C67D8C"/>
    <w:rsid w:val="00C700F9"/>
    <w:rsid w:val="00C71CE0"/>
    <w:rsid w:val="00C72924"/>
    <w:rsid w:val="00C73FE1"/>
    <w:rsid w:val="00C74D94"/>
    <w:rsid w:val="00C77AD1"/>
    <w:rsid w:val="00C831B2"/>
    <w:rsid w:val="00C907DF"/>
    <w:rsid w:val="00C91163"/>
    <w:rsid w:val="00C9174C"/>
    <w:rsid w:val="00C917FC"/>
    <w:rsid w:val="00C96B34"/>
    <w:rsid w:val="00CA046A"/>
    <w:rsid w:val="00CA6125"/>
    <w:rsid w:val="00CB13B2"/>
    <w:rsid w:val="00CB18A1"/>
    <w:rsid w:val="00CB2554"/>
    <w:rsid w:val="00CB521B"/>
    <w:rsid w:val="00CB666E"/>
    <w:rsid w:val="00CB6E11"/>
    <w:rsid w:val="00CB7466"/>
    <w:rsid w:val="00CB7651"/>
    <w:rsid w:val="00CC3A20"/>
    <w:rsid w:val="00CC7ED5"/>
    <w:rsid w:val="00CD2711"/>
    <w:rsid w:val="00CD5AF4"/>
    <w:rsid w:val="00CE2BB3"/>
    <w:rsid w:val="00CE3C69"/>
    <w:rsid w:val="00CE65AF"/>
    <w:rsid w:val="00CF0EF6"/>
    <w:rsid w:val="00CF1E60"/>
    <w:rsid w:val="00CF6886"/>
    <w:rsid w:val="00D01353"/>
    <w:rsid w:val="00D02CA1"/>
    <w:rsid w:val="00D07AA5"/>
    <w:rsid w:val="00D13ADB"/>
    <w:rsid w:val="00D14082"/>
    <w:rsid w:val="00D1435B"/>
    <w:rsid w:val="00D170AE"/>
    <w:rsid w:val="00D17F30"/>
    <w:rsid w:val="00D21DE2"/>
    <w:rsid w:val="00D22DCA"/>
    <w:rsid w:val="00D22E9E"/>
    <w:rsid w:val="00D23211"/>
    <w:rsid w:val="00D24EC3"/>
    <w:rsid w:val="00D31A97"/>
    <w:rsid w:val="00D368E8"/>
    <w:rsid w:val="00D4222C"/>
    <w:rsid w:val="00D45379"/>
    <w:rsid w:val="00D46809"/>
    <w:rsid w:val="00D516E4"/>
    <w:rsid w:val="00D55DDD"/>
    <w:rsid w:val="00D56ADA"/>
    <w:rsid w:val="00D617F7"/>
    <w:rsid w:val="00D61DD2"/>
    <w:rsid w:val="00D647DF"/>
    <w:rsid w:val="00D65F2B"/>
    <w:rsid w:val="00D66B89"/>
    <w:rsid w:val="00D70B88"/>
    <w:rsid w:val="00D774E9"/>
    <w:rsid w:val="00D84583"/>
    <w:rsid w:val="00D84B6D"/>
    <w:rsid w:val="00D9456D"/>
    <w:rsid w:val="00D95464"/>
    <w:rsid w:val="00D96D35"/>
    <w:rsid w:val="00D97AC5"/>
    <w:rsid w:val="00DA174F"/>
    <w:rsid w:val="00DA2F59"/>
    <w:rsid w:val="00DA624D"/>
    <w:rsid w:val="00DA74AD"/>
    <w:rsid w:val="00DB16D6"/>
    <w:rsid w:val="00DB2169"/>
    <w:rsid w:val="00DB26D8"/>
    <w:rsid w:val="00DB3D65"/>
    <w:rsid w:val="00DB4FF9"/>
    <w:rsid w:val="00DB7579"/>
    <w:rsid w:val="00DC0D43"/>
    <w:rsid w:val="00DC3364"/>
    <w:rsid w:val="00DC4954"/>
    <w:rsid w:val="00DC556A"/>
    <w:rsid w:val="00DC65D8"/>
    <w:rsid w:val="00DC6B3A"/>
    <w:rsid w:val="00DE2397"/>
    <w:rsid w:val="00DE438D"/>
    <w:rsid w:val="00DE6777"/>
    <w:rsid w:val="00DF1F63"/>
    <w:rsid w:val="00DF76AA"/>
    <w:rsid w:val="00E03B6E"/>
    <w:rsid w:val="00E062B9"/>
    <w:rsid w:val="00E069B0"/>
    <w:rsid w:val="00E1022D"/>
    <w:rsid w:val="00E11474"/>
    <w:rsid w:val="00E139D8"/>
    <w:rsid w:val="00E14073"/>
    <w:rsid w:val="00E2315F"/>
    <w:rsid w:val="00E25356"/>
    <w:rsid w:val="00E27972"/>
    <w:rsid w:val="00E30FDE"/>
    <w:rsid w:val="00E3278A"/>
    <w:rsid w:val="00E331E2"/>
    <w:rsid w:val="00E3385E"/>
    <w:rsid w:val="00E372CF"/>
    <w:rsid w:val="00E4082E"/>
    <w:rsid w:val="00E40E9F"/>
    <w:rsid w:val="00E426DF"/>
    <w:rsid w:val="00E43D84"/>
    <w:rsid w:val="00E44895"/>
    <w:rsid w:val="00E5441C"/>
    <w:rsid w:val="00E552CD"/>
    <w:rsid w:val="00E5551F"/>
    <w:rsid w:val="00E55EB8"/>
    <w:rsid w:val="00E6080B"/>
    <w:rsid w:val="00E66C3C"/>
    <w:rsid w:val="00E70903"/>
    <w:rsid w:val="00E7416C"/>
    <w:rsid w:val="00E747DB"/>
    <w:rsid w:val="00E81298"/>
    <w:rsid w:val="00E81B1D"/>
    <w:rsid w:val="00E863B5"/>
    <w:rsid w:val="00E863B8"/>
    <w:rsid w:val="00E87DF1"/>
    <w:rsid w:val="00E906FC"/>
    <w:rsid w:val="00E922E5"/>
    <w:rsid w:val="00E9740E"/>
    <w:rsid w:val="00EA25F7"/>
    <w:rsid w:val="00EA4715"/>
    <w:rsid w:val="00EA54F4"/>
    <w:rsid w:val="00EA589D"/>
    <w:rsid w:val="00EA5AC0"/>
    <w:rsid w:val="00EB0B0A"/>
    <w:rsid w:val="00EB5B5F"/>
    <w:rsid w:val="00EB64CA"/>
    <w:rsid w:val="00EB743C"/>
    <w:rsid w:val="00EC219B"/>
    <w:rsid w:val="00EC657D"/>
    <w:rsid w:val="00EC6ADD"/>
    <w:rsid w:val="00ED349C"/>
    <w:rsid w:val="00ED413A"/>
    <w:rsid w:val="00ED48F4"/>
    <w:rsid w:val="00ED5366"/>
    <w:rsid w:val="00ED749E"/>
    <w:rsid w:val="00EE0F7C"/>
    <w:rsid w:val="00EE3892"/>
    <w:rsid w:val="00EE4F6F"/>
    <w:rsid w:val="00EF0397"/>
    <w:rsid w:val="00EF2DDD"/>
    <w:rsid w:val="00EF5D0B"/>
    <w:rsid w:val="00F0715F"/>
    <w:rsid w:val="00F102A8"/>
    <w:rsid w:val="00F14A22"/>
    <w:rsid w:val="00F15D0A"/>
    <w:rsid w:val="00F1636A"/>
    <w:rsid w:val="00F17A99"/>
    <w:rsid w:val="00F23841"/>
    <w:rsid w:val="00F2529E"/>
    <w:rsid w:val="00F271A8"/>
    <w:rsid w:val="00F27568"/>
    <w:rsid w:val="00F27C91"/>
    <w:rsid w:val="00F34351"/>
    <w:rsid w:val="00F34BA9"/>
    <w:rsid w:val="00F3544C"/>
    <w:rsid w:val="00F35A39"/>
    <w:rsid w:val="00F42397"/>
    <w:rsid w:val="00F42F21"/>
    <w:rsid w:val="00F431E0"/>
    <w:rsid w:val="00F437DD"/>
    <w:rsid w:val="00F44256"/>
    <w:rsid w:val="00F44E20"/>
    <w:rsid w:val="00F46F8F"/>
    <w:rsid w:val="00F5197F"/>
    <w:rsid w:val="00F53BA2"/>
    <w:rsid w:val="00F5531E"/>
    <w:rsid w:val="00F55ABF"/>
    <w:rsid w:val="00F57B94"/>
    <w:rsid w:val="00F60D19"/>
    <w:rsid w:val="00F61786"/>
    <w:rsid w:val="00F63936"/>
    <w:rsid w:val="00F65498"/>
    <w:rsid w:val="00F76BB1"/>
    <w:rsid w:val="00F777D1"/>
    <w:rsid w:val="00F778A9"/>
    <w:rsid w:val="00F80D7C"/>
    <w:rsid w:val="00F90B04"/>
    <w:rsid w:val="00F934F7"/>
    <w:rsid w:val="00F95658"/>
    <w:rsid w:val="00F97D61"/>
    <w:rsid w:val="00FA0672"/>
    <w:rsid w:val="00FA1A10"/>
    <w:rsid w:val="00FA7931"/>
    <w:rsid w:val="00FA7D64"/>
    <w:rsid w:val="00FB6C5D"/>
    <w:rsid w:val="00FC7B03"/>
    <w:rsid w:val="00FD0BBC"/>
    <w:rsid w:val="00FE088F"/>
    <w:rsid w:val="00FE1BF2"/>
    <w:rsid w:val="00FE28E0"/>
    <w:rsid w:val="00FE6264"/>
    <w:rsid w:val="00FE667D"/>
    <w:rsid w:val="00FE78BF"/>
    <w:rsid w:val="00FE7A04"/>
    <w:rsid w:val="00FF02BD"/>
    <w:rsid w:val="00FF2E2D"/>
    <w:rsid w:val="00FF37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CF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FA"/>
  </w:style>
  <w:style w:type="paragraph" w:styleId="Ttulo1">
    <w:name w:val="heading 1"/>
    <w:basedOn w:val="Normal"/>
    <w:next w:val="Normal"/>
    <w:link w:val="Ttulo1Car"/>
    <w:uiPriority w:val="9"/>
    <w:qFormat/>
    <w:rsid w:val="00ED5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45CC"/>
    <w:pPr>
      <w:keepNext/>
      <w:keepLines/>
      <w:numPr>
        <w:ilvl w:val="1"/>
        <w:numId w:val="19"/>
      </w:numPr>
      <w:spacing w:before="40" w:after="0" w:line="240" w:lineRule="auto"/>
      <w:ind w:left="0" w:firstLine="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8B45CC"/>
    <w:pPr>
      <w:keepNext/>
      <w:keepLines/>
      <w:numPr>
        <w:ilvl w:val="2"/>
        <w:numId w:val="19"/>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B45CC"/>
    <w:pPr>
      <w:keepNext/>
      <w:keepLines/>
      <w:numPr>
        <w:ilvl w:val="3"/>
        <w:numId w:val="19"/>
      </w:numPr>
      <w:spacing w:before="40" w:after="0" w:line="240" w:lineRule="auto"/>
      <w:ind w:left="864" w:hanging="144"/>
      <w:outlineLvl w:val="3"/>
    </w:pPr>
    <w:rPr>
      <w:rFonts w:asciiTheme="majorHAnsi" w:eastAsiaTheme="majorEastAsia" w:hAnsiTheme="majorHAnsi" w:cstheme="majorBidi"/>
      <w:i/>
      <w:iCs/>
      <w:color w:val="2E74B5" w:themeColor="accent1" w:themeShade="BF"/>
      <w:sz w:val="24"/>
      <w:szCs w:val="24"/>
      <w:lang w:val="es-ES_tradnl"/>
    </w:rPr>
  </w:style>
  <w:style w:type="paragraph" w:styleId="Ttulo5">
    <w:name w:val="heading 5"/>
    <w:basedOn w:val="Normal"/>
    <w:next w:val="Normal"/>
    <w:link w:val="Ttulo5Car"/>
    <w:uiPriority w:val="9"/>
    <w:semiHidden/>
    <w:unhideWhenUsed/>
    <w:qFormat/>
    <w:rsid w:val="008B45CC"/>
    <w:pPr>
      <w:keepNext/>
      <w:keepLines/>
      <w:numPr>
        <w:ilvl w:val="4"/>
        <w:numId w:val="19"/>
      </w:numPr>
      <w:spacing w:before="40" w:after="0" w:line="240" w:lineRule="auto"/>
      <w:ind w:left="1008" w:hanging="432"/>
      <w:outlineLvl w:val="4"/>
    </w:pPr>
    <w:rPr>
      <w:rFonts w:asciiTheme="majorHAnsi" w:eastAsiaTheme="majorEastAsia" w:hAnsiTheme="majorHAnsi" w:cstheme="majorBidi"/>
      <w:color w:val="2E74B5" w:themeColor="accent1" w:themeShade="BF"/>
      <w:sz w:val="24"/>
      <w:szCs w:val="24"/>
      <w:lang w:val="es-ES_tradnl"/>
    </w:rPr>
  </w:style>
  <w:style w:type="paragraph" w:styleId="Ttulo6">
    <w:name w:val="heading 6"/>
    <w:basedOn w:val="Normal"/>
    <w:next w:val="Normal"/>
    <w:link w:val="Ttulo6Car"/>
    <w:uiPriority w:val="9"/>
    <w:semiHidden/>
    <w:unhideWhenUsed/>
    <w:qFormat/>
    <w:rsid w:val="008B45CC"/>
    <w:pPr>
      <w:keepNext/>
      <w:keepLines/>
      <w:numPr>
        <w:ilvl w:val="5"/>
        <w:numId w:val="19"/>
      </w:numPr>
      <w:spacing w:before="40" w:after="0" w:line="240" w:lineRule="auto"/>
      <w:ind w:left="1152" w:hanging="432"/>
      <w:outlineLvl w:val="5"/>
    </w:pPr>
    <w:rPr>
      <w:rFonts w:asciiTheme="majorHAnsi" w:eastAsiaTheme="majorEastAsia" w:hAnsiTheme="majorHAnsi" w:cstheme="majorBidi"/>
      <w:color w:val="1F4D78" w:themeColor="accent1" w:themeShade="7F"/>
      <w:sz w:val="24"/>
      <w:szCs w:val="24"/>
      <w:lang w:val="es-ES_tradnl"/>
    </w:rPr>
  </w:style>
  <w:style w:type="paragraph" w:styleId="Ttulo7">
    <w:name w:val="heading 7"/>
    <w:basedOn w:val="Normal"/>
    <w:next w:val="Normal"/>
    <w:link w:val="Ttulo7Car"/>
    <w:uiPriority w:val="9"/>
    <w:semiHidden/>
    <w:unhideWhenUsed/>
    <w:qFormat/>
    <w:rsid w:val="008B45CC"/>
    <w:pPr>
      <w:keepNext/>
      <w:keepLines/>
      <w:numPr>
        <w:ilvl w:val="6"/>
        <w:numId w:val="19"/>
      </w:numPr>
      <w:spacing w:before="40" w:after="0" w:line="240" w:lineRule="auto"/>
      <w:ind w:left="1296" w:hanging="288"/>
      <w:outlineLvl w:val="6"/>
    </w:pPr>
    <w:rPr>
      <w:rFonts w:asciiTheme="majorHAnsi" w:eastAsiaTheme="majorEastAsia" w:hAnsiTheme="majorHAnsi" w:cstheme="majorBidi"/>
      <w:i/>
      <w:iCs/>
      <w:color w:val="1F4D78" w:themeColor="accent1" w:themeShade="7F"/>
      <w:sz w:val="24"/>
      <w:szCs w:val="24"/>
      <w:lang w:val="es-ES_tradnl"/>
    </w:rPr>
  </w:style>
  <w:style w:type="paragraph" w:styleId="Ttulo8">
    <w:name w:val="heading 8"/>
    <w:basedOn w:val="Normal"/>
    <w:next w:val="Normal"/>
    <w:link w:val="Ttulo8Car"/>
    <w:uiPriority w:val="9"/>
    <w:semiHidden/>
    <w:unhideWhenUsed/>
    <w:qFormat/>
    <w:rsid w:val="008B45CC"/>
    <w:pPr>
      <w:keepNext/>
      <w:keepLines/>
      <w:numPr>
        <w:ilvl w:val="7"/>
        <w:numId w:val="19"/>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iPriority w:val="9"/>
    <w:semiHidden/>
    <w:unhideWhenUsed/>
    <w:qFormat/>
    <w:rsid w:val="008B45CC"/>
    <w:pPr>
      <w:keepNext/>
      <w:keepLines/>
      <w:numPr>
        <w:ilvl w:val="8"/>
        <w:numId w:val="19"/>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EntuizerCuerpo">
    <w:name w:val="Entuizer Cuerpo"/>
    <w:basedOn w:val="Normal"/>
    <w:qFormat/>
    <w:rsid w:val="00AB5116"/>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aliases w:val="4 Viñ 1nivel Car"/>
    <w:link w:val="Prrafodelista"/>
    <w:uiPriority w:val="34"/>
    <w:locked/>
    <w:rsid w:val="008F2E10"/>
  </w:style>
  <w:style w:type="paragraph" w:styleId="Textodeglobo">
    <w:name w:val="Balloon Text"/>
    <w:basedOn w:val="Normal"/>
    <w:link w:val="TextodegloboCar"/>
    <w:uiPriority w:val="99"/>
    <w:semiHidden/>
    <w:unhideWhenUsed/>
    <w:rsid w:val="00F97D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97D61"/>
    <w:rPr>
      <w:rFonts w:ascii="Times New Roman" w:hAnsi="Times New Roman" w:cs="Times New Roman"/>
      <w:sz w:val="18"/>
      <w:szCs w:val="18"/>
    </w:rPr>
  </w:style>
  <w:style w:type="character" w:customStyle="1" w:styleId="Ttulo1Car">
    <w:name w:val="Título 1 Car"/>
    <w:basedOn w:val="Fuentedeprrafopredeter"/>
    <w:link w:val="Ttulo1"/>
    <w:uiPriority w:val="9"/>
    <w:rsid w:val="00ED5366"/>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nhideWhenUsed/>
    <w:rsid w:val="006E7249"/>
    <w:pPr>
      <w:spacing w:after="0" w:line="240" w:lineRule="auto"/>
    </w:pPr>
    <w:rPr>
      <w:sz w:val="24"/>
      <w:szCs w:val="24"/>
    </w:rPr>
  </w:style>
  <w:style w:type="character" w:customStyle="1" w:styleId="TextonotapieCar">
    <w:name w:val="Texto nota pie Car"/>
    <w:basedOn w:val="Fuentedeprrafopredeter"/>
    <w:link w:val="Textonotapie"/>
    <w:rsid w:val="006E7249"/>
    <w:rPr>
      <w:sz w:val="24"/>
      <w:szCs w:val="24"/>
    </w:rPr>
  </w:style>
  <w:style w:type="character" w:styleId="Refdenotaalpie">
    <w:name w:val="footnote reference"/>
    <w:basedOn w:val="Fuentedeprrafopredeter"/>
    <w:uiPriority w:val="99"/>
    <w:unhideWhenUsed/>
    <w:rsid w:val="006E7249"/>
    <w:rPr>
      <w:vertAlign w:val="superscript"/>
    </w:rPr>
  </w:style>
  <w:style w:type="character" w:styleId="Refdecomentario">
    <w:name w:val="annotation reference"/>
    <w:basedOn w:val="Fuentedeprrafopredeter"/>
    <w:uiPriority w:val="99"/>
    <w:unhideWhenUsed/>
    <w:rsid w:val="006460E8"/>
    <w:rPr>
      <w:sz w:val="16"/>
      <w:szCs w:val="16"/>
    </w:rPr>
  </w:style>
  <w:style w:type="paragraph" w:styleId="Textocomentario">
    <w:name w:val="annotation text"/>
    <w:basedOn w:val="Normal"/>
    <w:link w:val="TextocomentarioCar"/>
    <w:uiPriority w:val="99"/>
    <w:unhideWhenUsed/>
    <w:rsid w:val="006460E8"/>
    <w:pPr>
      <w:spacing w:line="240" w:lineRule="auto"/>
    </w:pPr>
    <w:rPr>
      <w:sz w:val="20"/>
      <w:szCs w:val="20"/>
    </w:rPr>
  </w:style>
  <w:style w:type="character" w:customStyle="1" w:styleId="TextocomentarioCar">
    <w:name w:val="Texto comentario Car"/>
    <w:basedOn w:val="Fuentedeprrafopredeter"/>
    <w:link w:val="Textocomentario"/>
    <w:uiPriority w:val="99"/>
    <w:rsid w:val="006460E8"/>
    <w:rPr>
      <w:sz w:val="20"/>
      <w:szCs w:val="20"/>
    </w:rPr>
  </w:style>
  <w:style w:type="paragraph" w:styleId="Asuntodelcomentario">
    <w:name w:val="annotation subject"/>
    <w:basedOn w:val="Textocomentario"/>
    <w:next w:val="Textocomentario"/>
    <w:link w:val="AsuntodelcomentarioCar"/>
    <w:uiPriority w:val="99"/>
    <w:semiHidden/>
    <w:unhideWhenUsed/>
    <w:rsid w:val="006460E8"/>
    <w:rPr>
      <w:b/>
      <w:bCs/>
    </w:rPr>
  </w:style>
  <w:style w:type="character" w:customStyle="1" w:styleId="AsuntodelcomentarioCar">
    <w:name w:val="Asunto del comentario Car"/>
    <w:basedOn w:val="TextocomentarioCar"/>
    <w:link w:val="Asuntodelcomentario"/>
    <w:uiPriority w:val="99"/>
    <w:semiHidden/>
    <w:rsid w:val="006460E8"/>
    <w:rPr>
      <w:b/>
      <w:bCs/>
      <w:sz w:val="20"/>
      <w:szCs w:val="20"/>
    </w:rPr>
  </w:style>
  <w:style w:type="paragraph" w:styleId="NormalWeb">
    <w:name w:val="Normal (Web)"/>
    <w:basedOn w:val="Normal"/>
    <w:uiPriority w:val="99"/>
    <w:unhideWhenUsed/>
    <w:rsid w:val="00C55652"/>
    <w:pPr>
      <w:spacing w:after="0" w:line="240" w:lineRule="auto"/>
    </w:pPr>
    <w:rPr>
      <w:rFonts w:ascii="Times New Roman" w:hAnsi="Times New Roman" w:cs="Times New Roman"/>
      <w:sz w:val="24"/>
      <w:szCs w:val="24"/>
      <w:lang w:eastAsia="es-MX"/>
    </w:rPr>
  </w:style>
  <w:style w:type="paragraph" w:customStyle="1" w:styleId="Default">
    <w:name w:val="Default"/>
    <w:rsid w:val="00C5565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A56FF"/>
    <w:pPr>
      <w:spacing w:after="0" w:line="240" w:lineRule="auto"/>
    </w:pPr>
  </w:style>
  <w:style w:type="character" w:customStyle="1" w:styleId="Ttulo2Car">
    <w:name w:val="Título 2 Car"/>
    <w:basedOn w:val="Fuentedeprrafopredeter"/>
    <w:link w:val="Ttulo2"/>
    <w:uiPriority w:val="9"/>
    <w:rsid w:val="008B45CC"/>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8B45C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B45CC"/>
    <w:rPr>
      <w:rFonts w:asciiTheme="majorHAnsi" w:eastAsiaTheme="majorEastAsia" w:hAnsiTheme="majorHAnsi" w:cstheme="majorBidi"/>
      <w:i/>
      <w:iCs/>
      <w:color w:val="2E74B5" w:themeColor="accent1" w:themeShade="BF"/>
      <w:sz w:val="24"/>
      <w:szCs w:val="24"/>
      <w:lang w:val="es-ES_tradnl"/>
    </w:rPr>
  </w:style>
  <w:style w:type="character" w:customStyle="1" w:styleId="Ttulo5Car">
    <w:name w:val="Título 5 Car"/>
    <w:basedOn w:val="Fuentedeprrafopredeter"/>
    <w:link w:val="Ttulo5"/>
    <w:uiPriority w:val="9"/>
    <w:semiHidden/>
    <w:rsid w:val="008B45CC"/>
    <w:rPr>
      <w:rFonts w:asciiTheme="majorHAnsi" w:eastAsiaTheme="majorEastAsia" w:hAnsiTheme="majorHAnsi" w:cstheme="majorBidi"/>
      <w:color w:val="2E74B5" w:themeColor="accent1" w:themeShade="BF"/>
      <w:sz w:val="24"/>
      <w:szCs w:val="24"/>
      <w:lang w:val="es-ES_tradnl"/>
    </w:rPr>
  </w:style>
  <w:style w:type="character" w:customStyle="1" w:styleId="Ttulo6Car">
    <w:name w:val="Título 6 Car"/>
    <w:basedOn w:val="Fuentedeprrafopredeter"/>
    <w:link w:val="Ttulo6"/>
    <w:uiPriority w:val="9"/>
    <w:semiHidden/>
    <w:rsid w:val="008B45CC"/>
    <w:rPr>
      <w:rFonts w:asciiTheme="majorHAnsi" w:eastAsiaTheme="majorEastAsia" w:hAnsiTheme="majorHAnsi" w:cstheme="majorBidi"/>
      <w:color w:val="1F4D78" w:themeColor="accent1" w:themeShade="7F"/>
      <w:sz w:val="24"/>
      <w:szCs w:val="24"/>
      <w:lang w:val="es-ES_tradnl"/>
    </w:rPr>
  </w:style>
  <w:style w:type="character" w:customStyle="1" w:styleId="Ttulo7Car">
    <w:name w:val="Título 7 Car"/>
    <w:basedOn w:val="Fuentedeprrafopredeter"/>
    <w:link w:val="Ttulo7"/>
    <w:uiPriority w:val="9"/>
    <w:semiHidden/>
    <w:rsid w:val="008B45CC"/>
    <w:rPr>
      <w:rFonts w:asciiTheme="majorHAnsi" w:eastAsiaTheme="majorEastAsia" w:hAnsiTheme="majorHAnsi" w:cstheme="majorBidi"/>
      <w:i/>
      <w:iCs/>
      <w:color w:val="1F4D78" w:themeColor="accent1" w:themeShade="7F"/>
      <w:sz w:val="24"/>
      <w:szCs w:val="24"/>
      <w:lang w:val="es-ES_tradnl"/>
    </w:rPr>
  </w:style>
  <w:style w:type="character" w:customStyle="1" w:styleId="Ttulo8Car">
    <w:name w:val="Título 8 Car"/>
    <w:basedOn w:val="Fuentedeprrafopredeter"/>
    <w:link w:val="Ttulo8"/>
    <w:uiPriority w:val="9"/>
    <w:semiHidden/>
    <w:rsid w:val="008B45C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8B45CC"/>
    <w:rPr>
      <w:rFonts w:asciiTheme="majorHAnsi" w:eastAsiaTheme="majorEastAsia" w:hAnsiTheme="majorHAnsi" w:cstheme="majorBidi"/>
      <w:i/>
      <w:iCs/>
      <w:color w:val="272727" w:themeColor="text1" w:themeTint="D8"/>
      <w:sz w:val="21"/>
      <w:szCs w:val="21"/>
      <w:lang w:val="es-ES_tradnl"/>
    </w:rPr>
  </w:style>
  <w:style w:type="paragraph" w:customStyle="1" w:styleId="texto">
    <w:name w:val="texto"/>
    <w:basedOn w:val="Normal"/>
    <w:rsid w:val="008B45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B45CC"/>
  </w:style>
  <w:style w:type="paragraph" w:customStyle="1" w:styleId="Texto0">
    <w:name w:val="Texto"/>
    <w:basedOn w:val="Normal"/>
    <w:link w:val="TextoCar"/>
    <w:rsid w:val="008B45C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8B45CC"/>
    <w:rPr>
      <w:rFonts w:ascii="Arial" w:eastAsia="Times New Roman" w:hAnsi="Arial" w:cs="Arial"/>
      <w:sz w:val="18"/>
      <w:szCs w:val="20"/>
      <w:lang w:eastAsia="es-ES"/>
    </w:rPr>
  </w:style>
  <w:style w:type="paragraph" w:customStyle="1" w:styleId="INCISO">
    <w:name w:val="INCISO"/>
    <w:basedOn w:val="Normal"/>
    <w:rsid w:val="008B45CC"/>
    <w:pPr>
      <w:spacing w:after="101" w:line="216" w:lineRule="exact"/>
      <w:ind w:left="1080" w:hanging="360"/>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1"/>
    <w:rsid w:val="008B45C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B45CC"/>
    <w:rPr>
      <w:b/>
      <w:bCs/>
    </w:rPr>
  </w:style>
  <w:style w:type="paragraph" w:customStyle="1" w:styleId="ROMANOS">
    <w:name w:val="ROMANOS"/>
    <w:basedOn w:val="Normal"/>
    <w:link w:val="ROMANOSCar"/>
    <w:rsid w:val="008B45CC"/>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B45CC"/>
    <w:rPr>
      <w:rFonts w:ascii="Arial" w:eastAsia="Times New Roman" w:hAnsi="Arial" w:cs="Arial"/>
      <w:sz w:val="18"/>
      <w:szCs w:val="18"/>
      <w:lang w:eastAsia="es-ES"/>
    </w:rPr>
  </w:style>
  <w:style w:type="paragraph" w:customStyle="1" w:styleId="Planes">
    <w:name w:val="Planes"/>
    <w:basedOn w:val="Prrafodelista"/>
    <w:qFormat/>
    <w:rsid w:val="008B45CC"/>
    <w:pPr>
      <w:numPr>
        <w:numId w:val="19"/>
      </w:numPr>
      <w:ind w:left="720" w:firstLine="0"/>
    </w:pPr>
  </w:style>
  <w:style w:type="numbering" w:styleId="ArtculoSeccin">
    <w:name w:val="Outline List 3"/>
    <w:aliases w:val="CAPÍTULO"/>
    <w:basedOn w:val="Sinlista"/>
    <w:uiPriority w:val="99"/>
    <w:semiHidden/>
    <w:unhideWhenUsed/>
    <w:rsid w:val="008B45CC"/>
    <w:pPr>
      <w:numPr>
        <w:numId w:val="20"/>
      </w:numPr>
    </w:pPr>
  </w:style>
  <w:style w:type="paragraph" w:customStyle="1" w:styleId="PlanesCaptulo">
    <w:name w:val="Planes Capítulo"/>
    <w:basedOn w:val="Prrafodelista"/>
    <w:qFormat/>
    <w:rsid w:val="008B45CC"/>
    <w:pPr>
      <w:widowControl w:val="0"/>
      <w:numPr>
        <w:numId w:val="21"/>
      </w:numPr>
      <w:tabs>
        <w:tab w:val="num" w:pos="360"/>
      </w:tabs>
      <w:autoSpaceDE w:val="0"/>
      <w:autoSpaceDN w:val="0"/>
      <w:adjustRightInd w:val="0"/>
      <w:spacing w:before="240" w:after="240" w:line="240" w:lineRule="auto"/>
      <w:ind w:left="142" w:firstLine="284"/>
      <w:jc w:val="center"/>
      <w:outlineLvl w:val="0"/>
    </w:pPr>
    <w:rPr>
      <w:rFonts w:ascii="Arial" w:hAnsi="Arial" w:cs="Arial"/>
      <w:b/>
      <w:bCs/>
      <w:caps/>
      <w:color w:val="232323"/>
      <w:sz w:val="24"/>
      <w:szCs w:val="24"/>
      <w:lang w:val="es-ES_tradnl"/>
    </w:rPr>
  </w:style>
  <w:style w:type="paragraph" w:customStyle="1" w:styleId="PlanesTtulo">
    <w:name w:val="Planes Título"/>
    <w:basedOn w:val="Normal"/>
    <w:qFormat/>
    <w:rsid w:val="008B45CC"/>
    <w:pPr>
      <w:widowControl w:val="0"/>
      <w:autoSpaceDE w:val="0"/>
      <w:autoSpaceDN w:val="0"/>
      <w:adjustRightInd w:val="0"/>
      <w:spacing w:after="0" w:line="240" w:lineRule="auto"/>
      <w:jc w:val="center"/>
      <w:outlineLvl w:val="0"/>
    </w:pPr>
    <w:rPr>
      <w:rFonts w:ascii="Arial" w:hAnsi="Arial" w:cs="Arial"/>
      <w:b/>
      <w:bCs/>
      <w:caps/>
      <w:color w:val="232323"/>
      <w:sz w:val="20"/>
      <w:szCs w:val="18"/>
      <w:lang w:val="es-ES_tradnl"/>
    </w:rPr>
  </w:style>
  <w:style w:type="character" w:styleId="Hipervnculovisitado">
    <w:name w:val="FollowedHyperlink"/>
    <w:basedOn w:val="Fuentedeprrafopredeter"/>
    <w:uiPriority w:val="99"/>
    <w:semiHidden/>
    <w:unhideWhenUsed/>
    <w:rsid w:val="008B45CC"/>
    <w:rPr>
      <w:color w:val="954F72" w:themeColor="followedHyperlink"/>
      <w:u w:val="single"/>
    </w:rPr>
  </w:style>
  <w:style w:type="paragraph" w:customStyle="1" w:styleId="ANOTACION">
    <w:name w:val="ANOTACION"/>
    <w:basedOn w:val="Normal"/>
    <w:link w:val="ANOTACIONCar"/>
    <w:rsid w:val="008B45C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B45CC"/>
    <w:rPr>
      <w:rFonts w:ascii="Times New Roman" w:eastAsia="Times New Roman" w:hAnsi="Times New Roman" w:cs="Times New Roman"/>
      <w:b/>
      <w:sz w:val="18"/>
      <w:szCs w:val="20"/>
      <w:lang w:val="es-ES_tradnl" w:eastAsia="es-ES"/>
    </w:rPr>
  </w:style>
  <w:style w:type="table" w:customStyle="1" w:styleId="Tablaconcuadrcula2">
    <w:name w:val="Tabla con cuadrícula2"/>
    <w:basedOn w:val="Tablanormal"/>
    <w:next w:val="Tablaconcuadrcula"/>
    <w:uiPriority w:val="1"/>
    <w:rsid w:val="008B45CC"/>
    <w:pPr>
      <w:spacing w:after="0" w:line="240" w:lineRule="auto"/>
    </w:pPr>
    <w:rPr>
      <w:rFonts w:ascii="Times New Roman" w:eastAsia="MS Mincho"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uizerSubttulo">
    <w:name w:val="Entuizer Subtítulo"/>
    <w:basedOn w:val="Normal"/>
    <w:qFormat/>
    <w:rsid w:val="00DB16D6"/>
    <w:pPr>
      <w:keepNext/>
      <w:spacing w:after="0" w:line="240" w:lineRule="auto"/>
    </w:pPr>
    <w:rPr>
      <w:rFonts w:ascii="Calibri Light" w:eastAsia="MS Mincho" w:hAnsi="Calibri Light" w:cs="Times New Roman"/>
      <w:b/>
      <w:color w:val="000000"/>
      <w:sz w:val="28"/>
      <w:szCs w:val="28"/>
      <w:lang w:eastAsia="ja-JP"/>
    </w:rPr>
  </w:style>
  <w:style w:type="table" w:customStyle="1" w:styleId="Cuadrculadetablaclara1">
    <w:name w:val="Cuadrícula de tabla clara1"/>
    <w:basedOn w:val="Tablanormal"/>
    <w:uiPriority w:val="99"/>
    <w:rsid w:val="00281C5C"/>
    <w:pPr>
      <w:spacing w:after="0" w:line="240" w:lineRule="auto"/>
    </w:pPr>
    <w:rPr>
      <w:rFonts w:eastAsiaTheme="minorEastAsia"/>
      <w:sz w:val="24"/>
      <w:szCs w:val="24"/>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FA"/>
  </w:style>
  <w:style w:type="paragraph" w:styleId="Ttulo1">
    <w:name w:val="heading 1"/>
    <w:basedOn w:val="Normal"/>
    <w:next w:val="Normal"/>
    <w:link w:val="Ttulo1Car"/>
    <w:uiPriority w:val="9"/>
    <w:qFormat/>
    <w:rsid w:val="00ED5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45CC"/>
    <w:pPr>
      <w:keepNext/>
      <w:keepLines/>
      <w:numPr>
        <w:ilvl w:val="1"/>
        <w:numId w:val="19"/>
      </w:numPr>
      <w:spacing w:before="40" w:after="0" w:line="240" w:lineRule="auto"/>
      <w:ind w:left="0" w:firstLine="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8B45CC"/>
    <w:pPr>
      <w:keepNext/>
      <w:keepLines/>
      <w:numPr>
        <w:ilvl w:val="2"/>
        <w:numId w:val="19"/>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B45CC"/>
    <w:pPr>
      <w:keepNext/>
      <w:keepLines/>
      <w:numPr>
        <w:ilvl w:val="3"/>
        <w:numId w:val="19"/>
      </w:numPr>
      <w:spacing w:before="40" w:after="0" w:line="240" w:lineRule="auto"/>
      <w:ind w:left="864" w:hanging="144"/>
      <w:outlineLvl w:val="3"/>
    </w:pPr>
    <w:rPr>
      <w:rFonts w:asciiTheme="majorHAnsi" w:eastAsiaTheme="majorEastAsia" w:hAnsiTheme="majorHAnsi" w:cstheme="majorBidi"/>
      <w:i/>
      <w:iCs/>
      <w:color w:val="2E74B5" w:themeColor="accent1" w:themeShade="BF"/>
      <w:sz w:val="24"/>
      <w:szCs w:val="24"/>
      <w:lang w:val="es-ES_tradnl"/>
    </w:rPr>
  </w:style>
  <w:style w:type="paragraph" w:styleId="Ttulo5">
    <w:name w:val="heading 5"/>
    <w:basedOn w:val="Normal"/>
    <w:next w:val="Normal"/>
    <w:link w:val="Ttulo5Car"/>
    <w:uiPriority w:val="9"/>
    <w:semiHidden/>
    <w:unhideWhenUsed/>
    <w:qFormat/>
    <w:rsid w:val="008B45CC"/>
    <w:pPr>
      <w:keepNext/>
      <w:keepLines/>
      <w:numPr>
        <w:ilvl w:val="4"/>
        <w:numId w:val="19"/>
      </w:numPr>
      <w:spacing w:before="40" w:after="0" w:line="240" w:lineRule="auto"/>
      <w:ind w:left="1008" w:hanging="432"/>
      <w:outlineLvl w:val="4"/>
    </w:pPr>
    <w:rPr>
      <w:rFonts w:asciiTheme="majorHAnsi" w:eastAsiaTheme="majorEastAsia" w:hAnsiTheme="majorHAnsi" w:cstheme="majorBidi"/>
      <w:color w:val="2E74B5" w:themeColor="accent1" w:themeShade="BF"/>
      <w:sz w:val="24"/>
      <w:szCs w:val="24"/>
      <w:lang w:val="es-ES_tradnl"/>
    </w:rPr>
  </w:style>
  <w:style w:type="paragraph" w:styleId="Ttulo6">
    <w:name w:val="heading 6"/>
    <w:basedOn w:val="Normal"/>
    <w:next w:val="Normal"/>
    <w:link w:val="Ttulo6Car"/>
    <w:uiPriority w:val="9"/>
    <w:semiHidden/>
    <w:unhideWhenUsed/>
    <w:qFormat/>
    <w:rsid w:val="008B45CC"/>
    <w:pPr>
      <w:keepNext/>
      <w:keepLines/>
      <w:numPr>
        <w:ilvl w:val="5"/>
        <w:numId w:val="19"/>
      </w:numPr>
      <w:spacing w:before="40" w:after="0" w:line="240" w:lineRule="auto"/>
      <w:ind w:left="1152" w:hanging="432"/>
      <w:outlineLvl w:val="5"/>
    </w:pPr>
    <w:rPr>
      <w:rFonts w:asciiTheme="majorHAnsi" w:eastAsiaTheme="majorEastAsia" w:hAnsiTheme="majorHAnsi" w:cstheme="majorBidi"/>
      <w:color w:val="1F4D78" w:themeColor="accent1" w:themeShade="7F"/>
      <w:sz w:val="24"/>
      <w:szCs w:val="24"/>
      <w:lang w:val="es-ES_tradnl"/>
    </w:rPr>
  </w:style>
  <w:style w:type="paragraph" w:styleId="Ttulo7">
    <w:name w:val="heading 7"/>
    <w:basedOn w:val="Normal"/>
    <w:next w:val="Normal"/>
    <w:link w:val="Ttulo7Car"/>
    <w:uiPriority w:val="9"/>
    <w:semiHidden/>
    <w:unhideWhenUsed/>
    <w:qFormat/>
    <w:rsid w:val="008B45CC"/>
    <w:pPr>
      <w:keepNext/>
      <w:keepLines/>
      <w:numPr>
        <w:ilvl w:val="6"/>
        <w:numId w:val="19"/>
      </w:numPr>
      <w:spacing w:before="40" w:after="0" w:line="240" w:lineRule="auto"/>
      <w:ind w:left="1296" w:hanging="288"/>
      <w:outlineLvl w:val="6"/>
    </w:pPr>
    <w:rPr>
      <w:rFonts w:asciiTheme="majorHAnsi" w:eastAsiaTheme="majorEastAsia" w:hAnsiTheme="majorHAnsi" w:cstheme="majorBidi"/>
      <w:i/>
      <w:iCs/>
      <w:color w:val="1F4D78" w:themeColor="accent1" w:themeShade="7F"/>
      <w:sz w:val="24"/>
      <w:szCs w:val="24"/>
      <w:lang w:val="es-ES_tradnl"/>
    </w:rPr>
  </w:style>
  <w:style w:type="paragraph" w:styleId="Ttulo8">
    <w:name w:val="heading 8"/>
    <w:basedOn w:val="Normal"/>
    <w:next w:val="Normal"/>
    <w:link w:val="Ttulo8Car"/>
    <w:uiPriority w:val="9"/>
    <w:semiHidden/>
    <w:unhideWhenUsed/>
    <w:qFormat/>
    <w:rsid w:val="008B45CC"/>
    <w:pPr>
      <w:keepNext/>
      <w:keepLines/>
      <w:numPr>
        <w:ilvl w:val="7"/>
        <w:numId w:val="19"/>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iPriority w:val="9"/>
    <w:semiHidden/>
    <w:unhideWhenUsed/>
    <w:qFormat/>
    <w:rsid w:val="008B45CC"/>
    <w:pPr>
      <w:keepNext/>
      <w:keepLines/>
      <w:numPr>
        <w:ilvl w:val="8"/>
        <w:numId w:val="19"/>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EntuizerCuerpo">
    <w:name w:val="Entuizer Cuerpo"/>
    <w:basedOn w:val="Normal"/>
    <w:qFormat/>
    <w:rsid w:val="00AB5116"/>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aliases w:val="4 Viñ 1nivel Car"/>
    <w:link w:val="Prrafodelista"/>
    <w:uiPriority w:val="34"/>
    <w:locked/>
    <w:rsid w:val="008F2E10"/>
  </w:style>
  <w:style w:type="paragraph" w:styleId="Textodeglobo">
    <w:name w:val="Balloon Text"/>
    <w:basedOn w:val="Normal"/>
    <w:link w:val="TextodegloboCar"/>
    <w:uiPriority w:val="99"/>
    <w:semiHidden/>
    <w:unhideWhenUsed/>
    <w:rsid w:val="00F97D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97D61"/>
    <w:rPr>
      <w:rFonts w:ascii="Times New Roman" w:hAnsi="Times New Roman" w:cs="Times New Roman"/>
      <w:sz w:val="18"/>
      <w:szCs w:val="18"/>
    </w:rPr>
  </w:style>
  <w:style w:type="character" w:customStyle="1" w:styleId="Ttulo1Car">
    <w:name w:val="Título 1 Car"/>
    <w:basedOn w:val="Fuentedeprrafopredeter"/>
    <w:link w:val="Ttulo1"/>
    <w:uiPriority w:val="9"/>
    <w:rsid w:val="00ED5366"/>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nhideWhenUsed/>
    <w:rsid w:val="006E7249"/>
    <w:pPr>
      <w:spacing w:after="0" w:line="240" w:lineRule="auto"/>
    </w:pPr>
    <w:rPr>
      <w:sz w:val="24"/>
      <w:szCs w:val="24"/>
    </w:rPr>
  </w:style>
  <w:style w:type="character" w:customStyle="1" w:styleId="TextonotapieCar">
    <w:name w:val="Texto nota pie Car"/>
    <w:basedOn w:val="Fuentedeprrafopredeter"/>
    <w:link w:val="Textonotapie"/>
    <w:rsid w:val="006E7249"/>
    <w:rPr>
      <w:sz w:val="24"/>
      <w:szCs w:val="24"/>
    </w:rPr>
  </w:style>
  <w:style w:type="character" w:styleId="Refdenotaalpie">
    <w:name w:val="footnote reference"/>
    <w:basedOn w:val="Fuentedeprrafopredeter"/>
    <w:uiPriority w:val="99"/>
    <w:unhideWhenUsed/>
    <w:rsid w:val="006E7249"/>
    <w:rPr>
      <w:vertAlign w:val="superscript"/>
    </w:rPr>
  </w:style>
  <w:style w:type="character" w:styleId="Refdecomentario">
    <w:name w:val="annotation reference"/>
    <w:basedOn w:val="Fuentedeprrafopredeter"/>
    <w:uiPriority w:val="99"/>
    <w:unhideWhenUsed/>
    <w:rsid w:val="006460E8"/>
    <w:rPr>
      <w:sz w:val="16"/>
      <w:szCs w:val="16"/>
    </w:rPr>
  </w:style>
  <w:style w:type="paragraph" w:styleId="Textocomentario">
    <w:name w:val="annotation text"/>
    <w:basedOn w:val="Normal"/>
    <w:link w:val="TextocomentarioCar"/>
    <w:uiPriority w:val="99"/>
    <w:unhideWhenUsed/>
    <w:rsid w:val="006460E8"/>
    <w:pPr>
      <w:spacing w:line="240" w:lineRule="auto"/>
    </w:pPr>
    <w:rPr>
      <w:sz w:val="20"/>
      <w:szCs w:val="20"/>
    </w:rPr>
  </w:style>
  <w:style w:type="character" w:customStyle="1" w:styleId="TextocomentarioCar">
    <w:name w:val="Texto comentario Car"/>
    <w:basedOn w:val="Fuentedeprrafopredeter"/>
    <w:link w:val="Textocomentario"/>
    <w:uiPriority w:val="99"/>
    <w:rsid w:val="006460E8"/>
    <w:rPr>
      <w:sz w:val="20"/>
      <w:szCs w:val="20"/>
    </w:rPr>
  </w:style>
  <w:style w:type="paragraph" w:styleId="Asuntodelcomentario">
    <w:name w:val="annotation subject"/>
    <w:basedOn w:val="Textocomentario"/>
    <w:next w:val="Textocomentario"/>
    <w:link w:val="AsuntodelcomentarioCar"/>
    <w:uiPriority w:val="99"/>
    <w:semiHidden/>
    <w:unhideWhenUsed/>
    <w:rsid w:val="006460E8"/>
    <w:rPr>
      <w:b/>
      <w:bCs/>
    </w:rPr>
  </w:style>
  <w:style w:type="character" w:customStyle="1" w:styleId="AsuntodelcomentarioCar">
    <w:name w:val="Asunto del comentario Car"/>
    <w:basedOn w:val="TextocomentarioCar"/>
    <w:link w:val="Asuntodelcomentario"/>
    <w:uiPriority w:val="99"/>
    <w:semiHidden/>
    <w:rsid w:val="006460E8"/>
    <w:rPr>
      <w:b/>
      <w:bCs/>
      <w:sz w:val="20"/>
      <w:szCs w:val="20"/>
    </w:rPr>
  </w:style>
  <w:style w:type="paragraph" w:styleId="NormalWeb">
    <w:name w:val="Normal (Web)"/>
    <w:basedOn w:val="Normal"/>
    <w:uiPriority w:val="99"/>
    <w:unhideWhenUsed/>
    <w:rsid w:val="00C55652"/>
    <w:pPr>
      <w:spacing w:after="0" w:line="240" w:lineRule="auto"/>
    </w:pPr>
    <w:rPr>
      <w:rFonts w:ascii="Times New Roman" w:hAnsi="Times New Roman" w:cs="Times New Roman"/>
      <w:sz w:val="24"/>
      <w:szCs w:val="24"/>
      <w:lang w:eastAsia="es-MX"/>
    </w:rPr>
  </w:style>
  <w:style w:type="paragraph" w:customStyle="1" w:styleId="Default">
    <w:name w:val="Default"/>
    <w:rsid w:val="00C5565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A56FF"/>
    <w:pPr>
      <w:spacing w:after="0" w:line="240" w:lineRule="auto"/>
    </w:pPr>
  </w:style>
  <w:style w:type="character" w:customStyle="1" w:styleId="Ttulo2Car">
    <w:name w:val="Título 2 Car"/>
    <w:basedOn w:val="Fuentedeprrafopredeter"/>
    <w:link w:val="Ttulo2"/>
    <w:uiPriority w:val="9"/>
    <w:rsid w:val="008B45CC"/>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8B45C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B45CC"/>
    <w:rPr>
      <w:rFonts w:asciiTheme="majorHAnsi" w:eastAsiaTheme="majorEastAsia" w:hAnsiTheme="majorHAnsi" w:cstheme="majorBidi"/>
      <w:i/>
      <w:iCs/>
      <w:color w:val="2E74B5" w:themeColor="accent1" w:themeShade="BF"/>
      <w:sz w:val="24"/>
      <w:szCs w:val="24"/>
      <w:lang w:val="es-ES_tradnl"/>
    </w:rPr>
  </w:style>
  <w:style w:type="character" w:customStyle="1" w:styleId="Ttulo5Car">
    <w:name w:val="Título 5 Car"/>
    <w:basedOn w:val="Fuentedeprrafopredeter"/>
    <w:link w:val="Ttulo5"/>
    <w:uiPriority w:val="9"/>
    <w:semiHidden/>
    <w:rsid w:val="008B45CC"/>
    <w:rPr>
      <w:rFonts w:asciiTheme="majorHAnsi" w:eastAsiaTheme="majorEastAsia" w:hAnsiTheme="majorHAnsi" w:cstheme="majorBidi"/>
      <w:color w:val="2E74B5" w:themeColor="accent1" w:themeShade="BF"/>
      <w:sz w:val="24"/>
      <w:szCs w:val="24"/>
      <w:lang w:val="es-ES_tradnl"/>
    </w:rPr>
  </w:style>
  <w:style w:type="character" w:customStyle="1" w:styleId="Ttulo6Car">
    <w:name w:val="Título 6 Car"/>
    <w:basedOn w:val="Fuentedeprrafopredeter"/>
    <w:link w:val="Ttulo6"/>
    <w:uiPriority w:val="9"/>
    <w:semiHidden/>
    <w:rsid w:val="008B45CC"/>
    <w:rPr>
      <w:rFonts w:asciiTheme="majorHAnsi" w:eastAsiaTheme="majorEastAsia" w:hAnsiTheme="majorHAnsi" w:cstheme="majorBidi"/>
      <w:color w:val="1F4D78" w:themeColor="accent1" w:themeShade="7F"/>
      <w:sz w:val="24"/>
      <w:szCs w:val="24"/>
      <w:lang w:val="es-ES_tradnl"/>
    </w:rPr>
  </w:style>
  <w:style w:type="character" w:customStyle="1" w:styleId="Ttulo7Car">
    <w:name w:val="Título 7 Car"/>
    <w:basedOn w:val="Fuentedeprrafopredeter"/>
    <w:link w:val="Ttulo7"/>
    <w:uiPriority w:val="9"/>
    <w:semiHidden/>
    <w:rsid w:val="008B45CC"/>
    <w:rPr>
      <w:rFonts w:asciiTheme="majorHAnsi" w:eastAsiaTheme="majorEastAsia" w:hAnsiTheme="majorHAnsi" w:cstheme="majorBidi"/>
      <w:i/>
      <w:iCs/>
      <w:color w:val="1F4D78" w:themeColor="accent1" w:themeShade="7F"/>
      <w:sz w:val="24"/>
      <w:szCs w:val="24"/>
      <w:lang w:val="es-ES_tradnl"/>
    </w:rPr>
  </w:style>
  <w:style w:type="character" w:customStyle="1" w:styleId="Ttulo8Car">
    <w:name w:val="Título 8 Car"/>
    <w:basedOn w:val="Fuentedeprrafopredeter"/>
    <w:link w:val="Ttulo8"/>
    <w:uiPriority w:val="9"/>
    <w:semiHidden/>
    <w:rsid w:val="008B45C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8B45CC"/>
    <w:rPr>
      <w:rFonts w:asciiTheme="majorHAnsi" w:eastAsiaTheme="majorEastAsia" w:hAnsiTheme="majorHAnsi" w:cstheme="majorBidi"/>
      <w:i/>
      <w:iCs/>
      <w:color w:val="272727" w:themeColor="text1" w:themeTint="D8"/>
      <w:sz w:val="21"/>
      <w:szCs w:val="21"/>
      <w:lang w:val="es-ES_tradnl"/>
    </w:rPr>
  </w:style>
  <w:style w:type="paragraph" w:customStyle="1" w:styleId="texto">
    <w:name w:val="texto"/>
    <w:basedOn w:val="Normal"/>
    <w:rsid w:val="008B45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B45CC"/>
  </w:style>
  <w:style w:type="paragraph" w:customStyle="1" w:styleId="Texto0">
    <w:name w:val="Texto"/>
    <w:basedOn w:val="Normal"/>
    <w:link w:val="TextoCar"/>
    <w:rsid w:val="008B45C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8B45CC"/>
    <w:rPr>
      <w:rFonts w:ascii="Arial" w:eastAsia="Times New Roman" w:hAnsi="Arial" w:cs="Arial"/>
      <w:sz w:val="18"/>
      <w:szCs w:val="20"/>
      <w:lang w:eastAsia="es-ES"/>
    </w:rPr>
  </w:style>
  <w:style w:type="paragraph" w:customStyle="1" w:styleId="INCISO">
    <w:name w:val="INCISO"/>
    <w:basedOn w:val="Normal"/>
    <w:rsid w:val="008B45CC"/>
    <w:pPr>
      <w:spacing w:after="101" w:line="216" w:lineRule="exact"/>
      <w:ind w:left="1080" w:hanging="360"/>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1"/>
    <w:rsid w:val="008B45C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B45CC"/>
    <w:rPr>
      <w:b/>
      <w:bCs/>
    </w:rPr>
  </w:style>
  <w:style w:type="paragraph" w:customStyle="1" w:styleId="ROMANOS">
    <w:name w:val="ROMANOS"/>
    <w:basedOn w:val="Normal"/>
    <w:link w:val="ROMANOSCar"/>
    <w:rsid w:val="008B45CC"/>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B45CC"/>
    <w:rPr>
      <w:rFonts w:ascii="Arial" w:eastAsia="Times New Roman" w:hAnsi="Arial" w:cs="Arial"/>
      <w:sz w:val="18"/>
      <w:szCs w:val="18"/>
      <w:lang w:eastAsia="es-ES"/>
    </w:rPr>
  </w:style>
  <w:style w:type="paragraph" w:customStyle="1" w:styleId="Planes">
    <w:name w:val="Planes"/>
    <w:basedOn w:val="Prrafodelista"/>
    <w:qFormat/>
    <w:rsid w:val="008B45CC"/>
    <w:pPr>
      <w:numPr>
        <w:numId w:val="19"/>
      </w:numPr>
      <w:ind w:left="720" w:firstLine="0"/>
    </w:pPr>
  </w:style>
  <w:style w:type="numbering" w:styleId="ArtculoSeccin">
    <w:name w:val="Outline List 3"/>
    <w:aliases w:val="CAPÍTULO"/>
    <w:basedOn w:val="Sinlista"/>
    <w:uiPriority w:val="99"/>
    <w:semiHidden/>
    <w:unhideWhenUsed/>
    <w:rsid w:val="008B45CC"/>
    <w:pPr>
      <w:numPr>
        <w:numId w:val="20"/>
      </w:numPr>
    </w:pPr>
  </w:style>
  <w:style w:type="paragraph" w:customStyle="1" w:styleId="PlanesCaptulo">
    <w:name w:val="Planes Capítulo"/>
    <w:basedOn w:val="Prrafodelista"/>
    <w:qFormat/>
    <w:rsid w:val="008B45CC"/>
    <w:pPr>
      <w:widowControl w:val="0"/>
      <w:numPr>
        <w:numId w:val="21"/>
      </w:numPr>
      <w:tabs>
        <w:tab w:val="num" w:pos="360"/>
      </w:tabs>
      <w:autoSpaceDE w:val="0"/>
      <w:autoSpaceDN w:val="0"/>
      <w:adjustRightInd w:val="0"/>
      <w:spacing w:before="240" w:after="240" w:line="240" w:lineRule="auto"/>
      <w:ind w:left="142" w:firstLine="284"/>
      <w:jc w:val="center"/>
      <w:outlineLvl w:val="0"/>
    </w:pPr>
    <w:rPr>
      <w:rFonts w:ascii="Arial" w:hAnsi="Arial" w:cs="Arial"/>
      <w:b/>
      <w:bCs/>
      <w:caps/>
      <w:color w:val="232323"/>
      <w:sz w:val="24"/>
      <w:szCs w:val="24"/>
      <w:lang w:val="es-ES_tradnl"/>
    </w:rPr>
  </w:style>
  <w:style w:type="paragraph" w:customStyle="1" w:styleId="PlanesTtulo">
    <w:name w:val="Planes Título"/>
    <w:basedOn w:val="Normal"/>
    <w:qFormat/>
    <w:rsid w:val="008B45CC"/>
    <w:pPr>
      <w:widowControl w:val="0"/>
      <w:autoSpaceDE w:val="0"/>
      <w:autoSpaceDN w:val="0"/>
      <w:adjustRightInd w:val="0"/>
      <w:spacing w:after="0" w:line="240" w:lineRule="auto"/>
      <w:jc w:val="center"/>
      <w:outlineLvl w:val="0"/>
    </w:pPr>
    <w:rPr>
      <w:rFonts w:ascii="Arial" w:hAnsi="Arial" w:cs="Arial"/>
      <w:b/>
      <w:bCs/>
      <w:caps/>
      <w:color w:val="232323"/>
      <w:sz w:val="20"/>
      <w:szCs w:val="18"/>
      <w:lang w:val="es-ES_tradnl"/>
    </w:rPr>
  </w:style>
  <w:style w:type="character" w:styleId="Hipervnculovisitado">
    <w:name w:val="FollowedHyperlink"/>
    <w:basedOn w:val="Fuentedeprrafopredeter"/>
    <w:uiPriority w:val="99"/>
    <w:semiHidden/>
    <w:unhideWhenUsed/>
    <w:rsid w:val="008B45CC"/>
    <w:rPr>
      <w:color w:val="954F72" w:themeColor="followedHyperlink"/>
      <w:u w:val="single"/>
    </w:rPr>
  </w:style>
  <w:style w:type="paragraph" w:customStyle="1" w:styleId="ANOTACION">
    <w:name w:val="ANOTACION"/>
    <w:basedOn w:val="Normal"/>
    <w:link w:val="ANOTACIONCar"/>
    <w:rsid w:val="008B45C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B45CC"/>
    <w:rPr>
      <w:rFonts w:ascii="Times New Roman" w:eastAsia="Times New Roman" w:hAnsi="Times New Roman" w:cs="Times New Roman"/>
      <w:b/>
      <w:sz w:val="18"/>
      <w:szCs w:val="20"/>
      <w:lang w:val="es-ES_tradnl" w:eastAsia="es-ES"/>
    </w:rPr>
  </w:style>
  <w:style w:type="table" w:customStyle="1" w:styleId="Tablaconcuadrcula2">
    <w:name w:val="Tabla con cuadrícula2"/>
    <w:basedOn w:val="Tablanormal"/>
    <w:next w:val="Tablaconcuadrcula"/>
    <w:uiPriority w:val="1"/>
    <w:rsid w:val="008B45CC"/>
    <w:pPr>
      <w:spacing w:after="0" w:line="240" w:lineRule="auto"/>
    </w:pPr>
    <w:rPr>
      <w:rFonts w:ascii="Times New Roman" w:eastAsia="MS Mincho"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uizerSubttulo">
    <w:name w:val="Entuizer Subtítulo"/>
    <w:basedOn w:val="Normal"/>
    <w:qFormat/>
    <w:rsid w:val="00DB16D6"/>
    <w:pPr>
      <w:keepNext/>
      <w:spacing w:after="0" w:line="240" w:lineRule="auto"/>
    </w:pPr>
    <w:rPr>
      <w:rFonts w:ascii="Calibri Light" w:eastAsia="MS Mincho" w:hAnsi="Calibri Light" w:cs="Times New Roman"/>
      <w:b/>
      <w:color w:val="000000"/>
      <w:sz w:val="28"/>
      <w:szCs w:val="28"/>
      <w:lang w:eastAsia="ja-JP"/>
    </w:rPr>
  </w:style>
  <w:style w:type="table" w:customStyle="1" w:styleId="Cuadrculadetablaclara1">
    <w:name w:val="Cuadrícula de tabla clara1"/>
    <w:basedOn w:val="Tablanormal"/>
    <w:uiPriority w:val="99"/>
    <w:rsid w:val="00281C5C"/>
    <w:pPr>
      <w:spacing w:after="0" w:line="240" w:lineRule="auto"/>
    </w:pPr>
    <w:rPr>
      <w:rFonts w:eastAsiaTheme="minorEastAsia"/>
      <w:sz w:val="24"/>
      <w:szCs w:val="24"/>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3783">
      <w:bodyDiv w:val="1"/>
      <w:marLeft w:val="0"/>
      <w:marRight w:val="0"/>
      <w:marTop w:val="0"/>
      <w:marBottom w:val="0"/>
      <w:divBdr>
        <w:top w:val="none" w:sz="0" w:space="0" w:color="auto"/>
        <w:left w:val="none" w:sz="0" w:space="0" w:color="auto"/>
        <w:bottom w:val="none" w:sz="0" w:space="0" w:color="auto"/>
        <w:right w:val="none" w:sz="0" w:space="0" w:color="auto"/>
      </w:divBdr>
    </w:div>
    <w:div w:id="215286081">
      <w:bodyDiv w:val="1"/>
      <w:marLeft w:val="0"/>
      <w:marRight w:val="0"/>
      <w:marTop w:val="0"/>
      <w:marBottom w:val="0"/>
      <w:divBdr>
        <w:top w:val="none" w:sz="0" w:space="0" w:color="auto"/>
        <w:left w:val="none" w:sz="0" w:space="0" w:color="auto"/>
        <w:bottom w:val="none" w:sz="0" w:space="0" w:color="auto"/>
        <w:right w:val="none" w:sz="0" w:space="0" w:color="auto"/>
      </w:divBdr>
    </w:div>
    <w:div w:id="235097428">
      <w:bodyDiv w:val="1"/>
      <w:marLeft w:val="0"/>
      <w:marRight w:val="0"/>
      <w:marTop w:val="0"/>
      <w:marBottom w:val="0"/>
      <w:divBdr>
        <w:top w:val="none" w:sz="0" w:space="0" w:color="auto"/>
        <w:left w:val="none" w:sz="0" w:space="0" w:color="auto"/>
        <w:bottom w:val="none" w:sz="0" w:space="0" w:color="auto"/>
        <w:right w:val="none" w:sz="0" w:space="0" w:color="auto"/>
      </w:divBdr>
      <w:divsChild>
        <w:div w:id="1335886458">
          <w:marLeft w:val="504"/>
          <w:marRight w:val="0"/>
          <w:marTop w:val="0"/>
          <w:marBottom w:val="0"/>
          <w:divBdr>
            <w:top w:val="none" w:sz="0" w:space="0" w:color="auto"/>
            <w:left w:val="none" w:sz="0" w:space="0" w:color="auto"/>
            <w:bottom w:val="none" w:sz="0" w:space="0" w:color="auto"/>
            <w:right w:val="none" w:sz="0" w:space="0" w:color="auto"/>
          </w:divBdr>
        </w:div>
      </w:divsChild>
    </w:div>
    <w:div w:id="274212055">
      <w:bodyDiv w:val="1"/>
      <w:marLeft w:val="0"/>
      <w:marRight w:val="0"/>
      <w:marTop w:val="0"/>
      <w:marBottom w:val="0"/>
      <w:divBdr>
        <w:top w:val="none" w:sz="0" w:space="0" w:color="auto"/>
        <w:left w:val="none" w:sz="0" w:space="0" w:color="auto"/>
        <w:bottom w:val="none" w:sz="0" w:space="0" w:color="auto"/>
        <w:right w:val="none" w:sz="0" w:space="0" w:color="auto"/>
      </w:divBdr>
      <w:divsChild>
        <w:div w:id="1393120663">
          <w:marLeft w:val="763"/>
          <w:marRight w:val="0"/>
          <w:marTop w:val="0"/>
          <w:marBottom w:val="0"/>
          <w:divBdr>
            <w:top w:val="none" w:sz="0" w:space="0" w:color="auto"/>
            <w:left w:val="none" w:sz="0" w:space="0" w:color="auto"/>
            <w:bottom w:val="none" w:sz="0" w:space="0" w:color="auto"/>
            <w:right w:val="none" w:sz="0" w:space="0" w:color="auto"/>
          </w:divBdr>
        </w:div>
      </w:divsChild>
    </w:div>
    <w:div w:id="34232148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831896">
      <w:bodyDiv w:val="1"/>
      <w:marLeft w:val="0"/>
      <w:marRight w:val="0"/>
      <w:marTop w:val="0"/>
      <w:marBottom w:val="0"/>
      <w:divBdr>
        <w:top w:val="none" w:sz="0" w:space="0" w:color="auto"/>
        <w:left w:val="none" w:sz="0" w:space="0" w:color="auto"/>
        <w:bottom w:val="none" w:sz="0" w:space="0" w:color="auto"/>
        <w:right w:val="none" w:sz="0" w:space="0" w:color="auto"/>
      </w:divBdr>
    </w:div>
    <w:div w:id="767115103">
      <w:bodyDiv w:val="1"/>
      <w:marLeft w:val="0"/>
      <w:marRight w:val="0"/>
      <w:marTop w:val="0"/>
      <w:marBottom w:val="0"/>
      <w:divBdr>
        <w:top w:val="none" w:sz="0" w:space="0" w:color="auto"/>
        <w:left w:val="none" w:sz="0" w:space="0" w:color="auto"/>
        <w:bottom w:val="none" w:sz="0" w:space="0" w:color="auto"/>
        <w:right w:val="none" w:sz="0" w:space="0" w:color="auto"/>
      </w:divBdr>
    </w:div>
    <w:div w:id="777528960">
      <w:bodyDiv w:val="1"/>
      <w:marLeft w:val="0"/>
      <w:marRight w:val="0"/>
      <w:marTop w:val="0"/>
      <w:marBottom w:val="0"/>
      <w:divBdr>
        <w:top w:val="none" w:sz="0" w:space="0" w:color="auto"/>
        <w:left w:val="none" w:sz="0" w:space="0" w:color="auto"/>
        <w:bottom w:val="none" w:sz="0" w:space="0" w:color="auto"/>
        <w:right w:val="none" w:sz="0" w:space="0" w:color="auto"/>
      </w:divBdr>
      <w:divsChild>
        <w:div w:id="1853107177">
          <w:marLeft w:val="677"/>
          <w:marRight w:val="0"/>
          <w:marTop w:val="0"/>
          <w:marBottom w:val="0"/>
          <w:divBdr>
            <w:top w:val="none" w:sz="0" w:space="0" w:color="auto"/>
            <w:left w:val="none" w:sz="0" w:space="0" w:color="auto"/>
            <w:bottom w:val="none" w:sz="0" w:space="0" w:color="auto"/>
            <w:right w:val="none" w:sz="0" w:space="0" w:color="auto"/>
          </w:divBdr>
        </w:div>
      </w:divsChild>
    </w:div>
    <w:div w:id="834152707">
      <w:bodyDiv w:val="1"/>
      <w:marLeft w:val="0"/>
      <w:marRight w:val="0"/>
      <w:marTop w:val="0"/>
      <w:marBottom w:val="0"/>
      <w:divBdr>
        <w:top w:val="none" w:sz="0" w:space="0" w:color="auto"/>
        <w:left w:val="none" w:sz="0" w:space="0" w:color="auto"/>
        <w:bottom w:val="none" w:sz="0" w:space="0" w:color="auto"/>
        <w:right w:val="none" w:sz="0" w:space="0" w:color="auto"/>
      </w:divBdr>
    </w:div>
    <w:div w:id="844788282">
      <w:bodyDiv w:val="1"/>
      <w:marLeft w:val="0"/>
      <w:marRight w:val="0"/>
      <w:marTop w:val="0"/>
      <w:marBottom w:val="0"/>
      <w:divBdr>
        <w:top w:val="none" w:sz="0" w:space="0" w:color="auto"/>
        <w:left w:val="none" w:sz="0" w:space="0" w:color="auto"/>
        <w:bottom w:val="none" w:sz="0" w:space="0" w:color="auto"/>
        <w:right w:val="none" w:sz="0" w:space="0" w:color="auto"/>
      </w:divBdr>
    </w:div>
    <w:div w:id="846863856">
      <w:bodyDiv w:val="1"/>
      <w:marLeft w:val="0"/>
      <w:marRight w:val="0"/>
      <w:marTop w:val="0"/>
      <w:marBottom w:val="0"/>
      <w:divBdr>
        <w:top w:val="none" w:sz="0" w:space="0" w:color="auto"/>
        <w:left w:val="none" w:sz="0" w:space="0" w:color="auto"/>
        <w:bottom w:val="none" w:sz="0" w:space="0" w:color="auto"/>
        <w:right w:val="none" w:sz="0" w:space="0" w:color="auto"/>
      </w:divBdr>
    </w:div>
    <w:div w:id="909536503">
      <w:bodyDiv w:val="1"/>
      <w:marLeft w:val="0"/>
      <w:marRight w:val="0"/>
      <w:marTop w:val="0"/>
      <w:marBottom w:val="0"/>
      <w:divBdr>
        <w:top w:val="none" w:sz="0" w:space="0" w:color="auto"/>
        <w:left w:val="none" w:sz="0" w:space="0" w:color="auto"/>
        <w:bottom w:val="none" w:sz="0" w:space="0" w:color="auto"/>
        <w:right w:val="none" w:sz="0" w:space="0" w:color="auto"/>
      </w:divBdr>
    </w:div>
    <w:div w:id="941381565">
      <w:bodyDiv w:val="1"/>
      <w:marLeft w:val="0"/>
      <w:marRight w:val="0"/>
      <w:marTop w:val="0"/>
      <w:marBottom w:val="0"/>
      <w:divBdr>
        <w:top w:val="none" w:sz="0" w:space="0" w:color="auto"/>
        <w:left w:val="none" w:sz="0" w:space="0" w:color="auto"/>
        <w:bottom w:val="none" w:sz="0" w:space="0" w:color="auto"/>
        <w:right w:val="none" w:sz="0" w:space="0" w:color="auto"/>
      </w:divBdr>
    </w:div>
    <w:div w:id="1076973462">
      <w:bodyDiv w:val="1"/>
      <w:marLeft w:val="0"/>
      <w:marRight w:val="0"/>
      <w:marTop w:val="0"/>
      <w:marBottom w:val="0"/>
      <w:divBdr>
        <w:top w:val="none" w:sz="0" w:space="0" w:color="auto"/>
        <w:left w:val="none" w:sz="0" w:space="0" w:color="auto"/>
        <w:bottom w:val="none" w:sz="0" w:space="0" w:color="auto"/>
        <w:right w:val="none" w:sz="0" w:space="0" w:color="auto"/>
      </w:divBdr>
    </w:div>
    <w:div w:id="1111362005">
      <w:bodyDiv w:val="1"/>
      <w:marLeft w:val="0"/>
      <w:marRight w:val="0"/>
      <w:marTop w:val="0"/>
      <w:marBottom w:val="0"/>
      <w:divBdr>
        <w:top w:val="none" w:sz="0" w:space="0" w:color="auto"/>
        <w:left w:val="none" w:sz="0" w:space="0" w:color="auto"/>
        <w:bottom w:val="none" w:sz="0" w:space="0" w:color="auto"/>
        <w:right w:val="none" w:sz="0" w:space="0" w:color="auto"/>
      </w:divBdr>
      <w:divsChild>
        <w:div w:id="1660452591">
          <w:marLeft w:val="504"/>
          <w:marRight w:val="0"/>
          <w:marTop w:val="0"/>
          <w:marBottom w:val="0"/>
          <w:divBdr>
            <w:top w:val="none" w:sz="0" w:space="0" w:color="auto"/>
            <w:left w:val="none" w:sz="0" w:space="0" w:color="auto"/>
            <w:bottom w:val="none" w:sz="0" w:space="0" w:color="auto"/>
            <w:right w:val="none" w:sz="0" w:space="0" w:color="auto"/>
          </w:divBdr>
        </w:div>
      </w:divsChild>
    </w:div>
    <w:div w:id="1119107145">
      <w:bodyDiv w:val="1"/>
      <w:marLeft w:val="0"/>
      <w:marRight w:val="0"/>
      <w:marTop w:val="0"/>
      <w:marBottom w:val="0"/>
      <w:divBdr>
        <w:top w:val="none" w:sz="0" w:space="0" w:color="auto"/>
        <w:left w:val="none" w:sz="0" w:space="0" w:color="auto"/>
        <w:bottom w:val="none" w:sz="0" w:space="0" w:color="auto"/>
        <w:right w:val="none" w:sz="0" w:space="0" w:color="auto"/>
      </w:divBdr>
    </w:div>
    <w:div w:id="1200782365">
      <w:bodyDiv w:val="1"/>
      <w:marLeft w:val="0"/>
      <w:marRight w:val="0"/>
      <w:marTop w:val="0"/>
      <w:marBottom w:val="0"/>
      <w:divBdr>
        <w:top w:val="none" w:sz="0" w:space="0" w:color="auto"/>
        <w:left w:val="none" w:sz="0" w:space="0" w:color="auto"/>
        <w:bottom w:val="none" w:sz="0" w:space="0" w:color="auto"/>
        <w:right w:val="none" w:sz="0" w:space="0" w:color="auto"/>
      </w:divBdr>
    </w:div>
    <w:div w:id="1293555303">
      <w:bodyDiv w:val="1"/>
      <w:marLeft w:val="0"/>
      <w:marRight w:val="0"/>
      <w:marTop w:val="0"/>
      <w:marBottom w:val="0"/>
      <w:divBdr>
        <w:top w:val="none" w:sz="0" w:space="0" w:color="auto"/>
        <w:left w:val="none" w:sz="0" w:space="0" w:color="auto"/>
        <w:bottom w:val="none" w:sz="0" w:space="0" w:color="auto"/>
        <w:right w:val="none" w:sz="0" w:space="0" w:color="auto"/>
      </w:divBdr>
      <w:divsChild>
        <w:div w:id="2063559506">
          <w:marLeft w:val="1224"/>
          <w:marRight w:val="0"/>
          <w:marTop w:val="0"/>
          <w:marBottom w:val="0"/>
          <w:divBdr>
            <w:top w:val="none" w:sz="0" w:space="0" w:color="auto"/>
            <w:left w:val="none" w:sz="0" w:space="0" w:color="auto"/>
            <w:bottom w:val="none" w:sz="0" w:space="0" w:color="auto"/>
            <w:right w:val="none" w:sz="0" w:space="0" w:color="auto"/>
          </w:divBdr>
        </w:div>
        <w:div w:id="1188719846">
          <w:marLeft w:val="1224"/>
          <w:marRight w:val="0"/>
          <w:marTop w:val="0"/>
          <w:marBottom w:val="0"/>
          <w:divBdr>
            <w:top w:val="none" w:sz="0" w:space="0" w:color="auto"/>
            <w:left w:val="none" w:sz="0" w:space="0" w:color="auto"/>
            <w:bottom w:val="none" w:sz="0" w:space="0" w:color="auto"/>
            <w:right w:val="none" w:sz="0" w:space="0" w:color="auto"/>
          </w:divBdr>
        </w:div>
        <w:div w:id="1680813641">
          <w:marLeft w:val="1224"/>
          <w:marRight w:val="0"/>
          <w:marTop w:val="0"/>
          <w:marBottom w:val="0"/>
          <w:divBdr>
            <w:top w:val="none" w:sz="0" w:space="0" w:color="auto"/>
            <w:left w:val="none" w:sz="0" w:space="0" w:color="auto"/>
            <w:bottom w:val="none" w:sz="0" w:space="0" w:color="auto"/>
            <w:right w:val="none" w:sz="0" w:space="0" w:color="auto"/>
          </w:divBdr>
        </w:div>
      </w:divsChild>
    </w:div>
    <w:div w:id="1356614797">
      <w:bodyDiv w:val="1"/>
      <w:marLeft w:val="0"/>
      <w:marRight w:val="0"/>
      <w:marTop w:val="0"/>
      <w:marBottom w:val="0"/>
      <w:divBdr>
        <w:top w:val="none" w:sz="0" w:space="0" w:color="auto"/>
        <w:left w:val="none" w:sz="0" w:space="0" w:color="auto"/>
        <w:bottom w:val="none" w:sz="0" w:space="0" w:color="auto"/>
        <w:right w:val="none" w:sz="0" w:space="0" w:color="auto"/>
      </w:divBdr>
    </w:div>
    <w:div w:id="1385178404">
      <w:bodyDiv w:val="1"/>
      <w:marLeft w:val="0"/>
      <w:marRight w:val="0"/>
      <w:marTop w:val="0"/>
      <w:marBottom w:val="0"/>
      <w:divBdr>
        <w:top w:val="none" w:sz="0" w:space="0" w:color="auto"/>
        <w:left w:val="none" w:sz="0" w:space="0" w:color="auto"/>
        <w:bottom w:val="none" w:sz="0" w:space="0" w:color="auto"/>
        <w:right w:val="none" w:sz="0" w:space="0" w:color="auto"/>
      </w:divBdr>
      <w:divsChild>
        <w:div w:id="1164009711">
          <w:marLeft w:val="706"/>
          <w:marRight w:val="0"/>
          <w:marTop w:val="0"/>
          <w:marBottom w:val="0"/>
          <w:divBdr>
            <w:top w:val="none" w:sz="0" w:space="0" w:color="auto"/>
            <w:left w:val="none" w:sz="0" w:space="0" w:color="auto"/>
            <w:bottom w:val="none" w:sz="0" w:space="0" w:color="auto"/>
            <w:right w:val="none" w:sz="0" w:space="0" w:color="auto"/>
          </w:divBdr>
        </w:div>
      </w:divsChild>
    </w:div>
    <w:div w:id="1425880519">
      <w:bodyDiv w:val="1"/>
      <w:marLeft w:val="0"/>
      <w:marRight w:val="0"/>
      <w:marTop w:val="0"/>
      <w:marBottom w:val="0"/>
      <w:divBdr>
        <w:top w:val="none" w:sz="0" w:space="0" w:color="auto"/>
        <w:left w:val="none" w:sz="0" w:space="0" w:color="auto"/>
        <w:bottom w:val="none" w:sz="0" w:space="0" w:color="auto"/>
        <w:right w:val="none" w:sz="0" w:space="0" w:color="auto"/>
      </w:divBdr>
    </w:div>
    <w:div w:id="1504977903">
      <w:bodyDiv w:val="1"/>
      <w:marLeft w:val="0"/>
      <w:marRight w:val="0"/>
      <w:marTop w:val="0"/>
      <w:marBottom w:val="0"/>
      <w:divBdr>
        <w:top w:val="none" w:sz="0" w:space="0" w:color="auto"/>
        <w:left w:val="none" w:sz="0" w:space="0" w:color="auto"/>
        <w:bottom w:val="none" w:sz="0" w:space="0" w:color="auto"/>
        <w:right w:val="none" w:sz="0" w:space="0" w:color="auto"/>
      </w:divBdr>
      <w:divsChild>
        <w:div w:id="768114410">
          <w:marLeft w:val="1224"/>
          <w:marRight w:val="0"/>
          <w:marTop w:val="0"/>
          <w:marBottom w:val="0"/>
          <w:divBdr>
            <w:top w:val="none" w:sz="0" w:space="0" w:color="auto"/>
            <w:left w:val="none" w:sz="0" w:space="0" w:color="auto"/>
            <w:bottom w:val="none" w:sz="0" w:space="0" w:color="auto"/>
            <w:right w:val="none" w:sz="0" w:space="0" w:color="auto"/>
          </w:divBdr>
        </w:div>
        <w:div w:id="581139411">
          <w:marLeft w:val="1224"/>
          <w:marRight w:val="0"/>
          <w:marTop w:val="0"/>
          <w:marBottom w:val="0"/>
          <w:divBdr>
            <w:top w:val="none" w:sz="0" w:space="0" w:color="auto"/>
            <w:left w:val="none" w:sz="0" w:space="0" w:color="auto"/>
            <w:bottom w:val="none" w:sz="0" w:space="0" w:color="auto"/>
            <w:right w:val="none" w:sz="0" w:space="0" w:color="auto"/>
          </w:divBdr>
        </w:div>
        <w:div w:id="454255805">
          <w:marLeft w:val="1224"/>
          <w:marRight w:val="0"/>
          <w:marTop w:val="0"/>
          <w:marBottom w:val="0"/>
          <w:divBdr>
            <w:top w:val="none" w:sz="0" w:space="0" w:color="auto"/>
            <w:left w:val="none" w:sz="0" w:space="0" w:color="auto"/>
            <w:bottom w:val="none" w:sz="0" w:space="0" w:color="auto"/>
            <w:right w:val="none" w:sz="0" w:space="0" w:color="auto"/>
          </w:divBdr>
        </w:div>
      </w:divsChild>
    </w:div>
    <w:div w:id="1567302779">
      <w:bodyDiv w:val="1"/>
      <w:marLeft w:val="0"/>
      <w:marRight w:val="0"/>
      <w:marTop w:val="0"/>
      <w:marBottom w:val="0"/>
      <w:divBdr>
        <w:top w:val="none" w:sz="0" w:space="0" w:color="auto"/>
        <w:left w:val="none" w:sz="0" w:space="0" w:color="auto"/>
        <w:bottom w:val="none" w:sz="0" w:space="0" w:color="auto"/>
        <w:right w:val="none" w:sz="0" w:space="0" w:color="auto"/>
      </w:divBdr>
    </w:div>
    <w:div w:id="1637636491">
      <w:bodyDiv w:val="1"/>
      <w:marLeft w:val="0"/>
      <w:marRight w:val="0"/>
      <w:marTop w:val="0"/>
      <w:marBottom w:val="0"/>
      <w:divBdr>
        <w:top w:val="none" w:sz="0" w:space="0" w:color="auto"/>
        <w:left w:val="none" w:sz="0" w:space="0" w:color="auto"/>
        <w:bottom w:val="none" w:sz="0" w:space="0" w:color="auto"/>
        <w:right w:val="none" w:sz="0" w:space="0" w:color="auto"/>
      </w:divBdr>
    </w:div>
    <w:div w:id="1702703071">
      <w:bodyDiv w:val="1"/>
      <w:marLeft w:val="0"/>
      <w:marRight w:val="0"/>
      <w:marTop w:val="0"/>
      <w:marBottom w:val="0"/>
      <w:divBdr>
        <w:top w:val="none" w:sz="0" w:space="0" w:color="auto"/>
        <w:left w:val="none" w:sz="0" w:space="0" w:color="auto"/>
        <w:bottom w:val="none" w:sz="0" w:space="0" w:color="auto"/>
        <w:right w:val="none" w:sz="0" w:space="0" w:color="auto"/>
      </w:divBdr>
    </w:div>
    <w:div w:id="1764645967">
      <w:bodyDiv w:val="1"/>
      <w:marLeft w:val="0"/>
      <w:marRight w:val="0"/>
      <w:marTop w:val="0"/>
      <w:marBottom w:val="0"/>
      <w:divBdr>
        <w:top w:val="none" w:sz="0" w:space="0" w:color="auto"/>
        <w:left w:val="none" w:sz="0" w:space="0" w:color="auto"/>
        <w:bottom w:val="none" w:sz="0" w:space="0" w:color="auto"/>
        <w:right w:val="none" w:sz="0" w:space="0" w:color="auto"/>
      </w:divBdr>
    </w:div>
    <w:div w:id="1767531967">
      <w:bodyDiv w:val="1"/>
      <w:marLeft w:val="0"/>
      <w:marRight w:val="0"/>
      <w:marTop w:val="0"/>
      <w:marBottom w:val="0"/>
      <w:divBdr>
        <w:top w:val="none" w:sz="0" w:space="0" w:color="auto"/>
        <w:left w:val="none" w:sz="0" w:space="0" w:color="auto"/>
        <w:bottom w:val="none" w:sz="0" w:space="0" w:color="auto"/>
        <w:right w:val="none" w:sz="0" w:space="0" w:color="auto"/>
      </w:divBdr>
      <w:divsChild>
        <w:div w:id="1391154221">
          <w:marLeft w:val="677"/>
          <w:marRight w:val="0"/>
          <w:marTop w:val="0"/>
          <w:marBottom w:val="0"/>
          <w:divBdr>
            <w:top w:val="none" w:sz="0" w:space="0" w:color="auto"/>
            <w:left w:val="none" w:sz="0" w:space="0" w:color="auto"/>
            <w:bottom w:val="none" w:sz="0" w:space="0" w:color="auto"/>
            <w:right w:val="none" w:sz="0" w:space="0" w:color="auto"/>
          </w:divBdr>
        </w:div>
      </w:divsChild>
    </w:div>
    <w:div w:id="1844929517">
      <w:bodyDiv w:val="1"/>
      <w:marLeft w:val="0"/>
      <w:marRight w:val="0"/>
      <w:marTop w:val="0"/>
      <w:marBottom w:val="0"/>
      <w:divBdr>
        <w:top w:val="none" w:sz="0" w:space="0" w:color="auto"/>
        <w:left w:val="none" w:sz="0" w:space="0" w:color="auto"/>
        <w:bottom w:val="none" w:sz="0" w:space="0" w:color="auto"/>
        <w:right w:val="none" w:sz="0" w:space="0" w:color="auto"/>
      </w:divBdr>
    </w:div>
    <w:div w:id="1944149955">
      <w:bodyDiv w:val="1"/>
      <w:marLeft w:val="0"/>
      <w:marRight w:val="0"/>
      <w:marTop w:val="0"/>
      <w:marBottom w:val="0"/>
      <w:divBdr>
        <w:top w:val="none" w:sz="0" w:space="0" w:color="auto"/>
        <w:left w:val="none" w:sz="0" w:space="0" w:color="auto"/>
        <w:bottom w:val="none" w:sz="0" w:space="0" w:color="auto"/>
        <w:right w:val="none" w:sz="0" w:space="0" w:color="auto"/>
      </w:divBdr>
      <w:divsChild>
        <w:div w:id="1128553685">
          <w:marLeft w:val="1670"/>
          <w:marRight w:val="0"/>
          <w:marTop w:val="0"/>
          <w:marBottom w:val="0"/>
          <w:divBdr>
            <w:top w:val="none" w:sz="0" w:space="0" w:color="auto"/>
            <w:left w:val="none" w:sz="0" w:space="0" w:color="auto"/>
            <w:bottom w:val="none" w:sz="0" w:space="0" w:color="auto"/>
            <w:right w:val="none" w:sz="0" w:space="0" w:color="auto"/>
          </w:divBdr>
        </w:div>
      </w:divsChild>
    </w:div>
    <w:div w:id="1958097465">
      <w:bodyDiv w:val="1"/>
      <w:marLeft w:val="0"/>
      <w:marRight w:val="0"/>
      <w:marTop w:val="0"/>
      <w:marBottom w:val="0"/>
      <w:divBdr>
        <w:top w:val="none" w:sz="0" w:space="0" w:color="auto"/>
        <w:left w:val="none" w:sz="0" w:space="0" w:color="auto"/>
        <w:bottom w:val="none" w:sz="0" w:space="0" w:color="auto"/>
        <w:right w:val="none" w:sz="0" w:space="0" w:color="auto"/>
      </w:divBdr>
    </w:div>
    <w:div w:id="1958176404">
      <w:bodyDiv w:val="1"/>
      <w:marLeft w:val="0"/>
      <w:marRight w:val="0"/>
      <w:marTop w:val="0"/>
      <w:marBottom w:val="0"/>
      <w:divBdr>
        <w:top w:val="none" w:sz="0" w:space="0" w:color="auto"/>
        <w:left w:val="none" w:sz="0" w:space="0" w:color="auto"/>
        <w:bottom w:val="none" w:sz="0" w:space="0" w:color="auto"/>
        <w:right w:val="none" w:sz="0" w:space="0" w:color="auto"/>
      </w:divBdr>
      <w:divsChild>
        <w:div w:id="960845027">
          <w:marLeft w:val="1757"/>
          <w:marRight w:val="0"/>
          <w:marTop w:val="0"/>
          <w:marBottom w:val="0"/>
          <w:divBdr>
            <w:top w:val="none" w:sz="0" w:space="0" w:color="auto"/>
            <w:left w:val="none" w:sz="0" w:space="0" w:color="auto"/>
            <w:bottom w:val="none" w:sz="0" w:space="0" w:color="auto"/>
            <w:right w:val="none" w:sz="0" w:space="0" w:color="auto"/>
          </w:divBdr>
        </w:div>
        <w:div w:id="1649896352">
          <w:marLeft w:val="1757"/>
          <w:marRight w:val="0"/>
          <w:marTop w:val="0"/>
          <w:marBottom w:val="0"/>
          <w:divBdr>
            <w:top w:val="none" w:sz="0" w:space="0" w:color="auto"/>
            <w:left w:val="none" w:sz="0" w:space="0" w:color="auto"/>
            <w:bottom w:val="none" w:sz="0" w:space="0" w:color="auto"/>
            <w:right w:val="none" w:sz="0" w:space="0" w:color="auto"/>
          </w:divBdr>
        </w:div>
        <w:div w:id="1806509591">
          <w:marLeft w:val="1757"/>
          <w:marRight w:val="0"/>
          <w:marTop w:val="0"/>
          <w:marBottom w:val="0"/>
          <w:divBdr>
            <w:top w:val="none" w:sz="0" w:space="0" w:color="auto"/>
            <w:left w:val="none" w:sz="0" w:space="0" w:color="auto"/>
            <w:bottom w:val="none" w:sz="0" w:space="0" w:color="auto"/>
            <w:right w:val="none" w:sz="0" w:space="0" w:color="auto"/>
          </w:divBdr>
        </w:div>
        <w:div w:id="1297948410">
          <w:marLeft w:val="1757"/>
          <w:marRight w:val="0"/>
          <w:marTop w:val="0"/>
          <w:marBottom w:val="0"/>
          <w:divBdr>
            <w:top w:val="none" w:sz="0" w:space="0" w:color="auto"/>
            <w:left w:val="none" w:sz="0" w:space="0" w:color="auto"/>
            <w:bottom w:val="none" w:sz="0" w:space="0" w:color="auto"/>
            <w:right w:val="none" w:sz="0" w:space="0" w:color="auto"/>
          </w:divBdr>
        </w:div>
      </w:divsChild>
    </w:div>
    <w:div w:id="2012828283">
      <w:bodyDiv w:val="1"/>
      <w:marLeft w:val="0"/>
      <w:marRight w:val="0"/>
      <w:marTop w:val="0"/>
      <w:marBottom w:val="0"/>
      <w:divBdr>
        <w:top w:val="none" w:sz="0" w:space="0" w:color="auto"/>
        <w:left w:val="none" w:sz="0" w:space="0" w:color="auto"/>
        <w:bottom w:val="none" w:sz="0" w:space="0" w:color="auto"/>
        <w:right w:val="none" w:sz="0" w:space="0" w:color="auto"/>
      </w:divBdr>
      <w:divsChild>
        <w:div w:id="1754661871">
          <w:marLeft w:val="763"/>
          <w:marRight w:val="0"/>
          <w:marTop w:val="0"/>
          <w:marBottom w:val="0"/>
          <w:divBdr>
            <w:top w:val="none" w:sz="0" w:space="0" w:color="auto"/>
            <w:left w:val="none" w:sz="0" w:space="0" w:color="auto"/>
            <w:bottom w:val="none" w:sz="0" w:space="0" w:color="auto"/>
            <w:right w:val="none" w:sz="0" w:space="0" w:color="auto"/>
          </w:divBdr>
        </w:div>
      </w:divsChild>
    </w:div>
    <w:div w:id="2070182517">
      <w:bodyDiv w:val="1"/>
      <w:marLeft w:val="0"/>
      <w:marRight w:val="0"/>
      <w:marTop w:val="0"/>
      <w:marBottom w:val="0"/>
      <w:divBdr>
        <w:top w:val="none" w:sz="0" w:space="0" w:color="auto"/>
        <w:left w:val="none" w:sz="0" w:space="0" w:color="auto"/>
        <w:bottom w:val="none" w:sz="0" w:space="0" w:color="auto"/>
        <w:right w:val="none" w:sz="0" w:space="0" w:color="auto"/>
      </w:divBdr>
      <w:divsChild>
        <w:div w:id="1996489494">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s7pcadmin.com/CodeHelp.cfm" TargetMode="External"/><Relationship Id="rId18" Type="http://schemas.openxmlformats.org/officeDocument/2006/relationships/hyperlink" Target="http://www.nanpa.com/index.html/" TargetMode="External"/><Relationship Id="rId26" Type="http://schemas.openxmlformats.org/officeDocument/2006/relationships/hyperlink" Target="http://www.ofcom.org.uk/" TargetMode="External"/><Relationship Id="rId3" Type="http://schemas.openxmlformats.org/officeDocument/2006/relationships/customXml" Target="../customXml/item3.xml"/><Relationship Id="rId21" Type="http://schemas.openxmlformats.org/officeDocument/2006/relationships/hyperlink" Target="http://www.mintic.gov.co/portal/604/w3-channel.html/" TargetMode="External"/><Relationship Id="rId7" Type="http://schemas.microsoft.com/office/2007/relationships/stylesWithEffects" Target="stylesWithEffects.xml"/><Relationship Id="rId12" Type="http://schemas.openxmlformats.org/officeDocument/2006/relationships/hyperlink" Target="mailto:rafael.eslava@ift.org.mx" TargetMode="External"/><Relationship Id="rId17" Type="http://schemas.openxmlformats.org/officeDocument/2006/relationships/hyperlink" Target="http://crtc.gc.ca/cisc/eng/cisf3fg.htm/" TargetMode="External"/><Relationship Id="rId25" Type="http://schemas.openxmlformats.org/officeDocument/2006/relationships/hyperlink" Target="http://www.trai.gov.in/Content/History.aspx/" TargetMode="External"/><Relationship Id="rId2" Type="http://schemas.openxmlformats.org/officeDocument/2006/relationships/customXml" Target="../customXml/item2.xml"/><Relationship Id="rId16" Type="http://schemas.openxmlformats.org/officeDocument/2006/relationships/hyperlink" Target="http://www.anatel.gov.br/institucional/" TargetMode="External"/><Relationship Id="rId20" Type="http://schemas.openxmlformats.org/officeDocument/2006/relationships/hyperlink" Target="http://www.crcom.gov.co/" TargetMode="External"/><Relationship Id="rId29" Type="http://schemas.openxmlformats.org/officeDocument/2006/relationships/hyperlink" Target="http://www.nanpa.com/nruf/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rcep.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umbering.applications@ofcom.org.uk" TargetMode="External"/><Relationship Id="rId23" Type="http://schemas.openxmlformats.org/officeDocument/2006/relationships/hyperlink" Target="http://www.fcc.gov/" TargetMode="External"/><Relationship Id="rId28" Type="http://schemas.openxmlformats.org/officeDocument/2006/relationships/hyperlink" Target="http://www.neustar.biz/" TargetMode="External"/><Relationship Id="rId10" Type="http://schemas.openxmlformats.org/officeDocument/2006/relationships/footnotes" Target="footnotes.xml"/><Relationship Id="rId19" Type="http://schemas.openxmlformats.org/officeDocument/2006/relationships/hyperlink" Target="http://www.subtel.gob.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7pcadmin.com/CodeHelp.cfm" TargetMode="External"/><Relationship Id="rId22" Type="http://schemas.openxmlformats.org/officeDocument/2006/relationships/hyperlink" Target="http://www.cnmc.es/" TargetMode="External"/><Relationship Id="rId27" Type="http://schemas.openxmlformats.org/officeDocument/2006/relationships/hyperlink" Target="http://www.npac.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476F-978E-47C3-8C58-ED132945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6EC978-046A-4430-8AA3-93904E142AF5}">
  <ds:schemaRefs>
    <ds:schemaRef ds:uri="http://schemas.microsoft.com/sharepoint/v3/contenttype/forms"/>
  </ds:schemaRefs>
</ds:datastoreItem>
</file>

<file path=customXml/itemProps3.xml><?xml version="1.0" encoding="utf-8"?>
<ds:datastoreItem xmlns:ds="http://schemas.openxmlformats.org/officeDocument/2006/customXml" ds:itemID="{A8325062-A848-42A4-8832-486B421434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66BFF5-DECA-42E4-AEBA-C9E5054D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49549</Words>
  <Characters>272525</Characters>
  <Application>Microsoft Office Word</Application>
  <DocSecurity>0</DocSecurity>
  <Lines>2271</Lines>
  <Paragraphs>642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Rodolfo Galvan Saracho</cp:lastModifiedBy>
  <cp:revision>2</cp:revision>
  <cp:lastPrinted>2016-05-24T15:37:00Z</cp:lastPrinted>
  <dcterms:created xsi:type="dcterms:W3CDTF">2017-06-15T00:53:00Z</dcterms:created>
  <dcterms:modified xsi:type="dcterms:W3CDTF">2017-06-15T00:53:00Z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