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02" w:rsidRPr="00E577B9" w:rsidRDefault="00943902" w:rsidP="00662FCB">
      <w:pPr>
        <w:spacing w:after="0" w:line="360" w:lineRule="auto"/>
        <w:jc w:val="both"/>
        <w:rPr>
          <w:rFonts w:ascii="ITC Avant Garde" w:hAnsi="ITC Avant Garde"/>
          <w:b/>
        </w:rPr>
      </w:pPr>
      <w:r w:rsidRPr="00E577B9">
        <w:rPr>
          <w:rFonts w:ascii="ITC Avant Garde" w:hAnsi="ITC Avant Garde"/>
          <w:b/>
        </w:rPr>
        <w:t xml:space="preserve">RESPUESTAS GENERALES QUE </w:t>
      </w:r>
      <w:r w:rsidR="00151D63" w:rsidRPr="00E577B9">
        <w:rPr>
          <w:rFonts w:ascii="ITC Avant Garde" w:hAnsi="ITC Avant Garde"/>
          <w:b/>
        </w:rPr>
        <w:t>PROPORCIONA</w:t>
      </w:r>
      <w:r w:rsidRPr="00E577B9">
        <w:rPr>
          <w:rFonts w:ascii="ITC Avant Garde" w:hAnsi="ITC Avant Garde"/>
          <w:b/>
        </w:rPr>
        <w:t xml:space="preserve"> EL INSTITUTO </w:t>
      </w:r>
      <w:r w:rsidR="00904B40" w:rsidRPr="00E577B9">
        <w:rPr>
          <w:rFonts w:ascii="ITC Avant Garde" w:hAnsi="ITC Avant Garde"/>
          <w:b/>
        </w:rPr>
        <w:t xml:space="preserve">FEDERAL DE TELECOMUNICACIONES </w:t>
      </w:r>
      <w:r w:rsidRPr="00E577B9">
        <w:rPr>
          <w:rFonts w:ascii="ITC Avant Garde" w:hAnsi="ITC Avant Garde"/>
          <w:b/>
        </w:rPr>
        <w:t>A LAS MANIFESTACIONES</w:t>
      </w:r>
      <w:r w:rsidR="00904B40" w:rsidRPr="00E577B9">
        <w:rPr>
          <w:rFonts w:ascii="ITC Avant Garde" w:hAnsi="ITC Avant Garde"/>
          <w:b/>
        </w:rPr>
        <w:t xml:space="preserve">, OPINIONES, COMENTARIOS Y PROPUESTAS CONCRETAS, </w:t>
      </w:r>
      <w:r w:rsidRPr="00E577B9">
        <w:rPr>
          <w:rFonts w:ascii="ITC Avant Garde" w:hAnsi="ITC Avant Garde"/>
          <w:b/>
        </w:rPr>
        <w:t xml:space="preserve">PRESENTADAS DURANTE LA CONSULTA PÚBLICA DEL </w:t>
      </w:r>
      <w:r w:rsidR="00151D63" w:rsidRPr="00E577B9">
        <w:rPr>
          <w:rFonts w:ascii="ITC Avant Garde" w:hAnsi="ITC Avant Garde"/>
          <w:b/>
        </w:rPr>
        <w:t xml:space="preserve">“ANTEPROYECTO DE DISPOSICIÓN TÉCNICA IFT-006-2016: TELECOMUNICACIONES - INTERFAZ - PARTE DE TRANSFERENCIA DE MENSAJE DEL SISTEMA DE SEÑALIZACIÓN POR CANAL COMÚN”.     </w:t>
      </w:r>
    </w:p>
    <w:p w:rsidR="00943902" w:rsidRPr="00E577B9" w:rsidRDefault="00943902" w:rsidP="00662FCB">
      <w:pPr>
        <w:spacing w:after="0" w:line="360" w:lineRule="auto"/>
        <w:jc w:val="both"/>
        <w:rPr>
          <w:rFonts w:ascii="ITC Avant Garde" w:hAnsi="ITC Avant Garde"/>
        </w:rPr>
      </w:pPr>
    </w:p>
    <w:p w:rsidR="006C5581" w:rsidRDefault="00151D63" w:rsidP="00662FCB">
      <w:pPr>
        <w:spacing w:after="0" w:line="360" w:lineRule="auto"/>
        <w:jc w:val="both"/>
        <w:rPr>
          <w:rFonts w:ascii="ITC Avant Garde" w:hAnsi="ITC Avant Garde"/>
        </w:rPr>
      </w:pPr>
      <w:r w:rsidRPr="00E577B9">
        <w:rPr>
          <w:rFonts w:ascii="ITC Avant Garde" w:hAnsi="ITC Avant Garde"/>
        </w:rPr>
        <w:t>Con relación a los comentarios</w:t>
      </w:r>
      <w:r w:rsidR="00904B40" w:rsidRPr="00E577B9">
        <w:rPr>
          <w:rFonts w:ascii="ITC Avant Garde" w:hAnsi="ITC Avant Garde"/>
        </w:rPr>
        <w:t xml:space="preserve">, opiniones, </w:t>
      </w:r>
      <w:r w:rsidR="00943902" w:rsidRPr="00E577B9">
        <w:rPr>
          <w:rFonts w:ascii="ITC Avant Garde" w:hAnsi="ITC Avant Garde"/>
        </w:rPr>
        <w:t xml:space="preserve">comentarios y propuestas </w:t>
      </w:r>
      <w:r w:rsidR="00904B40" w:rsidRPr="00E577B9">
        <w:rPr>
          <w:rFonts w:ascii="ITC Avant Garde" w:hAnsi="ITC Avant Garde"/>
        </w:rPr>
        <w:t xml:space="preserve">concretas </w:t>
      </w:r>
      <w:r w:rsidR="00943902" w:rsidRPr="00E577B9">
        <w:rPr>
          <w:rFonts w:ascii="ITC Avant Garde" w:hAnsi="ITC Avant Garde"/>
        </w:rPr>
        <w:t xml:space="preserve">recibidas </w:t>
      </w:r>
      <w:r w:rsidR="00904B40" w:rsidRPr="00E577B9">
        <w:rPr>
          <w:rFonts w:ascii="ITC Avant Garde" w:hAnsi="ITC Avant Garde"/>
        </w:rPr>
        <w:t xml:space="preserve">durante </w:t>
      </w:r>
      <w:r w:rsidR="00943902" w:rsidRPr="00E577B9">
        <w:rPr>
          <w:rFonts w:ascii="ITC Avant Garde" w:hAnsi="ITC Avant Garde"/>
        </w:rPr>
        <w:t xml:space="preserve">el periodo comprendido </w:t>
      </w:r>
      <w:r w:rsidR="00662FCB">
        <w:rPr>
          <w:rFonts w:ascii="ITC Avant Garde" w:hAnsi="ITC Avant Garde"/>
        </w:rPr>
        <w:t xml:space="preserve">del </w:t>
      </w:r>
      <w:r w:rsidR="006B49F2">
        <w:rPr>
          <w:rFonts w:ascii="ITC Avant Garde" w:hAnsi="ITC Avant Garde"/>
        </w:rPr>
        <w:t>29 de e</w:t>
      </w:r>
      <w:r w:rsidR="00662FCB" w:rsidRPr="00662FCB">
        <w:rPr>
          <w:rFonts w:ascii="ITC Avant Garde" w:hAnsi="ITC Avant Garde"/>
        </w:rPr>
        <w:t>nero a</w:t>
      </w:r>
      <w:r w:rsidR="00711803">
        <w:rPr>
          <w:rFonts w:ascii="ITC Avant Garde" w:hAnsi="ITC Avant Garde"/>
        </w:rPr>
        <w:t>l</w:t>
      </w:r>
      <w:r w:rsidR="006B49F2">
        <w:rPr>
          <w:rFonts w:ascii="ITC Avant Garde" w:hAnsi="ITC Avant Garde"/>
        </w:rPr>
        <w:t xml:space="preserve"> 12 de f</w:t>
      </w:r>
      <w:r w:rsidR="00662FCB" w:rsidRPr="00662FCB">
        <w:rPr>
          <w:rFonts w:ascii="ITC Avant Garde" w:hAnsi="ITC Avant Garde"/>
        </w:rPr>
        <w:t>ebrero de 2016</w:t>
      </w:r>
      <w:r w:rsidR="00943902" w:rsidRPr="00E577B9">
        <w:rPr>
          <w:rFonts w:ascii="ITC Avant Garde" w:hAnsi="ITC Avant Garde"/>
        </w:rPr>
        <w:t>,</w:t>
      </w:r>
      <w:r w:rsidRPr="00E577B9">
        <w:rPr>
          <w:rFonts w:ascii="ITC Avant Garde" w:hAnsi="ITC Avant Garde"/>
        </w:rPr>
        <w:t xml:space="preserve"> </w:t>
      </w:r>
      <w:r w:rsidRPr="00662FCB">
        <w:rPr>
          <w:rFonts w:ascii="ITC Avant Garde" w:hAnsi="ITC Avant Garde"/>
        </w:rPr>
        <w:t>(</w:t>
      </w:r>
      <w:r w:rsidR="00662FCB" w:rsidRPr="00662FCB">
        <w:rPr>
          <w:rFonts w:ascii="ITC Avant Garde" w:hAnsi="ITC Avant Garde"/>
        </w:rPr>
        <w:t>1</w:t>
      </w:r>
      <w:r w:rsidRPr="00662FCB">
        <w:rPr>
          <w:rFonts w:ascii="ITC Avant Garde" w:hAnsi="ITC Avant Garde"/>
        </w:rPr>
        <w:t>0 días hábiles)</w:t>
      </w:r>
      <w:r w:rsidR="006B49F2" w:rsidRPr="00662FCB">
        <w:rPr>
          <w:rFonts w:ascii="ITC Avant Garde" w:hAnsi="ITC Avant Garde"/>
        </w:rPr>
        <w:t>,</w:t>
      </w:r>
      <w:r w:rsidR="006B49F2" w:rsidRPr="00E577B9">
        <w:rPr>
          <w:rFonts w:ascii="ITC Avant Garde" w:hAnsi="ITC Avant Garde"/>
        </w:rPr>
        <w:t xml:space="preserve"> respecto</w:t>
      </w:r>
      <w:r w:rsidR="00A442AC" w:rsidRPr="00E577B9">
        <w:rPr>
          <w:rFonts w:ascii="ITC Avant Garde" w:hAnsi="ITC Avant Garde"/>
        </w:rPr>
        <w:t xml:space="preserve"> al</w:t>
      </w:r>
      <w:r w:rsidR="00D925E6" w:rsidRPr="00E577B9">
        <w:rPr>
          <w:rFonts w:ascii="ITC Avant Garde" w:hAnsi="ITC Avant Garde"/>
        </w:rPr>
        <w:t xml:space="preserve"> </w:t>
      </w:r>
      <w:r w:rsidR="00904B40" w:rsidRPr="00E577B9">
        <w:rPr>
          <w:rFonts w:ascii="ITC Avant Garde" w:hAnsi="ITC Avant Garde"/>
        </w:rPr>
        <w:t>A</w:t>
      </w:r>
      <w:r w:rsidR="00D925E6" w:rsidRPr="00E577B9">
        <w:rPr>
          <w:rFonts w:ascii="ITC Avant Garde" w:hAnsi="ITC Avant Garde"/>
        </w:rPr>
        <w:t xml:space="preserve">nteproyecto </w:t>
      </w:r>
      <w:r w:rsidR="00943902" w:rsidRPr="00E577B9">
        <w:rPr>
          <w:rFonts w:ascii="ITC Avant Garde" w:hAnsi="ITC Avant Garde"/>
        </w:rPr>
        <w:t>materia de la consulta pública</w:t>
      </w:r>
      <w:r w:rsidR="00904B40" w:rsidRPr="00E577B9">
        <w:rPr>
          <w:rFonts w:ascii="ITC Avant Garde" w:hAnsi="ITC Avant Garde"/>
        </w:rPr>
        <w:t xml:space="preserve"> de mérito</w:t>
      </w:r>
      <w:r w:rsidR="00943902" w:rsidRPr="00E577B9">
        <w:rPr>
          <w:rFonts w:ascii="ITC Avant Garde" w:hAnsi="ITC Avant Garde"/>
        </w:rPr>
        <w:t xml:space="preserve">, </w:t>
      </w:r>
      <w:r w:rsidR="00D925E6" w:rsidRPr="00E577B9">
        <w:rPr>
          <w:rFonts w:ascii="ITC Avant Garde" w:hAnsi="ITC Avant Garde"/>
        </w:rPr>
        <w:t xml:space="preserve">se informa que el </w:t>
      </w:r>
      <w:r w:rsidR="00943902" w:rsidRPr="00E577B9">
        <w:rPr>
          <w:rFonts w:ascii="ITC Avant Garde" w:hAnsi="ITC Avant Garde"/>
        </w:rPr>
        <w:t>Instituto</w:t>
      </w:r>
      <w:r w:rsidR="00904B40" w:rsidRPr="00E577B9">
        <w:rPr>
          <w:rFonts w:ascii="ITC Avant Garde" w:hAnsi="ITC Avant Garde"/>
        </w:rPr>
        <w:t xml:space="preserve"> Federal de Telecomunicaciones (</w:t>
      </w:r>
      <w:r w:rsidR="00A442AC" w:rsidRPr="00E577B9">
        <w:rPr>
          <w:rFonts w:ascii="ITC Avant Garde" w:hAnsi="ITC Avant Garde"/>
        </w:rPr>
        <w:t xml:space="preserve">en lo sucesivo, </w:t>
      </w:r>
      <w:r w:rsidR="00904B40" w:rsidRPr="00E577B9">
        <w:rPr>
          <w:rFonts w:ascii="ITC Avant Garde" w:hAnsi="ITC Avant Garde"/>
        </w:rPr>
        <w:t xml:space="preserve">el “Instituto”) </w:t>
      </w:r>
      <w:r w:rsidR="00A442AC" w:rsidRPr="00E577B9">
        <w:rPr>
          <w:rFonts w:ascii="ITC Avant Garde" w:hAnsi="ITC Avant Garde"/>
        </w:rPr>
        <w:t xml:space="preserve">da respuesta </w:t>
      </w:r>
      <w:r w:rsidR="006B49F2">
        <w:rPr>
          <w:rFonts w:ascii="ITC Avant Garde" w:hAnsi="ITC Avant Garde"/>
        </w:rPr>
        <w:t>por este medio</w:t>
      </w:r>
      <w:r w:rsidR="00A442AC" w:rsidRPr="00E577B9">
        <w:rPr>
          <w:rFonts w:ascii="ITC Avant Garde" w:hAnsi="ITC Avant Garde"/>
        </w:rPr>
        <w:t xml:space="preserve">. Asimismo, se menciona que todas las opiniones y pronunciamientos recibidos, se encuentran disponibles para su consulta en el portal de Internet del Instituto. </w:t>
      </w:r>
    </w:p>
    <w:p w:rsidR="006B49F2" w:rsidRDefault="006B49F2" w:rsidP="00662FCB">
      <w:pPr>
        <w:spacing w:after="0" w:line="360" w:lineRule="auto"/>
        <w:jc w:val="both"/>
        <w:rPr>
          <w:rFonts w:ascii="ITC Avant Garde" w:hAnsi="ITC Avant Garde"/>
        </w:rPr>
      </w:pPr>
    </w:p>
    <w:p w:rsidR="00206B3D" w:rsidRPr="00E577B9" w:rsidRDefault="00A442AC" w:rsidP="00662FCB">
      <w:pPr>
        <w:spacing w:after="0" w:line="360" w:lineRule="auto"/>
        <w:jc w:val="both"/>
        <w:rPr>
          <w:rFonts w:ascii="ITC Avant Garde" w:hAnsi="ITC Avant Garde"/>
        </w:rPr>
      </w:pPr>
      <w:r w:rsidRPr="00E577B9">
        <w:rPr>
          <w:rFonts w:ascii="ITC Avant Garde" w:hAnsi="ITC Avant Garde"/>
        </w:rPr>
        <w:t>Lo contenido en las presentes Respuestas Generales, atiende únicamente lo relacionado con las observaciones realizadas por los participantes en la Consulta Pública a los temas presentados en el Anteproyecto.</w:t>
      </w:r>
    </w:p>
    <w:p w:rsidR="00151D63" w:rsidRPr="00E577B9" w:rsidRDefault="00151D63" w:rsidP="00662FCB">
      <w:pPr>
        <w:spacing w:after="0" w:line="360" w:lineRule="auto"/>
        <w:jc w:val="both"/>
        <w:rPr>
          <w:rFonts w:ascii="ITC Avant Garde" w:hAnsi="ITC Avant Garde"/>
        </w:rPr>
      </w:pPr>
    </w:p>
    <w:p w:rsidR="00206B3D" w:rsidRPr="00E577B9" w:rsidRDefault="00A073A7" w:rsidP="00662FCB">
      <w:pPr>
        <w:spacing w:after="0" w:line="36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</w:t>
      </w:r>
      <w:r w:rsidR="00F649F2" w:rsidRPr="00E577B9">
        <w:rPr>
          <w:rFonts w:ascii="ITC Avant Garde" w:hAnsi="ITC Avant Garde"/>
        </w:rPr>
        <w:t xml:space="preserve">urante el </w:t>
      </w:r>
      <w:r w:rsidR="00FC298A">
        <w:rPr>
          <w:rFonts w:ascii="ITC Avant Garde" w:hAnsi="ITC Avant Garde"/>
        </w:rPr>
        <w:t>periodo</w:t>
      </w:r>
      <w:r w:rsidR="00F649F2" w:rsidRPr="00E577B9">
        <w:rPr>
          <w:rFonts w:ascii="ITC Avant Garde" w:hAnsi="ITC Avant Garde"/>
        </w:rPr>
        <w:t xml:space="preserve"> de la consulta pública de mérito, </w:t>
      </w:r>
      <w:r w:rsidR="00A442AC" w:rsidRPr="00E577B9">
        <w:rPr>
          <w:rFonts w:ascii="ITC Avant Garde" w:hAnsi="ITC Avant Garde"/>
        </w:rPr>
        <w:t>se recibió</w:t>
      </w:r>
      <w:r w:rsidR="006C5581">
        <w:rPr>
          <w:rFonts w:ascii="ITC Avant Garde" w:hAnsi="ITC Avant Garde"/>
        </w:rPr>
        <w:t xml:space="preserve"> la </w:t>
      </w:r>
      <w:r w:rsidR="00A442AC" w:rsidRPr="00E577B9">
        <w:rPr>
          <w:rFonts w:ascii="ITC Avant Garde" w:hAnsi="ITC Avant Garde"/>
        </w:rPr>
        <w:t>participación</w:t>
      </w:r>
      <w:r w:rsidR="006C5581">
        <w:rPr>
          <w:rFonts w:ascii="ITC Avant Garde" w:hAnsi="ITC Avant Garde"/>
        </w:rPr>
        <w:t xml:space="preserve"> de 1 persona física</w:t>
      </w:r>
      <w:r w:rsidR="00A442AC" w:rsidRPr="00E577B9">
        <w:rPr>
          <w:rFonts w:ascii="ITC Avant Garde" w:hAnsi="ITC Avant Garde"/>
        </w:rPr>
        <w:t>.</w:t>
      </w:r>
    </w:p>
    <w:p w:rsidR="00A442AC" w:rsidRPr="00E577B9" w:rsidRDefault="00A442AC" w:rsidP="00662FCB">
      <w:pPr>
        <w:spacing w:after="0" w:line="360" w:lineRule="auto"/>
        <w:jc w:val="both"/>
        <w:rPr>
          <w:rFonts w:ascii="ITC Avant Garde" w:hAnsi="ITC Avant Garde"/>
        </w:rPr>
      </w:pPr>
    </w:p>
    <w:p w:rsidR="007D3E74" w:rsidRPr="00E577B9" w:rsidRDefault="00C37029" w:rsidP="00662FCB">
      <w:pPr>
        <w:spacing w:after="0" w:line="36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</w:t>
      </w:r>
      <w:r w:rsidR="00206B3D" w:rsidRPr="00E577B9">
        <w:rPr>
          <w:rFonts w:ascii="ITC Avant Garde" w:hAnsi="ITC Avant Garde"/>
        </w:rPr>
        <w:t>ersona</w:t>
      </w:r>
      <w:r w:rsidR="00A442AC" w:rsidRPr="00E577B9">
        <w:rPr>
          <w:rFonts w:ascii="ITC Avant Garde" w:hAnsi="ITC Avant Garde"/>
        </w:rPr>
        <w:t xml:space="preserve"> física</w:t>
      </w:r>
      <w:r w:rsidR="00206B3D" w:rsidRPr="00E577B9">
        <w:rPr>
          <w:rFonts w:ascii="ITC Avant Garde" w:hAnsi="ITC Avant Garde"/>
        </w:rPr>
        <w:t xml:space="preserve">: </w:t>
      </w:r>
    </w:p>
    <w:p w:rsidR="00343EB7" w:rsidRPr="005021B8" w:rsidRDefault="009E6400" w:rsidP="00662FC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ITC Avant Garde" w:eastAsiaTheme="minorHAnsi" w:hAnsi="ITC Avant Garde"/>
          <w:b/>
          <w:sz w:val="22"/>
          <w:szCs w:val="22"/>
          <w:lang w:val="es-MX"/>
        </w:rPr>
      </w:pPr>
      <w:r w:rsidRPr="005021B8">
        <w:rPr>
          <w:rFonts w:ascii="ITC Avant Garde" w:eastAsiaTheme="minorHAnsi" w:hAnsi="ITC Avant Garde"/>
          <w:b/>
          <w:sz w:val="22"/>
          <w:szCs w:val="22"/>
          <w:lang w:val="es-MX"/>
        </w:rPr>
        <w:t>Carlos Edgardo Hirsch Ganievich</w:t>
      </w:r>
    </w:p>
    <w:p w:rsidR="00662FCB" w:rsidRPr="00662FCB" w:rsidRDefault="00662FCB" w:rsidP="00662FCB">
      <w:pPr>
        <w:spacing w:line="360" w:lineRule="auto"/>
        <w:jc w:val="both"/>
        <w:rPr>
          <w:rFonts w:ascii="ITC Avant Garde" w:hAnsi="ITC Avant Garde"/>
        </w:rPr>
      </w:pPr>
    </w:p>
    <w:p w:rsidR="000F0EF4" w:rsidRDefault="00F649F2" w:rsidP="00662FCB">
      <w:pPr>
        <w:spacing w:after="0" w:line="360" w:lineRule="auto"/>
        <w:jc w:val="both"/>
        <w:rPr>
          <w:rFonts w:ascii="ITC Avant Garde" w:hAnsi="ITC Avant Garde"/>
          <w:b/>
          <w:u w:val="single"/>
        </w:rPr>
      </w:pPr>
      <w:r w:rsidRPr="00E577B9">
        <w:rPr>
          <w:rFonts w:ascii="ITC Avant Garde" w:hAnsi="ITC Avant Garde"/>
          <w:b/>
          <w:u w:val="single"/>
        </w:rPr>
        <w:t>EN GENERAL, HACIENDO REFERENCIA AL ANTEPROYECTO</w:t>
      </w:r>
    </w:p>
    <w:p w:rsidR="005021B8" w:rsidRPr="00E577B9" w:rsidRDefault="005021B8" w:rsidP="00662FCB">
      <w:pPr>
        <w:spacing w:after="0" w:line="360" w:lineRule="auto"/>
        <w:jc w:val="both"/>
        <w:rPr>
          <w:rFonts w:ascii="ITC Avant Garde" w:hAnsi="ITC Avant Garde"/>
          <w:b/>
          <w:u w:val="single"/>
        </w:rPr>
      </w:pPr>
    </w:p>
    <w:p w:rsidR="00FF6C40" w:rsidRPr="00E577B9" w:rsidRDefault="005021B8" w:rsidP="00662FCB">
      <w:pPr>
        <w:spacing w:after="0" w:line="36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El participante </w:t>
      </w:r>
      <w:r w:rsidR="00FF6C40" w:rsidRPr="00E577B9">
        <w:rPr>
          <w:rFonts w:ascii="ITC Avant Garde" w:hAnsi="ITC Avant Garde"/>
        </w:rPr>
        <w:t xml:space="preserve">destaca que es </w:t>
      </w:r>
      <w:r w:rsidR="00FC298A">
        <w:rPr>
          <w:rFonts w:ascii="ITC Avant Garde" w:hAnsi="ITC Avant Garde"/>
        </w:rPr>
        <w:t>“</w:t>
      </w:r>
      <w:r w:rsidR="00FF6C40" w:rsidRPr="00FC298A">
        <w:rPr>
          <w:rFonts w:ascii="ITC Avant Garde" w:hAnsi="ITC Avant Garde"/>
          <w:i/>
        </w:rPr>
        <w:t>una interfaz que se encuentra actualmente en uso en la interconexión de las RTP (Redes Públicas de Telecomunicaciones) y se seguirá usando por algún tiempo, hasta que se reemplace por IP (Internet Protocol)</w:t>
      </w:r>
      <w:r w:rsidR="00FC298A">
        <w:rPr>
          <w:rFonts w:ascii="ITC Avant Garde" w:hAnsi="ITC Avant Garde"/>
        </w:rPr>
        <w:t>”</w:t>
      </w:r>
      <w:r w:rsidR="00FF6C40" w:rsidRPr="00E577B9">
        <w:rPr>
          <w:rFonts w:ascii="ITC Avant Garde" w:hAnsi="ITC Avant Garde"/>
        </w:rPr>
        <w:t xml:space="preserve">. Considera </w:t>
      </w:r>
      <w:r w:rsidR="00FC298A">
        <w:rPr>
          <w:rFonts w:ascii="ITC Avant Garde" w:hAnsi="ITC Avant Garde"/>
        </w:rPr>
        <w:t>“</w:t>
      </w:r>
      <w:r w:rsidR="00FF6C40" w:rsidRPr="00FC298A">
        <w:rPr>
          <w:rFonts w:ascii="ITC Avant Garde" w:hAnsi="ITC Avant Garde"/>
          <w:i/>
        </w:rPr>
        <w:t xml:space="preserve">muy importante </w:t>
      </w:r>
      <w:r w:rsidR="00FF6C40" w:rsidRPr="00FC298A">
        <w:rPr>
          <w:rFonts w:ascii="ITC Avant Garde" w:hAnsi="ITC Avant Garde"/>
          <w:b/>
          <w:i/>
        </w:rPr>
        <w:t>mantener dicha especificación sin cambio</w:t>
      </w:r>
      <w:r w:rsidR="00FC298A">
        <w:rPr>
          <w:rFonts w:ascii="ITC Avant Garde" w:hAnsi="ITC Avant Garde"/>
          <w:b/>
        </w:rPr>
        <w:t>”</w:t>
      </w:r>
      <w:r w:rsidR="00FF6C40" w:rsidRPr="00E577B9">
        <w:rPr>
          <w:rFonts w:ascii="ITC Avant Garde" w:hAnsi="ITC Avant Garde"/>
        </w:rPr>
        <w:t>.</w:t>
      </w:r>
      <w:r w:rsidR="009E6400" w:rsidRPr="00E577B9">
        <w:rPr>
          <w:rFonts w:ascii="ITC Avant Garde" w:hAnsi="ITC Avant Garde"/>
        </w:rPr>
        <w:t xml:space="preserve"> </w:t>
      </w:r>
    </w:p>
    <w:p w:rsidR="00FF6C40" w:rsidRPr="00E577B9" w:rsidRDefault="00FF6C40" w:rsidP="00662FCB">
      <w:pPr>
        <w:spacing w:after="0" w:line="360" w:lineRule="auto"/>
        <w:jc w:val="both"/>
        <w:rPr>
          <w:rFonts w:ascii="ITC Avant Garde" w:hAnsi="ITC Avant Garde"/>
        </w:rPr>
      </w:pPr>
    </w:p>
    <w:p w:rsidR="00B270CB" w:rsidRPr="00D95702" w:rsidRDefault="005021B8" w:rsidP="005021B8">
      <w:pPr>
        <w:spacing w:line="360" w:lineRule="auto"/>
        <w:jc w:val="both"/>
        <w:rPr>
          <w:rFonts w:ascii="ITC Avant Garde" w:hAnsi="ITC Avant Garde"/>
          <w:color w:val="000000" w:themeColor="text1"/>
          <w:szCs w:val="20"/>
        </w:rPr>
      </w:pPr>
      <w:r>
        <w:rPr>
          <w:rFonts w:ascii="ITC Avant Garde" w:hAnsi="ITC Avant Garde"/>
          <w:b/>
        </w:rPr>
        <w:t>Al respecto, e</w:t>
      </w:r>
      <w:r w:rsidR="00B270CB" w:rsidRPr="00E577B9">
        <w:rPr>
          <w:rFonts w:ascii="ITC Avant Garde" w:hAnsi="ITC Avant Garde"/>
          <w:b/>
        </w:rPr>
        <w:t>l Instituto</w:t>
      </w:r>
      <w:r w:rsidR="00B270CB" w:rsidRPr="00E577B9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considera la propuesta del participante</w:t>
      </w:r>
      <w:r w:rsidR="00B270CB" w:rsidRPr="00E577B9">
        <w:rPr>
          <w:rFonts w:ascii="ITC Avant Garde" w:hAnsi="ITC Avant Garde"/>
        </w:rPr>
        <w:t>,</w:t>
      </w:r>
      <w:r w:rsidR="00B270CB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en virtud de que </w:t>
      </w:r>
      <w:r w:rsidR="00B270CB">
        <w:rPr>
          <w:rFonts w:ascii="ITC Avant Garde" w:hAnsi="ITC Avant Garde"/>
        </w:rPr>
        <w:t xml:space="preserve">la </w:t>
      </w:r>
      <w:r w:rsidR="00B270CB" w:rsidRPr="00447795">
        <w:rPr>
          <w:rFonts w:ascii="ITC Avant Garde" w:hAnsi="ITC Avant Garde"/>
          <w:color w:val="000000" w:themeColor="text1"/>
          <w:szCs w:val="20"/>
        </w:rPr>
        <w:t xml:space="preserve">“Parte de transferencia de mensaje del sistema de señalización por canal común” como parte funcional del </w:t>
      </w:r>
      <w:r w:rsidR="00B270CB">
        <w:rPr>
          <w:rFonts w:ascii="ITC Avant Garde" w:hAnsi="ITC Avant Garde"/>
          <w:color w:val="000000" w:themeColor="text1"/>
          <w:szCs w:val="20"/>
        </w:rPr>
        <w:t>SS7</w:t>
      </w:r>
      <w:r w:rsidR="00B270CB" w:rsidRPr="00447795">
        <w:rPr>
          <w:rFonts w:ascii="ITC Avant Garde" w:hAnsi="ITC Avant Garde"/>
          <w:color w:val="000000" w:themeColor="text1"/>
          <w:szCs w:val="20"/>
        </w:rPr>
        <w:t xml:space="preserve">, se usa en la interconexión de las Redes Públicas de Telecomunicaciones, </w:t>
      </w:r>
      <w:r w:rsidR="00B270CB">
        <w:rPr>
          <w:rFonts w:ascii="ITC Avant Garde" w:hAnsi="ITC Avant Garde"/>
          <w:color w:val="000000" w:themeColor="text1"/>
          <w:szCs w:val="20"/>
        </w:rPr>
        <w:t xml:space="preserve">y </w:t>
      </w:r>
      <w:r w:rsidR="00B270CB" w:rsidRPr="00447795">
        <w:rPr>
          <w:rFonts w:ascii="ITC Avant Garde" w:hAnsi="ITC Avant Garde"/>
          <w:color w:val="000000" w:themeColor="text1"/>
          <w:szCs w:val="20"/>
        </w:rPr>
        <w:t xml:space="preserve">dicha señalización está funcionando desde hace </w:t>
      </w:r>
      <w:r w:rsidR="00A073A7">
        <w:rPr>
          <w:rFonts w:ascii="ITC Avant Garde" w:hAnsi="ITC Avant Garde"/>
          <w:color w:val="000000" w:themeColor="text1"/>
          <w:szCs w:val="20"/>
        </w:rPr>
        <w:t xml:space="preserve">aproximadamente </w:t>
      </w:r>
      <w:r w:rsidR="00B270CB" w:rsidRPr="00447795">
        <w:rPr>
          <w:rFonts w:ascii="ITC Avant Garde" w:hAnsi="ITC Avant Garde"/>
          <w:color w:val="000000" w:themeColor="text1"/>
          <w:szCs w:val="20"/>
        </w:rPr>
        <w:t xml:space="preserve">20 años en miles de equipos instalados en el país, </w:t>
      </w:r>
      <w:r w:rsidR="00B270CB">
        <w:rPr>
          <w:rFonts w:ascii="ITC Avant Garde" w:hAnsi="ITC Avant Garde"/>
          <w:color w:val="000000" w:themeColor="text1"/>
          <w:szCs w:val="20"/>
        </w:rPr>
        <w:t xml:space="preserve">aunado a que </w:t>
      </w:r>
      <w:r w:rsidR="00B270CB" w:rsidRPr="00447795">
        <w:rPr>
          <w:rFonts w:ascii="ITC Avant Garde" w:hAnsi="ITC Avant Garde"/>
          <w:color w:val="000000" w:themeColor="text1"/>
          <w:szCs w:val="20"/>
        </w:rPr>
        <w:t xml:space="preserve">se </w:t>
      </w:r>
      <w:r w:rsidR="00B270CB">
        <w:rPr>
          <w:rFonts w:ascii="ITC Avant Garde" w:hAnsi="ITC Avant Garde"/>
          <w:color w:val="000000" w:themeColor="text1"/>
          <w:szCs w:val="20"/>
        </w:rPr>
        <w:t>prevé que se continúe</w:t>
      </w:r>
      <w:r w:rsidR="00B270CB" w:rsidRPr="00447795">
        <w:rPr>
          <w:rFonts w:ascii="ITC Avant Garde" w:hAnsi="ITC Avant Garde"/>
          <w:color w:val="000000" w:themeColor="text1"/>
          <w:szCs w:val="20"/>
        </w:rPr>
        <w:t xml:space="preserve"> u</w:t>
      </w:r>
      <w:r w:rsidR="00B270CB">
        <w:rPr>
          <w:rFonts w:ascii="ITC Avant Garde" w:hAnsi="ITC Avant Garde"/>
          <w:color w:val="000000" w:themeColor="text1"/>
          <w:szCs w:val="20"/>
        </w:rPr>
        <w:t>tilizando</w:t>
      </w:r>
      <w:r w:rsidR="00B270CB" w:rsidRPr="00447795">
        <w:rPr>
          <w:rFonts w:ascii="ITC Avant Garde" w:hAnsi="ITC Avant Garde"/>
          <w:color w:val="000000" w:themeColor="text1"/>
          <w:szCs w:val="20"/>
        </w:rPr>
        <w:t xml:space="preserve"> </w:t>
      </w:r>
      <w:r w:rsidR="00B270CB" w:rsidRPr="00D95702">
        <w:rPr>
          <w:rFonts w:ascii="ITC Avant Garde" w:hAnsi="ITC Avant Garde"/>
          <w:color w:val="000000" w:themeColor="text1"/>
          <w:szCs w:val="20"/>
        </w:rPr>
        <w:t>hasta que sea reemplazado por el protocolo IP</w:t>
      </w:r>
      <w:r>
        <w:rPr>
          <w:rFonts w:ascii="ITC Avant Garde" w:hAnsi="ITC Avant Garde"/>
          <w:color w:val="000000" w:themeColor="text1"/>
          <w:szCs w:val="20"/>
        </w:rPr>
        <w:t xml:space="preserve">; por lo cual </w:t>
      </w:r>
      <w:r w:rsidR="00B270CB" w:rsidRPr="00E577B9">
        <w:rPr>
          <w:rFonts w:ascii="ITC Avant Garde" w:hAnsi="ITC Avant Garde"/>
        </w:rPr>
        <w:t xml:space="preserve">la </w:t>
      </w:r>
      <w:r w:rsidR="00B270CB" w:rsidRPr="00E577B9">
        <w:rPr>
          <w:rFonts w:ascii="ITC Avant Garde" w:hAnsi="ITC Avant Garde" w:cs="Arial"/>
          <w:b/>
        </w:rPr>
        <w:t>Disposición Técnica IFT-006-2016,</w:t>
      </w:r>
      <w:r w:rsidR="00B270CB" w:rsidRPr="00E577B9">
        <w:rPr>
          <w:rFonts w:ascii="ITC Avant Garde" w:hAnsi="ITC Avant Garde" w:cs="Arial"/>
        </w:rPr>
        <w:t xml:space="preserve"> </w:t>
      </w:r>
      <w:r w:rsidR="00B270CB" w:rsidRPr="005737EA">
        <w:rPr>
          <w:rFonts w:ascii="ITC Avant Garde" w:hAnsi="ITC Avant Garde" w:cs="Arial"/>
        </w:rPr>
        <w:t>Telecomunicaciones-Interfaz-Parte de transferencia de</w:t>
      </w:r>
      <w:r>
        <w:rPr>
          <w:rFonts w:ascii="ITC Avant Garde" w:hAnsi="ITC Avant Garde" w:cs="Arial"/>
        </w:rPr>
        <w:t xml:space="preserve"> </w:t>
      </w:r>
      <w:r w:rsidR="00B270CB" w:rsidRPr="005737EA">
        <w:rPr>
          <w:rFonts w:ascii="ITC Avant Garde" w:hAnsi="ITC Avant Garde" w:cs="Arial"/>
        </w:rPr>
        <w:t>mensaje del sistema se señalización por canal común</w:t>
      </w:r>
      <w:r w:rsidR="005737EA" w:rsidRPr="005737EA">
        <w:rPr>
          <w:rFonts w:ascii="ITC Avant Garde" w:hAnsi="ITC Avant Garde" w:cs="Arial"/>
        </w:rPr>
        <w:t>,</w:t>
      </w:r>
      <w:r w:rsidR="00B270CB" w:rsidRPr="00E577B9">
        <w:rPr>
          <w:rFonts w:ascii="ITC Avant Garde" w:hAnsi="ITC Avant Garde"/>
        </w:rPr>
        <w:t xml:space="preserve"> </w:t>
      </w:r>
      <w:r w:rsidR="00A073A7">
        <w:rPr>
          <w:rFonts w:ascii="ITC Avant Garde" w:hAnsi="ITC Avant Garde"/>
          <w:b/>
        </w:rPr>
        <w:t>mantiene</w:t>
      </w:r>
      <w:r w:rsidR="00B270CB" w:rsidRPr="005737EA">
        <w:rPr>
          <w:rFonts w:ascii="ITC Avant Garde" w:hAnsi="ITC Avant Garde"/>
          <w:b/>
        </w:rPr>
        <w:t xml:space="preserve"> </w:t>
      </w:r>
      <w:r w:rsidR="005737EA" w:rsidRPr="005737EA">
        <w:rPr>
          <w:rFonts w:ascii="ITC Avant Garde" w:hAnsi="ITC Avant Garde"/>
          <w:b/>
        </w:rPr>
        <w:t xml:space="preserve">incólume </w:t>
      </w:r>
      <w:r w:rsidR="00B270CB" w:rsidRPr="005737EA">
        <w:rPr>
          <w:rFonts w:ascii="ITC Avant Garde" w:hAnsi="ITC Avant Garde" w:cs="Arial"/>
          <w:b/>
        </w:rPr>
        <w:t>el contenido</w:t>
      </w:r>
      <w:r w:rsidR="005737EA" w:rsidRPr="005737EA">
        <w:rPr>
          <w:rFonts w:ascii="ITC Avant Garde" w:hAnsi="ITC Avant Garde" w:cs="Arial"/>
          <w:b/>
        </w:rPr>
        <w:t xml:space="preserve"> técnico</w:t>
      </w:r>
      <w:r w:rsidR="00B270CB" w:rsidRPr="005737EA">
        <w:rPr>
          <w:rFonts w:ascii="ITC Avant Garde" w:hAnsi="ITC Avant Garde" w:cs="Arial"/>
          <w:b/>
        </w:rPr>
        <w:t xml:space="preserve"> sustantivo de la Disposición Técnica IFT-006-2015 que la antecede</w:t>
      </w:r>
      <w:r w:rsidR="00B270CB">
        <w:rPr>
          <w:rFonts w:ascii="ITC Avant Garde" w:hAnsi="ITC Avant Garde" w:cs="Arial"/>
        </w:rPr>
        <w:t>.</w:t>
      </w:r>
    </w:p>
    <w:p w:rsidR="00B270CB" w:rsidRPr="00D95702" w:rsidRDefault="00B270CB" w:rsidP="005021B8">
      <w:pPr>
        <w:spacing w:line="360" w:lineRule="auto"/>
        <w:jc w:val="both"/>
        <w:rPr>
          <w:rFonts w:ascii="ITC Avant Garde" w:hAnsi="ITC Avant Garde"/>
          <w:color w:val="000000" w:themeColor="text1"/>
          <w:szCs w:val="20"/>
        </w:rPr>
      </w:pPr>
    </w:p>
    <w:p w:rsidR="00B270CB" w:rsidRPr="00E577B9" w:rsidRDefault="00B270CB" w:rsidP="00662FCB">
      <w:pPr>
        <w:spacing w:after="0" w:line="360" w:lineRule="auto"/>
        <w:jc w:val="both"/>
        <w:rPr>
          <w:rFonts w:ascii="ITC Avant Garde" w:hAnsi="ITC Avant Garde"/>
          <w:highlight w:val="yellow"/>
        </w:rPr>
      </w:pPr>
    </w:p>
    <w:sectPr w:rsidR="00B270CB" w:rsidRPr="00E577B9" w:rsidSect="00662FCB">
      <w:headerReference w:type="default" r:id="rId8"/>
      <w:footerReference w:type="default" r:id="rId9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C1" w:rsidRDefault="005B05C1">
      <w:pPr>
        <w:spacing w:after="0" w:line="240" w:lineRule="auto"/>
      </w:pPr>
      <w:r>
        <w:separator/>
      </w:r>
    </w:p>
  </w:endnote>
  <w:endnote w:type="continuationSeparator" w:id="0">
    <w:p w:rsidR="005B05C1" w:rsidRDefault="005B05C1">
      <w:pPr>
        <w:spacing w:after="0" w:line="240" w:lineRule="auto"/>
      </w:pPr>
      <w:r>
        <w:continuationSeparator/>
      </w:r>
    </w:p>
  </w:endnote>
  <w:endnote w:type="continuationNotice" w:id="1">
    <w:p w:rsidR="005B05C1" w:rsidRDefault="005B0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  <w:szCs w:val="18"/>
      </w:rPr>
      <w:id w:val="-1031329929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1495" w:rsidRPr="00011495" w:rsidRDefault="00011495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011495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Página </w:t>
            </w:r>
            <w:r w:rsidRPr="00011495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begin"/>
            </w:r>
            <w:r w:rsidRPr="00011495">
              <w:rPr>
                <w:rFonts w:ascii="ITC Avant Garde" w:hAnsi="ITC Avant Garde"/>
                <w:b/>
                <w:bCs/>
                <w:sz w:val="18"/>
                <w:szCs w:val="18"/>
              </w:rPr>
              <w:instrText>PAGE</w:instrText>
            </w:r>
            <w:r w:rsidRPr="00011495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separate"/>
            </w:r>
            <w:r w:rsidR="00365F10">
              <w:rPr>
                <w:rFonts w:ascii="ITC Avant Garde" w:hAnsi="ITC Avant Garde"/>
                <w:b/>
                <w:bCs/>
                <w:noProof/>
                <w:sz w:val="18"/>
                <w:szCs w:val="18"/>
              </w:rPr>
              <w:t>1</w:t>
            </w:r>
            <w:r w:rsidRPr="00011495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end"/>
            </w:r>
            <w:r w:rsidRPr="00011495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de </w:t>
            </w:r>
            <w:r w:rsidRPr="00011495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begin"/>
            </w:r>
            <w:r w:rsidRPr="00011495">
              <w:rPr>
                <w:rFonts w:ascii="ITC Avant Garde" w:hAnsi="ITC Avant Garde"/>
                <w:b/>
                <w:bCs/>
                <w:sz w:val="18"/>
                <w:szCs w:val="18"/>
              </w:rPr>
              <w:instrText>NUMPAGES</w:instrText>
            </w:r>
            <w:r w:rsidRPr="00011495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separate"/>
            </w:r>
            <w:r w:rsidR="00365F10">
              <w:rPr>
                <w:rFonts w:ascii="ITC Avant Garde" w:hAnsi="ITC Avant Garde"/>
                <w:b/>
                <w:bCs/>
                <w:noProof/>
                <w:sz w:val="18"/>
                <w:szCs w:val="18"/>
              </w:rPr>
              <w:t>2</w:t>
            </w:r>
            <w:r w:rsidRPr="00011495">
              <w:rPr>
                <w:rFonts w:ascii="ITC Avant Garde" w:hAnsi="ITC Avant Gard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10D5A" w:rsidRPr="00011495" w:rsidRDefault="00610D5A">
    <w:pPr>
      <w:pStyle w:val="Piedepgina"/>
      <w:rPr>
        <w:rFonts w:ascii="ITC Avant Garde" w:hAnsi="ITC Avant Gard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C1" w:rsidRDefault="005B05C1">
      <w:pPr>
        <w:spacing w:after="0" w:line="240" w:lineRule="auto"/>
      </w:pPr>
      <w:r>
        <w:separator/>
      </w:r>
    </w:p>
  </w:footnote>
  <w:footnote w:type="continuationSeparator" w:id="0">
    <w:p w:rsidR="005B05C1" w:rsidRDefault="005B05C1">
      <w:pPr>
        <w:spacing w:after="0" w:line="240" w:lineRule="auto"/>
      </w:pPr>
      <w:r>
        <w:continuationSeparator/>
      </w:r>
    </w:p>
  </w:footnote>
  <w:footnote w:type="continuationNotice" w:id="1">
    <w:p w:rsidR="005B05C1" w:rsidRDefault="005B05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B9" w:rsidRDefault="005B05C1">
    <w:pPr>
      <w:pStyle w:val="Encabezado"/>
    </w:pPr>
    <w:r>
      <w:rPr>
        <w:noProof/>
        <w:lang w:eastAsia="es-MX"/>
      </w:rPr>
      <w:pict w14:anchorId="00F7F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970498" o:spid="_x0000_s2050" type="#_x0000_t75" style="position:absolute;margin-left:-85.05pt;margin-top:-116.35pt;width:611.9pt;height:791.9pt;z-index:-251658752;mso-position-horizontal-relative:margin;mso-position-vertical-relative:margin" o:allowincell="f">
          <v:imagedata r:id="rId1" o:title="hojamenbretada IFT OK CS51"/>
          <w10:wrap anchorx="margin" anchory="margin"/>
        </v:shape>
      </w:pict>
    </w:r>
  </w:p>
  <w:p w:rsidR="00E577B9" w:rsidRDefault="00E577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1F3D"/>
    <w:multiLevelType w:val="hybridMultilevel"/>
    <w:tmpl w:val="91247FBA"/>
    <w:lvl w:ilvl="0" w:tplc="F1B66E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304E36"/>
    <w:multiLevelType w:val="hybridMultilevel"/>
    <w:tmpl w:val="03BA6002"/>
    <w:lvl w:ilvl="0" w:tplc="53B0DE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C75BA3"/>
    <w:multiLevelType w:val="hybridMultilevel"/>
    <w:tmpl w:val="0B983066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EC71EE"/>
    <w:multiLevelType w:val="hybridMultilevel"/>
    <w:tmpl w:val="B65EE3E0"/>
    <w:lvl w:ilvl="0" w:tplc="5958FE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401C60"/>
    <w:multiLevelType w:val="hybridMultilevel"/>
    <w:tmpl w:val="E39EC6E6"/>
    <w:lvl w:ilvl="0" w:tplc="D4C8A5B0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315AD"/>
    <w:multiLevelType w:val="hybridMultilevel"/>
    <w:tmpl w:val="D548B5C6"/>
    <w:lvl w:ilvl="0" w:tplc="553EB1E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60C97"/>
    <w:multiLevelType w:val="hybridMultilevel"/>
    <w:tmpl w:val="F030E972"/>
    <w:lvl w:ilvl="0" w:tplc="7990FB00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2D6D32"/>
    <w:multiLevelType w:val="hybridMultilevel"/>
    <w:tmpl w:val="68945966"/>
    <w:lvl w:ilvl="0" w:tplc="23CA70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084129"/>
    <w:multiLevelType w:val="hybridMultilevel"/>
    <w:tmpl w:val="2738E3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54221"/>
    <w:multiLevelType w:val="hybridMultilevel"/>
    <w:tmpl w:val="72128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5FE136D"/>
    <w:multiLevelType w:val="hybridMultilevel"/>
    <w:tmpl w:val="B9B83A62"/>
    <w:lvl w:ilvl="0" w:tplc="26DE8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3581C"/>
    <w:multiLevelType w:val="hybridMultilevel"/>
    <w:tmpl w:val="B02C2F8C"/>
    <w:lvl w:ilvl="0" w:tplc="D7CE7F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161818"/>
    <w:multiLevelType w:val="hybridMultilevel"/>
    <w:tmpl w:val="C8108908"/>
    <w:lvl w:ilvl="0" w:tplc="08AE3A1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9446C3B"/>
    <w:multiLevelType w:val="hybridMultilevel"/>
    <w:tmpl w:val="E5881212"/>
    <w:lvl w:ilvl="0" w:tplc="334C540C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57BEF"/>
    <w:multiLevelType w:val="hybridMultilevel"/>
    <w:tmpl w:val="7DBAA99C"/>
    <w:lvl w:ilvl="0" w:tplc="FFECB7B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BB94A37"/>
    <w:multiLevelType w:val="hybridMultilevel"/>
    <w:tmpl w:val="B5DE8080"/>
    <w:lvl w:ilvl="0" w:tplc="43C41A8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B96C62"/>
    <w:multiLevelType w:val="hybridMultilevel"/>
    <w:tmpl w:val="E7EA7F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B2612E">
      <w:start w:val="1"/>
      <w:numFmt w:val="upperRoman"/>
      <w:lvlText w:val="%3."/>
      <w:lvlJc w:val="left"/>
      <w:pPr>
        <w:ind w:left="2700" w:hanging="720"/>
      </w:pPr>
      <w:rPr>
        <w:rFonts w:ascii="Cambria" w:hAnsi="Cambria"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23AE0"/>
    <w:multiLevelType w:val="hybridMultilevel"/>
    <w:tmpl w:val="22A8E02E"/>
    <w:lvl w:ilvl="0" w:tplc="029C8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8719E"/>
    <w:multiLevelType w:val="hybridMultilevel"/>
    <w:tmpl w:val="A4E2187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54F11"/>
    <w:multiLevelType w:val="hybridMultilevel"/>
    <w:tmpl w:val="AD24E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45D74"/>
    <w:multiLevelType w:val="hybridMultilevel"/>
    <w:tmpl w:val="2A765492"/>
    <w:lvl w:ilvl="0" w:tplc="A2C03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775C7"/>
    <w:multiLevelType w:val="hybridMultilevel"/>
    <w:tmpl w:val="521ED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57CB8"/>
    <w:multiLevelType w:val="hybridMultilevel"/>
    <w:tmpl w:val="C8108908"/>
    <w:lvl w:ilvl="0" w:tplc="08AE3A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4F0858"/>
    <w:multiLevelType w:val="hybridMultilevel"/>
    <w:tmpl w:val="521ED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F226B"/>
    <w:multiLevelType w:val="hybridMultilevel"/>
    <w:tmpl w:val="DEF2692C"/>
    <w:lvl w:ilvl="0" w:tplc="999EC9F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4148DE"/>
    <w:multiLevelType w:val="hybridMultilevel"/>
    <w:tmpl w:val="521ED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C7ED5"/>
    <w:multiLevelType w:val="hybridMultilevel"/>
    <w:tmpl w:val="581234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B2612E">
      <w:start w:val="1"/>
      <w:numFmt w:val="upperRoman"/>
      <w:lvlText w:val="%3."/>
      <w:lvlJc w:val="left"/>
      <w:pPr>
        <w:ind w:left="2700" w:hanging="720"/>
      </w:pPr>
      <w:rPr>
        <w:rFonts w:ascii="Cambria" w:hAnsi="Cambria"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95160"/>
    <w:multiLevelType w:val="hybridMultilevel"/>
    <w:tmpl w:val="F36C3BD0"/>
    <w:lvl w:ilvl="0" w:tplc="6128B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4CE507F"/>
    <w:multiLevelType w:val="hybridMultilevel"/>
    <w:tmpl w:val="4E06ADD6"/>
    <w:lvl w:ilvl="0" w:tplc="82E87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C0F4C"/>
    <w:multiLevelType w:val="hybridMultilevel"/>
    <w:tmpl w:val="E4F04D9A"/>
    <w:lvl w:ilvl="0" w:tplc="B0EE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1521A"/>
    <w:multiLevelType w:val="hybridMultilevel"/>
    <w:tmpl w:val="0AC696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B2612E">
      <w:start w:val="1"/>
      <w:numFmt w:val="upperRoman"/>
      <w:lvlText w:val="%3."/>
      <w:lvlJc w:val="left"/>
      <w:pPr>
        <w:ind w:left="2700" w:hanging="720"/>
      </w:pPr>
      <w:rPr>
        <w:rFonts w:ascii="Cambria" w:hAnsi="Cambria"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B5727"/>
    <w:multiLevelType w:val="hybridMultilevel"/>
    <w:tmpl w:val="A40AC3F6"/>
    <w:lvl w:ilvl="0" w:tplc="4852E6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3"/>
  </w:num>
  <w:num w:numId="5">
    <w:abstractNumId w:val="4"/>
  </w:num>
  <w:num w:numId="6">
    <w:abstractNumId w:val="15"/>
  </w:num>
  <w:num w:numId="7">
    <w:abstractNumId w:val="20"/>
  </w:num>
  <w:num w:numId="8">
    <w:abstractNumId w:val="18"/>
  </w:num>
  <w:num w:numId="9">
    <w:abstractNumId w:val="29"/>
  </w:num>
  <w:num w:numId="10">
    <w:abstractNumId w:val="22"/>
  </w:num>
  <w:num w:numId="11">
    <w:abstractNumId w:val="17"/>
  </w:num>
  <w:num w:numId="12">
    <w:abstractNumId w:val="8"/>
  </w:num>
  <w:num w:numId="13">
    <w:abstractNumId w:val="10"/>
  </w:num>
  <w:num w:numId="14">
    <w:abstractNumId w:val="28"/>
  </w:num>
  <w:num w:numId="15">
    <w:abstractNumId w:val="24"/>
  </w:num>
  <w:num w:numId="16">
    <w:abstractNumId w:val="14"/>
  </w:num>
  <w:num w:numId="17">
    <w:abstractNumId w:val="0"/>
  </w:num>
  <w:num w:numId="18">
    <w:abstractNumId w:val="27"/>
  </w:num>
  <w:num w:numId="19">
    <w:abstractNumId w:val="3"/>
  </w:num>
  <w:num w:numId="20">
    <w:abstractNumId w:val="7"/>
  </w:num>
  <w:num w:numId="21">
    <w:abstractNumId w:val="12"/>
  </w:num>
  <w:num w:numId="22">
    <w:abstractNumId w:val="1"/>
  </w:num>
  <w:num w:numId="23">
    <w:abstractNumId w:val="31"/>
  </w:num>
  <w:num w:numId="24">
    <w:abstractNumId w:val="11"/>
  </w:num>
  <w:num w:numId="25">
    <w:abstractNumId w:val="16"/>
  </w:num>
  <w:num w:numId="26">
    <w:abstractNumId w:val="9"/>
  </w:num>
  <w:num w:numId="27">
    <w:abstractNumId w:val="2"/>
  </w:num>
  <w:num w:numId="28">
    <w:abstractNumId w:val="26"/>
  </w:num>
  <w:num w:numId="29">
    <w:abstractNumId w:val="30"/>
  </w:num>
  <w:num w:numId="30">
    <w:abstractNumId w:val="21"/>
  </w:num>
  <w:num w:numId="31">
    <w:abstractNumId w:val="23"/>
  </w:num>
  <w:num w:numId="32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02"/>
    <w:rsid w:val="00010252"/>
    <w:rsid w:val="00011495"/>
    <w:rsid w:val="00014750"/>
    <w:rsid w:val="000358DC"/>
    <w:rsid w:val="00061FCA"/>
    <w:rsid w:val="0006422B"/>
    <w:rsid w:val="00072EF3"/>
    <w:rsid w:val="00081337"/>
    <w:rsid w:val="0009213D"/>
    <w:rsid w:val="00094AE1"/>
    <w:rsid w:val="000A7471"/>
    <w:rsid w:val="000B24F9"/>
    <w:rsid w:val="000E1458"/>
    <w:rsid w:val="000E1791"/>
    <w:rsid w:val="000E4F93"/>
    <w:rsid w:val="000E53FB"/>
    <w:rsid w:val="000E59F6"/>
    <w:rsid w:val="000F0EF4"/>
    <w:rsid w:val="000F5C6D"/>
    <w:rsid w:val="00104021"/>
    <w:rsid w:val="00120CB6"/>
    <w:rsid w:val="00131F38"/>
    <w:rsid w:val="00144551"/>
    <w:rsid w:val="0014513C"/>
    <w:rsid w:val="00145E50"/>
    <w:rsid w:val="00151D63"/>
    <w:rsid w:val="0016606F"/>
    <w:rsid w:val="00177DB6"/>
    <w:rsid w:val="001A1F3F"/>
    <w:rsid w:val="001D0E90"/>
    <w:rsid w:val="001E2BC5"/>
    <w:rsid w:val="001F1F66"/>
    <w:rsid w:val="001F2C5A"/>
    <w:rsid w:val="001F6AB0"/>
    <w:rsid w:val="00204F77"/>
    <w:rsid w:val="00206B3D"/>
    <w:rsid w:val="00206B9B"/>
    <w:rsid w:val="00237CD2"/>
    <w:rsid w:val="0025085A"/>
    <w:rsid w:val="002568FF"/>
    <w:rsid w:val="0026372F"/>
    <w:rsid w:val="00265D84"/>
    <w:rsid w:val="00265FE6"/>
    <w:rsid w:val="002670DE"/>
    <w:rsid w:val="002731ED"/>
    <w:rsid w:val="00297F6C"/>
    <w:rsid w:val="002A3334"/>
    <w:rsid w:val="002A4163"/>
    <w:rsid w:val="002A44C8"/>
    <w:rsid w:val="002C012A"/>
    <w:rsid w:val="002D0FF0"/>
    <w:rsid w:val="002D1448"/>
    <w:rsid w:val="002D5AA6"/>
    <w:rsid w:val="002D7909"/>
    <w:rsid w:val="002E79FB"/>
    <w:rsid w:val="002F45E2"/>
    <w:rsid w:val="00311065"/>
    <w:rsid w:val="00317DF8"/>
    <w:rsid w:val="00322C5E"/>
    <w:rsid w:val="00343EB7"/>
    <w:rsid w:val="003456A6"/>
    <w:rsid w:val="00351982"/>
    <w:rsid w:val="00352C7F"/>
    <w:rsid w:val="00355450"/>
    <w:rsid w:val="00357497"/>
    <w:rsid w:val="00360198"/>
    <w:rsid w:val="00365F10"/>
    <w:rsid w:val="00370247"/>
    <w:rsid w:val="00371AC3"/>
    <w:rsid w:val="00386637"/>
    <w:rsid w:val="00392C25"/>
    <w:rsid w:val="0039379E"/>
    <w:rsid w:val="0039758B"/>
    <w:rsid w:val="003A3343"/>
    <w:rsid w:val="003B67F5"/>
    <w:rsid w:val="003C57A7"/>
    <w:rsid w:val="003D73DC"/>
    <w:rsid w:val="003E48BB"/>
    <w:rsid w:val="00400D1A"/>
    <w:rsid w:val="00410B41"/>
    <w:rsid w:val="00426E39"/>
    <w:rsid w:val="00427578"/>
    <w:rsid w:val="004356E5"/>
    <w:rsid w:val="0043601A"/>
    <w:rsid w:val="00477186"/>
    <w:rsid w:val="004879AD"/>
    <w:rsid w:val="004A2FAE"/>
    <w:rsid w:val="004A55B6"/>
    <w:rsid w:val="004B091D"/>
    <w:rsid w:val="004B1173"/>
    <w:rsid w:val="004C0801"/>
    <w:rsid w:val="004D163D"/>
    <w:rsid w:val="004D2A40"/>
    <w:rsid w:val="004E65F3"/>
    <w:rsid w:val="004E7736"/>
    <w:rsid w:val="005021B8"/>
    <w:rsid w:val="00524D8F"/>
    <w:rsid w:val="005303DA"/>
    <w:rsid w:val="00540833"/>
    <w:rsid w:val="00542031"/>
    <w:rsid w:val="005451CF"/>
    <w:rsid w:val="0054717B"/>
    <w:rsid w:val="005737EA"/>
    <w:rsid w:val="005765E0"/>
    <w:rsid w:val="005803B3"/>
    <w:rsid w:val="005911E9"/>
    <w:rsid w:val="00593445"/>
    <w:rsid w:val="005B05C1"/>
    <w:rsid w:val="005C2A08"/>
    <w:rsid w:val="00610D5A"/>
    <w:rsid w:val="006110EF"/>
    <w:rsid w:val="00612E9E"/>
    <w:rsid w:val="006130F3"/>
    <w:rsid w:val="00626050"/>
    <w:rsid w:val="0063330B"/>
    <w:rsid w:val="006379C6"/>
    <w:rsid w:val="0065047C"/>
    <w:rsid w:val="00662FCB"/>
    <w:rsid w:val="006637B5"/>
    <w:rsid w:val="006653E9"/>
    <w:rsid w:val="00672FCE"/>
    <w:rsid w:val="00697872"/>
    <w:rsid w:val="006A2BEA"/>
    <w:rsid w:val="006A2D62"/>
    <w:rsid w:val="006A4F68"/>
    <w:rsid w:val="006B49F2"/>
    <w:rsid w:val="006C5581"/>
    <w:rsid w:val="006C7266"/>
    <w:rsid w:val="006D0774"/>
    <w:rsid w:val="006D1E53"/>
    <w:rsid w:val="006D673B"/>
    <w:rsid w:val="006E4292"/>
    <w:rsid w:val="006F51AB"/>
    <w:rsid w:val="00701E34"/>
    <w:rsid w:val="00711803"/>
    <w:rsid w:val="007227FD"/>
    <w:rsid w:val="007265D7"/>
    <w:rsid w:val="00727862"/>
    <w:rsid w:val="007313F1"/>
    <w:rsid w:val="007344EE"/>
    <w:rsid w:val="00743CDD"/>
    <w:rsid w:val="00755DA5"/>
    <w:rsid w:val="0076669E"/>
    <w:rsid w:val="007734C7"/>
    <w:rsid w:val="00782467"/>
    <w:rsid w:val="00790C0F"/>
    <w:rsid w:val="00792718"/>
    <w:rsid w:val="007A30F2"/>
    <w:rsid w:val="007B12C1"/>
    <w:rsid w:val="007B7DE8"/>
    <w:rsid w:val="007C4CDE"/>
    <w:rsid w:val="007D3E74"/>
    <w:rsid w:val="007D71EC"/>
    <w:rsid w:val="007E5758"/>
    <w:rsid w:val="007F323C"/>
    <w:rsid w:val="00805DCF"/>
    <w:rsid w:val="00826759"/>
    <w:rsid w:val="00827071"/>
    <w:rsid w:val="00847202"/>
    <w:rsid w:val="00854413"/>
    <w:rsid w:val="0085485D"/>
    <w:rsid w:val="00857163"/>
    <w:rsid w:val="00860E29"/>
    <w:rsid w:val="00861C10"/>
    <w:rsid w:val="00867580"/>
    <w:rsid w:val="00871543"/>
    <w:rsid w:val="00881AB3"/>
    <w:rsid w:val="008920E8"/>
    <w:rsid w:val="00896A32"/>
    <w:rsid w:val="008B57BE"/>
    <w:rsid w:val="008C34FF"/>
    <w:rsid w:val="008D0EE1"/>
    <w:rsid w:val="008D3CED"/>
    <w:rsid w:val="008D7718"/>
    <w:rsid w:val="008E7EAE"/>
    <w:rsid w:val="008F344B"/>
    <w:rsid w:val="008F5488"/>
    <w:rsid w:val="00904B40"/>
    <w:rsid w:val="009069B1"/>
    <w:rsid w:val="009141DC"/>
    <w:rsid w:val="009141FF"/>
    <w:rsid w:val="009143B2"/>
    <w:rsid w:val="00933469"/>
    <w:rsid w:val="0093688E"/>
    <w:rsid w:val="00936BED"/>
    <w:rsid w:val="00943902"/>
    <w:rsid w:val="00961F88"/>
    <w:rsid w:val="009822B0"/>
    <w:rsid w:val="00993084"/>
    <w:rsid w:val="009B3426"/>
    <w:rsid w:val="009B69F1"/>
    <w:rsid w:val="009B71FD"/>
    <w:rsid w:val="009C5305"/>
    <w:rsid w:val="009C75C9"/>
    <w:rsid w:val="009C76B5"/>
    <w:rsid w:val="009D2BB1"/>
    <w:rsid w:val="009E2094"/>
    <w:rsid w:val="009E6400"/>
    <w:rsid w:val="009F325E"/>
    <w:rsid w:val="009F4BC1"/>
    <w:rsid w:val="00A073A7"/>
    <w:rsid w:val="00A13292"/>
    <w:rsid w:val="00A1584A"/>
    <w:rsid w:val="00A21B2A"/>
    <w:rsid w:val="00A2270D"/>
    <w:rsid w:val="00A3223C"/>
    <w:rsid w:val="00A329BC"/>
    <w:rsid w:val="00A333BE"/>
    <w:rsid w:val="00A37DEE"/>
    <w:rsid w:val="00A442AC"/>
    <w:rsid w:val="00A530B7"/>
    <w:rsid w:val="00A56ACF"/>
    <w:rsid w:val="00A63A76"/>
    <w:rsid w:val="00A64C53"/>
    <w:rsid w:val="00A71280"/>
    <w:rsid w:val="00A85FB7"/>
    <w:rsid w:val="00A87918"/>
    <w:rsid w:val="00A914EB"/>
    <w:rsid w:val="00AA380D"/>
    <w:rsid w:val="00AA461F"/>
    <w:rsid w:val="00AC3215"/>
    <w:rsid w:val="00AC5C7E"/>
    <w:rsid w:val="00AD2E76"/>
    <w:rsid w:val="00AD508F"/>
    <w:rsid w:val="00AE583C"/>
    <w:rsid w:val="00AE5BFB"/>
    <w:rsid w:val="00B108BF"/>
    <w:rsid w:val="00B206BA"/>
    <w:rsid w:val="00B270CB"/>
    <w:rsid w:val="00B51D38"/>
    <w:rsid w:val="00B51EB0"/>
    <w:rsid w:val="00B720A7"/>
    <w:rsid w:val="00B91936"/>
    <w:rsid w:val="00B91C71"/>
    <w:rsid w:val="00B92EFF"/>
    <w:rsid w:val="00B945BA"/>
    <w:rsid w:val="00BA1916"/>
    <w:rsid w:val="00BA3532"/>
    <w:rsid w:val="00BA76A7"/>
    <w:rsid w:val="00BA7998"/>
    <w:rsid w:val="00BB73B0"/>
    <w:rsid w:val="00BD2E36"/>
    <w:rsid w:val="00BD65EA"/>
    <w:rsid w:val="00BE652B"/>
    <w:rsid w:val="00BF078F"/>
    <w:rsid w:val="00BF5BED"/>
    <w:rsid w:val="00BF7B6D"/>
    <w:rsid w:val="00C0745F"/>
    <w:rsid w:val="00C26F31"/>
    <w:rsid w:val="00C30A3A"/>
    <w:rsid w:val="00C37029"/>
    <w:rsid w:val="00C37889"/>
    <w:rsid w:val="00C45BCF"/>
    <w:rsid w:val="00C54D48"/>
    <w:rsid w:val="00C56F21"/>
    <w:rsid w:val="00C6314E"/>
    <w:rsid w:val="00C75D08"/>
    <w:rsid w:val="00C9511B"/>
    <w:rsid w:val="00CA3BA9"/>
    <w:rsid w:val="00CB6802"/>
    <w:rsid w:val="00CC3502"/>
    <w:rsid w:val="00CC58A6"/>
    <w:rsid w:val="00CF4F40"/>
    <w:rsid w:val="00D01F46"/>
    <w:rsid w:val="00D16AEB"/>
    <w:rsid w:val="00D25986"/>
    <w:rsid w:val="00D32AB5"/>
    <w:rsid w:val="00D41A26"/>
    <w:rsid w:val="00D43E2A"/>
    <w:rsid w:val="00D50872"/>
    <w:rsid w:val="00D925E6"/>
    <w:rsid w:val="00D954EC"/>
    <w:rsid w:val="00DA273A"/>
    <w:rsid w:val="00DB1FD3"/>
    <w:rsid w:val="00DB4826"/>
    <w:rsid w:val="00DC702A"/>
    <w:rsid w:val="00DE183A"/>
    <w:rsid w:val="00DE28B3"/>
    <w:rsid w:val="00DF14E8"/>
    <w:rsid w:val="00E013F1"/>
    <w:rsid w:val="00E1182F"/>
    <w:rsid w:val="00E23E02"/>
    <w:rsid w:val="00E24539"/>
    <w:rsid w:val="00E31A7E"/>
    <w:rsid w:val="00E35151"/>
    <w:rsid w:val="00E577B9"/>
    <w:rsid w:val="00E6326B"/>
    <w:rsid w:val="00E6728B"/>
    <w:rsid w:val="00E7253D"/>
    <w:rsid w:val="00E80A3A"/>
    <w:rsid w:val="00E84CC0"/>
    <w:rsid w:val="00E90090"/>
    <w:rsid w:val="00EB325F"/>
    <w:rsid w:val="00EC5752"/>
    <w:rsid w:val="00EC6120"/>
    <w:rsid w:val="00EC6133"/>
    <w:rsid w:val="00ED0CA5"/>
    <w:rsid w:val="00ED2DB2"/>
    <w:rsid w:val="00ED3AEF"/>
    <w:rsid w:val="00ED5F4D"/>
    <w:rsid w:val="00ED6819"/>
    <w:rsid w:val="00EE2838"/>
    <w:rsid w:val="00EE7285"/>
    <w:rsid w:val="00EF308E"/>
    <w:rsid w:val="00F12D71"/>
    <w:rsid w:val="00F1678E"/>
    <w:rsid w:val="00F23A30"/>
    <w:rsid w:val="00F34782"/>
    <w:rsid w:val="00F369FE"/>
    <w:rsid w:val="00F37FF8"/>
    <w:rsid w:val="00F40EDB"/>
    <w:rsid w:val="00F47DEA"/>
    <w:rsid w:val="00F515F9"/>
    <w:rsid w:val="00F5167C"/>
    <w:rsid w:val="00F53271"/>
    <w:rsid w:val="00F649F2"/>
    <w:rsid w:val="00F64EB3"/>
    <w:rsid w:val="00F65F9D"/>
    <w:rsid w:val="00F763D1"/>
    <w:rsid w:val="00FA1145"/>
    <w:rsid w:val="00FC298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C7727A0F-72CB-4E8F-80DC-D63F664A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0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4390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9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3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902"/>
  </w:style>
  <w:style w:type="paragraph" w:styleId="Piedepgina">
    <w:name w:val="footer"/>
    <w:basedOn w:val="Normal"/>
    <w:link w:val="PiedepginaCar"/>
    <w:uiPriority w:val="99"/>
    <w:unhideWhenUsed/>
    <w:rsid w:val="00943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902"/>
  </w:style>
  <w:style w:type="paragraph" w:styleId="Revisin">
    <w:name w:val="Revision"/>
    <w:hidden/>
    <w:uiPriority w:val="99"/>
    <w:semiHidden/>
    <w:rsid w:val="0069787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F4F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4F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4F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F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4F40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4E65F3"/>
    <w:rPr>
      <w:rFonts w:eastAsiaTheme="minorEastAsia"/>
      <w:sz w:val="24"/>
      <w:szCs w:val="24"/>
      <w:lang w:val="es-ES_tradnl"/>
    </w:rPr>
  </w:style>
  <w:style w:type="paragraph" w:customStyle="1" w:styleId="Default">
    <w:name w:val="Default"/>
    <w:rsid w:val="00E01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47FD-FA74-49DD-862F-3E54E2CD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Vazquez Loyo</dc:creator>
  <cp:lastModifiedBy>Nimbe Leonor Ewald Arostegui</cp:lastModifiedBy>
  <cp:revision>2</cp:revision>
  <dcterms:created xsi:type="dcterms:W3CDTF">2016-02-29T18:43:00Z</dcterms:created>
  <dcterms:modified xsi:type="dcterms:W3CDTF">2016-02-29T18:43:00Z</dcterms:modified>
</cp:coreProperties>
</file>