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1F593" w14:textId="77777777" w:rsidR="0028633E" w:rsidRDefault="0028633E" w:rsidP="00854C55">
      <w:pPr>
        <w:tabs>
          <w:tab w:val="left" w:pos="720"/>
          <w:tab w:val="left" w:pos="1134"/>
        </w:tabs>
        <w:spacing w:line="360" w:lineRule="auto"/>
        <w:jc w:val="center"/>
        <w:rPr>
          <w:rFonts w:ascii="ITC Avant Garde" w:hAnsi="ITC Avant Garde" w:cs="Tahoma"/>
          <w:b/>
          <w:bCs/>
          <w:color w:val="000000"/>
          <w:sz w:val="22"/>
          <w:szCs w:val="22"/>
          <w:lang w:eastAsia="es-MX"/>
        </w:rPr>
      </w:pPr>
    </w:p>
    <w:p w14:paraId="3D16C312" w14:textId="77777777" w:rsidR="0028633E" w:rsidRDefault="0028633E" w:rsidP="00854C55">
      <w:pPr>
        <w:tabs>
          <w:tab w:val="left" w:pos="720"/>
          <w:tab w:val="left" w:pos="1134"/>
        </w:tabs>
        <w:spacing w:line="360" w:lineRule="auto"/>
        <w:jc w:val="center"/>
        <w:rPr>
          <w:rFonts w:ascii="ITC Avant Garde" w:hAnsi="ITC Avant Garde" w:cs="Tahoma"/>
          <w:b/>
          <w:bCs/>
          <w:color w:val="000000"/>
          <w:sz w:val="22"/>
          <w:szCs w:val="22"/>
          <w:lang w:eastAsia="es-MX"/>
        </w:rPr>
      </w:pPr>
    </w:p>
    <w:p w14:paraId="2D466BFF" w14:textId="77777777" w:rsidR="004A793F" w:rsidRDefault="004A793F" w:rsidP="005E4249">
      <w:pPr>
        <w:tabs>
          <w:tab w:val="left" w:pos="720"/>
          <w:tab w:val="left" w:pos="1134"/>
        </w:tabs>
        <w:jc w:val="center"/>
        <w:rPr>
          <w:rFonts w:ascii="ITC Avant Garde" w:hAnsi="ITC Avant Garde" w:cs="Tahoma"/>
          <w:b/>
          <w:bCs/>
          <w:color w:val="000000"/>
          <w:sz w:val="22"/>
          <w:szCs w:val="22"/>
          <w:lang w:eastAsia="es-MX"/>
        </w:rPr>
      </w:pPr>
      <w:r>
        <w:rPr>
          <w:rFonts w:ascii="ITC Avant Garde" w:hAnsi="ITC Avant Garde" w:cs="Tahoma"/>
          <w:b/>
          <w:bCs/>
          <w:color w:val="000000"/>
          <w:sz w:val="22"/>
          <w:szCs w:val="22"/>
          <w:lang w:eastAsia="es-MX"/>
        </w:rPr>
        <w:t>ANEXO ÚNICO</w:t>
      </w:r>
    </w:p>
    <w:p w14:paraId="01A9E30B" w14:textId="77777777" w:rsidR="004A793F" w:rsidRDefault="004A793F" w:rsidP="005E4249">
      <w:pPr>
        <w:tabs>
          <w:tab w:val="left" w:pos="720"/>
          <w:tab w:val="left" w:pos="1134"/>
        </w:tabs>
        <w:jc w:val="center"/>
        <w:rPr>
          <w:rFonts w:ascii="ITC Avant Garde" w:hAnsi="ITC Avant Garde" w:cs="Tahoma"/>
          <w:b/>
          <w:bCs/>
          <w:color w:val="000000"/>
          <w:sz w:val="22"/>
          <w:szCs w:val="22"/>
          <w:lang w:eastAsia="es-MX"/>
        </w:rPr>
      </w:pPr>
    </w:p>
    <w:p w14:paraId="6D77C275" w14:textId="77777777" w:rsidR="00F46280" w:rsidRPr="004F1EB5" w:rsidRDefault="0036556A" w:rsidP="000C3A51">
      <w:pPr>
        <w:tabs>
          <w:tab w:val="left" w:pos="720"/>
          <w:tab w:val="left" w:pos="1134"/>
        </w:tabs>
        <w:jc w:val="both"/>
        <w:rPr>
          <w:rFonts w:ascii="ITC Avant Garde" w:hAnsi="ITC Avant Garde" w:cs="Tahoma"/>
          <w:b/>
          <w:bCs/>
          <w:color w:val="000000"/>
          <w:sz w:val="22"/>
          <w:szCs w:val="22"/>
          <w:lang w:eastAsia="es-MX"/>
        </w:rPr>
      </w:pPr>
      <w:r w:rsidRPr="000B7A3D">
        <w:rPr>
          <w:rFonts w:ascii="ITC Avant Garde" w:hAnsi="ITC Avant Garde" w:cs="Tahoma"/>
          <w:b/>
          <w:bCs/>
          <w:color w:val="000000"/>
          <w:sz w:val="22"/>
          <w:szCs w:val="22"/>
          <w:lang w:eastAsia="es-MX"/>
        </w:rPr>
        <w:t>DISPOSICIÓN TÉCNICA IFT-010-201</w:t>
      </w:r>
      <w:r w:rsidR="00BA1734">
        <w:rPr>
          <w:rFonts w:ascii="ITC Avant Garde" w:hAnsi="ITC Avant Garde" w:cs="Tahoma"/>
          <w:b/>
          <w:bCs/>
          <w:color w:val="000000"/>
          <w:sz w:val="22"/>
          <w:szCs w:val="22"/>
          <w:lang w:eastAsia="es-MX"/>
        </w:rPr>
        <w:t>6</w:t>
      </w:r>
      <w:r w:rsidRPr="000B7A3D">
        <w:rPr>
          <w:rFonts w:ascii="ITC Avant Garde" w:hAnsi="ITC Avant Garde" w:cs="Tahoma"/>
          <w:b/>
          <w:bCs/>
          <w:color w:val="000000"/>
          <w:sz w:val="22"/>
          <w:szCs w:val="22"/>
          <w:lang w:eastAsia="es-MX"/>
        </w:rPr>
        <w:t>: ESPECIFICACIONES Y REQUERIMIENTOS DE</w:t>
      </w:r>
      <w:r w:rsidR="00F11FE7">
        <w:rPr>
          <w:rFonts w:ascii="ITC Avant Garde" w:hAnsi="ITC Avant Garde" w:cs="Tahoma"/>
          <w:b/>
          <w:bCs/>
          <w:color w:val="000000"/>
          <w:sz w:val="22"/>
          <w:szCs w:val="22"/>
          <w:lang w:eastAsia="es-MX"/>
        </w:rPr>
        <w:t xml:space="preserve"> </w:t>
      </w:r>
      <w:r w:rsidRPr="000B7A3D">
        <w:rPr>
          <w:rFonts w:ascii="ITC Avant Garde" w:hAnsi="ITC Avant Garde" w:cs="Tahoma"/>
          <w:b/>
          <w:bCs/>
          <w:color w:val="000000"/>
          <w:sz w:val="22"/>
          <w:szCs w:val="22"/>
          <w:lang w:eastAsia="es-MX"/>
        </w:rPr>
        <w:t xml:space="preserve">LOS EQUIPOS </w:t>
      </w:r>
      <w:r w:rsidR="00F707AB" w:rsidRPr="000B7A3D">
        <w:rPr>
          <w:rFonts w:ascii="ITC Avant Garde" w:hAnsi="ITC Avant Garde" w:cs="Tahoma"/>
          <w:b/>
          <w:bCs/>
          <w:color w:val="000000"/>
          <w:sz w:val="22"/>
          <w:szCs w:val="22"/>
          <w:lang w:eastAsia="es-MX"/>
        </w:rPr>
        <w:t xml:space="preserve">DE </w:t>
      </w:r>
      <w:r w:rsidR="00F707AB" w:rsidRPr="00507695">
        <w:rPr>
          <w:rFonts w:ascii="ITC Avant Garde" w:hAnsi="ITC Avant Garde" w:cs="Tahoma"/>
          <w:b/>
          <w:bCs/>
          <w:color w:val="000000"/>
          <w:sz w:val="22"/>
          <w:szCs w:val="22"/>
          <w:lang w:eastAsia="es-MX"/>
        </w:rPr>
        <w:t>BLOQUEO DE</w:t>
      </w:r>
      <w:r w:rsidR="007F025E" w:rsidRPr="002E2939">
        <w:rPr>
          <w:rFonts w:ascii="ITC Avant Garde" w:hAnsi="ITC Avant Garde" w:cs="Tahoma"/>
          <w:b/>
          <w:bCs/>
          <w:color w:val="000000"/>
          <w:sz w:val="22"/>
          <w:szCs w:val="22"/>
          <w:lang w:eastAsia="es-MX"/>
        </w:rPr>
        <w:t xml:space="preserve"> </w:t>
      </w:r>
      <w:r w:rsidR="00507695" w:rsidRPr="000B7A3D">
        <w:rPr>
          <w:rFonts w:ascii="ITC Avant Garde" w:hAnsi="ITC Avant Garde" w:cs="Tahoma"/>
          <w:b/>
          <w:bCs/>
          <w:color w:val="000000"/>
          <w:sz w:val="22"/>
          <w:szCs w:val="22"/>
          <w:lang w:eastAsia="es-MX"/>
        </w:rPr>
        <w:t>SEÑAL</w:t>
      </w:r>
      <w:r w:rsidR="00507695">
        <w:rPr>
          <w:rFonts w:ascii="ITC Avant Garde" w:hAnsi="ITC Avant Garde" w:cs="Tahoma"/>
          <w:b/>
          <w:bCs/>
          <w:color w:val="000000"/>
          <w:sz w:val="22"/>
          <w:szCs w:val="22"/>
          <w:lang w:eastAsia="es-MX"/>
        </w:rPr>
        <w:t xml:space="preserve">ES DE </w:t>
      </w:r>
      <w:r w:rsidR="00507695" w:rsidRPr="004F1EB5">
        <w:rPr>
          <w:rFonts w:ascii="ITC Avant Garde" w:hAnsi="ITC Avant Garde"/>
          <w:b/>
          <w:sz w:val="22"/>
          <w:szCs w:val="22"/>
        </w:rPr>
        <w:t>TELEFONÍA CELULAR, DE RADIOCOMUNICACIÓN O DE TRANSMISIÓN DE DATOS E IMAGEN</w:t>
      </w:r>
      <w:r>
        <w:rPr>
          <w:rFonts w:ascii="ITC Avant Garde" w:hAnsi="ITC Avant Garde" w:cs="Tahoma"/>
          <w:b/>
          <w:bCs/>
          <w:color w:val="000000"/>
          <w:sz w:val="22"/>
          <w:szCs w:val="22"/>
          <w:lang w:eastAsia="es-MX"/>
        </w:rPr>
        <w:t xml:space="preserve"> </w:t>
      </w:r>
      <w:r w:rsidR="00FF3F1F">
        <w:rPr>
          <w:rFonts w:ascii="ITC Avant Garde" w:hAnsi="ITC Avant Garde" w:cs="Tahoma"/>
          <w:b/>
          <w:bCs/>
          <w:color w:val="000000"/>
          <w:sz w:val="22"/>
          <w:szCs w:val="22"/>
          <w:lang w:eastAsia="es-MX"/>
        </w:rPr>
        <w:t xml:space="preserve">PARA USO EXCLUSIVO </w:t>
      </w:r>
      <w:r w:rsidR="000E78B9">
        <w:rPr>
          <w:rFonts w:ascii="ITC Avant Garde" w:hAnsi="ITC Avant Garde"/>
          <w:b/>
          <w:sz w:val="22"/>
          <w:szCs w:val="22"/>
        </w:rPr>
        <w:t>DENTRO DE CENTROS DE READAPTACIÓN SOCIAL, ESTABLECIMIENTOS PENITENCIARIOS O CENTROS DE INTERNAMIENTO PARA MENORES, FEDERALES O DE LAS ENTIDADES FEDERATIVAS</w:t>
      </w:r>
      <w:r w:rsidR="005E4249">
        <w:rPr>
          <w:rFonts w:ascii="ITC Avant Garde" w:hAnsi="ITC Avant Garde" w:cs="Tahoma"/>
          <w:b/>
          <w:bCs/>
          <w:color w:val="000000"/>
          <w:sz w:val="22"/>
          <w:szCs w:val="22"/>
          <w:lang w:eastAsia="es-MX"/>
        </w:rPr>
        <w:t>.</w:t>
      </w:r>
    </w:p>
    <w:p w14:paraId="266BFBD1" w14:textId="77777777" w:rsidR="00D02213" w:rsidRDefault="00CC1A7C" w:rsidP="00CC1A7C">
      <w:pPr>
        <w:tabs>
          <w:tab w:val="left" w:pos="2430"/>
        </w:tabs>
        <w:rPr>
          <w:rFonts w:ascii="ITC Avant Garde" w:hAnsi="ITC Avant Garde"/>
          <w:b/>
          <w:sz w:val="22"/>
          <w:szCs w:val="22"/>
        </w:rPr>
      </w:pPr>
      <w:r>
        <w:rPr>
          <w:rFonts w:ascii="ITC Avant Garde" w:hAnsi="ITC Avant Garde"/>
          <w:b/>
          <w:sz w:val="22"/>
          <w:szCs w:val="22"/>
        </w:rPr>
        <w:tab/>
      </w:r>
    </w:p>
    <w:p w14:paraId="17A842F1" w14:textId="77777777" w:rsidR="00C34646" w:rsidRDefault="00C34646" w:rsidP="00CC1A7C">
      <w:pPr>
        <w:tabs>
          <w:tab w:val="left" w:pos="2430"/>
        </w:tabs>
        <w:rPr>
          <w:rFonts w:ascii="ITC Avant Garde" w:hAnsi="ITC Avant Garde"/>
          <w:b/>
          <w:sz w:val="22"/>
          <w:szCs w:val="22"/>
        </w:rPr>
      </w:pPr>
    </w:p>
    <w:p w14:paraId="2D1CCC01" w14:textId="77777777" w:rsidR="00C34646" w:rsidRDefault="00C34646" w:rsidP="00CC1A7C">
      <w:pPr>
        <w:tabs>
          <w:tab w:val="left" w:pos="2430"/>
        </w:tabs>
        <w:rPr>
          <w:rFonts w:ascii="ITC Avant Garde" w:hAnsi="ITC Avant Garde"/>
          <w:b/>
          <w:sz w:val="22"/>
          <w:szCs w:val="22"/>
        </w:rPr>
      </w:pPr>
    </w:p>
    <w:p w14:paraId="44CAFB89" w14:textId="77777777" w:rsidR="00C34646" w:rsidRDefault="00C34646" w:rsidP="00CC1A7C">
      <w:pPr>
        <w:tabs>
          <w:tab w:val="left" w:pos="2430"/>
        </w:tabs>
        <w:rPr>
          <w:rFonts w:ascii="ITC Avant Garde" w:hAnsi="ITC Avant Garde"/>
          <w:b/>
          <w:sz w:val="22"/>
          <w:szCs w:val="22"/>
        </w:rPr>
      </w:pPr>
    </w:p>
    <w:p w14:paraId="3A2080F3" w14:textId="77777777" w:rsidR="00C34646" w:rsidRPr="000B7A3D" w:rsidRDefault="00F707AB" w:rsidP="00F707AB">
      <w:pPr>
        <w:tabs>
          <w:tab w:val="left" w:pos="6125"/>
        </w:tabs>
        <w:rPr>
          <w:rFonts w:ascii="ITC Avant Garde" w:hAnsi="ITC Avant Garde"/>
          <w:b/>
          <w:sz w:val="22"/>
          <w:szCs w:val="22"/>
        </w:rPr>
      </w:pPr>
      <w:r>
        <w:rPr>
          <w:rFonts w:ascii="ITC Avant Garde" w:hAnsi="ITC Avant Garde"/>
          <w:b/>
          <w:sz w:val="22"/>
          <w:szCs w:val="22"/>
        </w:rPr>
        <w:tab/>
      </w:r>
    </w:p>
    <w:p w14:paraId="0BFFBD60" w14:textId="77777777" w:rsidR="00FC1E93" w:rsidRPr="001959BA" w:rsidRDefault="008962D2" w:rsidP="00CC1A7C">
      <w:pPr>
        <w:spacing w:after="101" w:line="360" w:lineRule="auto"/>
        <w:ind w:firstLine="288"/>
        <w:jc w:val="center"/>
        <w:rPr>
          <w:rFonts w:ascii="ITC Avant Garde" w:hAnsi="ITC Avant Garde"/>
          <w:b/>
          <w:sz w:val="22"/>
          <w:szCs w:val="22"/>
        </w:rPr>
      </w:pPr>
      <w:r w:rsidRPr="001959BA">
        <w:rPr>
          <w:rFonts w:ascii="ITC Avant Garde" w:hAnsi="ITC Avant Garde"/>
          <w:b/>
          <w:sz w:val="22"/>
          <w:szCs w:val="22"/>
        </w:rPr>
        <w:t>ÍNDICE</w:t>
      </w:r>
    </w:p>
    <w:p w14:paraId="6D10D035" w14:textId="77777777" w:rsidR="00A8201B" w:rsidRPr="00701DB4" w:rsidRDefault="00FC1E93" w:rsidP="007C4D77">
      <w:pPr>
        <w:pStyle w:val="Prrafodelista"/>
        <w:numPr>
          <w:ilvl w:val="0"/>
          <w:numId w:val="2"/>
        </w:numPr>
        <w:spacing w:after="101" w:line="360" w:lineRule="auto"/>
        <w:rPr>
          <w:rFonts w:ascii="ITC Avant Garde" w:hAnsi="ITC Avant Garde"/>
          <w:b/>
          <w:sz w:val="22"/>
          <w:szCs w:val="22"/>
        </w:rPr>
      </w:pPr>
      <w:r w:rsidRPr="000B7A3D">
        <w:rPr>
          <w:rFonts w:ascii="ITC Avant Garde" w:hAnsi="ITC Avant Garde"/>
          <w:b/>
          <w:sz w:val="22"/>
          <w:szCs w:val="22"/>
        </w:rPr>
        <w:t>OBJETIVO</w:t>
      </w:r>
      <w:r w:rsidR="00BF4B9D">
        <w:rPr>
          <w:rFonts w:ascii="ITC Avant Garde" w:hAnsi="ITC Avant Garde"/>
          <w:b/>
          <w:sz w:val="22"/>
          <w:szCs w:val="22"/>
        </w:rPr>
        <w:t>.</w:t>
      </w:r>
    </w:p>
    <w:p w14:paraId="39107445" w14:textId="77777777" w:rsidR="00FC1E93" w:rsidRPr="000B7A3D" w:rsidRDefault="00FC1E93" w:rsidP="007C4D77">
      <w:pPr>
        <w:pStyle w:val="Prrafodelista"/>
        <w:numPr>
          <w:ilvl w:val="0"/>
          <w:numId w:val="2"/>
        </w:numPr>
        <w:spacing w:after="101" w:line="360" w:lineRule="auto"/>
        <w:rPr>
          <w:rFonts w:ascii="ITC Avant Garde" w:hAnsi="ITC Avant Garde"/>
          <w:b/>
          <w:sz w:val="22"/>
          <w:szCs w:val="22"/>
        </w:rPr>
      </w:pPr>
      <w:r w:rsidRPr="000B7A3D">
        <w:rPr>
          <w:rFonts w:ascii="ITC Avant Garde" w:hAnsi="ITC Avant Garde"/>
          <w:b/>
          <w:sz w:val="22"/>
          <w:szCs w:val="22"/>
        </w:rPr>
        <w:t>CAMPO DE APLICACIÓN</w:t>
      </w:r>
      <w:r w:rsidR="00BF4B9D">
        <w:rPr>
          <w:rFonts w:ascii="ITC Avant Garde" w:hAnsi="ITC Avant Garde"/>
          <w:b/>
          <w:sz w:val="22"/>
          <w:szCs w:val="22"/>
        </w:rPr>
        <w:t>.</w:t>
      </w:r>
    </w:p>
    <w:p w14:paraId="47494E03" w14:textId="77777777" w:rsidR="00FC1E93" w:rsidRPr="006B2335" w:rsidRDefault="00FC1E93" w:rsidP="007C4D77">
      <w:pPr>
        <w:pStyle w:val="Prrafodelista"/>
        <w:numPr>
          <w:ilvl w:val="0"/>
          <w:numId w:val="2"/>
        </w:numPr>
        <w:spacing w:after="101" w:line="360" w:lineRule="auto"/>
        <w:rPr>
          <w:rFonts w:ascii="ITC Avant Garde" w:hAnsi="ITC Avant Garde"/>
          <w:b/>
          <w:sz w:val="22"/>
          <w:szCs w:val="22"/>
        </w:rPr>
      </w:pPr>
      <w:r w:rsidRPr="006B2335">
        <w:rPr>
          <w:rFonts w:ascii="ITC Avant Garde" w:hAnsi="ITC Avant Garde"/>
          <w:b/>
          <w:sz w:val="22"/>
          <w:szCs w:val="22"/>
        </w:rPr>
        <w:t>DEFINICIONES</w:t>
      </w:r>
      <w:r w:rsidR="00CB6E00">
        <w:rPr>
          <w:rFonts w:ascii="ITC Avant Garde" w:hAnsi="ITC Avant Garde"/>
          <w:b/>
          <w:sz w:val="22"/>
          <w:szCs w:val="22"/>
        </w:rPr>
        <w:t xml:space="preserve"> </w:t>
      </w:r>
      <w:r w:rsidR="006B2335">
        <w:rPr>
          <w:rFonts w:ascii="ITC Avant Garde" w:hAnsi="ITC Avant Garde"/>
          <w:b/>
          <w:sz w:val="22"/>
          <w:szCs w:val="22"/>
        </w:rPr>
        <w:t xml:space="preserve">Y </w:t>
      </w:r>
      <w:r w:rsidRPr="006B2335">
        <w:rPr>
          <w:rFonts w:ascii="ITC Avant Garde" w:hAnsi="ITC Avant Garde"/>
          <w:b/>
          <w:sz w:val="22"/>
          <w:szCs w:val="22"/>
        </w:rPr>
        <w:t>ABREVIATURAS</w:t>
      </w:r>
      <w:r w:rsidR="00BF4B9D">
        <w:rPr>
          <w:rFonts w:ascii="ITC Avant Garde" w:hAnsi="ITC Avant Garde"/>
          <w:b/>
          <w:sz w:val="22"/>
          <w:szCs w:val="22"/>
        </w:rPr>
        <w:t>.</w:t>
      </w:r>
    </w:p>
    <w:p w14:paraId="6242A5D9" w14:textId="77777777" w:rsidR="00387AA0" w:rsidRPr="00AE5E05" w:rsidRDefault="001560DB" w:rsidP="00AE5E05">
      <w:pPr>
        <w:pStyle w:val="Prrafodelista"/>
        <w:numPr>
          <w:ilvl w:val="0"/>
          <w:numId w:val="2"/>
        </w:numPr>
        <w:spacing w:after="101" w:line="360" w:lineRule="auto"/>
        <w:rPr>
          <w:rFonts w:ascii="ITC Avant Garde" w:hAnsi="ITC Avant Garde"/>
          <w:b/>
          <w:sz w:val="22"/>
          <w:szCs w:val="22"/>
        </w:rPr>
      </w:pPr>
      <w:r w:rsidRPr="00507695">
        <w:rPr>
          <w:rFonts w:ascii="ITC Avant Garde" w:hAnsi="ITC Avant Garde"/>
          <w:b/>
          <w:sz w:val="22"/>
          <w:szCs w:val="22"/>
        </w:rPr>
        <w:t>ESPECIFICACIONES TÉCNICAS</w:t>
      </w:r>
      <w:r w:rsidR="00034AEE">
        <w:rPr>
          <w:rFonts w:ascii="ITC Avant Garde" w:hAnsi="ITC Avant Garde"/>
          <w:b/>
          <w:sz w:val="22"/>
          <w:szCs w:val="22"/>
        </w:rPr>
        <w:t xml:space="preserve"> Y</w:t>
      </w:r>
      <w:r w:rsidRPr="00507695">
        <w:rPr>
          <w:rFonts w:ascii="ITC Avant Garde" w:hAnsi="ITC Avant Garde"/>
          <w:b/>
          <w:sz w:val="22"/>
          <w:szCs w:val="22"/>
        </w:rPr>
        <w:t xml:space="preserve"> CONDICIONES DE OPERACIÓN DE LOS EQUIPOS DE BLOQUEO DE SEÑALES </w:t>
      </w:r>
      <w:r w:rsidR="00507695" w:rsidRPr="00507695">
        <w:rPr>
          <w:rFonts w:ascii="ITC Avant Garde" w:hAnsi="ITC Avant Garde" w:cs="Tahoma"/>
          <w:b/>
          <w:bCs/>
          <w:color w:val="000000"/>
          <w:sz w:val="22"/>
          <w:szCs w:val="22"/>
          <w:lang w:eastAsia="es-MX"/>
        </w:rPr>
        <w:t xml:space="preserve">DE </w:t>
      </w:r>
      <w:r w:rsidR="00507695" w:rsidRPr="00507695">
        <w:rPr>
          <w:rFonts w:ascii="ITC Avant Garde" w:hAnsi="ITC Avant Garde"/>
          <w:b/>
          <w:sz w:val="22"/>
          <w:szCs w:val="22"/>
        </w:rPr>
        <w:t>TELEFONÍA CELULAR, DE RADIOCOMUNICACIÓN O DE TRANSMISIÓN DE DATOS E IMAGEN</w:t>
      </w:r>
      <w:r w:rsidR="00BF4B9D">
        <w:rPr>
          <w:rFonts w:ascii="ITC Avant Garde" w:hAnsi="ITC Avant Garde"/>
          <w:b/>
          <w:sz w:val="22"/>
          <w:szCs w:val="22"/>
        </w:rPr>
        <w:t>.</w:t>
      </w:r>
      <w:r w:rsidR="00507695">
        <w:rPr>
          <w:rFonts w:ascii="ITC Avant Garde" w:hAnsi="ITC Avant Garde"/>
          <w:sz w:val="22"/>
          <w:szCs w:val="22"/>
        </w:rPr>
        <w:t xml:space="preserve"> </w:t>
      </w:r>
    </w:p>
    <w:p w14:paraId="31E17117" w14:textId="77777777" w:rsidR="00AF6DD9" w:rsidRPr="00507695" w:rsidRDefault="00AF6DD9" w:rsidP="00AE5E05">
      <w:pPr>
        <w:pStyle w:val="Prrafodelista"/>
        <w:numPr>
          <w:ilvl w:val="0"/>
          <w:numId w:val="2"/>
        </w:numPr>
        <w:spacing w:after="101" w:line="360" w:lineRule="auto"/>
        <w:rPr>
          <w:rFonts w:ascii="ITC Avant Garde" w:hAnsi="ITC Avant Garde"/>
          <w:b/>
          <w:sz w:val="22"/>
          <w:szCs w:val="22"/>
        </w:rPr>
      </w:pPr>
      <w:r w:rsidRPr="00507695">
        <w:rPr>
          <w:rFonts w:ascii="ITC Avant Garde" w:hAnsi="ITC Avant Garde"/>
          <w:b/>
          <w:sz w:val="22"/>
          <w:szCs w:val="22"/>
        </w:rPr>
        <w:t>MÉTODOS DE PRUEBA</w:t>
      </w:r>
      <w:r w:rsidR="00BF4B9D">
        <w:rPr>
          <w:rFonts w:ascii="ITC Avant Garde" w:hAnsi="ITC Avant Garde"/>
          <w:b/>
          <w:sz w:val="22"/>
          <w:szCs w:val="22"/>
        </w:rPr>
        <w:t>.</w:t>
      </w:r>
    </w:p>
    <w:p w14:paraId="30BC517A" w14:textId="77777777" w:rsidR="00855459" w:rsidRPr="00A67ABF" w:rsidRDefault="00855459" w:rsidP="007C4D77">
      <w:pPr>
        <w:pStyle w:val="Prrafodelista"/>
        <w:numPr>
          <w:ilvl w:val="0"/>
          <w:numId w:val="2"/>
        </w:numPr>
        <w:spacing w:after="101" w:line="360" w:lineRule="auto"/>
        <w:rPr>
          <w:rFonts w:ascii="ITC Avant Garde" w:hAnsi="ITC Avant Garde"/>
          <w:b/>
          <w:sz w:val="22"/>
          <w:szCs w:val="22"/>
        </w:rPr>
      </w:pPr>
      <w:r w:rsidRPr="00A67ABF">
        <w:rPr>
          <w:rFonts w:ascii="ITC Avant Garde" w:hAnsi="ITC Avant Garde"/>
          <w:b/>
          <w:sz w:val="22"/>
          <w:szCs w:val="22"/>
        </w:rPr>
        <w:t>INSTALACIÓN Y OPERACIÓN</w:t>
      </w:r>
      <w:r w:rsidR="00BF4B9D">
        <w:rPr>
          <w:rFonts w:ascii="ITC Avant Garde" w:hAnsi="ITC Avant Garde"/>
          <w:b/>
          <w:sz w:val="22"/>
          <w:szCs w:val="22"/>
        </w:rPr>
        <w:t>.</w:t>
      </w:r>
    </w:p>
    <w:p w14:paraId="438E9228" w14:textId="77777777" w:rsidR="005C107A" w:rsidRDefault="00FC1E93" w:rsidP="007C4D77">
      <w:pPr>
        <w:pStyle w:val="Prrafodelista"/>
        <w:numPr>
          <w:ilvl w:val="0"/>
          <w:numId w:val="2"/>
        </w:numPr>
        <w:spacing w:after="101" w:line="360" w:lineRule="auto"/>
        <w:rPr>
          <w:rFonts w:ascii="ITC Avant Garde" w:hAnsi="ITC Avant Garde"/>
          <w:b/>
          <w:sz w:val="22"/>
          <w:szCs w:val="22"/>
        </w:rPr>
      </w:pPr>
      <w:r w:rsidRPr="000B7A3D">
        <w:rPr>
          <w:rFonts w:ascii="ITC Avant Garde" w:hAnsi="ITC Avant Garde"/>
          <w:b/>
          <w:sz w:val="22"/>
          <w:szCs w:val="22"/>
        </w:rPr>
        <w:t>CONCORDANCIA CON NORMAS INTERNACIONALES</w:t>
      </w:r>
      <w:r w:rsidR="00BF4B9D">
        <w:rPr>
          <w:rFonts w:ascii="ITC Avant Garde" w:hAnsi="ITC Avant Garde"/>
          <w:b/>
          <w:sz w:val="22"/>
          <w:szCs w:val="22"/>
        </w:rPr>
        <w:t>.</w:t>
      </w:r>
    </w:p>
    <w:p w14:paraId="4F89E465" w14:textId="77777777" w:rsidR="00647670" w:rsidRPr="001959BA" w:rsidRDefault="00647670" w:rsidP="007C4D77">
      <w:pPr>
        <w:pStyle w:val="Prrafodelista"/>
        <w:numPr>
          <w:ilvl w:val="0"/>
          <w:numId w:val="2"/>
        </w:numPr>
        <w:spacing w:after="101" w:line="360" w:lineRule="auto"/>
        <w:rPr>
          <w:rFonts w:ascii="ITC Avant Garde" w:hAnsi="ITC Avant Garde"/>
          <w:b/>
          <w:sz w:val="22"/>
          <w:szCs w:val="22"/>
        </w:rPr>
      </w:pPr>
      <w:r>
        <w:rPr>
          <w:rFonts w:ascii="ITC Avant Garde" w:hAnsi="ITC Avant Garde"/>
          <w:b/>
          <w:sz w:val="22"/>
          <w:szCs w:val="22"/>
        </w:rPr>
        <w:t>BIBLIOGR</w:t>
      </w:r>
      <w:r w:rsidR="00215D6B">
        <w:rPr>
          <w:rFonts w:ascii="ITC Avant Garde" w:hAnsi="ITC Avant Garde"/>
          <w:b/>
          <w:sz w:val="22"/>
          <w:szCs w:val="22"/>
        </w:rPr>
        <w:t>AFÍA</w:t>
      </w:r>
      <w:r w:rsidR="00BF4B9D">
        <w:rPr>
          <w:rFonts w:ascii="ITC Avant Garde" w:hAnsi="ITC Avant Garde"/>
          <w:b/>
          <w:sz w:val="22"/>
          <w:szCs w:val="22"/>
        </w:rPr>
        <w:t>.</w:t>
      </w:r>
    </w:p>
    <w:p w14:paraId="780BC4B0" w14:textId="77777777" w:rsidR="004A6F33" w:rsidRDefault="00AA5138" w:rsidP="007C4D77">
      <w:pPr>
        <w:pStyle w:val="Prrafodelista"/>
        <w:numPr>
          <w:ilvl w:val="0"/>
          <w:numId w:val="2"/>
        </w:numPr>
        <w:spacing w:after="101" w:line="360" w:lineRule="auto"/>
        <w:rPr>
          <w:rFonts w:ascii="ITC Avant Garde" w:hAnsi="ITC Avant Garde"/>
          <w:b/>
          <w:sz w:val="22"/>
          <w:szCs w:val="22"/>
        </w:rPr>
      </w:pPr>
      <w:r>
        <w:rPr>
          <w:rFonts w:ascii="ITC Avant Garde" w:hAnsi="ITC Avant Garde"/>
          <w:b/>
          <w:sz w:val="22"/>
          <w:szCs w:val="22"/>
        </w:rPr>
        <w:t>EVAL</w:t>
      </w:r>
      <w:r w:rsidR="004A6F33">
        <w:rPr>
          <w:rFonts w:ascii="ITC Avant Garde" w:hAnsi="ITC Avant Garde"/>
          <w:b/>
          <w:sz w:val="22"/>
          <w:szCs w:val="22"/>
        </w:rPr>
        <w:t>U</w:t>
      </w:r>
      <w:r>
        <w:rPr>
          <w:rFonts w:ascii="ITC Avant Garde" w:hAnsi="ITC Avant Garde"/>
          <w:b/>
          <w:sz w:val="22"/>
          <w:szCs w:val="22"/>
        </w:rPr>
        <w:t>A</w:t>
      </w:r>
      <w:r w:rsidR="004A6F33">
        <w:rPr>
          <w:rFonts w:ascii="ITC Avant Garde" w:hAnsi="ITC Avant Garde"/>
          <w:b/>
          <w:sz w:val="22"/>
          <w:szCs w:val="22"/>
        </w:rPr>
        <w:t>CIÓN DE LA CONFORMIDAD</w:t>
      </w:r>
      <w:r w:rsidR="00855459">
        <w:rPr>
          <w:rFonts w:ascii="ITC Avant Garde" w:hAnsi="ITC Avant Garde"/>
          <w:b/>
          <w:sz w:val="22"/>
          <w:szCs w:val="22"/>
        </w:rPr>
        <w:t xml:space="preserve"> Y VIGILANCIA DEL CUMPLIMIENTO</w:t>
      </w:r>
      <w:r w:rsidR="00BF4B9D">
        <w:rPr>
          <w:rFonts w:ascii="ITC Avant Garde" w:hAnsi="ITC Avant Garde"/>
          <w:b/>
          <w:sz w:val="22"/>
          <w:szCs w:val="22"/>
        </w:rPr>
        <w:t>.</w:t>
      </w:r>
    </w:p>
    <w:p w14:paraId="76859782" w14:textId="77777777" w:rsidR="000A651F" w:rsidRDefault="000A651F" w:rsidP="007C4D77">
      <w:pPr>
        <w:pStyle w:val="Prrafodelista"/>
        <w:numPr>
          <w:ilvl w:val="0"/>
          <w:numId w:val="2"/>
        </w:numPr>
        <w:spacing w:after="101" w:line="360" w:lineRule="auto"/>
        <w:rPr>
          <w:rFonts w:ascii="ITC Avant Garde" w:hAnsi="ITC Avant Garde"/>
          <w:b/>
          <w:sz w:val="22"/>
          <w:szCs w:val="22"/>
        </w:rPr>
      </w:pPr>
      <w:r>
        <w:rPr>
          <w:rFonts w:ascii="ITC Avant Garde" w:hAnsi="ITC Avant Garde"/>
          <w:b/>
          <w:sz w:val="22"/>
          <w:szCs w:val="22"/>
        </w:rPr>
        <w:t>CONTRASEÑA DEL PRODUCTO</w:t>
      </w:r>
      <w:r w:rsidR="00BF4B9D">
        <w:rPr>
          <w:rFonts w:ascii="ITC Avant Garde" w:hAnsi="ITC Avant Garde"/>
          <w:b/>
          <w:sz w:val="22"/>
          <w:szCs w:val="22"/>
        </w:rPr>
        <w:t>.</w:t>
      </w:r>
    </w:p>
    <w:p w14:paraId="7E1254ED" w14:textId="77777777" w:rsidR="003B6C3E" w:rsidRPr="000B7A3D" w:rsidRDefault="001B140D" w:rsidP="00410938">
      <w:pPr>
        <w:ind w:left="360" w:firstLine="348"/>
        <w:rPr>
          <w:rFonts w:ascii="ITC Avant Garde" w:hAnsi="ITC Avant Garde"/>
          <w:sz w:val="22"/>
          <w:szCs w:val="22"/>
        </w:rPr>
      </w:pPr>
      <w:r>
        <w:rPr>
          <w:rFonts w:ascii="ITC Avant Garde" w:hAnsi="ITC Avant Garde"/>
          <w:b/>
          <w:sz w:val="22"/>
          <w:szCs w:val="22"/>
        </w:rPr>
        <w:t>TRANSITORIOS</w:t>
      </w:r>
      <w:r w:rsidR="00BF4B9D">
        <w:rPr>
          <w:rFonts w:ascii="ITC Avant Garde" w:hAnsi="ITC Avant Garde"/>
          <w:b/>
          <w:sz w:val="22"/>
          <w:szCs w:val="22"/>
        </w:rPr>
        <w:t>.</w:t>
      </w:r>
    </w:p>
    <w:p w14:paraId="20510E4C" w14:textId="77777777" w:rsidR="00F46280" w:rsidRPr="000B7A3D" w:rsidRDefault="00F46280">
      <w:pPr>
        <w:rPr>
          <w:rFonts w:ascii="ITC Avant Garde" w:hAnsi="ITC Avant Garde"/>
          <w:sz w:val="22"/>
          <w:szCs w:val="22"/>
        </w:rPr>
      </w:pPr>
    </w:p>
    <w:p w14:paraId="609E395F" w14:textId="77777777" w:rsidR="00F46280" w:rsidRPr="000B7A3D" w:rsidRDefault="00F46280">
      <w:pPr>
        <w:rPr>
          <w:rFonts w:ascii="ITC Avant Garde" w:hAnsi="ITC Avant Garde"/>
          <w:sz w:val="22"/>
          <w:szCs w:val="22"/>
        </w:rPr>
      </w:pPr>
    </w:p>
    <w:p w14:paraId="310BE175" w14:textId="77777777" w:rsidR="00F46280" w:rsidRPr="000B7A3D" w:rsidRDefault="00F46280">
      <w:pPr>
        <w:rPr>
          <w:rFonts w:ascii="ITC Avant Garde" w:hAnsi="ITC Avant Garde"/>
          <w:sz w:val="22"/>
          <w:szCs w:val="22"/>
        </w:rPr>
      </w:pPr>
    </w:p>
    <w:p w14:paraId="2FD50738" w14:textId="77777777" w:rsidR="00F46280" w:rsidRPr="000B7A3D" w:rsidRDefault="00F46280">
      <w:pPr>
        <w:rPr>
          <w:rFonts w:ascii="ITC Avant Garde" w:hAnsi="ITC Avant Garde"/>
          <w:sz w:val="22"/>
          <w:szCs w:val="22"/>
        </w:rPr>
      </w:pPr>
    </w:p>
    <w:p w14:paraId="1A82AE49" w14:textId="77777777" w:rsidR="00F46280" w:rsidRPr="000B7A3D" w:rsidRDefault="00F46280">
      <w:pPr>
        <w:rPr>
          <w:rFonts w:ascii="ITC Avant Garde" w:hAnsi="ITC Avant Garde"/>
          <w:sz w:val="22"/>
          <w:szCs w:val="22"/>
        </w:rPr>
      </w:pPr>
    </w:p>
    <w:p w14:paraId="2264F02D" w14:textId="77777777" w:rsidR="00F46280" w:rsidRPr="000B7A3D" w:rsidRDefault="00F46280">
      <w:pPr>
        <w:rPr>
          <w:rFonts w:ascii="ITC Avant Garde" w:hAnsi="ITC Avant Garde"/>
          <w:sz w:val="22"/>
          <w:szCs w:val="22"/>
        </w:rPr>
      </w:pPr>
    </w:p>
    <w:p w14:paraId="155EB708" w14:textId="77777777" w:rsidR="003B0544" w:rsidRPr="00CF7208" w:rsidRDefault="003B0544" w:rsidP="00AA5138">
      <w:pPr>
        <w:shd w:val="clear" w:color="auto" w:fill="FFFFFF"/>
        <w:spacing w:before="100" w:beforeAutospacing="1" w:after="100" w:afterAutospacing="1" w:line="360" w:lineRule="auto"/>
        <w:jc w:val="both"/>
        <w:rPr>
          <w:rFonts w:ascii="ITC Avant Garde" w:hAnsi="ITC Avant Garde" w:cs="Arial"/>
          <w:color w:val="222222"/>
          <w:sz w:val="22"/>
          <w:szCs w:val="22"/>
          <w:lang w:val="es-MX" w:eastAsia="es-MX"/>
        </w:rPr>
      </w:pPr>
    </w:p>
    <w:p w14:paraId="6DA068B9" w14:textId="77777777" w:rsidR="0019743A" w:rsidRDefault="0019743A" w:rsidP="00A67ABF">
      <w:pPr>
        <w:pStyle w:val="Prrafodelista"/>
        <w:tabs>
          <w:tab w:val="left" w:pos="3018"/>
        </w:tabs>
        <w:spacing w:line="360" w:lineRule="auto"/>
        <w:ind w:left="360"/>
        <w:jc w:val="both"/>
        <w:rPr>
          <w:rFonts w:ascii="ITC Avant Garde" w:hAnsi="ITC Avant Garde"/>
          <w:b/>
          <w:noProof/>
          <w:sz w:val="22"/>
          <w:szCs w:val="22"/>
        </w:rPr>
      </w:pPr>
    </w:p>
    <w:p w14:paraId="3DDE719A" w14:textId="77777777" w:rsidR="00D60DB1" w:rsidRDefault="00E61447" w:rsidP="007C4D77">
      <w:pPr>
        <w:pStyle w:val="Prrafodelista"/>
        <w:numPr>
          <w:ilvl w:val="0"/>
          <w:numId w:val="6"/>
        </w:numPr>
        <w:tabs>
          <w:tab w:val="left" w:pos="3018"/>
        </w:tabs>
        <w:spacing w:line="360" w:lineRule="auto"/>
        <w:jc w:val="both"/>
        <w:rPr>
          <w:rFonts w:ascii="ITC Avant Garde" w:hAnsi="ITC Avant Garde"/>
          <w:b/>
          <w:noProof/>
          <w:sz w:val="22"/>
          <w:szCs w:val="22"/>
        </w:rPr>
      </w:pPr>
      <w:r w:rsidRPr="00E61447">
        <w:rPr>
          <w:rFonts w:ascii="ITC Avant Garde" w:hAnsi="ITC Avant Garde"/>
          <w:b/>
          <w:noProof/>
          <w:sz w:val="22"/>
          <w:szCs w:val="22"/>
        </w:rPr>
        <w:t>OBJETIVO</w:t>
      </w:r>
      <w:r w:rsidR="00BF4B9D">
        <w:rPr>
          <w:rFonts w:ascii="ITC Avant Garde" w:hAnsi="ITC Avant Garde"/>
          <w:b/>
          <w:noProof/>
          <w:sz w:val="22"/>
          <w:szCs w:val="22"/>
        </w:rPr>
        <w:t>.</w:t>
      </w:r>
    </w:p>
    <w:p w14:paraId="19B8E61B" w14:textId="77777777" w:rsidR="00300CB9" w:rsidRPr="000B7A3D" w:rsidRDefault="00A32437" w:rsidP="000B7A3D">
      <w:pPr>
        <w:pStyle w:val="Prrafodelista"/>
        <w:tabs>
          <w:tab w:val="left" w:pos="3018"/>
        </w:tabs>
        <w:spacing w:line="360" w:lineRule="auto"/>
        <w:ind w:left="360"/>
        <w:jc w:val="both"/>
        <w:rPr>
          <w:rFonts w:ascii="ITC Avant Garde" w:hAnsi="ITC Avant Garde"/>
          <w:b/>
          <w:noProof/>
          <w:sz w:val="22"/>
          <w:szCs w:val="22"/>
        </w:rPr>
      </w:pPr>
      <w:r w:rsidRPr="000B7A3D">
        <w:rPr>
          <w:rFonts w:ascii="ITC Avant Garde" w:hAnsi="ITC Avant Garde"/>
          <w:b/>
          <w:noProof/>
          <w:sz w:val="22"/>
          <w:szCs w:val="22"/>
        </w:rPr>
        <w:tab/>
      </w:r>
    </w:p>
    <w:p w14:paraId="65606662" w14:textId="77777777" w:rsidR="00D82E39" w:rsidRDefault="00300CB9" w:rsidP="00E04107">
      <w:pPr>
        <w:spacing w:line="360" w:lineRule="auto"/>
        <w:jc w:val="both"/>
        <w:rPr>
          <w:rFonts w:ascii="ITC Avant Garde" w:hAnsi="ITC Avant Garde"/>
          <w:sz w:val="22"/>
          <w:szCs w:val="22"/>
        </w:rPr>
      </w:pPr>
      <w:r w:rsidRPr="001959BA">
        <w:rPr>
          <w:rFonts w:ascii="ITC Avant Garde" w:hAnsi="ITC Avant Garde"/>
          <w:sz w:val="22"/>
          <w:szCs w:val="22"/>
        </w:rPr>
        <w:t xml:space="preserve">La presente Disposición </w:t>
      </w:r>
      <w:r w:rsidR="00CD16CC">
        <w:rPr>
          <w:rFonts w:ascii="ITC Avant Garde" w:hAnsi="ITC Avant Garde"/>
          <w:sz w:val="22"/>
          <w:szCs w:val="22"/>
        </w:rPr>
        <w:t xml:space="preserve">Técnica </w:t>
      </w:r>
      <w:r w:rsidRPr="001959BA">
        <w:rPr>
          <w:rFonts w:ascii="ITC Avant Garde" w:hAnsi="ITC Avant Garde"/>
          <w:sz w:val="22"/>
          <w:szCs w:val="22"/>
        </w:rPr>
        <w:t>establece las especificaciones técnicas</w:t>
      </w:r>
      <w:r w:rsidR="0057278F">
        <w:rPr>
          <w:rFonts w:ascii="ITC Avant Garde" w:hAnsi="ITC Avant Garde"/>
          <w:sz w:val="22"/>
          <w:szCs w:val="22"/>
        </w:rPr>
        <w:t xml:space="preserve"> y</w:t>
      </w:r>
      <w:r w:rsidR="0067148B">
        <w:rPr>
          <w:rFonts w:ascii="ITC Avant Garde" w:hAnsi="ITC Avant Garde"/>
          <w:sz w:val="22"/>
          <w:szCs w:val="22"/>
        </w:rPr>
        <w:t xml:space="preserve"> </w:t>
      </w:r>
      <w:r w:rsidR="0019743A" w:rsidRPr="00FF68BF">
        <w:rPr>
          <w:rFonts w:ascii="ITC Avant Garde" w:hAnsi="ITC Avant Garde"/>
          <w:sz w:val="22"/>
          <w:szCs w:val="22"/>
        </w:rPr>
        <w:t>condiciones de operación</w:t>
      </w:r>
      <w:r w:rsidR="0067148B">
        <w:rPr>
          <w:rFonts w:ascii="ITC Avant Garde" w:hAnsi="ITC Avant Garde"/>
          <w:sz w:val="22"/>
          <w:szCs w:val="22"/>
        </w:rPr>
        <w:t xml:space="preserve"> </w:t>
      </w:r>
      <w:r w:rsidRPr="002116E5">
        <w:rPr>
          <w:rFonts w:ascii="ITC Avant Garde" w:hAnsi="ITC Avant Garde"/>
          <w:sz w:val="22"/>
          <w:szCs w:val="22"/>
        </w:rPr>
        <w:t xml:space="preserve">para los equipos </w:t>
      </w:r>
      <w:r w:rsidR="002F7432" w:rsidRPr="002116E5">
        <w:rPr>
          <w:rFonts w:ascii="ITC Avant Garde" w:hAnsi="ITC Avant Garde"/>
          <w:sz w:val="22"/>
          <w:szCs w:val="22"/>
        </w:rPr>
        <w:t xml:space="preserve">de </w:t>
      </w:r>
      <w:r w:rsidR="00F555A8" w:rsidRPr="002116E5">
        <w:rPr>
          <w:rFonts w:ascii="ITC Avant Garde" w:hAnsi="ITC Avant Garde"/>
          <w:sz w:val="22"/>
          <w:szCs w:val="22"/>
        </w:rPr>
        <w:t>bloqueo de señales</w:t>
      </w:r>
      <w:r w:rsidR="00F555A8">
        <w:rPr>
          <w:rFonts w:ascii="ITC Avant Garde" w:hAnsi="ITC Avant Garde"/>
          <w:sz w:val="22"/>
          <w:szCs w:val="22"/>
        </w:rPr>
        <w:t xml:space="preserve"> </w:t>
      </w:r>
      <w:r w:rsidR="00F555A8" w:rsidRPr="00CE2404">
        <w:rPr>
          <w:rFonts w:ascii="ITC Avant Garde" w:hAnsi="ITC Avant Garde" w:cs="Tahoma"/>
          <w:bCs/>
          <w:color w:val="000000"/>
          <w:sz w:val="22"/>
          <w:szCs w:val="22"/>
          <w:lang w:eastAsia="es-MX"/>
        </w:rPr>
        <w:t xml:space="preserve">de </w:t>
      </w:r>
      <w:r w:rsidR="00F555A8" w:rsidRPr="00CE2404">
        <w:rPr>
          <w:rFonts w:ascii="ITC Avant Garde" w:hAnsi="ITC Avant Garde"/>
          <w:sz w:val="22"/>
          <w:szCs w:val="22"/>
        </w:rPr>
        <w:t>telefonía celular, de radiocomunicación o de transmisión de datos e imagen</w:t>
      </w:r>
      <w:r w:rsidR="00F555A8" w:rsidRPr="000B7A3D">
        <w:rPr>
          <w:rFonts w:ascii="ITC Avant Garde" w:hAnsi="ITC Avant Garde"/>
          <w:sz w:val="22"/>
          <w:szCs w:val="22"/>
        </w:rPr>
        <w:t xml:space="preserve"> en</w:t>
      </w:r>
      <w:r w:rsidR="00F555A8">
        <w:rPr>
          <w:rFonts w:ascii="ITC Avant Garde" w:hAnsi="ITC Avant Garde"/>
          <w:sz w:val="22"/>
          <w:szCs w:val="22"/>
        </w:rPr>
        <w:t xml:space="preserve"> </w:t>
      </w:r>
      <w:r w:rsidR="00F555A8" w:rsidRPr="001959BA">
        <w:rPr>
          <w:rFonts w:ascii="ITC Avant Garde" w:hAnsi="ITC Avant Garde"/>
          <w:sz w:val="22"/>
          <w:szCs w:val="22"/>
        </w:rPr>
        <w:t>las</w:t>
      </w:r>
      <w:r w:rsidR="00F555A8">
        <w:rPr>
          <w:rFonts w:ascii="ITC Avant Garde" w:hAnsi="ITC Avant Garde"/>
          <w:sz w:val="22"/>
          <w:szCs w:val="22"/>
        </w:rPr>
        <w:t xml:space="preserve"> </w:t>
      </w:r>
      <w:r w:rsidR="00F555A8" w:rsidRPr="000B7A3D">
        <w:rPr>
          <w:rFonts w:ascii="ITC Avant Garde" w:hAnsi="ITC Avant Garde"/>
          <w:sz w:val="22"/>
          <w:szCs w:val="22"/>
        </w:rPr>
        <w:t xml:space="preserve">bandas de frecuencia que se utilicen para </w:t>
      </w:r>
      <w:r w:rsidR="00E072A5">
        <w:rPr>
          <w:rFonts w:ascii="ITC Avant Garde" w:hAnsi="ITC Avant Garde"/>
          <w:sz w:val="22"/>
          <w:szCs w:val="22"/>
        </w:rPr>
        <w:t xml:space="preserve">la recepción en los equipos terminales de </w:t>
      </w:r>
      <w:r w:rsidR="00F555A8">
        <w:rPr>
          <w:rFonts w:ascii="ITC Avant Garde" w:hAnsi="ITC Avant Garde"/>
          <w:sz w:val="22"/>
          <w:szCs w:val="22"/>
        </w:rPr>
        <w:t>comunicación,</w:t>
      </w:r>
      <w:r w:rsidR="0067148B">
        <w:rPr>
          <w:rFonts w:ascii="ITC Avant Garde" w:hAnsi="ITC Avant Garde"/>
          <w:sz w:val="22"/>
          <w:szCs w:val="22"/>
        </w:rPr>
        <w:t xml:space="preserve"> </w:t>
      </w:r>
      <w:r w:rsidR="009B560A" w:rsidRPr="000B7A3D">
        <w:rPr>
          <w:rFonts w:ascii="ITC Avant Garde" w:hAnsi="ITC Avant Garde"/>
          <w:sz w:val="22"/>
          <w:szCs w:val="22"/>
        </w:rPr>
        <w:t>así</w:t>
      </w:r>
      <w:r w:rsidR="009153A9" w:rsidRPr="000B7A3D">
        <w:rPr>
          <w:rFonts w:ascii="ITC Avant Garde" w:hAnsi="ITC Avant Garde"/>
          <w:sz w:val="22"/>
          <w:szCs w:val="22"/>
        </w:rPr>
        <w:t xml:space="preserve"> como los métodos </w:t>
      </w:r>
      <w:r w:rsidR="002C3614" w:rsidRPr="000B7A3D">
        <w:rPr>
          <w:rFonts w:ascii="ITC Avant Garde" w:hAnsi="ITC Avant Garde"/>
          <w:sz w:val="22"/>
          <w:szCs w:val="22"/>
        </w:rPr>
        <w:t>de prueba</w:t>
      </w:r>
      <w:r w:rsidR="009153A9" w:rsidRPr="000B7A3D">
        <w:rPr>
          <w:rFonts w:ascii="ITC Avant Garde" w:hAnsi="ITC Avant Garde"/>
          <w:sz w:val="22"/>
          <w:szCs w:val="22"/>
        </w:rPr>
        <w:t xml:space="preserve"> para </w:t>
      </w:r>
      <w:r w:rsidR="009153A9" w:rsidRPr="0040456F">
        <w:rPr>
          <w:rFonts w:ascii="ITC Avant Garde" w:hAnsi="ITC Avant Garde"/>
          <w:sz w:val="22"/>
          <w:szCs w:val="22"/>
        </w:rPr>
        <w:t>comproba</w:t>
      </w:r>
      <w:r w:rsidR="00B7709A" w:rsidRPr="0040456F">
        <w:rPr>
          <w:rFonts w:ascii="ITC Avant Garde" w:hAnsi="ITC Avant Garde"/>
          <w:sz w:val="22"/>
          <w:szCs w:val="22"/>
        </w:rPr>
        <w:t xml:space="preserve">r el cumplimiento </w:t>
      </w:r>
      <w:r w:rsidR="009153A9" w:rsidRPr="0040456F">
        <w:rPr>
          <w:rFonts w:ascii="ITC Avant Garde" w:hAnsi="ITC Avant Garde"/>
          <w:sz w:val="22"/>
          <w:szCs w:val="22"/>
        </w:rPr>
        <w:t xml:space="preserve">de </w:t>
      </w:r>
      <w:r w:rsidR="0013109A">
        <w:rPr>
          <w:rFonts w:ascii="ITC Avant Garde" w:hAnsi="ITC Avant Garde"/>
          <w:sz w:val="22"/>
          <w:szCs w:val="22"/>
        </w:rPr>
        <w:t xml:space="preserve">dichas </w:t>
      </w:r>
      <w:r w:rsidR="009153A9" w:rsidRPr="000B7A3D">
        <w:rPr>
          <w:rFonts w:ascii="ITC Avant Garde" w:hAnsi="ITC Avant Garde"/>
          <w:sz w:val="22"/>
          <w:szCs w:val="22"/>
        </w:rPr>
        <w:t>especificaciones</w:t>
      </w:r>
      <w:r w:rsidR="009B560A" w:rsidRPr="000B7A3D">
        <w:rPr>
          <w:rFonts w:ascii="ITC Avant Garde" w:hAnsi="ITC Avant Garde"/>
          <w:sz w:val="22"/>
          <w:szCs w:val="22"/>
        </w:rPr>
        <w:t>.</w:t>
      </w:r>
    </w:p>
    <w:p w14:paraId="3E44AFDE" w14:textId="77777777" w:rsidR="00AA5138" w:rsidRPr="000B7A3D" w:rsidRDefault="00AA5138" w:rsidP="00E04107">
      <w:pPr>
        <w:spacing w:line="360" w:lineRule="auto"/>
        <w:jc w:val="both"/>
        <w:rPr>
          <w:rFonts w:ascii="ITC Avant Garde" w:hAnsi="ITC Avant Garde"/>
          <w:sz w:val="22"/>
          <w:szCs w:val="22"/>
        </w:rPr>
      </w:pPr>
    </w:p>
    <w:p w14:paraId="6C1BB18F" w14:textId="77777777" w:rsidR="00D60DB1" w:rsidRPr="004F1EB5" w:rsidRDefault="008F6CFF" w:rsidP="007C4D77">
      <w:pPr>
        <w:pStyle w:val="Prrafodelista"/>
        <w:numPr>
          <w:ilvl w:val="0"/>
          <w:numId w:val="6"/>
        </w:numPr>
        <w:tabs>
          <w:tab w:val="left" w:pos="3018"/>
        </w:tabs>
        <w:spacing w:line="360" w:lineRule="auto"/>
        <w:jc w:val="both"/>
        <w:rPr>
          <w:rFonts w:ascii="ITC Avant Garde" w:hAnsi="ITC Avant Garde" w:cs="Arial"/>
          <w:b/>
          <w:color w:val="222222"/>
          <w:sz w:val="22"/>
          <w:szCs w:val="22"/>
          <w:lang w:val="es-MX" w:eastAsia="es-MX"/>
        </w:rPr>
      </w:pPr>
      <w:r w:rsidRPr="004F1EB5">
        <w:rPr>
          <w:rFonts w:ascii="ITC Avant Garde" w:hAnsi="ITC Avant Garde" w:cs="Arial"/>
          <w:b/>
          <w:color w:val="222222"/>
          <w:sz w:val="22"/>
          <w:szCs w:val="22"/>
          <w:lang w:val="es-MX" w:eastAsia="es-MX"/>
        </w:rPr>
        <w:t>CAMPO DE APLICACIÓN</w:t>
      </w:r>
      <w:r w:rsidR="00BF4B9D">
        <w:rPr>
          <w:rFonts w:ascii="ITC Avant Garde" w:hAnsi="ITC Avant Garde" w:cs="Arial"/>
          <w:b/>
          <w:color w:val="222222"/>
          <w:sz w:val="22"/>
          <w:szCs w:val="22"/>
          <w:lang w:val="es-MX" w:eastAsia="es-MX"/>
        </w:rPr>
        <w:t>.</w:t>
      </w:r>
    </w:p>
    <w:p w14:paraId="7D77B9F3" w14:textId="77777777" w:rsidR="00B86C33" w:rsidRPr="00CF7208" w:rsidRDefault="00B86C33" w:rsidP="00CF3BCA">
      <w:pPr>
        <w:tabs>
          <w:tab w:val="left" w:pos="3018"/>
        </w:tabs>
        <w:spacing w:line="360" w:lineRule="auto"/>
        <w:jc w:val="both"/>
        <w:rPr>
          <w:rFonts w:ascii="ITC Avant Garde" w:hAnsi="ITC Avant Garde" w:cs="Arial"/>
          <w:b/>
          <w:color w:val="222222"/>
          <w:sz w:val="22"/>
          <w:szCs w:val="22"/>
          <w:lang w:val="es-MX" w:eastAsia="es-MX"/>
        </w:rPr>
      </w:pPr>
    </w:p>
    <w:p w14:paraId="75259AFB" w14:textId="77777777" w:rsidR="00EE3D39" w:rsidRDefault="00AA5138" w:rsidP="001F1A5D">
      <w:pPr>
        <w:spacing w:line="360" w:lineRule="auto"/>
        <w:jc w:val="both"/>
        <w:rPr>
          <w:rFonts w:ascii="ITC Avant Garde" w:hAnsi="ITC Avant Garde"/>
          <w:sz w:val="22"/>
          <w:szCs w:val="22"/>
        </w:rPr>
      </w:pPr>
      <w:r>
        <w:rPr>
          <w:rFonts w:ascii="ITC Avant Garde" w:hAnsi="ITC Avant Garde"/>
          <w:sz w:val="22"/>
          <w:szCs w:val="22"/>
        </w:rPr>
        <w:t>La presente D</w:t>
      </w:r>
      <w:r w:rsidR="00A51727" w:rsidRPr="001959BA">
        <w:rPr>
          <w:rFonts w:ascii="ITC Avant Garde" w:hAnsi="ITC Avant Garde"/>
          <w:sz w:val="22"/>
          <w:szCs w:val="22"/>
        </w:rPr>
        <w:t>isposición</w:t>
      </w:r>
      <w:r w:rsidR="004B36F8">
        <w:rPr>
          <w:rFonts w:ascii="ITC Avant Garde" w:hAnsi="ITC Avant Garde"/>
          <w:sz w:val="22"/>
          <w:szCs w:val="22"/>
        </w:rPr>
        <w:t xml:space="preserve"> </w:t>
      </w:r>
      <w:r>
        <w:rPr>
          <w:rFonts w:ascii="ITC Avant Garde" w:hAnsi="ITC Avant Garde"/>
          <w:sz w:val="22"/>
          <w:szCs w:val="22"/>
        </w:rPr>
        <w:t xml:space="preserve">Técnica </w:t>
      </w:r>
      <w:r w:rsidR="00BD1532" w:rsidRPr="000B7A3D">
        <w:rPr>
          <w:rFonts w:ascii="ITC Avant Garde" w:hAnsi="ITC Avant Garde"/>
          <w:sz w:val="22"/>
          <w:szCs w:val="22"/>
        </w:rPr>
        <w:t xml:space="preserve">es aplicable a todos </w:t>
      </w:r>
      <w:r w:rsidR="00BD1532" w:rsidRPr="002116E5">
        <w:rPr>
          <w:rFonts w:ascii="ITC Avant Garde" w:hAnsi="ITC Avant Garde"/>
          <w:sz w:val="22"/>
          <w:szCs w:val="22"/>
        </w:rPr>
        <w:t>aquellos equipos de bloqueo de señales</w:t>
      </w:r>
      <w:r w:rsidR="006B77A3">
        <w:rPr>
          <w:rFonts w:ascii="ITC Avant Garde" w:hAnsi="ITC Avant Garde"/>
          <w:sz w:val="22"/>
          <w:szCs w:val="22"/>
        </w:rPr>
        <w:t>,</w:t>
      </w:r>
      <w:r w:rsidR="00BD1532" w:rsidRPr="002116E5">
        <w:rPr>
          <w:rFonts w:ascii="ITC Avant Garde" w:hAnsi="ITC Avant Garde"/>
          <w:sz w:val="22"/>
          <w:szCs w:val="22"/>
        </w:rPr>
        <w:t xml:space="preserve"> </w:t>
      </w:r>
      <w:r w:rsidR="009B560A" w:rsidRPr="002116E5">
        <w:rPr>
          <w:rFonts w:ascii="ITC Avant Garde" w:hAnsi="ITC Avant Garde"/>
          <w:sz w:val="22"/>
          <w:szCs w:val="22"/>
        </w:rPr>
        <w:t xml:space="preserve">que en el ámbito técnico operativo </w:t>
      </w:r>
      <w:r w:rsidR="0004171E" w:rsidRPr="002116E5">
        <w:rPr>
          <w:rFonts w:ascii="ITC Avant Garde" w:hAnsi="ITC Avant Garde"/>
          <w:sz w:val="22"/>
          <w:szCs w:val="22"/>
        </w:rPr>
        <w:t>bloqueen</w:t>
      </w:r>
      <w:r w:rsidR="00DC0895">
        <w:rPr>
          <w:rFonts w:ascii="ITC Avant Garde" w:hAnsi="ITC Avant Garde"/>
          <w:sz w:val="22"/>
          <w:szCs w:val="22"/>
        </w:rPr>
        <w:t xml:space="preserve">, </w:t>
      </w:r>
      <w:r w:rsidR="009B560A" w:rsidRPr="002116E5">
        <w:rPr>
          <w:rFonts w:ascii="ITC Avant Garde" w:hAnsi="ITC Avant Garde"/>
          <w:sz w:val="22"/>
          <w:szCs w:val="22"/>
        </w:rPr>
        <w:t xml:space="preserve">cancelen o anulen de manera permanente las señales </w:t>
      </w:r>
      <w:r w:rsidR="00507695" w:rsidRPr="00201B1D">
        <w:rPr>
          <w:rFonts w:ascii="ITC Avant Garde" w:hAnsi="ITC Avant Garde" w:cs="Tahoma"/>
          <w:bCs/>
          <w:color w:val="000000"/>
          <w:sz w:val="22"/>
          <w:szCs w:val="22"/>
          <w:lang w:eastAsia="es-MX"/>
        </w:rPr>
        <w:t xml:space="preserve">de </w:t>
      </w:r>
      <w:r w:rsidR="00507695" w:rsidRPr="00201B1D">
        <w:rPr>
          <w:rFonts w:ascii="ITC Avant Garde" w:hAnsi="ITC Avant Garde"/>
          <w:sz w:val="22"/>
          <w:szCs w:val="22"/>
        </w:rPr>
        <w:t>telefonía celular, de radiocomunicación o de transmisión de datos e imagen</w:t>
      </w:r>
      <w:r w:rsidR="00507695">
        <w:rPr>
          <w:rFonts w:ascii="ITC Avant Garde" w:hAnsi="ITC Avant Garde"/>
          <w:sz w:val="22"/>
          <w:szCs w:val="22"/>
        </w:rPr>
        <w:t xml:space="preserve"> </w:t>
      </w:r>
      <w:r w:rsidR="00AA2E92">
        <w:rPr>
          <w:rFonts w:ascii="ITC Avant Garde" w:hAnsi="ITC Avant Garde"/>
          <w:sz w:val="22"/>
          <w:szCs w:val="22"/>
        </w:rPr>
        <w:t>d</w:t>
      </w:r>
      <w:r w:rsidR="009B560A" w:rsidRPr="00AA2E92">
        <w:rPr>
          <w:rFonts w:ascii="ITC Avant Garde" w:hAnsi="ITC Avant Garde"/>
          <w:sz w:val="22"/>
          <w:szCs w:val="22"/>
        </w:rPr>
        <w:t>entro del perímetro de los centros de readaptación social, establecimientos penitenciarios o centros de internamiento para menores, federales o de l</w:t>
      </w:r>
      <w:r w:rsidR="00A7026D" w:rsidRPr="00AA2E92">
        <w:rPr>
          <w:rFonts w:ascii="ITC Avant Garde" w:hAnsi="ITC Avant Garde"/>
          <w:sz w:val="22"/>
          <w:szCs w:val="22"/>
        </w:rPr>
        <w:t>a</w:t>
      </w:r>
      <w:r w:rsidR="009B560A" w:rsidRPr="00AA2E92">
        <w:rPr>
          <w:rFonts w:ascii="ITC Avant Garde" w:hAnsi="ITC Avant Garde"/>
          <w:sz w:val="22"/>
          <w:szCs w:val="22"/>
        </w:rPr>
        <w:t xml:space="preserve">s entidades federativas, </w:t>
      </w:r>
      <w:r w:rsidR="00A7026D" w:rsidRPr="00AA2E92">
        <w:rPr>
          <w:rFonts w:ascii="ITC Avant Garde" w:hAnsi="ITC Avant Garde"/>
          <w:sz w:val="22"/>
          <w:szCs w:val="22"/>
        </w:rPr>
        <w:t>cualquiera</w:t>
      </w:r>
      <w:r w:rsidR="009B560A" w:rsidRPr="00AA2E92">
        <w:rPr>
          <w:rFonts w:ascii="ITC Avant Garde" w:hAnsi="ITC Avant Garde"/>
          <w:sz w:val="22"/>
          <w:szCs w:val="22"/>
        </w:rPr>
        <w:t xml:space="preserve"> que sea su</w:t>
      </w:r>
      <w:r w:rsidR="006B77A3">
        <w:rPr>
          <w:rFonts w:ascii="ITC Avant Garde" w:hAnsi="ITC Avant Garde"/>
          <w:sz w:val="22"/>
          <w:szCs w:val="22"/>
        </w:rPr>
        <w:t xml:space="preserve"> </w:t>
      </w:r>
      <w:r w:rsidR="009B560A" w:rsidRPr="00AA2E92">
        <w:rPr>
          <w:rFonts w:ascii="ITC Avant Garde" w:hAnsi="ITC Avant Garde"/>
          <w:sz w:val="22"/>
          <w:szCs w:val="22"/>
        </w:rPr>
        <w:t>denominación</w:t>
      </w:r>
      <w:r w:rsidR="00737046">
        <w:rPr>
          <w:rFonts w:ascii="ITC Avant Garde" w:hAnsi="ITC Avant Garde"/>
          <w:sz w:val="22"/>
          <w:szCs w:val="22"/>
        </w:rPr>
        <w:t>,</w:t>
      </w:r>
      <w:r w:rsidR="006B77A3">
        <w:rPr>
          <w:rFonts w:ascii="ITC Avant Garde" w:hAnsi="ITC Avant Garde"/>
          <w:sz w:val="22"/>
          <w:szCs w:val="22"/>
        </w:rPr>
        <w:t xml:space="preserve"> </w:t>
      </w:r>
      <w:r w:rsidR="00980FE7" w:rsidRPr="00AA2E92">
        <w:rPr>
          <w:rFonts w:ascii="ITC Avant Garde" w:hAnsi="ITC Avant Garde"/>
          <w:sz w:val="22"/>
          <w:szCs w:val="22"/>
        </w:rPr>
        <w:t>previéndose que cuando operen</w:t>
      </w:r>
      <w:r w:rsidR="005D52C7">
        <w:rPr>
          <w:rFonts w:ascii="ITC Avant Garde" w:hAnsi="ITC Avant Garde"/>
          <w:sz w:val="22"/>
          <w:szCs w:val="22"/>
        </w:rPr>
        <w:t>,</w:t>
      </w:r>
      <w:r w:rsidR="00980FE7" w:rsidRPr="00AA2E92">
        <w:rPr>
          <w:rFonts w:ascii="ITC Avant Garde" w:hAnsi="ITC Avant Garde"/>
          <w:sz w:val="22"/>
          <w:szCs w:val="22"/>
        </w:rPr>
        <w:t xml:space="preserve"> no causen interferencias perjudiciales a otros equipos de operación autorizada, ni a las redes y servicios de telecomunicaciones autorizados</w:t>
      </w:r>
      <w:r w:rsidR="005D52C7">
        <w:rPr>
          <w:rFonts w:ascii="ITC Avant Garde" w:hAnsi="ITC Avant Garde"/>
          <w:sz w:val="22"/>
          <w:szCs w:val="22"/>
        </w:rPr>
        <w:t xml:space="preserve"> por el Instituto</w:t>
      </w:r>
      <w:r w:rsidR="009124FE">
        <w:rPr>
          <w:rFonts w:ascii="ITC Avant Garde" w:hAnsi="ITC Avant Garde"/>
          <w:sz w:val="22"/>
          <w:szCs w:val="22"/>
        </w:rPr>
        <w:t xml:space="preserve"> Federal de Telecomunicaciones</w:t>
      </w:r>
      <w:r w:rsidR="002E2939" w:rsidRPr="0086653C">
        <w:rPr>
          <w:rFonts w:ascii="ITC Avant Garde" w:hAnsi="ITC Avant Garde"/>
          <w:sz w:val="22"/>
          <w:szCs w:val="22"/>
        </w:rPr>
        <w:t xml:space="preserve">, </w:t>
      </w:r>
      <w:r w:rsidR="00CB0EA8" w:rsidRPr="00947734">
        <w:rPr>
          <w:rFonts w:ascii="ITC Avant Garde" w:hAnsi="ITC Avant Garde"/>
          <w:sz w:val="22"/>
          <w:szCs w:val="22"/>
        </w:rPr>
        <w:t xml:space="preserve">de tal manera </w:t>
      </w:r>
      <w:r w:rsidR="008478AA" w:rsidRPr="00947734">
        <w:rPr>
          <w:rFonts w:ascii="ITC Avant Garde" w:hAnsi="ITC Avant Garde"/>
          <w:sz w:val="22"/>
          <w:szCs w:val="22"/>
        </w:rPr>
        <w:t xml:space="preserve">que </w:t>
      </w:r>
      <w:r w:rsidR="00947734">
        <w:rPr>
          <w:rFonts w:ascii="ITC Avant Garde" w:hAnsi="ITC Avant Garde"/>
          <w:sz w:val="22"/>
          <w:szCs w:val="22"/>
        </w:rPr>
        <w:t>en todo momento se cumpla con lo establecido en el artículo 190, fracción VIII de la Ley Federal de Telecomunicaciones</w:t>
      </w:r>
      <w:r w:rsidR="00B91ACB">
        <w:rPr>
          <w:rFonts w:ascii="ITC Avant Garde" w:hAnsi="ITC Avant Garde"/>
          <w:sz w:val="22"/>
          <w:szCs w:val="22"/>
        </w:rPr>
        <w:t xml:space="preserve"> y Radiodifusión</w:t>
      </w:r>
      <w:r w:rsidR="00D92DBB">
        <w:rPr>
          <w:rFonts w:ascii="ITC Avant Garde" w:hAnsi="ITC Avant Garde"/>
          <w:sz w:val="22"/>
          <w:szCs w:val="22"/>
        </w:rPr>
        <w:t xml:space="preserve">. </w:t>
      </w:r>
      <w:r w:rsidR="00BD1532" w:rsidRPr="000B7A3D">
        <w:rPr>
          <w:rFonts w:ascii="ITC Avant Garde" w:hAnsi="ITC Avant Garde"/>
          <w:sz w:val="22"/>
          <w:szCs w:val="22"/>
        </w:rPr>
        <w:t>Lo anterior sin perjuicio de</w:t>
      </w:r>
      <w:r w:rsidR="008C36AE" w:rsidRPr="000B7A3D">
        <w:rPr>
          <w:rFonts w:ascii="ITC Avant Garde" w:hAnsi="ITC Avant Garde"/>
          <w:sz w:val="22"/>
          <w:szCs w:val="22"/>
        </w:rPr>
        <w:t xml:space="preserve">l cumplimiento con </w:t>
      </w:r>
      <w:r w:rsidR="00BD1532" w:rsidRPr="000B7A3D">
        <w:rPr>
          <w:rFonts w:ascii="ITC Avant Garde" w:hAnsi="ITC Avant Garde"/>
          <w:sz w:val="22"/>
          <w:szCs w:val="22"/>
        </w:rPr>
        <w:t xml:space="preserve">otras </w:t>
      </w:r>
      <w:r w:rsidR="008C36AE" w:rsidRPr="000B7A3D">
        <w:rPr>
          <w:rFonts w:ascii="ITC Avant Garde" w:hAnsi="ITC Avant Garde"/>
          <w:sz w:val="22"/>
          <w:szCs w:val="22"/>
        </w:rPr>
        <w:t>disposiciones legales</w:t>
      </w:r>
      <w:r w:rsidR="004B36F8">
        <w:rPr>
          <w:rFonts w:ascii="ITC Avant Garde" w:hAnsi="ITC Avant Garde"/>
          <w:sz w:val="22"/>
          <w:szCs w:val="22"/>
        </w:rPr>
        <w:t xml:space="preserve"> </w:t>
      </w:r>
      <w:r w:rsidR="008C36AE" w:rsidRPr="000B7A3D">
        <w:rPr>
          <w:rFonts w:ascii="ITC Avant Garde" w:hAnsi="ITC Avant Garde"/>
          <w:sz w:val="22"/>
          <w:szCs w:val="22"/>
        </w:rPr>
        <w:t>y administrativas aplicables</w:t>
      </w:r>
      <w:r w:rsidR="006B4FA5">
        <w:rPr>
          <w:rFonts w:ascii="ITC Avant Garde" w:hAnsi="ITC Avant Garde"/>
          <w:sz w:val="22"/>
          <w:szCs w:val="22"/>
        </w:rPr>
        <w:t>.</w:t>
      </w:r>
    </w:p>
    <w:p w14:paraId="3EB78B31" w14:textId="77777777" w:rsidR="00EE3D39" w:rsidRDefault="00EE3D39" w:rsidP="001F1A5D">
      <w:pPr>
        <w:spacing w:line="360" w:lineRule="auto"/>
        <w:jc w:val="both"/>
        <w:rPr>
          <w:rFonts w:ascii="ITC Avant Garde" w:hAnsi="ITC Avant Garde"/>
          <w:sz w:val="22"/>
          <w:szCs w:val="22"/>
        </w:rPr>
      </w:pPr>
    </w:p>
    <w:p w14:paraId="2263A1F5" w14:textId="77777777" w:rsidR="009124FE" w:rsidRDefault="009124FE" w:rsidP="001F1A5D">
      <w:pPr>
        <w:spacing w:line="360" w:lineRule="auto"/>
        <w:jc w:val="both"/>
        <w:rPr>
          <w:rFonts w:ascii="ITC Avant Garde" w:hAnsi="ITC Avant Garde"/>
          <w:sz w:val="22"/>
          <w:szCs w:val="22"/>
        </w:rPr>
      </w:pPr>
    </w:p>
    <w:p w14:paraId="6348EE99" w14:textId="77777777" w:rsidR="009124FE" w:rsidRDefault="009124FE" w:rsidP="001F1A5D">
      <w:pPr>
        <w:spacing w:line="360" w:lineRule="auto"/>
        <w:jc w:val="both"/>
        <w:rPr>
          <w:rFonts w:ascii="ITC Avant Garde" w:hAnsi="ITC Avant Garde"/>
          <w:sz w:val="22"/>
          <w:szCs w:val="22"/>
        </w:rPr>
      </w:pPr>
    </w:p>
    <w:p w14:paraId="7FF63F11" w14:textId="77777777" w:rsidR="009124FE" w:rsidRDefault="009124FE" w:rsidP="001F1A5D">
      <w:pPr>
        <w:spacing w:line="360" w:lineRule="auto"/>
        <w:jc w:val="both"/>
        <w:rPr>
          <w:rFonts w:ascii="ITC Avant Garde" w:hAnsi="ITC Avant Garde"/>
          <w:sz w:val="22"/>
          <w:szCs w:val="22"/>
        </w:rPr>
      </w:pPr>
    </w:p>
    <w:p w14:paraId="24DE6710" w14:textId="77777777" w:rsidR="009124FE" w:rsidRDefault="009124FE" w:rsidP="001F1A5D">
      <w:pPr>
        <w:spacing w:line="360" w:lineRule="auto"/>
        <w:jc w:val="both"/>
        <w:rPr>
          <w:rFonts w:ascii="ITC Avant Garde" w:hAnsi="ITC Avant Garde"/>
          <w:sz w:val="22"/>
          <w:szCs w:val="22"/>
        </w:rPr>
      </w:pPr>
    </w:p>
    <w:p w14:paraId="03249C45" w14:textId="35F2E363" w:rsidR="0033474E" w:rsidRDefault="00EE3D39" w:rsidP="001F1A5D">
      <w:pPr>
        <w:spacing w:line="360" w:lineRule="auto"/>
        <w:jc w:val="both"/>
        <w:rPr>
          <w:rFonts w:ascii="ITC Avant Garde" w:hAnsi="ITC Avant Garde"/>
          <w:sz w:val="22"/>
          <w:szCs w:val="22"/>
        </w:rPr>
      </w:pPr>
      <w:r>
        <w:rPr>
          <w:rFonts w:ascii="ITC Avant Garde" w:hAnsi="ITC Avant Garde"/>
          <w:sz w:val="22"/>
          <w:szCs w:val="22"/>
        </w:rPr>
        <w:t xml:space="preserve">Los equipos de bloqueo de señales </w:t>
      </w:r>
      <w:r w:rsidR="00507695" w:rsidRPr="00201B1D">
        <w:rPr>
          <w:rFonts w:ascii="ITC Avant Garde" w:hAnsi="ITC Avant Garde" w:cs="Tahoma"/>
          <w:bCs/>
          <w:color w:val="000000"/>
          <w:sz w:val="22"/>
          <w:szCs w:val="22"/>
          <w:lang w:eastAsia="es-MX"/>
        </w:rPr>
        <w:t xml:space="preserve">de </w:t>
      </w:r>
      <w:r w:rsidR="00507695" w:rsidRPr="00201B1D">
        <w:rPr>
          <w:rFonts w:ascii="ITC Avant Garde" w:hAnsi="ITC Avant Garde"/>
          <w:sz w:val="22"/>
          <w:szCs w:val="22"/>
        </w:rPr>
        <w:t>telefonía celular, de radiocomunicación o de transmisión de datos e imagen</w:t>
      </w:r>
      <w:r w:rsidR="00871852">
        <w:rPr>
          <w:rFonts w:ascii="ITC Avant Garde" w:hAnsi="ITC Avant Garde"/>
          <w:sz w:val="22"/>
          <w:szCs w:val="22"/>
        </w:rPr>
        <w:t xml:space="preserve"> </w:t>
      </w:r>
      <w:r w:rsidR="00DA022E">
        <w:rPr>
          <w:rFonts w:ascii="ITC Avant Garde" w:hAnsi="ITC Avant Garde"/>
          <w:sz w:val="22"/>
          <w:szCs w:val="22"/>
        </w:rPr>
        <w:t>podrán</w:t>
      </w:r>
      <w:r w:rsidR="005F78DC">
        <w:rPr>
          <w:rFonts w:ascii="ITC Avant Garde" w:hAnsi="ITC Avant Garde"/>
          <w:sz w:val="22"/>
          <w:szCs w:val="22"/>
        </w:rPr>
        <w:t xml:space="preserve"> </w:t>
      </w:r>
      <w:r w:rsidR="005D4B74">
        <w:rPr>
          <w:rFonts w:ascii="ITC Avant Garde" w:hAnsi="ITC Avant Garde"/>
          <w:sz w:val="22"/>
          <w:szCs w:val="22"/>
        </w:rPr>
        <w:t xml:space="preserve">ser </w:t>
      </w:r>
      <w:r w:rsidR="00B105A9">
        <w:rPr>
          <w:rFonts w:ascii="ITC Avant Garde" w:hAnsi="ITC Avant Garde"/>
          <w:sz w:val="22"/>
          <w:szCs w:val="22"/>
        </w:rPr>
        <w:t xml:space="preserve">empleados </w:t>
      </w:r>
      <w:r w:rsidR="005D4B74">
        <w:rPr>
          <w:rFonts w:ascii="ITC Avant Garde" w:hAnsi="ITC Avant Garde"/>
          <w:sz w:val="22"/>
          <w:szCs w:val="22"/>
        </w:rPr>
        <w:t xml:space="preserve">por las </w:t>
      </w:r>
      <w:r w:rsidR="00AE7C29">
        <w:rPr>
          <w:rFonts w:ascii="ITC Avant Garde" w:hAnsi="ITC Avant Garde"/>
          <w:sz w:val="22"/>
          <w:szCs w:val="22"/>
        </w:rPr>
        <w:t xml:space="preserve">autoridades </w:t>
      </w:r>
      <w:r w:rsidR="00AE7C29">
        <w:rPr>
          <w:rFonts w:ascii="ITC Avant Garde" w:hAnsi="ITC Avant Garde"/>
          <w:sz w:val="22"/>
          <w:szCs w:val="22"/>
        </w:rPr>
        <w:lastRenderedPageBreak/>
        <w:t>facultadas para ello</w:t>
      </w:r>
      <w:r w:rsidR="005D52C7">
        <w:rPr>
          <w:rFonts w:ascii="ITC Avant Garde" w:hAnsi="ITC Avant Garde"/>
          <w:sz w:val="22"/>
          <w:szCs w:val="22"/>
        </w:rPr>
        <w:t>,</w:t>
      </w:r>
      <w:r w:rsidR="005D4B74">
        <w:rPr>
          <w:rFonts w:ascii="ITC Avant Garde" w:hAnsi="ITC Avant Garde"/>
          <w:sz w:val="22"/>
          <w:szCs w:val="22"/>
        </w:rPr>
        <w:t xml:space="preserve"> </w:t>
      </w:r>
      <w:r w:rsidR="006025C8">
        <w:rPr>
          <w:rFonts w:ascii="ITC Avant Garde" w:hAnsi="ITC Avant Garde"/>
          <w:sz w:val="22"/>
          <w:szCs w:val="22"/>
        </w:rPr>
        <w:t>d</w:t>
      </w:r>
      <w:r w:rsidR="006025C8" w:rsidRPr="00AA2E92">
        <w:rPr>
          <w:rFonts w:ascii="ITC Avant Garde" w:hAnsi="ITC Avant Garde"/>
          <w:sz w:val="22"/>
          <w:szCs w:val="22"/>
        </w:rPr>
        <w:t>entro de los centros de readaptación social, establecimientos penitenciarios o centros de internamiento para menores, federales o de las entidades federativas, cualquiera que sea su</w:t>
      </w:r>
      <w:r w:rsidR="006025C8">
        <w:rPr>
          <w:rFonts w:ascii="ITC Avant Garde" w:hAnsi="ITC Avant Garde"/>
          <w:sz w:val="22"/>
          <w:szCs w:val="22"/>
        </w:rPr>
        <w:t xml:space="preserve"> </w:t>
      </w:r>
      <w:r w:rsidR="006025C8" w:rsidRPr="00AA2E92">
        <w:rPr>
          <w:rFonts w:ascii="ITC Avant Garde" w:hAnsi="ITC Avant Garde"/>
          <w:sz w:val="22"/>
          <w:szCs w:val="22"/>
        </w:rPr>
        <w:t>denominación</w:t>
      </w:r>
      <w:r w:rsidR="006025C8">
        <w:rPr>
          <w:rFonts w:ascii="ITC Avant Garde" w:hAnsi="ITC Avant Garde"/>
          <w:sz w:val="22"/>
          <w:szCs w:val="22"/>
        </w:rPr>
        <w:t xml:space="preserve">, </w:t>
      </w:r>
      <w:r w:rsidR="005D4B74">
        <w:rPr>
          <w:rFonts w:ascii="ITC Avant Garde" w:hAnsi="ITC Avant Garde"/>
          <w:sz w:val="22"/>
          <w:szCs w:val="22"/>
        </w:rPr>
        <w:t>para los efectos previstos en las disposiciones legales aplicables</w:t>
      </w:r>
      <w:r w:rsidR="008C36AE" w:rsidRPr="000B7A3D">
        <w:rPr>
          <w:rFonts w:ascii="ITC Avant Garde" w:hAnsi="ITC Avant Garde"/>
          <w:sz w:val="22"/>
          <w:szCs w:val="22"/>
        </w:rPr>
        <w:t>.</w:t>
      </w:r>
    </w:p>
    <w:p w14:paraId="2E8BB32C" w14:textId="77777777" w:rsidR="006B4FA5" w:rsidRPr="00CF7208" w:rsidRDefault="006B4FA5">
      <w:pPr>
        <w:rPr>
          <w:rFonts w:ascii="ITC Avant Garde" w:hAnsi="ITC Avant Garde"/>
          <w:b/>
          <w:sz w:val="22"/>
          <w:szCs w:val="22"/>
        </w:rPr>
      </w:pPr>
    </w:p>
    <w:p w14:paraId="406569FE" w14:textId="77777777" w:rsidR="00D60DB1" w:rsidRPr="004F1EB5" w:rsidRDefault="008F6CFF" w:rsidP="007C4D77">
      <w:pPr>
        <w:pStyle w:val="Prrafodelista"/>
        <w:numPr>
          <w:ilvl w:val="0"/>
          <w:numId w:val="6"/>
        </w:numPr>
        <w:tabs>
          <w:tab w:val="left" w:pos="2214"/>
        </w:tabs>
        <w:rPr>
          <w:rFonts w:ascii="ITC Avant Garde" w:hAnsi="ITC Avant Garde"/>
          <w:b/>
          <w:sz w:val="22"/>
          <w:szCs w:val="22"/>
        </w:rPr>
      </w:pPr>
      <w:r w:rsidRPr="004F1EB5">
        <w:rPr>
          <w:rFonts w:ascii="ITC Avant Garde" w:hAnsi="ITC Avant Garde"/>
          <w:b/>
          <w:sz w:val="22"/>
          <w:szCs w:val="22"/>
        </w:rPr>
        <w:t>DEFINICIONES Y ABR</w:t>
      </w:r>
      <w:r w:rsidR="006B77A3">
        <w:rPr>
          <w:rFonts w:ascii="ITC Avant Garde" w:hAnsi="ITC Avant Garde"/>
          <w:b/>
          <w:sz w:val="22"/>
          <w:szCs w:val="22"/>
        </w:rPr>
        <w:t>E</w:t>
      </w:r>
      <w:r w:rsidRPr="004F1EB5">
        <w:rPr>
          <w:rFonts w:ascii="ITC Avant Garde" w:hAnsi="ITC Avant Garde"/>
          <w:b/>
          <w:sz w:val="22"/>
          <w:szCs w:val="22"/>
        </w:rPr>
        <w:t>VIATURAS</w:t>
      </w:r>
      <w:r w:rsidR="009124FE">
        <w:rPr>
          <w:rFonts w:ascii="ITC Avant Garde" w:hAnsi="ITC Avant Garde"/>
          <w:b/>
          <w:sz w:val="22"/>
          <w:szCs w:val="22"/>
        </w:rPr>
        <w:t>.</w:t>
      </w:r>
    </w:p>
    <w:p w14:paraId="0D9FF8F0" w14:textId="77777777" w:rsidR="00787779" w:rsidRPr="00CF7208" w:rsidRDefault="00787779">
      <w:pPr>
        <w:rPr>
          <w:rFonts w:ascii="ITC Avant Garde" w:hAnsi="ITC Avant Garde"/>
          <w:b/>
          <w:sz w:val="22"/>
          <w:szCs w:val="22"/>
        </w:rPr>
      </w:pPr>
    </w:p>
    <w:p w14:paraId="4D1DC37D" w14:textId="77777777" w:rsidR="009D46A4" w:rsidRPr="000B7A3D" w:rsidRDefault="009D46A4" w:rsidP="00410938">
      <w:pPr>
        <w:spacing w:line="360" w:lineRule="auto"/>
        <w:jc w:val="both"/>
        <w:rPr>
          <w:rFonts w:ascii="ITC Avant Garde" w:hAnsi="ITC Avant Garde"/>
          <w:sz w:val="22"/>
          <w:szCs w:val="22"/>
        </w:rPr>
      </w:pPr>
      <w:r w:rsidRPr="001959BA">
        <w:rPr>
          <w:rFonts w:ascii="ITC Avant Garde" w:hAnsi="ITC Avant Garde"/>
          <w:sz w:val="22"/>
          <w:szCs w:val="22"/>
        </w:rPr>
        <w:t>Para efectos de la presente Disposición Técnica,</w:t>
      </w:r>
      <w:r w:rsidR="00F555A8" w:rsidRPr="00F555A8">
        <w:rPr>
          <w:rFonts w:ascii="ITC Avant Garde" w:hAnsi="ITC Avant Garde"/>
          <w:sz w:val="22"/>
          <w:szCs w:val="22"/>
        </w:rPr>
        <w:t xml:space="preserve"> </w:t>
      </w:r>
      <w:r w:rsidR="00F555A8" w:rsidRPr="00375297">
        <w:rPr>
          <w:rFonts w:ascii="ITC Avant Garde" w:hAnsi="ITC Avant Garde"/>
          <w:sz w:val="22"/>
          <w:szCs w:val="22"/>
        </w:rPr>
        <w:t>además de las definiciones previstas en la Ley Federal de Telecomunicaciones y Radiodifusión</w:t>
      </w:r>
      <w:r w:rsidR="00A476D9">
        <w:rPr>
          <w:rFonts w:ascii="ITC Avant Garde" w:hAnsi="ITC Avant Garde"/>
          <w:sz w:val="22"/>
          <w:szCs w:val="22"/>
        </w:rPr>
        <w:t>,</w:t>
      </w:r>
      <w:r w:rsidR="00F555A8" w:rsidRPr="00375297">
        <w:rPr>
          <w:rFonts w:ascii="ITC Avant Garde" w:hAnsi="ITC Avant Garde"/>
          <w:sz w:val="22"/>
          <w:szCs w:val="22"/>
        </w:rPr>
        <w:t xml:space="preserve"> y demás disposiciones legales, reglamentarias y administrativas aplicables</w:t>
      </w:r>
      <w:r w:rsidR="00F555A8">
        <w:rPr>
          <w:rFonts w:ascii="ITC Avant Garde" w:hAnsi="ITC Avant Garde"/>
          <w:sz w:val="22"/>
          <w:szCs w:val="22"/>
        </w:rPr>
        <w:t xml:space="preserve">, </w:t>
      </w:r>
      <w:r w:rsidRPr="000B7A3D">
        <w:rPr>
          <w:rFonts w:ascii="ITC Avant Garde" w:hAnsi="ITC Avant Garde"/>
          <w:sz w:val="22"/>
          <w:szCs w:val="22"/>
        </w:rPr>
        <w:t>se entenderá por:</w:t>
      </w:r>
    </w:p>
    <w:p w14:paraId="631FD88F" w14:textId="77777777" w:rsidR="00F62DD2" w:rsidRPr="00F62DD2" w:rsidRDefault="00D8245C" w:rsidP="00764426">
      <w:pPr>
        <w:pStyle w:val="Prrafodelista"/>
        <w:numPr>
          <w:ilvl w:val="0"/>
          <w:numId w:val="1"/>
        </w:numPr>
        <w:shd w:val="clear" w:color="auto" w:fill="FFFFFF"/>
        <w:spacing w:before="240" w:after="101" w:line="360" w:lineRule="auto"/>
        <w:jc w:val="both"/>
        <w:rPr>
          <w:rFonts w:ascii="ITC Avant Garde" w:hAnsi="ITC Avant Garde" w:cs="Arial"/>
          <w:b/>
          <w:bCs/>
          <w:color w:val="000000" w:themeColor="text1"/>
          <w:sz w:val="22"/>
          <w:szCs w:val="22"/>
          <w:lang w:val="es-MX" w:eastAsia="es-MX"/>
        </w:rPr>
      </w:pPr>
      <w:r w:rsidRPr="00BA1734">
        <w:rPr>
          <w:rFonts w:ascii="ITC Avant Garde" w:hAnsi="ITC Avant Garde"/>
          <w:b/>
          <w:sz w:val="22"/>
          <w:szCs w:val="22"/>
        </w:rPr>
        <w:t>Bloqueo</w:t>
      </w:r>
      <w:r w:rsidR="0011756F" w:rsidRPr="00BA1734">
        <w:rPr>
          <w:rFonts w:ascii="ITC Avant Garde" w:hAnsi="ITC Avant Garde"/>
          <w:b/>
          <w:sz w:val="22"/>
          <w:szCs w:val="22"/>
        </w:rPr>
        <w:t xml:space="preserve"> </w:t>
      </w:r>
      <w:r w:rsidRPr="00BA1734">
        <w:rPr>
          <w:rFonts w:ascii="ITC Avant Garde" w:hAnsi="ITC Avant Garde"/>
          <w:b/>
          <w:sz w:val="22"/>
          <w:szCs w:val="22"/>
        </w:rPr>
        <w:t>de</w:t>
      </w:r>
      <w:r w:rsidR="00F52E25" w:rsidRPr="00BA1734">
        <w:rPr>
          <w:rFonts w:ascii="ITC Avant Garde" w:hAnsi="ITC Avant Garde"/>
          <w:b/>
          <w:sz w:val="22"/>
          <w:szCs w:val="22"/>
        </w:rPr>
        <w:t xml:space="preserve"> señal</w:t>
      </w:r>
      <w:r w:rsidR="005E4249" w:rsidRPr="00BA1734">
        <w:rPr>
          <w:rFonts w:ascii="ITC Avant Garde" w:hAnsi="ITC Avant Garde"/>
          <w:b/>
          <w:sz w:val="22"/>
          <w:szCs w:val="22"/>
        </w:rPr>
        <w:t>es</w:t>
      </w:r>
      <w:r w:rsidR="00F52E25" w:rsidRPr="00BA1734">
        <w:rPr>
          <w:rFonts w:ascii="ITC Avant Garde" w:hAnsi="ITC Avant Garde"/>
          <w:b/>
          <w:sz w:val="22"/>
          <w:szCs w:val="22"/>
        </w:rPr>
        <w:t>:</w:t>
      </w:r>
      <w:r w:rsidR="00B8763B" w:rsidRPr="00BA1734">
        <w:rPr>
          <w:rFonts w:ascii="ITC Avant Garde" w:hAnsi="ITC Avant Garde"/>
          <w:sz w:val="22"/>
          <w:szCs w:val="22"/>
        </w:rPr>
        <w:t xml:space="preserve"> </w:t>
      </w:r>
      <w:r w:rsidR="00452520" w:rsidRPr="00BA1734">
        <w:rPr>
          <w:rFonts w:ascii="ITC Avant Garde" w:hAnsi="ITC Avant Garde"/>
          <w:sz w:val="22"/>
          <w:szCs w:val="22"/>
        </w:rPr>
        <w:t>I</w:t>
      </w:r>
      <w:r w:rsidR="00F52E25" w:rsidRPr="00BA1734">
        <w:rPr>
          <w:rFonts w:ascii="ITC Avant Garde" w:hAnsi="ITC Avant Garde"/>
          <w:sz w:val="22"/>
          <w:szCs w:val="22"/>
        </w:rPr>
        <w:t xml:space="preserve">mpedimento </w:t>
      </w:r>
      <w:r w:rsidR="003B0C38" w:rsidRPr="00BA1734">
        <w:rPr>
          <w:rFonts w:ascii="ITC Avant Garde" w:hAnsi="ITC Avant Garde"/>
          <w:sz w:val="22"/>
          <w:szCs w:val="22"/>
        </w:rPr>
        <w:t xml:space="preserve">del </w:t>
      </w:r>
      <w:r w:rsidR="0011756F" w:rsidRPr="00BA1734">
        <w:rPr>
          <w:rFonts w:ascii="ITC Avant Garde" w:hAnsi="ITC Avant Garde"/>
          <w:sz w:val="22"/>
          <w:szCs w:val="22"/>
        </w:rPr>
        <w:t xml:space="preserve">flujo </w:t>
      </w:r>
      <w:r w:rsidR="00F52E25" w:rsidRPr="00BA1734">
        <w:rPr>
          <w:rFonts w:ascii="ITC Avant Garde" w:hAnsi="ITC Avant Garde"/>
          <w:sz w:val="22"/>
          <w:szCs w:val="22"/>
        </w:rPr>
        <w:t xml:space="preserve">normal </w:t>
      </w:r>
      <w:r w:rsidR="00D37C9E">
        <w:rPr>
          <w:rFonts w:ascii="ITC Avant Garde" w:hAnsi="ITC Avant Garde"/>
          <w:sz w:val="22"/>
          <w:szCs w:val="22"/>
        </w:rPr>
        <w:t xml:space="preserve">en el canal descendente (Downlink) </w:t>
      </w:r>
      <w:r w:rsidR="00F52E25" w:rsidRPr="00BA1734">
        <w:rPr>
          <w:rFonts w:ascii="ITC Avant Garde" w:hAnsi="ITC Avant Garde"/>
          <w:sz w:val="22"/>
          <w:szCs w:val="22"/>
        </w:rPr>
        <w:t xml:space="preserve">de señales </w:t>
      </w:r>
      <w:r w:rsidR="00507695" w:rsidRPr="00BA1734">
        <w:rPr>
          <w:rFonts w:ascii="ITC Avant Garde" w:hAnsi="ITC Avant Garde" w:cs="Tahoma"/>
          <w:bCs/>
          <w:color w:val="000000"/>
          <w:sz w:val="22"/>
          <w:szCs w:val="22"/>
          <w:lang w:eastAsia="es-MX"/>
        </w:rPr>
        <w:t xml:space="preserve">de </w:t>
      </w:r>
      <w:r w:rsidR="00507695" w:rsidRPr="00BA1734">
        <w:rPr>
          <w:rFonts w:ascii="ITC Avant Garde" w:hAnsi="ITC Avant Garde"/>
          <w:sz w:val="22"/>
          <w:szCs w:val="22"/>
        </w:rPr>
        <w:t>telefonía celular, de radiocomunicación o de transmisión de datos e imagen</w:t>
      </w:r>
      <w:r w:rsidR="00D37C9E">
        <w:rPr>
          <w:rFonts w:ascii="ITC Avant Garde" w:hAnsi="ITC Avant Garde"/>
          <w:sz w:val="22"/>
          <w:szCs w:val="22"/>
        </w:rPr>
        <w:t xml:space="preserve"> </w:t>
      </w:r>
      <w:r w:rsidR="00E072A5">
        <w:rPr>
          <w:rFonts w:ascii="ITC Avant Garde" w:hAnsi="ITC Avant Garde"/>
          <w:sz w:val="22"/>
          <w:szCs w:val="22"/>
        </w:rPr>
        <w:t>en las bandas que se utilicen para la recepción en los dispositivos o</w:t>
      </w:r>
      <w:r w:rsidR="00BA1734">
        <w:rPr>
          <w:rFonts w:ascii="ITC Avant Garde" w:hAnsi="ITC Avant Garde"/>
          <w:sz w:val="22"/>
          <w:szCs w:val="22"/>
        </w:rPr>
        <w:t xml:space="preserve"> </w:t>
      </w:r>
      <w:r w:rsidR="00BA1734" w:rsidRPr="00BE5F01">
        <w:rPr>
          <w:rFonts w:ascii="ITC Avant Garde" w:hAnsi="ITC Avant Garde"/>
          <w:sz w:val="22"/>
          <w:szCs w:val="22"/>
        </w:rPr>
        <w:t>equipos</w:t>
      </w:r>
      <w:r w:rsidR="00BA1734">
        <w:rPr>
          <w:rFonts w:ascii="ITC Avant Garde" w:hAnsi="ITC Avant Garde"/>
          <w:sz w:val="22"/>
          <w:szCs w:val="22"/>
        </w:rPr>
        <w:t xml:space="preserve"> terminales inalámbricos</w:t>
      </w:r>
      <w:r w:rsidR="00BA1734" w:rsidRPr="00BE5F01">
        <w:rPr>
          <w:rFonts w:ascii="ITC Avant Garde" w:hAnsi="ITC Avant Garde"/>
          <w:sz w:val="22"/>
          <w:szCs w:val="22"/>
        </w:rPr>
        <w:t xml:space="preserve"> </w:t>
      </w:r>
      <w:r w:rsidR="00BA1734">
        <w:rPr>
          <w:rFonts w:ascii="ITC Avant Garde" w:hAnsi="ITC Avant Garde"/>
          <w:sz w:val="22"/>
          <w:szCs w:val="22"/>
        </w:rPr>
        <w:t xml:space="preserve">móviles o fijos y </w:t>
      </w:r>
      <w:r w:rsidR="00BA1734" w:rsidRPr="00BE5F01">
        <w:rPr>
          <w:rFonts w:ascii="ITC Avant Garde" w:hAnsi="ITC Avant Garde"/>
          <w:sz w:val="22"/>
          <w:szCs w:val="22"/>
        </w:rPr>
        <w:t xml:space="preserve">las estaciones </w:t>
      </w:r>
      <w:r w:rsidR="00BA1734">
        <w:rPr>
          <w:rFonts w:ascii="ITC Avant Garde" w:hAnsi="ITC Avant Garde"/>
          <w:sz w:val="22"/>
          <w:szCs w:val="22"/>
        </w:rPr>
        <w:t>que proporcionan el servicio;</w:t>
      </w:r>
    </w:p>
    <w:p w14:paraId="263C4B27" w14:textId="57C3D0A5" w:rsidR="002C315F" w:rsidRPr="0030331F" w:rsidRDefault="00770DB0" w:rsidP="00764426">
      <w:pPr>
        <w:pStyle w:val="Prrafodelista"/>
        <w:numPr>
          <w:ilvl w:val="0"/>
          <w:numId w:val="1"/>
        </w:numPr>
        <w:shd w:val="clear" w:color="auto" w:fill="FFFFFF"/>
        <w:spacing w:before="240" w:after="101" w:line="360" w:lineRule="auto"/>
        <w:jc w:val="both"/>
        <w:rPr>
          <w:rFonts w:ascii="ITC Avant Garde" w:hAnsi="ITC Avant Garde" w:cs="Arial"/>
          <w:b/>
          <w:bCs/>
          <w:color w:val="000000" w:themeColor="text1"/>
          <w:sz w:val="22"/>
          <w:szCs w:val="22"/>
          <w:lang w:val="es-MX" w:eastAsia="es-MX"/>
        </w:rPr>
      </w:pPr>
      <w:r w:rsidRPr="004A245C">
        <w:rPr>
          <w:rFonts w:ascii="ITC Avant Garde" w:hAnsi="ITC Avant Garde" w:cs="Arial"/>
          <w:b/>
          <w:bCs/>
          <w:color w:val="000000" w:themeColor="text1"/>
          <w:sz w:val="22"/>
          <w:szCs w:val="22"/>
          <w:lang w:val="es-MX" w:eastAsia="es-MX"/>
        </w:rPr>
        <w:t xml:space="preserve">Centros </w:t>
      </w:r>
      <w:r w:rsidRPr="004A245C">
        <w:rPr>
          <w:rFonts w:ascii="ITC Avant Garde" w:hAnsi="ITC Avant Garde" w:cs="Arial"/>
          <w:b/>
          <w:color w:val="000000" w:themeColor="text1"/>
          <w:sz w:val="22"/>
          <w:szCs w:val="22"/>
          <w:lang w:val="es-MX" w:eastAsia="es-MX"/>
        </w:rPr>
        <w:t>de readaptación social:</w:t>
      </w:r>
      <w:r w:rsidRPr="004A245C">
        <w:rPr>
          <w:rFonts w:ascii="ITC Avant Garde" w:hAnsi="ITC Avant Garde" w:cs="Arial"/>
          <w:color w:val="000000" w:themeColor="text1"/>
          <w:sz w:val="22"/>
          <w:szCs w:val="22"/>
          <w:lang w:val="es-MX" w:eastAsia="es-MX"/>
        </w:rPr>
        <w:t xml:space="preserve"> </w:t>
      </w:r>
      <w:r w:rsidR="00A40349" w:rsidRPr="00411CD3">
        <w:rPr>
          <w:rFonts w:ascii="ITC Avant Garde" w:hAnsi="ITC Avant Garde" w:cs="Arial"/>
          <w:color w:val="2F2F2F"/>
          <w:sz w:val="22"/>
          <w:szCs w:val="22"/>
          <w:lang w:val="es-MX" w:eastAsia="es-MX"/>
        </w:rPr>
        <w:t xml:space="preserve">Son los </w:t>
      </w:r>
      <w:r w:rsidR="00A40349" w:rsidRPr="00411CD3">
        <w:rPr>
          <w:rFonts w:ascii="ITC Avant Garde" w:hAnsi="ITC Avant Garde"/>
          <w:sz w:val="22"/>
          <w:szCs w:val="22"/>
        </w:rPr>
        <w:t>centros de readaptación social,</w:t>
      </w:r>
      <w:r w:rsidRPr="00411CD3">
        <w:rPr>
          <w:rFonts w:ascii="ITC Avant Garde" w:hAnsi="ITC Avant Garde"/>
          <w:sz w:val="22"/>
          <w:szCs w:val="22"/>
        </w:rPr>
        <w:t xml:space="preserve"> establecimientos penitenciarios o centros de internamiento para menores, federales o de las entidades federativas, cualquiera que sea su denominación</w:t>
      </w:r>
      <w:r w:rsidR="005A4144" w:rsidRPr="00411CD3">
        <w:rPr>
          <w:rFonts w:ascii="ITC Avant Garde" w:hAnsi="ITC Avant Garde"/>
          <w:sz w:val="22"/>
          <w:szCs w:val="22"/>
        </w:rPr>
        <w:t>;</w:t>
      </w:r>
      <w:r w:rsidR="00E84BA5" w:rsidRPr="0030331F">
        <w:rPr>
          <w:rFonts w:ascii="ITC Avant Garde" w:hAnsi="ITC Avant Garde" w:cs="Arial"/>
          <w:b/>
          <w:bCs/>
          <w:color w:val="000000" w:themeColor="text1"/>
          <w:sz w:val="22"/>
          <w:szCs w:val="22"/>
          <w:lang w:val="es-MX" w:eastAsia="es-MX"/>
        </w:rPr>
        <w:t xml:space="preserve"> </w:t>
      </w:r>
    </w:p>
    <w:p w14:paraId="721BE28B" w14:textId="77777777" w:rsidR="00AB17C5" w:rsidRDefault="009F7F10" w:rsidP="00AB17C5">
      <w:pPr>
        <w:pStyle w:val="Prrafodelista"/>
        <w:numPr>
          <w:ilvl w:val="0"/>
          <w:numId w:val="1"/>
        </w:numPr>
        <w:spacing w:line="360" w:lineRule="auto"/>
        <w:jc w:val="both"/>
        <w:rPr>
          <w:rFonts w:ascii="ITC Avant Garde" w:hAnsi="ITC Avant Garde"/>
          <w:sz w:val="22"/>
          <w:szCs w:val="22"/>
        </w:rPr>
      </w:pPr>
      <w:r>
        <w:rPr>
          <w:rFonts w:ascii="ITC Avant Garde" w:hAnsi="ITC Avant Garde"/>
          <w:b/>
          <w:sz w:val="22"/>
          <w:szCs w:val="22"/>
        </w:rPr>
        <w:t>Dispositivo o e</w:t>
      </w:r>
      <w:r w:rsidRPr="00097FA3">
        <w:rPr>
          <w:rFonts w:ascii="ITC Avant Garde" w:hAnsi="ITC Avant Garde"/>
          <w:b/>
          <w:sz w:val="22"/>
          <w:szCs w:val="22"/>
        </w:rPr>
        <w:t>quipo terminal</w:t>
      </w:r>
      <w:r w:rsidRPr="00097FA3">
        <w:rPr>
          <w:rFonts w:ascii="ITC Avant Garde" w:hAnsi="ITC Avant Garde"/>
          <w:sz w:val="22"/>
          <w:szCs w:val="22"/>
        </w:rPr>
        <w:t xml:space="preserve">: </w:t>
      </w:r>
      <w:r>
        <w:rPr>
          <w:rFonts w:ascii="ITC Avant Garde" w:hAnsi="ITC Avant Garde"/>
          <w:sz w:val="22"/>
          <w:szCs w:val="22"/>
        </w:rPr>
        <w:t xml:space="preserve">Dispositivo </w:t>
      </w:r>
      <w:r w:rsidR="0028193B">
        <w:rPr>
          <w:rFonts w:ascii="ITC Avant Garde" w:hAnsi="ITC Avant Garde"/>
          <w:sz w:val="22"/>
          <w:szCs w:val="22"/>
        </w:rPr>
        <w:t xml:space="preserve">inalámbrico </w:t>
      </w:r>
      <w:r w:rsidR="00AB17C5">
        <w:rPr>
          <w:rFonts w:ascii="ITC Avant Garde" w:hAnsi="ITC Avant Garde"/>
          <w:sz w:val="22"/>
          <w:szCs w:val="22"/>
        </w:rPr>
        <w:t>que utiliza el u</w:t>
      </w:r>
      <w:r w:rsidR="00AB17C5" w:rsidRPr="00097FA3">
        <w:rPr>
          <w:rFonts w:ascii="ITC Avant Garde" w:hAnsi="ITC Avant Garde"/>
          <w:sz w:val="22"/>
          <w:szCs w:val="22"/>
        </w:rPr>
        <w:t>suario</w:t>
      </w:r>
      <w:r w:rsidR="0028193B">
        <w:rPr>
          <w:rFonts w:ascii="ITC Avant Garde" w:hAnsi="ITC Avant Garde"/>
          <w:sz w:val="22"/>
          <w:szCs w:val="22"/>
        </w:rPr>
        <w:t>,</w:t>
      </w:r>
      <w:r w:rsidR="00AB17C5">
        <w:rPr>
          <w:rFonts w:ascii="ITC Avant Garde" w:hAnsi="ITC Avant Garde"/>
          <w:sz w:val="22"/>
          <w:szCs w:val="22"/>
        </w:rPr>
        <w:t xml:space="preserve"> que se </w:t>
      </w:r>
      <w:r w:rsidR="00AB17C5" w:rsidRPr="00097FA3">
        <w:rPr>
          <w:rFonts w:ascii="ITC Avant Garde" w:hAnsi="ITC Avant Garde"/>
          <w:sz w:val="22"/>
          <w:szCs w:val="22"/>
        </w:rPr>
        <w:t>conecta más allá del punto de conexión terminal de una red pública</w:t>
      </w:r>
      <w:r w:rsidR="004A245C">
        <w:rPr>
          <w:rFonts w:ascii="ITC Avant Garde" w:hAnsi="ITC Avant Garde"/>
          <w:sz w:val="22"/>
          <w:szCs w:val="22"/>
        </w:rPr>
        <w:t xml:space="preserve"> de telecomunicaciones</w:t>
      </w:r>
      <w:r w:rsidR="0011756F">
        <w:rPr>
          <w:rFonts w:ascii="ITC Avant Garde" w:hAnsi="ITC Avant Garde"/>
          <w:sz w:val="22"/>
          <w:szCs w:val="22"/>
        </w:rPr>
        <w:t xml:space="preserve"> </w:t>
      </w:r>
      <w:r w:rsidR="0028193B">
        <w:rPr>
          <w:rFonts w:ascii="ITC Avant Garde" w:hAnsi="ITC Avant Garde"/>
          <w:sz w:val="22"/>
          <w:szCs w:val="22"/>
        </w:rPr>
        <w:t xml:space="preserve">y que </w:t>
      </w:r>
      <w:r w:rsidR="0011756F">
        <w:rPr>
          <w:rFonts w:ascii="ITC Avant Garde" w:hAnsi="ITC Avant Garde"/>
          <w:sz w:val="22"/>
          <w:szCs w:val="22"/>
        </w:rPr>
        <w:t>us</w:t>
      </w:r>
      <w:r w:rsidR="0028193B">
        <w:rPr>
          <w:rFonts w:ascii="ITC Avant Garde" w:hAnsi="ITC Avant Garde"/>
          <w:sz w:val="22"/>
          <w:szCs w:val="22"/>
        </w:rPr>
        <w:t>a</w:t>
      </w:r>
      <w:r w:rsidR="0011756F">
        <w:rPr>
          <w:rFonts w:ascii="ITC Avant Garde" w:hAnsi="ITC Avant Garde"/>
          <w:sz w:val="22"/>
          <w:szCs w:val="22"/>
        </w:rPr>
        <w:t xml:space="preserve"> el espectro radioeléctrico</w:t>
      </w:r>
      <w:r w:rsidR="00AB17C5">
        <w:rPr>
          <w:rFonts w:ascii="ITC Avant Garde" w:hAnsi="ITC Avant Garde"/>
          <w:sz w:val="22"/>
          <w:szCs w:val="22"/>
        </w:rPr>
        <w:t>,</w:t>
      </w:r>
      <w:r w:rsidR="00AB17C5" w:rsidRPr="00097FA3">
        <w:rPr>
          <w:rFonts w:ascii="ITC Avant Garde" w:hAnsi="ITC Avant Garde"/>
          <w:sz w:val="22"/>
          <w:szCs w:val="22"/>
        </w:rPr>
        <w:t xml:space="preserve"> con el propósito de tener acceso</w:t>
      </w:r>
      <w:r w:rsidR="009B497F">
        <w:rPr>
          <w:rFonts w:ascii="ITC Avant Garde" w:hAnsi="ITC Avant Garde"/>
          <w:sz w:val="22"/>
          <w:szCs w:val="22"/>
        </w:rPr>
        <w:t xml:space="preserve"> a una red </w:t>
      </w:r>
      <w:r w:rsidR="00AB17C5" w:rsidRPr="00097FA3">
        <w:rPr>
          <w:rFonts w:ascii="ITC Avant Garde" w:hAnsi="ITC Avant Garde"/>
          <w:sz w:val="22"/>
          <w:szCs w:val="22"/>
        </w:rPr>
        <w:t>y/o recibir uno o más servicios de telecomunicaciones</w:t>
      </w:r>
      <w:r w:rsidR="0028193B">
        <w:rPr>
          <w:rFonts w:ascii="ITC Avant Garde" w:hAnsi="ITC Avant Garde"/>
          <w:sz w:val="22"/>
          <w:szCs w:val="22"/>
        </w:rPr>
        <w:t>, el cual puede ser móvil o fijo</w:t>
      </w:r>
      <w:r w:rsidR="00AB17C5" w:rsidRPr="00097FA3">
        <w:rPr>
          <w:rFonts w:ascii="ITC Avant Garde" w:hAnsi="ITC Avant Garde"/>
          <w:sz w:val="22"/>
          <w:szCs w:val="22"/>
        </w:rPr>
        <w:t>;</w:t>
      </w:r>
    </w:p>
    <w:p w14:paraId="32CEE45C" w14:textId="77777777" w:rsidR="00697FD8" w:rsidRPr="003E1413" w:rsidRDefault="00697FD8" w:rsidP="003E1413">
      <w:pPr>
        <w:pStyle w:val="Prrafodelista"/>
        <w:numPr>
          <w:ilvl w:val="0"/>
          <w:numId w:val="1"/>
        </w:numPr>
        <w:spacing w:before="240" w:after="240" w:line="360" w:lineRule="auto"/>
        <w:jc w:val="both"/>
        <w:rPr>
          <w:rFonts w:ascii="ITC Avant Garde" w:hAnsi="ITC Avant Garde"/>
          <w:sz w:val="22"/>
          <w:szCs w:val="22"/>
        </w:rPr>
      </w:pPr>
      <w:r>
        <w:rPr>
          <w:rFonts w:ascii="ITC Avant Garde" w:hAnsi="ITC Avant Garde"/>
          <w:b/>
          <w:sz w:val="22"/>
          <w:szCs w:val="22"/>
        </w:rPr>
        <w:t xml:space="preserve">Enlace </w:t>
      </w:r>
      <w:r w:rsidRPr="00697FD8">
        <w:rPr>
          <w:rFonts w:ascii="ITC Avant Garde" w:hAnsi="ITC Avant Garde"/>
          <w:b/>
          <w:sz w:val="22"/>
          <w:szCs w:val="22"/>
        </w:rPr>
        <w:t>ascendente</w:t>
      </w:r>
      <w:r>
        <w:rPr>
          <w:rFonts w:ascii="ITC Avant Garde" w:hAnsi="ITC Avant Garde"/>
          <w:b/>
          <w:sz w:val="22"/>
          <w:szCs w:val="22"/>
        </w:rPr>
        <w:t xml:space="preserve"> </w:t>
      </w:r>
      <w:r w:rsidRPr="00884EB9">
        <w:rPr>
          <w:rFonts w:ascii="ITC Avant Garde" w:hAnsi="ITC Avant Garde"/>
          <w:b/>
          <w:sz w:val="22"/>
          <w:szCs w:val="22"/>
        </w:rPr>
        <w:t xml:space="preserve">(Uplink o conexión de subida): </w:t>
      </w:r>
      <w:r w:rsidRPr="00884EB9">
        <w:rPr>
          <w:rFonts w:ascii="ITC Avant Garde" w:hAnsi="ITC Avant Garde"/>
          <w:sz w:val="22"/>
          <w:szCs w:val="22"/>
        </w:rPr>
        <w:t xml:space="preserve">Término utilizado en un enlace de comunicación para describir la dirección de la transmisión </w:t>
      </w:r>
      <w:r>
        <w:rPr>
          <w:rFonts w:ascii="ITC Avant Garde" w:hAnsi="ITC Avant Garde"/>
          <w:sz w:val="22"/>
          <w:szCs w:val="22"/>
        </w:rPr>
        <w:t>desde</w:t>
      </w:r>
      <w:r w:rsidDel="00964B0F">
        <w:rPr>
          <w:rFonts w:ascii="ITC Avant Garde" w:hAnsi="ITC Avant Garde"/>
          <w:sz w:val="22"/>
          <w:szCs w:val="22"/>
        </w:rPr>
        <w:t xml:space="preserve"> </w:t>
      </w:r>
      <w:r>
        <w:rPr>
          <w:rFonts w:ascii="ITC Avant Garde" w:hAnsi="ITC Avant Garde"/>
          <w:sz w:val="22"/>
          <w:szCs w:val="22"/>
        </w:rPr>
        <w:t xml:space="preserve">el dispositivo o equipo terminal hacia la </w:t>
      </w:r>
      <w:r>
        <w:rPr>
          <w:rFonts w:ascii="ITC Avant Garde" w:hAnsi="ITC Avant Garde" w:cs="Arial"/>
          <w:sz w:val="22"/>
          <w:szCs w:val="18"/>
        </w:rPr>
        <w:t>e</w:t>
      </w:r>
      <w:r w:rsidRPr="001F0EC5">
        <w:rPr>
          <w:rFonts w:ascii="ITC Avant Garde" w:hAnsi="ITC Avant Garde" w:cs="Arial"/>
          <w:sz w:val="22"/>
          <w:szCs w:val="18"/>
        </w:rPr>
        <w:t xml:space="preserve">stación </w:t>
      </w:r>
      <w:r>
        <w:rPr>
          <w:rFonts w:ascii="ITC Avant Garde" w:hAnsi="ITC Avant Garde" w:cs="Arial"/>
          <w:sz w:val="22"/>
          <w:szCs w:val="18"/>
        </w:rPr>
        <w:t>b</w:t>
      </w:r>
      <w:r w:rsidRPr="001F0EC5">
        <w:rPr>
          <w:rFonts w:ascii="ITC Avant Garde" w:hAnsi="ITC Avant Garde" w:cs="Arial"/>
          <w:sz w:val="22"/>
          <w:szCs w:val="18"/>
        </w:rPr>
        <w:t>ase (</w:t>
      </w:r>
      <w:r w:rsidRPr="008E6F2C">
        <w:rPr>
          <w:rFonts w:ascii="ITC Avant Garde" w:hAnsi="ITC Avant Garde" w:cs="Arial"/>
          <w:i/>
          <w:sz w:val="22"/>
          <w:szCs w:val="18"/>
        </w:rPr>
        <w:t>Network Base</w:t>
      </w:r>
      <w:r w:rsidRPr="008E6F2C">
        <w:rPr>
          <w:rFonts w:ascii="ITC Avant Garde" w:hAnsi="ITC Avant Garde" w:cs="Arial"/>
          <w:i/>
          <w:sz w:val="22"/>
        </w:rPr>
        <w:t> </w:t>
      </w:r>
      <w:r w:rsidRPr="008E6F2C">
        <w:rPr>
          <w:rFonts w:ascii="ITC Avant Garde" w:hAnsi="ITC Avant Garde" w:cs="Arial"/>
          <w:i/>
          <w:sz w:val="22"/>
          <w:szCs w:val="18"/>
        </w:rPr>
        <w:t>Station</w:t>
      </w:r>
      <w:r w:rsidRPr="001F0EC5">
        <w:rPr>
          <w:rFonts w:ascii="ITC Avant Garde" w:hAnsi="ITC Avant Garde" w:cs="Arial"/>
          <w:sz w:val="22"/>
          <w:szCs w:val="18"/>
        </w:rPr>
        <w:t>)</w:t>
      </w:r>
      <w:r>
        <w:rPr>
          <w:rFonts w:ascii="ITC Avant Garde" w:hAnsi="ITC Avant Garde" w:cs="Arial"/>
          <w:sz w:val="22"/>
          <w:szCs w:val="18"/>
        </w:rPr>
        <w:t xml:space="preserve"> de la red</w:t>
      </w:r>
      <w:r w:rsidR="003D0607">
        <w:rPr>
          <w:rFonts w:ascii="ITC Avant Garde" w:hAnsi="ITC Avant Garde" w:cs="Arial"/>
          <w:sz w:val="22"/>
          <w:szCs w:val="18"/>
        </w:rPr>
        <w:t>;</w:t>
      </w:r>
    </w:p>
    <w:p w14:paraId="461B6C9F" w14:textId="77777777" w:rsidR="009F7F10" w:rsidRPr="00CF7208" w:rsidRDefault="0011582F" w:rsidP="009F7F10">
      <w:pPr>
        <w:pStyle w:val="Prrafodelista"/>
        <w:numPr>
          <w:ilvl w:val="0"/>
          <w:numId w:val="1"/>
        </w:numPr>
        <w:spacing w:before="240" w:after="240" w:line="360" w:lineRule="auto"/>
        <w:jc w:val="both"/>
        <w:rPr>
          <w:rFonts w:ascii="ITC Avant Garde" w:hAnsi="ITC Avant Garde"/>
          <w:sz w:val="22"/>
          <w:szCs w:val="22"/>
        </w:rPr>
      </w:pPr>
      <w:r w:rsidRPr="00F64806">
        <w:rPr>
          <w:rFonts w:ascii="ITC Avant Garde" w:hAnsi="ITC Avant Garde"/>
          <w:b/>
          <w:sz w:val="22"/>
          <w:szCs w:val="22"/>
        </w:rPr>
        <w:t xml:space="preserve">Enlace </w:t>
      </w:r>
      <w:r w:rsidR="00CF5E9B">
        <w:rPr>
          <w:rFonts w:ascii="ITC Avant Garde" w:hAnsi="ITC Avant Garde"/>
          <w:b/>
          <w:sz w:val="22"/>
          <w:szCs w:val="22"/>
        </w:rPr>
        <w:t>d</w:t>
      </w:r>
      <w:r w:rsidRPr="00F64806">
        <w:rPr>
          <w:rFonts w:ascii="ITC Avant Garde" w:hAnsi="ITC Avant Garde"/>
          <w:b/>
          <w:sz w:val="22"/>
          <w:szCs w:val="22"/>
        </w:rPr>
        <w:t>escendente</w:t>
      </w:r>
      <w:r w:rsidR="009B497F" w:rsidRPr="003B0C38">
        <w:rPr>
          <w:rFonts w:ascii="ITC Avant Garde" w:hAnsi="ITC Avant Garde"/>
          <w:b/>
          <w:i/>
          <w:sz w:val="22"/>
          <w:szCs w:val="22"/>
        </w:rPr>
        <w:t xml:space="preserve"> </w:t>
      </w:r>
      <w:r w:rsidR="009B497F" w:rsidRPr="004F1EB5">
        <w:rPr>
          <w:rFonts w:ascii="ITC Avant Garde" w:hAnsi="ITC Avant Garde"/>
          <w:b/>
          <w:sz w:val="22"/>
          <w:szCs w:val="22"/>
        </w:rPr>
        <w:t>(</w:t>
      </w:r>
      <w:r w:rsidR="00AB6061">
        <w:rPr>
          <w:rFonts w:ascii="ITC Avant Garde" w:hAnsi="ITC Avant Garde"/>
          <w:b/>
          <w:sz w:val="22"/>
          <w:szCs w:val="22"/>
        </w:rPr>
        <w:t xml:space="preserve"> </w:t>
      </w:r>
      <w:r>
        <w:rPr>
          <w:rFonts w:ascii="ITC Avant Garde" w:hAnsi="ITC Avant Garde" w:cs="Arial"/>
          <w:b/>
          <w:sz w:val="22"/>
          <w:szCs w:val="18"/>
        </w:rPr>
        <w:t>Downlink</w:t>
      </w:r>
      <w:r w:rsidR="009B497F" w:rsidRPr="004F1EB5">
        <w:rPr>
          <w:rFonts w:ascii="ITC Avant Garde" w:hAnsi="ITC Avant Garde" w:cs="Arial"/>
          <w:b/>
          <w:sz w:val="22"/>
          <w:szCs w:val="18"/>
        </w:rPr>
        <w:t xml:space="preserve"> o conexión de bajada)</w:t>
      </w:r>
      <w:r w:rsidR="009B497F" w:rsidRPr="00CF7208">
        <w:rPr>
          <w:rFonts w:ascii="ITC Avant Garde" w:hAnsi="ITC Avant Garde"/>
          <w:b/>
          <w:sz w:val="22"/>
          <w:szCs w:val="22"/>
        </w:rPr>
        <w:t>:</w:t>
      </w:r>
      <w:r w:rsidR="009B497F" w:rsidRPr="00CF7208">
        <w:rPr>
          <w:rFonts w:ascii="ITC Avant Garde" w:hAnsi="ITC Avant Garde"/>
          <w:sz w:val="22"/>
          <w:szCs w:val="22"/>
        </w:rPr>
        <w:t> </w:t>
      </w:r>
      <w:r w:rsidR="009F7F10">
        <w:rPr>
          <w:rFonts w:ascii="ITC Avant Garde" w:hAnsi="ITC Avant Garde" w:cs="Arial"/>
          <w:sz w:val="22"/>
          <w:szCs w:val="18"/>
        </w:rPr>
        <w:t>T</w:t>
      </w:r>
      <w:r w:rsidR="009F7F10" w:rsidRPr="00FF68BF">
        <w:rPr>
          <w:rFonts w:ascii="ITC Avant Garde" w:hAnsi="ITC Avant Garde" w:cs="Arial"/>
          <w:sz w:val="22"/>
          <w:szCs w:val="18"/>
        </w:rPr>
        <w:t>érmino utilizado en un enlace de comunicación</w:t>
      </w:r>
      <w:r w:rsidR="009F7F10" w:rsidRPr="00FF68BF">
        <w:rPr>
          <w:rFonts w:ascii="ITC Avant Garde" w:hAnsi="ITC Avant Garde" w:cs="Arial"/>
          <w:sz w:val="22"/>
        </w:rPr>
        <w:t> </w:t>
      </w:r>
      <w:r w:rsidR="009F7F10" w:rsidRPr="00FF68BF">
        <w:rPr>
          <w:rFonts w:ascii="ITC Avant Garde" w:hAnsi="ITC Avant Garde" w:cs="Arial"/>
          <w:sz w:val="22"/>
          <w:szCs w:val="18"/>
        </w:rPr>
        <w:t xml:space="preserve">para describir la dirección de la transmisión </w:t>
      </w:r>
      <w:r w:rsidR="00B8763B">
        <w:rPr>
          <w:rFonts w:ascii="ITC Avant Garde" w:hAnsi="ITC Avant Garde" w:cs="Arial"/>
          <w:sz w:val="22"/>
          <w:szCs w:val="18"/>
        </w:rPr>
        <w:t>de</w:t>
      </w:r>
      <w:r w:rsidR="009F7F10" w:rsidRPr="00FF68BF">
        <w:rPr>
          <w:rFonts w:ascii="ITC Avant Garde" w:hAnsi="ITC Avant Garde" w:cs="Arial"/>
          <w:sz w:val="22"/>
          <w:szCs w:val="18"/>
        </w:rPr>
        <w:t xml:space="preserve"> </w:t>
      </w:r>
      <w:r w:rsidR="009F7F10" w:rsidRPr="00FF68BF">
        <w:rPr>
          <w:rFonts w:ascii="ITC Avant Garde" w:hAnsi="ITC Avant Garde" w:cs="Arial"/>
          <w:sz w:val="22"/>
          <w:szCs w:val="18"/>
        </w:rPr>
        <w:lastRenderedPageBreak/>
        <w:t xml:space="preserve">la </w:t>
      </w:r>
      <w:r w:rsidR="00B8763B">
        <w:rPr>
          <w:rFonts w:ascii="ITC Avant Garde" w:hAnsi="ITC Avant Garde" w:cs="Arial"/>
          <w:sz w:val="22"/>
          <w:szCs w:val="18"/>
        </w:rPr>
        <w:t>r</w:t>
      </w:r>
      <w:r w:rsidR="009F7F10" w:rsidRPr="00FF68BF">
        <w:rPr>
          <w:rFonts w:ascii="ITC Avant Garde" w:hAnsi="ITC Avant Garde" w:cs="Arial"/>
          <w:sz w:val="22"/>
          <w:szCs w:val="18"/>
        </w:rPr>
        <w:t>ed</w:t>
      </w:r>
      <w:r w:rsidR="00B8763B">
        <w:rPr>
          <w:rFonts w:ascii="ITC Avant Garde" w:hAnsi="ITC Avant Garde" w:cs="Arial"/>
          <w:sz w:val="22"/>
          <w:szCs w:val="18"/>
        </w:rPr>
        <w:t>,</w:t>
      </w:r>
      <w:r w:rsidR="009F7F10" w:rsidRPr="00FF68BF">
        <w:rPr>
          <w:rFonts w:ascii="ITC Avant Garde" w:hAnsi="ITC Avant Garde" w:cs="Arial"/>
          <w:sz w:val="22"/>
          <w:szCs w:val="18"/>
        </w:rPr>
        <w:t xml:space="preserve"> </w:t>
      </w:r>
      <w:r w:rsidR="00AE7C29" w:rsidRPr="00FF68BF">
        <w:rPr>
          <w:rFonts w:ascii="ITC Avant Garde" w:hAnsi="ITC Avant Garde" w:cs="Arial"/>
          <w:sz w:val="22"/>
          <w:szCs w:val="18"/>
        </w:rPr>
        <w:t>de</w:t>
      </w:r>
      <w:r w:rsidR="00AE7C29">
        <w:rPr>
          <w:rFonts w:ascii="ITC Avant Garde" w:hAnsi="ITC Avant Garde" w:cs="Arial"/>
          <w:sz w:val="22"/>
          <w:szCs w:val="18"/>
        </w:rPr>
        <w:t>sde</w:t>
      </w:r>
      <w:r w:rsidR="009F7F10" w:rsidRPr="00FF68BF">
        <w:rPr>
          <w:rFonts w:ascii="ITC Avant Garde" w:hAnsi="ITC Avant Garde" w:cs="Arial"/>
          <w:sz w:val="22"/>
          <w:szCs w:val="18"/>
        </w:rPr>
        <w:t xml:space="preserve"> la </w:t>
      </w:r>
      <w:r w:rsidR="00B8763B">
        <w:rPr>
          <w:rFonts w:ascii="ITC Avant Garde" w:hAnsi="ITC Avant Garde" w:cs="Arial"/>
          <w:sz w:val="22"/>
          <w:szCs w:val="18"/>
        </w:rPr>
        <w:t>e</w:t>
      </w:r>
      <w:r w:rsidR="009F7F10" w:rsidRPr="00FF68BF">
        <w:rPr>
          <w:rFonts w:ascii="ITC Avant Garde" w:hAnsi="ITC Avant Garde" w:cs="Arial"/>
          <w:sz w:val="22"/>
          <w:szCs w:val="18"/>
        </w:rPr>
        <w:t xml:space="preserve">stación </w:t>
      </w:r>
      <w:r w:rsidR="00B8763B">
        <w:rPr>
          <w:rFonts w:ascii="ITC Avant Garde" w:hAnsi="ITC Avant Garde" w:cs="Arial"/>
          <w:sz w:val="22"/>
          <w:szCs w:val="18"/>
        </w:rPr>
        <w:t>b</w:t>
      </w:r>
      <w:r w:rsidR="009F7F10" w:rsidRPr="00FF68BF">
        <w:rPr>
          <w:rFonts w:ascii="ITC Avant Garde" w:hAnsi="ITC Avant Garde" w:cs="Arial"/>
          <w:sz w:val="22"/>
          <w:szCs w:val="18"/>
        </w:rPr>
        <w:t>ase (</w:t>
      </w:r>
      <w:r w:rsidR="009F7F10" w:rsidRPr="003B0C38">
        <w:rPr>
          <w:rFonts w:ascii="ITC Avant Garde" w:hAnsi="ITC Avant Garde" w:cs="Arial"/>
          <w:i/>
          <w:sz w:val="22"/>
          <w:szCs w:val="18"/>
        </w:rPr>
        <w:t>Network Base</w:t>
      </w:r>
      <w:r w:rsidR="009F7F10" w:rsidRPr="003B0C38">
        <w:rPr>
          <w:rFonts w:ascii="ITC Avant Garde" w:hAnsi="ITC Avant Garde" w:cs="Arial"/>
          <w:i/>
          <w:sz w:val="22"/>
        </w:rPr>
        <w:t> </w:t>
      </w:r>
      <w:r w:rsidR="009F7F10" w:rsidRPr="003B0C38">
        <w:rPr>
          <w:rFonts w:ascii="ITC Avant Garde" w:hAnsi="ITC Avant Garde" w:cs="Arial"/>
          <w:i/>
          <w:sz w:val="22"/>
          <w:szCs w:val="18"/>
        </w:rPr>
        <w:t>Station</w:t>
      </w:r>
      <w:r w:rsidR="009F7F10" w:rsidRPr="00FF68BF">
        <w:rPr>
          <w:rFonts w:ascii="ITC Avant Garde" w:hAnsi="ITC Avant Garde" w:cs="Arial"/>
          <w:sz w:val="22"/>
          <w:szCs w:val="18"/>
        </w:rPr>
        <w:t xml:space="preserve">) hacia el </w:t>
      </w:r>
      <w:r w:rsidR="005A4144">
        <w:rPr>
          <w:rFonts w:ascii="ITC Avant Garde" w:hAnsi="ITC Avant Garde" w:cs="Arial"/>
          <w:sz w:val="22"/>
          <w:szCs w:val="18"/>
        </w:rPr>
        <w:t>dispositivo</w:t>
      </w:r>
      <w:r w:rsidR="00B8763B">
        <w:rPr>
          <w:rFonts w:ascii="ITC Avant Garde" w:hAnsi="ITC Avant Garde" w:cs="Arial"/>
          <w:sz w:val="22"/>
          <w:szCs w:val="18"/>
        </w:rPr>
        <w:t xml:space="preserve"> o </w:t>
      </w:r>
      <w:r w:rsidR="009F7F10">
        <w:rPr>
          <w:rFonts w:ascii="ITC Avant Garde" w:hAnsi="ITC Avant Garde" w:cs="Arial"/>
          <w:sz w:val="22"/>
          <w:szCs w:val="18"/>
        </w:rPr>
        <w:t>equipo terminal</w:t>
      </w:r>
      <w:r w:rsidR="00B8763B">
        <w:rPr>
          <w:rFonts w:ascii="ITC Avant Garde" w:hAnsi="ITC Avant Garde" w:cs="Arial"/>
          <w:sz w:val="22"/>
          <w:szCs w:val="18"/>
        </w:rPr>
        <w:t>;</w:t>
      </w:r>
    </w:p>
    <w:p w14:paraId="2522E961" w14:textId="77777777" w:rsidR="00483ECF" w:rsidRDefault="00ED1014" w:rsidP="00483ECF">
      <w:pPr>
        <w:pStyle w:val="Prrafodelista"/>
        <w:numPr>
          <w:ilvl w:val="0"/>
          <w:numId w:val="1"/>
        </w:numPr>
        <w:spacing w:before="240" w:after="240" w:line="360" w:lineRule="auto"/>
        <w:jc w:val="both"/>
        <w:rPr>
          <w:rFonts w:ascii="ITC Avant Garde" w:hAnsi="ITC Avant Garde"/>
          <w:sz w:val="22"/>
          <w:szCs w:val="22"/>
        </w:rPr>
      </w:pPr>
      <w:r w:rsidRPr="00483ECF">
        <w:rPr>
          <w:rFonts w:ascii="ITC Avant Garde" w:hAnsi="ITC Avant Garde"/>
          <w:b/>
          <w:sz w:val="22"/>
          <w:szCs w:val="22"/>
        </w:rPr>
        <w:t>Emisiones no esenciales:</w:t>
      </w:r>
      <w:r w:rsidR="003E7158" w:rsidRPr="00483ECF">
        <w:rPr>
          <w:rFonts w:ascii="ITC Avant Garde" w:hAnsi="ITC Avant Garde"/>
          <w:b/>
          <w:sz w:val="22"/>
          <w:szCs w:val="22"/>
        </w:rPr>
        <w:t xml:space="preserve"> </w:t>
      </w:r>
      <w:r w:rsidR="009F7F10" w:rsidRPr="00483ECF">
        <w:rPr>
          <w:rFonts w:ascii="ITC Avant Garde" w:hAnsi="ITC Avant Garde"/>
          <w:sz w:val="22"/>
          <w:szCs w:val="22"/>
        </w:rPr>
        <w:t xml:space="preserve">Emisión </w:t>
      </w:r>
      <w:r w:rsidR="00A10A2C" w:rsidRPr="00483ECF">
        <w:rPr>
          <w:rFonts w:ascii="ITC Avant Garde" w:hAnsi="ITC Avant Garde"/>
          <w:sz w:val="22"/>
          <w:szCs w:val="22"/>
        </w:rPr>
        <w:t>en una o varias frecuencias situadas fuera del anch</w:t>
      </w:r>
      <w:r w:rsidR="00AC7422" w:rsidRPr="00483ECF">
        <w:rPr>
          <w:rFonts w:ascii="ITC Avant Garde" w:hAnsi="ITC Avant Garde"/>
          <w:sz w:val="22"/>
          <w:szCs w:val="22"/>
        </w:rPr>
        <w:t>o</w:t>
      </w:r>
      <w:r w:rsidR="00A10A2C" w:rsidRPr="00483ECF">
        <w:rPr>
          <w:rFonts w:ascii="ITC Avant Garde" w:hAnsi="ITC Avant Garde"/>
          <w:sz w:val="22"/>
          <w:szCs w:val="22"/>
        </w:rPr>
        <w:t xml:space="preserve"> de banda necesari</w:t>
      </w:r>
      <w:r w:rsidR="00AC7422" w:rsidRPr="00483ECF">
        <w:rPr>
          <w:rFonts w:ascii="ITC Avant Garde" w:hAnsi="ITC Avant Garde"/>
          <w:sz w:val="22"/>
          <w:szCs w:val="22"/>
        </w:rPr>
        <w:t>o</w:t>
      </w:r>
      <w:r w:rsidR="00A10A2C" w:rsidRPr="00483ECF">
        <w:rPr>
          <w:rFonts w:ascii="ITC Avant Garde" w:hAnsi="ITC Avant Garde"/>
          <w:sz w:val="22"/>
          <w:szCs w:val="22"/>
        </w:rPr>
        <w:t xml:space="preserve">, cuyo nivel puede reducirse sin influir en la transmisión de la información correspondiente. </w:t>
      </w:r>
      <w:r w:rsidR="00AC7422" w:rsidRPr="00483ECF">
        <w:rPr>
          <w:rFonts w:ascii="ITC Avant Garde" w:hAnsi="ITC Avant Garde"/>
          <w:sz w:val="22"/>
          <w:szCs w:val="22"/>
        </w:rPr>
        <w:t xml:space="preserve">Están </w:t>
      </w:r>
      <w:r w:rsidR="00A476D9" w:rsidRPr="00483ECF">
        <w:rPr>
          <w:rFonts w:ascii="ITC Avant Garde" w:hAnsi="ITC Avant Garde"/>
          <w:sz w:val="22"/>
          <w:szCs w:val="22"/>
        </w:rPr>
        <w:t xml:space="preserve">comprendidas </w:t>
      </w:r>
      <w:r w:rsidR="00AC7422" w:rsidRPr="00483ECF">
        <w:rPr>
          <w:rFonts w:ascii="ITC Avant Garde" w:hAnsi="ITC Avant Garde"/>
          <w:sz w:val="22"/>
          <w:szCs w:val="22"/>
        </w:rPr>
        <w:t>en las emisiones no esenciales:</w:t>
      </w:r>
      <w:r w:rsidR="003E7158" w:rsidRPr="00483ECF">
        <w:rPr>
          <w:rFonts w:ascii="ITC Avant Garde" w:hAnsi="ITC Avant Garde"/>
          <w:sz w:val="22"/>
          <w:szCs w:val="22"/>
        </w:rPr>
        <w:t xml:space="preserve"> </w:t>
      </w:r>
      <w:r w:rsidR="00AC7422" w:rsidRPr="00483ECF">
        <w:rPr>
          <w:rFonts w:ascii="ITC Avant Garde" w:hAnsi="ITC Avant Garde"/>
          <w:sz w:val="22"/>
          <w:szCs w:val="22"/>
        </w:rPr>
        <w:t>l</w:t>
      </w:r>
      <w:r w:rsidR="00A10A2C" w:rsidRPr="00483ECF">
        <w:rPr>
          <w:rFonts w:ascii="ITC Avant Garde" w:hAnsi="ITC Avant Garde"/>
          <w:sz w:val="22"/>
          <w:szCs w:val="22"/>
        </w:rPr>
        <w:t>as emisiones armónicas, las emisiones parásitas, los productos de inter-modulación</w:t>
      </w:r>
      <w:r w:rsidR="00F11FE7" w:rsidRPr="00483ECF">
        <w:rPr>
          <w:rFonts w:ascii="ITC Avant Garde" w:hAnsi="ITC Avant Garde"/>
          <w:sz w:val="22"/>
          <w:szCs w:val="22"/>
        </w:rPr>
        <w:t>,</w:t>
      </w:r>
      <w:r w:rsidR="00A10A2C" w:rsidRPr="00483ECF">
        <w:rPr>
          <w:rFonts w:ascii="ITC Avant Garde" w:hAnsi="ITC Avant Garde"/>
          <w:sz w:val="22"/>
          <w:szCs w:val="22"/>
        </w:rPr>
        <w:t xml:space="preserve"> los productos de la conversión de frecuencia</w:t>
      </w:r>
      <w:r w:rsidR="00661679" w:rsidRPr="00483ECF">
        <w:rPr>
          <w:rFonts w:ascii="ITC Avant Garde" w:hAnsi="ITC Avant Garde"/>
          <w:sz w:val="22"/>
          <w:szCs w:val="22"/>
        </w:rPr>
        <w:t xml:space="preserve"> </w:t>
      </w:r>
      <w:r w:rsidR="004A245C" w:rsidRPr="00483ECF">
        <w:rPr>
          <w:rFonts w:ascii="ITC Avant Garde" w:hAnsi="ITC Avant Garde"/>
          <w:sz w:val="22"/>
          <w:szCs w:val="22"/>
        </w:rPr>
        <w:t>y en este caso</w:t>
      </w:r>
      <w:r w:rsidR="00A562CB" w:rsidRPr="00483ECF">
        <w:rPr>
          <w:rFonts w:ascii="ITC Avant Garde" w:hAnsi="ITC Avant Garde"/>
          <w:sz w:val="22"/>
          <w:szCs w:val="22"/>
        </w:rPr>
        <w:t>,</w:t>
      </w:r>
      <w:r w:rsidR="0080204A" w:rsidRPr="00483ECF">
        <w:rPr>
          <w:rFonts w:ascii="ITC Avant Garde" w:hAnsi="ITC Avant Garde"/>
          <w:sz w:val="22"/>
          <w:szCs w:val="22"/>
        </w:rPr>
        <w:t xml:space="preserve"> también comprenden</w:t>
      </w:r>
      <w:r w:rsidR="004A245C" w:rsidRPr="00483ECF">
        <w:rPr>
          <w:rFonts w:ascii="ITC Avant Garde" w:hAnsi="ITC Avant Garde"/>
          <w:sz w:val="22"/>
          <w:szCs w:val="22"/>
        </w:rPr>
        <w:t xml:space="preserve"> </w:t>
      </w:r>
      <w:r w:rsidR="00483ECF" w:rsidRPr="000B7A3D">
        <w:rPr>
          <w:rFonts w:ascii="ITC Avant Garde" w:hAnsi="ITC Avant Garde"/>
          <w:sz w:val="22"/>
          <w:szCs w:val="22"/>
        </w:rPr>
        <w:t>las emisiones fuera de banda</w:t>
      </w:r>
      <w:r w:rsidR="00483ECF">
        <w:rPr>
          <w:rFonts w:ascii="ITC Avant Garde" w:hAnsi="ITC Avant Garde"/>
          <w:sz w:val="22"/>
          <w:szCs w:val="22"/>
        </w:rPr>
        <w:t>;</w:t>
      </w:r>
    </w:p>
    <w:p w14:paraId="475FEB01" w14:textId="77777777" w:rsidR="00646CFE" w:rsidRPr="00483ECF" w:rsidRDefault="00C364C1" w:rsidP="00483ECF">
      <w:pPr>
        <w:pStyle w:val="Prrafodelista"/>
        <w:numPr>
          <w:ilvl w:val="0"/>
          <w:numId w:val="1"/>
        </w:numPr>
        <w:spacing w:before="240" w:after="240" w:line="360" w:lineRule="auto"/>
        <w:jc w:val="both"/>
        <w:rPr>
          <w:rFonts w:ascii="ITC Avant Garde" w:hAnsi="ITC Avant Garde"/>
          <w:sz w:val="22"/>
          <w:szCs w:val="22"/>
        </w:rPr>
      </w:pPr>
      <w:r w:rsidRPr="00483ECF">
        <w:rPr>
          <w:rFonts w:ascii="ITC Avant Garde" w:hAnsi="ITC Avant Garde"/>
          <w:b/>
          <w:sz w:val="22"/>
          <w:szCs w:val="22"/>
        </w:rPr>
        <w:t>Equipo bajo prueba (EBP):</w:t>
      </w:r>
      <w:r w:rsidR="00AB17C5" w:rsidRPr="00483ECF">
        <w:rPr>
          <w:rFonts w:ascii="ITC Avant Garde" w:hAnsi="ITC Avant Garde"/>
          <w:b/>
          <w:sz w:val="22"/>
          <w:szCs w:val="22"/>
        </w:rPr>
        <w:t xml:space="preserve"> </w:t>
      </w:r>
      <w:r w:rsidR="009F7F10" w:rsidRPr="00483ECF">
        <w:rPr>
          <w:rFonts w:ascii="ITC Avant Garde" w:hAnsi="ITC Avant Garde"/>
          <w:sz w:val="22"/>
          <w:szCs w:val="22"/>
        </w:rPr>
        <w:t xml:space="preserve">Unidad </w:t>
      </w:r>
      <w:r w:rsidRPr="00483ECF">
        <w:rPr>
          <w:rFonts w:ascii="ITC Avant Garde" w:hAnsi="ITC Avant Garde"/>
          <w:sz w:val="22"/>
          <w:szCs w:val="22"/>
        </w:rPr>
        <w:t xml:space="preserve">representativa de un modelo de </w:t>
      </w:r>
      <w:r w:rsidR="00AC7422" w:rsidRPr="00483ECF">
        <w:rPr>
          <w:rFonts w:ascii="ITC Avant Garde" w:hAnsi="ITC Avant Garde"/>
          <w:sz w:val="22"/>
          <w:szCs w:val="22"/>
        </w:rPr>
        <w:t xml:space="preserve">bloqueador de señales </w:t>
      </w:r>
      <w:r w:rsidRPr="00483ECF">
        <w:rPr>
          <w:rFonts w:ascii="ITC Avant Garde" w:hAnsi="ITC Avant Garde"/>
          <w:sz w:val="22"/>
          <w:szCs w:val="22"/>
        </w:rPr>
        <w:t xml:space="preserve">sobre el que </w:t>
      </w:r>
      <w:r w:rsidR="008058DE" w:rsidRPr="00483ECF">
        <w:rPr>
          <w:rFonts w:ascii="ITC Avant Garde" w:hAnsi="ITC Avant Garde"/>
          <w:sz w:val="22"/>
          <w:szCs w:val="22"/>
        </w:rPr>
        <w:t xml:space="preserve">Laboratorios de Prueba </w:t>
      </w:r>
      <w:r w:rsidRPr="00483ECF">
        <w:rPr>
          <w:rFonts w:ascii="ITC Avant Garde" w:hAnsi="ITC Avant Garde"/>
          <w:sz w:val="22"/>
          <w:szCs w:val="22"/>
        </w:rPr>
        <w:t xml:space="preserve">llevan a cabo pruebas para verificar el cumplimiento con las especificaciones de </w:t>
      </w:r>
      <w:r w:rsidR="00DF698F" w:rsidRPr="00483ECF">
        <w:rPr>
          <w:rFonts w:ascii="ITC Avant Garde" w:hAnsi="ITC Avant Garde"/>
          <w:sz w:val="22"/>
          <w:szCs w:val="22"/>
        </w:rPr>
        <w:t>l</w:t>
      </w:r>
      <w:r w:rsidRPr="00483ECF">
        <w:rPr>
          <w:rFonts w:ascii="ITC Avant Garde" w:hAnsi="ITC Avant Garde"/>
          <w:sz w:val="22"/>
          <w:szCs w:val="22"/>
        </w:rPr>
        <w:t xml:space="preserve">a </w:t>
      </w:r>
      <w:r w:rsidR="00DF698F" w:rsidRPr="00483ECF">
        <w:rPr>
          <w:rFonts w:ascii="ITC Avant Garde" w:hAnsi="ITC Avant Garde"/>
          <w:sz w:val="22"/>
          <w:szCs w:val="22"/>
        </w:rPr>
        <w:t xml:space="preserve">presente </w:t>
      </w:r>
      <w:r w:rsidR="000A0F96" w:rsidRPr="00483ECF">
        <w:rPr>
          <w:rFonts w:ascii="ITC Avant Garde" w:hAnsi="ITC Avant Garde"/>
          <w:sz w:val="22"/>
          <w:szCs w:val="22"/>
        </w:rPr>
        <w:t>D</w:t>
      </w:r>
      <w:r w:rsidR="00DF698F" w:rsidRPr="00483ECF">
        <w:rPr>
          <w:rFonts w:ascii="ITC Avant Garde" w:hAnsi="ITC Avant Garde"/>
          <w:sz w:val="22"/>
          <w:szCs w:val="22"/>
        </w:rPr>
        <w:t>isposición</w:t>
      </w:r>
      <w:r w:rsidR="003E7158" w:rsidRPr="00483ECF">
        <w:rPr>
          <w:rFonts w:ascii="ITC Avant Garde" w:hAnsi="ITC Avant Garde"/>
          <w:sz w:val="22"/>
          <w:szCs w:val="22"/>
        </w:rPr>
        <w:t xml:space="preserve"> </w:t>
      </w:r>
      <w:r w:rsidR="000A0F96" w:rsidRPr="00483ECF">
        <w:rPr>
          <w:rFonts w:ascii="ITC Avant Garde" w:hAnsi="ITC Avant Garde"/>
          <w:sz w:val="22"/>
          <w:szCs w:val="22"/>
        </w:rPr>
        <w:t>T</w:t>
      </w:r>
      <w:r w:rsidR="00656772" w:rsidRPr="00483ECF">
        <w:rPr>
          <w:rFonts w:ascii="ITC Avant Garde" w:hAnsi="ITC Avant Garde"/>
          <w:sz w:val="22"/>
          <w:szCs w:val="22"/>
        </w:rPr>
        <w:t>écnica</w:t>
      </w:r>
      <w:r w:rsidR="00DF698F" w:rsidRPr="00483ECF">
        <w:rPr>
          <w:rFonts w:ascii="ITC Avant Garde" w:hAnsi="ITC Avant Garde"/>
          <w:sz w:val="22"/>
          <w:szCs w:val="22"/>
        </w:rPr>
        <w:t>;</w:t>
      </w:r>
    </w:p>
    <w:p w14:paraId="0E652B01" w14:textId="4C211553" w:rsidR="00483ECF" w:rsidRPr="00E40002" w:rsidRDefault="00483ECF" w:rsidP="00E40002">
      <w:pPr>
        <w:pStyle w:val="Prrafodelista"/>
        <w:numPr>
          <w:ilvl w:val="0"/>
          <w:numId w:val="1"/>
        </w:numPr>
        <w:spacing w:before="240" w:after="240" w:line="360" w:lineRule="auto"/>
        <w:jc w:val="both"/>
        <w:rPr>
          <w:rFonts w:ascii="ITC Avant Garde" w:hAnsi="ITC Avant Garde"/>
          <w:sz w:val="22"/>
          <w:szCs w:val="22"/>
        </w:rPr>
      </w:pPr>
      <w:r>
        <w:rPr>
          <w:rFonts w:ascii="ITC Avant Garde" w:hAnsi="ITC Avant Garde"/>
          <w:b/>
          <w:sz w:val="22"/>
          <w:szCs w:val="22"/>
        </w:rPr>
        <w:t>Equipo de b</w:t>
      </w:r>
      <w:r w:rsidRPr="00BA1734">
        <w:rPr>
          <w:rFonts w:ascii="ITC Avant Garde" w:hAnsi="ITC Avant Garde"/>
          <w:b/>
          <w:sz w:val="22"/>
          <w:szCs w:val="22"/>
        </w:rPr>
        <w:t>loque</w:t>
      </w:r>
      <w:r>
        <w:rPr>
          <w:rFonts w:ascii="ITC Avant Garde" w:hAnsi="ITC Avant Garde"/>
          <w:b/>
          <w:sz w:val="22"/>
          <w:szCs w:val="22"/>
        </w:rPr>
        <w:t>o</w:t>
      </w:r>
      <w:r w:rsidRPr="00BA1734">
        <w:rPr>
          <w:rFonts w:ascii="ITC Avant Garde" w:hAnsi="ITC Avant Garde"/>
          <w:b/>
          <w:sz w:val="22"/>
          <w:szCs w:val="22"/>
        </w:rPr>
        <w:t xml:space="preserve"> de señales: </w:t>
      </w:r>
      <w:r w:rsidRPr="00BA1734">
        <w:rPr>
          <w:rFonts w:ascii="ITC Avant Garde" w:hAnsi="ITC Avant Garde"/>
          <w:sz w:val="22"/>
          <w:szCs w:val="22"/>
        </w:rPr>
        <w:t xml:space="preserve">Dispositivos que impiden que los equipos terminales </w:t>
      </w:r>
      <w:r>
        <w:rPr>
          <w:rFonts w:ascii="ITC Avant Garde" w:hAnsi="ITC Avant Garde"/>
          <w:sz w:val="22"/>
          <w:szCs w:val="22"/>
        </w:rPr>
        <w:t xml:space="preserve">inalámbricos </w:t>
      </w:r>
      <w:r w:rsidRPr="004F1EB5">
        <w:rPr>
          <w:rFonts w:ascii="ITC Avant Garde" w:hAnsi="ITC Avant Garde"/>
          <w:sz w:val="22"/>
          <w:szCs w:val="22"/>
        </w:rPr>
        <w:t>móviles</w:t>
      </w:r>
      <w:r>
        <w:rPr>
          <w:rFonts w:ascii="ITC Avant Garde" w:hAnsi="ITC Avant Garde"/>
          <w:sz w:val="22"/>
          <w:szCs w:val="22"/>
        </w:rPr>
        <w:t xml:space="preserve"> o fijos </w:t>
      </w:r>
      <w:r w:rsidRPr="004F1EB5">
        <w:rPr>
          <w:rFonts w:ascii="ITC Avant Garde" w:hAnsi="ITC Avant Garde"/>
          <w:sz w:val="22"/>
          <w:szCs w:val="22"/>
        </w:rPr>
        <w:t xml:space="preserve">se puedan comunicar con las estaciones de radio del operador </w:t>
      </w:r>
      <w:r>
        <w:rPr>
          <w:rFonts w:ascii="ITC Avant Garde" w:hAnsi="ITC Avant Garde"/>
          <w:sz w:val="22"/>
          <w:szCs w:val="22"/>
        </w:rPr>
        <w:t xml:space="preserve">móvil a través del canal descendente (Downlink), </w:t>
      </w:r>
      <w:r w:rsidRPr="00BA1734">
        <w:rPr>
          <w:rFonts w:ascii="ITC Avant Garde" w:hAnsi="ITC Avant Garde"/>
          <w:sz w:val="22"/>
          <w:szCs w:val="22"/>
        </w:rPr>
        <w:t xml:space="preserve">impidiendo la recepción y transmisión de señales </w:t>
      </w:r>
      <w:r w:rsidRPr="00BA1734">
        <w:rPr>
          <w:rFonts w:ascii="ITC Avant Garde" w:hAnsi="ITC Avant Garde" w:cs="Tahoma"/>
          <w:bCs/>
          <w:color w:val="000000"/>
          <w:sz w:val="22"/>
          <w:szCs w:val="22"/>
          <w:lang w:eastAsia="es-MX"/>
        </w:rPr>
        <w:t xml:space="preserve">de </w:t>
      </w:r>
      <w:r w:rsidRPr="00BA1734">
        <w:rPr>
          <w:rFonts w:ascii="ITC Avant Garde" w:hAnsi="ITC Avant Garde"/>
          <w:sz w:val="22"/>
          <w:szCs w:val="22"/>
        </w:rPr>
        <w:t>telefonía celular, de radiocomunicación o de transmisión de datos e imagen;</w:t>
      </w:r>
    </w:p>
    <w:p w14:paraId="5A2F7551" w14:textId="77777777" w:rsidR="008D790C" w:rsidRPr="00CE2404" w:rsidRDefault="008D790C" w:rsidP="00CE2404">
      <w:pPr>
        <w:pStyle w:val="Prrafodelista"/>
        <w:numPr>
          <w:ilvl w:val="0"/>
          <w:numId w:val="1"/>
        </w:numPr>
        <w:shd w:val="clear" w:color="auto" w:fill="FFFFFF"/>
        <w:spacing w:after="101" w:line="360" w:lineRule="auto"/>
        <w:jc w:val="both"/>
        <w:rPr>
          <w:rFonts w:ascii="TimesNewRoman" w:eastAsia="TimesNewRoman" w:hAnsiTheme="minorHAnsi" w:cs="TimesNewRoman"/>
          <w:sz w:val="17"/>
          <w:szCs w:val="17"/>
          <w:lang w:val="es-MX" w:eastAsia="en-US"/>
        </w:rPr>
      </w:pPr>
      <w:r>
        <w:rPr>
          <w:rFonts w:ascii="ITC Avant Garde" w:hAnsi="ITC Avant Garde" w:cs="Arial"/>
          <w:b/>
          <w:bCs/>
          <w:color w:val="2F2F2F"/>
          <w:sz w:val="22"/>
          <w:szCs w:val="22"/>
          <w:lang w:val="es-MX" w:eastAsia="es-MX"/>
        </w:rPr>
        <w:t>Intervisibilidad:</w:t>
      </w:r>
      <w:r>
        <w:rPr>
          <w:rFonts w:ascii="ITC Avant Garde" w:hAnsi="ITC Avant Garde" w:cs="Arial"/>
          <w:color w:val="2F2F2F"/>
          <w:sz w:val="22"/>
          <w:szCs w:val="22"/>
          <w:lang w:val="es-MX" w:eastAsia="es-MX"/>
        </w:rPr>
        <w:t xml:space="preserve"> </w:t>
      </w:r>
      <w:r w:rsidRPr="00921905">
        <w:rPr>
          <w:rFonts w:ascii="ITC Avant Garde" w:hAnsi="ITC Avant Garde"/>
          <w:sz w:val="22"/>
          <w:szCs w:val="22"/>
        </w:rPr>
        <w:t>Capacidad de observar en una línea visual directa (sin obstrucción) desde una posición en la superficie de la tierra hacia otra, teniendo en cuenta el terreno y los obstáculos entre ellos. Para el caso de la comprobación técnica</w:t>
      </w:r>
      <w:r>
        <w:rPr>
          <w:rFonts w:ascii="ITC Avant Garde" w:hAnsi="ITC Avant Garde"/>
          <w:sz w:val="22"/>
          <w:szCs w:val="22"/>
        </w:rPr>
        <w:t xml:space="preserve"> de los métodos de prueba de la presente Disposición, </w:t>
      </w:r>
      <w:r w:rsidRPr="00DA16C9">
        <w:rPr>
          <w:rFonts w:ascii="ITC Avant Garde" w:hAnsi="ITC Avant Garde"/>
          <w:sz w:val="22"/>
          <w:szCs w:val="22"/>
        </w:rPr>
        <w:t>es un tipo de línea de vista que tiene el punto de medición y que debe considerar además la altura a la que está localizada la antena del sistema de medición</w:t>
      </w:r>
      <w:r w:rsidR="00A476D9">
        <w:rPr>
          <w:rFonts w:ascii="ITC Avant Garde" w:hAnsi="ITC Avant Garde"/>
          <w:sz w:val="22"/>
          <w:szCs w:val="22"/>
        </w:rPr>
        <w:t>, y</w:t>
      </w:r>
    </w:p>
    <w:p w14:paraId="69B487DA" w14:textId="77777777" w:rsidR="00660F67" w:rsidRPr="00D631EF" w:rsidRDefault="00F52852" w:rsidP="00D631EF">
      <w:pPr>
        <w:pStyle w:val="Prrafodelista"/>
        <w:numPr>
          <w:ilvl w:val="0"/>
          <w:numId w:val="1"/>
        </w:numPr>
        <w:autoSpaceDE w:val="0"/>
        <w:autoSpaceDN w:val="0"/>
        <w:adjustRightInd w:val="0"/>
        <w:spacing w:before="240" w:after="240" w:line="360" w:lineRule="auto"/>
        <w:jc w:val="both"/>
        <w:rPr>
          <w:rFonts w:ascii="ITC Avant Garde" w:hAnsi="ITC Avant Garde"/>
          <w:sz w:val="22"/>
          <w:szCs w:val="22"/>
        </w:rPr>
      </w:pPr>
      <w:r w:rsidRPr="00D631EF">
        <w:rPr>
          <w:rFonts w:ascii="ITC Avant Garde" w:hAnsi="ITC Avant Garde"/>
          <w:b/>
          <w:sz w:val="22"/>
          <w:szCs w:val="22"/>
        </w:rPr>
        <w:t>LFTR:</w:t>
      </w:r>
      <w:r w:rsidRPr="00D631EF">
        <w:rPr>
          <w:rFonts w:ascii="ITC Avant Garde" w:hAnsi="ITC Avant Garde"/>
          <w:sz w:val="22"/>
          <w:szCs w:val="22"/>
        </w:rPr>
        <w:t xml:space="preserve"> Ley Federal de Telecomunicaciones y Radiodifusión</w:t>
      </w:r>
      <w:r w:rsidR="00A476D9">
        <w:rPr>
          <w:rFonts w:ascii="ITC Avant Garde" w:hAnsi="ITC Avant Garde"/>
          <w:sz w:val="22"/>
          <w:szCs w:val="22"/>
        </w:rPr>
        <w:t>.</w:t>
      </w:r>
    </w:p>
    <w:p w14:paraId="4DCCB7D2" w14:textId="77777777" w:rsidR="00A476D9" w:rsidRDefault="00A476D9" w:rsidP="007E10D9">
      <w:pPr>
        <w:pStyle w:val="Prrafodelista"/>
        <w:spacing w:before="240" w:after="240" w:line="360" w:lineRule="auto"/>
        <w:jc w:val="both"/>
        <w:rPr>
          <w:rFonts w:ascii="ITC Avant Garde" w:hAnsi="ITC Avant Garde"/>
          <w:b/>
          <w:sz w:val="22"/>
          <w:szCs w:val="22"/>
        </w:rPr>
      </w:pPr>
    </w:p>
    <w:p w14:paraId="41B4D645" w14:textId="77777777" w:rsidR="007E10D9" w:rsidRPr="00884EB9" w:rsidRDefault="007E10D9" w:rsidP="007E10D9">
      <w:pPr>
        <w:pStyle w:val="Prrafodelista"/>
        <w:spacing w:before="240" w:after="240" w:line="360" w:lineRule="auto"/>
        <w:jc w:val="both"/>
        <w:rPr>
          <w:rFonts w:ascii="ITC Avant Garde" w:hAnsi="ITC Avant Garde"/>
          <w:sz w:val="22"/>
          <w:szCs w:val="22"/>
        </w:rPr>
      </w:pPr>
    </w:p>
    <w:p w14:paraId="518CECE2" w14:textId="77777777" w:rsidR="00CB6D44" w:rsidRPr="000B7A3D" w:rsidRDefault="00CB6D44" w:rsidP="00CB6D44">
      <w:pPr>
        <w:spacing w:line="360" w:lineRule="auto"/>
        <w:jc w:val="center"/>
        <w:rPr>
          <w:rFonts w:ascii="ITC Avant Garde" w:hAnsi="ITC Avant Garde"/>
          <w:b/>
          <w:sz w:val="22"/>
          <w:szCs w:val="22"/>
        </w:rPr>
      </w:pPr>
      <w:r>
        <w:rPr>
          <w:rFonts w:ascii="ITC Avant Garde" w:hAnsi="ITC Avant Garde"/>
          <w:b/>
          <w:sz w:val="22"/>
          <w:szCs w:val="22"/>
        </w:rPr>
        <w:t>TABLA 1. ABREVIATURAS</w:t>
      </w:r>
      <w:r w:rsidR="00DD27AF">
        <w:rPr>
          <w:rFonts w:ascii="ITC Avant Garde" w:hAnsi="ITC Avant Garde"/>
          <w:b/>
          <w:sz w:val="22"/>
          <w:szCs w:val="22"/>
        </w:rPr>
        <w:t>.</w:t>
      </w:r>
    </w:p>
    <w:p w14:paraId="26686F72" w14:textId="77777777" w:rsidR="007C2E5F" w:rsidRPr="00CF7208" w:rsidRDefault="00A4174D" w:rsidP="004F1EB5">
      <w:pPr>
        <w:tabs>
          <w:tab w:val="left" w:pos="2299"/>
        </w:tabs>
        <w:jc w:val="center"/>
        <w:rPr>
          <w:rFonts w:ascii="ITC Avant Garde" w:hAnsi="ITC Avant Garde"/>
          <w:b/>
          <w:sz w:val="22"/>
          <w:szCs w:val="22"/>
        </w:rPr>
      </w:pPr>
      <w:r>
        <w:rPr>
          <w:rFonts w:ascii="ITC Avant Garde" w:hAnsi="ITC Avant Garde"/>
          <w:b/>
          <w:sz w:val="22"/>
          <w:szCs w:val="22"/>
        </w:rPr>
        <w:tab/>
      </w: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339"/>
        <w:gridCol w:w="7373"/>
      </w:tblGrid>
      <w:tr w:rsidR="00633780" w:rsidRPr="00CF7208" w14:paraId="468BFB24" w14:textId="77777777" w:rsidTr="003B6C3E">
        <w:tc>
          <w:tcPr>
            <w:tcW w:w="1339" w:type="dxa"/>
          </w:tcPr>
          <w:p w14:paraId="0F883DFC" w14:textId="77777777" w:rsidR="00633780" w:rsidRDefault="00633780" w:rsidP="003B6C3E">
            <w:pPr>
              <w:pStyle w:val="Texto"/>
              <w:ind w:firstLine="0"/>
              <w:rPr>
                <w:rFonts w:ascii="ITC Avant Garde" w:hAnsi="ITC Avant Garde"/>
                <w:sz w:val="22"/>
                <w:szCs w:val="22"/>
                <w:lang w:val="de-DE"/>
              </w:rPr>
            </w:pPr>
            <w:r>
              <w:rPr>
                <w:rFonts w:ascii="ITC Avant Garde" w:hAnsi="ITC Avant Garde"/>
                <w:sz w:val="22"/>
                <w:szCs w:val="22"/>
                <w:lang w:val="de-DE"/>
              </w:rPr>
              <w:t>ANS</w:t>
            </w:r>
          </w:p>
        </w:tc>
        <w:tc>
          <w:tcPr>
            <w:tcW w:w="7373" w:type="dxa"/>
          </w:tcPr>
          <w:p w14:paraId="78BEB0A7" w14:textId="77777777" w:rsidR="00633780" w:rsidRPr="00B52293" w:rsidRDefault="001776C3" w:rsidP="005D13B4">
            <w:pPr>
              <w:pStyle w:val="Texto"/>
              <w:ind w:firstLine="0"/>
              <w:rPr>
                <w:rFonts w:ascii="ITC Avant Garde" w:hAnsi="ITC Avant Garde"/>
                <w:szCs w:val="18"/>
                <w:lang w:val="es-MX"/>
              </w:rPr>
            </w:pPr>
            <w:r w:rsidRPr="00D631EF">
              <w:rPr>
                <w:rFonts w:ascii="ITC Avant Garde" w:hAnsi="ITC Avant Garde"/>
                <w:sz w:val="22"/>
                <w:szCs w:val="22"/>
              </w:rPr>
              <w:t xml:space="preserve">Atenuación </w:t>
            </w:r>
            <w:r>
              <w:rPr>
                <w:rFonts w:ascii="ITC Avant Garde" w:hAnsi="ITC Avant Garde"/>
                <w:sz w:val="22"/>
                <w:szCs w:val="22"/>
              </w:rPr>
              <w:t>N</w:t>
            </w:r>
            <w:r w:rsidRPr="00D631EF">
              <w:rPr>
                <w:rFonts w:ascii="ITC Avant Garde" w:hAnsi="ITC Avant Garde"/>
                <w:sz w:val="22"/>
                <w:szCs w:val="22"/>
              </w:rPr>
              <w:t xml:space="preserve">ormalizada de </w:t>
            </w:r>
            <w:r>
              <w:rPr>
                <w:rFonts w:ascii="ITC Avant Garde" w:hAnsi="ITC Avant Garde"/>
                <w:sz w:val="22"/>
                <w:szCs w:val="22"/>
              </w:rPr>
              <w:t>S</w:t>
            </w:r>
            <w:r w:rsidRPr="00D631EF">
              <w:rPr>
                <w:rFonts w:ascii="ITC Avant Garde" w:hAnsi="ITC Avant Garde"/>
                <w:sz w:val="22"/>
                <w:szCs w:val="22"/>
              </w:rPr>
              <w:t>itio</w:t>
            </w:r>
            <w:r w:rsidR="00A476D9">
              <w:rPr>
                <w:rFonts w:ascii="ITC Avant Garde" w:hAnsi="ITC Avant Garde"/>
                <w:sz w:val="22"/>
                <w:szCs w:val="22"/>
              </w:rPr>
              <w:t>.</w:t>
            </w:r>
          </w:p>
        </w:tc>
      </w:tr>
      <w:tr w:rsidR="00E030A2" w:rsidRPr="00CF7208" w14:paraId="39922184" w14:textId="77777777" w:rsidTr="003B6C3E">
        <w:tc>
          <w:tcPr>
            <w:tcW w:w="1339" w:type="dxa"/>
          </w:tcPr>
          <w:p w14:paraId="032E7351" w14:textId="77777777" w:rsidR="00E030A2" w:rsidRPr="00CF7208" w:rsidRDefault="00E030A2" w:rsidP="003B6C3E">
            <w:pPr>
              <w:pStyle w:val="Texto"/>
              <w:ind w:firstLine="0"/>
              <w:rPr>
                <w:rFonts w:ascii="ITC Avant Garde" w:hAnsi="ITC Avant Garde"/>
                <w:sz w:val="22"/>
                <w:szCs w:val="22"/>
                <w:lang w:val="en-US"/>
              </w:rPr>
            </w:pPr>
            <w:r w:rsidRPr="00CF7208">
              <w:rPr>
                <w:rFonts w:ascii="ITC Avant Garde" w:hAnsi="ITC Avant Garde"/>
                <w:sz w:val="22"/>
                <w:szCs w:val="22"/>
                <w:lang w:val="en-US"/>
              </w:rPr>
              <w:t>dB</w:t>
            </w:r>
          </w:p>
        </w:tc>
        <w:tc>
          <w:tcPr>
            <w:tcW w:w="7373" w:type="dxa"/>
          </w:tcPr>
          <w:p w14:paraId="280A98BC" w14:textId="77777777" w:rsidR="00E030A2" w:rsidRPr="00CF7208" w:rsidRDefault="00E030A2" w:rsidP="003B6C3E">
            <w:pPr>
              <w:pStyle w:val="Texto"/>
              <w:ind w:firstLine="0"/>
              <w:rPr>
                <w:rFonts w:ascii="ITC Avant Garde" w:hAnsi="ITC Avant Garde"/>
                <w:sz w:val="22"/>
                <w:szCs w:val="22"/>
              </w:rPr>
            </w:pPr>
            <w:r w:rsidRPr="00CF7208">
              <w:rPr>
                <w:rFonts w:ascii="ITC Avant Garde" w:hAnsi="ITC Avant Garde"/>
                <w:sz w:val="22"/>
                <w:szCs w:val="22"/>
              </w:rPr>
              <w:t>Decibel</w:t>
            </w:r>
            <w:r w:rsidR="00A476D9">
              <w:rPr>
                <w:rFonts w:ascii="ITC Avant Garde" w:hAnsi="ITC Avant Garde"/>
                <w:sz w:val="22"/>
                <w:szCs w:val="22"/>
              </w:rPr>
              <w:t>.</w:t>
            </w:r>
          </w:p>
        </w:tc>
      </w:tr>
      <w:tr w:rsidR="00ED0B89" w:rsidRPr="00CF7208" w14:paraId="63FE1942" w14:textId="77777777" w:rsidTr="003B6C3E">
        <w:tc>
          <w:tcPr>
            <w:tcW w:w="1339" w:type="dxa"/>
          </w:tcPr>
          <w:p w14:paraId="361C9ECB" w14:textId="77777777" w:rsidR="00ED0B89" w:rsidRPr="00921905" w:rsidRDefault="00ED0B89" w:rsidP="003B6C3E">
            <w:pPr>
              <w:pStyle w:val="Texto"/>
              <w:ind w:firstLine="0"/>
              <w:rPr>
                <w:rFonts w:ascii="ITC Avant Garde" w:hAnsi="ITC Avant Garde"/>
                <w:sz w:val="22"/>
                <w:szCs w:val="22"/>
              </w:rPr>
            </w:pPr>
            <w:r w:rsidRPr="00921905">
              <w:rPr>
                <w:rFonts w:ascii="ITC Avant Garde" w:hAnsi="ITC Avant Garde"/>
                <w:sz w:val="22"/>
                <w:szCs w:val="22"/>
              </w:rPr>
              <w:t>dBc</w:t>
            </w:r>
          </w:p>
        </w:tc>
        <w:tc>
          <w:tcPr>
            <w:tcW w:w="7373" w:type="dxa"/>
          </w:tcPr>
          <w:p w14:paraId="0304A36C" w14:textId="77777777" w:rsidR="00ED0B89" w:rsidRPr="00CF7208" w:rsidRDefault="00816318" w:rsidP="003B6C3E">
            <w:pPr>
              <w:pStyle w:val="Texto"/>
              <w:ind w:firstLine="0"/>
              <w:rPr>
                <w:rFonts w:ascii="ITC Avant Garde" w:hAnsi="ITC Avant Garde"/>
                <w:sz w:val="22"/>
                <w:szCs w:val="22"/>
              </w:rPr>
            </w:pPr>
            <w:r>
              <w:rPr>
                <w:rFonts w:ascii="ITC Avant Garde" w:hAnsi="ITC Avant Garde"/>
                <w:sz w:val="22"/>
                <w:szCs w:val="22"/>
              </w:rPr>
              <w:t>Decibeles</w:t>
            </w:r>
            <w:r w:rsidRPr="00816318">
              <w:rPr>
                <w:rFonts w:ascii="ITC Avant Garde" w:hAnsi="ITC Avant Garde"/>
                <w:sz w:val="22"/>
                <w:szCs w:val="22"/>
              </w:rPr>
              <w:t xml:space="preserve"> con respecto a la potencia de portadora sin modular de la emisión</w:t>
            </w:r>
            <w:r w:rsidR="001C2288" w:rsidRPr="00294144">
              <w:rPr>
                <w:rFonts w:ascii="ITC Avant Garde" w:hAnsi="ITC Avant Garde"/>
                <w:sz w:val="22"/>
                <w:szCs w:val="22"/>
              </w:rPr>
              <w:t>.</w:t>
            </w:r>
          </w:p>
        </w:tc>
      </w:tr>
      <w:tr w:rsidR="00E030A2" w:rsidRPr="00CF7208" w14:paraId="76E4833B" w14:textId="77777777" w:rsidTr="003B6C3E">
        <w:tc>
          <w:tcPr>
            <w:tcW w:w="1339" w:type="dxa"/>
          </w:tcPr>
          <w:p w14:paraId="261BED92" w14:textId="77777777" w:rsidR="00E030A2" w:rsidRPr="00CF7208" w:rsidRDefault="00E030A2" w:rsidP="003B6C3E">
            <w:pPr>
              <w:pStyle w:val="Texto"/>
              <w:ind w:firstLine="0"/>
              <w:rPr>
                <w:rFonts w:ascii="ITC Avant Garde" w:hAnsi="ITC Avant Garde"/>
                <w:sz w:val="22"/>
                <w:szCs w:val="22"/>
                <w:lang w:val="en-US"/>
              </w:rPr>
            </w:pPr>
            <w:r w:rsidRPr="00CF7208">
              <w:rPr>
                <w:rFonts w:ascii="ITC Avant Garde" w:hAnsi="ITC Avant Garde"/>
                <w:sz w:val="22"/>
                <w:szCs w:val="22"/>
                <w:lang w:val="en-US"/>
              </w:rPr>
              <w:t>dBi</w:t>
            </w:r>
          </w:p>
        </w:tc>
        <w:tc>
          <w:tcPr>
            <w:tcW w:w="7373" w:type="dxa"/>
          </w:tcPr>
          <w:p w14:paraId="1875B66F" w14:textId="77777777" w:rsidR="00E030A2" w:rsidRPr="00157BF3" w:rsidRDefault="00874EC3" w:rsidP="00764426">
            <w:pPr>
              <w:pStyle w:val="Texto"/>
              <w:ind w:firstLine="0"/>
              <w:rPr>
                <w:rFonts w:ascii="ITC Avant Garde" w:hAnsi="ITC Avant Garde"/>
                <w:color w:val="404040" w:themeColor="text1" w:themeTint="BF"/>
                <w:sz w:val="22"/>
              </w:rPr>
            </w:pPr>
            <w:r>
              <w:rPr>
                <w:rFonts w:ascii="ITC Avant Garde" w:hAnsi="ITC Avant Garde"/>
                <w:sz w:val="22"/>
                <w:szCs w:val="22"/>
              </w:rPr>
              <w:t>G</w:t>
            </w:r>
            <w:r w:rsidR="0011756F" w:rsidRPr="00CF7208">
              <w:rPr>
                <w:rFonts w:ascii="ITC Avant Garde" w:hAnsi="ITC Avant Garde"/>
                <w:sz w:val="22"/>
                <w:szCs w:val="22"/>
              </w:rPr>
              <w:t xml:space="preserve">anancia </w:t>
            </w:r>
            <w:r w:rsidR="0011756F">
              <w:rPr>
                <w:rFonts w:ascii="ITC Avant Garde" w:hAnsi="ITC Avant Garde"/>
                <w:sz w:val="22"/>
                <w:szCs w:val="22"/>
              </w:rPr>
              <w:t>expresada en decibel</w:t>
            </w:r>
            <w:r w:rsidR="009B497F">
              <w:rPr>
                <w:rFonts w:ascii="ITC Avant Garde" w:hAnsi="ITC Avant Garde"/>
                <w:sz w:val="22"/>
                <w:szCs w:val="22"/>
              </w:rPr>
              <w:t>es</w:t>
            </w:r>
            <w:r w:rsidR="0011756F">
              <w:rPr>
                <w:rFonts w:ascii="ITC Avant Garde" w:hAnsi="ITC Avant Garde"/>
                <w:sz w:val="22"/>
                <w:szCs w:val="22"/>
              </w:rPr>
              <w:t xml:space="preserve"> </w:t>
            </w:r>
            <w:r w:rsidR="00E030A2" w:rsidRPr="00CF7208">
              <w:rPr>
                <w:rFonts w:ascii="ITC Avant Garde" w:hAnsi="ITC Avant Garde"/>
                <w:sz w:val="22"/>
                <w:szCs w:val="22"/>
              </w:rPr>
              <w:t>de una antena cualquiera referida a una antena is</w:t>
            </w:r>
            <w:r w:rsidR="008F16FE">
              <w:rPr>
                <w:rFonts w:ascii="ITC Avant Garde" w:hAnsi="ITC Avant Garde"/>
                <w:sz w:val="22"/>
                <w:szCs w:val="22"/>
              </w:rPr>
              <w:t>o</w:t>
            </w:r>
            <w:r w:rsidR="00E030A2" w:rsidRPr="00CF7208">
              <w:rPr>
                <w:rFonts w:ascii="ITC Avant Garde" w:hAnsi="ITC Avant Garde"/>
                <w:sz w:val="22"/>
                <w:szCs w:val="22"/>
              </w:rPr>
              <w:t>tr</w:t>
            </w:r>
            <w:r w:rsidR="008F16FE">
              <w:rPr>
                <w:rFonts w:ascii="ITC Avant Garde" w:hAnsi="ITC Avant Garde"/>
                <w:sz w:val="22"/>
                <w:szCs w:val="22"/>
              </w:rPr>
              <w:t>ó</w:t>
            </w:r>
            <w:r w:rsidR="00E030A2" w:rsidRPr="00CF7208">
              <w:rPr>
                <w:rFonts w:ascii="ITC Avant Garde" w:hAnsi="ITC Avant Garde"/>
                <w:sz w:val="22"/>
                <w:szCs w:val="22"/>
              </w:rPr>
              <w:t>p</w:t>
            </w:r>
            <w:r w:rsidR="00DD27AF">
              <w:rPr>
                <w:rFonts w:ascii="ITC Avant Garde" w:hAnsi="ITC Avant Garde"/>
                <w:sz w:val="22"/>
                <w:szCs w:val="22"/>
              </w:rPr>
              <w:t>ic</w:t>
            </w:r>
            <w:r w:rsidR="00E030A2" w:rsidRPr="00CF7208">
              <w:rPr>
                <w:rFonts w:ascii="ITC Avant Garde" w:hAnsi="ITC Avant Garde"/>
                <w:sz w:val="22"/>
                <w:szCs w:val="22"/>
              </w:rPr>
              <w:t>a.</w:t>
            </w:r>
          </w:p>
        </w:tc>
      </w:tr>
      <w:tr w:rsidR="00E030A2" w:rsidRPr="00CF7208" w14:paraId="587B305F" w14:textId="77777777" w:rsidTr="003B6C3E">
        <w:tc>
          <w:tcPr>
            <w:tcW w:w="1339" w:type="dxa"/>
          </w:tcPr>
          <w:p w14:paraId="378B7681" w14:textId="77777777" w:rsidR="00E030A2" w:rsidRPr="00CF7208" w:rsidRDefault="00E030A2" w:rsidP="003B6C3E">
            <w:pPr>
              <w:pStyle w:val="Texto"/>
              <w:ind w:firstLine="0"/>
              <w:rPr>
                <w:rFonts w:ascii="ITC Avant Garde" w:hAnsi="ITC Avant Garde"/>
                <w:sz w:val="22"/>
                <w:szCs w:val="22"/>
                <w:lang w:val="en-US"/>
              </w:rPr>
            </w:pPr>
            <w:r w:rsidRPr="00CF7208">
              <w:rPr>
                <w:rFonts w:ascii="ITC Avant Garde" w:hAnsi="ITC Avant Garde"/>
                <w:sz w:val="22"/>
                <w:szCs w:val="22"/>
                <w:lang w:val="en-US"/>
              </w:rPr>
              <w:t>dBm</w:t>
            </w:r>
          </w:p>
        </w:tc>
        <w:tc>
          <w:tcPr>
            <w:tcW w:w="7373" w:type="dxa"/>
          </w:tcPr>
          <w:p w14:paraId="7C4E074E" w14:textId="77777777" w:rsidR="00E030A2" w:rsidRPr="000B7A3D" w:rsidRDefault="00373FDB" w:rsidP="00373FDB">
            <w:pPr>
              <w:pStyle w:val="Texto"/>
              <w:ind w:firstLine="0"/>
              <w:rPr>
                <w:rFonts w:ascii="ITC Avant Garde" w:hAnsi="ITC Avant Garde"/>
                <w:sz w:val="22"/>
                <w:szCs w:val="22"/>
              </w:rPr>
            </w:pPr>
            <w:r w:rsidRPr="000B7A3D">
              <w:rPr>
                <w:rFonts w:ascii="ITC Avant Garde" w:hAnsi="ITC Avant Garde"/>
                <w:sz w:val="22"/>
                <w:szCs w:val="22"/>
              </w:rPr>
              <w:t>Decibel</w:t>
            </w:r>
            <w:r w:rsidR="009B497F">
              <w:rPr>
                <w:rFonts w:ascii="ITC Avant Garde" w:hAnsi="ITC Avant Garde"/>
                <w:sz w:val="22"/>
                <w:szCs w:val="22"/>
              </w:rPr>
              <w:t>e</w:t>
            </w:r>
            <w:r>
              <w:rPr>
                <w:rFonts w:ascii="ITC Avant Garde" w:hAnsi="ITC Avant Garde"/>
                <w:sz w:val="22"/>
                <w:szCs w:val="22"/>
              </w:rPr>
              <w:t xml:space="preserve">s </w:t>
            </w:r>
            <w:r w:rsidR="00E030A2" w:rsidRPr="000B7A3D">
              <w:rPr>
                <w:rFonts w:ascii="ITC Avant Garde" w:hAnsi="ITC Avant Garde"/>
                <w:sz w:val="22"/>
                <w:szCs w:val="22"/>
              </w:rPr>
              <w:t>referidos a 1 mW</w:t>
            </w:r>
            <w:r w:rsidR="00187E2C" w:rsidRPr="000B7A3D">
              <w:rPr>
                <w:rFonts w:ascii="ITC Avant Garde" w:hAnsi="ITC Avant Garde"/>
                <w:sz w:val="22"/>
                <w:szCs w:val="22"/>
              </w:rPr>
              <w:t xml:space="preserve">. </w:t>
            </w:r>
          </w:p>
        </w:tc>
      </w:tr>
      <w:tr w:rsidR="00E030A2" w:rsidRPr="00CF7208" w14:paraId="52F95ADD" w14:textId="77777777" w:rsidTr="003B6C3E">
        <w:tc>
          <w:tcPr>
            <w:tcW w:w="1339" w:type="dxa"/>
          </w:tcPr>
          <w:p w14:paraId="08FBA23A" w14:textId="77777777" w:rsidR="00E030A2" w:rsidRPr="00CF7208" w:rsidRDefault="00E030A2" w:rsidP="003B6C3E">
            <w:pPr>
              <w:pStyle w:val="Texto"/>
              <w:ind w:firstLine="0"/>
              <w:rPr>
                <w:rFonts w:ascii="ITC Avant Garde" w:hAnsi="ITC Avant Garde"/>
                <w:sz w:val="22"/>
                <w:szCs w:val="22"/>
                <w:lang w:val="es-MX"/>
              </w:rPr>
            </w:pPr>
            <w:r w:rsidRPr="00CF7208">
              <w:rPr>
                <w:rFonts w:ascii="ITC Avant Garde" w:hAnsi="ITC Avant Garde"/>
                <w:sz w:val="22"/>
                <w:szCs w:val="22"/>
                <w:lang w:val="es-MX"/>
              </w:rPr>
              <w:t>dBm/Hz</w:t>
            </w:r>
          </w:p>
        </w:tc>
        <w:tc>
          <w:tcPr>
            <w:tcW w:w="7373" w:type="dxa"/>
          </w:tcPr>
          <w:p w14:paraId="388B4C42" w14:textId="77777777" w:rsidR="00E030A2" w:rsidRPr="000B7A3D" w:rsidRDefault="00373FDB">
            <w:pPr>
              <w:pStyle w:val="Texto"/>
              <w:ind w:firstLine="0"/>
              <w:rPr>
                <w:rFonts w:ascii="ITC Avant Garde" w:hAnsi="ITC Avant Garde"/>
                <w:sz w:val="22"/>
                <w:szCs w:val="22"/>
              </w:rPr>
            </w:pPr>
            <w:r>
              <w:rPr>
                <w:rFonts w:ascii="ITC Avant Garde" w:hAnsi="ITC Avant Garde"/>
                <w:sz w:val="22"/>
                <w:szCs w:val="22"/>
              </w:rPr>
              <w:t>Decibel</w:t>
            </w:r>
            <w:r w:rsidR="009B497F">
              <w:rPr>
                <w:rFonts w:ascii="ITC Avant Garde" w:hAnsi="ITC Avant Garde"/>
                <w:sz w:val="22"/>
                <w:szCs w:val="22"/>
              </w:rPr>
              <w:t>e</w:t>
            </w:r>
            <w:r>
              <w:rPr>
                <w:rFonts w:ascii="ITC Avant Garde" w:hAnsi="ITC Avant Garde"/>
                <w:sz w:val="22"/>
                <w:szCs w:val="22"/>
              </w:rPr>
              <w:t>s</w:t>
            </w:r>
            <w:r w:rsidR="00E030A2" w:rsidRPr="000B7A3D">
              <w:rPr>
                <w:rFonts w:ascii="ITC Avant Garde" w:hAnsi="ITC Avant Garde"/>
                <w:sz w:val="22"/>
                <w:szCs w:val="22"/>
              </w:rPr>
              <w:t xml:space="preserve"> referidos a 1 mW por Hertz</w:t>
            </w:r>
            <w:r w:rsidR="00187E2C" w:rsidRPr="000B7A3D">
              <w:rPr>
                <w:rFonts w:ascii="ITC Avant Garde" w:hAnsi="ITC Avant Garde"/>
                <w:sz w:val="22"/>
                <w:szCs w:val="22"/>
              </w:rPr>
              <w:t xml:space="preserve">. </w:t>
            </w:r>
          </w:p>
        </w:tc>
      </w:tr>
      <w:tr w:rsidR="0005399B" w:rsidRPr="00CF7208" w14:paraId="44A6A785" w14:textId="77777777" w:rsidTr="003B6C3E">
        <w:tc>
          <w:tcPr>
            <w:tcW w:w="1339" w:type="dxa"/>
          </w:tcPr>
          <w:p w14:paraId="431FB6CA" w14:textId="77777777" w:rsidR="0005399B" w:rsidRPr="00CF7208" w:rsidRDefault="0005399B" w:rsidP="003B6C3E">
            <w:pPr>
              <w:pStyle w:val="Texto"/>
              <w:ind w:firstLine="0"/>
              <w:rPr>
                <w:rFonts w:ascii="ITC Avant Garde" w:hAnsi="ITC Avant Garde"/>
                <w:sz w:val="22"/>
                <w:szCs w:val="22"/>
                <w:lang w:val="es-MX"/>
              </w:rPr>
            </w:pPr>
            <w:r w:rsidRPr="00DF7E7E">
              <w:rPr>
                <w:rFonts w:ascii="ITC Avant Garde" w:hAnsi="ITC Avant Garde"/>
                <w:sz w:val="22"/>
                <w:szCs w:val="22"/>
                <w:lang w:val="en-US"/>
              </w:rPr>
              <w:t>dB</w:t>
            </w:r>
            <w:r w:rsidR="003B079F">
              <w:rPr>
                <w:rFonts w:ascii="ITC Avant Garde" w:hAnsi="ITC Avant Garde"/>
                <w:sz w:val="22"/>
                <w:szCs w:val="22"/>
                <w:lang w:val="en-US"/>
              </w:rPr>
              <w:t>W</w:t>
            </w:r>
          </w:p>
        </w:tc>
        <w:tc>
          <w:tcPr>
            <w:tcW w:w="7373" w:type="dxa"/>
          </w:tcPr>
          <w:p w14:paraId="32B42971" w14:textId="77777777" w:rsidR="0005399B" w:rsidRPr="000B7A3D" w:rsidRDefault="00373FDB" w:rsidP="00CF3BCA">
            <w:pPr>
              <w:pStyle w:val="Texto"/>
              <w:ind w:firstLine="0"/>
              <w:rPr>
                <w:rFonts w:ascii="ITC Avant Garde" w:hAnsi="ITC Avant Garde"/>
                <w:sz w:val="22"/>
                <w:szCs w:val="22"/>
              </w:rPr>
            </w:pPr>
            <w:r>
              <w:rPr>
                <w:rFonts w:ascii="ITC Avant Garde" w:hAnsi="ITC Avant Garde"/>
                <w:sz w:val="22"/>
                <w:szCs w:val="22"/>
              </w:rPr>
              <w:t>Decibel</w:t>
            </w:r>
            <w:r w:rsidR="009B497F">
              <w:rPr>
                <w:rFonts w:ascii="ITC Avant Garde" w:hAnsi="ITC Avant Garde"/>
                <w:sz w:val="22"/>
                <w:szCs w:val="22"/>
              </w:rPr>
              <w:t>e</w:t>
            </w:r>
            <w:r>
              <w:rPr>
                <w:rFonts w:ascii="ITC Avant Garde" w:hAnsi="ITC Avant Garde"/>
                <w:sz w:val="22"/>
                <w:szCs w:val="22"/>
              </w:rPr>
              <w:t>s</w:t>
            </w:r>
            <w:r w:rsidR="0087021A">
              <w:rPr>
                <w:rFonts w:ascii="ITC Avant Garde" w:hAnsi="ITC Avant Garde"/>
                <w:sz w:val="22"/>
                <w:szCs w:val="22"/>
              </w:rPr>
              <w:t xml:space="preserve"> referidos a 1 watt.</w:t>
            </w:r>
          </w:p>
        </w:tc>
      </w:tr>
      <w:tr w:rsidR="00E030A2" w:rsidRPr="00CF7208" w14:paraId="4FDE1FD1" w14:textId="77777777" w:rsidTr="003B6C3E">
        <w:tc>
          <w:tcPr>
            <w:tcW w:w="1339" w:type="dxa"/>
          </w:tcPr>
          <w:p w14:paraId="4875807E" w14:textId="77777777" w:rsidR="00E030A2" w:rsidRPr="000B7A3D" w:rsidRDefault="00E030A2" w:rsidP="003B6C3E">
            <w:pPr>
              <w:pStyle w:val="Texto"/>
              <w:ind w:firstLine="0"/>
              <w:rPr>
                <w:rFonts w:ascii="ITC Avant Garde" w:hAnsi="ITC Avant Garde"/>
                <w:sz w:val="22"/>
                <w:szCs w:val="22"/>
                <w:lang w:val="es-MX"/>
              </w:rPr>
            </w:pPr>
            <w:r w:rsidRPr="000B7A3D">
              <w:rPr>
                <w:rFonts w:ascii="ITC Avant Garde" w:hAnsi="ITC Avant Garde"/>
                <w:sz w:val="22"/>
                <w:szCs w:val="22"/>
                <w:lang w:val="es-MX"/>
              </w:rPr>
              <w:t>GHz</w:t>
            </w:r>
          </w:p>
        </w:tc>
        <w:tc>
          <w:tcPr>
            <w:tcW w:w="7373" w:type="dxa"/>
          </w:tcPr>
          <w:p w14:paraId="5ECF402E" w14:textId="77777777" w:rsidR="00E030A2" w:rsidRPr="000B7A3D" w:rsidRDefault="00E030A2" w:rsidP="003B6C3E">
            <w:pPr>
              <w:pStyle w:val="Texto"/>
              <w:ind w:firstLine="0"/>
              <w:rPr>
                <w:rFonts w:ascii="ITC Avant Garde" w:hAnsi="ITC Avant Garde"/>
                <w:sz w:val="22"/>
                <w:szCs w:val="22"/>
              </w:rPr>
            </w:pPr>
            <w:r w:rsidRPr="000B7A3D">
              <w:rPr>
                <w:rFonts w:ascii="ITC Avant Garde" w:hAnsi="ITC Avant Garde"/>
                <w:sz w:val="22"/>
                <w:szCs w:val="22"/>
              </w:rPr>
              <w:t>Gigahertz</w:t>
            </w:r>
            <w:r w:rsidR="00A476D9">
              <w:rPr>
                <w:rFonts w:ascii="ITC Avant Garde" w:hAnsi="ITC Avant Garde"/>
                <w:sz w:val="22"/>
                <w:szCs w:val="22"/>
              </w:rPr>
              <w:t>.</w:t>
            </w:r>
          </w:p>
        </w:tc>
      </w:tr>
      <w:tr w:rsidR="0005399B" w:rsidRPr="00CF7208" w14:paraId="76F37661" w14:textId="77777777" w:rsidTr="00DF7E7E">
        <w:tc>
          <w:tcPr>
            <w:tcW w:w="1339" w:type="dxa"/>
          </w:tcPr>
          <w:p w14:paraId="17777F7A" w14:textId="77777777" w:rsidR="0005399B" w:rsidRPr="00CF7208" w:rsidRDefault="0005399B" w:rsidP="003B6C3E">
            <w:pPr>
              <w:pStyle w:val="Texto"/>
              <w:spacing w:line="233" w:lineRule="exact"/>
              <w:ind w:firstLine="0"/>
              <w:rPr>
                <w:rFonts w:ascii="ITC Avant Garde" w:hAnsi="ITC Avant Garde"/>
                <w:sz w:val="22"/>
                <w:szCs w:val="22"/>
                <w:lang w:val="de-DE"/>
              </w:rPr>
            </w:pPr>
            <w:r>
              <w:rPr>
                <w:rFonts w:ascii="ITC Avant Garde" w:hAnsi="ITC Avant Garde"/>
                <w:sz w:val="22"/>
                <w:szCs w:val="22"/>
                <w:lang w:val="de-DE"/>
              </w:rPr>
              <w:t xml:space="preserve">iDEN </w:t>
            </w:r>
          </w:p>
        </w:tc>
        <w:tc>
          <w:tcPr>
            <w:tcW w:w="7373" w:type="dxa"/>
            <w:shd w:val="clear" w:color="auto" w:fill="auto"/>
          </w:tcPr>
          <w:p w14:paraId="5E622A09" w14:textId="77777777" w:rsidR="0005399B" w:rsidRPr="00DF7E7E" w:rsidRDefault="0005399B" w:rsidP="003B6C3E">
            <w:pPr>
              <w:pStyle w:val="Texto"/>
              <w:spacing w:line="233" w:lineRule="exact"/>
              <w:ind w:firstLine="0"/>
              <w:rPr>
                <w:rFonts w:ascii="ITC Avant Garde" w:hAnsi="ITC Avant Garde"/>
                <w:sz w:val="22"/>
                <w:szCs w:val="22"/>
                <w:lang w:val="de-DE"/>
              </w:rPr>
            </w:pPr>
            <w:r w:rsidRPr="00DF7E7E">
              <w:rPr>
                <w:rFonts w:ascii="ITC Avant Garde" w:hAnsi="ITC Avant Garde"/>
                <w:sz w:val="22"/>
                <w:szCs w:val="22"/>
                <w:lang w:val="de-DE"/>
              </w:rPr>
              <w:t>Red Mejorada Digital Integrada (</w:t>
            </w:r>
            <w:r w:rsidR="009878E7">
              <w:rPr>
                <w:rFonts w:ascii="ITC Avant Garde" w:hAnsi="ITC Avant Garde"/>
                <w:sz w:val="22"/>
                <w:szCs w:val="22"/>
                <w:lang w:val="de-DE"/>
              </w:rPr>
              <w:t xml:space="preserve">del inglés; </w:t>
            </w:r>
            <w:r w:rsidR="003B079F" w:rsidRPr="00976D75">
              <w:rPr>
                <w:rFonts w:ascii="ITC Avant Garde" w:hAnsi="ITC Avant Garde"/>
                <w:i/>
                <w:sz w:val="22"/>
                <w:szCs w:val="22"/>
                <w:lang w:val="de-DE"/>
              </w:rPr>
              <w:t>Integrated Digital Enhanced Network</w:t>
            </w:r>
            <w:r w:rsidR="003B079F" w:rsidRPr="00DF7E7E">
              <w:rPr>
                <w:rFonts w:ascii="ITC Avant Garde" w:hAnsi="ITC Avant Garde"/>
                <w:sz w:val="22"/>
                <w:szCs w:val="22"/>
                <w:lang w:val="de-DE"/>
              </w:rPr>
              <w:t>)</w:t>
            </w:r>
            <w:r w:rsidR="00A476D9">
              <w:rPr>
                <w:rFonts w:ascii="ITC Avant Garde" w:hAnsi="ITC Avant Garde"/>
                <w:sz w:val="22"/>
                <w:szCs w:val="22"/>
                <w:lang w:val="de-DE"/>
              </w:rPr>
              <w:t>.</w:t>
            </w:r>
          </w:p>
        </w:tc>
      </w:tr>
      <w:tr w:rsidR="00E030A2" w:rsidRPr="00CF7208" w14:paraId="6A94988A" w14:textId="77777777" w:rsidTr="003B6C3E">
        <w:tc>
          <w:tcPr>
            <w:tcW w:w="1339" w:type="dxa"/>
          </w:tcPr>
          <w:p w14:paraId="751162A4" w14:textId="77777777" w:rsidR="00E030A2" w:rsidRPr="00CF7208" w:rsidRDefault="00E030A2" w:rsidP="003B6C3E">
            <w:pPr>
              <w:pStyle w:val="Texto"/>
              <w:spacing w:line="233" w:lineRule="exact"/>
              <w:ind w:firstLine="0"/>
              <w:rPr>
                <w:rFonts w:ascii="ITC Avant Garde" w:hAnsi="ITC Avant Garde"/>
                <w:sz w:val="22"/>
                <w:szCs w:val="22"/>
                <w:lang w:val="de-DE"/>
              </w:rPr>
            </w:pPr>
            <w:r w:rsidRPr="00CF7208">
              <w:rPr>
                <w:rFonts w:ascii="ITC Avant Garde" w:hAnsi="ITC Avant Garde"/>
                <w:sz w:val="22"/>
                <w:szCs w:val="22"/>
                <w:lang w:val="de-DE"/>
              </w:rPr>
              <w:t>Instituto</w:t>
            </w:r>
          </w:p>
        </w:tc>
        <w:tc>
          <w:tcPr>
            <w:tcW w:w="7373" w:type="dxa"/>
          </w:tcPr>
          <w:p w14:paraId="37023413" w14:textId="77777777" w:rsidR="00E030A2" w:rsidRPr="000B7A3D" w:rsidRDefault="00E030A2" w:rsidP="003B6C3E">
            <w:pPr>
              <w:pStyle w:val="Texto"/>
              <w:spacing w:line="233" w:lineRule="exact"/>
              <w:ind w:firstLine="0"/>
              <w:rPr>
                <w:rFonts w:ascii="ITC Avant Garde" w:hAnsi="ITC Avant Garde"/>
                <w:sz w:val="22"/>
                <w:szCs w:val="22"/>
              </w:rPr>
            </w:pPr>
            <w:r w:rsidRPr="000B7A3D">
              <w:rPr>
                <w:rFonts w:ascii="ITC Avant Garde" w:hAnsi="ITC Avant Garde"/>
                <w:sz w:val="22"/>
                <w:szCs w:val="22"/>
              </w:rPr>
              <w:t>Instituto Federal de Telecomunicaciones</w:t>
            </w:r>
            <w:r w:rsidR="00A476D9">
              <w:rPr>
                <w:rFonts w:ascii="ITC Avant Garde" w:hAnsi="ITC Avant Garde"/>
                <w:sz w:val="22"/>
                <w:szCs w:val="22"/>
              </w:rPr>
              <w:t>.</w:t>
            </w:r>
          </w:p>
        </w:tc>
      </w:tr>
      <w:tr w:rsidR="0005399B" w:rsidRPr="00CF7208" w14:paraId="769A222D" w14:textId="77777777" w:rsidTr="003B6C3E">
        <w:tc>
          <w:tcPr>
            <w:tcW w:w="1339" w:type="dxa"/>
          </w:tcPr>
          <w:p w14:paraId="61ACC597" w14:textId="77777777" w:rsidR="0005399B" w:rsidRPr="00CF7208" w:rsidRDefault="0005399B" w:rsidP="003B6C3E">
            <w:pPr>
              <w:pStyle w:val="Texto"/>
              <w:spacing w:line="233" w:lineRule="exact"/>
              <w:ind w:firstLine="0"/>
              <w:rPr>
                <w:rFonts w:ascii="ITC Avant Garde" w:hAnsi="ITC Avant Garde"/>
                <w:sz w:val="22"/>
                <w:szCs w:val="22"/>
                <w:lang w:val="de-DE"/>
              </w:rPr>
            </w:pPr>
            <w:r>
              <w:rPr>
                <w:rFonts w:ascii="ITC Avant Garde" w:hAnsi="ITC Avant Garde"/>
                <w:sz w:val="22"/>
                <w:szCs w:val="22"/>
                <w:lang w:val="de-DE"/>
              </w:rPr>
              <w:t>Hz</w:t>
            </w:r>
          </w:p>
        </w:tc>
        <w:tc>
          <w:tcPr>
            <w:tcW w:w="7373" w:type="dxa"/>
          </w:tcPr>
          <w:p w14:paraId="3C251B6E" w14:textId="77777777" w:rsidR="0005399B" w:rsidRPr="000B7A3D" w:rsidRDefault="0005399B" w:rsidP="003B6C3E">
            <w:pPr>
              <w:pStyle w:val="Texto"/>
              <w:spacing w:line="233" w:lineRule="exact"/>
              <w:ind w:firstLine="0"/>
              <w:rPr>
                <w:rFonts w:ascii="ITC Avant Garde" w:hAnsi="ITC Avant Garde"/>
                <w:sz w:val="22"/>
                <w:szCs w:val="22"/>
              </w:rPr>
            </w:pPr>
            <w:r>
              <w:rPr>
                <w:rFonts w:ascii="ITC Avant Garde" w:hAnsi="ITC Avant Garde"/>
                <w:sz w:val="22"/>
                <w:szCs w:val="22"/>
              </w:rPr>
              <w:t>Hertz</w:t>
            </w:r>
            <w:r w:rsidR="00A476D9">
              <w:rPr>
                <w:rFonts w:ascii="ITC Avant Garde" w:hAnsi="ITC Avant Garde"/>
                <w:sz w:val="22"/>
                <w:szCs w:val="22"/>
              </w:rPr>
              <w:t>.</w:t>
            </w:r>
          </w:p>
        </w:tc>
      </w:tr>
      <w:tr w:rsidR="00E030A2" w:rsidRPr="00CF7208" w14:paraId="117B0462" w14:textId="77777777" w:rsidTr="003B6C3E">
        <w:tc>
          <w:tcPr>
            <w:tcW w:w="1339" w:type="dxa"/>
          </w:tcPr>
          <w:p w14:paraId="121E02AD" w14:textId="77777777" w:rsidR="00E030A2" w:rsidRPr="00CF7208" w:rsidRDefault="00E030A2" w:rsidP="003B6C3E">
            <w:pPr>
              <w:pStyle w:val="Texto"/>
              <w:spacing w:line="233" w:lineRule="exact"/>
              <w:ind w:firstLine="0"/>
              <w:rPr>
                <w:rFonts w:ascii="ITC Avant Garde" w:hAnsi="ITC Avant Garde"/>
                <w:sz w:val="22"/>
                <w:szCs w:val="22"/>
                <w:lang w:val="de-DE"/>
              </w:rPr>
            </w:pPr>
            <w:r w:rsidRPr="00CF7208">
              <w:rPr>
                <w:rFonts w:ascii="ITC Avant Garde" w:hAnsi="ITC Avant Garde"/>
                <w:sz w:val="22"/>
                <w:szCs w:val="22"/>
                <w:lang w:val="de-DE"/>
              </w:rPr>
              <w:t>kHz</w:t>
            </w:r>
          </w:p>
        </w:tc>
        <w:tc>
          <w:tcPr>
            <w:tcW w:w="7373" w:type="dxa"/>
          </w:tcPr>
          <w:p w14:paraId="245950BC" w14:textId="77777777" w:rsidR="00E030A2" w:rsidRPr="000B7A3D" w:rsidRDefault="00ED0B89" w:rsidP="003B6C3E">
            <w:pPr>
              <w:pStyle w:val="Texto"/>
              <w:spacing w:line="233" w:lineRule="exact"/>
              <w:ind w:firstLine="0"/>
              <w:rPr>
                <w:rFonts w:ascii="ITC Avant Garde" w:hAnsi="ITC Avant Garde"/>
                <w:sz w:val="22"/>
                <w:szCs w:val="22"/>
              </w:rPr>
            </w:pPr>
            <w:r>
              <w:rPr>
                <w:rFonts w:ascii="ITC Avant Garde" w:hAnsi="ITC Avant Garde"/>
                <w:sz w:val="22"/>
                <w:szCs w:val="22"/>
              </w:rPr>
              <w:t>K</w:t>
            </w:r>
            <w:r w:rsidR="00E030A2" w:rsidRPr="000B7A3D">
              <w:rPr>
                <w:rFonts w:ascii="ITC Avant Garde" w:hAnsi="ITC Avant Garde"/>
                <w:sz w:val="22"/>
                <w:szCs w:val="22"/>
              </w:rPr>
              <w:t>ilohertz</w:t>
            </w:r>
            <w:r w:rsidR="00A476D9">
              <w:rPr>
                <w:rFonts w:ascii="ITC Avant Garde" w:hAnsi="ITC Avant Garde"/>
                <w:sz w:val="22"/>
                <w:szCs w:val="22"/>
              </w:rPr>
              <w:t>.</w:t>
            </w:r>
          </w:p>
        </w:tc>
      </w:tr>
      <w:tr w:rsidR="00791216" w:rsidRPr="00CF7208" w14:paraId="2C12C23B" w14:textId="77777777" w:rsidTr="003B6C3E">
        <w:tc>
          <w:tcPr>
            <w:tcW w:w="1339" w:type="dxa"/>
          </w:tcPr>
          <w:p w14:paraId="3763CD0A" w14:textId="77777777" w:rsidR="00791216" w:rsidRDefault="00791216" w:rsidP="003B6C3E">
            <w:pPr>
              <w:pStyle w:val="Texto"/>
              <w:spacing w:line="233" w:lineRule="exact"/>
              <w:ind w:firstLine="0"/>
              <w:rPr>
                <w:rFonts w:ascii="ITC Avant Garde" w:hAnsi="ITC Avant Garde"/>
                <w:sz w:val="22"/>
                <w:szCs w:val="22"/>
                <w:lang w:val="de-DE"/>
              </w:rPr>
            </w:pPr>
            <w:r>
              <w:rPr>
                <w:rFonts w:ascii="ITC Avant Garde" w:hAnsi="ITC Avant Garde"/>
                <w:sz w:val="22"/>
                <w:szCs w:val="22"/>
              </w:rPr>
              <w:t>kbps</w:t>
            </w:r>
          </w:p>
        </w:tc>
        <w:tc>
          <w:tcPr>
            <w:tcW w:w="7373" w:type="dxa"/>
          </w:tcPr>
          <w:p w14:paraId="0ABDBD45" w14:textId="77777777" w:rsidR="00791216" w:rsidRPr="000B7A3D" w:rsidRDefault="00791216" w:rsidP="003B6C3E">
            <w:pPr>
              <w:pStyle w:val="Texto"/>
              <w:spacing w:line="233" w:lineRule="exact"/>
              <w:ind w:firstLine="0"/>
              <w:rPr>
                <w:rFonts w:ascii="ITC Avant Garde" w:hAnsi="ITC Avant Garde"/>
                <w:sz w:val="22"/>
                <w:szCs w:val="22"/>
              </w:rPr>
            </w:pPr>
            <w:r>
              <w:rPr>
                <w:rFonts w:ascii="ITC Avant Garde" w:hAnsi="ITC Avant Garde"/>
                <w:sz w:val="22"/>
                <w:szCs w:val="22"/>
              </w:rPr>
              <w:t>Kilo bits por segundo</w:t>
            </w:r>
            <w:r w:rsidR="00A476D9">
              <w:rPr>
                <w:rFonts w:ascii="ITC Avant Garde" w:hAnsi="ITC Avant Garde"/>
                <w:sz w:val="22"/>
                <w:szCs w:val="22"/>
              </w:rPr>
              <w:t>.</w:t>
            </w:r>
          </w:p>
        </w:tc>
      </w:tr>
      <w:tr w:rsidR="00E030A2" w:rsidRPr="00CF7208" w14:paraId="54CDBD0E" w14:textId="77777777" w:rsidTr="003B6C3E">
        <w:tc>
          <w:tcPr>
            <w:tcW w:w="1339" w:type="dxa"/>
          </w:tcPr>
          <w:p w14:paraId="66B213D1" w14:textId="77777777" w:rsidR="00E030A2" w:rsidRPr="00CF7208" w:rsidRDefault="00C13849" w:rsidP="003B6C3E">
            <w:pPr>
              <w:pStyle w:val="Texto"/>
              <w:spacing w:line="233" w:lineRule="exact"/>
              <w:ind w:firstLine="0"/>
              <w:rPr>
                <w:rFonts w:ascii="ITC Avant Garde" w:hAnsi="ITC Avant Garde"/>
                <w:sz w:val="22"/>
                <w:szCs w:val="22"/>
                <w:lang w:val="de-DE"/>
              </w:rPr>
            </w:pPr>
            <w:r>
              <w:rPr>
                <w:rFonts w:ascii="ITC Avant Garde" w:hAnsi="ITC Avant Garde"/>
                <w:sz w:val="22"/>
                <w:szCs w:val="22"/>
                <w:lang w:val="de-DE"/>
              </w:rPr>
              <w:t>l</w:t>
            </w:r>
            <w:r w:rsidR="00E030A2" w:rsidRPr="00CF7208">
              <w:rPr>
                <w:rFonts w:ascii="ITC Avant Garde" w:hAnsi="ITC Avant Garde"/>
                <w:sz w:val="22"/>
                <w:szCs w:val="22"/>
                <w:lang w:val="de-DE"/>
              </w:rPr>
              <w:t>og</w:t>
            </w:r>
          </w:p>
        </w:tc>
        <w:tc>
          <w:tcPr>
            <w:tcW w:w="7373" w:type="dxa"/>
          </w:tcPr>
          <w:p w14:paraId="58AF3694" w14:textId="77777777" w:rsidR="00E030A2" w:rsidRPr="000B7A3D" w:rsidRDefault="00E030A2" w:rsidP="003B6C3E">
            <w:pPr>
              <w:pStyle w:val="Texto"/>
              <w:spacing w:line="233" w:lineRule="exact"/>
              <w:ind w:firstLine="0"/>
              <w:rPr>
                <w:rFonts w:ascii="ITC Avant Garde" w:hAnsi="ITC Avant Garde"/>
                <w:sz w:val="22"/>
                <w:szCs w:val="22"/>
              </w:rPr>
            </w:pPr>
            <w:r w:rsidRPr="000B7A3D">
              <w:rPr>
                <w:rFonts w:ascii="ITC Avant Garde" w:hAnsi="ITC Avant Garde"/>
                <w:sz w:val="22"/>
                <w:szCs w:val="22"/>
              </w:rPr>
              <w:t>Logaritmo de base 10</w:t>
            </w:r>
            <w:r w:rsidR="00A476D9">
              <w:rPr>
                <w:rFonts w:ascii="ITC Avant Garde" w:hAnsi="ITC Avant Garde"/>
                <w:sz w:val="22"/>
                <w:szCs w:val="22"/>
              </w:rPr>
              <w:t>.</w:t>
            </w:r>
          </w:p>
        </w:tc>
      </w:tr>
      <w:tr w:rsidR="00E030A2" w:rsidRPr="00CF7208" w14:paraId="72A19F3E" w14:textId="77777777" w:rsidTr="003B6C3E">
        <w:tc>
          <w:tcPr>
            <w:tcW w:w="1339" w:type="dxa"/>
          </w:tcPr>
          <w:p w14:paraId="73DAB480" w14:textId="77777777" w:rsidR="00E030A2" w:rsidRPr="00CF7208" w:rsidRDefault="00E030A2" w:rsidP="003B6C3E">
            <w:pPr>
              <w:pStyle w:val="Texto"/>
              <w:spacing w:line="233" w:lineRule="exact"/>
              <w:ind w:firstLine="0"/>
              <w:rPr>
                <w:rFonts w:ascii="ITC Avant Garde" w:hAnsi="ITC Avant Garde"/>
                <w:sz w:val="22"/>
                <w:szCs w:val="22"/>
                <w:lang w:val="de-DE"/>
              </w:rPr>
            </w:pPr>
            <w:r w:rsidRPr="00CF7208">
              <w:rPr>
                <w:rFonts w:ascii="ITC Avant Garde" w:hAnsi="ITC Avant Garde"/>
                <w:sz w:val="22"/>
                <w:szCs w:val="22"/>
                <w:lang w:val="de-DE"/>
              </w:rPr>
              <w:t>MHz</w:t>
            </w:r>
          </w:p>
        </w:tc>
        <w:tc>
          <w:tcPr>
            <w:tcW w:w="7373" w:type="dxa"/>
          </w:tcPr>
          <w:p w14:paraId="284B7A5A" w14:textId="77777777" w:rsidR="00E030A2" w:rsidRPr="000B7A3D" w:rsidRDefault="00E030A2" w:rsidP="003B6C3E">
            <w:pPr>
              <w:pStyle w:val="Texto"/>
              <w:spacing w:line="233" w:lineRule="exact"/>
              <w:ind w:firstLine="0"/>
              <w:rPr>
                <w:rFonts w:ascii="ITC Avant Garde" w:hAnsi="ITC Avant Garde"/>
                <w:sz w:val="22"/>
                <w:szCs w:val="22"/>
              </w:rPr>
            </w:pPr>
            <w:r w:rsidRPr="000B7A3D">
              <w:rPr>
                <w:rFonts w:ascii="ITC Avant Garde" w:hAnsi="ITC Avant Garde"/>
                <w:sz w:val="22"/>
                <w:szCs w:val="22"/>
              </w:rPr>
              <w:t>Megahertz</w:t>
            </w:r>
            <w:r w:rsidR="00A476D9">
              <w:rPr>
                <w:rFonts w:ascii="ITC Avant Garde" w:hAnsi="ITC Avant Garde"/>
                <w:sz w:val="22"/>
                <w:szCs w:val="22"/>
              </w:rPr>
              <w:t>.</w:t>
            </w:r>
          </w:p>
        </w:tc>
      </w:tr>
      <w:tr w:rsidR="00E030A2" w:rsidRPr="00CF7208" w14:paraId="1AFA74E0" w14:textId="77777777" w:rsidTr="003B6C3E">
        <w:tc>
          <w:tcPr>
            <w:tcW w:w="1339" w:type="dxa"/>
          </w:tcPr>
          <w:p w14:paraId="3D66F17A" w14:textId="77777777" w:rsidR="00E030A2" w:rsidRPr="00CF7208" w:rsidRDefault="00E030A2" w:rsidP="003B6C3E">
            <w:pPr>
              <w:pStyle w:val="Texto"/>
              <w:spacing w:line="233" w:lineRule="exact"/>
              <w:ind w:firstLine="0"/>
              <w:rPr>
                <w:rFonts w:ascii="ITC Avant Garde" w:hAnsi="ITC Avant Garde"/>
                <w:sz w:val="22"/>
                <w:szCs w:val="22"/>
                <w:lang w:val="de-DE"/>
              </w:rPr>
            </w:pPr>
            <w:r w:rsidRPr="00CF7208">
              <w:rPr>
                <w:rFonts w:ascii="ITC Avant Garde" w:hAnsi="ITC Avant Garde"/>
                <w:sz w:val="22"/>
                <w:szCs w:val="22"/>
                <w:lang w:val="de-DE"/>
              </w:rPr>
              <w:t>mW</w:t>
            </w:r>
          </w:p>
        </w:tc>
        <w:tc>
          <w:tcPr>
            <w:tcW w:w="7373" w:type="dxa"/>
          </w:tcPr>
          <w:p w14:paraId="314ABB26" w14:textId="77777777" w:rsidR="00E030A2" w:rsidRPr="000B7A3D" w:rsidRDefault="00E030A2" w:rsidP="003B6C3E">
            <w:pPr>
              <w:pStyle w:val="Texto"/>
              <w:spacing w:line="233" w:lineRule="exact"/>
              <w:ind w:firstLine="0"/>
              <w:rPr>
                <w:rFonts w:ascii="ITC Avant Garde" w:hAnsi="ITC Avant Garde"/>
                <w:sz w:val="22"/>
                <w:szCs w:val="22"/>
              </w:rPr>
            </w:pPr>
            <w:r w:rsidRPr="000B7A3D">
              <w:rPr>
                <w:rFonts w:ascii="ITC Avant Garde" w:hAnsi="ITC Avant Garde"/>
                <w:sz w:val="22"/>
                <w:szCs w:val="22"/>
              </w:rPr>
              <w:t>Miliwatt</w:t>
            </w:r>
            <w:r w:rsidR="00A476D9">
              <w:rPr>
                <w:rFonts w:ascii="ITC Avant Garde" w:hAnsi="ITC Avant Garde"/>
                <w:sz w:val="22"/>
                <w:szCs w:val="22"/>
              </w:rPr>
              <w:t>.</w:t>
            </w:r>
          </w:p>
        </w:tc>
      </w:tr>
      <w:tr w:rsidR="00D14AA2" w:rsidRPr="00CF7208" w14:paraId="60ED6935" w14:textId="77777777" w:rsidTr="003B6C3E">
        <w:tc>
          <w:tcPr>
            <w:tcW w:w="1339" w:type="dxa"/>
          </w:tcPr>
          <w:p w14:paraId="15628793" w14:textId="77777777" w:rsidR="00D14AA2" w:rsidRPr="000B7A3D" w:rsidRDefault="00D14AA2" w:rsidP="003B6C3E">
            <w:pPr>
              <w:pStyle w:val="Texto"/>
              <w:spacing w:line="233" w:lineRule="exact"/>
              <w:ind w:firstLine="0"/>
              <w:rPr>
                <w:rFonts w:ascii="ITC Avant Garde" w:hAnsi="ITC Avant Garde"/>
                <w:sz w:val="22"/>
                <w:szCs w:val="22"/>
                <w:lang w:val="es-MX"/>
              </w:rPr>
            </w:pPr>
            <w:r>
              <w:rPr>
                <w:rFonts w:ascii="ITC Avant Garde" w:hAnsi="ITC Avant Garde"/>
                <w:sz w:val="22"/>
                <w:szCs w:val="22"/>
                <w:lang w:val="es-MX"/>
              </w:rPr>
              <w:t>p</w:t>
            </w:r>
            <w:r w:rsidR="004B361F">
              <w:rPr>
                <w:rFonts w:ascii="ITC Avant Garde" w:hAnsi="ITC Avant Garde"/>
                <w:sz w:val="22"/>
                <w:szCs w:val="22"/>
                <w:lang w:val="es-MX"/>
              </w:rPr>
              <w:t>.</w:t>
            </w:r>
            <w:r>
              <w:rPr>
                <w:rFonts w:ascii="ITC Avant Garde" w:hAnsi="ITC Avant Garde"/>
                <w:sz w:val="22"/>
                <w:szCs w:val="22"/>
                <w:lang w:val="es-MX"/>
              </w:rPr>
              <w:t>p</w:t>
            </w:r>
            <w:r w:rsidR="004B361F">
              <w:rPr>
                <w:rFonts w:ascii="ITC Avant Garde" w:hAnsi="ITC Avant Garde"/>
                <w:sz w:val="22"/>
                <w:szCs w:val="22"/>
                <w:lang w:val="es-MX"/>
              </w:rPr>
              <w:t>.</w:t>
            </w:r>
            <w:r>
              <w:rPr>
                <w:rFonts w:ascii="ITC Avant Garde" w:hAnsi="ITC Avant Garde"/>
                <w:sz w:val="22"/>
                <w:szCs w:val="22"/>
                <w:lang w:val="es-MX"/>
              </w:rPr>
              <w:t>m</w:t>
            </w:r>
            <w:r w:rsidR="004B361F">
              <w:rPr>
                <w:rFonts w:ascii="ITC Avant Garde" w:hAnsi="ITC Avant Garde"/>
                <w:sz w:val="22"/>
                <w:szCs w:val="22"/>
                <w:lang w:val="es-MX"/>
              </w:rPr>
              <w:t>.</w:t>
            </w:r>
          </w:p>
        </w:tc>
        <w:tc>
          <w:tcPr>
            <w:tcW w:w="7373" w:type="dxa"/>
          </w:tcPr>
          <w:p w14:paraId="7FF7CFD7" w14:textId="77777777" w:rsidR="00D14AA2" w:rsidRPr="00CF7208" w:rsidRDefault="00D14AA2" w:rsidP="003B6C3E">
            <w:pPr>
              <w:pStyle w:val="Texto"/>
              <w:spacing w:line="233" w:lineRule="exact"/>
              <w:ind w:firstLine="0"/>
              <w:rPr>
                <w:rFonts w:ascii="ITC Avant Garde" w:hAnsi="ITC Avant Garde"/>
                <w:sz w:val="22"/>
                <w:szCs w:val="22"/>
              </w:rPr>
            </w:pPr>
            <w:r>
              <w:rPr>
                <w:rFonts w:ascii="ITC Avant Garde" w:hAnsi="ITC Avant Garde"/>
                <w:sz w:val="22"/>
                <w:szCs w:val="22"/>
              </w:rPr>
              <w:t>Partes por millón</w:t>
            </w:r>
            <w:r w:rsidR="00A476D9">
              <w:rPr>
                <w:rFonts w:ascii="ITC Avant Garde" w:hAnsi="ITC Avant Garde"/>
                <w:sz w:val="22"/>
                <w:szCs w:val="22"/>
              </w:rPr>
              <w:t>.</w:t>
            </w:r>
          </w:p>
        </w:tc>
      </w:tr>
      <w:tr w:rsidR="00E030A2" w:rsidRPr="00CF7208" w14:paraId="6EB0B05B" w14:textId="77777777" w:rsidTr="003B6C3E">
        <w:tc>
          <w:tcPr>
            <w:tcW w:w="1339" w:type="dxa"/>
          </w:tcPr>
          <w:p w14:paraId="0EEA0B12" w14:textId="77777777" w:rsidR="00E030A2" w:rsidRPr="00CF7208" w:rsidRDefault="00E030A2" w:rsidP="003B6C3E">
            <w:pPr>
              <w:pStyle w:val="Texto"/>
              <w:spacing w:line="233" w:lineRule="exact"/>
              <w:ind w:firstLine="0"/>
              <w:rPr>
                <w:rFonts w:ascii="ITC Avant Garde" w:hAnsi="ITC Avant Garde"/>
                <w:sz w:val="22"/>
                <w:szCs w:val="22"/>
              </w:rPr>
            </w:pPr>
            <w:r w:rsidRPr="00CF7208">
              <w:rPr>
                <w:rFonts w:ascii="ITC Avant Garde" w:hAnsi="ITC Avant Garde"/>
                <w:sz w:val="22"/>
                <w:szCs w:val="22"/>
              </w:rPr>
              <w:t>RBW</w:t>
            </w:r>
          </w:p>
        </w:tc>
        <w:tc>
          <w:tcPr>
            <w:tcW w:w="7373" w:type="dxa"/>
          </w:tcPr>
          <w:p w14:paraId="43B76BD5" w14:textId="77777777" w:rsidR="00E030A2" w:rsidRPr="00CF7208" w:rsidRDefault="0030039D" w:rsidP="00D313A5">
            <w:pPr>
              <w:pStyle w:val="Texto"/>
              <w:spacing w:line="233" w:lineRule="exact"/>
              <w:ind w:firstLine="0"/>
              <w:rPr>
                <w:rFonts w:ascii="ITC Avant Garde" w:hAnsi="ITC Avant Garde"/>
                <w:sz w:val="22"/>
                <w:szCs w:val="22"/>
              </w:rPr>
            </w:pPr>
            <w:r>
              <w:rPr>
                <w:rFonts w:ascii="ITC Avant Garde" w:hAnsi="ITC Avant Garde"/>
                <w:sz w:val="22"/>
                <w:szCs w:val="22"/>
              </w:rPr>
              <w:t>Ancho</w:t>
            </w:r>
            <w:r w:rsidR="00E030A2" w:rsidRPr="00CF7208">
              <w:rPr>
                <w:rFonts w:ascii="ITC Avant Garde" w:hAnsi="ITC Avant Garde"/>
                <w:sz w:val="22"/>
                <w:szCs w:val="22"/>
              </w:rPr>
              <w:t xml:space="preserve"> de banda del filtro de resolución (del inglés</w:t>
            </w:r>
            <w:r w:rsidR="003E7158">
              <w:rPr>
                <w:rFonts w:ascii="ITC Avant Garde" w:hAnsi="ITC Avant Garde"/>
                <w:sz w:val="22"/>
                <w:szCs w:val="22"/>
              </w:rPr>
              <w:t xml:space="preserve"> </w:t>
            </w:r>
            <w:r w:rsidR="003B079F" w:rsidRPr="00215D6B">
              <w:rPr>
                <w:rFonts w:ascii="ITC Avant Garde" w:hAnsi="ITC Avant Garde"/>
                <w:i/>
                <w:sz w:val="22"/>
                <w:szCs w:val="22"/>
              </w:rPr>
              <w:t>Resolution  Bandwidth</w:t>
            </w:r>
            <w:r w:rsidR="003B079F" w:rsidRPr="00CF7208">
              <w:rPr>
                <w:rFonts w:ascii="ITC Avant Garde" w:hAnsi="ITC Avant Garde"/>
                <w:sz w:val="22"/>
                <w:szCs w:val="22"/>
              </w:rPr>
              <w:t>)</w:t>
            </w:r>
            <w:r w:rsidR="00A476D9">
              <w:rPr>
                <w:rFonts w:ascii="ITC Avant Garde" w:hAnsi="ITC Avant Garde"/>
                <w:sz w:val="22"/>
                <w:szCs w:val="22"/>
              </w:rPr>
              <w:t>.</w:t>
            </w:r>
          </w:p>
        </w:tc>
      </w:tr>
      <w:tr w:rsidR="00E030A2" w:rsidRPr="00CF7208" w14:paraId="105EF18C" w14:textId="77777777" w:rsidTr="003B6C3E">
        <w:tc>
          <w:tcPr>
            <w:tcW w:w="1339" w:type="dxa"/>
          </w:tcPr>
          <w:p w14:paraId="0B6A7511" w14:textId="77777777" w:rsidR="00E030A2" w:rsidRPr="00CF7208" w:rsidRDefault="00E030A2" w:rsidP="003B6C3E">
            <w:pPr>
              <w:pStyle w:val="Texto"/>
              <w:spacing w:line="233" w:lineRule="exact"/>
              <w:ind w:firstLine="0"/>
              <w:rPr>
                <w:rFonts w:ascii="ITC Avant Garde" w:hAnsi="ITC Avant Garde"/>
                <w:sz w:val="22"/>
                <w:szCs w:val="22"/>
              </w:rPr>
            </w:pPr>
            <w:r w:rsidRPr="00CF7208">
              <w:rPr>
                <w:rFonts w:ascii="ITC Avant Garde" w:hAnsi="ITC Avant Garde"/>
                <w:sz w:val="22"/>
                <w:szCs w:val="22"/>
              </w:rPr>
              <w:t>RF</w:t>
            </w:r>
          </w:p>
        </w:tc>
        <w:tc>
          <w:tcPr>
            <w:tcW w:w="7373" w:type="dxa"/>
          </w:tcPr>
          <w:p w14:paraId="0E19D722" w14:textId="77777777" w:rsidR="00E030A2" w:rsidRPr="00CF7208" w:rsidRDefault="00E030A2" w:rsidP="003B6C3E">
            <w:pPr>
              <w:pStyle w:val="Texto"/>
              <w:spacing w:line="233" w:lineRule="exact"/>
              <w:ind w:firstLine="0"/>
              <w:rPr>
                <w:rFonts w:ascii="ITC Avant Garde" w:hAnsi="ITC Avant Garde"/>
                <w:sz w:val="22"/>
                <w:szCs w:val="22"/>
              </w:rPr>
            </w:pPr>
            <w:r w:rsidRPr="00CF7208">
              <w:rPr>
                <w:rFonts w:ascii="ITC Avant Garde" w:hAnsi="ITC Avant Garde"/>
                <w:sz w:val="22"/>
                <w:szCs w:val="22"/>
              </w:rPr>
              <w:t>Radiofrecuencia</w:t>
            </w:r>
            <w:r w:rsidR="00A476D9">
              <w:rPr>
                <w:rFonts w:ascii="ITC Avant Garde" w:hAnsi="ITC Avant Garde"/>
                <w:sz w:val="22"/>
                <w:szCs w:val="22"/>
              </w:rPr>
              <w:t>.</w:t>
            </w:r>
          </w:p>
        </w:tc>
      </w:tr>
      <w:tr w:rsidR="000529E8" w:rsidRPr="00CF7208" w14:paraId="54BA2ABC" w14:textId="77777777" w:rsidTr="003B6C3E">
        <w:tc>
          <w:tcPr>
            <w:tcW w:w="1339" w:type="dxa"/>
          </w:tcPr>
          <w:p w14:paraId="25653232" w14:textId="77777777" w:rsidR="000529E8" w:rsidRPr="00CF7208" w:rsidRDefault="0011756F" w:rsidP="000529E8">
            <w:pPr>
              <w:pStyle w:val="Texto"/>
              <w:spacing w:line="233" w:lineRule="exact"/>
              <w:ind w:firstLine="0"/>
              <w:rPr>
                <w:rFonts w:ascii="ITC Avant Garde" w:hAnsi="ITC Avant Garde"/>
                <w:sz w:val="22"/>
                <w:szCs w:val="22"/>
              </w:rPr>
            </w:pPr>
            <w:r w:rsidRPr="00457D6E">
              <w:rPr>
                <w:rFonts w:ascii="ITC Avant Garde" w:hAnsi="ITC Avant Garde"/>
                <w:color w:val="000000"/>
                <w:sz w:val="22"/>
                <w:szCs w:val="22"/>
                <w:lang w:val="es-MX" w:eastAsia="es-MX"/>
              </w:rPr>
              <w:t>SVSWR</w:t>
            </w:r>
          </w:p>
        </w:tc>
        <w:tc>
          <w:tcPr>
            <w:tcW w:w="7373" w:type="dxa"/>
          </w:tcPr>
          <w:p w14:paraId="364373B1" w14:textId="77777777" w:rsidR="000529E8" w:rsidRPr="00CF7208" w:rsidRDefault="000529E8" w:rsidP="000529E8">
            <w:pPr>
              <w:pStyle w:val="Texto"/>
              <w:spacing w:line="233" w:lineRule="exact"/>
              <w:ind w:firstLine="0"/>
              <w:rPr>
                <w:rFonts w:ascii="ITC Avant Garde" w:hAnsi="ITC Avant Garde"/>
                <w:sz w:val="22"/>
                <w:szCs w:val="22"/>
              </w:rPr>
            </w:pPr>
            <w:r>
              <w:rPr>
                <w:rFonts w:ascii="ITC Avant Garde" w:hAnsi="ITC Avant Garde"/>
                <w:sz w:val="22"/>
                <w:szCs w:val="22"/>
              </w:rPr>
              <w:t>Relación de onda estacionaria</w:t>
            </w:r>
            <w:r>
              <w:rPr>
                <w:rFonts w:ascii="ITC Avant Garde" w:hAnsi="ITC Avant Garde"/>
                <w:sz w:val="22"/>
                <w:szCs w:val="22"/>
                <w:lang w:val="es-ES_tradnl"/>
              </w:rPr>
              <w:t xml:space="preserve"> de </w:t>
            </w:r>
            <w:r w:rsidR="00373FDB">
              <w:rPr>
                <w:rFonts w:ascii="ITC Avant Garde" w:hAnsi="ITC Avant Garde"/>
                <w:sz w:val="22"/>
                <w:szCs w:val="22"/>
                <w:lang w:val="es-ES_tradnl"/>
              </w:rPr>
              <w:t>s</w:t>
            </w:r>
            <w:r>
              <w:rPr>
                <w:rFonts w:ascii="ITC Avant Garde" w:hAnsi="ITC Avant Garde"/>
                <w:sz w:val="22"/>
                <w:szCs w:val="22"/>
                <w:lang w:val="es-ES_tradnl"/>
              </w:rPr>
              <w:t>itio</w:t>
            </w:r>
            <w:r w:rsidR="00B54F73">
              <w:rPr>
                <w:rFonts w:ascii="ITC Avant Garde" w:hAnsi="ITC Avant Garde"/>
                <w:sz w:val="22"/>
                <w:szCs w:val="22"/>
                <w:lang w:val="es-ES_tradnl"/>
              </w:rPr>
              <w:t xml:space="preserve"> (</w:t>
            </w:r>
            <w:r w:rsidR="00A31FF0">
              <w:rPr>
                <w:rFonts w:ascii="ITC Avant Garde" w:hAnsi="ITC Avant Garde"/>
                <w:sz w:val="22"/>
                <w:szCs w:val="22"/>
                <w:lang w:val="es-ES_tradnl"/>
              </w:rPr>
              <w:t xml:space="preserve">del inglés, </w:t>
            </w:r>
            <w:r w:rsidR="00A31FF0" w:rsidRPr="00215D6B">
              <w:rPr>
                <w:rFonts w:ascii="ITC Avant Garde" w:hAnsi="ITC Avant Garde"/>
                <w:i/>
                <w:sz w:val="22"/>
                <w:szCs w:val="22"/>
                <w:lang w:val="es-ES_tradnl"/>
              </w:rPr>
              <w:t>Site</w:t>
            </w:r>
            <w:r w:rsidR="00A31FF0" w:rsidRPr="00215D6B">
              <w:rPr>
                <w:rFonts w:ascii="ITC Avant Garde" w:hAnsi="ITC Avant Garde"/>
                <w:i/>
                <w:sz w:val="22"/>
                <w:szCs w:val="22"/>
              </w:rPr>
              <w:t xml:space="preserve"> </w:t>
            </w:r>
            <w:r w:rsidR="00964B0F">
              <w:rPr>
                <w:rFonts w:ascii="ITC Avant Garde" w:hAnsi="ITC Avant Garde"/>
                <w:i/>
                <w:sz w:val="22"/>
                <w:szCs w:val="22"/>
              </w:rPr>
              <w:t>v</w:t>
            </w:r>
            <w:r w:rsidR="00A31FF0" w:rsidRPr="00215D6B">
              <w:rPr>
                <w:rFonts w:ascii="ITC Avant Garde" w:hAnsi="ITC Avant Garde"/>
                <w:i/>
                <w:sz w:val="22"/>
                <w:szCs w:val="22"/>
              </w:rPr>
              <w:t xml:space="preserve">oltage </w:t>
            </w:r>
            <w:r w:rsidR="00964B0F">
              <w:rPr>
                <w:rFonts w:ascii="ITC Avant Garde" w:hAnsi="ITC Avant Garde"/>
                <w:i/>
                <w:sz w:val="22"/>
                <w:szCs w:val="22"/>
              </w:rPr>
              <w:t>s</w:t>
            </w:r>
            <w:r w:rsidR="00A31FF0" w:rsidRPr="00215D6B">
              <w:rPr>
                <w:rFonts w:ascii="ITC Avant Garde" w:hAnsi="ITC Avant Garde"/>
                <w:i/>
                <w:sz w:val="22"/>
                <w:szCs w:val="22"/>
              </w:rPr>
              <w:t xml:space="preserve">tanding </w:t>
            </w:r>
            <w:r w:rsidR="00964B0F">
              <w:rPr>
                <w:rFonts w:ascii="ITC Avant Garde" w:hAnsi="ITC Avant Garde"/>
                <w:i/>
                <w:sz w:val="22"/>
                <w:szCs w:val="22"/>
              </w:rPr>
              <w:t>w</w:t>
            </w:r>
            <w:r w:rsidR="00A31FF0" w:rsidRPr="00215D6B">
              <w:rPr>
                <w:rFonts w:ascii="ITC Avant Garde" w:hAnsi="ITC Avant Garde"/>
                <w:i/>
                <w:sz w:val="22"/>
                <w:szCs w:val="22"/>
              </w:rPr>
              <w:t xml:space="preserve">ave </w:t>
            </w:r>
            <w:r w:rsidR="00964B0F">
              <w:rPr>
                <w:rFonts w:ascii="ITC Avant Garde" w:hAnsi="ITC Avant Garde"/>
                <w:i/>
                <w:sz w:val="22"/>
                <w:szCs w:val="22"/>
              </w:rPr>
              <w:t>r</w:t>
            </w:r>
            <w:r w:rsidR="00A31FF0" w:rsidRPr="00215D6B">
              <w:rPr>
                <w:rFonts w:ascii="ITC Avant Garde" w:hAnsi="ITC Avant Garde"/>
                <w:i/>
                <w:sz w:val="22"/>
                <w:szCs w:val="22"/>
              </w:rPr>
              <w:t>atio</w:t>
            </w:r>
            <w:r w:rsidR="00A31FF0">
              <w:rPr>
                <w:rFonts w:ascii="ITC Avant Garde" w:hAnsi="ITC Avant Garde"/>
                <w:sz w:val="22"/>
                <w:szCs w:val="22"/>
              </w:rPr>
              <w:t>)</w:t>
            </w:r>
            <w:r w:rsidR="00A476D9">
              <w:rPr>
                <w:rFonts w:ascii="ITC Avant Garde" w:hAnsi="ITC Avant Garde"/>
                <w:sz w:val="22"/>
                <w:szCs w:val="22"/>
              </w:rPr>
              <w:t>.</w:t>
            </w:r>
          </w:p>
        </w:tc>
      </w:tr>
      <w:tr w:rsidR="000529E8" w:rsidRPr="00CF7208" w14:paraId="7D5F2908" w14:textId="77777777" w:rsidTr="003B6C3E">
        <w:tc>
          <w:tcPr>
            <w:tcW w:w="1339" w:type="dxa"/>
          </w:tcPr>
          <w:p w14:paraId="05065B8C" w14:textId="77777777" w:rsidR="000529E8" w:rsidRPr="00D631EF" w:rsidRDefault="00F52852" w:rsidP="000529E8">
            <w:pPr>
              <w:pStyle w:val="Texto"/>
              <w:spacing w:line="233" w:lineRule="exact"/>
              <w:ind w:firstLine="0"/>
              <w:rPr>
                <w:rFonts w:ascii="ITC Avant Garde" w:hAnsi="ITC Avant Garde"/>
                <w:sz w:val="22"/>
                <w:szCs w:val="22"/>
                <w:lang w:val="es-MX"/>
              </w:rPr>
            </w:pPr>
            <w:r w:rsidRPr="00D631EF">
              <w:rPr>
                <w:rFonts w:ascii="ITC Avant Garde" w:hAnsi="ITC Avant Garde"/>
                <w:sz w:val="22"/>
                <w:szCs w:val="22"/>
                <w:lang w:val="es-MX"/>
              </w:rPr>
              <w:t>VBW</w:t>
            </w:r>
          </w:p>
        </w:tc>
        <w:tc>
          <w:tcPr>
            <w:tcW w:w="7373" w:type="dxa"/>
          </w:tcPr>
          <w:p w14:paraId="5FF2B6E4" w14:textId="77777777" w:rsidR="000529E8" w:rsidRPr="000B7A3D" w:rsidRDefault="000529E8" w:rsidP="000529E8">
            <w:pPr>
              <w:pStyle w:val="Texto"/>
              <w:spacing w:line="233" w:lineRule="exact"/>
              <w:ind w:firstLine="0"/>
              <w:rPr>
                <w:rFonts w:ascii="ITC Avant Garde" w:hAnsi="ITC Avant Garde"/>
                <w:sz w:val="22"/>
                <w:szCs w:val="22"/>
              </w:rPr>
            </w:pPr>
            <w:r w:rsidRPr="000B7A3D">
              <w:rPr>
                <w:rFonts w:ascii="ITC Avant Garde" w:hAnsi="ITC Avant Garde"/>
                <w:sz w:val="22"/>
                <w:szCs w:val="22"/>
              </w:rPr>
              <w:t>Ancho de banda del filtro de video (</w:t>
            </w:r>
            <w:r w:rsidR="00A31FF0" w:rsidRPr="000B7A3D">
              <w:rPr>
                <w:rFonts w:ascii="ITC Avant Garde" w:hAnsi="ITC Avant Garde"/>
                <w:sz w:val="22"/>
                <w:szCs w:val="22"/>
              </w:rPr>
              <w:t>del inglés</w:t>
            </w:r>
            <w:r w:rsidR="00A31FF0">
              <w:rPr>
                <w:rFonts w:ascii="ITC Avant Garde" w:hAnsi="ITC Avant Garde"/>
                <w:sz w:val="22"/>
                <w:szCs w:val="22"/>
              </w:rPr>
              <w:t>,</w:t>
            </w:r>
            <w:r w:rsidR="00A31FF0" w:rsidRPr="000B7A3D">
              <w:rPr>
                <w:rFonts w:ascii="ITC Avant Garde" w:hAnsi="ITC Avant Garde"/>
                <w:sz w:val="22"/>
                <w:szCs w:val="22"/>
              </w:rPr>
              <w:t xml:space="preserve"> </w:t>
            </w:r>
            <w:r w:rsidR="00A31FF0" w:rsidRPr="00215D6B">
              <w:rPr>
                <w:rFonts w:ascii="ITC Avant Garde" w:hAnsi="ITC Avant Garde"/>
                <w:i/>
                <w:sz w:val="22"/>
                <w:szCs w:val="22"/>
              </w:rPr>
              <w:t>Video Bandwidth</w:t>
            </w:r>
            <w:r w:rsidRPr="000B7A3D">
              <w:rPr>
                <w:rFonts w:ascii="ITC Avant Garde" w:hAnsi="ITC Avant Garde"/>
                <w:sz w:val="22"/>
                <w:szCs w:val="22"/>
              </w:rPr>
              <w:t>)</w:t>
            </w:r>
            <w:r w:rsidR="00A476D9">
              <w:rPr>
                <w:rFonts w:ascii="ITC Avant Garde" w:hAnsi="ITC Avant Garde"/>
                <w:sz w:val="22"/>
                <w:szCs w:val="22"/>
              </w:rPr>
              <w:t>.</w:t>
            </w:r>
          </w:p>
        </w:tc>
      </w:tr>
      <w:tr w:rsidR="000529E8" w:rsidRPr="00CF7208" w14:paraId="4B69020C" w14:textId="77777777" w:rsidTr="003B6C3E">
        <w:tc>
          <w:tcPr>
            <w:tcW w:w="1339" w:type="dxa"/>
          </w:tcPr>
          <w:p w14:paraId="46B620CD" w14:textId="77777777" w:rsidR="000529E8" w:rsidRPr="00CF7208" w:rsidRDefault="000529E8" w:rsidP="000529E8">
            <w:pPr>
              <w:pStyle w:val="Texto"/>
              <w:spacing w:line="233" w:lineRule="exact"/>
              <w:ind w:firstLine="0"/>
              <w:rPr>
                <w:rFonts w:ascii="ITC Avant Garde" w:hAnsi="ITC Avant Garde"/>
                <w:sz w:val="22"/>
                <w:szCs w:val="22"/>
                <w:lang w:val="en-US"/>
              </w:rPr>
            </w:pPr>
            <w:r w:rsidRPr="00B154E2">
              <w:rPr>
                <w:rFonts w:ascii="ITC Avant Garde" w:hAnsi="ITC Avant Garde"/>
                <w:color w:val="000000"/>
                <w:sz w:val="22"/>
                <w:szCs w:val="22"/>
                <w:lang w:val="es-MX" w:eastAsia="es-MX"/>
              </w:rPr>
              <w:t>VSWR</w:t>
            </w:r>
          </w:p>
        </w:tc>
        <w:tc>
          <w:tcPr>
            <w:tcW w:w="7373" w:type="dxa"/>
          </w:tcPr>
          <w:p w14:paraId="54152CEA" w14:textId="77777777" w:rsidR="000529E8" w:rsidRPr="000B7A3D" w:rsidRDefault="000529E8">
            <w:pPr>
              <w:pStyle w:val="Texto"/>
              <w:spacing w:line="233" w:lineRule="exact"/>
              <w:ind w:firstLine="0"/>
              <w:rPr>
                <w:rFonts w:ascii="ITC Avant Garde" w:hAnsi="ITC Avant Garde"/>
                <w:sz w:val="22"/>
                <w:szCs w:val="22"/>
              </w:rPr>
            </w:pPr>
            <w:r>
              <w:rPr>
                <w:rFonts w:ascii="ITC Avant Garde" w:hAnsi="ITC Avant Garde"/>
                <w:sz w:val="22"/>
                <w:szCs w:val="22"/>
              </w:rPr>
              <w:t xml:space="preserve">Relación de onda estacionaria </w:t>
            </w:r>
            <w:r w:rsidR="00B54F73">
              <w:rPr>
                <w:rFonts w:ascii="ITC Avant Garde" w:hAnsi="ITC Avant Garde"/>
                <w:sz w:val="22"/>
                <w:szCs w:val="22"/>
              </w:rPr>
              <w:t xml:space="preserve"> </w:t>
            </w:r>
            <w:r w:rsidR="00B54F73">
              <w:rPr>
                <w:rFonts w:ascii="ITC Avant Garde" w:hAnsi="ITC Avant Garde"/>
                <w:sz w:val="22"/>
                <w:szCs w:val="22"/>
                <w:lang w:val="es-ES_tradnl"/>
              </w:rPr>
              <w:t xml:space="preserve">(del inglés </w:t>
            </w:r>
            <w:r w:rsidR="001B140D">
              <w:rPr>
                <w:rFonts w:ascii="ITC Avant Garde" w:hAnsi="ITC Avant Garde"/>
                <w:sz w:val="22"/>
                <w:szCs w:val="22"/>
              </w:rPr>
              <w:t>V</w:t>
            </w:r>
            <w:r w:rsidR="00B54F73" w:rsidRPr="00723DEA">
              <w:rPr>
                <w:rFonts w:ascii="ITC Avant Garde" w:hAnsi="ITC Avant Garde"/>
                <w:sz w:val="22"/>
                <w:szCs w:val="22"/>
              </w:rPr>
              <w:t xml:space="preserve">oltage </w:t>
            </w:r>
            <w:r w:rsidR="00A476D9">
              <w:rPr>
                <w:rFonts w:ascii="ITC Avant Garde" w:hAnsi="ITC Avant Garde"/>
                <w:sz w:val="22"/>
                <w:szCs w:val="22"/>
              </w:rPr>
              <w:t>S</w:t>
            </w:r>
            <w:r w:rsidR="00B54F73" w:rsidRPr="00723DEA">
              <w:rPr>
                <w:rFonts w:ascii="ITC Avant Garde" w:hAnsi="ITC Avant Garde"/>
                <w:sz w:val="22"/>
                <w:szCs w:val="22"/>
              </w:rPr>
              <w:t xml:space="preserve">tanding </w:t>
            </w:r>
            <w:r w:rsidR="00A476D9">
              <w:rPr>
                <w:rFonts w:ascii="ITC Avant Garde" w:hAnsi="ITC Avant Garde"/>
                <w:sz w:val="22"/>
                <w:szCs w:val="22"/>
              </w:rPr>
              <w:t>W</w:t>
            </w:r>
            <w:r w:rsidR="00B54F73" w:rsidRPr="00723DEA">
              <w:rPr>
                <w:rFonts w:ascii="ITC Avant Garde" w:hAnsi="ITC Avant Garde"/>
                <w:sz w:val="22"/>
                <w:szCs w:val="22"/>
              </w:rPr>
              <w:t xml:space="preserve">ave </w:t>
            </w:r>
            <w:r w:rsidR="00A476D9">
              <w:rPr>
                <w:rFonts w:ascii="ITC Avant Garde" w:hAnsi="ITC Avant Garde"/>
                <w:sz w:val="22"/>
                <w:szCs w:val="22"/>
              </w:rPr>
              <w:t>R</w:t>
            </w:r>
            <w:r w:rsidR="00B54F73" w:rsidRPr="00723DEA">
              <w:rPr>
                <w:rFonts w:ascii="ITC Avant Garde" w:hAnsi="ITC Avant Garde"/>
                <w:sz w:val="22"/>
                <w:szCs w:val="22"/>
              </w:rPr>
              <w:t>atio</w:t>
            </w:r>
            <w:r w:rsidR="00B54F73">
              <w:rPr>
                <w:rFonts w:ascii="ITC Avant Garde" w:hAnsi="ITC Avant Garde"/>
                <w:sz w:val="22"/>
                <w:szCs w:val="22"/>
                <w:lang w:val="es-ES_tradnl"/>
              </w:rPr>
              <w:t>)</w:t>
            </w:r>
            <w:r w:rsidR="00A476D9">
              <w:rPr>
                <w:rFonts w:ascii="ITC Avant Garde" w:hAnsi="ITC Avant Garde"/>
                <w:sz w:val="22"/>
                <w:szCs w:val="22"/>
                <w:lang w:val="es-ES_tradnl"/>
              </w:rPr>
              <w:t>.</w:t>
            </w:r>
          </w:p>
        </w:tc>
      </w:tr>
      <w:tr w:rsidR="000529E8" w:rsidRPr="00CF7208" w14:paraId="61A3FF71" w14:textId="77777777" w:rsidTr="003B6C3E">
        <w:tc>
          <w:tcPr>
            <w:tcW w:w="1339" w:type="dxa"/>
          </w:tcPr>
          <w:p w14:paraId="16805590" w14:textId="77777777" w:rsidR="000529E8" w:rsidRPr="00CF7208" w:rsidRDefault="000529E8" w:rsidP="000529E8">
            <w:pPr>
              <w:pStyle w:val="Texto"/>
              <w:spacing w:line="233" w:lineRule="exact"/>
              <w:ind w:firstLine="0"/>
              <w:rPr>
                <w:rFonts w:ascii="ITC Avant Garde" w:hAnsi="ITC Avant Garde"/>
                <w:sz w:val="22"/>
                <w:szCs w:val="22"/>
                <w:lang w:val="en-US"/>
              </w:rPr>
            </w:pPr>
            <w:r w:rsidRPr="00CF7208">
              <w:rPr>
                <w:rFonts w:ascii="ITC Avant Garde" w:hAnsi="ITC Avant Garde"/>
                <w:sz w:val="22"/>
                <w:szCs w:val="22"/>
                <w:lang w:val="en-US"/>
              </w:rPr>
              <w:t>W</w:t>
            </w:r>
          </w:p>
        </w:tc>
        <w:tc>
          <w:tcPr>
            <w:tcW w:w="7373" w:type="dxa"/>
          </w:tcPr>
          <w:p w14:paraId="545F2890" w14:textId="77777777" w:rsidR="000529E8" w:rsidRPr="00CF7208" w:rsidRDefault="000529E8" w:rsidP="000529E8">
            <w:pPr>
              <w:pStyle w:val="Texto"/>
              <w:spacing w:line="233" w:lineRule="exact"/>
              <w:ind w:firstLine="0"/>
              <w:rPr>
                <w:rFonts w:ascii="ITC Avant Garde" w:hAnsi="ITC Avant Garde"/>
                <w:sz w:val="22"/>
                <w:szCs w:val="22"/>
              </w:rPr>
            </w:pPr>
            <w:r w:rsidRPr="00CF7208">
              <w:rPr>
                <w:rFonts w:ascii="ITC Avant Garde" w:hAnsi="ITC Avant Garde"/>
                <w:sz w:val="22"/>
                <w:szCs w:val="22"/>
              </w:rPr>
              <w:t>Watt</w:t>
            </w:r>
            <w:r w:rsidR="00A476D9">
              <w:rPr>
                <w:rFonts w:ascii="ITC Avant Garde" w:hAnsi="ITC Avant Garde"/>
                <w:sz w:val="22"/>
                <w:szCs w:val="22"/>
              </w:rPr>
              <w:t>.</w:t>
            </w:r>
          </w:p>
        </w:tc>
      </w:tr>
    </w:tbl>
    <w:p w14:paraId="6B8B77CD" w14:textId="77777777" w:rsidR="007E10D9" w:rsidRDefault="007E10D9" w:rsidP="00C51EEA">
      <w:pPr>
        <w:jc w:val="both"/>
        <w:rPr>
          <w:rFonts w:ascii="ITC Avant Garde" w:hAnsi="ITC Avant Garde"/>
          <w:b/>
          <w:sz w:val="22"/>
          <w:szCs w:val="22"/>
        </w:rPr>
      </w:pPr>
    </w:p>
    <w:p w14:paraId="607FE6EF" w14:textId="77777777" w:rsidR="007E10D9" w:rsidRPr="00CF7208" w:rsidRDefault="007E10D9" w:rsidP="00C51EEA">
      <w:pPr>
        <w:jc w:val="both"/>
        <w:rPr>
          <w:rFonts w:ascii="ITC Avant Garde" w:hAnsi="ITC Avant Garde"/>
          <w:b/>
          <w:sz w:val="22"/>
          <w:szCs w:val="22"/>
        </w:rPr>
      </w:pPr>
    </w:p>
    <w:p w14:paraId="25CB5B95" w14:textId="77777777" w:rsidR="00660F67" w:rsidRPr="00F3038F" w:rsidRDefault="005A4144" w:rsidP="00921905">
      <w:pPr>
        <w:pStyle w:val="Prrafodelista"/>
        <w:numPr>
          <w:ilvl w:val="0"/>
          <w:numId w:val="6"/>
        </w:numPr>
        <w:tabs>
          <w:tab w:val="left" w:pos="2299"/>
        </w:tabs>
        <w:jc w:val="both"/>
        <w:rPr>
          <w:rFonts w:ascii="ITC Avant Garde" w:hAnsi="ITC Avant Garde"/>
          <w:b/>
          <w:sz w:val="22"/>
          <w:szCs w:val="22"/>
        </w:rPr>
      </w:pPr>
      <w:r w:rsidRPr="00F3038F">
        <w:rPr>
          <w:rFonts w:ascii="ITC Avant Garde" w:hAnsi="ITC Avant Garde"/>
          <w:b/>
          <w:sz w:val="22"/>
          <w:szCs w:val="22"/>
        </w:rPr>
        <w:t>ESPECIFICACIONES TÉCNICAS</w:t>
      </w:r>
      <w:r w:rsidR="00034AEE">
        <w:rPr>
          <w:rFonts w:ascii="ITC Avant Garde" w:hAnsi="ITC Avant Garde"/>
          <w:b/>
          <w:sz w:val="22"/>
          <w:szCs w:val="22"/>
        </w:rPr>
        <w:t xml:space="preserve"> Y</w:t>
      </w:r>
      <w:r w:rsidR="00B105A9" w:rsidRPr="00F3038F">
        <w:rPr>
          <w:rFonts w:ascii="ITC Avant Garde" w:hAnsi="ITC Avant Garde"/>
          <w:b/>
          <w:sz w:val="22"/>
          <w:szCs w:val="22"/>
        </w:rPr>
        <w:t xml:space="preserve"> CONDICIONES DE OPERACIÓN</w:t>
      </w:r>
      <w:r w:rsidR="00DD34AA">
        <w:rPr>
          <w:rFonts w:ascii="ITC Avant Garde" w:hAnsi="ITC Avant Garde"/>
          <w:b/>
          <w:sz w:val="22"/>
          <w:szCs w:val="22"/>
        </w:rPr>
        <w:t xml:space="preserve"> </w:t>
      </w:r>
      <w:r w:rsidR="007733E9" w:rsidRPr="00F3038F">
        <w:rPr>
          <w:rFonts w:ascii="ITC Avant Garde" w:hAnsi="ITC Avant Garde"/>
          <w:b/>
          <w:sz w:val="22"/>
          <w:szCs w:val="22"/>
        </w:rPr>
        <w:t xml:space="preserve">DE </w:t>
      </w:r>
      <w:r w:rsidR="00B105A9" w:rsidRPr="00F3038F">
        <w:rPr>
          <w:rFonts w:ascii="ITC Avant Garde" w:hAnsi="ITC Avant Garde"/>
          <w:b/>
          <w:sz w:val="22"/>
          <w:szCs w:val="22"/>
        </w:rPr>
        <w:t xml:space="preserve">LOS EQUIPOS DE BLOQUEO DE SEÑALES </w:t>
      </w:r>
      <w:r w:rsidR="00923F44" w:rsidRPr="00923F44">
        <w:rPr>
          <w:rFonts w:ascii="ITC Avant Garde" w:hAnsi="ITC Avant Garde" w:cs="Tahoma"/>
          <w:b/>
          <w:bCs/>
          <w:color w:val="000000"/>
          <w:sz w:val="22"/>
          <w:szCs w:val="22"/>
          <w:lang w:eastAsia="es-MX"/>
        </w:rPr>
        <w:t xml:space="preserve">DE </w:t>
      </w:r>
      <w:r w:rsidR="00923F44" w:rsidRPr="00923F44">
        <w:rPr>
          <w:rFonts w:ascii="ITC Avant Garde" w:hAnsi="ITC Avant Garde"/>
          <w:b/>
          <w:sz w:val="22"/>
          <w:szCs w:val="22"/>
        </w:rPr>
        <w:t>TELEFONÍA CELULAR, DE RADIOCOMUNICACIÓN O DE TRANSMISIÓN DE DATOS E IMAGEN</w:t>
      </w:r>
      <w:r w:rsidR="00535C6C">
        <w:rPr>
          <w:rFonts w:ascii="ITC Avant Garde" w:hAnsi="ITC Avant Garde"/>
          <w:b/>
          <w:sz w:val="22"/>
          <w:szCs w:val="22"/>
        </w:rPr>
        <w:t>.</w:t>
      </w:r>
    </w:p>
    <w:p w14:paraId="0585272B" w14:textId="77777777" w:rsidR="00681802" w:rsidRPr="00681802" w:rsidRDefault="00681802" w:rsidP="00681802">
      <w:pPr>
        <w:jc w:val="both"/>
        <w:rPr>
          <w:rFonts w:ascii="ITC Avant Garde" w:hAnsi="ITC Avant Garde"/>
          <w:b/>
          <w:sz w:val="22"/>
          <w:szCs w:val="22"/>
        </w:rPr>
      </w:pPr>
    </w:p>
    <w:p w14:paraId="603C4D66" w14:textId="77777777" w:rsidR="007733E9" w:rsidRDefault="00C16A52" w:rsidP="004F1EB5">
      <w:pPr>
        <w:spacing w:line="360" w:lineRule="auto"/>
        <w:jc w:val="both"/>
        <w:rPr>
          <w:rFonts w:ascii="ITC Avant Garde" w:hAnsi="ITC Avant Garde" w:cs="Arial"/>
          <w:b/>
          <w:color w:val="2F2F2F"/>
          <w:sz w:val="22"/>
          <w:szCs w:val="22"/>
          <w:lang w:val="es-MX" w:eastAsia="es-MX"/>
        </w:rPr>
      </w:pPr>
      <w:r>
        <w:rPr>
          <w:rFonts w:ascii="ITC Avant Garde" w:hAnsi="ITC Avant Garde"/>
          <w:b/>
          <w:sz w:val="22"/>
          <w:szCs w:val="22"/>
        </w:rPr>
        <w:t>4.1</w:t>
      </w:r>
      <w:r w:rsidR="009D504D">
        <w:rPr>
          <w:rFonts w:ascii="ITC Avant Garde" w:hAnsi="ITC Avant Garde"/>
          <w:b/>
          <w:sz w:val="22"/>
          <w:szCs w:val="22"/>
        </w:rPr>
        <w:t>.</w:t>
      </w:r>
      <w:r w:rsidR="003E7158">
        <w:rPr>
          <w:rFonts w:ascii="ITC Avant Garde" w:hAnsi="ITC Avant Garde"/>
          <w:b/>
          <w:sz w:val="22"/>
          <w:szCs w:val="22"/>
        </w:rPr>
        <w:t xml:space="preserve"> </w:t>
      </w:r>
      <w:r w:rsidR="007733E9" w:rsidRPr="0030331F">
        <w:rPr>
          <w:rFonts w:ascii="ITC Avant Garde" w:hAnsi="ITC Avant Garde" w:cs="Arial"/>
          <w:b/>
          <w:sz w:val="22"/>
          <w:szCs w:val="22"/>
          <w:lang w:val="es-MX" w:eastAsia="es-MX"/>
        </w:rPr>
        <w:t xml:space="preserve">Condiciones de operación de los </w:t>
      </w:r>
      <w:r w:rsidR="00A476D9">
        <w:rPr>
          <w:rFonts w:ascii="ITC Avant Garde" w:hAnsi="ITC Avant Garde" w:cs="Arial"/>
          <w:b/>
          <w:sz w:val="22"/>
          <w:szCs w:val="22"/>
          <w:lang w:val="es-MX" w:eastAsia="es-MX"/>
        </w:rPr>
        <w:t>E</w:t>
      </w:r>
      <w:r w:rsidR="007733E9" w:rsidRPr="0030331F">
        <w:rPr>
          <w:rFonts w:ascii="ITC Avant Garde" w:hAnsi="ITC Avant Garde" w:cs="Arial"/>
          <w:b/>
          <w:sz w:val="22"/>
          <w:szCs w:val="22"/>
          <w:lang w:val="es-MX" w:eastAsia="es-MX"/>
        </w:rPr>
        <w:t xml:space="preserve">quipos de bloqueo de señales. </w:t>
      </w:r>
    </w:p>
    <w:p w14:paraId="0472256A" w14:textId="77777777" w:rsidR="00641DBE" w:rsidRDefault="00641DBE" w:rsidP="00710FA6">
      <w:pPr>
        <w:spacing w:line="360" w:lineRule="auto"/>
        <w:jc w:val="right"/>
        <w:rPr>
          <w:rFonts w:ascii="ITC Avant Garde" w:hAnsi="ITC Avant Garde" w:cs="Arial"/>
          <w:b/>
          <w:bCs/>
          <w:color w:val="2F2F2F"/>
          <w:sz w:val="22"/>
          <w:szCs w:val="22"/>
          <w:lang w:val="es-MX" w:eastAsia="es-MX"/>
        </w:rPr>
      </w:pPr>
    </w:p>
    <w:p w14:paraId="2A120171" w14:textId="77777777" w:rsidR="00C54A05" w:rsidRPr="00E7393F" w:rsidRDefault="007733E9" w:rsidP="00C07AFD">
      <w:pPr>
        <w:spacing w:line="360" w:lineRule="auto"/>
        <w:ind w:left="708"/>
        <w:jc w:val="both"/>
        <w:rPr>
          <w:rFonts w:ascii="ITC Avant Garde" w:hAnsi="ITC Avant Garde"/>
          <w:sz w:val="22"/>
          <w:szCs w:val="22"/>
        </w:rPr>
      </w:pPr>
      <w:r w:rsidRPr="00E4520E">
        <w:rPr>
          <w:rFonts w:ascii="ITC Avant Garde" w:hAnsi="ITC Avant Garde" w:cs="Arial"/>
          <w:b/>
          <w:bCs/>
          <w:sz w:val="22"/>
          <w:szCs w:val="22"/>
          <w:lang w:val="es-MX" w:eastAsia="es-MX"/>
        </w:rPr>
        <w:t>4.1.1.</w:t>
      </w:r>
      <w:r w:rsidR="00833A44" w:rsidRPr="00E4520E">
        <w:rPr>
          <w:rFonts w:ascii="ITC Avant Garde" w:hAnsi="ITC Avant Garde" w:cs="Arial"/>
          <w:b/>
          <w:bCs/>
          <w:sz w:val="22"/>
          <w:szCs w:val="22"/>
          <w:lang w:val="es-MX" w:eastAsia="es-MX"/>
        </w:rPr>
        <w:t xml:space="preserve"> </w:t>
      </w:r>
      <w:r w:rsidR="004764FE" w:rsidRPr="00E4520E">
        <w:rPr>
          <w:rFonts w:ascii="ITC Avant Garde" w:hAnsi="ITC Avant Garde" w:cs="Arial"/>
          <w:sz w:val="22"/>
          <w:szCs w:val="22"/>
          <w:lang w:val="es-MX" w:eastAsia="es-MX"/>
        </w:rPr>
        <w:t>El</w:t>
      </w:r>
      <w:r w:rsidR="008F6CFF" w:rsidRPr="00764426">
        <w:rPr>
          <w:rFonts w:ascii="ITC Avant Garde" w:hAnsi="ITC Avant Garde" w:cs="Arial"/>
          <w:sz w:val="22"/>
          <w:szCs w:val="22"/>
          <w:lang w:val="es-MX" w:eastAsia="es-MX"/>
        </w:rPr>
        <w:t xml:space="preserve"> uso de</w:t>
      </w:r>
      <w:r w:rsidR="004764FE" w:rsidRPr="00764426">
        <w:rPr>
          <w:rFonts w:ascii="ITC Avant Garde" w:hAnsi="ITC Avant Garde" w:cs="Arial"/>
          <w:sz w:val="22"/>
          <w:szCs w:val="22"/>
          <w:lang w:val="es-MX" w:eastAsia="es-MX"/>
        </w:rPr>
        <w:t xml:space="preserve"> </w:t>
      </w:r>
      <w:r w:rsidR="00A476D9">
        <w:rPr>
          <w:rFonts w:ascii="ITC Avant Garde" w:hAnsi="ITC Avant Garde" w:cs="Arial"/>
          <w:sz w:val="22"/>
          <w:szCs w:val="22"/>
          <w:lang w:val="es-MX" w:eastAsia="es-MX"/>
        </w:rPr>
        <w:t>E</w:t>
      </w:r>
      <w:r w:rsidR="004764FE" w:rsidRPr="00764426">
        <w:rPr>
          <w:rFonts w:ascii="ITC Avant Garde" w:hAnsi="ITC Avant Garde" w:cs="Arial"/>
          <w:sz w:val="22"/>
          <w:szCs w:val="22"/>
          <w:lang w:val="es-MX" w:eastAsia="es-MX"/>
        </w:rPr>
        <w:t>quipos de bloqueo</w:t>
      </w:r>
      <w:r w:rsidR="00A476D9">
        <w:rPr>
          <w:rFonts w:ascii="ITC Avant Garde" w:hAnsi="ITC Avant Garde" w:cs="Arial"/>
          <w:sz w:val="22"/>
          <w:szCs w:val="22"/>
          <w:lang w:val="es-MX" w:eastAsia="es-MX"/>
        </w:rPr>
        <w:t xml:space="preserve"> de señales</w:t>
      </w:r>
      <w:r w:rsidR="00E7393F">
        <w:rPr>
          <w:rFonts w:ascii="ITC Avant Garde" w:hAnsi="ITC Avant Garde" w:cs="Arial"/>
          <w:sz w:val="22"/>
          <w:szCs w:val="22"/>
          <w:lang w:val="es-MX" w:eastAsia="es-MX"/>
        </w:rPr>
        <w:t>,</w:t>
      </w:r>
      <w:r w:rsidR="008F6CFF" w:rsidRPr="00764426">
        <w:rPr>
          <w:rFonts w:ascii="ITC Avant Garde" w:hAnsi="ITC Avant Garde" w:cs="Arial"/>
          <w:sz w:val="22"/>
          <w:szCs w:val="22"/>
          <w:lang w:val="es-MX" w:eastAsia="es-MX"/>
        </w:rPr>
        <w:t xml:space="preserve"> </w:t>
      </w:r>
      <w:r w:rsidR="005807F1" w:rsidRPr="00764426">
        <w:rPr>
          <w:rFonts w:ascii="ITC Avant Garde" w:hAnsi="ITC Avant Garde" w:cs="Arial"/>
          <w:sz w:val="22"/>
          <w:szCs w:val="22"/>
          <w:lang w:val="es-MX" w:eastAsia="es-MX"/>
        </w:rPr>
        <w:t>se limita</w:t>
      </w:r>
      <w:r w:rsidR="003E7158" w:rsidRPr="00764426">
        <w:rPr>
          <w:rFonts w:ascii="ITC Avant Garde" w:hAnsi="ITC Avant Garde" w:cs="Arial"/>
          <w:sz w:val="22"/>
          <w:szCs w:val="22"/>
          <w:lang w:val="es-MX" w:eastAsia="es-MX"/>
        </w:rPr>
        <w:t xml:space="preserve"> </w:t>
      </w:r>
      <w:r w:rsidR="00133A23" w:rsidRPr="00764426">
        <w:rPr>
          <w:rFonts w:ascii="ITC Avant Garde" w:hAnsi="ITC Avant Garde" w:cs="Arial"/>
          <w:sz w:val="22"/>
          <w:szCs w:val="22"/>
          <w:lang w:val="es-MX" w:eastAsia="es-MX"/>
        </w:rPr>
        <w:t xml:space="preserve">exclusivamente </w:t>
      </w:r>
      <w:r w:rsidR="00F6253A" w:rsidRPr="00764426">
        <w:rPr>
          <w:rFonts w:ascii="ITC Avant Garde" w:hAnsi="ITC Avant Garde" w:cs="Arial"/>
          <w:sz w:val="22"/>
          <w:szCs w:val="22"/>
          <w:lang w:val="es-MX" w:eastAsia="es-MX"/>
        </w:rPr>
        <w:t>dentro del perímetro</w:t>
      </w:r>
      <w:r w:rsidR="001C2288" w:rsidRPr="00764426">
        <w:rPr>
          <w:rFonts w:ascii="ITC Avant Garde" w:hAnsi="ITC Avant Garde" w:cs="Arial"/>
          <w:sz w:val="22"/>
          <w:szCs w:val="22"/>
          <w:lang w:val="es-MX" w:eastAsia="es-MX"/>
        </w:rPr>
        <w:t xml:space="preserve"> </w:t>
      </w:r>
      <w:r w:rsidR="00926F8D" w:rsidRPr="00764426">
        <w:rPr>
          <w:rFonts w:ascii="ITC Avant Garde" w:hAnsi="ITC Avant Garde" w:cs="Arial"/>
          <w:sz w:val="22"/>
          <w:szCs w:val="22"/>
          <w:lang w:val="es-MX" w:eastAsia="es-MX"/>
        </w:rPr>
        <w:t xml:space="preserve"> </w:t>
      </w:r>
      <w:r w:rsidR="00B105A9" w:rsidRPr="00764426">
        <w:rPr>
          <w:rFonts w:ascii="ITC Avant Garde" w:hAnsi="ITC Avant Garde" w:cs="Arial"/>
          <w:sz w:val="22"/>
          <w:szCs w:val="22"/>
          <w:lang w:val="es-MX" w:eastAsia="es-MX"/>
        </w:rPr>
        <w:t>de</w:t>
      </w:r>
      <w:r w:rsidR="008F6CFF" w:rsidRPr="00764426">
        <w:rPr>
          <w:rFonts w:ascii="ITC Avant Garde" w:hAnsi="ITC Avant Garde" w:cs="Arial"/>
          <w:sz w:val="22"/>
          <w:szCs w:val="22"/>
          <w:lang w:val="es-MX" w:eastAsia="es-MX"/>
        </w:rPr>
        <w:t xml:space="preserve"> los </w:t>
      </w:r>
      <w:r w:rsidR="005A4144" w:rsidRPr="00E7393F">
        <w:rPr>
          <w:rFonts w:ascii="ITC Avant Garde" w:hAnsi="ITC Avant Garde"/>
          <w:sz w:val="22"/>
          <w:szCs w:val="22"/>
        </w:rPr>
        <w:t>centros</w:t>
      </w:r>
      <w:r w:rsidR="00B105A9" w:rsidRPr="00E7393F">
        <w:rPr>
          <w:rFonts w:ascii="ITC Avant Garde" w:hAnsi="ITC Avant Garde"/>
          <w:sz w:val="22"/>
          <w:szCs w:val="22"/>
        </w:rPr>
        <w:t xml:space="preserve"> de readaptación social</w:t>
      </w:r>
      <w:r w:rsidR="00E978B9" w:rsidRPr="00E7393F">
        <w:rPr>
          <w:rFonts w:ascii="ITC Avant Garde" w:hAnsi="ITC Avant Garde"/>
          <w:sz w:val="22"/>
          <w:szCs w:val="22"/>
        </w:rPr>
        <w:t xml:space="preserve"> conforme </w:t>
      </w:r>
      <w:r w:rsidR="00E7393F">
        <w:rPr>
          <w:rFonts w:ascii="ITC Avant Garde" w:hAnsi="ITC Avant Garde"/>
          <w:sz w:val="22"/>
          <w:szCs w:val="22"/>
        </w:rPr>
        <w:t xml:space="preserve">a </w:t>
      </w:r>
      <w:r w:rsidR="00E978B9" w:rsidRPr="00E7393F">
        <w:rPr>
          <w:rFonts w:ascii="ITC Avant Garde" w:hAnsi="ITC Avant Garde"/>
          <w:sz w:val="22"/>
          <w:szCs w:val="22"/>
        </w:rPr>
        <w:t xml:space="preserve">lo establecido en el artículo 190, fracción VIII de la </w:t>
      </w:r>
      <w:r w:rsidR="00E7393F">
        <w:rPr>
          <w:rFonts w:ascii="ITC Avant Garde" w:hAnsi="ITC Avant Garde"/>
          <w:sz w:val="22"/>
          <w:szCs w:val="22"/>
        </w:rPr>
        <w:t>LFTR.</w:t>
      </w:r>
    </w:p>
    <w:p w14:paraId="0FCE0CCB" w14:textId="77777777" w:rsidR="00C54A05" w:rsidRDefault="00C54A05" w:rsidP="004F1EB5">
      <w:pPr>
        <w:spacing w:line="360" w:lineRule="auto"/>
        <w:jc w:val="both"/>
        <w:rPr>
          <w:rFonts w:ascii="ITC Avant Garde" w:hAnsi="ITC Avant Garde"/>
          <w:sz w:val="22"/>
          <w:szCs w:val="22"/>
        </w:rPr>
      </w:pPr>
    </w:p>
    <w:p w14:paraId="6ECD78D2" w14:textId="2AE3E719" w:rsidR="00904BC2" w:rsidRDefault="00B105A9">
      <w:pPr>
        <w:spacing w:line="360" w:lineRule="auto"/>
        <w:ind w:left="708"/>
        <w:jc w:val="both"/>
        <w:rPr>
          <w:rFonts w:ascii="ITC Avant Garde" w:hAnsi="ITC Avant Garde" w:cs="Arial"/>
          <w:bCs/>
          <w:color w:val="2F2F2F"/>
          <w:sz w:val="22"/>
          <w:szCs w:val="22"/>
          <w:lang w:val="es-MX" w:eastAsia="es-MX"/>
        </w:rPr>
      </w:pPr>
      <w:r w:rsidRPr="00764426">
        <w:rPr>
          <w:rFonts w:ascii="ITC Avant Garde" w:hAnsi="ITC Avant Garde" w:cs="Arial"/>
          <w:sz w:val="22"/>
          <w:szCs w:val="22"/>
          <w:lang w:val="es-MX" w:eastAsia="es-MX"/>
        </w:rPr>
        <w:t>C</w:t>
      </w:r>
      <w:r w:rsidR="008F6CFF" w:rsidRPr="00764426">
        <w:rPr>
          <w:rFonts w:ascii="ITC Avant Garde" w:hAnsi="ITC Avant Garde" w:cs="Arial"/>
          <w:sz w:val="22"/>
          <w:szCs w:val="22"/>
          <w:lang w:val="es-MX" w:eastAsia="es-MX"/>
        </w:rPr>
        <w:t xml:space="preserve">ualquier otro uso </w:t>
      </w:r>
      <w:r w:rsidRPr="00764426">
        <w:rPr>
          <w:rFonts w:ascii="ITC Avant Garde" w:hAnsi="ITC Avant Garde" w:cs="Arial"/>
          <w:sz w:val="22"/>
          <w:szCs w:val="22"/>
          <w:lang w:val="es-MX" w:eastAsia="es-MX"/>
        </w:rPr>
        <w:t>diferente al antes mencionado</w:t>
      </w:r>
      <w:r w:rsidR="00372185" w:rsidRPr="00764426">
        <w:rPr>
          <w:rFonts w:ascii="ITC Avant Garde" w:hAnsi="ITC Avant Garde" w:cs="Arial"/>
          <w:sz w:val="22"/>
          <w:szCs w:val="22"/>
          <w:lang w:val="es-MX" w:eastAsia="es-MX"/>
        </w:rPr>
        <w:t xml:space="preserve"> </w:t>
      </w:r>
      <w:r w:rsidR="00E978B9" w:rsidRPr="00764426">
        <w:rPr>
          <w:rFonts w:ascii="ITC Avant Garde" w:hAnsi="ITC Avant Garde" w:cs="Arial"/>
          <w:sz w:val="22"/>
          <w:szCs w:val="22"/>
          <w:lang w:val="es-MX" w:eastAsia="es-MX"/>
        </w:rPr>
        <w:t>no está permitido</w:t>
      </w:r>
      <w:r w:rsidR="00871852">
        <w:rPr>
          <w:rFonts w:ascii="ITC Avant Garde" w:hAnsi="ITC Avant Garde" w:cs="Arial"/>
          <w:color w:val="2F2F2F"/>
          <w:sz w:val="22"/>
          <w:szCs w:val="22"/>
          <w:lang w:val="es-MX" w:eastAsia="es-MX"/>
        </w:rPr>
        <w:t>,</w:t>
      </w:r>
      <w:r w:rsidR="00A476D9">
        <w:rPr>
          <w:rFonts w:ascii="ITC Avant Garde" w:hAnsi="ITC Avant Garde" w:cs="Arial"/>
          <w:sz w:val="22"/>
          <w:szCs w:val="22"/>
          <w:lang w:val="es-MX" w:eastAsia="es-MX"/>
        </w:rPr>
        <w:t>,</w:t>
      </w:r>
      <w:r w:rsidR="00284716" w:rsidRPr="00764426">
        <w:rPr>
          <w:rFonts w:ascii="ITC Avant Garde" w:hAnsi="ITC Avant Garde" w:cs="Arial"/>
          <w:sz w:val="22"/>
          <w:szCs w:val="22"/>
          <w:lang w:val="es-MX" w:eastAsia="es-MX"/>
        </w:rPr>
        <w:t xml:space="preserve"> resultando</w:t>
      </w:r>
      <w:r w:rsidR="00372185" w:rsidRPr="00764426" w:rsidDel="00372185">
        <w:rPr>
          <w:rFonts w:ascii="ITC Avant Garde" w:hAnsi="ITC Avant Garde" w:cs="Arial"/>
          <w:sz w:val="22"/>
          <w:szCs w:val="22"/>
          <w:lang w:val="es-MX" w:eastAsia="es-MX"/>
        </w:rPr>
        <w:t xml:space="preserve"> </w:t>
      </w:r>
      <w:r w:rsidR="00C54A05" w:rsidRPr="00764426">
        <w:rPr>
          <w:rFonts w:ascii="ITC Avant Garde" w:hAnsi="ITC Avant Garde" w:cs="Arial"/>
          <w:sz w:val="22"/>
          <w:szCs w:val="22"/>
          <w:lang w:val="es-MX" w:eastAsia="es-MX"/>
        </w:rPr>
        <w:t xml:space="preserve">en la potencial ocurrencia de </w:t>
      </w:r>
      <w:r w:rsidR="00BA1734" w:rsidRPr="00764426">
        <w:rPr>
          <w:rFonts w:ascii="ITC Avant Garde" w:hAnsi="ITC Avant Garde" w:cs="Arial"/>
          <w:sz w:val="22"/>
          <w:szCs w:val="22"/>
          <w:lang w:val="es-MX" w:eastAsia="es-MX"/>
        </w:rPr>
        <w:t>interferencias perjudiciales</w:t>
      </w:r>
      <w:r w:rsidR="00C54A05" w:rsidRPr="00764426">
        <w:rPr>
          <w:rFonts w:ascii="ITC Avant Garde" w:hAnsi="ITC Avant Garde" w:cs="Arial"/>
          <w:sz w:val="22"/>
          <w:szCs w:val="22"/>
          <w:lang w:val="es-MX" w:eastAsia="es-MX"/>
        </w:rPr>
        <w:t xml:space="preserve"> en detrimento de la calidad de los servicios públicos de telecomunicaciones que prestan los diversos concesionarios</w:t>
      </w:r>
      <w:r w:rsidR="00DC627F">
        <w:rPr>
          <w:rFonts w:ascii="ITC Avant Garde" w:hAnsi="ITC Avant Garde" w:cs="Arial"/>
          <w:sz w:val="22"/>
          <w:szCs w:val="22"/>
          <w:lang w:val="es-MX" w:eastAsia="es-MX"/>
        </w:rPr>
        <w:t>,</w:t>
      </w:r>
      <w:r w:rsidR="00C54A05" w:rsidRPr="00764426">
        <w:rPr>
          <w:rFonts w:ascii="ITC Avant Garde" w:hAnsi="ITC Avant Garde" w:cs="Arial"/>
          <w:sz w:val="22"/>
          <w:szCs w:val="22"/>
          <w:lang w:val="es-MX" w:eastAsia="es-MX"/>
        </w:rPr>
        <w:t xml:space="preserve"> al amparo de sus respectivos títulos habilitantes, </w:t>
      </w:r>
      <w:r w:rsidR="008F6CFF" w:rsidRPr="00764426">
        <w:rPr>
          <w:rFonts w:ascii="ITC Avant Garde" w:hAnsi="ITC Avant Garde" w:cs="Arial"/>
          <w:sz w:val="22"/>
          <w:szCs w:val="22"/>
          <w:lang w:val="es-MX" w:eastAsia="es-MX"/>
        </w:rPr>
        <w:t xml:space="preserve">las cuales serán tratadas conforme a lo previsto en la </w:t>
      </w:r>
      <w:r w:rsidR="00126479" w:rsidRPr="00764426">
        <w:rPr>
          <w:rFonts w:ascii="ITC Avant Garde" w:hAnsi="ITC Avant Garde" w:cs="Arial"/>
          <w:sz w:val="22"/>
          <w:szCs w:val="22"/>
          <w:lang w:val="es-MX" w:eastAsia="es-MX"/>
        </w:rPr>
        <w:t>LFTR</w:t>
      </w:r>
      <w:r w:rsidR="008F6CFF" w:rsidRPr="00764426">
        <w:rPr>
          <w:rFonts w:ascii="ITC Avant Garde" w:hAnsi="ITC Avant Garde" w:cs="Arial"/>
          <w:sz w:val="22"/>
          <w:szCs w:val="22"/>
          <w:lang w:val="es-MX" w:eastAsia="es-MX"/>
        </w:rPr>
        <w:t xml:space="preserve"> y demás disposiciones aplicables.</w:t>
      </w:r>
    </w:p>
    <w:p w14:paraId="5BA10F84" w14:textId="77777777" w:rsidR="00904BC2" w:rsidRPr="007E10D9" w:rsidRDefault="00904BC2" w:rsidP="003E1413">
      <w:pPr>
        <w:spacing w:line="360" w:lineRule="auto"/>
        <w:ind w:left="708"/>
        <w:jc w:val="both"/>
        <w:rPr>
          <w:rFonts w:ascii="ITC Avant Garde" w:hAnsi="ITC Avant Garde" w:cs="Arial"/>
          <w:bCs/>
          <w:color w:val="2F2F2F"/>
          <w:sz w:val="22"/>
          <w:szCs w:val="22"/>
          <w:lang w:val="es-MX" w:eastAsia="es-MX"/>
        </w:rPr>
      </w:pPr>
    </w:p>
    <w:p w14:paraId="4CDD2547" w14:textId="77777777" w:rsidR="00D60DB1" w:rsidRPr="004F1EB5" w:rsidRDefault="00D60DB1" w:rsidP="004F1EB5">
      <w:pPr>
        <w:spacing w:line="360" w:lineRule="auto"/>
        <w:jc w:val="both"/>
        <w:rPr>
          <w:rFonts w:ascii="ITC Avant Garde" w:hAnsi="ITC Avant Garde" w:cs="Arial"/>
          <w:bCs/>
          <w:color w:val="2F2F2F"/>
          <w:sz w:val="22"/>
          <w:szCs w:val="22"/>
          <w:lang w:val="es-MX" w:eastAsia="es-MX"/>
        </w:rPr>
      </w:pPr>
    </w:p>
    <w:p w14:paraId="5AEBE4F7" w14:textId="77777777" w:rsidR="00D14AA2" w:rsidRDefault="00D14AA2" w:rsidP="0002196C">
      <w:pPr>
        <w:shd w:val="clear" w:color="auto" w:fill="FFFFFF"/>
        <w:spacing w:after="101" w:line="360" w:lineRule="auto"/>
        <w:jc w:val="both"/>
        <w:rPr>
          <w:rFonts w:ascii="ITC Avant Garde" w:hAnsi="ITC Avant Garde" w:cs="Arial"/>
          <w:b/>
          <w:color w:val="2F2F2F"/>
          <w:sz w:val="22"/>
          <w:szCs w:val="22"/>
          <w:lang w:val="es-MX" w:eastAsia="es-MX"/>
        </w:rPr>
      </w:pPr>
      <w:r>
        <w:rPr>
          <w:rFonts w:ascii="ITC Avant Garde" w:hAnsi="ITC Avant Garde" w:cs="Arial"/>
          <w:b/>
          <w:color w:val="2F2F2F"/>
          <w:sz w:val="22"/>
          <w:szCs w:val="22"/>
          <w:lang w:val="es-MX" w:eastAsia="es-MX"/>
        </w:rPr>
        <w:t>4.2</w:t>
      </w:r>
      <w:r w:rsidR="00F76BCE">
        <w:rPr>
          <w:rFonts w:ascii="ITC Avant Garde" w:hAnsi="ITC Avant Garde" w:cs="Arial"/>
          <w:b/>
          <w:color w:val="2F2F2F"/>
          <w:sz w:val="22"/>
          <w:szCs w:val="22"/>
          <w:lang w:val="es-MX" w:eastAsia="es-MX"/>
        </w:rPr>
        <w:t xml:space="preserve">. </w:t>
      </w:r>
      <w:r w:rsidRPr="00184B56">
        <w:rPr>
          <w:rFonts w:ascii="ITC Avant Garde" w:hAnsi="ITC Avant Garde" w:cs="Arial"/>
          <w:b/>
          <w:color w:val="2F2F2F"/>
          <w:sz w:val="22"/>
          <w:szCs w:val="22"/>
          <w:lang w:val="es-MX" w:eastAsia="es-MX"/>
        </w:rPr>
        <w:t xml:space="preserve">Especificaciones técnicas </w:t>
      </w:r>
      <w:r w:rsidRPr="001354F7">
        <w:rPr>
          <w:rFonts w:ascii="ITC Avant Garde" w:hAnsi="ITC Avant Garde" w:cs="Arial"/>
          <w:b/>
          <w:color w:val="2F2F2F"/>
          <w:sz w:val="22"/>
          <w:szCs w:val="22"/>
          <w:lang w:val="es-MX" w:eastAsia="es-MX"/>
        </w:rPr>
        <w:t>de</w:t>
      </w:r>
      <w:r w:rsidR="00C54A05">
        <w:rPr>
          <w:rFonts w:ascii="ITC Avant Garde" w:hAnsi="ITC Avant Garde" w:cs="Arial"/>
          <w:b/>
          <w:color w:val="2F2F2F"/>
          <w:sz w:val="22"/>
          <w:szCs w:val="22"/>
          <w:lang w:val="es-MX" w:eastAsia="es-MX"/>
        </w:rPr>
        <w:t xml:space="preserve"> los</w:t>
      </w:r>
      <w:r w:rsidRPr="001354F7">
        <w:rPr>
          <w:rFonts w:ascii="ITC Avant Garde" w:hAnsi="ITC Avant Garde" w:cs="Arial"/>
          <w:b/>
          <w:color w:val="2F2F2F"/>
          <w:sz w:val="22"/>
          <w:szCs w:val="22"/>
          <w:lang w:val="es-MX" w:eastAsia="es-MX"/>
        </w:rPr>
        <w:t xml:space="preserve"> </w:t>
      </w:r>
      <w:r w:rsidR="00DC627F">
        <w:rPr>
          <w:rFonts w:ascii="ITC Avant Garde" w:hAnsi="ITC Avant Garde" w:cs="Arial"/>
          <w:b/>
          <w:color w:val="2F2F2F"/>
          <w:sz w:val="22"/>
          <w:szCs w:val="22"/>
          <w:lang w:val="es-MX" w:eastAsia="es-MX"/>
        </w:rPr>
        <w:t>E</w:t>
      </w:r>
      <w:r w:rsidRPr="001354F7">
        <w:rPr>
          <w:rFonts w:ascii="ITC Avant Garde" w:hAnsi="ITC Avant Garde" w:cs="Arial"/>
          <w:b/>
          <w:color w:val="2F2F2F"/>
          <w:sz w:val="22"/>
          <w:szCs w:val="22"/>
          <w:lang w:val="es-MX" w:eastAsia="es-MX"/>
        </w:rPr>
        <w:t>quipos de bloqueo de señales</w:t>
      </w:r>
      <w:r w:rsidR="007733E9">
        <w:rPr>
          <w:rFonts w:ascii="ITC Avant Garde" w:hAnsi="ITC Avant Garde" w:cs="Arial"/>
          <w:b/>
          <w:color w:val="2F2F2F"/>
          <w:sz w:val="22"/>
          <w:szCs w:val="22"/>
          <w:lang w:val="es-MX" w:eastAsia="es-MX"/>
        </w:rPr>
        <w:t>.</w:t>
      </w:r>
    </w:p>
    <w:p w14:paraId="26BBBF35" w14:textId="77777777" w:rsidR="00641DBE" w:rsidRDefault="00641DBE" w:rsidP="0002196C">
      <w:pPr>
        <w:shd w:val="clear" w:color="auto" w:fill="FFFFFF"/>
        <w:spacing w:after="101" w:line="360" w:lineRule="auto"/>
        <w:jc w:val="both"/>
        <w:rPr>
          <w:rFonts w:ascii="ITC Avant Garde" w:hAnsi="ITC Avant Garde" w:cs="Arial"/>
          <w:color w:val="2F2F2F"/>
          <w:sz w:val="22"/>
          <w:szCs w:val="22"/>
          <w:lang w:val="es-MX" w:eastAsia="es-MX"/>
        </w:rPr>
      </w:pPr>
    </w:p>
    <w:p w14:paraId="0BA3282D" w14:textId="77777777" w:rsidR="009D504D" w:rsidRPr="00926F8D" w:rsidRDefault="003F39DE" w:rsidP="00CE2404">
      <w:pPr>
        <w:shd w:val="clear" w:color="auto" w:fill="FFFFFF"/>
        <w:spacing w:after="101" w:line="360" w:lineRule="auto"/>
        <w:ind w:left="708"/>
        <w:jc w:val="both"/>
        <w:rPr>
          <w:rFonts w:ascii="ITC Avant Garde" w:hAnsi="ITC Avant Garde"/>
          <w:sz w:val="22"/>
          <w:szCs w:val="22"/>
        </w:rPr>
      </w:pPr>
      <w:r>
        <w:rPr>
          <w:rFonts w:ascii="ITC Avant Garde" w:hAnsi="ITC Avant Garde"/>
          <w:b/>
          <w:sz w:val="22"/>
          <w:szCs w:val="22"/>
        </w:rPr>
        <w:t>4</w:t>
      </w:r>
      <w:r w:rsidR="004179D4">
        <w:rPr>
          <w:rFonts w:ascii="ITC Avant Garde" w:hAnsi="ITC Avant Garde"/>
          <w:b/>
          <w:sz w:val="22"/>
          <w:szCs w:val="22"/>
        </w:rPr>
        <w:t>.</w:t>
      </w:r>
      <w:r w:rsidR="0002196C" w:rsidRPr="0064395A">
        <w:rPr>
          <w:rFonts w:ascii="ITC Avant Garde" w:hAnsi="ITC Avant Garde"/>
          <w:b/>
          <w:sz w:val="22"/>
          <w:szCs w:val="22"/>
        </w:rPr>
        <w:t>2</w:t>
      </w:r>
      <w:r w:rsidR="0002196C" w:rsidRPr="00B154E2">
        <w:rPr>
          <w:rFonts w:ascii="ITC Avant Garde" w:hAnsi="ITC Avant Garde" w:cs="Arial"/>
          <w:b/>
          <w:bCs/>
          <w:color w:val="2F2F2F"/>
          <w:sz w:val="22"/>
          <w:szCs w:val="22"/>
          <w:lang w:val="es-MX" w:eastAsia="es-MX"/>
        </w:rPr>
        <w:t>.</w:t>
      </w:r>
      <w:r w:rsidR="00D14AA2">
        <w:rPr>
          <w:rFonts w:ascii="ITC Avant Garde" w:hAnsi="ITC Avant Garde" w:cs="Arial"/>
          <w:b/>
          <w:bCs/>
          <w:color w:val="2F2F2F"/>
          <w:sz w:val="22"/>
          <w:szCs w:val="22"/>
          <w:lang w:val="es-MX" w:eastAsia="es-MX"/>
        </w:rPr>
        <w:t>1</w:t>
      </w:r>
      <w:r w:rsidR="009D504D">
        <w:rPr>
          <w:rFonts w:ascii="ITC Avant Garde" w:hAnsi="ITC Avant Garde" w:cs="Arial"/>
          <w:b/>
          <w:bCs/>
          <w:color w:val="2F2F2F"/>
          <w:sz w:val="22"/>
          <w:szCs w:val="22"/>
          <w:lang w:val="es-MX" w:eastAsia="es-MX"/>
        </w:rPr>
        <w:t>.</w:t>
      </w:r>
      <w:r w:rsidR="003E7158">
        <w:rPr>
          <w:rFonts w:ascii="ITC Avant Garde" w:hAnsi="ITC Avant Garde" w:cs="Arial"/>
          <w:b/>
          <w:bCs/>
          <w:color w:val="2F2F2F"/>
          <w:sz w:val="22"/>
          <w:szCs w:val="22"/>
          <w:lang w:val="es-MX" w:eastAsia="es-MX"/>
        </w:rPr>
        <w:t xml:space="preserve"> </w:t>
      </w:r>
      <w:r w:rsidR="00D14AA2" w:rsidRPr="00B154E2">
        <w:rPr>
          <w:rFonts w:ascii="ITC Avant Garde" w:hAnsi="ITC Avant Garde" w:cs="Arial"/>
          <w:color w:val="2F2F2F"/>
          <w:sz w:val="22"/>
          <w:szCs w:val="22"/>
          <w:lang w:val="es-MX" w:eastAsia="es-MX"/>
        </w:rPr>
        <w:t xml:space="preserve">La estabilidad de la frecuencia </w:t>
      </w:r>
      <w:r w:rsidR="00C54A05" w:rsidRPr="00C54A05">
        <w:rPr>
          <w:rFonts w:ascii="ITC Avant Garde" w:hAnsi="ITC Avant Garde" w:cs="Arial"/>
          <w:color w:val="2F2F2F"/>
          <w:sz w:val="22"/>
          <w:szCs w:val="22"/>
          <w:lang w:val="es-MX" w:eastAsia="es-MX"/>
        </w:rPr>
        <w:t>de</w:t>
      </w:r>
      <w:r w:rsidR="0061037E">
        <w:rPr>
          <w:rFonts w:ascii="ITC Avant Garde" w:hAnsi="ITC Avant Garde" w:cs="Arial"/>
          <w:color w:val="2F2F2F"/>
          <w:sz w:val="22"/>
          <w:szCs w:val="22"/>
          <w:lang w:val="es-MX" w:eastAsia="es-MX"/>
        </w:rPr>
        <w:t xml:space="preserve"> operación de</w:t>
      </w:r>
      <w:r w:rsidR="00C54A05" w:rsidRPr="00C54A05">
        <w:rPr>
          <w:rFonts w:ascii="ITC Avant Garde" w:hAnsi="ITC Avant Garde" w:cs="Arial"/>
          <w:color w:val="2F2F2F"/>
          <w:sz w:val="22"/>
          <w:szCs w:val="22"/>
          <w:lang w:val="es-MX" w:eastAsia="es-MX"/>
        </w:rPr>
        <w:t xml:space="preserve"> los </w:t>
      </w:r>
      <w:r w:rsidR="00DC627F">
        <w:rPr>
          <w:rFonts w:ascii="ITC Avant Garde" w:hAnsi="ITC Avant Garde" w:cs="Arial"/>
          <w:color w:val="2F2F2F"/>
          <w:sz w:val="22"/>
          <w:szCs w:val="22"/>
          <w:lang w:val="es-MX" w:eastAsia="es-MX"/>
        </w:rPr>
        <w:t>E</w:t>
      </w:r>
      <w:r w:rsidR="00C54A05" w:rsidRPr="00C54A05">
        <w:rPr>
          <w:rFonts w:ascii="ITC Avant Garde" w:hAnsi="ITC Avant Garde" w:cs="Arial"/>
          <w:color w:val="2F2F2F"/>
          <w:sz w:val="22"/>
          <w:szCs w:val="22"/>
          <w:lang w:val="es-MX" w:eastAsia="es-MX"/>
        </w:rPr>
        <w:t xml:space="preserve">quipos de bloqueo de señales </w:t>
      </w:r>
      <w:r w:rsidR="00D14AA2" w:rsidRPr="00B154E2">
        <w:rPr>
          <w:rFonts w:ascii="ITC Avant Garde" w:hAnsi="ITC Avant Garde" w:cs="Arial"/>
          <w:color w:val="2F2F2F"/>
          <w:sz w:val="22"/>
          <w:szCs w:val="22"/>
          <w:lang w:val="es-MX" w:eastAsia="es-MX"/>
        </w:rPr>
        <w:t xml:space="preserve">debe mantenerse automáticamente dentro de </w:t>
      </w:r>
      <w:r w:rsidR="00BC71CB">
        <w:rPr>
          <w:rFonts w:ascii="ITC Avant Garde" w:hAnsi="ITC Avant Garde" w:cs="Arial"/>
          <w:color w:val="2F2F2F"/>
          <w:sz w:val="22"/>
          <w:szCs w:val="22"/>
          <w:lang w:val="es-MX" w:eastAsia="es-MX"/>
        </w:rPr>
        <w:t xml:space="preserve">los </w:t>
      </w:r>
      <w:r w:rsidR="00D14AA2" w:rsidRPr="00B154E2">
        <w:rPr>
          <w:rFonts w:ascii="ITC Avant Garde" w:hAnsi="ITC Avant Garde" w:cs="Arial"/>
          <w:color w:val="2F2F2F"/>
          <w:sz w:val="22"/>
          <w:szCs w:val="22"/>
          <w:lang w:val="es-MX" w:eastAsia="es-MX"/>
        </w:rPr>
        <w:t>límites que no permitan vari</w:t>
      </w:r>
      <w:r w:rsidR="00564272">
        <w:rPr>
          <w:rFonts w:ascii="ITC Avant Garde" w:hAnsi="ITC Avant Garde" w:cs="Arial"/>
          <w:color w:val="2F2F2F"/>
          <w:sz w:val="22"/>
          <w:szCs w:val="22"/>
          <w:lang w:val="es-MX" w:eastAsia="es-MX"/>
        </w:rPr>
        <w:t xml:space="preserve">aciones de frecuencia más allá </w:t>
      </w:r>
      <w:r w:rsidR="00926F8D" w:rsidRPr="00B154E2">
        <w:rPr>
          <w:rFonts w:ascii="ITC Avant Garde" w:hAnsi="ITC Avant Garde" w:cs="Arial"/>
          <w:color w:val="2F2F2F"/>
          <w:sz w:val="22"/>
          <w:szCs w:val="22"/>
          <w:lang w:val="es-MX" w:eastAsia="es-MX"/>
        </w:rPr>
        <w:t xml:space="preserve">de </w:t>
      </w:r>
      <w:r w:rsidR="00483ECF" w:rsidRPr="00BC49F2">
        <w:rPr>
          <w:rFonts w:ascii="ITC Avant Garde" w:hAnsi="ITC Avant Garde" w:cs="Arial"/>
          <w:color w:val="2F2F2F"/>
          <w:sz w:val="22"/>
          <w:szCs w:val="22"/>
          <w:lang w:val="es-MX" w:eastAsia="es-MX"/>
        </w:rPr>
        <w:t>±20 p.p.m</w:t>
      </w:r>
      <w:r w:rsidR="00483ECF">
        <w:rPr>
          <w:rFonts w:ascii="ITC Avant Garde" w:hAnsi="ITC Avant Garde" w:cs="Arial"/>
          <w:color w:val="2F2F2F"/>
          <w:sz w:val="22"/>
          <w:szCs w:val="22"/>
          <w:lang w:val="es-MX" w:eastAsia="es-MX"/>
        </w:rPr>
        <w:t>.</w:t>
      </w:r>
      <w:r w:rsidR="00904BC2">
        <w:rPr>
          <w:rFonts w:ascii="ITC Avant Garde" w:hAnsi="ITC Avant Garde" w:cs="Arial"/>
          <w:color w:val="2F2F2F"/>
          <w:sz w:val="22"/>
          <w:szCs w:val="22"/>
          <w:lang w:val="es-MX" w:eastAsia="es-MX"/>
        </w:rPr>
        <w:t>.</w:t>
      </w:r>
      <w:bookmarkStart w:id="0" w:name="_GoBack"/>
      <w:bookmarkEnd w:id="0"/>
    </w:p>
    <w:p w14:paraId="0D490A9C" w14:textId="77777777" w:rsidR="00B72744" w:rsidRDefault="00397AA9" w:rsidP="00CE2404">
      <w:pPr>
        <w:shd w:val="clear" w:color="auto" w:fill="FFFFFF"/>
        <w:spacing w:after="101" w:line="360" w:lineRule="auto"/>
        <w:ind w:left="708"/>
        <w:jc w:val="both"/>
        <w:rPr>
          <w:rFonts w:ascii="ITC Avant Garde" w:hAnsi="ITC Avant Garde"/>
          <w:sz w:val="22"/>
          <w:szCs w:val="22"/>
        </w:rPr>
      </w:pPr>
      <w:r w:rsidRPr="00006D1A">
        <w:rPr>
          <w:rFonts w:ascii="ITC Avant Garde" w:hAnsi="ITC Avant Garde"/>
          <w:sz w:val="22"/>
          <w:szCs w:val="22"/>
        </w:rPr>
        <w:t xml:space="preserve">Lo anterior se verifica de acuerdo al método de prueba </w:t>
      </w:r>
      <w:r w:rsidR="00F52852" w:rsidRPr="00D631EF">
        <w:rPr>
          <w:rFonts w:ascii="ITC Avant Garde" w:hAnsi="ITC Avant Garde"/>
          <w:b/>
          <w:sz w:val="22"/>
          <w:szCs w:val="22"/>
        </w:rPr>
        <w:t>5.2.3</w:t>
      </w:r>
      <w:r w:rsidR="009D504D">
        <w:rPr>
          <w:rFonts w:ascii="ITC Avant Garde" w:hAnsi="ITC Avant Garde"/>
          <w:b/>
          <w:sz w:val="22"/>
          <w:szCs w:val="22"/>
        </w:rPr>
        <w:t>.</w:t>
      </w:r>
    </w:p>
    <w:p w14:paraId="4628C85B" w14:textId="77777777" w:rsidR="009D504D" w:rsidRDefault="009D504D" w:rsidP="0002196C">
      <w:pPr>
        <w:shd w:val="clear" w:color="auto" w:fill="FFFFFF"/>
        <w:spacing w:after="101" w:line="360" w:lineRule="auto"/>
        <w:jc w:val="both"/>
        <w:rPr>
          <w:rFonts w:ascii="ITC Avant Garde" w:hAnsi="ITC Avant Garde"/>
          <w:b/>
          <w:sz w:val="22"/>
          <w:szCs w:val="22"/>
        </w:rPr>
      </w:pPr>
    </w:p>
    <w:p w14:paraId="259B220D" w14:textId="2D492FC8" w:rsidR="00483ECF" w:rsidRDefault="00D14AA2" w:rsidP="00483ECF">
      <w:pPr>
        <w:spacing w:line="360" w:lineRule="auto"/>
        <w:ind w:left="708"/>
        <w:jc w:val="both"/>
        <w:rPr>
          <w:rFonts w:ascii="ITC Avant Garde" w:hAnsi="ITC Avant Garde" w:cs="Arial"/>
          <w:color w:val="2F2F2F"/>
          <w:sz w:val="22"/>
          <w:szCs w:val="22"/>
          <w:lang w:val="es-MX" w:eastAsia="es-MX"/>
        </w:rPr>
      </w:pPr>
      <w:r>
        <w:rPr>
          <w:rFonts w:ascii="ITC Avant Garde" w:hAnsi="ITC Avant Garde"/>
          <w:b/>
          <w:sz w:val="22"/>
          <w:szCs w:val="22"/>
        </w:rPr>
        <w:t>4.2.2</w:t>
      </w:r>
      <w:r w:rsidR="009D504D">
        <w:rPr>
          <w:rFonts w:ascii="ITC Avant Garde" w:hAnsi="ITC Avant Garde"/>
          <w:b/>
          <w:sz w:val="22"/>
          <w:szCs w:val="22"/>
        </w:rPr>
        <w:t>.</w:t>
      </w:r>
      <w:r w:rsidR="0002196C" w:rsidRPr="00B154E2">
        <w:rPr>
          <w:rFonts w:ascii="ITC Avant Garde" w:hAnsi="ITC Avant Garde" w:cs="Arial"/>
          <w:b/>
          <w:bCs/>
          <w:color w:val="2F2F2F"/>
          <w:sz w:val="22"/>
          <w:szCs w:val="22"/>
          <w:lang w:val="es-MX" w:eastAsia="es-MX"/>
        </w:rPr>
        <w:t> </w:t>
      </w:r>
      <w:r w:rsidRPr="00B154E2">
        <w:rPr>
          <w:rFonts w:ascii="ITC Avant Garde" w:hAnsi="ITC Avant Garde" w:cs="Arial"/>
          <w:color w:val="2F2F2F"/>
          <w:sz w:val="22"/>
          <w:szCs w:val="22"/>
          <w:lang w:val="es-MX" w:eastAsia="es-MX"/>
        </w:rPr>
        <w:t>La potencia de transmisión</w:t>
      </w:r>
      <w:r w:rsidR="00871852">
        <w:rPr>
          <w:rFonts w:ascii="ITC Avant Garde" w:hAnsi="ITC Avant Garde" w:cs="Arial"/>
          <w:color w:val="2F2F2F"/>
          <w:sz w:val="22"/>
          <w:szCs w:val="22"/>
          <w:lang w:val="es-MX" w:eastAsia="es-MX"/>
        </w:rPr>
        <w:t xml:space="preserve"> de salida</w:t>
      </w:r>
      <w:r w:rsidRPr="00B154E2">
        <w:rPr>
          <w:rFonts w:ascii="ITC Avant Garde" w:hAnsi="ITC Avant Garde" w:cs="Arial"/>
          <w:color w:val="2F2F2F"/>
          <w:sz w:val="22"/>
          <w:szCs w:val="22"/>
          <w:lang w:val="es-MX" w:eastAsia="es-MX"/>
        </w:rPr>
        <w:t xml:space="preserve"> </w:t>
      </w:r>
      <w:r w:rsidR="004B361F" w:rsidRPr="00C54A05">
        <w:rPr>
          <w:rFonts w:ascii="ITC Avant Garde" w:hAnsi="ITC Avant Garde" w:cs="Arial"/>
          <w:color w:val="2F2F2F"/>
          <w:sz w:val="22"/>
          <w:szCs w:val="22"/>
          <w:lang w:val="es-MX" w:eastAsia="es-MX"/>
        </w:rPr>
        <w:t xml:space="preserve">de los </w:t>
      </w:r>
      <w:r w:rsidR="00DC627F">
        <w:rPr>
          <w:rFonts w:ascii="ITC Avant Garde" w:hAnsi="ITC Avant Garde" w:cs="Arial"/>
          <w:color w:val="2F2F2F"/>
          <w:sz w:val="22"/>
          <w:szCs w:val="22"/>
          <w:lang w:val="es-MX" w:eastAsia="es-MX"/>
        </w:rPr>
        <w:t>E</w:t>
      </w:r>
      <w:r w:rsidR="004B361F" w:rsidRPr="00C54A05">
        <w:rPr>
          <w:rFonts w:ascii="ITC Avant Garde" w:hAnsi="ITC Avant Garde" w:cs="Arial"/>
          <w:color w:val="2F2F2F"/>
          <w:sz w:val="22"/>
          <w:szCs w:val="22"/>
          <w:lang w:val="es-MX" w:eastAsia="es-MX"/>
        </w:rPr>
        <w:t xml:space="preserve">quipos de bloqueo de señales </w:t>
      </w:r>
      <w:r w:rsidRPr="00B154E2">
        <w:rPr>
          <w:rFonts w:ascii="ITC Avant Garde" w:hAnsi="ITC Avant Garde" w:cs="Arial"/>
          <w:color w:val="2F2F2F"/>
          <w:sz w:val="22"/>
          <w:szCs w:val="22"/>
          <w:lang w:val="es-MX" w:eastAsia="es-MX"/>
        </w:rPr>
        <w:t>no debe presentar variaciones mayores</w:t>
      </w:r>
      <w:r w:rsidR="00964B0F">
        <w:rPr>
          <w:rFonts w:ascii="ITC Avant Garde" w:hAnsi="ITC Avant Garde" w:cs="Arial"/>
          <w:color w:val="2F2F2F"/>
          <w:sz w:val="22"/>
          <w:szCs w:val="22"/>
          <w:lang w:val="es-MX" w:eastAsia="es-MX"/>
        </w:rPr>
        <w:t xml:space="preserve"> que</w:t>
      </w:r>
      <w:r w:rsidRPr="00B154E2">
        <w:rPr>
          <w:rFonts w:ascii="ITC Avant Garde" w:hAnsi="ITC Avant Garde" w:cs="Arial"/>
          <w:color w:val="2F2F2F"/>
          <w:sz w:val="22"/>
          <w:szCs w:val="22"/>
          <w:lang w:val="es-MX" w:eastAsia="es-MX"/>
        </w:rPr>
        <w:t xml:space="preserve"> ±</w:t>
      </w:r>
      <w:r>
        <w:rPr>
          <w:rFonts w:ascii="ITC Avant Garde" w:hAnsi="ITC Avant Garde" w:cs="Arial"/>
          <w:color w:val="2F2F2F"/>
          <w:sz w:val="22"/>
          <w:szCs w:val="22"/>
          <w:lang w:val="es-MX" w:eastAsia="es-MX"/>
        </w:rPr>
        <w:t>1dB</w:t>
      </w:r>
      <w:r w:rsidRPr="00B154E2">
        <w:rPr>
          <w:rFonts w:ascii="ITC Avant Garde" w:hAnsi="ITC Avant Garde" w:cs="Arial"/>
          <w:color w:val="2F2F2F"/>
          <w:sz w:val="22"/>
          <w:szCs w:val="22"/>
          <w:lang w:val="es-MX" w:eastAsia="es-MX"/>
        </w:rPr>
        <w:t xml:space="preserve"> </w:t>
      </w:r>
      <w:r w:rsidR="00BD0F45" w:rsidRPr="003E5A57">
        <w:rPr>
          <w:rFonts w:ascii="ITC Avant Garde" w:hAnsi="ITC Avant Garde" w:cs="Arial"/>
          <w:color w:val="2F2F2F"/>
          <w:sz w:val="22"/>
          <w:szCs w:val="22"/>
          <w:lang w:val="es-MX" w:eastAsia="es-MX"/>
        </w:rPr>
        <w:t xml:space="preserve">del </w:t>
      </w:r>
      <w:r w:rsidR="00BD0F45" w:rsidRPr="00E40002">
        <w:rPr>
          <w:rFonts w:ascii="ITC Avant Garde" w:hAnsi="ITC Avant Garde"/>
          <w:color w:val="2F2F2F"/>
          <w:sz w:val="22"/>
          <w:lang w:val="es-MX"/>
        </w:rPr>
        <w:t>valor</w:t>
      </w:r>
      <w:r w:rsidR="006661A6" w:rsidRPr="003E5A57">
        <w:rPr>
          <w:rFonts w:ascii="ITC Avant Garde" w:hAnsi="ITC Avant Garde" w:cs="Arial"/>
          <w:color w:val="2F2F2F"/>
          <w:sz w:val="22"/>
          <w:szCs w:val="22"/>
          <w:lang w:val="es-MX" w:eastAsia="es-MX"/>
        </w:rPr>
        <w:t xml:space="preserve"> </w:t>
      </w:r>
      <w:r w:rsidR="00714295" w:rsidRPr="003E5A57">
        <w:rPr>
          <w:rFonts w:ascii="ITC Avant Garde" w:hAnsi="ITC Avant Garde" w:cs="Arial"/>
          <w:color w:val="2F2F2F"/>
          <w:sz w:val="22"/>
          <w:szCs w:val="22"/>
          <w:lang w:val="es-MX" w:eastAsia="es-MX"/>
        </w:rPr>
        <w:t>de</w:t>
      </w:r>
      <w:r w:rsidR="00714295">
        <w:rPr>
          <w:rFonts w:ascii="ITC Avant Garde" w:hAnsi="ITC Avant Garde" w:cs="Arial"/>
          <w:color w:val="2F2F2F"/>
          <w:sz w:val="22"/>
          <w:szCs w:val="22"/>
          <w:lang w:val="es-MX" w:eastAsia="es-MX"/>
        </w:rPr>
        <w:t xml:space="preserve"> la potencia</w:t>
      </w:r>
      <w:r w:rsidR="00B33568">
        <w:rPr>
          <w:rFonts w:ascii="ITC Avant Garde" w:hAnsi="ITC Avant Garde" w:cs="Arial"/>
          <w:color w:val="2F2F2F"/>
          <w:sz w:val="22"/>
          <w:szCs w:val="22"/>
          <w:lang w:val="es-MX" w:eastAsia="es-MX"/>
        </w:rPr>
        <w:t xml:space="preserve"> pico</w:t>
      </w:r>
      <w:r w:rsidR="00714295">
        <w:rPr>
          <w:rFonts w:ascii="ITC Avant Garde" w:hAnsi="ITC Avant Garde" w:cs="Arial"/>
          <w:color w:val="2F2F2F"/>
          <w:sz w:val="22"/>
          <w:szCs w:val="22"/>
          <w:lang w:val="es-MX" w:eastAsia="es-MX"/>
        </w:rPr>
        <w:t xml:space="preserve"> de transmisión de salida</w:t>
      </w:r>
      <w:r w:rsidR="006661A6">
        <w:rPr>
          <w:rFonts w:ascii="ITC Avant Garde" w:hAnsi="ITC Avant Garde" w:cs="Arial"/>
          <w:color w:val="2F2F2F"/>
          <w:sz w:val="22"/>
          <w:szCs w:val="22"/>
          <w:lang w:val="es-MX" w:eastAsia="es-MX"/>
        </w:rPr>
        <w:t xml:space="preserve">. </w:t>
      </w:r>
      <w:r w:rsidR="00714295">
        <w:rPr>
          <w:rFonts w:ascii="ITC Avant Garde" w:hAnsi="ITC Avant Garde" w:cs="Arial"/>
          <w:color w:val="2F2F2F"/>
          <w:sz w:val="22"/>
          <w:szCs w:val="22"/>
          <w:lang w:val="es-MX" w:eastAsia="es-MX"/>
        </w:rPr>
        <w:t xml:space="preserve">Lo anterior, </w:t>
      </w:r>
      <w:r w:rsidRPr="00B154E2">
        <w:rPr>
          <w:rFonts w:ascii="ITC Avant Garde" w:hAnsi="ITC Avant Garde" w:cs="Arial"/>
          <w:color w:val="2F2F2F"/>
          <w:sz w:val="22"/>
          <w:szCs w:val="22"/>
          <w:lang w:val="es-MX" w:eastAsia="es-MX"/>
        </w:rPr>
        <w:t xml:space="preserve">cuando sea sometido a variaciones de ±15% de la tensión de </w:t>
      </w:r>
      <w:r w:rsidR="00483ECF">
        <w:rPr>
          <w:rFonts w:ascii="ITC Avant Garde" w:hAnsi="ITC Avant Garde" w:cs="Arial"/>
          <w:color w:val="2F2F2F"/>
          <w:sz w:val="22"/>
          <w:szCs w:val="22"/>
          <w:lang w:val="es-MX" w:eastAsia="es-MX"/>
        </w:rPr>
        <w:t>alimentación</w:t>
      </w:r>
      <w:r w:rsidR="00483ECF" w:rsidRPr="00B154E2">
        <w:rPr>
          <w:rFonts w:ascii="ITC Avant Garde" w:hAnsi="ITC Avant Garde" w:cs="Arial"/>
          <w:color w:val="2F2F2F"/>
          <w:sz w:val="22"/>
          <w:szCs w:val="22"/>
          <w:lang w:val="es-MX" w:eastAsia="es-MX"/>
        </w:rPr>
        <w:t>, </w:t>
      </w:r>
      <w:r w:rsidR="00483ECF">
        <w:rPr>
          <w:rFonts w:ascii="ITC Avant Garde" w:hAnsi="ITC Avant Garde" w:cs="Arial"/>
          <w:color w:val="2F2F2F"/>
          <w:sz w:val="22"/>
          <w:szCs w:val="22"/>
          <w:lang w:val="es-MX" w:eastAsia="es-MX"/>
        </w:rPr>
        <w:t xml:space="preserve">y </w:t>
      </w:r>
      <w:r w:rsidR="003E5A57">
        <w:rPr>
          <w:rFonts w:ascii="ITC Avant Garde" w:hAnsi="ITC Avant Garde" w:cs="Arial"/>
          <w:color w:val="2F2F2F"/>
          <w:sz w:val="22"/>
          <w:szCs w:val="22"/>
          <w:lang w:val="es-MX" w:eastAsia="es-MX"/>
        </w:rPr>
        <w:t>en</w:t>
      </w:r>
      <w:r w:rsidR="003E5A57" w:rsidRPr="00B154E2">
        <w:rPr>
          <w:rFonts w:ascii="ITC Avant Garde" w:hAnsi="ITC Avant Garde" w:cs="Arial"/>
          <w:color w:val="2F2F2F"/>
          <w:sz w:val="22"/>
          <w:szCs w:val="22"/>
          <w:lang w:val="es-MX" w:eastAsia="es-MX"/>
        </w:rPr>
        <w:t xml:space="preserve"> </w:t>
      </w:r>
      <w:r w:rsidR="003E5A57">
        <w:rPr>
          <w:rFonts w:ascii="ITC Avant Garde" w:hAnsi="ITC Avant Garde" w:cs="Arial"/>
          <w:color w:val="2F2F2F"/>
          <w:sz w:val="22"/>
          <w:szCs w:val="22"/>
          <w:lang w:val="es-MX" w:eastAsia="es-MX"/>
        </w:rPr>
        <w:t xml:space="preserve">un rango de </w:t>
      </w:r>
      <w:r w:rsidR="00483ECF" w:rsidRPr="00B154E2">
        <w:rPr>
          <w:rFonts w:ascii="ITC Avant Garde" w:hAnsi="ITC Avant Garde" w:cs="Arial"/>
          <w:color w:val="2F2F2F"/>
          <w:sz w:val="22"/>
          <w:szCs w:val="22"/>
          <w:lang w:val="es-MX" w:eastAsia="es-MX"/>
        </w:rPr>
        <w:t>temperatura de</w:t>
      </w:r>
      <w:r w:rsidR="00483ECF">
        <w:rPr>
          <w:rFonts w:ascii="ITC Avant Garde" w:hAnsi="ITC Avant Garde" w:cs="Arial"/>
          <w:color w:val="2F2F2F"/>
          <w:sz w:val="22"/>
          <w:szCs w:val="22"/>
          <w:lang w:val="es-MX" w:eastAsia="es-MX"/>
        </w:rPr>
        <w:t xml:space="preserve"> entre</w:t>
      </w:r>
      <w:r w:rsidR="00483ECF" w:rsidRPr="00B154E2">
        <w:rPr>
          <w:rFonts w:ascii="ITC Avant Garde" w:hAnsi="ITC Avant Garde" w:cs="Arial"/>
          <w:color w:val="2F2F2F"/>
          <w:sz w:val="22"/>
          <w:szCs w:val="22"/>
          <w:lang w:val="es-MX" w:eastAsia="es-MX"/>
        </w:rPr>
        <w:t xml:space="preserve"> </w:t>
      </w:r>
      <w:r w:rsidR="00483ECF">
        <w:rPr>
          <w:rFonts w:ascii="ITC Avant Garde" w:hAnsi="ITC Avant Garde" w:cs="Arial"/>
          <w:color w:val="2F2F2F"/>
          <w:sz w:val="22"/>
          <w:szCs w:val="22"/>
          <w:lang w:val="es-MX" w:eastAsia="es-MX"/>
        </w:rPr>
        <w:t>-1</w:t>
      </w:r>
      <w:r w:rsidR="00483ECF" w:rsidRPr="00B154E2">
        <w:rPr>
          <w:rFonts w:ascii="ITC Avant Garde" w:hAnsi="ITC Avant Garde" w:cs="Arial"/>
          <w:color w:val="2F2F2F"/>
          <w:sz w:val="22"/>
          <w:szCs w:val="22"/>
          <w:lang w:val="es-MX" w:eastAsia="es-MX"/>
        </w:rPr>
        <w:t xml:space="preserve">0 </w:t>
      </w:r>
      <w:r w:rsidR="00483ECF">
        <w:rPr>
          <w:rFonts w:ascii="ITC Avant Garde" w:hAnsi="ITC Avant Garde" w:cs="Arial"/>
          <w:color w:val="2F2F2F"/>
          <w:sz w:val="22"/>
          <w:szCs w:val="22"/>
          <w:lang w:val="es-MX" w:eastAsia="es-MX"/>
        </w:rPr>
        <w:t>a +50</w:t>
      </w:r>
      <w:r w:rsidR="00483ECF" w:rsidRPr="00B154E2">
        <w:rPr>
          <w:rFonts w:ascii="ITC Avant Garde" w:hAnsi="ITC Avant Garde" w:cs="Arial"/>
          <w:color w:val="2F2F2F"/>
          <w:sz w:val="22"/>
          <w:szCs w:val="22"/>
          <w:lang w:val="es-MX" w:eastAsia="es-MX"/>
        </w:rPr>
        <w:t>ºC.</w:t>
      </w:r>
    </w:p>
    <w:p w14:paraId="4B762224" w14:textId="77777777" w:rsidR="00DD34AA" w:rsidRDefault="00DD34AA" w:rsidP="00483ECF">
      <w:pPr>
        <w:spacing w:line="360" w:lineRule="auto"/>
        <w:ind w:left="708"/>
        <w:jc w:val="both"/>
        <w:rPr>
          <w:rFonts w:ascii="ITC Avant Garde" w:hAnsi="ITC Avant Garde" w:cs="Arial"/>
          <w:color w:val="2F2F2F"/>
          <w:sz w:val="22"/>
          <w:szCs w:val="22"/>
          <w:lang w:val="es-MX" w:eastAsia="es-MX"/>
        </w:rPr>
      </w:pPr>
    </w:p>
    <w:p w14:paraId="0E089B9E" w14:textId="77777777" w:rsidR="002E218E" w:rsidRDefault="00D80E7A" w:rsidP="00764426">
      <w:pPr>
        <w:shd w:val="clear" w:color="auto" w:fill="FFFFFF"/>
        <w:spacing w:after="101" w:line="360" w:lineRule="auto"/>
        <w:ind w:left="720"/>
        <w:jc w:val="both"/>
        <w:rPr>
          <w:rFonts w:ascii="ITC Avant Garde" w:hAnsi="ITC Avant Garde" w:cs="Arial"/>
          <w:color w:val="000000" w:themeColor="text1"/>
          <w:sz w:val="22"/>
          <w:szCs w:val="22"/>
          <w:lang w:val="es-MX" w:eastAsia="es-MX"/>
        </w:rPr>
      </w:pPr>
      <w:r w:rsidRPr="00F84EA3">
        <w:rPr>
          <w:rFonts w:ascii="ITC Avant Garde" w:hAnsi="ITC Avant Garde" w:cs="Arial"/>
          <w:color w:val="000000" w:themeColor="text1"/>
          <w:sz w:val="22"/>
          <w:szCs w:val="22"/>
          <w:lang w:val="es-MX" w:eastAsia="es-MX"/>
        </w:rPr>
        <w:t xml:space="preserve">La potencia de transmisión de salida de los </w:t>
      </w:r>
      <w:r w:rsidR="00DC627F" w:rsidRPr="00F84EA3">
        <w:rPr>
          <w:rFonts w:ascii="ITC Avant Garde" w:hAnsi="ITC Avant Garde" w:cs="Arial"/>
          <w:color w:val="000000" w:themeColor="text1"/>
          <w:sz w:val="22"/>
          <w:szCs w:val="22"/>
          <w:lang w:val="es-MX" w:eastAsia="es-MX"/>
        </w:rPr>
        <w:t>E</w:t>
      </w:r>
      <w:r w:rsidRPr="00F84EA3">
        <w:rPr>
          <w:rFonts w:ascii="ITC Avant Garde" w:hAnsi="ITC Avant Garde" w:cs="Arial"/>
          <w:color w:val="000000" w:themeColor="text1"/>
          <w:sz w:val="22"/>
          <w:szCs w:val="22"/>
          <w:lang w:val="es-MX" w:eastAsia="es-MX"/>
        </w:rPr>
        <w:t xml:space="preserve">quipos de bloqueo de señales </w:t>
      </w:r>
      <w:r w:rsidR="008E0525" w:rsidRPr="00F84EA3">
        <w:rPr>
          <w:rFonts w:ascii="ITC Avant Garde" w:hAnsi="ITC Avant Garde" w:cs="Arial"/>
          <w:color w:val="000000" w:themeColor="text1"/>
          <w:sz w:val="22"/>
          <w:szCs w:val="22"/>
          <w:lang w:val="es-MX" w:eastAsia="es-MX"/>
        </w:rPr>
        <w:t>deberá ser ajustable</w:t>
      </w:r>
      <w:r w:rsidR="00DC627F" w:rsidRPr="00F84EA3">
        <w:rPr>
          <w:rFonts w:ascii="ITC Avant Garde" w:hAnsi="ITC Avant Garde" w:cs="Arial"/>
          <w:color w:val="000000" w:themeColor="text1"/>
          <w:sz w:val="22"/>
          <w:szCs w:val="22"/>
          <w:lang w:val="es-MX" w:eastAsia="es-MX"/>
        </w:rPr>
        <w:t xml:space="preserve"> </w:t>
      </w:r>
      <w:r w:rsidR="0081257B" w:rsidRPr="00F84EA3">
        <w:rPr>
          <w:rFonts w:ascii="ITC Avant Garde" w:hAnsi="ITC Avant Garde" w:cs="Arial"/>
          <w:color w:val="000000" w:themeColor="text1"/>
          <w:sz w:val="22"/>
          <w:szCs w:val="22"/>
          <w:lang w:val="es-MX" w:eastAsia="es-MX"/>
        </w:rPr>
        <w:t xml:space="preserve">a </w:t>
      </w:r>
      <w:r w:rsidR="0069339F" w:rsidRPr="00F84EA3">
        <w:rPr>
          <w:rFonts w:ascii="ITC Avant Garde" w:hAnsi="ITC Avant Garde" w:cs="Arial"/>
          <w:color w:val="000000" w:themeColor="text1"/>
          <w:sz w:val="22"/>
          <w:szCs w:val="22"/>
          <w:lang w:val="es-MX" w:eastAsia="es-MX"/>
        </w:rPr>
        <w:t>efecto de</w:t>
      </w:r>
      <w:r w:rsidR="00D14AA2" w:rsidRPr="00F84EA3">
        <w:rPr>
          <w:rFonts w:ascii="ITC Avant Garde" w:hAnsi="ITC Avant Garde" w:cs="Arial"/>
          <w:color w:val="000000" w:themeColor="text1"/>
          <w:sz w:val="22"/>
          <w:szCs w:val="22"/>
          <w:lang w:val="es-MX" w:eastAsia="es-MX"/>
        </w:rPr>
        <w:t xml:space="preserve"> garantizar el bloqueo</w:t>
      </w:r>
      <w:r w:rsidR="004B361F" w:rsidRPr="00F84EA3">
        <w:rPr>
          <w:rFonts w:ascii="ITC Avant Garde" w:hAnsi="ITC Avant Garde" w:cs="Arial"/>
          <w:color w:val="000000" w:themeColor="text1"/>
          <w:sz w:val="22"/>
          <w:szCs w:val="22"/>
          <w:lang w:val="es-MX" w:eastAsia="es-MX"/>
        </w:rPr>
        <w:t>,</w:t>
      </w:r>
      <w:r w:rsidR="003E7158" w:rsidRPr="00F84EA3">
        <w:rPr>
          <w:rFonts w:ascii="ITC Avant Garde" w:hAnsi="ITC Avant Garde" w:cs="Arial"/>
          <w:color w:val="000000" w:themeColor="text1"/>
          <w:sz w:val="22"/>
          <w:szCs w:val="22"/>
          <w:lang w:val="es-MX" w:eastAsia="es-MX"/>
        </w:rPr>
        <w:t xml:space="preserve"> </w:t>
      </w:r>
      <w:r w:rsidR="004B361F" w:rsidRPr="00F84EA3">
        <w:rPr>
          <w:rFonts w:ascii="ITC Avant Garde" w:hAnsi="ITC Avant Garde"/>
          <w:color w:val="000000" w:themeColor="text1"/>
          <w:sz w:val="22"/>
          <w:szCs w:val="22"/>
        </w:rPr>
        <w:t xml:space="preserve">cancelación o anulación de manera permanente de las señales de </w:t>
      </w:r>
      <w:r w:rsidR="00923F44" w:rsidRPr="00F84EA3">
        <w:rPr>
          <w:rFonts w:ascii="ITC Avant Garde" w:hAnsi="ITC Avant Garde"/>
          <w:color w:val="000000" w:themeColor="text1"/>
          <w:sz w:val="22"/>
          <w:szCs w:val="22"/>
        </w:rPr>
        <w:t>telefonía celular, de radiocomunicación o de transmisión de datos e imagen</w:t>
      </w:r>
      <w:r w:rsidR="008E0525" w:rsidRPr="00F84EA3">
        <w:rPr>
          <w:rFonts w:ascii="ITC Avant Garde" w:hAnsi="ITC Avant Garde" w:cs="Arial"/>
          <w:color w:val="000000" w:themeColor="text1"/>
          <w:sz w:val="22"/>
          <w:szCs w:val="22"/>
          <w:lang w:val="es-MX" w:eastAsia="es-MX"/>
        </w:rPr>
        <w:t xml:space="preserve"> </w:t>
      </w:r>
      <w:r w:rsidR="00EC64E2" w:rsidRPr="00F84EA3">
        <w:rPr>
          <w:rFonts w:ascii="ITC Avant Garde" w:hAnsi="ITC Avant Garde" w:cs="Arial"/>
          <w:color w:val="000000" w:themeColor="text1"/>
          <w:sz w:val="22"/>
          <w:szCs w:val="22"/>
          <w:lang w:val="es-MX" w:eastAsia="es-MX"/>
        </w:rPr>
        <w:t xml:space="preserve">dentro </w:t>
      </w:r>
      <w:r w:rsidR="00960876" w:rsidRPr="00F84EA3">
        <w:rPr>
          <w:rFonts w:ascii="ITC Avant Garde" w:hAnsi="ITC Avant Garde" w:cs="Arial"/>
          <w:color w:val="000000" w:themeColor="text1"/>
          <w:sz w:val="22"/>
          <w:szCs w:val="22"/>
          <w:lang w:val="es-MX" w:eastAsia="es-MX"/>
        </w:rPr>
        <w:t>del perímetro del centro de readaptación social</w:t>
      </w:r>
      <w:r w:rsidR="00C237B0" w:rsidRPr="00F84EA3">
        <w:rPr>
          <w:rFonts w:ascii="ITC Avant Garde" w:hAnsi="ITC Avant Garde" w:cs="Arial"/>
          <w:color w:val="000000" w:themeColor="text1"/>
          <w:sz w:val="22"/>
          <w:szCs w:val="22"/>
          <w:lang w:val="es-MX" w:eastAsia="es-MX"/>
        </w:rPr>
        <w:t xml:space="preserve"> </w:t>
      </w:r>
      <w:r w:rsidR="00C237B0" w:rsidRPr="00C237B0">
        <w:rPr>
          <w:rFonts w:ascii="ITC Avant Garde" w:hAnsi="ITC Avant Garde" w:cs="Arial"/>
          <w:color w:val="000000" w:themeColor="text1"/>
          <w:sz w:val="22"/>
          <w:szCs w:val="22"/>
          <w:lang w:val="es-MX" w:eastAsia="es-MX"/>
        </w:rPr>
        <w:t>conforme a lo establecido en el artículo 190, fracción VIII de la LFTR.</w:t>
      </w:r>
    </w:p>
    <w:p w14:paraId="7B46BC62" w14:textId="77777777" w:rsidR="00904BC2" w:rsidRDefault="00904BC2" w:rsidP="00157BF3">
      <w:pPr>
        <w:shd w:val="clear" w:color="auto" w:fill="FFFFFF"/>
        <w:spacing w:after="101" w:line="360" w:lineRule="auto"/>
        <w:jc w:val="both"/>
        <w:rPr>
          <w:rFonts w:ascii="ITC Avant Garde" w:hAnsi="ITC Avant Garde" w:cs="Arial"/>
          <w:color w:val="000000" w:themeColor="text1"/>
          <w:sz w:val="22"/>
          <w:szCs w:val="22"/>
          <w:lang w:val="es-MX" w:eastAsia="es-MX"/>
        </w:rPr>
      </w:pPr>
    </w:p>
    <w:p w14:paraId="63B60073" w14:textId="77777777" w:rsidR="004A245C" w:rsidRPr="00201913" w:rsidRDefault="005E4249" w:rsidP="004A245C">
      <w:pPr>
        <w:shd w:val="clear" w:color="auto" w:fill="FFFFFF"/>
        <w:spacing w:after="101" w:line="360" w:lineRule="auto"/>
        <w:ind w:left="708"/>
        <w:jc w:val="both"/>
        <w:rPr>
          <w:rFonts w:ascii="ITC Avant Garde" w:hAnsi="ITC Avant Garde" w:cs="Arial"/>
          <w:color w:val="000000" w:themeColor="text1"/>
          <w:sz w:val="22"/>
          <w:szCs w:val="22"/>
          <w:lang w:val="es-MX" w:eastAsia="es-MX"/>
        </w:rPr>
      </w:pPr>
      <w:r w:rsidRPr="00201913">
        <w:rPr>
          <w:rFonts w:ascii="ITC Avant Garde" w:hAnsi="ITC Avant Garde" w:cs="Arial"/>
          <w:color w:val="000000" w:themeColor="text1"/>
          <w:sz w:val="22"/>
          <w:szCs w:val="22"/>
          <w:lang w:val="es-MX" w:eastAsia="es-MX"/>
        </w:rPr>
        <w:t xml:space="preserve">La potencia de transmisión de los </w:t>
      </w:r>
      <w:r w:rsidR="00DC627F">
        <w:rPr>
          <w:rFonts w:ascii="ITC Avant Garde" w:hAnsi="ITC Avant Garde" w:cs="Arial"/>
          <w:color w:val="000000" w:themeColor="text1"/>
          <w:sz w:val="22"/>
          <w:szCs w:val="22"/>
          <w:lang w:val="es-MX" w:eastAsia="es-MX"/>
        </w:rPr>
        <w:t>E</w:t>
      </w:r>
      <w:r w:rsidR="00D14AA2" w:rsidRPr="00201913">
        <w:rPr>
          <w:rFonts w:ascii="ITC Avant Garde" w:hAnsi="ITC Avant Garde" w:cs="Arial"/>
          <w:color w:val="000000" w:themeColor="text1"/>
          <w:sz w:val="22"/>
          <w:szCs w:val="22"/>
          <w:lang w:val="es-MX" w:eastAsia="es-MX"/>
        </w:rPr>
        <w:t>quipo</w:t>
      </w:r>
      <w:r w:rsidRPr="00201913">
        <w:rPr>
          <w:rFonts w:ascii="ITC Avant Garde" w:hAnsi="ITC Avant Garde" w:cs="Arial"/>
          <w:color w:val="000000" w:themeColor="text1"/>
          <w:sz w:val="22"/>
          <w:szCs w:val="22"/>
          <w:lang w:val="es-MX" w:eastAsia="es-MX"/>
        </w:rPr>
        <w:t>s</w:t>
      </w:r>
      <w:r w:rsidR="003E7158" w:rsidRPr="00201913">
        <w:rPr>
          <w:rFonts w:ascii="ITC Avant Garde" w:hAnsi="ITC Avant Garde" w:cs="Arial"/>
          <w:color w:val="000000" w:themeColor="text1"/>
          <w:sz w:val="22"/>
          <w:szCs w:val="22"/>
          <w:lang w:val="es-MX" w:eastAsia="es-MX"/>
        </w:rPr>
        <w:t xml:space="preserve"> </w:t>
      </w:r>
      <w:r w:rsidRPr="00201913">
        <w:rPr>
          <w:rFonts w:ascii="ITC Avant Garde" w:hAnsi="ITC Avant Garde" w:cs="Arial"/>
          <w:color w:val="000000" w:themeColor="text1"/>
          <w:sz w:val="22"/>
          <w:szCs w:val="22"/>
          <w:lang w:val="es-MX" w:eastAsia="es-MX"/>
        </w:rPr>
        <w:t xml:space="preserve">de bloqueo de señales </w:t>
      </w:r>
      <w:r w:rsidR="00D14AA2" w:rsidRPr="00201913">
        <w:rPr>
          <w:rFonts w:ascii="ITC Avant Garde" w:hAnsi="ITC Avant Garde" w:cs="Arial"/>
          <w:color w:val="000000" w:themeColor="text1"/>
          <w:sz w:val="22"/>
          <w:szCs w:val="22"/>
          <w:lang w:val="es-MX" w:eastAsia="es-MX"/>
        </w:rPr>
        <w:t xml:space="preserve">debe ser </w:t>
      </w:r>
      <w:r w:rsidR="00E820C1" w:rsidRPr="00201913">
        <w:rPr>
          <w:rFonts w:ascii="ITC Avant Garde" w:hAnsi="ITC Avant Garde" w:cs="Arial"/>
          <w:color w:val="000000" w:themeColor="text1"/>
          <w:sz w:val="22"/>
          <w:szCs w:val="22"/>
          <w:lang w:val="es-MX" w:eastAsia="es-MX"/>
        </w:rPr>
        <w:t>ajustable</w:t>
      </w:r>
      <w:r w:rsidR="00D14AA2" w:rsidRPr="00201913">
        <w:rPr>
          <w:rFonts w:ascii="ITC Avant Garde" w:hAnsi="ITC Avant Garde" w:cs="Arial"/>
          <w:color w:val="000000" w:themeColor="text1"/>
          <w:sz w:val="22"/>
          <w:szCs w:val="22"/>
          <w:lang w:val="es-MX" w:eastAsia="es-MX"/>
        </w:rPr>
        <w:t xml:space="preserve"> por cada </w:t>
      </w:r>
      <w:r w:rsidR="00A22FAA" w:rsidRPr="00157BF3">
        <w:rPr>
          <w:rFonts w:ascii="ITC Avant Garde" w:hAnsi="ITC Avant Garde"/>
          <w:color w:val="000000" w:themeColor="text1"/>
          <w:sz w:val="22"/>
          <w:lang w:val="es-MX"/>
        </w:rPr>
        <w:t>banda</w:t>
      </w:r>
      <w:r w:rsidR="00A22FAA" w:rsidRPr="00201913">
        <w:rPr>
          <w:rFonts w:ascii="ITC Avant Garde" w:hAnsi="ITC Avant Garde" w:cs="Arial"/>
          <w:color w:val="000000" w:themeColor="text1"/>
          <w:sz w:val="22"/>
          <w:szCs w:val="22"/>
          <w:lang w:val="es-MX" w:eastAsia="es-MX"/>
        </w:rPr>
        <w:t xml:space="preserve"> </w:t>
      </w:r>
      <w:r w:rsidR="00D14AA2" w:rsidRPr="00201913">
        <w:rPr>
          <w:rFonts w:ascii="ITC Avant Garde" w:hAnsi="ITC Avant Garde" w:cs="Arial"/>
          <w:color w:val="000000" w:themeColor="text1"/>
          <w:sz w:val="22"/>
          <w:szCs w:val="22"/>
          <w:lang w:val="es-MX" w:eastAsia="es-MX"/>
        </w:rPr>
        <w:t xml:space="preserve">de frecuencia </w:t>
      </w:r>
      <w:r w:rsidRPr="00201913">
        <w:rPr>
          <w:rFonts w:ascii="ITC Avant Garde" w:hAnsi="ITC Avant Garde" w:cs="Arial"/>
          <w:color w:val="000000" w:themeColor="text1"/>
          <w:sz w:val="22"/>
          <w:szCs w:val="22"/>
          <w:lang w:val="es-MX" w:eastAsia="es-MX"/>
        </w:rPr>
        <w:t xml:space="preserve">en los que opere dicho </w:t>
      </w:r>
      <w:r w:rsidR="00D14AA2" w:rsidRPr="00201913">
        <w:rPr>
          <w:rFonts w:ascii="ITC Avant Garde" w:hAnsi="ITC Avant Garde" w:cs="Arial"/>
          <w:color w:val="000000" w:themeColor="text1"/>
          <w:sz w:val="22"/>
          <w:szCs w:val="22"/>
          <w:lang w:val="es-MX" w:eastAsia="es-MX"/>
        </w:rPr>
        <w:t>equipo</w:t>
      </w:r>
      <w:r w:rsidR="00B33568">
        <w:rPr>
          <w:rFonts w:ascii="ITC Avant Garde" w:hAnsi="ITC Avant Garde" w:cs="Arial"/>
          <w:color w:val="000000" w:themeColor="text1"/>
          <w:sz w:val="22"/>
          <w:szCs w:val="22"/>
          <w:lang w:val="es-MX" w:eastAsia="es-MX"/>
        </w:rPr>
        <w:t>;</w:t>
      </w:r>
      <w:r w:rsidR="004A245C" w:rsidRPr="00201913">
        <w:rPr>
          <w:rFonts w:ascii="ITC Avant Garde" w:hAnsi="ITC Avant Garde" w:cs="Arial"/>
          <w:color w:val="000000" w:themeColor="text1"/>
          <w:sz w:val="22"/>
          <w:szCs w:val="22"/>
          <w:lang w:val="es-MX" w:eastAsia="es-MX"/>
        </w:rPr>
        <w:t xml:space="preserve"> </w:t>
      </w:r>
      <w:r w:rsidR="00904BC2">
        <w:rPr>
          <w:rFonts w:ascii="ITC Avant Garde" w:hAnsi="ITC Avant Garde" w:cs="Arial"/>
          <w:color w:val="000000" w:themeColor="text1"/>
          <w:sz w:val="22"/>
          <w:szCs w:val="22"/>
          <w:lang w:val="es-MX" w:eastAsia="es-MX"/>
        </w:rPr>
        <w:t>p</w:t>
      </w:r>
      <w:r w:rsidR="004A245C" w:rsidRPr="00201913">
        <w:rPr>
          <w:rFonts w:ascii="ITC Avant Garde" w:hAnsi="ITC Avant Garde" w:cs="Arial"/>
          <w:color w:val="000000" w:themeColor="text1"/>
          <w:sz w:val="22"/>
          <w:szCs w:val="22"/>
          <w:lang w:val="es-MX" w:eastAsia="es-MX"/>
        </w:rPr>
        <w:t xml:space="preserve">ara los controles de ajuste de potencia se deberá observar lo indicado en el </w:t>
      </w:r>
      <w:r w:rsidR="008A4E42">
        <w:rPr>
          <w:rFonts w:ascii="ITC Avant Garde" w:hAnsi="ITC Avant Garde" w:cs="Arial"/>
          <w:color w:val="000000" w:themeColor="text1"/>
          <w:sz w:val="22"/>
          <w:szCs w:val="22"/>
          <w:lang w:val="es-MX" w:eastAsia="es-MX"/>
        </w:rPr>
        <w:t>numeral</w:t>
      </w:r>
      <w:r w:rsidR="004A245C" w:rsidRPr="00201913">
        <w:rPr>
          <w:rFonts w:ascii="ITC Avant Garde" w:hAnsi="ITC Avant Garde" w:cs="Arial"/>
          <w:color w:val="000000" w:themeColor="text1"/>
          <w:sz w:val="22"/>
          <w:szCs w:val="22"/>
          <w:lang w:val="es-MX" w:eastAsia="es-MX"/>
        </w:rPr>
        <w:t xml:space="preserve"> </w:t>
      </w:r>
      <w:r w:rsidR="004A245C" w:rsidRPr="00157BF3">
        <w:rPr>
          <w:rFonts w:ascii="ITC Avant Garde" w:hAnsi="ITC Avant Garde"/>
          <w:b/>
          <w:color w:val="000000" w:themeColor="text1"/>
          <w:sz w:val="22"/>
          <w:lang w:val="es-MX"/>
        </w:rPr>
        <w:t>4.2.</w:t>
      </w:r>
      <w:r w:rsidR="00DC627F">
        <w:rPr>
          <w:rFonts w:ascii="ITC Avant Garde" w:hAnsi="ITC Avant Garde" w:cs="Arial"/>
          <w:b/>
          <w:color w:val="000000" w:themeColor="text1"/>
          <w:sz w:val="22"/>
          <w:szCs w:val="22"/>
          <w:lang w:val="es-MX" w:eastAsia="es-MX"/>
        </w:rPr>
        <w:t>8</w:t>
      </w:r>
      <w:r w:rsidR="00BC71CB" w:rsidRPr="001D433D">
        <w:rPr>
          <w:rFonts w:ascii="ITC Avant Garde" w:hAnsi="ITC Avant Garde" w:cs="Arial"/>
          <w:b/>
          <w:color w:val="000000" w:themeColor="text1"/>
          <w:sz w:val="22"/>
          <w:szCs w:val="22"/>
          <w:lang w:val="es-MX" w:eastAsia="es-MX"/>
        </w:rPr>
        <w:t>.</w:t>
      </w:r>
      <w:r w:rsidR="008A4E42" w:rsidRPr="001D433D">
        <w:rPr>
          <w:rFonts w:ascii="ITC Avant Garde" w:hAnsi="ITC Avant Garde" w:cs="Arial"/>
          <w:color w:val="000000" w:themeColor="text1"/>
          <w:sz w:val="22"/>
          <w:szCs w:val="22"/>
          <w:lang w:val="es-MX" w:eastAsia="es-MX"/>
        </w:rPr>
        <w:t>,</w:t>
      </w:r>
      <w:r w:rsidR="004A245C" w:rsidRPr="00201913">
        <w:rPr>
          <w:rFonts w:ascii="ITC Avant Garde" w:hAnsi="ITC Avant Garde" w:cs="Arial"/>
          <w:color w:val="000000" w:themeColor="text1"/>
          <w:sz w:val="22"/>
          <w:szCs w:val="22"/>
          <w:lang w:val="es-MX" w:eastAsia="es-MX"/>
        </w:rPr>
        <w:t xml:space="preserve"> de la presente Disposición Técnica.</w:t>
      </w:r>
    </w:p>
    <w:p w14:paraId="583C1790" w14:textId="77777777" w:rsidR="00D14AA2" w:rsidRPr="00AC532A" w:rsidRDefault="00D14AA2" w:rsidP="00CE2404">
      <w:pPr>
        <w:shd w:val="clear" w:color="auto" w:fill="FFFFFF"/>
        <w:spacing w:after="101" w:line="360" w:lineRule="auto"/>
        <w:ind w:left="708"/>
        <w:jc w:val="both"/>
        <w:rPr>
          <w:rFonts w:ascii="ITC Avant Garde" w:hAnsi="ITC Avant Garde" w:cs="Arial"/>
          <w:color w:val="2F2F2F"/>
          <w:sz w:val="22"/>
          <w:szCs w:val="22"/>
          <w:lang w:val="es-MX" w:eastAsia="es-MX"/>
        </w:rPr>
      </w:pPr>
    </w:p>
    <w:p w14:paraId="1460DCB6" w14:textId="77777777" w:rsidR="00DC627F" w:rsidRPr="00653727" w:rsidRDefault="00D14AA2" w:rsidP="00CE2404">
      <w:pPr>
        <w:shd w:val="clear" w:color="auto" w:fill="FFFFFF"/>
        <w:spacing w:after="101" w:line="360" w:lineRule="auto"/>
        <w:ind w:left="708"/>
        <w:jc w:val="both"/>
        <w:rPr>
          <w:rFonts w:ascii="ITC Avant Garde" w:hAnsi="ITC Avant Garde" w:cs="Arial"/>
          <w:color w:val="000000" w:themeColor="text1"/>
          <w:sz w:val="22"/>
          <w:szCs w:val="22"/>
          <w:lang w:val="es-MX" w:eastAsia="es-MX"/>
        </w:rPr>
      </w:pPr>
      <w:r w:rsidRPr="00653727">
        <w:rPr>
          <w:rFonts w:ascii="ITC Avant Garde" w:hAnsi="ITC Avant Garde" w:cs="Arial"/>
          <w:color w:val="000000" w:themeColor="text1"/>
          <w:sz w:val="22"/>
          <w:szCs w:val="22"/>
          <w:lang w:val="es-MX" w:eastAsia="es-MX"/>
        </w:rPr>
        <w:t xml:space="preserve">Lo anterior se verifica de acuerdo al método de prueba </w:t>
      </w:r>
      <w:r w:rsidR="00F52852" w:rsidRPr="00653727">
        <w:rPr>
          <w:rFonts w:ascii="ITC Avant Garde" w:hAnsi="ITC Avant Garde" w:cs="Arial"/>
          <w:b/>
          <w:color w:val="000000" w:themeColor="text1"/>
          <w:sz w:val="22"/>
          <w:szCs w:val="22"/>
          <w:lang w:val="es-MX" w:eastAsia="es-MX"/>
        </w:rPr>
        <w:t>5.2.4</w:t>
      </w:r>
      <w:r w:rsidR="00F52852" w:rsidRPr="00653727">
        <w:rPr>
          <w:rFonts w:ascii="ITC Avant Garde" w:hAnsi="ITC Avant Garde" w:cs="Arial"/>
          <w:color w:val="000000" w:themeColor="text1"/>
          <w:sz w:val="22"/>
          <w:szCs w:val="22"/>
          <w:lang w:val="es-MX" w:eastAsia="es-MX"/>
        </w:rPr>
        <w:t>.</w:t>
      </w:r>
    </w:p>
    <w:p w14:paraId="62FFED15" w14:textId="77777777" w:rsidR="00904BC2" w:rsidRPr="00397AA9" w:rsidRDefault="00904BC2" w:rsidP="00157BF3">
      <w:pPr>
        <w:shd w:val="clear" w:color="auto" w:fill="FFFFFF"/>
        <w:spacing w:after="101" w:line="360" w:lineRule="auto"/>
        <w:ind w:left="708"/>
        <w:jc w:val="both"/>
        <w:rPr>
          <w:rFonts w:ascii="ITC Avant Garde" w:hAnsi="ITC Avant Garde" w:cs="Arial"/>
          <w:color w:val="2F2F2F"/>
          <w:sz w:val="22"/>
          <w:szCs w:val="22"/>
          <w:lang w:val="es-MX" w:eastAsia="es-MX"/>
        </w:rPr>
      </w:pPr>
    </w:p>
    <w:p w14:paraId="0F373CF6" w14:textId="77777777" w:rsidR="00D60DB1" w:rsidRPr="00653727" w:rsidRDefault="00086E1D" w:rsidP="00CE2404">
      <w:pPr>
        <w:shd w:val="clear" w:color="auto" w:fill="FFFFFF"/>
        <w:spacing w:after="101" w:line="360" w:lineRule="auto"/>
        <w:ind w:left="708"/>
        <w:jc w:val="both"/>
        <w:rPr>
          <w:rFonts w:ascii="ITC Avant Garde" w:hAnsi="ITC Avant Garde" w:cs="Arial"/>
          <w:sz w:val="22"/>
          <w:szCs w:val="22"/>
          <w:lang w:val="es-MX" w:eastAsia="es-MX"/>
        </w:rPr>
      </w:pPr>
      <w:r>
        <w:rPr>
          <w:rFonts w:ascii="ITC Avant Garde" w:hAnsi="ITC Avant Garde"/>
          <w:b/>
          <w:sz w:val="22"/>
          <w:szCs w:val="22"/>
        </w:rPr>
        <w:t>4.2.3</w:t>
      </w:r>
      <w:r w:rsidR="009D504D">
        <w:rPr>
          <w:rFonts w:ascii="ITC Avant Garde" w:hAnsi="ITC Avant Garde"/>
          <w:b/>
          <w:sz w:val="22"/>
          <w:szCs w:val="22"/>
        </w:rPr>
        <w:t>.</w:t>
      </w:r>
      <w:r w:rsidR="003E7158">
        <w:rPr>
          <w:rFonts w:ascii="ITC Avant Garde" w:hAnsi="ITC Avant Garde"/>
          <w:b/>
          <w:sz w:val="22"/>
          <w:szCs w:val="22"/>
        </w:rPr>
        <w:t xml:space="preserve"> </w:t>
      </w:r>
      <w:r w:rsidRPr="00653727">
        <w:rPr>
          <w:rFonts w:ascii="ITC Avant Garde" w:hAnsi="ITC Avant Garde" w:cs="Arial"/>
          <w:sz w:val="22"/>
          <w:szCs w:val="22"/>
          <w:lang w:val="es-MX" w:eastAsia="es-MX"/>
        </w:rPr>
        <w:t>Los niveles máximos de potencia de las emisiones no esenciales en una o más frecuencias situadas fuera de la</w:t>
      </w:r>
      <w:r w:rsidR="009B497F" w:rsidRPr="00653727">
        <w:rPr>
          <w:rFonts w:ascii="ITC Avant Garde" w:hAnsi="ITC Avant Garde" w:cs="Arial"/>
          <w:sz w:val="22"/>
          <w:szCs w:val="22"/>
          <w:lang w:val="es-MX" w:eastAsia="es-MX"/>
        </w:rPr>
        <w:t>(s)</w:t>
      </w:r>
      <w:r w:rsidRPr="00653727">
        <w:rPr>
          <w:rFonts w:ascii="ITC Avant Garde" w:hAnsi="ITC Avant Garde" w:cs="Arial"/>
          <w:sz w:val="22"/>
          <w:szCs w:val="22"/>
          <w:lang w:val="es-MX" w:eastAsia="es-MX"/>
        </w:rPr>
        <w:t xml:space="preserve"> banda</w:t>
      </w:r>
      <w:r w:rsidR="009B497F" w:rsidRPr="00653727">
        <w:rPr>
          <w:rFonts w:ascii="ITC Avant Garde" w:hAnsi="ITC Avant Garde" w:cs="Arial"/>
          <w:sz w:val="22"/>
          <w:szCs w:val="22"/>
          <w:lang w:val="es-MX" w:eastAsia="es-MX"/>
        </w:rPr>
        <w:t>(s)</w:t>
      </w:r>
      <w:r w:rsidRPr="00653727">
        <w:rPr>
          <w:rFonts w:ascii="ITC Avant Garde" w:hAnsi="ITC Avant Garde" w:cs="Arial"/>
          <w:sz w:val="22"/>
          <w:szCs w:val="22"/>
          <w:lang w:val="es-MX" w:eastAsia="es-MX"/>
        </w:rPr>
        <w:t xml:space="preserve"> de frecuencia</w:t>
      </w:r>
      <w:r w:rsidR="009B497F" w:rsidRPr="00653727">
        <w:rPr>
          <w:rFonts w:ascii="ITC Avant Garde" w:hAnsi="ITC Avant Garde" w:cs="Arial"/>
          <w:sz w:val="22"/>
          <w:szCs w:val="22"/>
          <w:lang w:val="es-MX" w:eastAsia="es-MX"/>
        </w:rPr>
        <w:t>(s)</w:t>
      </w:r>
      <w:r w:rsidR="00641DBE" w:rsidRPr="00653727">
        <w:rPr>
          <w:rFonts w:ascii="ITC Avant Garde" w:hAnsi="ITC Avant Garde" w:cs="Arial"/>
          <w:sz w:val="22"/>
          <w:szCs w:val="22"/>
          <w:lang w:val="es-MX" w:eastAsia="es-MX"/>
        </w:rPr>
        <w:t xml:space="preserve"> de operación de los </w:t>
      </w:r>
      <w:r w:rsidR="00DC627F">
        <w:rPr>
          <w:rFonts w:ascii="ITC Avant Garde" w:hAnsi="ITC Avant Garde" w:cs="Arial"/>
          <w:sz w:val="22"/>
          <w:szCs w:val="22"/>
          <w:lang w:val="es-MX" w:eastAsia="es-MX"/>
        </w:rPr>
        <w:t>E</w:t>
      </w:r>
      <w:r w:rsidR="00641DBE" w:rsidRPr="00653727">
        <w:rPr>
          <w:rFonts w:ascii="ITC Avant Garde" w:hAnsi="ITC Avant Garde" w:cs="Arial"/>
          <w:sz w:val="22"/>
          <w:szCs w:val="22"/>
          <w:lang w:val="es-MX" w:eastAsia="es-MX"/>
        </w:rPr>
        <w:t>quipos bloqueadores de señales</w:t>
      </w:r>
      <w:r w:rsidRPr="00653727">
        <w:rPr>
          <w:rFonts w:ascii="ITC Avant Garde" w:hAnsi="ITC Avant Garde" w:cs="Arial"/>
          <w:sz w:val="22"/>
          <w:szCs w:val="22"/>
          <w:lang w:val="es-MX" w:eastAsia="es-MX"/>
        </w:rPr>
        <w:t xml:space="preserve">, deben tener </w:t>
      </w:r>
      <w:r w:rsidR="00A31FF0" w:rsidRPr="00653727">
        <w:rPr>
          <w:rFonts w:ascii="ITC Avant Garde" w:hAnsi="ITC Avant Garde" w:cs="Arial"/>
          <w:sz w:val="22"/>
          <w:szCs w:val="22"/>
          <w:lang w:val="es-MX" w:eastAsia="es-MX"/>
        </w:rPr>
        <w:t>una</w:t>
      </w:r>
      <w:r w:rsidRPr="00653727">
        <w:rPr>
          <w:rFonts w:ascii="ITC Avant Garde" w:hAnsi="ITC Avant Garde" w:cs="Arial"/>
          <w:sz w:val="22"/>
          <w:szCs w:val="22"/>
          <w:lang w:val="es-MX" w:eastAsia="es-MX"/>
        </w:rPr>
        <w:t xml:space="preserve"> atenuación mayor que</w:t>
      </w:r>
      <w:r w:rsidR="00641DBE" w:rsidRPr="00653727">
        <w:rPr>
          <w:rFonts w:ascii="ITC Avant Garde" w:hAnsi="ITC Avant Garde" w:cs="Arial"/>
          <w:sz w:val="22"/>
          <w:szCs w:val="22"/>
          <w:lang w:val="es-MX" w:eastAsia="es-MX"/>
        </w:rPr>
        <w:t xml:space="preserve"> la definida en la </w:t>
      </w:r>
      <w:r w:rsidR="003E7158" w:rsidRPr="00653727">
        <w:rPr>
          <w:rFonts w:ascii="ITC Avant Garde" w:hAnsi="ITC Avant Garde" w:cs="Arial"/>
          <w:sz w:val="22"/>
          <w:szCs w:val="22"/>
          <w:lang w:val="es-MX" w:eastAsia="es-MX"/>
        </w:rPr>
        <w:t>E</w:t>
      </w:r>
      <w:r w:rsidR="00641DBE" w:rsidRPr="00653727">
        <w:rPr>
          <w:rFonts w:ascii="ITC Avant Garde" w:hAnsi="ITC Avant Garde" w:cs="Arial"/>
          <w:sz w:val="22"/>
          <w:szCs w:val="22"/>
          <w:lang w:val="es-MX" w:eastAsia="es-MX"/>
        </w:rPr>
        <w:t>cuación</w:t>
      </w:r>
      <w:r w:rsidR="003E7158" w:rsidRPr="00653727">
        <w:rPr>
          <w:rFonts w:ascii="ITC Avant Garde" w:hAnsi="ITC Avant Garde" w:cs="Arial"/>
          <w:sz w:val="22"/>
          <w:szCs w:val="22"/>
          <w:lang w:val="es-MX" w:eastAsia="es-MX"/>
        </w:rPr>
        <w:t xml:space="preserve"> 1</w:t>
      </w:r>
      <w:r w:rsidRPr="00653727">
        <w:rPr>
          <w:rFonts w:ascii="ITC Avant Garde" w:hAnsi="ITC Avant Garde" w:cs="Arial"/>
          <w:sz w:val="22"/>
          <w:szCs w:val="22"/>
          <w:lang w:val="es-MX" w:eastAsia="es-MX"/>
        </w:rPr>
        <w:t>:</w:t>
      </w:r>
    </w:p>
    <w:p w14:paraId="552A6648" w14:textId="77777777" w:rsidR="00115D91" w:rsidRPr="00653727" w:rsidRDefault="00086E1D" w:rsidP="00676BDC">
      <w:pPr>
        <w:shd w:val="clear" w:color="auto" w:fill="FFFFFF"/>
        <w:spacing w:after="101" w:line="360" w:lineRule="auto"/>
        <w:ind w:left="708" w:firstLine="708"/>
        <w:jc w:val="both"/>
        <w:rPr>
          <w:rFonts w:ascii="ITC Avant Garde" w:hAnsi="ITC Avant Garde" w:cs="Arial"/>
          <w:sz w:val="22"/>
          <w:szCs w:val="22"/>
          <w:lang w:val="es-MX" w:eastAsia="es-MX"/>
        </w:rPr>
      </w:pPr>
      <w:r w:rsidRPr="00653727">
        <w:rPr>
          <w:rFonts w:ascii="ITC Avant Garde" w:hAnsi="ITC Avant Garde" w:cs="Arial"/>
          <w:sz w:val="22"/>
          <w:szCs w:val="22"/>
          <w:lang w:val="es-MX" w:eastAsia="es-MX"/>
        </w:rPr>
        <w:t xml:space="preserve">Atenuación (dB) = </w:t>
      </w:r>
      <w:r w:rsidR="006F6FBE" w:rsidRPr="001D433D">
        <w:rPr>
          <w:rFonts w:ascii="ITC Avant Garde" w:hAnsi="ITC Avant Garde" w:cs="Arial"/>
          <w:b/>
          <w:sz w:val="22"/>
          <w:szCs w:val="22"/>
          <w:lang w:val="es-MX" w:eastAsia="es-MX"/>
        </w:rPr>
        <w:t>43+10</w:t>
      </w:r>
      <w:r w:rsidR="006F6FBE">
        <w:rPr>
          <w:rFonts w:ascii="ITC Avant Garde" w:hAnsi="ITC Avant Garde" w:cs="Arial"/>
          <w:b/>
          <w:sz w:val="22"/>
          <w:szCs w:val="22"/>
          <w:lang w:val="es-MX" w:eastAsia="es-MX"/>
        </w:rPr>
        <w:t xml:space="preserve"> x </w:t>
      </w:r>
      <w:r w:rsidR="006F6FBE" w:rsidRPr="001D433D">
        <w:rPr>
          <w:rFonts w:ascii="ITC Avant Garde" w:hAnsi="ITC Avant Garde" w:cs="Arial"/>
          <w:b/>
          <w:sz w:val="22"/>
          <w:szCs w:val="22"/>
          <w:lang w:val="es-MX" w:eastAsia="es-MX"/>
        </w:rPr>
        <w:t>log</w:t>
      </w:r>
      <w:r w:rsidR="006F6FBE" w:rsidRPr="006F6FBE">
        <w:rPr>
          <w:rFonts w:ascii="ITC Avant Garde" w:hAnsi="ITC Avant Garde" w:cs="Arial"/>
          <w:b/>
          <w:sz w:val="22"/>
          <w:szCs w:val="22"/>
          <w:vertAlign w:val="subscript"/>
          <w:lang w:val="es-MX" w:eastAsia="es-MX"/>
        </w:rPr>
        <w:t>10</w:t>
      </w:r>
      <w:r w:rsidR="006F6FBE" w:rsidRPr="006F6FBE">
        <w:rPr>
          <w:rFonts w:ascii="ITC Avant Garde" w:hAnsi="ITC Avant Garde" w:cs="Arial"/>
          <w:b/>
          <w:sz w:val="22"/>
          <w:szCs w:val="22"/>
          <w:lang w:val="es-MX" w:eastAsia="es-MX"/>
        </w:rPr>
        <w:t>(</w:t>
      </w:r>
      <w:r w:rsidR="006F6FBE" w:rsidRPr="001D433D">
        <w:rPr>
          <w:rFonts w:ascii="ITC Avant Garde" w:hAnsi="ITC Avant Garde" w:cs="Arial"/>
          <w:b/>
          <w:sz w:val="22"/>
          <w:szCs w:val="22"/>
          <w:lang w:val="es-MX" w:eastAsia="es-MX"/>
        </w:rPr>
        <w:t>P</w:t>
      </w:r>
      <w:r w:rsidR="006F6FBE">
        <w:rPr>
          <w:rFonts w:ascii="ITC Avant Garde" w:hAnsi="ITC Avant Garde" w:cs="Arial"/>
          <w:b/>
          <w:sz w:val="22"/>
          <w:szCs w:val="22"/>
          <w:lang w:val="es-MX" w:eastAsia="es-MX"/>
        </w:rPr>
        <w:t>)</w:t>
      </w:r>
      <w:r w:rsidR="006F6FBE" w:rsidRPr="001D433D">
        <w:rPr>
          <w:rFonts w:ascii="ITC Avant Garde" w:hAnsi="ITC Avant Garde" w:cs="Arial"/>
          <w:sz w:val="22"/>
          <w:szCs w:val="22"/>
          <w:lang w:val="es-MX" w:eastAsia="es-MX"/>
        </w:rPr>
        <w:t xml:space="preserve"> </w:t>
      </w:r>
      <w:r w:rsidR="00C53C32" w:rsidRPr="00653727">
        <w:rPr>
          <w:rFonts w:ascii="ITC Avant Garde" w:hAnsi="ITC Avant Garde" w:cs="Arial"/>
          <w:sz w:val="22"/>
          <w:szCs w:val="22"/>
          <w:lang w:val="es-MX" w:eastAsia="es-MX"/>
        </w:rPr>
        <w:t>ó</w:t>
      </w:r>
      <w:r w:rsidRPr="00653727">
        <w:rPr>
          <w:rFonts w:ascii="ITC Avant Garde" w:hAnsi="ITC Avant Garde" w:cs="Arial"/>
          <w:sz w:val="22"/>
          <w:szCs w:val="22"/>
          <w:lang w:val="es-MX" w:eastAsia="es-MX"/>
        </w:rPr>
        <w:t> 70 dBc</w:t>
      </w:r>
      <w:r w:rsidR="00DC6B0B" w:rsidRPr="00653727">
        <w:rPr>
          <w:rFonts w:ascii="ITC Avant Garde" w:hAnsi="ITC Avant Garde" w:cs="Arial"/>
          <w:sz w:val="22"/>
          <w:szCs w:val="22"/>
          <w:lang w:val="es-MX" w:eastAsia="es-MX"/>
        </w:rPr>
        <w:t>,</w:t>
      </w:r>
      <w:r w:rsidR="00DD34AA" w:rsidRPr="00653727">
        <w:rPr>
          <w:rFonts w:ascii="ITC Avant Garde" w:hAnsi="ITC Avant Garde" w:cs="Arial"/>
          <w:sz w:val="22"/>
          <w:szCs w:val="22"/>
          <w:lang w:val="es-MX" w:eastAsia="es-MX"/>
        </w:rPr>
        <w:t xml:space="preserve"> </w:t>
      </w:r>
      <w:r w:rsidR="00C53C32" w:rsidRPr="00653727">
        <w:rPr>
          <w:rFonts w:ascii="ITC Avant Garde" w:hAnsi="ITC Avant Garde" w:cs="Arial"/>
          <w:sz w:val="22"/>
          <w:szCs w:val="22"/>
          <w:lang w:val="es-MX" w:eastAsia="es-MX"/>
        </w:rPr>
        <w:tab/>
      </w:r>
      <w:r w:rsidR="00DD34AA" w:rsidRPr="00653727">
        <w:rPr>
          <w:rFonts w:ascii="ITC Avant Garde" w:hAnsi="ITC Avant Garde" w:cs="Arial"/>
          <w:sz w:val="22"/>
          <w:szCs w:val="22"/>
          <w:lang w:val="es-MX" w:eastAsia="es-MX"/>
        </w:rPr>
        <w:t>Ecuación (1)</w:t>
      </w:r>
      <w:r w:rsidR="00115D91" w:rsidRPr="00653727">
        <w:rPr>
          <w:rFonts w:ascii="ITC Avant Garde" w:hAnsi="ITC Avant Garde" w:cs="Arial"/>
          <w:sz w:val="22"/>
          <w:szCs w:val="22"/>
          <w:lang w:val="es-MX" w:eastAsia="es-MX"/>
        </w:rPr>
        <w:t>.</w:t>
      </w:r>
    </w:p>
    <w:p w14:paraId="56A2CBD8" w14:textId="77777777" w:rsidR="00086E1D" w:rsidRPr="00653727" w:rsidRDefault="004220F1" w:rsidP="00CE2404">
      <w:pPr>
        <w:shd w:val="clear" w:color="auto" w:fill="FFFFFF"/>
        <w:spacing w:after="101" w:line="360" w:lineRule="auto"/>
        <w:ind w:left="708"/>
        <w:jc w:val="both"/>
        <w:rPr>
          <w:rFonts w:ascii="ITC Avant Garde" w:hAnsi="ITC Avant Garde" w:cs="Arial"/>
          <w:sz w:val="22"/>
          <w:szCs w:val="22"/>
          <w:lang w:val="es-MX" w:eastAsia="es-MX"/>
        </w:rPr>
      </w:pPr>
      <w:r>
        <w:rPr>
          <w:rFonts w:ascii="ITC Avant Garde" w:hAnsi="ITC Avant Garde" w:cs="Arial"/>
          <w:sz w:val="22"/>
          <w:szCs w:val="22"/>
          <w:lang w:val="es-MX" w:eastAsia="es-MX"/>
        </w:rPr>
        <w:t>D</w:t>
      </w:r>
      <w:r w:rsidRPr="00653727">
        <w:rPr>
          <w:rFonts w:ascii="ITC Avant Garde" w:hAnsi="ITC Avant Garde" w:cs="Arial"/>
          <w:sz w:val="22"/>
          <w:szCs w:val="22"/>
          <w:lang w:val="es-MX" w:eastAsia="es-MX"/>
        </w:rPr>
        <w:t>eb</w:t>
      </w:r>
      <w:r>
        <w:rPr>
          <w:rFonts w:ascii="ITC Avant Garde" w:hAnsi="ITC Avant Garde" w:cs="Arial"/>
          <w:sz w:val="22"/>
          <w:szCs w:val="22"/>
          <w:lang w:val="es-MX" w:eastAsia="es-MX"/>
        </w:rPr>
        <w:t>iéndose</w:t>
      </w:r>
      <w:r w:rsidR="00115D91" w:rsidRPr="00653727">
        <w:rPr>
          <w:rFonts w:ascii="ITC Avant Garde" w:hAnsi="ITC Avant Garde" w:cs="Arial"/>
          <w:sz w:val="22"/>
          <w:szCs w:val="22"/>
          <w:lang w:val="es-MX" w:eastAsia="es-MX"/>
        </w:rPr>
        <w:t xml:space="preserve"> considerar </w:t>
      </w:r>
      <w:r w:rsidR="00821991" w:rsidRPr="00653727">
        <w:rPr>
          <w:rFonts w:ascii="ITC Avant Garde" w:hAnsi="ITC Avant Garde" w:cs="Arial"/>
          <w:sz w:val="22"/>
          <w:szCs w:val="22"/>
          <w:lang w:val="es-MX" w:eastAsia="es-MX"/>
        </w:rPr>
        <w:t xml:space="preserve">el </w:t>
      </w:r>
      <w:r w:rsidR="00871852" w:rsidRPr="00653727">
        <w:rPr>
          <w:rFonts w:ascii="ITC Avant Garde" w:hAnsi="ITC Avant Garde" w:cs="Arial"/>
          <w:sz w:val="22"/>
          <w:szCs w:val="22"/>
          <w:lang w:val="es-MX" w:eastAsia="es-MX"/>
        </w:rPr>
        <w:t>más restrictivo</w:t>
      </w:r>
      <w:r w:rsidR="00871852">
        <w:rPr>
          <w:rFonts w:ascii="ITC Avant Garde" w:hAnsi="ITC Avant Garde" w:cs="Arial"/>
          <w:sz w:val="22"/>
          <w:szCs w:val="22"/>
          <w:lang w:val="es-MX" w:eastAsia="es-MX"/>
        </w:rPr>
        <w:t xml:space="preserve"> entre ambos</w:t>
      </w:r>
      <w:r w:rsidR="00DD34AA" w:rsidRPr="00653727">
        <w:rPr>
          <w:rFonts w:ascii="ITC Avant Garde" w:hAnsi="ITC Avant Garde" w:cs="Arial"/>
          <w:sz w:val="22"/>
          <w:szCs w:val="22"/>
          <w:lang w:val="es-MX" w:eastAsia="es-MX"/>
        </w:rPr>
        <w:t>.</w:t>
      </w:r>
    </w:p>
    <w:p w14:paraId="3E7308B1" w14:textId="77777777" w:rsidR="00086E1D" w:rsidRPr="00653727" w:rsidRDefault="00086E1D" w:rsidP="00921905">
      <w:pPr>
        <w:shd w:val="clear" w:color="auto" w:fill="FFFFFF"/>
        <w:spacing w:after="101" w:line="360" w:lineRule="auto"/>
        <w:ind w:left="708"/>
        <w:jc w:val="both"/>
        <w:rPr>
          <w:rFonts w:ascii="ITC Avant Garde" w:hAnsi="ITC Avant Garde" w:cs="Arial"/>
          <w:sz w:val="22"/>
          <w:szCs w:val="22"/>
          <w:lang w:val="es-MX" w:eastAsia="es-MX"/>
        </w:rPr>
      </w:pPr>
      <w:r w:rsidRPr="00653727">
        <w:rPr>
          <w:rFonts w:ascii="ITC Avant Garde" w:hAnsi="ITC Avant Garde" w:cs="Arial"/>
          <w:sz w:val="22"/>
          <w:szCs w:val="22"/>
          <w:lang w:val="es-MX" w:eastAsia="es-MX"/>
        </w:rPr>
        <w:t>Donde P</w:t>
      </w:r>
      <w:r w:rsidR="00637F53" w:rsidRPr="00653727">
        <w:rPr>
          <w:rFonts w:ascii="ITC Avant Garde" w:hAnsi="ITC Avant Garde" w:cs="Arial"/>
          <w:sz w:val="22"/>
          <w:szCs w:val="22"/>
          <w:lang w:val="es-MX" w:eastAsia="es-MX"/>
        </w:rPr>
        <w:t xml:space="preserve"> es la potencia medida en Watts</w:t>
      </w:r>
      <w:r w:rsidRPr="00653727">
        <w:rPr>
          <w:rFonts w:ascii="ITC Avant Garde" w:hAnsi="ITC Avant Garde" w:cs="Arial"/>
          <w:sz w:val="22"/>
          <w:szCs w:val="22"/>
          <w:lang w:val="es-MX" w:eastAsia="es-MX"/>
        </w:rPr>
        <w:t xml:space="preserve"> en la frecuencia fundamental.</w:t>
      </w:r>
    </w:p>
    <w:p w14:paraId="5E21455E" w14:textId="711F28B2" w:rsidR="00D60DB1" w:rsidRPr="00960876" w:rsidRDefault="004A245C" w:rsidP="00921905">
      <w:pPr>
        <w:shd w:val="clear" w:color="auto" w:fill="FFFFFF"/>
        <w:spacing w:after="101" w:line="360" w:lineRule="auto"/>
        <w:ind w:left="708"/>
        <w:jc w:val="both"/>
        <w:rPr>
          <w:rFonts w:ascii="ITC Avant Garde" w:hAnsi="ITC Avant Garde" w:cs="Arial"/>
          <w:sz w:val="22"/>
          <w:szCs w:val="22"/>
          <w:lang w:val="es-MX" w:eastAsia="es-MX"/>
        </w:rPr>
      </w:pPr>
      <w:r w:rsidRPr="00653727">
        <w:rPr>
          <w:rFonts w:ascii="ITC Avant Garde" w:hAnsi="ITC Avant Garde" w:cs="Arial"/>
          <w:sz w:val="22"/>
          <w:szCs w:val="22"/>
          <w:lang w:val="es-MX" w:eastAsia="es-MX"/>
        </w:rPr>
        <w:t>Si P &lt; 500 W</w:t>
      </w:r>
      <w:r w:rsidR="00714295">
        <w:rPr>
          <w:rStyle w:val="Refdenotaalpie"/>
          <w:rFonts w:ascii="ITC Avant Garde" w:hAnsi="ITC Avant Garde" w:cs="Arial"/>
          <w:szCs w:val="22"/>
          <w:lang w:val="es-MX" w:eastAsia="es-MX"/>
        </w:rPr>
        <w:footnoteReference w:id="2"/>
      </w:r>
      <w:r w:rsidRPr="00960876">
        <w:rPr>
          <w:rFonts w:ascii="ITC Avant Garde" w:hAnsi="ITC Avant Garde" w:cs="Arial"/>
          <w:sz w:val="22"/>
          <w:szCs w:val="22"/>
          <w:lang w:val="es-MX" w:eastAsia="es-MX"/>
        </w:rPr>
        <w:t xml:space="preserve">, </w:t>
      </w:r>
      <w:r w:rsidR="008F22CA" w:rsidRPr="006726F9">
        <w:rPr>
          <w:rFonts w:ascii="ITC Avant Garde" w:hAnsi="ITC Avant Garde" w:cs="Arial"/>
          <w:sz w:val="22"/>
          <w:szCs w:val="22"/>
          <w:lang w:val="es-MX" w:eastAsia="es-MX"/>
        </w:rPr>
        <w:t xml:space="preserve">la potencia </w:t>
      </w:r>
      <w:r w:rsidR="001C2288" w:rsidRPr="00960876">
        <w:rPr>
          <w:rFonts w:ascii="ITC Avant Garde" w:hAnsi="ITC Avant Garde" w:cs="Arial"/>
          <w:sz w:val="22"/>
          <w:szCs w:val="22"/>
          <w:lang w:val="es-MX" w:eastAsia="es-MX"/>
        </w:rPr>
        <w:t>de las emisiones no esenciales debe ser de -13 dBm (-43 dBW).</w:t>
      </w:r>
    </w:p>
    <w:p w14:paraId="3D6F0389" w14:textId="77777777" w:rsidR="00D60DB1" w:rsidRPr="00960876" w:rsidRDefault="008F6CFF" w:rsidP="00CE2404">
      <w:pPr>
        <w:spacing w:line="360" w:lineRule="auto"/>
        <w:ind w:left="708"/>
        <w:jc w:val="both"/>
        <w:rPr>
          <w:rFonts w:ascii="ITC Avant Garde" w:hAnsi="ITC Avant Garde" w:cs="Arial"/>
          <w:sz w:val="22"/>
          <w:szCs w:val="22"/>
          <w:lang w:val="es-MX" w:eastAsia="es-MX"/>
        </w:rPr>
      </w:pPr>
      <w:r w:rsidRPr="00960876">
        <w:rPr>
          <w:rFonts w:ascii="ITC Avant Garde" w:hAnsi="ITC Avant Garde"/>
          <w:sz w:val="22"/>
          <w:szCs w:val="22"/>
        </w:rPr>
        <w:t>Los valores anteriores se verifican de acuerdo con lo establecido en</w:t>
      </w:r>
      <w:r w:rsidR="00DC627F">
        <w:rPr>
          <w:rFonts w:ascii="ITC Avant Garde" w:hAnsi="ITC Avant Garde"/>
          <w:sz w:val="22"/>
          <w:szCs w:val="22"/>
        </w:rPr>
        <w:t xml:space="preserve"> el método de prueba </w:t>
      </w:r>
      <w:r w:rsidR="00F52852" w:rsidRPr="00960876">
        <w:rPr>
          <w:rFonts w:ascii="ITC Avant Garde" w:hAnsi="ITC Avant Garde"/>
          <w:b/>
          <w:sz w:val="22"/>
          <w:szCs w:val="22"/>
        </w:rPr>
        <w:t>5.2.5</w:t>
      </w:r>
      <w:r w:rsidR="009D504D" w:rsidRPr="00960876">
        <w:rPr>
          <w:rFonts w:ascii="ITC Avant Garde" w:hAnsi="ITC Avant Garde"/>
          <w:b/>
          <w:sz w:val="22"/>
          <w:szCs w:val="22"/>
        </w:rPr>
        <w:t>.</w:t>
      </w:r>
    </w:p>
    <w:p w14:paraId="66E7772F" w14:textId="77777777" w:rsidR="00B72744" w:rsidRDefault="00B72744" w:rsidP="0002196C">
      <w:pPr>
        <w:shd w:val="clear" w:color="auto" w:fill="FFFFFF"/>
        <w:spacing w:after="101" w:line="360" w:lineRule="auto"/>
        <w:jc w:val="both"/>
        <w:rPr>
          <w:rFonts w:ascii="ITC Avant Garde" w:hAnsi="ITC Avant Garde"/>
          <w:b/>
          <w:sz w:val="22"/>
          <w:szCs w:val="22"/>
        </w:rPr>
      </w:pPr>
    </w:p>
    <w:p w14:paraId="58D42CCD" w14:textId="77777777" w:rsidR="00A31FF0" w:rsidRPr="00B154E2" w:rsidRDefault="00086E1D" w:rsidP="00CE2404">
      <w:pPr>
        <w:shd w:val="clear" w:color="auto" w:fill="FFFFFF"/>
        <w:spacing w:after="101" w:line="360" w:lineRule="auto"/>
        <w:ind w:left="708"/>
        <w:jc w:val="both"/>
        <w:rPr>
          <w:rFonts w:ascii="ITC Avant Garde" w:hAnsi="ITC Avant Garde"/>
          <w:color w:val="2F2F2F"/>
          <w:sz w:val="22"/>
          <w:szCs w:val="22"/>
          <w:lang w:val="es-MX" w:eastAsia="es-MX"/>
        </w:rPr>
      </w:pPr>
      <w:r>
        <w:rPr>
          <w:rFonts w:ascii="ITC Avant Garde" w:hAnsi="ITC Avant Garde"/>
          <w:b/>
          <w:sz w:val="22"/>
          <w:szCs w:val="22"/>
        </w:rPr>
        <w:t xml:space="preserve">4.2.4. </w:t>
      </w:r>
      <w:r w:rsidR="00613F5C">
        <w:rPr>
          <w:rFonts w:ascii="ITC Avant Garde" w:hAnsi="ITC Avant Garde"/>
          <w:sz w:val="22"/>
          <w:szCs w:val="22"/>
        </w:rPr>
        <w:t>L</w:t>
      </w:r>
      <w:r w:rsidR="00613F5C" w:rsidRPr="00613F5C">
        <w:rPr>
          <w:rFonts w:ascii="ITC Avant Garde" w:hAnsi="ITC Avant Garde"/>
          <w:sz w:val="22"/>
          <w:szCs w:val="22"/>
        </w:rPr>
        <w:t xml:space="preserve">os elementos radiadores integrados </w:t>
      </w:r>
      <w:r w:rsidR="00613F5C">
        <w:rPr>
          <w:rFonts w:ascii="ITC Avant Garde" w:hAnsi="ITC Avant Garde" w:cs="Arial"/>
          <w:bCs/>
          <w:color w:val="2F2F2F"/>
          <w:sz w:val="22"/>
          <w:szCs w:val="22"/>
          <w:lang w:val="es-MX" w:eastAsia="es-MX"/>
        </w:rPr>
        <w:t>a los</w:t>
      </w:r>
      <w:r w:rsidR="00A31FF0">
        <w:rPr>
          <w:rFonts w:ascii="ITC Avant Garde" w:hAnsi="ITC Avant Garde" w:cs="Arial"/>
          <w:color w:val="2F2F2F"/>
          <w:sz w:val="22"/>
          <w:szCs w:val="22"/>
          <w:lang w:val="es-MX" w:eastAsia="es-MX"/>
        </w:rPr>
        <w:t xml:space="preserve"> </w:t>
      </w:r>
      <w:r w:rsidR="00DC627F">
        <w:rPr>
          <w:rFonts w:ascii="ITC Avant Garde" w:hAnsi="ITC Avant Garde" w:cs="Arial"/>
          <w:color w:val="2F2F2F"/>
          <w:sz w:val="22"/>
          <w:szCs w:val="22"/>
          <w:lang w:val="es-MX" w:eastAsia="es-MX"/>
        </w:rPr>
        <w:t xml:space="preserve">Equipos </w:t>
      </w:r>
      <w:r w:rsidR="00A31FF0">
        <w:rPr>
          <w:rFonts w:ascii="ITC Avant Garde" w:hAnsi="ITC Avant Garde" w:cs="Arial"/>
          <w:color w:val="2F2F2F"/>
          <w:sz w:val="22"/>
          <w:szCs w:val="22"/>
          <w:lang w:val="es-MX" w:eastAsia="es-MX"/>
        </w:rPr>
        <w:t xml:space="preserve">bloqueadores de señales </w:t>
      </w:r>
      <w:r w:rsidR="00A31FF0" w:rsidRPr="000C2B31">
        <w:rPr>
          <w:rFonts w:ascii="ITC Avant Garde" w:hAnsi="ITC Avant Garde"/>
          <w:sz w:val="22"/>
          <w:szCs w:val="22"/>
        </w:rPr>
        <w:t xml:space="preserve">o </w:t>
      </w:r>
      <w:r w:rsidR="00613F5C">
        <w:rPr>
          <w:rFonts w:ascii="ITC Avant Garde" w:hAnsi="ITC Avant Garde"/>
          <w:sz w:val="22"/>
          <w:szCs w:val="22"/>
        </w:rPr>
        <w:t>aquellos elementos radiadores externos</w:t>
      </w:r>
      <w:r w:rsidR="00022635">
        <w:rPr>
          <w:rFonts w:ascii="ITC Avant Garde" w:hAnsi="ITC Avant Garde"/>
          <w:sz w:val="22"/>
          <w:szCs w:val="22"/>
        </w:rPr>
        <w:t>,</w:t>
      </w:r>
      <w:r w:rsidR="00613F5C">
        <w:rPr>
          <w:rFonts w:ascii="ITC Avant Garde" w:hAnsi="ITC Avant Garde"/>
          <w:sz w:val="22"/>
          <w:szCs w:val="22"/>
        </w:rPr>
        <w:t xml:space="preserve"> que </w:t>
      </w:r>
      <w:r w:rsidR="00022635">
        <w:rPr>
          <w:rFonts w:ascii="ITC Avant Garde" w:hAnsi="ITC Avant Garde"/>
          <w:sz w:val="22"/>
          <w:szCs w:val="22"/>
        </w:rPr>
        <w:t xml:space="preserve">forman parte del </w:t>
      </w:r>
      <w:r w:rsidR="00DC627F">
        <w:rPr>
          <w:rFonts w:ascii="ITC Avant Garde" w:hAnsi="ITC Avant Garde"/>
          <w:sz w:val="22"/>
          <w:szCs w:val="22"/>
        </w:rPr>
        <w:t>E</w:t>
      </w:r>
      <w:r w:rsidR="00022635">
        <w:rPr>
          <w:rFonts w:ascii="ITC Avant Garde" w:hAnsi="ITC Avant Garde"/>
          <w:sz w:val="22"/>
          <w:szCs w:val="22"/>
        </w:rPr>
        <w:t>quipo bloqueador</w:t>
      </w:r>
      <w:r w:rsidR="00DC627F">
        <w:rPr>
          <w:rFonts w:ascii="ITC Avant Garde" w:hAnsi="ITC Avant Garde"/>
          <w:sz w:val="22"/>
          <w:szCs w:val="22"/>
        </w:rPr>
        <w:t xml:space="preserve"> de señales</w:t>
      </w:r>
      <w:r w:rsidR="00022635">
        <w:rPr>
          <w:rFonts w:ascii="ITC Avant Garde" w:hAnsi="ITC Avant Garde"/>
          <w:sz w:val="22"/>
          <w:szCs w:val="22"/>
        </w:rPr>
        <w:t xml:space="preserve">, y </w:t>
      </w:r>
      <w:r w:rsidR="00613F5C">
        <w:rPr>
          <w:rFonts w:ascii="ITC Avant Garde" w:hAnsi="ITC Avant Garde"/>
          <w:sz w:val="22"/>
          <w:szCs w:val="22"/>
        </w:rPr>
        <w:t>deb</w:t>
      </w:r>
      <w:r w:rsidR="00E242A3">
        <w:rPr>
          <w:rFonts w:ascii="ITC Avant Garde" w:hAnsi="ITC Avant Garde"/>
          <w:sz w:val="22"/>
          <w:szCs w:val="22"/>
        </w:rPr>
        <w:t>a</w:t>
      </w:r>
      <w:r w:rsidR="00613F5C">
        <w:rPr>
          <w:rFonts w:ascii="ITC Avant Garde" w:hAnsi="ITC Avant Garde"/>
          <w:sz w:val="22"/>
          <w:szCs w:val="22"/>
        </w:rPr>
        <w:t xml:space="preserve">n ser </w:t>
      </w:r>
      <w:r w:rsidR="00613F5C" w:rsidRPr="00613F5C">
        <w:rPr>
          <w:rFonts w:ascii="ITC Avant Garde" w:hAnsi="ITC Avant Garde"/>
          <w:sz w:val="22"/>
          <w:szCs w:val="22"/>
        </w:rPr>
        <w:t xml:space="preserve">conectados/desconectados a los </w:t>
      </w:r>
      <w:r w:rsidR="00DC627F">
        <w:rPr>
          <w:rFonts w:ascii="ITC Avant Garde" w:hAnsi="ITC Avant Garde"/>
          <w:sz w:val="22"/>
          <w:szCs w:val="22"/>
        </w:rPr>
        <w:t>E</w:t>
      </w:r>
      <w:r w:rsidR="00DC627F" w:rsidRPr="00613F5C">
        <w:rPr>
          <w:rFonts w:ascii="ITC Avant Garde" w:hAnsi="ITC Avant Garde"/>
          <w:sz w:val="22"/>
          <w:szCs w:val="22"/>
        </w:rPr>
        <w:t xml:space="preserve">quipos </w:t>
      </w:r>
      <w:r w:rsidR="00613F5C" w:rsidRPr="00613F5C">
        <w:rPr>
          <w:rFonts w:ascii="ITC Avant Garde" w:hAnsi="ITC Avant Garde"/>
          <w:sz w:val="22"/>
          <w:szCs w:val="22"/>
        </w:rPr>
        <w:t>bloqueadores</w:t>
      </w:r>
      <w:r w:rsidR="00DC627F">
        <w:rPr>
          <w:rFonts w:ascii="ITC Avant Garde" w:hAnsi="ITC Avant Garde"/>
          <w:sz w:val="22"/>
          <w:szCs w:val="22"/>
        </w:rPr>
        <w:t xml:space="preserve"> de señales</w:t>
      </w:r>
      <w:r w:rsidR="00A31FF0" w:rsidRPr="00613F5C">
        <w:rPr>
          <w:rFonts w:ascii="ITC Avant Garde" w:hAnsi="ITC Avant Garde"/>
          <w:sz w:val="22"/>
          <w:szCs w:val="22"/>
        </w:rPr>
        <w:t xml:space="preserve"> </w:t>
      </w:r>
      <w:r w:rsidR="00A31FF0" w:rsidRPr="00613F5C">
        <w:rPr>
          <w:rFonts w:ascii="ITC Avant Garde" w:hAnsi="ITC Avant Garde" w:cs="Arial"/>
          <w:color w:val="2F2F2F"/>
          <w:sz w:val="22"/>
          <w:szCs w:val="22"/>
          <w:lang w:val="es-MX" w:eastAsia="es-MX"/>
        </w:rPr>
        <w:t>deben </w:t>
      </w:r>
      <w:r w:rsidR="00637F53" w:rsidRPr="00613F5C">
        <w:rPr>
          <w:rFonts w:ascii="ITC Avant Garde" w:hAnsi="ITC Avant Garde" w:cs="Arial"/>
          <w:color w:val="2F2F2F"/>
          <w:sz w:val="22"/>
          <w:szCs w:val="22"/>
          <w:lang w:val="es-MX" w:eastAsia="es-MX"/>
        </w:rPr>
        <w:t>presentar</w:t>
      </w:r>
      <w:r w:rsidR="00A31FF0" w:rsidRPr="00613F5C">
        <w:rPr>
          <w:rFonts w:ascii="ITC Avant Garde" w:hAnsi="ITC Avant Garde" w:cs="Arial"/>
          <w:color w:val="2F2F2F"/>
          <w:sz w:val="22"/>
          <w:szCs w:val="22"/>
          <w:lang w:val="es-MX" w:eastAsia="es-MX"/>
        </w:rPr>
        <w:t>,</w:t>
      </w:r>
      <w:r w:rsidR="00A31FF0" w:rsidRPr="00B154E2">
        <w:rPr>
          <w:rFonts w:ascii="ITC Avant Garde" w:hAnsi="ITC Avant Garde" w:cs="Arial"/>
          <w:color w:val="2F2F2F"/>
          <w:sz w:val="22"/>
          <w:szCs w:val="22"/>
          <w:lang w:val="es-MX" w:eastAsia="es-MX"/>
        </w:rPr>
        <w:t xml:space="preserve"> </w:t>
      </w:r>
      <w:r w:rsidR="00A31FF0">
        <w:rPr>
          <w:rFonts w:ascii="ITC Avant Garde" w:hAnsi="ITC Avant Garde" w:cs="Arial"/>
          <w:color w:val="2F2F2F"/>
          <w:sz w:val="22"/>
          <w:szCs w:val="22"/>
          <w:lang w:val="es-MX" w:eastAsia="es-MX"/>
        </w:rPr>
        <w:t xml:space="preserve">al menos, </w:t>
      </w:r>
      <w:r w:rsidR="00A31FF0" w:rsidRPr="00B154E2">
        <w:rPr>
          <w:rFonts w:ascii="ITC Avant Garde" w:hAnsi="ITC Avant Garde" w:cs="Arial"/>
          <w:color w:val="2F2F2F"/>
          <w:sz w:val="22"/>
          <w:szCs w:val="22"/>
          <w:lang w:val="es-MX" w:eastAsia="es-MX"/>
        </w:rPr>
        <w:t>las siguientes especificaciones</w:t>
      </w:r>
      <w:r w:rsidR="00A31FF0">
        <w:rPr>
          <w:rFonts w:ascii="ITC Avant Garde" w:hAnsi="ITC Avant Garde" w:cs="Arial"/>
          <w:color w:val="2F2F2F"/>
          <w:sz w:val="22"/>
          <w:szCs w:val="22"/>
          <w:lang w:val="es-MX" w:eastAsia="es-MX"/>
        </w:rPr>
        <w:t xml:space="preserve"> técnicas de fabricación</w:t>
      </w:r>
      <w:r w:rsidR="00A31FF0" w:rsidRPr="00B154E2">
        <w:rPr>
          <w:rFonts w:ascii="ITC Avant Garde" w:hAnsi="ITC Avant Garde" w:cs="Arial"/>
          <w:color w:val="2F2F2F"/>
          <w:sz w:val="22"/>
          <w:szCs w:val="22"/>
          <w:lang w:val="es-MX" w:eastAsia="es-MX"/>
        </w:rPr>
        <w:t>:</w:t>
      </w:r>
    </w:p>
    <w:p w14:paraId="5EC78F6F" w14:textId="77777777" w:rsidR="00086E1D" w:rsidRPr="00B154E2" w:rsidRDefault="00086E1D" w:rsidP="00CE2404">
      <w:pPr>
        <w:shd w:val="clear" w:color="auto" w:fill="FFFFFF"/>
        <w:spacing w:after="101" w:line="360" w:lineRule="auto"/>
        <w:ind w:left="1416"/>
        <w:jc w:val="both"/>
        <w:rPr>
          <w:rFonts w:ascii="ITC Avant Garde" w:hAnsi="ITC Avant Garde"/>
          <w:color w:val="2F2F2F"/>
          <w:sz w:val="22"/>
          <w:szCs w:val="22"/>
          <w:lang w:val="es-MX" w:eastAsia="es-MX"/>
        </w:rPr>
      </w:pPr>
      <w:r w:rsidRPr="00B154E2">
        <w:rPr>
          <w:rFonts w:ascii="ITC Avant Garde" w:hAnsi="ITC Avant Garde" w:cs="Arial"/>
          <w:b/>
          <w:bCs/>
          <w:color w:val="2F2F2F"/>
          <w:sz w:val="22"/>
          <w:szCs w:val="22"/>
          <w:lang w:val="es-MX" w:eastAsia="es-MX"/>
        </w:rPr>
        <w:t>a)</w:t>
      </w:r>
      <w:r w:rsidRPr="00B154E2">
        <w:rPr>
          <w:rFonts w:ascii="ITC Avant Garde" w:hAnsi="ITC Avant Garde" w:cs="Arial"/>
          <w:color w:val="2F2F2F"/>
          <w:sz w:val="22"/>
          <w:szCs w:val="22"/>
          <w:lang w:val="es-MX" w:eastAsia="es-MX"/>
        </w:rPr>
        <w:t>    Tipo direccional</w:t>
      </w:r>
      <w:r>
        <w:rPr>
          <w:rFonts w:ascii="ITC Avant Garde" w:hAnsi="ITC Avant Garde" w:cs="Arial"/>
          <w:color w:val="2F2F2F"/>
          <w:sz w:val="22"/>
          <w:szCs w:val="22"/>
          <w:lang w:val="es-MX" w:eastAsia="es-MX"/>
        </w:rPr>
        <w:t>;</w:t>
      </w:r>
    </w:p>
    <w:p w14:paraId="28D682CC" w14:textId="77777777" w:rsidR="00086E1D" w:rsidRPr="00B154E2" w:rsidRDefault="00086E1D" w:rsidP="00CE2404">
      <w:pPr>
        <w:shd w:val="clear" w:color="auto" w:fill="FFFFFF"/>
        <w:spacing w:after="101" w:line="360" w:lineRule="auto"/>
        <w:ind w:left="1416"/>
        <w:jc w:val="both"/>
        <w:rPr>
          <w:rFonts w:ascii="ITC Avant Garde" w:hAnsi="ITC Avant Garde"/>
          <w:color w:val="2F2F2F"/>
          <w:sz w:val="22"/>
          <w:szCs w:val="22"/>
          <w:lang w:val="es-MX" w:eastAsia="es-MX"/>
        </w:rPr>
      </w:pPr>
      <w:r w:rsidRPr="00B154E2">
        <w:rPr>
          <w:rFonts w:ascii="ITC Avant Garde" w:hAnsi="ITC Avant Garde" w:cs="Arial"/>
          <w:b/>
          <w:bCs/>
          <w:color w:val="2F2F2F"/>
          <w:sz w:val="22"/>
          <w:szCs w:val="22"/>
          <w:lang w:val="es-MX" w:eastAsia="es-MX"/>
        </w:rPr>
        <w:t>b)</w:t>
      </w:r>
      <w:r w:rsidRPr="00B154E2">
        <w:rPr>
          <w:rFonts w:ascii="ITC Avant Garde" w:hAnsi="ITC Avant Garde" w:cs="Arial"/>
          <w:color w:val="2F2F2F"/>
          <w:sz w:val="22"/>
          <w:szCs w:val="22"/>
          <w:lang w:val="es-MX" w:eastAsia="es-MX"/>
        </w:rPr>
        <w:t>    Frecuencia central de operación</w:t>
      </w:r>
      <w:r w:rsidR="009B497F">
        <w:rPr>
          <w:rFonts w:ascii="ITC Avant Garde" w:hAnsi="ITC Avant Garde" w:cs="Arial"/>
          <w:color w:val="2F2F2F"/>
          <w:sz w:val="22"/>
          <w:szCs w:val="22"/>
          <w:lang w:val="es-MX" w:eastAsia="es-MX"/>
        </w:rPr>
        <w:t xml:space="preserve"> (MHz)</w:t>
      </w:r>
      <w:r>
        <w:rPr>
          <w:rFonts w:ascii="ITC Avant Garde" w:hAnsi="ITC Avant Garde" w:cs="Arial"/>
          <w:color w:val="2F2F2F"/>
          <w:sz w:val="22"/>
          <w:szCs w:val="22"/>
          <w:lang w:val="es-MX" w:eastAsia="es-MX"/>
        </w:rPr>
        <w:t>;</w:t>
      </w:r>
    </w:p>
    <w:p w14:paraId="48648E0C" w14:textId="77777777" w:rsidR="00086E1D" w:rsidRPr="00B154E2" w:rsidRDefault="00086E1D" w:rsidP="00CE2404">
      <w:pPr>
        <w:shd w:val="clear" w:color="auto" w:fill="FFFFFF"/>
        <w:spacing w:after="101" w:line="360" w:lineRule="auto"/>
        <w:ind w:left="1416"/>
        <w:jc w:val="both"/>
        <w:rPr>
          <w:rFonts w:ascii="ITC Avant Garde" w:hAnsi="ITC Avant Garde"/>
          <w:color w:val="2F2F2F"/>
          <w:sz w:val="22"/>
          <w:szCs w:val="22"/>
          <w:lang w:val="es-MX" w:eastAsia="es-MX"/>
        </w:rPr>
      </w:pPr>
      <w:r w:rsidRPr="00B154E2">
        <w:rPr>
          <w:rFonts w:ascii="ITC Avant Garde" w:hAnsi="ITC Avant Garde" w:cs="Arial"/>
          <w:b/>
          <w:bCs/>
          <w:color w:val="000000"/>
          <w:sz w:val="22"/>
          <w:szCs w:val="22"/>
          <w:lang w:val="es-MX" w:eastAsia="es-MX"/>
        </w:rPr>
        <w:t>c)</w:t>
      </w:r>
      <w:r w:rsidRPr="00B154E2">
        <w:rPr>
          <w:rFonts w:ascii="ITC Avant Garde" w:hAnsi="ITC Avant Garde" w:cs="Arial"/>
          <w:color w:val="2F2F2F"/>
          <w:sz w:val="22"/>
          <w:szCs w:val="22"/>
          <w:lang w:val="es-MX" w:eastAsia="es-MX"/>
        </w:rPr>
        <w:t>    </w:t>
      </w:r>
      <w:r w:rsidRPr="00B154E2">
        <w:rPr>
          <w:rFonts w:ascii="ITC Avant Garde" w:hAnsi="ITC Avant Garde" w:cs="Arial"/>
          <w:color w:val="000000"/>
          <w:sz w:val="22"/>
          <w:szCs w:val="22"/>
          <w:lang w:val="es-MX" w:eastAsia="es-MX"/>
        </w:rPr>
        <w:t xml:space="preserve">Intervalo de </w:t>
      </w:r>
      <w:r w:rsidR="00535C6C">
        <w:rPr>
          <w:rFonts w:ascii="ITC Avant Garde" w:hAnsi="ITC Avant Garde" w:cs="Arial"/>
          <w:color w:val="000000"/>
          <w:sz w:val="22"/>
          <w:szCs w:val="22"/>
          <w:lang w:val="es-MX" w:eastAsia="es-MX"/>
        </w:rPr>
        <w:t>f</w:t>
      </w:r>
      <w:r w:rsidRPr="00B154E2">
        <w:rPr>
          <w:rFonts w:ascii="ITC Avant Garde" w:hAnsi="ITC Avant Garde" w:cs="Arial"/>
          <w:color w:val="000000"/>
          <w:sz w:val="22"/>
          <w:szCs w:val="22"/>
          <w:lang w:val="es-MX" w:eastAsia="es-MX"/>
        </w:rPr>
        <w:t>recuencias de operación (</w:t>
      </w:r>
      <w:r w:rsidR="00926F8D" w:rsidRPr="00B154E2">
        <w:rPr>
          <w:rFonts w:ascii="ITC Avant Garde" w:hAnsi="ITC Avant Garde" w:cs="Arial"/>
          <w:color w:val="000000"/>
          <w:sz w:val="22"/>
          <w:szCs w:val="22"/>
          <w:lang w:val="es-MX" w:eastAsia="es-MX"/>
        </w:rPr>
        <w:t>MHz</w:t>
      </w:r>
      <w:r w:rsidRPr="00B154E2">
        <w:rPr>
          <w:rFonts w:ascii="ITC Avant Garde" w:hAnsi="ITC Avant Garde" w:cs="Arial"/>
          <w:color w:val="000000"/>
          <w:sz w:val="22"/>
          <w:szCs w:val="22"/>
          <w:lang w:val="es-MX" w:eastAsia="es-MX"/>
        </w:rPr>
        <w:t>)</w:t>
      </w:r>
      <w:r>
        <w:rPr>
          <w:rFonts w:ascii="ITC Avant Garde" w:hAnsi="ITC Avant Garde" w:cs="Arial"/>
          <w:color w:val="000000"/>
          <w:sz w:val="22"/>
          <w:szCs w:val="22"/>
          <w:lang w:val="es-MX" w:eastAsia="es-MX"/>
        </w:rPr>
        <w:t>;</w:t>
      </w:r>
    </w:p>
    <w:p w14:paraId="54AA3634" w14:textId="77777777" w:rsidR="00086E1D" w:rsidRPr="00B154E2" w:rsidRDefault="00086E1D" w:rsidP="00CE2404">
      <w:pPr>
        <w:shd w:val="clear" w:color="auto" w:fill="FFFFFF"/>
        <w:spacing w:after="101" w:line="360" w:lineRule="auto"/>
        <w:ind w:left="1416"/>
        <w:jc w:val="both"/>
        <w:rPr>
          <w:rFonts w:ascii="ITC Avant Garde" w:hAnsi="ITC Avant Garde"/>
          <w:color w:val="2F2F2F"/>
          <w:sz w:val="22"/>
          <w:szCs w:val="22"/>
          <w:lang w:val="es-MX" w:eastAsia="es-MX"/>
        </w:rPr>
      </w:pPr>
      <w:r w:rsidRPr="00B154E2">
        <w:rPr>
          <w:rFonts w:ascii="ITC Avant Garde" w:hAnsi="ITC Avant Garde" w:cs="Arial"/>
          <w:b/>
          <w:bCs/>
          <w:color w:val="000000"/>
          <w:sz w:val="22"/>
          <w:szCs w:val="22"/>
          <w:lang w:val="es-MX" w:eastAsia="es-MX"/>
        </w:rPr>
        <w:t>d)</w:t>
      </w:r>
      <w:r w:rsidRPr="00B154E2">
        <w:rPr>
          <w:rFonts w:ascii="ITC Avant Garde" w:hAnsi="ITC Avant Garde" w:cs="Arial"/>
          <w:color w:val="2F2F2F"/>
          <w:sz w:val="22"/>
          <w:szCs w:val="22"/>
          <w:lang w:val="es-MX" w:eastAsia="es-MX"/>
        </w:rPr>
        <w:t>    </w:t>
      </w:r>
      <w:r w:rsidRPr="00B154E2">
        <w:rPr>
          <w:rFonts w:ascii="ITC Avant Garde" w:hAnsi="ITC Avant Garde" w:cs="Arial"/>
          <w:color w:val="000000"/>
          <w:sz w:val="22"/>
          <w:szCs w:val="22"/>
          <w:lang w:val="es-MX" w:eastAsia="es-MX"/>
        </w:rPr>
        <w:t xml:space="preserve">Respuesta en frecuencia en el </w:t>
      </w:r>
      <w:r>
        <w:rPr>
          <w:rFonts w:ascii="ITC Avant Garde" w:hAnsi="ITC Avant Garde" w:cs="Arial"/>
          <w:color w:val="000000"/>
          <w:sz w:val="22"/>
          <w:szCs w:val="22"/>
          <w:lang w:val="es-MX" w:eastAsia="es-MX"/>
        </w:rPr>
        <w:t>inte</w:t>
      </w:r>
      <w:r w:rsidRPr="00B154E2">
        <w:rPr>
          <w:rFonts w:ascii="ITC Avant Garde" w:hAnsi="ITC Avant Garde" w:cs="Arial"/>
          <w:color w:val="000000"/>
          <w:sz w:val="22"/>
          <w:szCs w:val="22"/>
          <w:lang w:val="es-MX" w:eastAsia="es-MX"/>
        </w:rPr>
        <w:t>r</w:t>
      </w:r>
      <w:r>
        <w:rPr>
          <w:rFonts w:ascii="ITC Avant Garde" w:hAnsi="ITC Avant Garde" w:cs="Arial"/>
          <w:color w:val="000000"/>
          <w:sz w:val="22"/>
          <w:szCs w:val="22"/>
          <w:lang w:val="es-MX" w:eastAsia="es-MX"/>
        </w:rPr>
        <w:t xml:space="preserve">valo </w:t>
      </w:r>
      <w:r w:rsidRPr="00B154E2">
        <w:rPr>
          <w:rFonts w:ascii="ITC Avant Garde" w:hAnsi="ITC Avant Garde" w:cs="Arial"/>
          <w:color w:val="000000"/>
          <w:sz w:val="22"/>
          <w:szCs w:val="22"/>
          <w:lang w:val="es-MX" w:eastAsia="es-MX"/>
        </w:rPr>
        <w:t>de operación</w:t>
      </w:r>
      <w:r>
        <w:rPr>
          <w:rFonts w:ascii="ITC Avant Garde" w:hAnsi="ITC Avant Garde" w:cs="Arial"/>
          <w:color w:val="000000"/>
          <w:sz w:val="22"/>
          <w:szCs w:val="22"/>
          <w:lang w:val="es-MX" w:eastAsia="es-MX"/>
        </w:rPr>
        <w:t>;</w:t>
      </w:r>
    </w:p>
    <w:p w14:paraId="20EE4C8C" w14:textId="77777777" w:rsidR="00086E1D" w:rsidRPr="00B154E2" w:rsidRDefault="00086E1D" w:rsidP="00CE2404">
      <w:pPr>
        <w:shd w:val="clear" w:color="auto" w:fill="FFFFFF"/>
        <w:spacing w:after="101" w:line="360" w:lineRule="auto"/>
        <w:ind w:left="1416"/>
        <w:jc w:val="both"/>
        <w:rPr>
          <w:rFonts w:ascii="ITC Avant Garde" w:hAnsi="ITC Avant Garde"/>
          <w:color w:val="2F2F2F"/>
          <w:sz w:val="22"/>
          <w:szCs w:val="22"/>
          <w:lang w:val="es-MX" w:eastAsia="es-MX"/>
        </w:rPr>
      </w:pPr>
      <w:r w:rsidRPr="00B154E2">
        <w:rPr>
          <w:rFonts w:ascii="ITC Avant Garde" w:hAnsi="ITC Avant Garde" w:cs="Arial"/>
          <w:b/>
          <w:bCs/>
          <w:color w:val="000000"/>
          <w:sz w:val="22"/>
          <w:szCs w:val="22"/>
          <w:lang w:val="es-MX" w:eastAsia="es-MX"/>
        </w:rPr>
        <w:t>e)</w:t>
      </w:r>
      <w:r w:rsidRPr="00B154E2">
        <w:rPr>
          <w:rFonts w:ascii="ITC Avant Garde" w:hAnsi="ITC Avant Garde" w:cs="Arial"/>
          <w:color w:val="2F2F2F"/>
          <w:sz w:val="22"/>
          <w:szCs w:val="22"/>
          <w:lang w:val="es-MX" w:eastAsia="es-MX"/>
        </w:rPr>
        <w:t>    </w:t>
      </w:r>
      <w:r w:rsidRPr="00B154E2">
        <w:rPr>
          <w:rFonts w:ascii="ITC Avant Garde" w:hAnsi="ITC Avant Garde" w:cs="Arial"/>
          <w:color w:val="000000"/>
          <w:sz w:val="22"/>
          <w:szCs w:val="22"/>
          <w:lang w:val="es-MX" w:eastAsia="es-MX"/>
        </w:rPr>
        <w:t>Máxima Ganancia (dBi)</w:t>
      </w:r>
      <w:r>
        <w:rPr>
          <w:rFonts w:ascii="ITC Avant Garde" w:hAnsi="ITC Avant Garde" w:cs="Arial"/>
          <w:color w:val="000000"/>
          <w:sz w:val="22"/>
          <w:szCs w:val="22"/>
          <w:lang w:val="es-MX" w:eastAsia="es-MX"/>
        </w:rPr>
        <w:t>;</w:t>
      </w:r>
    </w:p>
    <w:p w14:paraId="70FB60A9" w14:textId="77777777" w:rsidR="00086E1D" w:rsidRPr="00B154E2" w:rsidRDefault="00086E1D" w:rsidP="00CE2404">
      <w:pPr>
        <w:shd w:val="clear" w:color="auto" w:fill="FFFFFF"/>
        <w:spacing w:after="101" w:line="360" w:lineRule="auto"/>
        <w:ind w:left="1416"/>
        <w:jc w:val="both"/>
        <w:rPr>
          <w:rFonts w:ascii="ITC Avant Garde" w:hAnsi="ITC Avant Garde"/>
          <w:color w:val="2F2F2F"/>
          <w:sz w:val="22"/>
          <w:szCs w:val="22"/>
          <w:lang w:val="es-MX" w:eastAsia="es-MX"/>
        </w:rPr>
      </w:pPr>
      <w:r w:rsidRPr="00B154E2">
        <w:rPr>
          <w:rFonts w:ascii="ITC Avant Garde" w:hAnsi="ITC Avant Garde" w:cs="Arial"/>
          <w:b/>
          <w:bCs/>
          <w:color w:val="000000"/>
          <w:sz w:val="22"/>
          <w:szCs w:val="22"/>
          <w:lang w:val="es-MX" w:eastAsia="es-MX"/>
        </w:rPr>
        <w:t>f)</w:t>
      </w:r>
      <w:r w:rsidRPr="00B154E2">
        <w:rPr>
          <w:rFonts w:ascii="ITC Avant Garde" w:hAnsi="ITC Avant Garde" w:cs="Arial"/>
          <w:color w:val="2F2F2F"/>
          <w:sz w:val="22"/>
          <w:szCs w:val="22"/>
          <w:lang w:val="es-MX" w:eastAsia="es-MX"/>
        </w:rPr>
        <w:t>     </w:t>
      </w:r>
      <w:r w:rsidRPr="00B154E2">
        <w:rPr>
          <w:rFonts w:ascii="ITC Avant Garde" w:hAnsi="ITC Avant Garde" w:cs="Arial"/>
          <w:color w:val="000000"/>
          <w:sz w:val="22"/>
          <w:szCs w:val="22"/>
          <w:lang w:val="es-MX" w:eastAsia="es-MX"/>
        </w:rPr>
        <w:t>Máxima Potencia de entrada (dB</w:t>
      </w:r>
      <w:r w:rsidR="00926F8D">
        <w:rPr>
          <w:rFonts w:ascii="ITC Avant Garde" w:hAnsi="ITC Avant Garde" w:cs="Arial"/>
          <w:color w:val="000000"/>
          <w:sz w:val="22"/>
          <w:szCs w:val="22"/>
          <w:lang w:val="es-MX" w:eastAsia="es-MX"/>
        </w:rPr>
        <w:t>W</w:t>
      </w:r>
      <w:r w:rsidRPr="00B154E2">
        <w:rPr>
          <w:rFonts w:ascii="ITC Avant Garde" w:hAnsi="ITC Avant Garde" w:cs="Arial"/>
          <w:color w:val="000000"/>
          <w:sz w:val="22"/>
          <w:szCs w:val="22"/>
          <w:lang w:val="es-MX" w:eastAsia="es-MX"/>
        </w:rPr>
        <w:t>)</w:t>
      </w:r>
      <w:r>
        <w:rPr>
          <w:rFonts w:ascii="ITC Avant Garde" w:hAnsi="ITC Avant Garde" w:cs="Arial"/>
          <w:color w:val="000000"/>
          <w:sz w:val="22"/>
          <w:szCs w:val="22"/>
          <w:lang w:val="es-MX" w:eastAsia="es-MX"/>
        </w:rPr>
        <w:t>;</w:t>
      </w:r>
    </w:p>
    <w:p w14:paraId="76B8305F" w14:textId="77777777" w:rsidR="00086E1D" w:rsidRPr="00B154E2" w:rsidRDefault="00086E1D" w:rsidP="00CE2404">
      <w:pPr>
        <w:shd w:val="clear" w:color="auto" w:fill="FFFFFF"/>
        <w:spacing w:after="101" w:line="360" w:lineRule="auto"/>
        <w:ind w:left="1416"/>
        <w:jc w:val="both"/>
        <w:rPr>
          <w:rFonts w:ascii="ITC Avant Garde" w:hAnsi="ITC Avant Garde"/>
          <w:color w:val="2F2F2F"/>
          <w:sz w:val="22"/>
          <w:szCs w:val="22"/>
          <w:lang w:val="es-MX" w:eastAsia="es-MX"/>
        </w:rPr>
      </w:pPr>
      <w:r w:rsidRPr="00B154E2">
        <w:rPr>
          <w:rFonts w:ascii="ITC Avant Garde" w:hAnsi="ITC Avant Garde" w:cs="Arial"/>
          <w:b/>
          <w:bCs/>
          <w:color w:val="000000"/>
          <w:sz w:val="22"/>
          <w:szCs w:val="22"/>
          <w:lang w:val="es-MX" w:eastAsia="es-MX"/>
        </w:rPr>
        <w:t>g)</w:t>
      </w:r>
      <w:r w:rsidRPr="00B154E2">
        <w:rPr>
          <w:rFonts w:ascii="ITC Avant Garde" w:hAnsi="ITC Avant Garde" w:cs="Arial"/>
          <w:color w:val="2F2F2F"/>
          <w:sz w:val="22"/>
          <w:szCs w:val="22"/>
          <w:lang w:val="es-MX" w:eastAsia="es-MX"/>
        </w:rPr>
        <w:t>    </w:t>
      </w:r>
      <w:r w:rsidRPr="00B154E2">
        <w:rPr>
          <w:rFonts w:ascii="ITC Avant Garde" w:hAnsi="ITC Avant Garde" w:cs="Arial"/>
          <w:color w:val="000000"/>
          <w:sz w:val="22"/>
          <w:szCs w:val="22"/>
          <w:lang w:val="es-MX" w:eastAsia="es-MX"/>
        </w:rPr>
        <w:t>Polarización</w:t>
      </w:r>
      <w:r>
        <w:rPr>
          <w:rFonts w:ascii="ITC Avant Garde" w:hAnsi="ITC Avant Garde" w:cs="Arial"/>
          <w:color w:val="000000"/>
          <w:sz w:val="22"/>
          <w:szCs w:val="22"/>
          <w:lang w:val="es-MX" w:eastAsia="es-MX"/>
        </w:rPr>
        <w:t>;</w:t>
      </w:r>
    </w:p>
    <w:p w14:paraId="1324ABD1" w14:textId="77777777" w:rsidR="00086E1D" w:rsidRPr="00B154E2" w:rsidRDefault="00086E1D" w:rsidP="00AE5E05">
      <w:pPr>
        <w:shd w:val="clear" w:color="auto" w:fill="FFFFFF"/>
        <w:spacing w:after="101" w:line="360" w:lineRule="auto"/>
        <w:ind w:left="1842" w:hanging="425"/>
        <w:jc w:val="both"/>
        <w:rPr>
          <w:rFonts w:ascii="ITC Avant Garde" w:hAnsi="ITC Avant Garde"/>
          <w:color w:val="2F2F2F"/>
          <w:sz w:val="22"/>
          <w:szCs w:val="22"/>
          <w:lang w:val="es-MX" w:eastAsia="es-MX"/>
        </w:rPr>
      </w:pPr>
      <w:r w:rsidRPr="00B154E2">
        <w:rPr>
          <w:rFonts w:ascii="ITC Avant Garde" w:hAnsi="ITC Avant Garde" w:cs="Arial"/>
          <w:b/>
          <w:bCs/>
          <w:color w:val="000000"/>
          <w:sz w:val="22"/>
          <w:szCs w:val="22"/>
          <w:lang w:val="es-MX" w:eastAsia="es-MX"/>
        </w:rPr>
        <w:t>h)</w:t>
      </w:r>
      <w:r w:rsidRPr="00B154E2">
        <w:rPr>
          <w:rFonts w:ascii="ITC Avant Garde" w:hAnsi="ITC Avant Garde" w:cs="Arial"/>
          <w:color w:val="2F2F2F"/>
          <w:sz w:val="22"/>
          <w:szCs w:val="22"/>
          <w:lang w:val="es-MX" w:eastAsia="es-MX"/>
        </w:rPr>
        <w:t>   </w:t>
      </w:r>
      <w:r w:rsidR="00926F8D">
        <w:rPr>
          <w:rFonts w:ascii="ITC Avant Garde" w:hAnsi="ITC Avant Garde" w:cs="Arial"/>
          <w:color w:val="000000"/>
          <w:sz w:val="22"/>
          <w:szCs w:val="22"/>
          <w:lang w:val="es-MX" w:eastAsia="es-MX"/>
        </w:rPr>
        <w:t>Á</w:t>
      </w:r>
      <w:r w:rsidR="00926F8D" w:rsidRPr="00B154E2">
        <w:rPr>
          <w:rFonts w:ascii="ITC Avant Garde" w:hAnsi="ITC Avant Garde" w:cs="Arial"/>
          <w:color w:val="000000"/>
          <w:sz w:val="22"/>
          <w:szCs w:val="22"/>
          <w:lang w:val="es-MX" w:eastAsia="es-MX"/>
        </w:rPr>
        <w:t xml:space="preserve">ngulo en grados de abertura (igual o menor a 90º) a </w:t>
      </w:r>
      <w:r w:rsidR="001C3326">
        <w:rPr>
          <w:rFonts w:ascii="ITC Avant Garde" w:hAnsi="ITC Avant Garde" w:cs="Arial"/>
          <w:color w:val="000000"/>
          <w:sz w:val="22"/>
          <w:szCs w:val="22"/>
          <w:lang w:val="es-MX" w:eastAsia="es-MX"/>
        </w:rPr>
        <w:t>-</w:t>
      </w:r>
      <w:r w:rsidR="001C2288" w:rsidRPr="00294144">
        <w:rPr>
          <w:rFonts w:ascii="ITC Avant Garde" w:hAnsi="ITC Avant Garde" w:cs="Arial"/>
          <w:color w:val="000000"/>
          <w:sz w:val="22"/>
          <w:szCs w:val="22"/>
          <w:lang w:val="es-MX" w:eastAsia="es-MX"/>
        </w:rPr>
        <w:t xml:space="preserve">3 dB </w:t>
      </w:r>
      <w:r w:rsidR="00926F8D" w:rsidRPr="00B154E2">
        <w:rPr>
          <w:rFonts w:ascii="ITC Avant Garde" w:hAnsi="ITC Avant Garde" w:cs="Arial"/>
          <w:color w:val="000000"/>
          <w:sz w:val="22"/>
          <w:szCs w:val="22"/>
          <w:lang w:val="es-MX" w:eastAsia="es-MX"/>
        </w:rPr>
        <w:t>en</w:t>
      </w:r>
      <w:r w:rsidR="009B497F">
        <w:rPr>
          <w:rFonts w:ascii="ITC Avant Garde" w:hAnsi="ITC Avant Garde" w:cs="Arial"/>
          <w:color w:val="000000"/>
          <w:sz w:val="22"/>
          <w:szCs w:val="22"/>
          <w:lang w:val="es-MX" w:eastAsia="es-MX"/>
        </w:rPr>
        <w:t xml:space="preserve"> los planos de radiación</w:t>
      </w:r>
      <w:r w:rsidR="00926F8D" w:rsidRPr="00B154E2">
        <w:rPr>
          <w:rFonts w:ascii="ITC Avant Garde" w:hAnsi="ITC Avant Garde" w:cs="Arial"/>
          <w:color w:val="000000"/>
          <w:sz w:val="22"/>
          <w:szCs w:val="22"/>
          <w:lang w:val="es-MX" w:eastAsia="es-MX"/>
        </w:rPr>
        <w:t xml:space="preserve"> horizontal y vertical</w:t>
      </w:r>
      <w:r w:rsidR="00926F8D">
        <w:rPr>
          <w:rFonts w:ascii="ITC Avant Garde" w:hAnsi="ITC Avant Garde" w:cs="Arial"/>
          <w:color w:val="000000"/>
          <w:sz w:val="22"/>
          <w:szCs w:val="22"/>
          <w:lang w:val="es-MX" w:eastAsia="es-MX"/>
        </w:rPr>
        <w:t>;</w:t>
      </w:r>
    </w:p>
    <w:p w14:paraId="00E03BC9" w14:textId="77777777" w:rsidR="00086E1D" w:rsidRPr="00F84EA3" w:rsidRDefault="00086E1D" w:rsidP="00157BF3">
      <w:pPr>
        <w:shd w:val="clear" w:color="auto" w:fill="FFFFFF"/>
        <w:spacing w:after="101" w:line="360" w:lineRule="auto"/>
        <w:ind w:left="1843" w:hanging="425"/>
        <w:jc w:val="both"/>
        <w:rPr>
          <w:rFonts w:ascii="ITC Avant Garde" w:hAnsi="ITC Avant Garde"/>
          <w:color w:val="000000"/>
          <w:sz w:val="22"/>
          <w:lang w:val="es-MX"/>
        </w:rPr>
      </w:pPr>
      <w:r w:rsidRPr="00B154E2">
        <w:rPr>
          <w:rFonts w:ascii="ITC Avant Garde" w:hAnsi="ITC Avant Garde" w:cs="Arial"/>
          <w:b/>
          <w:bCs/>
          <w:color w:val="000000"/>
          <w:sz w:val="22"/>
          <w:szCs w:val="22"/>
          <w:lang w:val="es-MX" w:eastAsia="es-MX"/>
        </w:rPr>
        <w:t>i)</w:t>
      </w:r>
      <w:r w:rsidRPr="00B154E2">
        <w:rPr>
          <w:rFonts w:ascii="ITC Avant Garde" w:hAnsi="ITC Avant Garde" w:cs="Arial"/>
          <w:color w:val="2F2F2F"/>
          <w:sz w:val="22"/>
          <w:szCs w:val="22"/>
          <w:lang w:val="es-MX" w:eastAsia="es-MX"/>
        </w:rPr>
        <w:t>     </w:t>
      </w:r>
      <w:r w:rsidR="001C2288" w:rsidRPr="00294144">
        <w:rPr>
          <w:rFonts w:ascii="ITC Avant Garde" w:hAnsi="ITC Avant Garde" w:cs="Arial"/>
          <w:color w:val="000000"/>
          <w:sz w:val="22"/>
          <w:szCs w:val="22"/>
          <w:lang w:val="es-MX" w:eastAsia="es-MX"/>
        </w:rPr>
        <w:t>Patrón de Radiación</w:t>
      </w:r>
      <w:r w:rsidR="008A01B1">
        <w:rPr>
          <w:rFonts w:ascii="ITC Avant Garde" w:hAnsi="ITC Avant Garde" w:cs="Arial"/>
          <w:color w:val="000000"/>
          <w:sz w:val="22"/>
          <w:szCs w:val="22"/>
          <w:lang w:val="es-MX" w:eastAsia="es-MX"/>
        </w:rPr>
        <w:t xml:space="preserve"> para las frecuencias centrales de operación,</w:t>
      </w:r>
      <w:r w:rsidR="00DC627F">
        <w:rPr>
          <w:rFonts w:ascii="ITC Avant Garde" w:hAnsi="ITC Avant Garde" w:cs="Arial"/>
          <w:color w:val="000000"/>
          <w:sz w:val="22"/>
          <w:szCs w:val="22"/>
          <w:lang w:val="es-MX" w:eastAsia="es-MX"/>
        </w:rPr>
        <w:t xml:space="preserve"> </w:t>
      </w:r>
      <w:r w:rsidR="008A01B1">
        <w:rPr>
          <w:rFonts w:ascii="ITC Avant Garde" w:hAnsi="ITC Avant Garde" w:cs="Arial"/>
          <w:color w:val="000000"/>
          <w:sz w:val="22"/>
          <w:szCs w:val="22"/>
          <w:lang w:val="es-MX" w:eastAsia="es-MX"/>
        </w:rPr>
        <w:t>en coordenadas polares y normalizado para el plano horizontal y vertical</w:t>
      </w:r>
      <w:r w:rsidR="00904BC2">
        <w:rPr>
          <w:rFonts w:ascii="ITC Avant Garde" w:hAnsi="ITC Avant Garde" w:cs="Arial"/>
          <w:color w:val="000000"/>
          <w:sz w:val="22"/>
          <w:szCs w:val="22"/>
          <w:lang w:val="es-MX" w:eastAsia="es-MX"/>
        </w:rPr>
        <w:t>;</w:t>
      </w:r>
    </w:p>
    <w:p w14:paraId="35622CBE" w14:textId="77777777" w:rsidR="00086E1D" w:rsidRPr="00D631EF" w:rsidRDefault="00086E1D" w:rsidP="00AE5E05">
      <w:pPr>
        <w:shd w:val="clear" w:color="auto" w:fill="FFFFFF"/>
        <w:spacing w:after="101" w:line="360" w:lineRule="auto"/>
        <w:ind w:left="1416"/>
        <w:jc w:val="both"/>
        <w:rPr>
          <w:rFonts w:ascii="ITC Avant Garde" w:hAnsi="ITC Avant Garde" w:cs="Arial"/>
          <w:b/>
          <w:bCs/>
          <w:color w:val="000000"/>
          <w:sz w:val="22"/>
          <w:szCs w:val="22"/>
          <w:lang w:val="es-MX" w:eastAsia="es-MX"/>
        </w:rPr>
      </w:pPr>
      <w:r w:rsidRPr="00B154E2">
        <w:rPr>
          <w:rFonts w:ascii="ITC Avant Garde" w:hAnsi="ITC Avant Garde" w:cs="Arial"/>
          <w:b/>
          <w:bCs/>
          <w:color w:val="000000"/>
          <w:sz w:val="22"/>
          <w:szCs w:val="22"/>
          <w:lang w:val="es-MX" w:eastAsia="es-MX"/>
        </w:rPr>
        <w:t>j)</w:t>
      </w:r>
      <w:r w:rsidR="00F52852" w:rsidRPr="00D631EF">
        <w:rPr>
          <w:rFonts w:ascii="ITC Avant Garde" w:hAnsi="ITC Avant Garde" w:cs="Arial"/>
          <w:b/>
          <w:bCs/>
          <w:color w:val="000000"/>
          <w:sz w:val="22"/>
          <w:szCs w:val="22"/>
          <w:lang w:val="es-MX" w:eastAsia="es-MX"/>
        </w:rPr>
        <w:t>     </w:t>
      </w:r>
      <w:r w:rsidRPr="00C812EE">
        <w:rPr>
          <w:rFonts w:ascii="ITC Avant Garde" w:hAnsi="ITC Avant Garde" w:cs="Arial"/>
          <w:bCs/>
          <w:color w:val="000000"/>
          <w:sz w:val="22"/>
          <w:szCs w:val="22"/>
          <w:lang w:val="es-MX" w:eastAsia="es-MX"/>
        </w:rPr>
        <w:t>Relación del lóbulo frontal sobre el posterior</w:t>
      </w:r>
      <w:r w:rsidR="00904BC2" w:rsidRPr="00764426">
        <w:rPr>
          <w:rFonts w:ascii="ITC Avant Garde" w:hAnsi="ITC Avant Garde" w:cs="Arial"/>
          <w:bCs/>
          <w:color w:val="000000"/>
          <w:sz w:val="22"/>
          <w:szCs w:val="22"/>
          <w:lang w:val="es-MX" w:eastAsia="es-MX"/>
        </w:rPr>
        <w:t>;</w:t>
      </w:r>
    </w:p>
    <w:p w14:paraId="125B3AA3" w14:textId="77777777" w:rsidR="00660F67" w:rsidRDefault="00086E1D" w:rsidP="00AE5E05">
      <w:pPr>
        <w:shd w:val="clear" w:color="auto" w:fill="FFFFFF"/>
        <w:spacing w:after="101" w:line="360" w:lineRule="auto"/>
        <w:ind w:left="1416"/>
        <w:jc w:val="both"/>
        <w:rPr>
          <w:rFonts w:ascii="ITC Avant Garde" w:hAnsi="ITC Avant Garde" w:cs="Arial"/>
          <w:color w:val="000000"/>
          <w:sz w:val="22"/>
          <w:szCs w:val="22"/>
          <w:lang w:val="es-MX" w:eastAsia="es-MX"/>
        </w:rPr>
      </w:pPr>
      <w:r w:rsidRPr="00B154E2">
        <w:rPr>
          <w:rFonts w:ascii="ITC Avant Garde" w:hAnsi="ITC Avant Garde" w:cs="Arial"/>
          <w:b/>
          <w:bCs/>
          <w:color w:val="000000"/>
          <w:sz w:val="22"/>
          <w:szCs w:val="22"/>
          <w:lang w:val="es-MX" w:eastAsia="es-MX"/>
        </w:rPr>
        <w:t>k)</w:t>
      </w:r>
      <w:r w:rsidR="00F52852" w:rsidRPr="00D631EF">
        <w:rPr>
          <w:rFonts w:ascii="ITC Avant Garde" w:hAnsi="ITC Avant Garde" w:cs="Arial"/>
          <w:b/>
          <w:bCs/>
          <w:color w:val="000000"/>
          <w:sz w:val="22"/>
          <w:szCs w:val="22"/>
          <w:lang w:val="es-MX" w:eastAsia="es-MX"/>
        </w:rPr>
        <w:t>    </w:t>
      </w:r>
      <w:r w:rsidRPr="00EF062D">
        <w:rPr>
          <w:rFonts w:ascii="ITC Avant Garde" w:hAnsi="ITC Avant Garde" w:cs="Arial"/>
          <w:color w:val="000000"/>
          <w:sz w:val="22"/>
          <w:szCs w:val="22"/>
          <w:lang w:val="es-MX" w:eastAsia="es-MX"/>
        </w:rPr>
        <w:t>Impedancia de entrad</w:t>
      </w:r>
      <w:r w:rsidR="00197981">
        <w:rPr>
          <w:rFonts w:ascii="ITC Avant Garde" w:hAnsi="ITC Avant Garde" w:cs="Arial"/>
          <w:color w:val="000000"/>
          <w:sz w:val="22"/>
          <w:szCs w:val="22"/>
          <w:lang w:val="es-MX" w:eastAsia="es-MX"/>
        </w:rPr>
        <w:t>a</w:t>
      </w:r>
      <w:r w:rsidR="009B497F">
        <w:rPr>
          <w:rFonts w:ascii="ITC Avant Garde" w:hAnsi="ITC Avant Garde" w:cs="Arial"/>
          <w:color w:val="000000"/>
          <w:sz w:val="22"/>
          <w:szCs w:val="22"/>
          <w:lang w:val="es-MX" w:eastAsia="es-MX"/>
        </w:rPr>
        <w:t xml:space="preserve"> (Ohms)</w:t>
      </w:r>
      <w:r w:rsidR="00197981">
        <w:rPr>
          <w:rFonts w:ascii="ITC Avant Garde" w:hAnsi="ITC Avant Garde" w:cs="Arial"/>
          <w:color w:val="000000"/>
          <w:sz w:val="22"/>
          <w:szCs w:val="22"/>
          <w:lang w:val="es-MX" w:eastAsia="es-MX"/>
        </w:rPr>
        <w:t xml:space="preserve">, y </w:t>
      </w:r>
    </w:p>
    <w:p w14:paraId="50E5346A" w14:textId="77777777" w:rsidR="00660F67" w:rsidRPr="00D631EF" w:rsidRDefault="00F52852" w:rsidP="00AE5E05">
      <w:pPr>
        <w:shd w:val="clear" w:color="auto" w:fill="FFFFFF"/>
        <w:spacing w:after="101" w:line="360" w:lineRule="auto"/>
        <w:ind w:left="1416"/>
        <w:jc w:val="both"/>
        <w:rPr>
          <w:rFonts w:ascii="ITC Avant Garde" w:hAnsi="ITC Avant Garde" w:cs="Arial"/>
          <w:b/>
          <w:bCs/>
          <w:color w:val="000000"/>
          <w:sz w:val="22"/>
          <w:szCs w:val="22"/>
          <w:lang w:val="es-MX" w:eastAsia="es-MX"/>
        </w:rPr>
      </w:pPr>
      <w:r w:rsidRPr="00D631EF">
        <w:rPr>
          <w:rFonts w:ascii="ITC Avant Garde" w:hAnsi="ITC Avant Garde" w:cs="Arial"/>
          <w:b/>
          <w:color w:val="000000"/>
          <w:sz w:val="22"/>
          <w:szCs w:val="22"/>
          <w:lang w:val="es-MX" w:eastAsia="es-MX"/>
        </w:rPr>
        <w:t>l)</w:t>
      </w:r>
      <w:r w:rsidR="003E7158">
        <w:rPr>
          <w:rFonts w:ascii="ITC Avant Garde" w:hAnsi="ITC Avant Garde" w:cs="Arial"/>
          <w:b/>
          <w:color w:val="000000"/>
          <w:sz w:val="22"/>
          <w:szCs w:val="22"/>
          <w:lang w:val="es-MX" w:eastAsia="es-MX"/>
        </w:rPr>
        <w:t xml:space="preserve">     </w:t>
      </w:r>
      <w:r w:rsidRPr="00D631EF">
        <w:rPr>
          <w:rFonts w:ascii="ITC Avant Garde" w:hAnsi="ITC Avant Garde" w:cs="Arial"/>
          <w:color w:val="000000"/>
          <w:sz w:val="22"/>
          <w:szCs w:val="22"/>
          <w:lang w:val="es-MX" w:eastAsia="es-MX"/>
        </w:rPr>
        <w:t>VSWR igual o menor a 1.5:</w:t>
      </w:r>
      <w:r w:rsidRPr="00D631EF">
        <w:rPr>
          <w:rFonts w:ascii="ITC Avant Garde" w:hAnsi="ITC Avant Garde" w:cs="Arial"/>
          <w:bCs/>
          <w:color w:val="000000"/>
          <w:sz w:val="22"/>
          <w:szCs w:val="22"/>
          <w:lang w:val="es-MX" w:eastAsia="es-MX"/>
        </w:rPr>
        <w:t>1</w:t>
      </w:r>
      <w:r w:rsidR="00904BC2">
        <w:rPr>
          <w:rFonts w:ascii="ITC Avant Garde" w:hAnsi="ITC Avant Garde" w:cs="Arial"/>
          <w:bCs/>
          <w:color w:val="000000"/>
          <w:sz w:val="22"/>
          <w:szCs w:val="22"/>
          <w:lang w:val="es-MX" w:eastAsia="es-MX"/>
        </w:rPr>
        <w:t>.</w:t>
      </w:r>
    </w:p>
    <w:p w14:paraId="04189F01" w14:textId="77777777" w:rsidR="00086E1D" w:rsidRPr="004F1EB5" w:rsidRDefault="008F6CFF" w:rsidP="00AE5E05">
      <w:pPr>
        <w:pStyle w:val="Texto"/>
        <w:spacing w:line="360" w:lineRule="auto"/>
        <w:ind w:left="708" w:firstLine="0"/>
        <w:rPr>
          <w:rFonts w:ascii="ITC Avant Garde" w:hAnsi="ITC Avant Garde"/>
          <w:color w:val="000000"/>
          <w:sz w:val="22"/>
          <w:szCs w:val="22"/>
          <w:lang w:val="es-MX" w:eastAsia="es-MX"/>
        </w:rPr>
      </w:pPr>
      <w:r w:rsidRPr="004F1EB5">
        <w:rPr>
          <w:rFonts w:ascii="ITC Avant Garde" w:hAnsi="ITC Avant Garde"/>
          <w:color w:val="000000"/>
          <w:sz w:val="22"/>
          <w:szCs w:val="22"/>
          <w:lang w:val="es-MX" w:eastAsia="es-MX"/>
        </w:rPr>
        <w:t xml:space="preserve">Lo anterior se verifica de acuerdo al método de prueba </w:t>
      </w:r>
      <w:r w:rsidR="00F52852" w:rsidRPr="00D631EF">
        <w:rPr>
          <w:rFonts w:ascii="ITC Avant Garde" w:hAnsi="ITC Avant Garde"/>
          <w:b/>
          <w:color w:val="000000"/>
          <w:sz w:val="22"/>
          <w:szCs w:val="22"/>
          <w:lang w:val="es-MX" w:eastAsia="es-MX"/>
        </w:rPr>
        <w:t>5.2.6.</w:t>
      </w:r>
    </w:p>
    <w:p w14:paraId="3F988A55" w14:textId="77777777" w:rsidR="00B72744" w:rsidRDefault="00B72744" w:rsidP="00086E1D">
      <w:pPr>
        <w:shd w:val="clear" w:color="auto" w:fill="FFFFFF"/>
        <w:spacing w:after="101" w:line="360" w:lineRule="auto"/>
        <w:jc w:val="both"/>
        <w:rPr>
          <w:rFonts w:ascii="ITC Avant Garde" w:hAnsi="ITC Avant Garde"/>
          <w:b/>
          <w:sz w:val="22"/>
          <w:szCs w:val="22"/>
        </w:rPr>
      </w:pPr>
    </w:p>
    <w:p w14:paraId="59FFB5B8" w14:textId="53693132" w:rsidR="00C436E4" w:rsidRPr="00157BF3" w:rsidRDefault="004764FE" w:rsidP="00157BF3">
      <w:pPr>
        <w:pStyle w:val="Texto"/>
        <w:spacing w:line="360" w:lineRule="auto"/>
        <w:ind w:left="708" w:firstLine="0"/>
        <w:rPr>
          <w:rFonts w:ascii="ITC Avant Garde" w:hAnsi="ITC Avant Garde"/>
          <w:sz w:val="22"/>
        </w:rPr>
      </w:pPr>
      <w:r w:rsidRPr="001D433D">
        <w:rPr>
          <w:rFonts w:ascii="ITC Avant Garde" w:hAnsi="ITC Avant Garde"/>
          <w:b/>
          <w:sz w:val="22"/>
          <w:szCs w:val="22"/>
        </w:rPr>
        <w:t>4</w:t>
      </w:r>
      <w:r w:rsidRPr="006D4A94">
        <w:rPr>
          <w:rFonts w:ascii="ITC Avant Garde" w:hAnsi="ITC Avant Garde"/>
          <w:b/>
          <w:sz w:val="22"/>
          <w:szCs w:val="22"/>
        </w:rPr>
        <w:t>.</w:t>
      </w:r>
      <w:r w:rsidRPr="006D4A94">
        <w:rPr>
          <w:rFonts w:ascii="ITC Avant Garde" w:hAnsi="ITC Avant Garde"/>
          <w:b/>
          <w:sz w:val="22"/>
        </w:rPr>
        <w:t>2.</w:t>
      </w:r>
      <w:r w:rsidR="00C436E4" w:rsidRPr="00363072">
        <w:rPr>
          <w:rFonts w:ascii="ITC Avant Garde" w:hAnsi="ITC Avant Garde"/>
          <w:b/>
          <w:sz w:val="22"/>
        </w:rPr>
        <w:t>5</w:t>
      </w:r>
      <w:r w:rsidRPr="00363072">
        <w:rPr>
          <w:rFonts w:ascii="ITC Avant Garde" w:hAnsi="ITC Avant Garde"/>
          <w:b/>
          <w:sz w:val="22"/>
        </w:rPr>
        <w:t>.</w:t>
      </w:r>
      <w:r w:rsidRPr="00F84EA3">
        <w:rPr>
          <w:rFonts w:ascii="ITC Avant Garde" w:hAnsi="ITC Avant Garde"/>
          <w:b/>
          <w:sz w:val="22"/>
          <w:szCs w:val="22"/>
        </w:rPr>
        <w:t xml:space="preserve"> </w:t>
      </w:r>
      <w:r w:rsidR="00DC6E9F" w:rsidRPr="00F84EA3">
        <w:rPr>
          <w:rFonts w:ascii="ITC Avant Garde" w:hAnsi="ITC Avant Garde"/>
          <w:sz w:val="22"/>
          <w:szCs w:val="22"/>
        </w:rPr>
        <w:t>Los E</w:t>
      </w:r>
      <w:r w:rsidR="00C436E4" w:rsidRPr="00F84EA3">
        <w:rPr>
          <w:rFonts w:ascii="ITC Avant Garde" w:hAnsi="ITC Avant Garde"/>
          <w:sz w:val="22"/>
          <w:szCs w:val="22"/>
        </w:rPr>
        <w:t>quipos bloqueadores de señales deben bloquear los servicios que la autoridad competente indique, pudiéndose tomar como referencia la Tabla 2</w:t>
      </w:r>
      <w:r w:rsidR="007B3BD4" w:rsidRPr="00F84EA3">
        <w:rPr>
          <w:rFonts w:ascii="ITC Avant Garde" w:hAnsi="ITC Avant Garde"/>
          <w:sz w:val="22"/>
          <w:szCs w:val="22"/>
        </w:rPr>
        <w:t>.</w:t>
      </w:r>
      <w:r w:rsidR="00C436E4" w:rsidRPr="00F84EA3">
        <w:rPr>
          <w:rFonts w:ascii="ITC Avant Garde" w:hAnsi="ITC Avant Garde"/>
          <w:sz w:val="22"/>
          <w:szCs w:val="22"/>
        </w:rPr>
        <w:t xml:space="preserve"> </w:t>
      </w:r>
      <w:r w:rsidR="007B3BD4" w:rsidRPr="00F84EA3">
        <w:rPr>
          <w:rFonts w:ascii="ITC Avant Garde" w:hAnsi="ITC Avant Garde"/>
          <w:sz w:val="22"/>
          <w:szCs w:val="22"/>
        </w:rPr>
        <w:t>E</w:t>
      </w:r>
      <w:r w:rsidR="00C436E4" w:rsidRPr="00F84EA3">
        <w:rPr>
          <w:rFonts w:ascii="ITC Avant Garde" w:hAnsi="ITC Avant Garde"/>
          <w:sz w:val="22"/>
          <w:szCs w:val="22"/>
        </w:rPr>
        <w:t>n el caso de que los referidos equipos tengan la</w:t>
      </w:r>
      <w:r w:rsidRPr="00F84EA3">
        <w:rPr>
          <w:rFonts w:ascii="ITC Avant Garde" w:hAnsi="ITC Avant Garde"/>
          <w:sz w:val="22"/>
          <w:szCs w:val="22"/>
        </w:rPr>
        <w:t xml:space="preserve"> capacidad</w:t>
      </w:r>
      <w:r w:rsidR="00B33568" w:rsidRPr="00F84EA3">
        <w:rPr>
          <w:rFonts w:ascii="ITC Avant Garde" w:hAnsi="ITC Avant Garde"/>
          <w:sz w:val="22"/>
          <w:szCs w:val="22"/>
        </w:rPr>
        <w:t xml:space="preserve"> de</w:t>
      </w:r>
      <w:r w:rsidRPr="00F84EA3">
        <w:rPr>
          <w:rFonts w:ascii="ITC Avant Garde" w:hAnsi="ITC Avant Garde"/>
          <w:sz w:val="22"/>
          <w:szCs w:val="22"/>
        </w:rPr>
        <w:t xml:space="preserve"> </w:t>
      </w:r>
      <w:r w:rsidR="00DC6E9F" w:rsidRPr="00F84EA3">
        <w:rPr>
          <w:rFonts w:ascii="ITC Avant Garde" w:hAnsi="ITC Avant Garde"/>
          <w:sz w:val="22"/>
          <w:szCs w:val="22"/>
        </w:rPr>
        <w:t>operar</w:t>
      </w:r>
      <w:r w:rsidRPr="00F84EA3">
        <w:rPr>
          <w:rFonts w:ascii="ITC Avant Garde" w:hAnsi="ITC Avant Garde"/>
          <w:sz w:val="22"/>
          <w:szCs w:val="22"/>
        </w:rPr>
        <w:t xml:space="preserve"> en dos o más bandas de frecuencia</w:t>
      </w:r>
      <w:r w:rsidR="007B3BD4" w:rsidRPr="00F84EA3">
        <w:rPr>
          <w:rFonts w:ascii="ITC Avant Garde" w:hAnsi="ITC Avant Garde"/>
          <w:sz w:val="22"/>
          <w:szCs w:val="22"/>
        </w:rPr>
        <w:t>,</w:t>
      </w:r>
      <w:r w:rsidR="00C436E4" w:rsidRPr="00F84EA3">
        <w:rPr>
          <w:rFonts w:ascii="ITC Avant Garde" w:hAnsi="ITC Avant Garde"/>
          <w:sz w:val="22"/>
          <w:szCs w:val="22"/>
        </w:rPr>
        <w:t xml:space="preserve"> éstos debe</w:t>
      </w:r>
      <w:r w:rsidR="007B3BD4" w:rsidRPr="00F84EA3">
        <w:rPr>
          <w:rFonts w:ascii="ITC Avant Garde" w:hAnsi="ITC Avant Garde"/>
          <w:sz w:val="22"/>
          <w:szCs w:val="22"/>
        </w:rPr>
        <w:t>n</w:t>
      </w:r>
      <w:r w:rsidRPr="00F84EA3">
        <w:rPr>
          <w:rFonts w:ascii="ITC Avant Garde" w:hAnsi="ITC Avant Garde"/>
          <w:sz w:val="22"/>
          <w:szCs w:val="22"/>
        </w:rPr>
        <w:t xml:space="preserve"> </w:t>
      </w:r>
      <w:r w:rsidR="00464262" w:rsidRPr="00F84EA3">
        <w:rPr>
          <w:rFonts w:ascii="ITC Avant Garde" w:hAnsi="ITC Avant Garde"/>
          <w:sz w:val="22"/>
          <w:szCs w:val="22"/>
        </w:rPr>
        <w:t xml:space="preserve">cumplir </w:t>
      </w:r>
      <w:r w:rsidR="00C436E4" w:rsidRPr="00F84EA3">
        <w:rPr>
          <w:rFonts w:ascii="ITC Avant Garde" w:hAnsi="ITC Avant Garde"/>
          <w:sz w:val="22"/>
          <w:szCs w:val="22"/>
        </w:rPr>
        <w:t xml:space="preserve">con las especificaciones establecidas en la presente </w:t>
      </w:r>
      <w:r w:rsidR="00217E17">
        <w:rPr>
          <w:rFonts w:ascii="ITC Avant Garde" w:hAnsi="ITC Avant Garde"/>
          <w:sz w:val="22"/>
          <w:szCs w:val="22"/>
        </w:rPr>
        <w:t>D</w:t>
      </w:r>
      <w:r w:rsidR="00217E17" w:rsidRPr="00F84EA3">
        <w:rPr>
          <w:rFonts w:ascii="ITC Avant Garde" w:hAnsi="ITC Avant Garde"/>
          <w:sz w:val="22"/>
          <w:szCs w:val="22"/>
        </w:rPr>
        <w:t xml:space="preserve">isposición </w:t>
      </w:r>
      <w:r w:rsidR="00217E17">
        <w:rPr>
          <w:rFonts w:ascii="ITC Avant Garde" w:hAnsi="ITC Avant Garde"/>
          <w:sz w:val="22"/>
          <w:szCs w:val="22"/>
        </w:rPr>
        <w:t xml:space="preserve">Técnica </w:t>
      </w:r>
      <w:r w:rsidR="00DC6E9F" w:rsidRPr="00F84EA3">
        <w:rPr>
          <w:rFonts w:ascii="ITC Avant Garde" w:hAnsi="ITC Avant Garde"/>
          <w:sz w:val="22"/>
          <w:szCs w:val="22"/>
        </w:rPr>
        <w:t>en cada banda de frecuencia</w:t>
      </w:r>
      <w:r w:rsidR="00C436E4" w:rsidRPr="00F84EA3">
        <w:rPr>
          <w:rFonts w:ascii="ITC Avant Garde" w:hAnsi="ITC Avant Garde"/>
          <w:sz w:val="22"/>
          <w:szCs w:val="22"/>
        </w:rPr>
        <w:t>.</w:t>
      </w:r>
      <w:r w:rsidR="00C436E4" w:rsidRPr="00D7341F">
        <w:rPr>
          <w:rFonts w:ascii="ITC Avant Garde" w:hAnsi="ITC Avant Garde"/>
          <w:sz w:val="22"/>
          <w:szCs w:val="22"/>
        </w:rPr>
        <w:t xml:space="preserve"> </w:t>
      </w:r>
    </w:p>
    <w:p w14:paraId="41EB41B0" w14:textId="77777777" w:rsidR="00C436E4" w:rsidRPr="00157BF3" w:rsidRDefault="00C436E4" w:rsidP="00157BF3">
      <w:pPr>
        <w:pStyle w:val="Texto"/>
        <w:spacing w:line="360" w:lineRule="auto"/>
        <w:ind w:firstLine="0"/>
        <w:rPr>
          <w:rFonts w:ascii="ITC Avant Garde" w:hAnsi="ITC Avant Garde"/>
          <w:sz w:val="22"/>
        </w:rPr>
      </w:pPr>
    </w:p>
    <w:p w14:paraId="7943E1B6" w14:textId="77777777" w:rsidR="0067301E" w:rsidRDefault="0067301E" w:rsidP="00157BF3">
      <w:pPr>
        <w:pStyle w:val="Texto"/>
        <w:spacing w:line="360" w:lineRule="auto"/>
        <w:ind w:firstLine="0"/>
        <w:rPr>
          <w:rFonts w:ascii="ITC Avant Garde" w:hAnsi="ITC Avant Garde"/>
          <w:sz w:val="22"/>
          <w:szCs w:val="22"/>
        </w:rPr>
      </w:pPr>
    </w:p>
    <w:p w14:paraId="3C370F15" w14:textId="059120D0" w:rsidR="00C436E4" w:rsidRPr="007E10D9" w:rsidRDefault="00C436E4" w:rsidP="00C436E4">
      <w:pPr>
        <w:pStyle w:val="Texto"/>
        <w:spacing w:line="360" w:lineRule="auto"/>
        <w:ind w:firstLine="0"/>
        <w:jc w:val="center"/>
        <w:rPr>
          <w:rFonts w:ascii="ITC Avant Garde" w:hAnsi="ITC Avant Garde" w:cs="Times"/>
          <w:b/>
          <w:bCs/>
          <w:sz w:val="22"/>
          <w:szCs w:val="22"/>
        </w:rPr>
      </w:pPr>
      <w:r w:rsidRPr="009D1F45">
        <w:rPr>
          <w:rFonts w:ascii="ITC Avant Garde" w:hAnsi="ITC Avant Garde" w:cs="Times"/>
          <w:b/>
          <w:bCs/>
          <w:sz w:val="22"/>
          <w:szCs w:val="22"/>
        </w:rPr>
        <w:t>TABLA</w:t>
      </w:r>
      <w:r>
        <w:rPr>
          <w:rFonts w:ascii="ITC Avant Garde" w:hAnsi="ITC Avant Garde" w:cs="Times"/>
          <w:b/>
          <w:bCs/>
          <w:sz w:val="22"/>
          <w:szCs w:val="22"/>
        </w:rPr>
        <w:t xml:space="preserve"> 2.</w:t>
      </w:r>
      <w:r w:rsidRPr="009D1F45">
        <w:rPr>
          <w:rFonts w:ascii="ITC Avant Garde" w:hAnsi="ITC Avant Garde" w:cs="Times"/>
          <w:b/>
          <w:bCs/>
          <w:sz w:val="22"/>
          <w:szCs w:val="22"/>
        </w:rPr>
        <w:t xml:space="preserve"> </w:t>
      </w:r>
      <w:r w:rsidR="00B77E27" w:rsidRPr="006726F9">
        <w:rPr>
          <w:rFonts w:ascii="ITC Avant Garde" w:hAnsi="ITC Avant Garde" w:cs="Times"/>
          <w:b/>
          <w:bCs/>
          <w:sz w:val="22"/>
          <w:szCs w:val="22"/>
        </w:rPr>
        <w:t xml:space="preserve"> SERVICIOS, BANDAS DE FRECUENCIAS Y TECNOLOGÍAS DE REFERENCIA.</w:t>
      </w:r>
    </w:p>
    <w:tbl>
      <w:tblPr>
        <w:tblW w:w="885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75"/>
        <w:gridCol w:w="3541"/>
        <w:gridCol w:w="2835"/>
      </w:tblGrid>
      <w:tr w:rsidR="00C436E4" w:rsidRPr="007E10D9" w14:paraId="7D302819" w14:textId="77777777" w:rsidTr="00C436E4">
        <w:trPr>
          <w:trHeight w:val="454"/>
        </w:trPr>
        <w:tc>
          <w:tcPr>
            <w:tcW w:w="2475" w:type="dxa"/>
            <w:shd w:val="clear" w:color="auto" w:fill="E0E0E0"/>
            <w:tcMar>
              <w:top w:w="15" w:type="dxa"/>
              <w:left w:w="72" w:type="dxa"/>
              <w:bottom w:w="15" w:type="dxa"/>
              <w:right w:w="72" w:type="dxa"/>
            </w:tcMar>
            <w:vAlign w:val="center"/>
            <w:hideMark/>
          </w:tcPr>
          <w:p w14:paraId="274A7E29" w14:textId="77777777" w:rsidR="00C436E4" w:rsidRPr="007E10D9" w:rsidRDefault="00C436E4" w:rsidP="00C436E4">
            <w:pPr>
              <w:jc w:val="center"/>
              <w:rPr>
                <w:rFonts w:ascii="ITC Avant Garde" w:hAnsi="ITC Avant Garde" w:cs="Arial"/>
                <w:sz w:val="16"/>
                <w:szCs w:val="16"/>
              </w:rPr>
            </w:pPr>
            <w:r w:rsidRPr="007E10D9">
              <w:rPr>
                <w:rFonts w:ascii="ITC Avant Garde" w:hAnsi="ITC Avant Garde" w:cs="Arial"/>
                <w:sz w:val="16"/>
                <w:szCs w:val="16"/>
              </w:rPr>
              <w:t>Servicio</w:t>
            </w:r>
          </w:p>
        </w:tc>
        <w:tc>
          <w:tcPr>
            <w:tcW w:w="3541" w:type="dxa"/>
            <w:shd w:val="clear" w:color="auto" w:fill="E0E0E0"/>
            <w:tcMar>
              <w:top w:w="15" w:type="dxa"/>
              <w:left w:w="72" w:type="dxa"/>
              <w:bottom w:w="15" w:type="dxa"/>
              <w:right w:w="72" w:type="dxa"/>
            </w:tcMar>
            <w:vAlign w:val="center"/>
            <w:hideMark/>
          </w:tcPr>
          <w:p w14:paraId="6FD6A317" w14:textId="77777777" w:rsidR="00C436E4" w:rsidRPr="007E10D9" w:rsidRDefault="00C436E4" w:rsidP="00C436E4">
            <w:pPr>
              <w:jc w:val="center"/>
              <w:rPr>
                <w:rFonts w:ascii="ITC Avant Garde" w:hAnsi="ITC Avant Garde" w:cs="Arial"/>
                <w:sz w:val="16"/>
                <w:szCs w:val="16"/>
              </w:rPr>
            </w:pPr>
            <w:r w:rsidRPr="007E10D9">
              <w:rPr>
                <w:rFonts w:ascii="ITC Avant Garde" w:hAnsi="ITC Avant Garde" w:cs="Arial"/>
                <w:sz w:val="16"/>
                <w:szCs w:val="16"/>
              </w:rPr>
              <w:t>Bandas de Frecuencias</w:t>
            </w:r>
          </w:p>
        </w:tc>
        <w:tc>
          <w:tcPr>
            <w:tcW w:w="2835" w:type="dxa"/>
            <w:shd w:val="clear" w:color="auto" w:fill="E0E0E0"/>
            <w:tcMar>
              <w:top w:w="15" w:type="dxa"/>
              <w:left w:w="72" w:type="dxa"/>
              <w:bottom w:w="15" w:type="dxa"/>
              <w:right w:w="72" w:type="dxa"/>
            </w:tcMar>
            <w:vAlign w:val="center"/>
            <w:hideMark/>
          </w:tcPr>
          <w:p w14:paraId="183B8C0A" w14:textId="77777777" w:rsidR="00C436E4" w:rsidRPr="007E10D9" w:rsidRDefault="00C436E4" w:rsidP="00C436E4">
            <w:pPr>
              <w:jc w:val="center"/>
              <w:rPr>
                <w:rFonts w:ascii="ITC Avant Garde" w:hAnsi="ITC Avant Garde" w:cs="Arial"/>
                <w:sz w:val="16"/>
                <w:szCs w:val="16"/>
              </w:rPr>
            </w:pPr>
            <w:r w:rsidRPr="007E10D9">
              <w:rPr>
                <w:rFonts w:ascii="ITC Avant Garde" w:hAnsi="ITC Avant Garde" w:cs="Arial"/>
                <w:sz w:val="16"/>
                <w:szCs w:val="16"/>
              </w:rPr>
              <w:t>Tecnologías</w:t>
            </w:r>
          </w:p>
          <w:p w14:paraId="3F7817A7" w14:textId="77777777" w:rsidR="00C436E4" w:rsidRPr="007E10D9" w:rsidRDefault="00C436E4" w:rsidP="00C436E4">
            <w:pPr>
              <w:jc w:val="center"/>
              <w:rPr>
                <w:rFonts w:ascii="ITC Avant Garde" w:hAnsi="ITC Avant Garde" w:cs="Arial"/>
                <w:sz w:val="16"/>
                <w:szCs w:val="16"/>
              </w:rPr>
            </w:pPr>
            <w:r w:rsidRPr="007E10D9">
              <w:rPr>
                <w:rFonts w:ascii="ITC Avant Garde" w:hAnsi="ITC Avant Garde" w:cs="Arial"/>
                <w:sz w:val="16"/>
                <w:szCs w:val="16"/>
              </w:rPr>
              <w:t>Identificadas*</w:t>
            </w:r>
          </w:p>
        </w:tc>
      </w:tr>
      <w:tr w:rsidR="00C436E4" w:rsidRPr="007E10D9" w14:paraId="6BCC7CE4" w14:textId="77777777" w:rsidTr="00C436E4">
        <w:trPr>
          <w:trHeight w:val="604"/>
        </w:trPr>
        <w:tc>
          <w:tcPr>
            <w:tcW w:w="2475" w:type="dxa"/>
            <w:shd w:val="clear" w:color="auto" w:fill="FFFFFF"/>
            <w:tcMar>
              <w:top w:w="15" w:type="dxa"/>
              <w:left w:w="72" w:type="dxa"/>
              <w:bottom w:w="15" w:type="dxa"/>
              <w:right w:w="72" w:type="dxa"/>
            </w:tcMar>
            <w:vAlign w:val="center"/>
            <w:hideMark/>
          </w:tcPr>
          <w:p w14:paraId="3B7F3D65" w14:textId="77777777" w:rsidR="00C436E4" w:rsidRPr="007E10D9" w:rsidRDefault="00C436E4" w:rsidP="00C436E4">
            <w:pPr>
              <w:jc w:val="both"/>
              <w:rPr>
                <w:rFonts w:ascii="ITC Avant Garde" w:hAnsi="ITC Avant Garde" w:cs="Arial"/>
                <w:sz w:val="16"/>
                <w:szCs w:val="16"/>
              </w:rPr>
            </w:pPr>
            <w:r w:rsidRPr="007E10D9">
              <w:rPr>
                <w:rFonts w:ascii="ITC Avant Garde" w:hAnsi="ITC Avant Garde" w:cs="Arial"/>
                <w:sz w:val="16"/>
                <w:szCs w:val="16"/>
              </w:rPr>
              <w:t>Radiocomunicación</w:t>
            </w:r>
          </w:p>
          <w:p w14:paraId="1B631E57" w14:textId="77777777" w:rsidR="00C436E4" w:rsidRPr="007E10D9" w:rsidRDefault="00C436E4" w:rsidP="00C436E4">
            <w:pPr>
              <w:jc w:val="both"/>
              <w:rPr>
                <w:rFonts w:ascii="ITC Avant Garde" w:hAnsi="ITC Avant Garde" w:cs="Arial"/>
                <w:sz w:val="16"/>
                <w:szCs w:val="16"/>
              </w:rPr>
            </w:pPr>
            <w:r w:rsidRPr="007E10D9">
              <w:rPr>
                <w:rFonts w:ascii="ITC Avant Garde" w:hAnsi="ITC Avant Garde" w:cs="Arial"/>
                <w:sz w:val="16"/>
                <w:szCs w:val="16"/>
              </w:rPr>
              <w:t>Privada</w:t>
            </w:r>
            <w:r>
              <w:rPr>
                <w:rFonts w:ascii="ITC Avant Garde" w:hAnsi="ITC Avant Garde" w:cs="Arial"/>
                <w:sz w:val="16"/>
                <w:szCs w:val="16"/>
              </w:rPr>
              <w:t xml:space="preserve"> </w:t>
            </w:r>
          </w:p>
          <w:p w14:paraId="448FB07E" w14:textId="77777777" w:rsidR="00C436E4" w:rsidRPr="007E10D9" w:rsidRDefault="00C436E4" w:rsidP="00C436E4">
            <w:pPr>
              <w:jc w:val="both"/>
              <w:rPr>
                <w:rFonts w:ascii="ITC Avant Garde" w:hAnsi="ITC Avant Garde" w:cs="Arial"/>
                <w:sz w:val="16"/>
                <w:szCs w:val="16"/>
              </w:rPr>
            </w:pPr>
            <w:r w:rsidRPr="007E10D9">
              <w:rPr>
                <w:rFonts w:ascii="ITC Avant Garde" w:hAnsi="ITC Avant Garde" w:cs="Arial"/>
                <w:sz w:val="16"/>
                <w:szCs w:val="16"/>
              </w:rPr>
              <w:t>Radiocomunicación</w:t>
            </w:r>
          </w:p>
          <w:p w14:paraId="5772B726" w14:textId="77777777" w:rsidR="00C436E4" w:rsidRPr="007E10D9" w:rsidRDefault="00C436E4" w:rsidP="00C436E4">
            <w:pPr>
              <w:jc w:val="both"/>
              <w:rPr>
                <w:rFonts w:ascii="ITC Avant Garde" w:hAnsi="ITC Avant Garde" w:cs="Arial"/>
                <w:sz w:val="16"/>
                <w:szCs w:val="16"/>
              </w:rPr>
            </w:pPr>
            <w:r>
              <w:rPr>
                <w:rFonts w:ascii="ITC Avant Garde" w:hAnsi="ITC Avant Garde" w:cs="Arial"/>
                <w:sz w:val="16"/>
                <w:szCs w:val="16"/>
              </w:rPr>
              <w:t>Especializada de flotillas (</w:t>
            </w:r>
            <w:r w:rsidRPr="007E10D9">
              <w:rPr>
                <w:rFonts w:ascii="ITC Avant Garde" w:hAnsi="ITC Avant Garde" w:cs="Arial"/>
                <w:sz w:val="16"/>
                <w:szCs w:val="16"/>
              </w:rPr>
              <w:t>Servicio Troncalizado</w:t>
            </w:r>
            <w:r>
              <w:rPr>
                <w:rFonts w:ascii="ITC Avant Garde" w:hAnsi="ITC Avant Garde" w:cs="Arial"/>
                <w:sz w:val="16"/>
                <w:szCs w:val="16"/>
              </w:rPr>
              <w:t xml:space="preserve"> o </w:t>
            </w:r>
            <w:r w:rsidRPr="001A0F58">
              <w:rPr>
                <w:rFonts w:ascii="ITC Avant Garde" w:hAnsi="ITC Avant Garde" w:cs="Arial"/>
                <w:i/>
                <w:sz w:val="16"/>
                <w:szCs w:val="16"/>
              </w:rPr>
              <w:t>Trunking</w:t>
            </w:r>
            <w:r>
              <w:rPr>
                <w:rFonts w:ascii="ITC Avant Garde" w:hAnsi="ITC Avant Garde" w:cs="Arial"/>
                <w:sz w:val="16"/>
                <w:szCs w:val="16"/>
              </w:rPr>
              <w:t>)</w:t>
            </w:r>
          </w:p>
        </w:tc>
        <w:tc>
          <w:tcPr>
            <w:tcW w:w="3541" w:type="dxa"/>
            <w:shd w:val="clear" w:color="auto" w:fill="FFFFFF"/>
            <w:tcMar>
              <w:top w:w="15" w:type="dxa"/>
              <w:left w:w="72" w:type="dxa"/>
              <w:bottom w:w="15" w:type="dxa"/>
              <w:right w:w="72" w:type="dxa"/>
            </w:tcMar>
            <w:vAlign w:val="center"/>
            <w:hideMark/>
          </w:tcPr>
          <w:p w14:paraId="66E923CA" w14:textId="77777777" w:rsidR="00C436E4" w:rsidRPr="007E10D9" w:rsidRDefault="00C436E4" w:rsidP="00C436E4">
            <w:pPr>
              <w:jc w:val="center"/>
              <w:rPr>
                <w:rFonts w:ascii="ITC Avant Garde" w:hAnsi="ITC Avant Garde" w:cs="Arial"/>
                <w:sz w:val="16"/>
                <w:szCs w:val="16"/>
              </w:rPr>
            </w:pPr>
            <w:r w:rsidRPr="007E10D9">
              <w:rPr>
                <w:rFonts w:ascii="ITC Avant Garde" w:hAnsi="ITC Avant Garde" w:cs="Arial"/>
                <w:sz w:val="16"/>
                <w:szCs w:val="16"/>
              </w:rPr>
              <w:t>148-174 MHz</w:t>
            </w:r>
          </w:p>
        </w:tc>
        <w:tc>
          <w:tcPr>
            <w:tcW w:w="2835" w:type="dxa"/>
            <w:shd w:val="clear" w:color="auto" w:fill="FFFFFF"/>
            <w:tcMar>
              <w:top w:w="15" w:type="dxa"/>
              <w:left w:w="72" w:type="dxa"/>
              <w:bottom w:w="15" w:type="dxa"/>
              <w:right w:w="72" w:type="dxa"/>
            </w:tcMar>
            <w:vAlign w:val="center"/>
            <w:hideMark/>
          </w:tcPr>
          <w:p w14:paraId="190EE74F" w14:textId="77777777" w:rsidR="00C436E4" w:rsidRPr="007E10D9" w:rsidRDefault="00C436E4" w:rsidP="00C436E4">
            <w:pPr>
              <w:jc w:val="both"/>
              <w:rPr>
                <w:rFonts w:ascii="ITC Avant Garde" w:hAnsi="ITC Avant Garde" w:cs="Arial"/>
                <w:sz w:val="16"/>
                <w:szCs w:val="16"/>
              </w:rPr>
            </w:pPr>
            <w:r w:rsidRPr="007E10D9">
              <w:rPr>
                <w:rFonts w:ascii="ITC Avant Garde" w:hAnsi="ITC Avant Garde" w:cs="Arial"/>
                <w:sz w:val="16"/>
                <w:szCs w:val="16"/>
              </w:rPr>
              <w:t>TDMA, FDMA, CDMA, TETRA</w:t>
            </w:r>
            <w:r>
              <w:rPr>
                <w:rFonts w:ascii="ITC Avant Garde" w:hAnsi="ITC Avant Garde" w:cs="Arial"/>
                <w:sz w:val="16"/>
                <w:szCs w:val="16"/>
              </w:rPr>
              <w:t>, DMR, APCO, LTR</w:t>
            </w:r>
          </w:p>
        </w:tc>
      </w:tr>
      <w:tr w:rsidR="00C436E4" w:rsidRPr="007E10D9" w14:paraId="1A5A3112" w14:textId="77777777" w:rsidTr="00C436E4">
        <w:trPr>
          <w:trHeight w:val="231"/>
        </w:trPr>
        <w:tc>
          <w:tcPr>
            <w:tcW w:w="2475" w:type="dxa"/>
            <w:shd w:val="clear" w:color="auto" w:fill="FFFFFF"/>
            <w:vAlign w:val="center"/>
          </w:tcPr>
          <w:p w14:paraId="1EE023B4" w14:textId="77777777" w:rsidR="00DC6E9F" w:rsidRPr="007E10D9" w:rsidRDefault="00DC6E9F" w:rsidP="00DC6E9F">
            <w:pPr>
              <w:jc w:val="both"/>
              <w:rPr>
                <w:rFonts w:ascii="ITC Avant Garde" w:hAnsi="ITC Avant Garde" w:cs="Arial"/>
                <w:sz w:val="16"/>
                <w:szCs w:val="16"/>
              </w:rPr>
            </w:pPr>
            <w:r w:rsidRPr="007E10D9">
              <w:rPr>
                <w:rFonts w:ascii="ITC Avant Garde" w:hAnsi="ITC Avant Garde" w:cs="Arial"/>
                <w:sz w:val="16"/>
                <w:szCs w:val="16"/>
              </w:rPr>
              <w:t>Radiocomunicación</w:t>
            </w:r>
          </w:p>
          <w:p w14:paraId="17C66106" w14:textId="77777777" w:rsidR="00DC6E9F" w:rsidRPr="007E10D9" w:rsidRDefault="00DC6E9F" w:rsidP="00DC6E9F">
            <w:pPr>
              <w:jc w:val="both"/>
              <w:rPr>
                <w:rFonts w:ascii="ITC Avant Garde" w:hAnsi="ITC Avant Garde" w:cs="Arial"/>
                <w:sz w:val="16"/>
                <w:szCs w:val="16"/>
              </w:rPr>
            </w:pPr>
            <w:r>
              <w:rPr>
                <w:rFonts w:ascii="ITC Avant Garde" w:hAnsi="ITC Avant Garde" w:cs="Arial"/>
                <w:sz w:val="16"/>
                <w:szCs w:val="16"/>
              </w:rPr>
              <w:t>Especializada de flotillas (</w:t>
            </w:r>
            <w:r w:rsidRPr="007E10D9">
              <w:rPr>
                <w:rFonts w:ascii="ITC Avant Garde" w:hAnsi="ITC Avant Garde" w:cs="Arial"/>
                <w:sz w:val="16"/>
                <w:szCs w:val="16"/>
              </w:rPr>
              <w:t>Servicio Troncalizado</w:t>
            </w:r>
            <w:r>
              <w:rPr>
                <w:rFonts w:ascii="ITC Avant Garde" w:hAnsi="ITC Avant Garde" w:cs="Arial"/>
                <w:sz w:val="16"/>
                <w:szCs w:val="16"/>
              </w:rPr>
              <w:t xml:space="preserve"> o </w:t>
            </w:r>
            <w:r w:rsidRPr="00157BF3">
              <w:rPr>
                <w:rFonts w:ascii="ITC Avant Garde" w:hAnsi="ITC Avant Garde"/>
                <w:i/>
                <w:sz w:val="16"/>
              </w:rPr>
              <w:t>Trunking</w:t>
            </w:r>
            <w:r>
              <w:rPr>
                <w:rFonts w:ascii="ITC Avant Garde" w:hAnsi="ITC Avant Garde" w:cs="Arial"/>
                <w:sz w:val="16"/>
                <w:szCs w:val="16"/>
              </w:rPr>
              <w:t>)</w:t>
            </w:r>
          </w:p>
          <w:p w14:paraId="3084D23C" w14:textId="77777777" w:rsidR="00C436E4" w:rsidRPr="007E10D9" w:rsidRDefault="00C436E4" w:rsidP="00C436E4">
            <w:pPr>
              <w:jc w:val="both"/>
              <w:rPr>
                <w:rFonts w:ascii="ITC Avant Garde" w:hAnsi="ITC Avant Garde" w:cs="Arial"/>
                <w:sz w:val="16"/>
                <w:szCs w:val="16"/>
              </w:rPr>
            </w:pPr>
          </w:p>
        </w:tc>
        <w:tc>
          <w:tcPr>
            <w:tcW w:w="3541" w:type="dxa"/>
            <w:shd w:val="clear" w:color="auto" w:fill="FFFFFF"/>
            <w:tcMar>
              <w:top w:w="15" w:type="dxa"/>
              <w:left w:w="72" w:type="dxa"/>
              <w:bottom w:w="15" w:type="dxa"/>
              <w:right w:w="72" w:type="dxa"/>
            </w:tcMar>
            <w:vAlign w:val="center"/>
          </w:tcPr>
          <w:p w14:paraId="72822455" w14:textId="77777777" w:rsidR="00C436E4" w:rsidRPr="007E10D9" w:rsidDel="00A701CD" w:rsidRDefault="00C436E4" w:rsidP="00C436E4">
            <w:pPr>
              <w:jc w:val="center"/>
              <w:rPr>
                <w:rFonts w:ascii="ITC Avant Garde" w:hAnsi="ITC Avant Garde" w:cs="Arial"/>
                <w:sz w:val="16"/>
                <w:szCs w:val="16"/>
              </w:rPr>
            </w:pPr>
            <w:r w:rsidRPr="007E10D9">
              <w:rPr>
                <w:rFonts w:ascii="ITC Avant Garde" w:hAnsi="ITC Avant Garde" w:cs="Arial"/>
                <w:sz w:val="16"/>
                <w:szCs w:val="16"/>
              </w:rPr>
              <w:t>410-430 MHz</w:t>
            </w:r>
          </w:p>
        </w:tc>
        <w:tc>
          <w:tcPr>
            <w:tcW w:w="2835" w:type="dxa"/>
            <w:shd w:val="clear" w:color="auto" w:fill="FFFFFF"/>
            <w:vAlign w:val="center"/>
          </w:tcPr>
          <w:p w14:paraId="05B8B73C" w14:textId="77777777" w:rsidR="00C436E4" w:rsidRPr="00A241D9" w:rsidRDefault="00C436E4" w:rsidP="00C436E4">
            <w:pPr>
              <w:jc w:val="both"/>
              <w:rPr>
                <w:rFonts w:ascii="ITC Avant Garde" w:hAnsi="ITC Avant Garde" w:cs="Arial"/>
                <w:sz w:val="16"/>
                <w:szCs w:val="16"/>
              </w:rPr>
            </w:pPr>
            <w:r w:rsidRPr="00A241D9">
              <w:rPr>
                <w:rFonts w:ascii="ITC Avant Garde" w:hAnsi="ITC Avant Garde" w:cs="Arial"/>
                <w:sz w:val="16"/>
                <w:szCs w:val="16"/>
              </w:rPr>
              <w:t>TETRA, iDEN, APCO; DMR, LTR</w:t>
            </w:r>
          </w:p>
        </w:tc>
      </w:tr>
      <w:tr w:rsidR="00C436E4" w:rsidRPr="007E10D9" w14:paraId="2D2B0B2D" w14:textId="77777777" w:rsidTr="00C436E4">
        <w:trPr>
          <w:trHeight w:val="345"/>
        </w:trPr>
        <w:tc>
          <w:tcPr>
            <w:tcW w:w="2475" w:type="dxa"/>
            <w:vMerge w:val="restart"/>
            <w:shd w:val="clear" w:color="auto" w:fill="FFFFFF"/>
            <w:vAlign w:val="center"/>
          </w:tcPr>
          <w:p w14:paraId="111942D4" w14:textId="77777777" w:rsidR="00C436E4" w:rsidRPr="007E10D9" w:rsidRDefault="00C436E4" w:rsidP="00C436E4">
            <w:pPr>
              <w:jc w:val="both"/>
              <w:rPr>
                <w:rFonts w:ascii="ITC Avant Garde" w:hAnsi="ITC Avant Garde" w:cs="Arial"/>
                <w:sz w:val="16"/>
                <w:szCs w:val="16"/>
              </w:rPr>
            </w:pPr>
          </w:p>
          <w:p w14:paraId="112576D7" w14:textId="77777777" w:rsidR="00C436E4" w:rsidRPr="007E10D9" w:rsidRDefault="00C436E4" w:rsidP="00C436E4">
            <w:pPr>
              <w:jc w:val="both"/>
              <w:rPr>
                <w:rFonts w:ascii="ITC Avant Garde" w:hAnsi="ITC Avant Garde" w:cs="Arial"/>
                <w:sz w:val="16"/>
                <w:szCs w:val="16"/>
              </w:rPr>
            </w:pPr>
            <w:r w:rsidRPr="007E10D9">
              <w:rPr>
                <w:rFonts w:ascii="ITC Avant Garde" w:hAnsi="ITC Avant Garde" w:cs="Arial"/>
                <w:sz w:val="16"/>
                <w:szCs w:val="16"/>
              </w:rPr>
              <w:t>Radiocomunicación</w:t>
            </w:r>
          </w:p>
          <w:p w14:paraId="654CD5F1" w14:textId="77777777" w:rsidR="00C436E4" w:rsidRPr="007E10D9" w:rsidRDefault="00C436E4" w:rsidP="00C436E4">
            <w:pPr>
              <w:jc w:val="both"/>
              <w:rPr>
                <w:rFonts w:ascii="ITC Avant Garde" w:hAnsi="ITC Avant Garde" w:cs="Arial"/>
                <w:sz w:val="16"/>
                <w:szCs w:val="16"/>
              </w:rPr>
            </w:pPr>
            <w:r w:rsidRPr="007E10D9">
              <w:rPr>
                <w:rFonts w:ascii="ITC Avant Garde" w:hAnsi="ITC Avant Garde" w:cs="Arial"/>
                <w:sz w:val="16"/>
                <w:szCs w:val="16"/>
              </w:rPr>
              <w:t>privada</w:t>
            </w:r>
          </w:p>
          <w:p w14:paraId="4FB87576" w14:textId="77777777" w:rsidR="00C436E4" w:rsidRPr="007E10D9" w:rsidRDefault="00C436E4" w:rsidP="00C436E4">
            <w:pPr>
              <w:jc w:val="both"/>
              <w:rPr>
                <w:rFonts w:ascii="ITC Avant Garde" w:hAnsi="ITC Avant Garde" w:cs="Arial"/>
                <w:sz w:val="16"/>
                <w:szCs w:val="16"/>
              </w:rPr>
            </w:pPr>
            <w:r w:rsidRPr="007E10D9">
              <w:rPr>
                <w:rFonts w:ascii="ITC Avant Garde" w:hAnsi="ITC Avant Garde" w:cs="Arial"/>
                <w:sz w:val="16"/>
                <w:szCs w:val="16"/>
              </w:rPr>
              <w:t>Radiocomunicación</w:t>
            </w:r>
          </w:p>
          <w:p w14:paraId="727F13D2" w14:textId="77777777" w:rsidR="00C436E4" w:rsidRPr="007E10D9" w:rsidRDefault="00C436E4" w:rsidP="00C436E4">
            <w:pPr>
              <w:jc w:val="both"/>
              <w:rPr>
                <w:rFonts w:ascii="ITC Avant Garde" w:hAnsi="ITC Avant Garde" w:cs="Arial"/>
                <w:sz w:val="16"/>
                <w:szCs w:val="16"/>
              </w:rPr>
            </w:pPr>
            <w:r>
              <w:rPr>
                <w:rFonts w:ascii="ITC Avant Garde" w:hAnsi="ITC Avant Garde" w:cs="Arial"/>
                <w:sz w:val="16"/>
                <w:szCs w:val="16"/>
              </w:rPr>
              <w:t>Especializada de flotillas (</w:t>
            </w:r>
            <w:r w:rsidRPr="007E10D9">
              <w:rPr>
                <w:rFonts w:ascii="ITC Avant Garde" w:hAnsi="ITC Avant Garde" w:cs="Arial"/>
                <w:sz w:val="16"/>
                <w:szCs w:val="16"/>
              </w:rPr>
              <w:t>Servicio Troncalizado</w:t>
            </w:r>
            <w:r>
              <w:rPr>
                <w:rFonts w:ascii="ITC Avant Garde" w:hAnsi="ITC Avant Garde" w:cs="Arial"/>
                <w:sz w:val="16"/>
                <w:szCs w:val="16"/>
              </w:rPr>
              <w:t xml:space="preserve"> o </w:t>
            </w:r>
            <w:r w:rsidRPr="001A0F58">
              <w:rPr>
                <w:rFonts w:ascii="ITC Avant Garde" w:hAnsi="ITC Avant Garde" w:cs="Arial"/>
                <w:i/>
                <w:sz w:val="16"/>
                <w:szCs w:val="16"/>
              </w:rPr>
              <w:t>Trunking</w:t>
            </w:r>
            <w:r>
              <w:rPr>
                <w:rFonts w:ascii="ITC Avant Garde" w:hAnsi="ITC Avant Garde" w:cs="Arial"/>
                <w:sz w:val="16"/>
                <w:szCs w:val="16"/>
              </w:rPr>
              <w:t>)</w:t>
            </w:r>
          </w:p>
          <w:p w14:paraId="102844F8" w14:textId="77777777" w:rsidR="00C436E4" w:rsidRPr="007E10D9" w:rsidRDefault="00C436E4" w:rsidP="00C436E4">
            <w:pPr>
              <w:jc w:val="both"/>
              <w:rPr>
                <w:rFonts w:ascii="ITC Avant Garde" w:hAnsi="ITC Avant Garde" w:cs="Arial"/>
                <w:sz w:val="16"/>
                <w:szCs w:val="16"/>
              </w:rPr>
            </w:pPr>
          </w:p>
        </w:tc>
        <w:tc>
          <w:tcPr>
            <w:tcW w:w="3541" w:type="dxa"/>
            <w:shd w:val="clear" w:color="auto" w:fill="FFFFFF"/>
            <w:tcMar>
              <w:top w:w="15" w:type="dxa"/>
              <w:left w:w="72" w:type="dxa"/>
              <w:bottom w:w="15" w:type="dxa"/>
              <w:right w:w="72" w:type="dxa"/>
            </w:tcMar>
            <w:vAlign w:val="center"/>
          </w:tcPr>
          <w:p w14:paraId="73EAA44C" w14:textId="77777777" w:rsidR="00C436E4" w:rsidRPr="007E10D9" w:rsidDel="00A701CD" w:rsidRDefault="00C436E4" w:rsidP="00C436E4">
            <w:pPr>
              <w:jc w:val="center"/>
              <w:rPr>
                <w:rFonts w:ascii="ITC Avant Garde" w:hAnsi="ITC Avant Garde" w:cs="Arial"/>
                <w:sz w:val="16"/>
                <w:szCs w:val="16"/>
              </w:rPr>
            </w:pPr>
            <w:r w:rsidRPr="007E10D9">
              <w:rPr>
                <w:rFonts w:ascii="ITC Avant Garde" w:hAnsi="ITC Avant Garde" w:cs="Arial"/>
                <w:sz w:val="16"/>
                <w:szCs w:val="16"/>
              </w:rPr>
              <w:t>430-440 MHz</w:t>
            </w:r>
          </w:p>
        </w:tc>
        <w:tc>
          <w:tcPr>
            <w:tcW w:w="2835" w:type="dxa"/>
            <w:shd w:val="clear" w:color="auto" w:fill="FFFFFF"/>
            <w:vAlign w:val="center"/>
          </w:tcPr>
          <w:p w14:paraId="0BADFF62" w14:textId="77777777" w:rsidR="00C436E4" w:rsidRPr="00A241D9" w:rsidRDefault="00C436E4" w:rsidP="00C436E4">
            <w:pPr>
              <w:jc w:val="both"/>
              <w:rPr>
                <w:rFonts w:ascii="ITC Avant Garde" w:hAnsi="ITC Avant Garde" w:cs="Arial"/>
                <w:sz w:val="16"/>
                <w:szCs w:val="16"/>
              </w:rPr>
            </w:pPr>
            <w:r w:rsidRPr="00A241D9">
              <w:rPr>
                <w:rFonts w:ascii="ITC Avant Garde" w:hAnsi="ITC Avant Garde" w:cs="Arial"/>
                <w:sz w:val="16"/>
                <w:szCs w:val="16"/>
              </w:rPr>
              <w:t>TDMA, FDMA, CDMA, DMR, LTR</w:t>
            </w:r>
          </w:p>
        </w:tc>
      </w:tr>
      <w:tr w:rsidR="00C436E4" w:rsidRPr="007E10D9" w14:paraId="3F1F861E" w14:textId="77777777" w:rsidTr="00C436E4">
        <w:trPr>
          <w:trHeight w:val="349"/>
        </w:trPr>
        <w:tc>
          <w:tcPr>
            <w:tcW w:w="2475" w:type="dxa"/>
            <w:vMerge/>
            <w:shd w:val="clear" w:color="auto" w:fill="FFFFFF"/>
            <w:vAlign w:val="center"/>
            <w:hideMark/>
          </w:tcPr>
          <w:p w14:paraId="67587624" w14:textId="77777777" w:rsidR="00C436E4" w:rsidRPr="007E10D9" w:rsidRDefault="00C436E4" w:rsidP="00C436E4">
            <w:pPr>
              <w:ind w:firstLine="288"/>
              <w:jc w:val="both"/>
              <w:outlineLvl w:val="2"/>
              <w:rPr>
                <w:rFonts w:ascii="ITC Avant Garde" w:hAnsi="ITC Avant Garde" w:cs="Arial"/>
                <w:sz w:val="16"/>
                <w:szCs w:val="16"/>
              </w:rPr>
            </w:pPr>
          </w:p>
        </w:tc>
        <w:tc>
          <w:tcPr>
            <w:tcW w:w="3541" w:type="dxa"/>
            <w:shd w:val="clear" w:color="auto" w:fill="FFFFFF"/>
            <w:tcMar>
              <w:top w:w="15" w:type="dxa"/>
              <w:left w:w="72" w:type="dxa"/>
              <w:bottom w:w="15" w:type="dxa"/>
              <w:right w:w="72" w:type="dxa"/>
            </w:tcMar>
            <w:vAlign w:val="center"/>
            <w:hideMark/>
          </w:tcPr>
          <w:p w14:paraId="47B93724" w14:textId="77777777" w:rsidR="00C436E4" w:rsidRPr="007E10D9" w:rsidRDefault="00C436E4" w:rsidP="00C436E4">
            <w:pPr>
              <w:jc w:val="center"/>
              <w:rPr>
                <w:rFonts w:ascii="ITC Avant Garde" w:hAnsi="ITC Avant Garde" w:cs="Arial"/>
                <w:sz w:val="16"/>
                <w:szCs w:val="16"/>
              </w:rPr>
            </w:pPr>
            <w:r w:rsidRPr="007E10D9">
              <w:rPr>
                <w:rFonts w:ascii="ITC Avant Garde" w:hAnsi="ITC Avant Garde" w:cs="Arial"/>
                <w:sz w:val="16"/>
                <w:szCs w:val="16"/>
              </w:rPr>
              <w:t>440-450 MHz</w:t>
            </w:r>
          </w:p>
        </w:tc>
        <w:tc>
          <w:tcPr>
            <w:tcW w:w="2835" w:type="dxa"/>
            <w:shd w:val="clear" w:color="auto" w:fill="FFFFFF"/>
            <w:vAlign w:val="center"/>
            <w:hideMark/>
          </w:tcPr>
          <w:p w14:paraId="278547C8" w14:textId="77777777" w:rsidR="00C436E4" w:rsidRPr="00A241D9" w:rsidRDefault="00C436E4" w:rsidP="00C436E4">
            <w:pPr>
              <w:jc w:val="both"/>
              <w:rPr>
                <w:rFonts w:ascii="ITC Avant Garde" w:hAnsi="ITC Avant Garde" w:cs="Arial"/>
                <w:sz w:val="16"/>
                <w:szCs w:val="16"/>
              </w:rPr>
            </w:pPr>
            <w:r w:rsidRPr="00A241D9">
              <w:rPr>
                <w:rFonts w:ascii="ITC Avant Garde" w:hAnsi="ITC Avant Garde" w:cs="Arial"/>
                <w:sz w:val="16"/>
                <w:szCs w:val="16"/>
              </w:rPr>
              <w:t>TDMA, FDMA, CDMA</w:t>
            </w:r>
          </w:p>
        </w:tc>
      </w:tr>
      <w:tr w:rsidR="00C436E4" w:rsidRPr="007E10D9" w14:paraId="648789D0" w14:textId="77777777" w:rsidTr="00C436E4">
        <w:trPr>
          <w:trHeight w:val="447"/>
        </w:trPr>
        <w:tc>
          <w:tcPr>
            <w:tcW w:w="2475" w:type="dxa"/>
            <w:shd w:val="clear" w:color="auto" w:fill="FFFFFF"/>
            <w:tcMar>
              <w:top w:w="15" w:type="dxa"/>
              <w:left w:w="72" w:type="dxa"/>
              <w:bottom w:w="15" w:type="dxa"/>
              <w:right w:w="72" w:type="dxa"/>
            </w:tcMar>
            <w:vAlign w:val="center"/>
            <w:hideMark/>
          </w:tcPr>
          <w:p w14:paraId="37690B29" w14:textId="77777777" w:rsidR="00C436E4" w:rsidRDefault="00C436E4" w:rsidP="00C436E4">
            <w:pPr>
              <w:jc w:val="both"/>
              <w:rPr>
                <w:rFonts w:ascii="ITC Avant Garde" w:hAnsi="ITC Avant Garde" w:cs="Arial"/>
                <w:sz w:val="16"/>
                <w:szCs w:val="16"/>
              </w:rPr>
            </w:pPr>
            <w:r w:rsidRPr="007E10D9">
              <w:rPr>
                <w:rFonts w:ascii="ITC Avant Garde" w:hAnsi="ITC Avant Garde" w:cs="Arial"/>
                <w:sz w:val="16"/>
                <w:szCs w:val="16"/>
              </w:rPr>
              <w:t>Telefonía Rural (FONCOS)</w:t>
            </w:r>
          </w:p>
          <w:p w14:paraId="53DDEAB3" w14:textId="77777777" w:rsidR="00C436E4" w:rsidRPr="007E10D9" w:rsidRDefault="00C436E4" w:rsidP="00C436E4">
            <w:pPr>
              <w:jc w:val="both"/>
              <w:rPr>
                <w:rFonts w:ascii="ITC Avant Garde" w:hAnsi="ITC Avant Garde" w:cs="Arial"/>
                <w:sz w:val="16"/>
                <w:szCs w:val="16"/>
              </w:rPr>
            </w:pPr>
            <w:r w:rsidRPr="007E10D9">
              <w:rPr>
                <w:rFonts w:ascii="ITC Avant Garde" w:hAnsi="ITC Avant Garde" w:cs="Arial"/>
                <w:sz w:val="16"/>
                <w:szCs w:val="16"/>
              </w:rPr>
              <w:t>Radiocomunicación</w:t>
            </w:r>
          </w:p>
          <w:p w14:paraId="0381C7D2" w14:textId="77777777" w:rsidR="00C436E4" w:rsidRPr="007E10D9" w:rsidRDefault="00C436E4" w:rsidP="00C436E4">
            <w:pPr>
              <w:jc w:val="both"/>
              <w:rPr>
                <w:rFonts w:ascii="ITC Avant Garde" w:hAnsi="ITC Avant Garde" w:cs="Arial"/>
                <w:sz w:val="16"/>
                <w:szCs w:val="16"/>
              </w:rPr>
            </w:pPr>
            <w:r w:rsidRPr="007E10D9">
              <w:rPr>
                <w:rFonts w:ascii="ITC Avant Garde" w:hAnsi="ITC Avant Garde" w:cs="Arial"/>
                <w:sz w:val="16"/>
                <w:szCs w:val="16"/>
              </w:rPr>
              <w:t>Privada</w:t>
            </w:r>
          </w:p>
        </w:tc>
        <w:tc>
          <w:tcPr>
            <w:tcW w:w="3541" w:type="dxa"/>
            <w:shd w:val="clear" w:color="auto" w:fill="FFFFFF"/>
            <w:tcMar>
              <w:top w:w="15" w:type="dxa"/>
              <w:left w:w="72" w:type="dxa"/>
              <w:bottom w:w="15" w:type="dxa"/>
              <w:right w:w="72" w:type="dxa"/>
            </w:tcMar>
            <w:vAlign w:val="center"/>
            <w:hideMark/>
          </w:tcPr>
          <w:p w14:paraId="24DB8142" w14:textId="77777777" w:rsidR="00C436E4" w:rsidRDefault="00C436E4" w:rsidP="00C436E4">
            <w:pPr>
              <w:jc w:val="center"/>
              <w:rPr>
                <w:rFonts w:ascii="ITC Avant Garde" w:hAnsi="ITC Avant Garde" w:cs="Arial"/>
                <w:sz w:val="16"/>
                <w:szCs w:val="16"/>
              </w:rPr>
            </w:pPr>
            <w:r w:rsidRPr="007E10D9">
              <w:rPr>
                <w:rFonts w:ascii="ITC Avant Garde" w:hAnsi="ITC Avant Garde" w:cs="Arial"/>
                <w:sz w:val="16"/>
                <w:szCs w:val="16"/>
              </w:rPr>
              <w:t>453-457.475 / 463-467.475 MHz</w:t>
            </w:r>
          </w:p>
          <w:p w14:paraId="13FA7CC6" w14:textId="77777777" w:rsidR="00C436E4" w:rsidRPr="007E10D9" w:rsidRDefault="00C436E4" w:rsidP="00C436E4">
            <w:pPr>
              <w:jc w:val="center"/>
              <w:rPr>
                <w:rFonts w:ascii="ITC Avant Garde" w:hAnsi="ITC Avant Garde" w:cs="Arial"/>
                <w:sz w:val="16"/>
                <w:szCs w:val="16"/>
              </w:rPr>
            </w:pPr>
            <w:r w:rsidRPr="007E10D9">
              <w:rPr>
                <w:rFonts w:ascii="ITC Avant Garde" w:hAnsi="ITC Avant Garde" w:cs="Arial"/>
                <w:sz w:val="16"/>
                <w:szCs w:val="16"/>
              </w:rPr>
              <w:t>(Uplink / Downlink)</w:t>
            </w:r>
          </w:p>
        </w:tc>
        <w:tc>
          <w:tcPr>
            <w:tcW w:w="2835" w:type="dxa"/>
            <w:shd w:val="clear" w:color="auto" w:fill="FFFFFF"/>
            <w:tcMar>
              <w:top w:w="15" w:type="dxa"/>
              <w:left w:w="72" w:type="dxa"/>
              <w:bottom w:w="15" w:type="dxa"/>
              <w:right w:w="72" w:type="dxa"/>
            </w:tcMar>
            <w:vAlign w:val="center"/>
            <w:hideMark/>
          </w:tcPr>
          <w:p w14:paraId="0B916976" w14:textId="77777777" w:rsidR="00C436E4" w:rsidRPr="00F865DE" w:rsidRDefault="00C436E4" w:rsidP="00C436E4">
            <w:pPr>
              <w:jc w:val="both"/>
              <w:rPr>
                <w:rFonts w:ascii="ITC Avant Garde" w:hAnsi="ITC Avant Garde" w:cs="Arial"/>
                <w:sz w:val="16"/>
                <w:szCs w:val="16"/>
              </w:rPr>
            </w:pPr>
            <w:r w:rsidRPr="00A241D9">
              <w:rPr>
                <w:rFonts w:ascii="ITC Avant Garde" w:hAnsi="ITC Avant Garde" w:cs="Arial"/>
                <w:sz w:val="16"/>
                <w:szCs w:val="16"/>
              </w:rPr>
              <w:t>CDMA-450, TDMA, FDMA, CDMA, DMR, LTR</w:t>
            </w:r>
          </w:p>
        </w:tc>
      </w:tr>
      <w:tr w:rsidR="00C436E4" w:rsidRPr="007E10D9" w14:paraId="6C29F8B7" w14:textId="77777777" w:rsidTr="00C436E4">
        <w:trPr>
          <w:trHeight w:val="447"/>
        </w:trPr>
        <w:tc>
          <w:tcPr>
            <w:tcW w:w="2475" w:type="dxa"/>
            <w:shd w:val="clear" w:color="auto" w:fill="FFFFFF"/>
            <w:tcMar>
              <w:top w:w="15" w:type="dxa"/>
              <w:left w:w="72" w:type="dxa"/>
              <w:bottom w:w="15" w:type="dxa"/>
              <w:right w:w="72" w:type="dxa"/>
            </w:tcMar>
            <w:vAlign w:val="center"/>
          </w:tcPr>
          <w:p w14:paraId="3EBEE860" w14:textId="77777777" w:rsidR="00C436E4" w:rsidRPr="007E10D9" w:rsidRDefault="00C436E4" w:rsidP="00C436E4">
            <w:pPr>
              <w:jc w:val="both"/>
              <w:rPr>
                <w:rFonts w:ascii="ITC Avant Garde" w:hAnsi="ITC Avant Garde" w:cs="Arial"/>
                <w:sz w:val="16"/>
                <w:szCs w:val="16"/>
              </w:rPr>
            </w:pPr>
            <w:r>
              <w:rPr>
                <w:rFonts w:ascii="ITC Avant Garde" w:hAnsi="ITC Avant Garde" w:cs="Arial"/>
                <w:sz w:val="16"/>
                <w:szCs w:val="16"/>
              </w:rPr>
              <w:t>Radiocomunicación Privada</w:t>
            </w:r>
          </w:p>
        </w:tc>
        <w:tc>
          <w:tcPr>
            <w:tcW w:w="3541" w:type="dxa"/>
            <w:shd w:val="clear" w:color="auto" w:fill="FFFFFF"/>
            <w:tcMar>
              <w:top w:w="15" w:type="dxa"/>
              <w:left w:w="72" w:type="dxa"/>
              <w:bottom w:w="15" w:type="dxa"/>
              <w:right w:w="72" w:type="dxa"/>
            </w:tcMar>
            <w:vAlign w:val="center"/>
          </w:tcPr>
          <w:p w14:paraId="3CE56F5C" w14:textId="77777777" w:rsidR="00C436E4" w:rsidRPr="007E10D9" w:rsidRDefault="00C436E4" w:rsidP="00C436E4">
            <w:pPr>
              <w:jc w:val="center"/>
              <w:rPr>
                <w:rFonts w:ascii="ITC Avant Garde" w:hAnsi="ITC Avant Garde" w:cs="Arial"/>
                <w:sz w:val="16"/>
                <w:szCs w:val="16"/>
              </w:rPr>
            </w:pPr>
            <w:r w:rsidRPr="00294144">
              <w:rPr>
                <w:rFonts w:ascii="ITC Avant Garde" w:hAnsi="ITC Avant Garde" w:cs="Arial"/>
                <w:sz w:val="16"/>
                <w:szCs w:val="16"/>
              </w:rPr>
              <w:t xml:space="preserve">470-512 </w:t>
            </w:r>
            <w:r>
              <w:rPr>
                <w:rFonts w:ascii="ITC Avant Garde" w:hAnsi="ITC Avant Garde" w:cs="Arial"/>
                <w:sz w:val="16"/>
                <w:szCs w:val="16"/>
              </w:rPr>
              <w:t>MHz</w:t>
            </w:r>
          </w:p>
        </w:tc>
        <w:tc>
          <w:tcPr>
            <w:tcW w:w="2835" w:type="dxa"/>
            <w:shd w:val="clear" w:color="auto" w:fill="FFFFFF"/>
            <w:tcMar>
              <w:top w:w="15" w:type="dxa"/>
              <w:left w:w="72" w:type="dxa"/>
              <w:bottom w:w="15" w:type="dxa"/>
              <w:right w:w="72" w:type="dxa"/>
            </w:tcMar>
            <w:vAlign w:val="center"/>
          </w:tcPr>
          <w:p w14:paraId="48EDF703" w14:textId="77777777" w:rsidR="00C436E4" w:rsidRPr="00A241D9" w:rsidRDefault="00C436E4" w:rsidP="00C436E4">
            <w:pPr>
              <w:jc w:val="both"/>
              <w:rPr>
                <w:rFonts w:ascii="ITC Avant Garde" w:hAnsi="ITC Avant Garde" w:cs="Arial"/>
                <w:sz w:val="16"/>
                <w:szCs w:val="16"/>
              </w:rPr>
            </w:pPr>
            <w:r w:rsidRPr="00A241D9">
              <w:rPr>
                <w:rFonts w:ascii="ITC Avant Garde" w:hAnsi="ITC Avant Garde" w:cs="Arial"/>
                <w:sz w:val="16"/>
                <w:szCs w:val="16"/>
              </w:rPr>
              <w:t>TDMA, FDMA, CDMA, DMR, LTR</w:t>
            </w:r>
          </w:p>
        </w:tc>
      </w:tr>
      <w:tr w:rsidR="00C436E4" w:rsidRPr="007E10D9" w14:paraId="49512BFD" w14:textId="77777777" w:rsidTr="00C436E4">
        <w:trPr>
          <w:trHeight w:val="505"/>
        </w:trPr>
        <w:tc>
          <w:tcPr>
            <w:tcW w:w="2475" w:type="dxa"/>
            <w:shd w:val="clear" w:color="auto" w:fill="FFFFFF"/>
            <w:tcMar>
              <w:top w:w="15" w:type="dxa"/>
              <w:left w:w="72" w:type="dxa"/>
              <w:bottom w:w="15" w:type="dxa"/>
              <w:right w:w="72" w:type="dxa"/>
            </w:tcMar>
            <w:vAlign w:val="center"/>
          </w:tcPr>
          <w:p w14:paraId="21378163" w14:textId="77777777" w:rsidR="00C436E4" w:rsidRPr="007E10D9" w:rsidRDefault="00C436E4" w:rsidP="00C436E4">
            <w:pPr>
              <w:jc w:val="both"/>
              <w:rPr>
                <w:rFonts w:ascii="ITC Avant Garde" w:hAnsi="ITC Avant Garde" w:cs="Arial"/>
                <w:sz w:val="16"/>
                <w:szCs w:val="16"/>
              </w:rPr>
            </w:pPr>
            <w:r>
              <w:rPr>
                <w:rFonts w:ascii="ITC Avant Garde" w:hAnsi="ITC Avant Garde" w:cs="Arial"/>
                <w:sz w:val="16"/>
                <w:szCs w:val="16"/>
              </w:rPr>
              <w:t>Acceso inalámbrico móvil (</w:t>
            </w:r>
            <w:r w:rsidRPr="007E10D9">
              <w:rPr>
                <w:rFonts w:ascii="ITC Avant Garde" w:hAnsi="ITC Avant Garde" w:cs="Arial"/>
                <w:sz w:val="16"/>
                <w:szCs w:val="16"/>
              </w:rPr>
              <w:t>Servicio celular</w:t>
            </w:r>
            <w:r>
              <w:rPr>
                <w:rFonts w:ascii="ITC Avant Garde" w:hAnsi="ITC Avant Garde" w:cs="Arial"/>
                <w:sz w:val="16"/>
                <w:szCs w:val="16"/>
              </w:rPr>
              <w:t>)</w:t>
            </w:r>
          </w:p>
        </w:tc>
        <w:tc>
          <w:tcPr>
            <w:tcW w:w="3541" w:type="dxa"/>
            <w:shd w:val="clear" w:color="auto" w:fill="FFFFFF"/>
            <w:tcMar>
              <w:top w:w="15" w:type="dxa"/>
              <w:left w:w="72" w:type="dxa"/>
              <w:bottom w:w="15" w:type="dxa"/>
              <w:right w:w="72" w:type="dxa"/>
            </w:tcMar>
            <w:vAlign w:val="center"/>
          </w:tcPr>
          <w:p w14:paraId="696B8502" w14:textId="77777777" w:rsidR="00C436E4" w:rsidRPr="007E10D9" w:rsidRDefault="00C436E4" w:rsidP="00C436E4">
            <w:pPr>
              <w:jc w:val="center"/>
              <w:rPr>
                <w:rFonts w:ascii="ITC Avant Garde" w:hAnsi="ITC Avant Garde" w:cs="Arial"/>
                <w:sz w:val="16"/>
                <w:szCs w:val="16"/>
              </w:rPr>
            </w:pPr>
            <w:r>
              <w:rPr>
                <w:rFonts w:ascii="ITC Avant Garde" w:hAnsi="ITC Avant Garde" w:cs="Arial"/>
                <w:sz w:val="16"/>
                <w:szCs w:val="16"/>
              </w:rPr>
              <w:t>698-806 MHz</w:t>
            </w:r>
          </w:p>
        </w:tc>
        <w:tc>
          <w:tcPr>
            <w:tcW w:w="2835" w:type="dxa"/>
            <w:shd w:val="clear" w:color="auto" w:fill="FFFFFF"/>
            <w:tcMar>
              <w:top w:w="15" w:type="dxa"/>
              <w:left w:w="72" w:type="dxa"/>
              <w:bottom w:w="15" w:type="dxa"/>
              <w:right w:w="72" w:type="dxa"/>
            </w:tcMar>
            <w:vAlign w:val="center"/>
          </w:tcPr>
          <w:p w14:paraId="5CDA99F5" w14:textId="77777777" w:rsidR="00C436E4" w:rsidRPr="007E10D9" w:rsidRDefault="00C436E4" w:rsidP="00C436E4">
            <w:pPr>
              <w:jc w:val="both"/>
              <w:rPr>
                <w:rFonts w:ascii="ITC Avant Garde" w:hAnsi="ITC Avant Garde" w:cs="Arial"/>
                <w:sz w:val="16"/>
                <w:szCs w:val="16"/>
              </w:rPr>
            </w:pPr>
            <w:r w:rsidRPr="007E10D9">
              <w:rPr>
                <w:rFonts w:ascii="ITC Avant Garde" w:hAnsi="ITC Avant Garde" w:cs="Arial"/>
                <w:sz w:val="16"/>
                <w:szCs w:val="16"/>
              </w:rPr>
              <w:t>LTE</w:t>
            </w:r>
          </w:p>
        </w:tc>
      </w:tr>
      <w:tr w:rsidR="00C436E4" w:rsidRPr="007E10D9" w14:paraId="774B53D1" w14:textId="77777777" w:rsidTr="00C436E4">
        <w:trPr>
          <w:trHeight w:val="505"/>
        </w:trPr>
        <w:tc>
          <w:tcPr>
            <w:tcW w:w="2475" w:type="dxa"/>
            <w:shd w:val="clear" w:color="auto" w:fill="FFFFFF"/>
            <w:tcMar>
              <w:top w:w="15" w:type="dxa"/>
              <w:left w:w="72" w:type="dxa"/>
              <w:bottom w:w="15" w:type="dxa"/>
              <w:right w:w="72" w:type="dxa"/>
            </w:tcMar>
            <w:vAlign w:val="center"/>
          </w:tcPr>
          <w:p w14:paraId="4A115689" w14:textId="77777777" w:rsidR="00C436E4" w:rsidRPr="007E10D9" w:rsidRDefault="00C436E4" w:rsidP="00C436E4">
            <w:pPr>
              <w:jc w:val="both"/>
              <w:rPr>
                <w:rFonts w:ascii="ITC Avant Garde" w:hAnsi="ITC Avant Garde" w:cs="Arial"/>
                <w:sz w:val="16"/>
                <w:szCs w:val="16"/>
              </w:rPr>
            </w:pPr>
            <w:r w:rsidRPr="007E10D9">
              <w:rPr>
                <w:rFonts w:ascii="ITC Avant Garde" w:hAnsi="ITC Avant Garde" w:cs="Arial"/>
                <w:sz w:val="16"/>
                <w:szCs w:val="16"/>
              </w:rPr>
              <w:t>Radiocomunicación</w:t>
            </w:r>
          </w:p>
          <w:p w14:paraId="1631A681" w14:textId="77777777" w:rsidR="00C436E4" w:rsidRPr="007E10D9" w:rsidRDefault="00C436E4" w:rsidP="00C436E4">
            <w:pPr>
              <w:jc w:val="both"/>
              <w:rPr>
                <w:rFonts w:ascii="ITC Avant Garde" w:hAnsi="ITC Avant Garde" w:cs="Arial"/>
                <w:sz w:val="16"/>
                <w:szCs w:val="16"/>
              </w:rPr>
            </w:pPr>
            <w:r>
              <w:rPr>
                <w:rFonts w:ascii="ITC Avant Garde" w:hAnsi="ITC Avant Garde" w:cs="Arial"/>
                <w:sz w:val="16"/>
                <w:szCs w:val="16"/>
              </w:rPr>
              <w:t>Especializada de flotillas (</w:t>
            </w:r>
            <w:r w:rsidRPr="007E10D9">
              <w:rPr>
                <w:rFonts w:ascii="ITC Avant Garde" w:hAnsi="ITC Avant Garde" w:cs="Arial"/>
                <w:sz w:val="16"/>
                <w:szCs w:val="16"/>
              </w:rPr>
              <w:t>Servicio Troncalizado</w:t>
            </w:r>
            <w:r>
              <w:rPr>
                <w:rFonts w:ascii="ITC Avant Garde" w:hAnsi="ITC Avant Garde" w:cs="Arial"/>
                <w:sz w:val="16"/>
                <w:szCs w:val="16"/>
              </w:rPr>
              <w:t xml:space="preserve"> o </w:t>
            </w:r>
            <w:r w:rsidRPr="001A0F58">
              <w:rPr>
                <w:rFonts w:ascii="ITC Avant Garde" w:hAnsi="ITC Avant Garde" w:cs="Arial"/>
                <w:i/>
                <w:sz w:val="16"/>
                <w:szCs w:val="16"/>
              </w:rPr>
              <w:t>Trunking</w:t>
            </w:r>
            <w:r>
              <w:rPr>
                <w:rFonts w:ascii="ITC Avant Garde" w:hAnsi="ITC Avant Garde" w:cs="Arial"/>
                <w:sz w:val="16"/>
                <w:szCs w:val="16"/>
              </w:rPr>
              <w:t>)</w:t>
            </w:r>
          </w:p>
          <w:p w14:paraId="09CD6973" w14:textId="77777777" w:rsidR="00C436E4" w:rsidRPr="007E10D9" w:rsidRDefault="00C436E4" w:rsidP="00C436E4">
            <w:pPr>
              <w:jc w:val="both"/>
              <w:rPr>
                <w:rFonts w:ascii="ITC Avant Garde" w:hAnsi="ITC Avant Garde" w:cs="Arial"/>
                <w:sz w:val="16"/>
                <w:szCs w:val="16"/>
              </w:rPr>
            </w:pPr>
          </w:p>
        </w:tc>
        <w:tc>
          <w:tcPr>
            <w:tcW w:w="3541" w:type="dxa"/>
            <w:shd w:val="clear" w:color="auto" w:fill="FFFFFF"/>
            <w:tcMar>
              <w:top w:w="15" w:type="dxa"/>
              <w:left w:w="72" w:type="dxa"/>
              <w:bottom w:w="15" w:type="dxa"/>
              <w:right w:w="72" w:type="dxa"/>
            </w:tcMar>
            <w:vAlign w:val="center"/>
          </w:tcPr>
          <w:p w14:paraId="2853184D" w14:textId="77777777" w:rsidR="00C436E4" w:rsidRPr="007E10D9" w:rsidRDefault="00C436E4" w:rsidP="00C436E4">
            <w:pPr>
              <w:jc w:val="center"/>
              <w:rPr>
                <w:rFonts w:ascii="ITC Avant Garde" w:hAnsi="ITC Avant Garde" w:cs="Arial"/>
                <w:sz w:val="16"/>
                <w:szCs w:val="16"/>
              </w:rPr>
            </w:pPr>
            <w:r w:rsidRPr="007E10D9">
              <w:rPr>
                <w:rFonts w:ascii="ITC Avant Garde" w:hAnsi="ITC Avant Garde" w:cs="Arial"/>
                <w:sz w:val="16"/>
                <w:szCs w:val="16"/>
              </w:rPr>
              <w:t>806-814 MHz / 851-859 MHz</w:t>
            </w:r>
          </w:p>
          <w:p w14:paraId="16D80C4E" w14:textId="77777777" w:rsidR="00C436E4" w:rsidRPr="007E10D9" w:rsidRDefault="00C436E4" w:rsidP="00C436E4">
            <w:pPr>
              <w:jc w:val="center"/>
              <w:rPr>
                <w:rFonts w:ascii="ITC Avant Garde" w:hAnsi="ITC Avant Garde" w:cs="Arial"/>
                <w:sz w:val="16"/>
                <w:szCs w:val="16"/>
              </w:rPr>
            </w:pPr>
            <w:r w:rsidRPr="007E10D9">
              <w:rPr>
                <w:rFonts w:ascii="ITC Avant Garde" w:hAnsi="ITC Avant Garde" w:cs="Arial"/>
                <w:sz w:val="16"/>
                <w:szCs w:val="16"/>
              </w:rPr>
              <w:t>(Uplink / Downlink)</w:t>
            </w:r>
          </w:p>
        </w:tc>
        <w:tc>
          <w:tcPr>
            <w:tcW w:w="2835" w:type="dxa"/>
            <w:shd w:val="clear" w:color="auto" w:fill="FFFFFF"/>
            <w:tcMar>
              <w:top w:w="15" w:type="dxa"/>
              <w:left w:w="72" w:type="dxa"/>
              <w:bottom w:w="15" w:type="dxa"/>
              <w:right w:w="72" w:type="dxa"/>
            </w:tcMar>
            <w:vAlign w:val="center"/>
          </w:tcPr>
          <w:p w14:paraId="795CC700" w14:textId="77777777" w:rsidR="00C436E4" w:rsidRPr="007E10D9" w:rsidRDefault="00C436E4" w:rsidP="00C436E4">
            <w:pPr>
              <w:jc w:val="both"/>
              <w:rPr>
                <w:rFonts w:ascii="ITC Avant Garde" w:hAnsi="ITC Avant Garde" w:cs="Arial"/>
                <w:sz w:val="16"/>
                <w:szCs w:val="16"/>
              </w:rPr>
            </w:pPr>
            <w:r w:rsidRPr="007E10D9">
              <w:rPr>
                <w:rFonts w:ascii="ITC Avant Garde" w:hAnsi="ITC Avant Garde" w:cs="Arial"/>
                <w:sz w:val="16"/>
                <w:szCs w:val="16"/>
              </w:rPr>
              <w:t>LTR, TETRA, iDEN, APCO</w:t>
            </w:r>
            <w:r>
              <w:rPr>
                <w:rFonts w:ascii="ITC Avant Garde" w:hAnsi="ITC Avant Garde" w:cs="Arial"/>
                <w:sz w:val="16"/>
                <w:szCs w:val="16"/>
              </w:rPr>
              <w:t xml:space="preserve"> DMR</w:t>
            </w:r>
          </w:p>
        </w:tc>
      </w:tr>
      <w:tr w:rsidR="00C436E4" w:rsidRPr="007E10D9" w14:paraId="43ECD60C" w14:textId="77777777" w:rsidTr="00C436E4">
        <w:trPr>
          <w:trHeight w:val="527"/>
        </w:trPr>
        <w:tc>
          <w:tcPr>
            <w:tcW w:w="2475" w:type="dxa"/>
            <w:vMerge w:val="restart"/>
            <w:shd w:val="clear" w:color="auto" w:fill="FFFFFF"/>
            <w:tcMar>
              <w:top w:w="15" w:type="dxa"/>
              <w:left w:w="72" w:type="dxa"/>
              <w:bottom w:w="15" w:type="dxa"/>
              <w:right w:w="72" w:type="dxa"/>
            </w:tcMar>
            <w:vAlign w:val="center"/>
          </w:tcPr>
          <w:p w14:paraId="1FDB6CD8" w14:textId="77777777" w:rsidR="00C436E4" w:rsidRPr="007E10D9" w:rsidRDefault="00C436E4" w:rsidP="00C436E4">
            <w:pPr>
              <w:jc w:val="both"/>
              <w:rPr>
                <w:rFonts w:ascii="ITC Avant Garde" w:hAnsi="ITC Avant Garde" w:cs="Arial"/>
                <w:sz w:val="16"/>
                <w:szCs w:val="16"/>
              </w:rPr>
            </w:pPr>
          </w:p>
          <w:p w14:paraId="3FEB4DF2" w14:textId="77777777" w:rsidR="00C436E4" w:rsidRPr="00294144" w:rsidRDefault="00C436E4" w:rsidP="00C436E4">
            <w:pPr>
              <w:jc w:val="both"/>
              <w:rPr>
                <w:rFonts w:ascii="ITC Avant Garde" w:hAnsi="ITC Avant Garde" w:cs="Arial"/>
                <w:sz w:val="16"/>
                <w:szCs w:val="16"/>
              </w:rPr>
            </w:pPr>
            <w:r w:rsidRPr="00294144">
              <w:rPr>
                <w:rFonts w:ascii="ITC Avant Garde" w:hAnsi="ITC Avant Garde" w:cs="Arial"/>
                <w:sz w:val="16"/>
                <w:szCs w:val="16"/>
              </w:rPr>
              <w:t>Acceso inalámbrico móvil</w:t>
            </w:r>
          </w:p>
          <w:p w14:paraId="411A0E96" w14:textId="77777777" w:rsidR="00C436E4" w:rsidRPr="007E10D9" w:rsidRDefault="00C436E4" w:rsidP="00C436E4">
            <w:pPr>
              <w:jc w:val="both"/>
              <w:rPr>
                <w:rFonts w:ascii="ITC Avant Garde" w:hAnsi="ITC Avant Garde" w:cs="Arial"/>
                <w:sz w:val="16"/>
                <w:szCs w:val="16"/>
              </w:rPr>
            </w:pPr>
            <w:r w:rsidRPr="00294144">
              <w:rPr>
                <w:rFonts w:ascii="ITC Avant Garde" w:hAnsi="ITC Avant Garde" w:cs="Arial"/>
                <w:sz w:val="16"/>
                <w:szCs w:val="16"/>
              </w:rPr>
              <w:t>Servicio celular</w:t>
            </w:r>
          </w:p>
        </w:tc>
        <w:tc>
          <w:tcPr>
            <w:tcW w:w="3541" w:type="dxa"/>
            <w:shd w:val="clear" w:color="auto" w:fill="FFFFFF"/>
            <w:tcMar>
              <w:top w:w="15" w:type="dxa"/>
              <w:left w:w="72" w:type="dxa"/>
              <w:bottom w:w="15" w:type="dxa"/>
              <w:right w:w="72" w:type="dxa"/>
            </w:tcMar>
            <w:vAlign w:val="center"/>
          </w:tcPr>
          <w:p w14:paraId="1FAE69E2" w14:textId="77777777" w:rsidR="00C436E4" w:rsidRPr="007E10D9" w:rsidRDefault="00C436E4" w:rsidP="00C436E4">
            <w:pPr>
              <w:jc w:val="center"/>
              <w:rPr>
                <w:rFonts w:ascii="ITC Avant Garde" w:hAnsi="ITC Avant Garde" w:cs="Arial"/>
                <w:sz w:val="16"/>
                <w:szCs w:val="16"/>
              </w:rPr>
            </w:pPr>
            <w:r w:rsidRPr="007E10D9">
              <w:rPr>
                <w:rFonts w:ascii="ITC Avant Garde" w:hAnsi="ITC Avant Garde" w:cs="Arial"/>
                <w:sz w:val="16"/>
                <w:szCs w:val="16"/>
              </w:rPr>
              <w:t>814-824 MHz / 859-869</w:t>
            </w:r>
            <w:r>
              <w:rPr>
                <w:rFonts w:ascii="ITC Avant Garde" w:hAnsi="ITC Avant Garde" w:cs="Arial"/>
                <w:sz w:val="16"/>
                <w:szCs w:val="16"/>
              </w:rPr>
              <w:t xml:space="preserve"> MHz</w:t>
            </w:r>
          </w:p>
          <w:p w14:paraId="0120D155" w14:textId="77777777" w:rsidR="00C436E4" w:rsidRPr="007E10D9" w:rsidRDefault="00C436E4" w:rsidP="00C436E4">
            <w:pPr>
              <w:jc w:val="center"/>
              <w:rPr>
                <w:rFonts w:ascii="ITC Avant Garde" w:hAnsi="ITC Avant Garde" w:cs="Arial"/>
                <w:sz w:val="16"/>
                <w:szCs w:val="16"/>
              </w:rPr>
            </w:pPr>
            <w:r w:rsidRPr="007E10D9">
              <w:rPr>
                <w:rFonts w:ascii="ITC Avant Garde" w:hAnsi="ITC Avant Garde" w:cs="Arial"/>
                <w:sz w:val="16"/>
                <w:szCs w:val="16"/>
              </w:rPr>
              <w:t>(Uplink / Downlink)</w:t>
            </w:r>
          </w:p>
        </w:tc>
        <w:tc>
          <w:tcPr>
            <w:tcW w:w="2835" w:type="dxa"/>
            <w:shd w:val="clear" w:color="auto" w:fill="FFFFFF"/>
            <w:tcMar>
              <w:top w:w="15" w:type="dxa"/>
              <w:left w:w="72" w:type="dxa"/>
              <w:bottom w:w="15" w:type="dxa"/>
              <w:right w:w="72" w:type="dxa"/>
            </w:tcMar>
            <w:vAlign w:val="center"/>
          </w:tcPr>
          <w:p w14:paraId="630B4F44" w14:textId="77777777" w:rsidR="00C436E4" w:rsidRPr="007E10D9" w:rsidRDefault="00C436E4" w:rsidP="00C436E4">
            <w:pPr>
              <w:jc w:val="both"/>
              <w:rPr>
                <w:rFonts w:ascii="ITC Avant Garde" w:hAnsi="ITC Avant Garde" w:cs="Arial"/>
                <w:sz w:val="16"/>
                <w:szCs w:val="16"/>
              </w:rPr>
            </w:pPr>
            <w:r w:rsidRPr="007E10D9">
              <w:rPr>
                <w:rFonts w:ascii="ITC Avant Garde" w:hAnsi="ITC Avant Garde" w:cs="Arial"/>
                <w:sz w:val="16"/>
                <w:szCs w:val="16"/>
              </w:rPr>
              <w:t>LTE</w:t>
            </w:r>
          </w:p>
        </w:tc>
      </w:tr>
      <w:tr w:rsidR="00C436E4" w:rsidRPr="005660FC" w14:paraId="193CFA64" w14:textId="77777777" w:rsidTr="00C436E4">
        <w:trPr>
          <w:trHeight w:val="665"/>
        </w:trPr>
        <w:tc>
          <w:tcPr>
            <w:tcW w:w="2475" w:type="dxa"/>
            <w:vMerge/>
            <w:shd w:val="clear" w:color="auto" w:fill="FFFFFF"/>
            <w:tcMar>
              <w:top w:w="15" w:type="dxa"/>
              <w:left w:w="72" w:type="dxa"/>
              <w:bottom w:w="15" w:type="dxa"/>
              <w:right w:w="72" w:type="dxa"/>
            </w:tcMar>
            <w:vAlign w:val="center"/>
            <w:hideMark/>
          </w:tcPr>
          <w:p w14:paraId="6FDC5057" w14:textId="77777777" w:rsidR="00C436E4" w:rsidRPr="007E10D9" w:rsidRDefault="00C436E4" w:rsidP="00C436E4">
            <w:pPr>
              <w:jc w:val="both"/>
              <w:rPr>
                <w:rFonts w:ascii="ITC Avant Garde" w:hAnsi="ITC Avant Garde" w:cs="Arial"/>
                <w:sz w:val="16"/>
                <w:szCs w:val="16"/>
              </w:rPr>
            </w:pPr>
          </w:p>
        </w:tc>
        <w:tc>
          <w:tcPr>
            <w:tcW w:w="3541" w:type="dxa"/>
            <w:shd w:val="clear" w:color="auto" w:fill="FFFFFF"/>
            <w:tcMar>
              <w:top w:w="15" w:type="dxa"/>
              <w:left w:w="72" w:type="dxa"/>
              <w:bottom w:w="15" w:type="dxa"/>
              <w:right w:w="72" w:type="dxa"/>
            </w:tcMar>
            <w:vAlign w:val="center"/>
            <w:hideMark/>
          </w:tcPr>
          <w:p w14:paraId="72030C78" w14:textId="77777777" w:rsidR="00C436E4" w:rsidRPr="007E10D9" w:rsidRDefault="00C436E4" w:rsidP="00C436E4">
            <w:pPr>
              <w:jc w:val="center"/>
              <w:rPr>
                <w:rFonts w:ascii="ITC Avant Garde" w:hAnsi="ITC Avant Garde" w:cs="Arial"/>
                <w:sz w:val="16"/>
                <w:szCs w:val="16"/>
              </w:rPr>
            </w:pPr>
            <w:r w:rsidRPr="007E10D9">
              <w:rPr>
                <w:rFonts w:ascii="ITC Avant Garde" w:hAnsi="ITC Avant Garde" w:cs="Arial"/>
                <w:sz w:val="16"/>
                <w:szCs w:val="16"/>
              </w:rPr>
              <w:t>824-849 MHz / 869-894 MHz</w:t>
            </w:r>
          </w:p>
          <w:p w14:paraId="7A0242F6" w14:textId="77777777" w:rsidR="00C436E4" w:rsidRPr="007E10D9" w:rsidRDefault="00C436E4" w:rsidP="00C436E4">
            <w:pPr>
              <w:jc w:val="center"/>
              <w:rPr>
                <w:rFonts w:ascii="ITC Avant Garde" w:hAnsi="ITC Avant Garde" w:cs="Arial"/>
                <w:sz w:val="16"/>
                <w:szCs w:val="16"/>
              </w:rPr>
            </w:pPr>
            <w:r w:rsidRPr="007E10D9">
              <w:rPr>
                <w:rFonts w:ascii="ITC Avant Garde" w:hAnsi="ITC Avant Garde" w:cs="Arial"/>
                <w:sz w:val="16"/>
                <w:szCs w:val="16"/>
              </w:rPr>
              <w:t>(Uplink / Downlink)</w:t>
            </w:r>
          </w:p>
        </w:tc>
        <w:tc>
          <w:tcPr>
            <w:tcW w:w="2835" w:type="dxa"/>
            <w:shd w:val="clear" w:color="auto" w:fill="FFFFFF"/>
            <w:tcMar>
              <w:top w:w="15" w:type="dxa"/>
              <w:left w:w="72" w:type="dxa"/>
              <w:bottom w:w="15" w:type="dxa"/>
              <w:right w:w="72" w:type="dxa"/>
            </w:tcMar>
            <w:vAlign w:val="center"/>
            <w:hideMark/>
          </w:tcPr>
          <w:p w14:paraId="43CFE2CF" w14:textId="77777777" w:rsidR="00C436E4" w:rsidRPr="00C308EF" w:rsidRDefault="00C436E4" w:rsidP="00C436E4">
            <w:pPr>
              <w:jc w:val="both"/>
              <w:rPr>
                <w:rFonts w:ascii="ITC Avant Garde" w:hAnsi="ITC Avant Garde" w:cs="Arial"/>
                <w:sz w:val="16"/>
                <w:szCs w:val="16"/>
                <w:lang w:val="en-US"/>
              </w:rPr>
            </w:pPr>
            <w:r w:rsidRPr="00C308EF">
              <w:rPr>
                <w:rFonts w:ascii="ITC Avant Garde" w:hAnsi="ITC Avant Garde" w:cs="Arial"/>
                <w:sz w:val="16"/>
                <w:szCs w:val="16"/>
                <w:lang w:val="en-US"/>
              </w:rPr>
              <w:t xml:space="preserve">GSM, LTE, UMTS (W-CDMA) </w:t>
            </w:r>
          </w:p>
        </w:tc>
      </w:tr>
      <w:tr w:rsidR="00C436E4" w:rsidRPr="005660FC" w14:paraId="0B56B0A8" w14:textId="77777777" w:rsidTr="00C436E4">
        <w:trPr>
          <w:trHeight w:val="580"/>
        </w:trPr>
        <w:tc>
          <w:tcPr>
            <w:tcW w:w="2475" w:type="dxa"/>
            <w:vMerge/>
            <w:shd w:val="clear" w:color="auto" w:fill="FFFFFF"/>
            <w:vAlign w:val="center"/>
            <w:hideMark/>
          </w:tcPr>
          <w:p w14:paraId="535E83FA" w14:textId="77777777" w:rsidR="00C436E4" w:rsidRPr="004024ED" w:rsidRDefault="00C436E4" w:rsidP="00C436E4">
            <w:pPr>
              <w:jc w:val="both"/>
              <w:rPr>
                <w:rFonts w:ascii="ITC Avant Garde" w:hAnsi="ITC Avant Garde" w:cs="Arial"/>
                <w:sz w:val="16"/>
                <w:szCs w:val="16"/>
                <w:lang w:val="en-US"/>
              </w:rPr>
            </w:pPr>
          </w:p>
        </w:tc>
        <w:tc>
          <w:tcPr>
            <w:tcW w:w="3541" w:type="dxa"/>
            <w:shd w:val="clear" w:color="auto" w:fill="FFFFFF"/>
            <w:tcMar>
              <w:top w:w="15" w:type="dxa"/>
              <w:left w:w="72" w:type="dxa"/>
              <w:bottom w:w="15" w:type="dxa"/>
              <w:right w:w="72" w:type="dxa"/>
            </w:tcMar>
            <w:vAlign w:val="center"/>
            <w:hideMark/>
          </w:tcPr>
          <w:p w14:paraId="6BF9E9C1" w14:textId="77777777" w:rsidR="00C436E4" w:rsidRPr="007E10D9" w:rsidRDefault="00C436E4" w:rsidP="00C436E4">
            <w:pPr>
              <w:jc w:val="center"/>
              <w:rPr>
                <w:rFonts w:ascii="ITC Avant Garde" w:hAnsi="ITC Avant Garde" w:cs="Arial"/>
                <w:sz w:val="16"/>
                <w:szCs w:val="16"/>
              </w:rPr>
            </w:pPr>
            <w:r w:rsidRPr="007E10D9">
              <w:rPr>
                <w:rFonts w:ascii="ITC Avant Garde" w:hAnsi="ITC Avant Garde" w:cs="Arial"/>
                <w:sz w:val="16"/>
                <w:szCs w:val="16"/>
              </w:rPr>
              <w:t>1850-1910 / 1930-1990 MHz</w:t>
            </w:r>
          </w:p>
          <w:p w14:paraId="6D898C71" w14:textId="77777777" w:rsidR="00C436E4" w:rsidRDefault="00C436E4" w:rsidP="00C436E4">
            <w:pPr>
              <w:jc w:val="center"/>
              <w:rPr>
                <w:rFonts w:ascii="ITC Avant Garde" w:hAnsi="ITC Avant Garde" w:cs="Arial"/>
                <w:sz w:val="16"/>
                <w:szCs w:val="16"/>
              </w:rPr>
            </w:pPr>
          </w:p>
          <w:p w14:paraId="50DDCAA7" w14:textId="77777777" w:rsidR="00C436E4" w:rsidRPr="007E10D9" w:rsidRDefault="00C436E4" w:rsidP="00C436E4">
            <w:pPr>
              <w:jc w:val="center"/>
              <w:rPr>
                <w:rFonts w:ascii="ITC Avant Garde" w:hAnsi="ITC Avant Garde" w:cs="Arial"/>
                <w:sz w:val="16"/>
                <w:szCs w:val="16"/>
              </w:rPr>
            </w:pPr>
            <w:r w:rsidRPr="007E10D9">
              <w:rPr>
                <w:rFonts w:ascii="ITC Avant Garde" w:hAnsi="ITC Avant Garde" w:cs="Arial"/>
                <w:sz w:val="16"/>
                <w:szCs w:val="16"/>
              </w:rPr>
              <w:t>(Uplink / Downlink))</w:t>
            </w:r>
          </w:p>
        </w:tc>
        <w:tc>
          <w:tcPr>
            <w:tcW w:w="2835" w:type="dxa"/>
            <w:shd w:val="clear" w:color="auto" w:fill="FFFFFF"/>
            <w:tcMar>
              <w:top w:w="15" w:type="dxa"/>
              <w:left w:w="72" w:type="dxa"/>
              <w:bottom w:w="15" w:type="dxa"/>
              <w:right w:w="72" w:type="dxa"/>
            </w:tcMar>
            <w:vAlign w:val="center"/>
            <w:hideMark/>
          </w:tcPr>
          <w:p w14:paraId="67B44F64" w14:textId="77777777" w:rsidR="00C436E4" w:rsidRPr="00C308EF" w:rsidRDefault="00C436E4" w:rsidP="00C436E4">
            <w:pPr>
              <w:jc w:val="both"/>
              <w:rPr>
                <w:rFonts w:ascii="ITC Avant Garde" w:hAnsi="ITC Avant Garde" w:cs="Arial"/>
                <w:sz w:val="16"/>
                <w:szCs w:val="16"/>
                <w:lang w:val="en-US"/>
              </w:rPr>
            </w:pPr>
            <w:r w:rsidRPr="00C308EF">
              <w:rPr>
                <w:rFonts w:ascii="ITC Avant Garde" w:hAnsi="ITC Avant Garde" w:cs="Arial"/>
                <w:sz w:val="16"/>
                <w:szCs w:val="16"/>
                <w:lang w:val="en-US"/>
              </w:rPr>
              <w:t>GSM, LTE, UMTS (W-CDMA)</w:t>
            </w:r>
          </w:p>
        </w:tc>
      </w:tr>
      <w:tr w:rsidR="00C436E4" w:rsidRPr="007E10D9" w14:paraId="7A22AD68" w14:textId="77777777" w:rsidTr="00C436E4">
        <w:trPr>
          <w:trHeight w:val="391"/>
        </w:trPr>
        <w:tc>
          <w:tcPr>
            <w:tcW w:w="2475" w:type="dxa"/>
            <w:vMerge/>
            <w:shd w:val="clear" w:color="auto" w:fill="FFFFFF"/>
            <w:vAlign w:val="center"/>
          </w:tcPr>
          <w:p w14:paraId="17C3E424" w14:textId="77777777" w:rsidR="00C436E4" w:rsidRPr="004024ED" w:rsidRDefault="00C436E4" w:rsidP="00C436E4">
            <w:pPr>
              <w:jc w:val="both"/>
              <w:rPr>
                <w:rFonts w:ascii="ITC Avant Garde" w:hAnsi="ITC Avant Garde" w:cs="Arial"/>
                <w:sz w:val="16"/>
                <w:szCs w:val="16"/>
                <w:lang w:val="en-US"/>
              </w:rPr>
            </w:pPr>
          </w:p>
        </w:tc>
        <w:tc>
          <w:tcPr>
            <w:tcW w:w="3541" w:type="dxa"/>
            <w:shd w:val="clear" w:color="auto" w:fill="FFFFFF"/>
            <w:tcMar>
              <w:top w:w="15" w:type="dxa"/>
              <w:left w:w="72" w:type="dxa"/>
              <w:bottom w:w="15" w:type="dxa"/>
              <w:right w:w="72" w:type="dxa"/>
            </w:tcMar>
            <w:vAlign w:val="center"/>
          </w:tcPr>
          <w:p w14:paraId="5113FB04" w14:textId="77777777" w:rsidR="00C436E4" w:rsidRPr="00256ACC" w:rsidRDefault="00C436E4" w:rsidP="00C436E4">
            <w:pPr>
              <w:jc w:val="center"/>
              <w:rPr>
                <w:rFonts w:ascii="ITC Avant Garde" w:hAnsi="ITC Avant Garde" w:cs="Arial"/>
                <w:sz w:val="16"/>
                <w:szCs w:val="16"/>
                <w:lang w:val="en-US"/>
              </w:rPr>
            </w:pPr>
            <w:r w:rsidRPr="00256ACC">
              <w:rPr>
                <w:rFonts w:ascii="ITC Avant Garde" w:hAnsi="ITC Avant Garde" w:cs="Arial"/>
                <w:sz w:val="16"/>
                <w:szCs w:val="16"/>
                <w:lang w:val="en-US"/>
              </w:rPr>
              <w:t>1710-1755 / 2110-2155 MHz</w:t>
            </w:r>
          </w:p>
          <w:p w14:paraId="06919C4D" w14:textId="77777777" w:rsidR="00C436E4" w:rsidRPr="00256ACC" w:rsidRDefault="00C436E4" w:rsidP="00C436E4">
            <w:pPr>
              <w:jc w:val="center"/>
              <w:rPr>
                <w:rFonts w:ascii="ITC Avant Garde" w:hAnsi="ITC Avant Garde" w:cs="Arial"/>
                <w:sz w:val="16"/>
                <w:szCs w:val="16"/>
                <w:lang w:val="en-US"/>
              </w:rPr>
            </w:pPr>
            <w:r w:rsidRPr="00256ACC">
              <w:rPr>
                <w:rFonts w:ascii="ITC Avant Garde" w:hAnsi="ITC Avant Garde" w:cs="Arial"/>
                <w:sz w:val="16"/>
                <w:szCs w:val="16"/>
                <w:lang w:val="en-US"/>
              </w:rPr>
              <w:t>1 755-1770/2155-2170 MHz</w:t>
            </w:r>
          </w:p>
          <w:p w14:paraId="1B25F344" w14:textId="77777777" w:rsidR="00C436E4" w:rsidRPr="00256ACC" w:rsidRDefault="00C436E4" w:rsidP="00C436E4">
            <w:pPr>
              <w:jc w:val="center"/>
              <w:rPr>
                <w:rFonts w:ascii="ITC Avant Garde" w:hAnsi="ITC Avant Garde" w:cs="Arial"/>
                <w:sz w:val="16"/>
                <w:szCs w:val="16"/>
                <w:lang w:val="en-US"/>
              </w:rPr>
            </w:pPr>
            <w:r w:rsidRPr="00256ACC">
              <w:rPr>
                <w:rFonts w:ascii="ITC Avant Garde" w:hAnsi="ITC Avant Garde" w:cs="Arial"/>
                <w:sz w:val="16"/>
                <w:szCs w:val="16"/>
                <w:lang w:val="en-US"/>
              </w:rPr>
              <w:t>1770-1780/2170-2180 MHz</w:t>
            </w:r>
          </w:p>
          <w:p w14:paraId="19F24183" w14:textId="77777777" w:rsidR="00C436E4" w:rsidRPr="00256ACC" w:rsidRDefault="00C436E4" w:rsidP="00C436E4">
            <w:pPr>
              <w:jc w:val="center"/>
              <w:rPr>
                <w:rFonts w:ascii="ITC Avant Garde" w:hAnsi="ITC Avant Garde" w:cs="Arial"/>
                <w:sz w:val="16"/>
                <w:szCs w:val="16"/>
                <w:lang w:val="en-US"/>
              </w:rPr>
            </w:pPr>
            <w:r w:rsidRPr="00256ACC">
              <w:rPr>
                <w:rFonts w:ascii="ITC Avant Garde" w:hAnsi="ITC Avant Garde" w:cs="Arial"/>
                <w:sz w:val="16"/>
                <w:szCs w:val="16"/>
                <w:lang w:val="en-US"/>
              </w:rPr>
              <w:t>(Uplink / Downlink)</w:t>
            </w:r>
          </w:p>
        </w:tc>
        <w:tc>
          <w:tcPr>
            <w:tcW w:w="2835" w:type="dxa"/>
            <w:shd w:val="clear" w:color="auto" w:fill="FFFFFF"/>
            <w:tcMar>
              <w:top w:w="15" w:type="dxa"/>
              <w:left w:w="72" w:type="dxa"/>
              <w:bottom w:w="15" w:type="dxa"/>
              <w:right w:w="72" w:type="dxa"/>
            </w:tcMar>
            <w:vAlign w:val="center"/>
          </w:tcPr>
          <w:p w14:paraId="7DC7EED7" w14:textId="77777777" w:rsidR="00C436E4" w:rsidRPr="007E10D9" w:rsidRDefault="00C436E4" w:rsidP="00C436E4">
            <w:pPr>
              <w:jc w:val="both"/>
              <w:rPr>
                <w:rFonts w:ascii="ITC Avant Garde" w:hAnsi="ITC Avant Garde" w:cs="Arial"/>
                <w:sz w:val="16"/>
                <w:szCs w:val="16"/>
              </w:rPr>
            </w:pPr>
            <w:r w:rsidRPr="007E10D9">
              <w:rPr>
                <w:rFonts w:ascii="ITC Avant Garde" w:hAnsi="ITC Avant Garde" w:cs="Arial"/>
                <w:sz w:val="16"/>
                <w:szCs w:val="16"/>
              </w:rPr>
              <w:t>LTE, UMTS (W-CDMA)</w:t>
            </w:r>
          </w:p>
        </w:tc>
      </w:tr>
      <w:tr w:rsidR="00C436E4" w:rsidRPr="007E10D9" w14:paraId="0E182CC4" w14:textId="77777777" w:rsidTr="00C436E4">
        <w:trPr>
          <w:trHeight w:val="391"/>
        </w:trPr>
        <w:tc>
          <w:tcPr>
            <w:tcW w:w="2475" w:type="dxa"/>
            <w:vMerge w:val="restart"/>
            <w:shd w:val="clear" w:color="auto" w:fill="FFFFFF"/>
            <w:vAlign w:val="center"/>
          </w:tcPr>
          <w:p w14:paraId="1F636000" w14:textId="77777777" w:rsidR="00C436E4" w:rsidRDefault="00C436E4" w:rsidP="00C436E4">
            <w:pPr>
              <w:jc w:val="both"/>
              <w:rPr>
                <w:rFonts w:ascii="ITC Avant Garde" w:hAnsi="ITC Avant Garde" w:cs="Arial"/>
                <w:sz w:val="16"/>
                <w:szCs w:val="16"/>
              </w:rPr>
            </w:pPr>
            <w:r w:rsidRPr="007E10D9">
              <w:rPr>
                <w:rFonts w:ascii="ITC Avant Garde" w:hAnsi="ITC Avant Garde" w:cs="Arial"/>
                <w:sz w:val="16"/>
                <w:szCs w:val="16"/>
              </w:rPr>
              <w:t>Acceso inalámbrico fijo</w:t>
            </w:r>
            <w:r>
              <w:rPr>
                <w:rFonts w:ascii="ITC Avant Garde" w:hAnsi="ITC Avant Garde" w:cs="Arial"/>
                <w:sz w:val="16"/>
                <w:szCs w:val="16"/>
              </w:rPr>
              <w:t xml:space="preserve"> o móvil</w:t>
            </w:r>
          </w:p>
          <w:p w14:paraId="4266A529" w14:textId="77777777" w:rsidR="00C436E4" w:rsidRDefault="00C436E4" w:rsidP="00C436E4">
            <w:pPr>
              <w:jc w:val="both"/>
              <w:rPr>
                <w:rFonts w:ascii="ITC Avant Garde" w:hAnsi="ITC Avant Garde" w:cs="Arial"/>
                <w:sz w:val="16"/>
                <w:szCs w:val="16"/>
              </w:rPr>
            </w:pPr>
            <w:r>
              <w:rPr>
                <w:rFonts w:ascii="ITC Avant Garde" w:hAnsi="ITC Avant Garde" w:cs="Arial"/>
                <w:sz w:val="16"/>
                <w:szCs w:val="16"/>
              </w:rPr>
              <w:t>Televisión Restringida</w:t>
            </w:r>
          </w:p>
          <w:p w14:paraId="76DAE278" w14:textId="77777777" w:rsidR="00C436E4" w:rsidRPr="007E10D9" w:rsidRDefault="00C436E4" w:rsidP="00C436E4">
            <w:pPr>
              <w:jc w:val="both"/>
              <w:rPr>
                <w:rFonts w:ascii="ITC Avant Garde" w:hAnsi="ITC Avant Garde" w:cs="Arial"/>
                <w:sz w:val="16"/>
                <w:szCs w:val="16"/>
              </w:rPr>
            </w:pPr>
            <w:r>
              <w:rPr>
                <w:rFonts w:ascii="ITC Avant Garde" w:hAnsi="ITC Avant Garde" w:cs="Arial"/>
                <w:sz w:val="16"/>
                <w:szCs w:val="16"/>
              </w:rPr>
              <w:t>Transmisión bidireccional de dato</w:t>
            </w:r>
          </w:p>
        </w:tc>
        <w:tc>
          <w:tcPr>
            <w:tcW w:w="3541" w:type="dxa"/>
            <w:shd w:val="clear" w:color="auto" w:fill="FFFFFF"/>
            <w:tcMar>
              <w:top w:w="15" w:type="dxa"/>
              <w:left w:w="72" w:type="dxa"/>
              <w:bottom w:w="15" w:type="dxa"/>
              <w:right w:w="72" w:type="dxa"/>
            </w:tcMar>
            <w:vAlign w:val="center"/>
          </w:tcPr>
          <w:p w14:paraId="462F07DC" w14:textId="77777777" w:rsidR="00C436E4" w:rsidRDefault="00C436E4" w:rsidP="00C436E4">
            <w:pPr>
              <w:jc w:val="center"/>
              <w:rPr>
                <w:rFonts w:ascii="ITC Avant Garde" w:hAnsi="ITC Avant Garde" w:cs="Arial"/>
                <w:sz w:val="16"/>
                <w:szCs w:val="16"/>
              </w:rPr>
            </w:pPr>
            <w:r w:rsidRPr="007E10D9">
              <w:rPr>
                <w:rFonts w:ascii="ITC Avant Garde" w:hAnsi="ITC Avant Garde" w:cs="Arial"/>
                <w:sz w:val="16"/>
                <w:szCs w:val="16"/>
              </w:rPr>
              <w:t>2300-2400 MHz</w:t>
            </w:r>
            <w:r>
              <w:rPr>
                <w:rFonts w:ascii="ITC Avant Garde" w:hAnsi="ITC Avant Garde" w:cs="Arial"/>
                <w:sz w:val="16"/>
                <w:szCs w:val="16"/>
              </w:rPr>
              <w:t xml:space="preserve"> </w:t>
            </w:r>
          </w:p>
          <w:p w14:paraId="154D5CEA" w14:textId="77777777" w:rsidR="00C436E4" w:rsidRPr="007E10D9" w:rsidRDefault="00C436E4" w:rsidP="00C436E4">
            <w:pPr>
              <w:jc w:val="center"/>
              <w:rPr>
                <w:rFonts w:ascii="ITC Avant Garde" w:hAnsi="ITC Avant Garde" w:cs="Arial"/>
                <w:sz w:val="16"/>
                <w:szCs w:val="16"/>
              </w:rPr>
            </w:pPr>
            <w:r>
              <w:rPr>
                <w:rFonts w:ascii="ITC Avant Garde" w:hAnsi="ITC Avant Garde" w:cs="Arial"/>
                <w:sz w:val="16"/>
                <w:szCs w:val="16"/>
              </w:rPr>
              <w:t xml:space="preserve">Banda en proceso de planificación para servicios futuros de banda ancha </w:t>
            </w:r>
          </w:p>
        </w:tc>
        <w:tc>
          <w:tcPr>
            <w:tcW w:w="2835" w:type="dxa"/>
            <w:shd w:val="clear" w:color="auto" w:fill="FFFFFF"/>
            <w:tcMar>
              <w:top w:w="15" w:type="dxa"/>
              <w:left w:w="72" w:type="dxa"/>
              <w:bottom w:w="15" w:type="dxa"/>
              <w:right w:w="72" w:type="dxa"/>
            </w:tcMar>
            <w:vAlign w:val="center"/>
          </w:tcPr>
          <w:p w14:paraId="53F23641" w14:textId="77777777" w:rsidR="00C436E4" w:rsidRPr="007E10D9" w:rsidRDefault="00C436E4" w:rsidP="00C436E4">
            <w:pPr>
              <w:jc w:val="both"/>
              <w:rPr>
                <w:rFonts w:ascii="ITC Avant Garde" w:hAnsi="ITC Avant Garde" w:cs="Arial"/>
                <w:sz w:val="16"/>
                <w:szCs w:val="16"/>
              </w:rPr>
            </w:pPr>
            <w:r w:rsidRPr="007E10D9">
              <w:rPr>
                <w:rFonts w:ascii="ITC Avant Garde" w:hAnsi="ITC Avant Garde" w:cs="Arial"/>
                <w:sz w:val="16"/>
                <w:szCs w:val="16"/>
              </w:rPr>
              <w:t xml:space="preserve">WIMAX, LTE </w:t>
            </w:r>
            <w:r>
              <w:rPr>
                <w:rFonts w:ascii="ITC Avant Garde" w:hAnsi="ITC Avant Garde" w:cs="Arial"/>
                <w:sz w:val="16"/>
                <w:szCs w:val="16"/>
              </w:rPr>
              <w:t xml:space="preserve"> </w:t>
            </w:r>
          </w:p>
        </w:tc>
      </w:tr>
      <w:tr w:rsidR="00C436E4" w:rsidRPr="007E10D9" w14:paraId="27380799" w14:textId="77777777" w:rsidTr="00C436E4">
        <w:trPr>
          <w:trHeight w:val="391"/>
        </w:trPr>
        <w:tc>
          <w:tcPr>
            <w:tcW w:w="2475" w:type="dxa"/>
            <w:vMerge/>
            <w:shd w:val="clear" w:color="auto" w:fill="FFFFFF"/>
            <w:vAlign w:val="center"/>
          </w:tcPr>
          <w:p w14:paraId="507A03D0" w14:textId="77777777" w:rsidR="00C436E4" w:rsidRPr="007E10D9" w:rsidRDefault="00C436E4" w:rsidP="00C436E4">
            <w:pPr>
              <w:ind w:firstLine="288"/>
              <w:jc w:val="both"/>
              <w:outlineLvl w:val="2"/>
              <w:rPr>
                <w:rFonts w:ascii="ITC Avant Garde" w:hAnsi="ITC Avant Garde" w:cs="Arial"/>
                <w:sz w:val="16"/>
                <w:szCs w:val="16"/>
              </w:rPr>
            </w:pPr>
          </w:p>
        </w:tc>
        <w:tc>
          <w:tcPr>
            <w:tcW w:w="3541" w:type="dxa"/>
            <w:shd w:val="clear" w:color="auto" w:fill="FFFFFF"/>
            <w:tcMar>
              <w:top w:w="15" w:type="dxa"/>
              <w:left w:w="72" w:type="dxa"/>
              <w:bottom w:w="15" w:type="dxa"/>
              <w:right w:w="72" w:type="dxa"/>
            </w:tcMar>
            <w:vAlign w:val="center"/>
          </w:tcPr>
          <w:p w14:paraId="73F12DA2" w14:textId="77777777" w:rsidR="00C436E4" w:rsidRPr="007E10D9" w:rsidRDefault="00C436E4" w:rsidP="00C436E4">
            <w:pPr>
              <w:jc w:val="center"/>
              <w:rPr>
                <w:rFonts w:ascii="ITC Avant Garde" w:hAnsi="ITC Avant Garde" w:cs="Arial"/>
                <w:sz w:val="16"/>
                <w:szCs w:val="16"/>
              </w:rPr>
            </w:pPr>
            <w:r w:rsidRPr="007E10D9">
              <w:rPr>
                <w:rFonts w:ascii="ITC Avant Garde" w:hAnsi="ITC Avant Garde" w:cs="Arial"/>
                <w:sz w:val="16"/>
                <w:szCs w:val="16"/>
              </w:rPr>
              <w:t>2500-2690 MHz</w:t>
            </w:r>
          </w:p>
        </w:tc>
        <w:tc>
          <w:tcPr>
            <w:tcW w:w="2835" w:type="dxa"/>
            <w:shd w:val="clear" w:color="auto" w:fill="FFFFFF"/>
            <w:tcMar>
              <w:top w:w="15" w:type="dxa"/>
              <w:left w:w="72" w:type="dxa"/>
              <w:bottom w:w="15" w:type="dxa"/>
              <w:right w:w="72" w:type="dxa"/>
            </w:tcMar>
            <w:vAlign w:val="center"/>
          </w:tcPr>
          <w:p w14:paraId="06708F59" w14:textId="77777777" w:rsidR="00C436E4" w:rsidRPr="007E10D9" w:rsidRDefault="00C436E4" w:rsidP="00C436E4">
            <w:pPr>
              <w:jc w:val="both"/>
              <w:rPr>
                <w:rFonts w:ascii="ITC Avant Garde" w:hAnsi="ITC Avant Garde" w:cs="Arial"/>
                <w:sz w:val="16"/>
                <w:szCs w:val="16"/>
              </w:rPr>
            </w:pPr>
            <w:r w:rsidRPr="007E10D9">
              <w:rPr>
                <w:rFonts w:ascii="ITC Avant Garde" w:hAnsi="ITC Avant Garde" w:cs="Arial"/>
                <w:sz w:val="16"/>
                <w:szCs w:val="16"/>
              </w:rPr>
              <w:t xml:space="preserve">WIMAX, LTE, MMDS </w:t>
            </w:r>
          </w:p>
        </w:tc>
      </w:tr>
      <w:tr w:rsidR="00C436E4" w:rsidRPr="007E10D9" w14:paraId="4F9A21D4" w14:textId="77777777" w:rsidTr="00C436E4">
        <w:trPr>
          <w:trHeight w:val="391"/>
        </w:trPr>
        <w:tc>
          <w:tcPr>
            <w:tcW w:w="2475" w:type="dxa"/>
            <w:vMerge/>
            <w:shd w:val="clear" w:color="auto" w:fill="FFFFFF"/>
            <w:vAlign w:val="center"/>
          </w:tcPr>
          <w:p w14:paraId="2B885040" w14:textId="77777777" w:rsidR="00C436E4" w:rsidRPr="007E10D9" w:rsidRDefault="00C436E4" w:rsidP="00C436E4">
            <w:pPr>
              <w:ind w:firstLine="288"/>
              <w:jc w:val="both"/>
              <w:outlineLvl w:val="2"/>
              <w:rPr>
                <w:rFonts w:ascii="ITC Avant Garde" w:hAnsi="ITC Avant Garde" w:cs="Arial"/>
                <w:sz w:val="16"/>
                <w:szCs w:val="16"/>
              </w:rPr>
            </w:pPr>
          </w:p>
        </w:tc>
        <w:tc>
          <w:tcPr>
            <w:tcW w:w="3541" w:type="dxa"/>
            <w:shd w:val="clear" w:color="auto" w:fill="FFFFFF"/>
            <w:tcMar>
              <w:top w:w="15" w:type="dxa"/>
              <w:left w:w="72" w:type="dxa"/>
              <w:bottom w:w="15" w:type="dxa"/>
              <w:right w:w="72" w:type="dxa"/>
            </w:tcMar>
            <w:vAlign w:val="center"/>
          </w:tcPr>
          <w:p w14:paraId="277B6EA9" w14:textId="77777777" w:rsidR="00C436E4" w:rsidRPr="007E10D9" w:rsidRDefault="00C436E4" w:rsidP="00C436E4">
            <w:pPr>
              <w:jc w:val="center"/>
              <w:rPr>
                <w:rFonts w:ascii="ITC Avant Garde" w:hAnsi="ITC Avant Garde" w:cs="Arial"/>
                <w:sz w:val="16"/>
                <w:szCs w:val="16"/>
              </w:rPr>
            </w:pPr>
            <w:r w:rsidRPr="00294144">
              <w:rPr>
                <w:rFonts w:ascii="ITC Avant Garde" w:hAnsi="ITC Avant Garde" w:cs="Arial"/>
                <w:sz w:val="16"/>
                <w:szCs w:val="16"/>
              </w:rPr>
              <w:t xml:space="preserve">3300-3350 </w:t>
            </w:r>
            <w:r w:rsidRPr="007E10D9">
              <w:rPr>
                <w:rFonts w:ascii="ITC Avant Garde" w:hAnsi="ITC Avant Garde" w:cs="Arial"/>
                <w:sz w:val="16"/>
                <w:szCs w:val="16"/>
              </w:rPr>
              <w:t>MHz</w:t>
            </w:r>
          </w:p>
        </w:tc>
        <w:tc>
          <w:tcPr>
            <w:tcW w:w="2835" w:type="dxa"/>
            <w:shd w:val="clear" w:color="auto" w:fill="FFFFFF"/>
            <w:tcMar>
              <w:top w:w="15" w:type="dxa"/>
              <w:left w:w="72" w:type="dxa"/>
              <w:bottom w:w="15" w:type="dxa"/>
              <w:right w:w="72" w:type="dxa"/>
            </w:tcMar>
            <w:vAlign w:val="center"/>
          </w:tcPr>
          <w:p w14:paraId="455100D7" w14:textId="77777777" w:rsidR="00C436E4" w:rsidRPr="007E10D9" w:rsidRDefault="00C436E4" w:rsidP="00C436E4">
            <w:pPr>
              <w:jc w:val="both"/>
              <w:rPr>
                <w:rFonts w:ascii="ITC Avant Garde" w:hAnsi="ITC Avant Garde" w:cs="Arial"/>
                <w:sz w:val="16"/>
                <w:szCs w:val="16"/>
              </w:rPr>
            </w:pPr>
            <w:r w:rsidRPr="007E10D9">
              <w:rPr>
                <w:rFonts w:ascii="ITC Avant Garde" w:hAnsi="ITC Avant Garde" w:cs="Arial"/>
                <w:sz w:val="16"/>
                <w:szCs w:val="16"/>
              </w:rPr>
              <w:t>WIMAX</w:t>
            </w:r>
          </w:p>
        </w:tc>
      </w:tr>
      <w:tr w:rsidR="00C436E4" w:rsidRPr="007E10D9" w14:paraId="7EC7AD7E" w14:textId="77777777" w:rsidTr="00C436E4">
        <w:trPr>
          <w:trHeight w:val="391"/>
        </w:trPr>
        <w:tc>
          <w:tcPr>
            <w:tcW w:w="2475" w:type="dxa"/>
            <w:vMerge/>
            <w:shd w:val="clear" w:color="auto" w:fill="FFFFFF"/>
            <w:vAlign w:val="center"/>
          </w:tcPr>
          <w:p w14:paraId="6710A72B" w14:textId="77777777" w:rsidR="00C436E4" w:rsidRPr="007E10D9" w:rsidRDefault="00C436E4" w:rsidP="00C436E4">
            <w:pPr>
              <w:ind w:firstLine="288"/>
              <w:jc w:val="both"/>
              <w:outlineLvl w:val="2"/>
              <w:rPr>
                <w:rFonts w:ascii="ITC Avant Garde" w:hAnsi="ITC Avant Garde" w:cs="Arial"/>
                <w:sz w:val="16"/>
                <w:szCs w:val="16"/>
              </w:rPr>
            </w:pPr>
          </w:p>
        </w:tc>
        <w:tc>
          <w:tcPr>
            <w:tcW w:w="3541" w:type="dxa"/>
            <w:shd w:val="clear" w:color="auto" w:fill="FFFFFF"/>
            <w:tcMar>
              <w:top w:w="15" w:type="dxa"/>
              <w:left w:w="72" w:type="dxa"/>
              <w:bottom w:w="15" w:type="dxa"/>
              <w:right w:w="72" w:type="dxa"/>
            </w:tcMar>
            <w:vAlign w:val="center"/>
          </w:tcPr>
          <w:p w14:paraId="04E9FEB5" w14:textId="77777777" w:rsidR="00C436E4" w:rsidRPr="007E10D9" w:rsidRDefault="00C436E4" w:rsidP="00C436E4">
            <w:pPr>
              <w:jc w:val="center"/>
              <w:rPr>
                <w:rFonts w:ascii="ITC Avant Garde" w:hAnsi="ITC Avant Garde" w:cs="Arial"/>
                <w:sz w:val="16"/>
                <w:szCs w:val="16"/>
              </w:rPr>
            </w:pPr>
            <w:r w:rsidRPr="007E10D9">
              <w:rPr>
                <w:rFonts w:ascii="ITC Avant Garde" w:hAnsi="ITC Avant Garde" w:cs="Arial"/>
                <w:sz w:val="16"/>
                <w:szCs w:val="16"/>
              </w:rPr>
              <w:t>3400-3600 MHz</w:t>
            </w:r>
          </w:p>
        </w:tc>
        <w:tc>
          <w:tcPr>
            <w:tcW w:w="2835" w:type="dxa"/>
            <w:shd w:val="clear" w:color="auto" w:fill="FFFFFF"/>
            <w:tcMar>
              <w:top w:w="15" w:type="dxa"/>
              <w:left w:w="72" w:type="dxa"/>
              <w:bottom w:w="15" w:type="dxa"/>
              <w:right w:w="72" w:type="dxa"/>
            </w:tcMar>
            <w:vAlign w:val="center"/>
          </w:tcPr>
          <w:p w14:paraId="1FDD1051" w14:textId="77777777" w:rsidR="00C436E4" w:rsidRPr="007E10D9" w:rsidRDefault="00C436E4" w:rsidP="00C436E4">
            <w:pPr>
              <w:jc w:val="both"/>
              <w:rPr>
                <w:rFonts w:ascii="ITC Avant Garde" w:hAnsi="ITC Avant Garde" w:cs="Arial"/>
                <w:sz w:val="16"/>
                <w:szCs w:val="16"/>
              </w:rPr>
            </w:pPr>
            <w:r w:rsidRPr="007E10D9">
              <w:rPr>
                <w:rFonts w:ascii="ITC Avant Garde" w:hAnsi="ITC Avant Garde" w:cs="Arial"/>
                <w:sz w:val="16"/>
                <w:szCs w:val="16"/>
              </w:rPr>
              <w:t xml:space="preserve">WIMAX, LTE, Proximity II </w:t>
            </w:r>
          </w:p>
        </w:tc>
      </w:tr>
      <w:tr w:rsidR="00C436E4" w:rsidRPr="005660FC" w14:paraId="52945EE4" w14:textId="77777777" w:rsidTr="00C436E4">
        <w:trPr>
          <w:trHeight w:val="177"/>
        </w:trPr>
        <w:tc>
          <w:tcPr>
            <w:tcW w:w="2475" w:type="dxa"/>
            <w:vMerge w:val="restart"/>
            <w:shd w:val="clear" w:color="auto" w:fill="FFFFFF"/>
            <w:vAlign w:val="center"/>
          </w:tcPr>
          <w:p w14:paraId="4D57B235" w14:textId="77777777" w:rsidR="00C436E4" w:rsidRPr="007E10D9" w:rsidRDefault="00C436E4" w:rsidP="00C436E4">
            <w:pPr>
              <w:jc w:val="both"/>
              <w:rPr>
                <w:rFonts w:ascii="ITC Avant Garde" w:hAnsi="ITC Avant Garde" w:cs="Arial"/>
                <w:sz w:val="16"/>
                <w:szCs w:val="16"/>
              </w:rPr>
            </w:pPr>
            <w:r w:rsidRPr="007E10D9">
              <w:rPr>
                <w:rFonts w:ascii="ITC Avant Garde" w:hAnsi="ITC Avant Garde" w:cs="Arial"/>
                <w:sz w:val="16"/>
                <w:szCs w:val="16"/>
              </w:rPr>
              <w:t>Banda de uso libre</w:t>
            </w:r>
            <w:r>
              <w:rPr>
                <w:rFonts w:ascii="ITC Avant Garde" w:hAnsi="ITC Avant Garde" w:cs="Arial"/>
                <w:sz w:val="16"/>
                <w:szCs w:val="16"/>
              </w:rPr>
              <w:t>.</w:t>
            </w:r>
          </w:p>
        </w:tc>
        <w:tc>
          <w:tcPr>
            <w:tcW w:w="3541" w:type="dxa"/>
            <w:shd w:val="clear" w:color="auto" w:fill="FFFFFF"/>
            <w:tcMar>
              <w:top w:w="15" w:type="dxa"/>
              <w:left w:w="72" w:type="dxa"/>
              <w:bottom w:w="15" w:type="dxa"/>
              <w:right w:w="72" w:type="dxa"/>
            </w:tcMar>
            <w:vAlign w:val="center"/>
          </w:tcPr>
          <w:p w14:paraId="385C89C6" w14:textId="77777777" w:rsidR="00C436E4" w:rsidRDefault="00C436E4" w:rsidP="00C436E4">
            <w:pPr>
              <w:jc w:val="center"/>
              <w:rPr>
                <w:rFonts w:ascii="ITC Avant Garde" w:hAnsi="ITC Avant Garde" w:cs="Arial"/>
                <w:sz w:val="16"/>
                <w:szCs w:val="16"/>
              </w:rPr>
            </w:pPr>
            <w:r>
              <w:rPr>
                <w:rFonts w:ascii="ITC Avant Garde" w:hAnsi="ITC Avant Garde" w:cs="Arial"/>
                <w:sz w:val="16"/>
                <w:szCs w:val="16"/>
              </w:rPr>
              <w:t>Canales diversos en la banda</w:t>
            </w:r>
            <w:r w:rsidRPr="007E10D9">
              <w:rPr>
                <w:rFonts w:ascii="ITC Avant Garde" w:hAnsi="ITC Avant Garde" w:cs="Arial"/>
                <w:sz w:val="16"/>
                <w:szCs w:val="16"/>
              </w:rPr>
              <w:t xml:space="preserve"> </w:t>
            </w:r>
            <w:r>
              <w:rPr>
                <w:rFonts w:ascii="ITC Avant Garde" w:hAnsi="ITC Avant Garde" w:cs="Arial"/>
                <w:sz w:val="16"/>
                <w:szCs w:val="16"/>
              </w:rPr>
              <w:t xml:space="preserve">de: </w:t>
            </w:r>
          </w:p>
          <w:p w14:paraId="511E47B2" w14:textId="77777777" w:rsidR="00C436E4" w:rsidRDefault="00C436E4" w:rsidP="00C436E4">
            <w:pPr>
              <w:jc w:val="center"/>
              <w:rPr>
                <w:rFonts w:ascii="ITC Avant Garde" w:hAnsi="ITC Avant Garde" w:cs="Arial"/>
                <w:sz w:val="16"/>
                <w:szCs w:val="16"/>
              </w:rPr>
            </w:pPr>
            <w:r w:rsidRPr="00EA4DCA">
              <w:rPr>
                <w:rFonts w:ascii="ITC Avant Garde" w:hAnsi="ITC Avant Garde" w:cs="Arial"/>
                <w:sz w:val="16"/>
                <w:szCs w:val="16"/>
              </w:rPr>
              <w:t>450.2625-450.4875</w:t>
            </w:r>
            <w:r>
              <w:rPr>
                <w:rStyle w:val="Refdenotaalpie"/>
                <w:rFonts w:ascii="ITC Avant Garde" w:hAnsi="ITC Avant Garde" w:cs="Arial"/>
                <w:szCs w:val="16"/>
              </w:rPr>
              <w:footnoteReference w:id="3"/>
            </w:r>
            <w:r w:rsidRPr="00EA4DCA">
              <w:rPr>
                <w:rFonts w:ascii="ITC Avant Garde" w:hAnsi="ITC Avant Garde" w:cs="Arial"/>
                <w:sz w:val="16"/>
                <w:szCs w:val="16"/>
              </w:rPr>
              <w:t xml:space="preserve"> MHz</w:t>
            </w:r>
            <w:r>
              <w:rPr>
                <w:rFonts w:ascii="ITC Avant Garde" w:hAnsi="ITC Avant Garde" w:cs="Arial"/>
                <w:sz w:val="16"/>
                <w:szCs w:val="16"/>
              </w:rPr>
              <w:t xml:space="preserve"> </w:t>
            </w:r>
          </w:p>
          <w:p w14:paraId="11B15E8B" w14:textId="77777777" w:rsidR="00C436E4" w:rsidRDefault="00C436E4" w:rsidP="00C436E4">
            <w:pPr>
              <w:jc w:val="center"/>
              <w:rPr>
                <w:rFonts w:ascii="ITC Avant Garde" w:hAnsi="ITC Avant Garde" w:cs="Arial"/>
                <w:sz w:val="16"/>
                <w:szCs w:val="16"/>
              </w:rPr>
            </w:pPr>
            <w:r w:rsidRPr="007E10D9" w:rsidDel="00EA4DCA">
              <w:rPr>
                <w:rFonts w:ascii="ITC Avant Garde" w:hAnsi="ITC Avant Garde" w:cs="Arial"/>
                <w:sz w:val="16"/>
                <w:szCs w:val="16"/>
              </w:rPr>
              <w:t>450-470 MHz</w:t>
            </w:r>
          </w:p>
          <w:p w14:paraId="5C84BD08" w14:textId="77777777" w:rsidR="00C436E4" w:rsidRDefault="00C436E4" w:rsidP="00C436E4">
            <w:pPr>
              <w:jc w:val="center"/>
              <w:rPr>
                <w:rFonts w:ascii="ITC Avant Garde" w:hAnsi="ITC Avant Garde" w:cs="Arial"/>
                <w:sz w:val="16"/>
                <w:szCs w:val="16"/>
              </w:rPr>
            </w:pPr>
          </w:p>
          <w:p w14:paraId="6B54C122" w14:textId="77777777" w:rsidR="00C436E4" w:rsidRDefault="00C436E4" w:rsidP="00C436E4">
            <w:pPr>
              <w:jc w:val="center"/>
              <w:rPr>
                <w:rFonts w:ascii="ITC Avant Garde" w:hAnsi="ITC Avant Garde" w:cs="Arial"/>
                <w:sz w:val="16"/>
                <w:szCs w:val="16"/>
              </w:rPr>
            </w:pPr>
          </w:p>
          <w:p w14:paraId="2D821E67" w14:textId="77777777" w:rsidR="00C436E4" w:rsidRPr="007E10D9" w:rsidRDefault="00C436E4" w:rsidP="00C436E4">
            <w:pPr>
              <w:jc w:val="center"/>
              <w:rPr>
                <w:rFonts w:ascii="ITC Avant Garde" w:hAnsi="ITC Avant Garde" w:cs="Arial"/>
                <w:sz w:val="16"/>
                <w:szCs w:val="16"/>
              </w:rPr>
            </w:pPr>
          </w:p>
        </w:tc>
        <w:tc>
          <w:tcPr>
            <w:tcW w:w="2835" w:type="dxa"/>
            <w:shd w:val="clear" w:color="auto" w:fill="FFFFFF"/>
            <w:tcMar>
              <w:top w:w="15" w:type="dxa"/>
              <w:left w:w="72" w:type="dxa"/>
              <w:bottom w:w="15" w:type="dxa"/>
              <w:right w:w="72" w:type="dxa"/>
            </w:tcMar>
            <w:vAlign w:val="center"/>
          </w:tcPr>
          <w:p w14:paraId="73D5225E" w14:textId="77777777" w:rsidR="00C436E4" w:rsidRPr="00CE2404" w:rsidRDefault="00C436E4" w:rsidP="00C436E4">
            <w:pPr>
              <w:jc w:val="both"/>
              <w:rPr>
                <w:rFonts w:ascii="ITC Avant Garde" w:hAnsi="ITC Avant Garde" w:cs="Arial"/>
                <w:sz w:val="16"/>
                <w:szCs w:val="16"/>
                <w:lang w:val="en-US"/>
              </w:rPr>
            </w:pPr>
            <w:r w:rsidRPr="00C308EF">
              <w:rPr>
                <w:rFonts w:ascii="ITC Avant Garde" w:hAnsi="ITC Avant Garde" w:cs="Arial"/>
                <w:sz w:val="16"/>
                <w:szCs w:val="16"/>
                <w:lang w:val="en-US"/>
              </w:rPr>
              <w:t xml:space="preserve">DECT, FRS, GMRS; </w:t>
            </w:r>
            <w:r>
              <w:rPr>
                <w:rFonts w:ascii="ITC Avant Garde" w:hAnsi="ITC Avant Garde" w:cs="Arial"/>
                <w:sz w:val="16"/>
                <w:szCs w:val="16"/>
                <w:lang w:val="en-US"/>
              </w:rPr>
              <w:t>DMR, LTR</w:t>
            </w:r>
          </w:p>
        </w:tc>
      </w:tr>
      <w:tr w:rsidR="00C436E4" w:rsidRPr="007E10D9" w14:paraId="6B2CD9AD" w14:textId="77777777" w:rsidTr="00C436E4">
        <w:trPr>
          <w:trHeight w:val="67"/>
        </w:trPr>
        <w:tc>
          <w:tcPr>
            <w:tcW w:w="2475" w:type="dxa"/>
            <w:vMerge/>
            <w:shd w:val="clear" w:color="auto" w:fill="FFFFFF"/>
            <w:vAlign w:val="center"/>
          </w:tcPr>
          <w:p w14:paraId="21093CA7" w14:textId="77777777" w:rsidR="00C436E4" w:rsidRPr="00CE2404" w:rsidRDefault="00C436E4" w:rsidP="00C436E4">
            <w:pPr>
              <w:ind w:firstLine="288"/>
              <w:jc w:val="both"/>
              <w:outlineLvl w:val="2"/>
              <w:rPr>
                <w:rFonts w:ascii="ITC Avant Garde" w:hAnsi="ITC Avant Garde" w:cs="Arial"/>
                <w:sz w:val="16"/>
                <w:szCs w:val="16"/>
                <w:lang w:val="en-US"/>
              </w:rPr>
            </w:pPr>
          </w:p>
        </w:tc>
        <w:tc>
          <w:tcPr>
            <w:tcW w:w="3541" w:type="dxa"/>
            <w:shd w:val="clear" w:color="auto" w:fill="FFFFFF"/>
            <w:tcMar>
              <w:top w:w="15" w:type="dxa"/>
              <w:left w:w="72" w:type="dxa"/>
              <w:bottom w:w="15" w:type="dxa"/>
              <w:right w:w="72" w:type="dxa"/>
            </w:tcMar>
            <w:vAlign w:val="center"/>
          </w:tcPr>
          <w:p w14:paraId="7A6894C0" w14:textId="77777777" w:rsidR="00C436E4" w:rsidRPr="007E10D9" w:rsidRDefault="00C436E4" w:rsidP="00C436E4">
            <w:pPr>
              <w:jc w:val="center"/>
              <w:rPr>
                <w:rFonts w:ascii="ITC Avant Garde" w:hAnsi="ITC Avant Garde" w:cs="Arial"/>
                <w:sz w:val="16"/>
                <w:szCs w:val="16"/>
              </w:rPr>
            </w:pPr>
            <w:r w:rsidRPr="007E10D9">
              <w:rPr>
                <w:rFonts w:ascii="ITC Avant Garde" w:hAnsi="ITC Avant Garde" w:cs="Arial"/>
                <w:sz w:val="16"/>
                <w:szCs w:val="16"/>
              </w:rPr>
              <w:t>902-928</w:t>
            </w:r>
            <w:r>
              <w:rPr>
                <w:rStyle w:val="Refdenotaalpie"/>
                <w:rFonts w:ascii="ITC Avant Garde" w:hAnsi="ITC Avant Garde" w:cs="Arial"/>
                <w:szCs w:val="16"/>
              </w:rPr>
              <w:footnoteReference w:id="4"/>
            </w:r>
            <w:r w:rsidRPr="007E10D9">
              <w:rPr>
                <w:rFonts w:ascii="ITC Avant Garde" w:hAnsi="ITC Avant Garde" w:cs="Arial"/>
                <w:sz w:val="16"/>
                <w:szCs w:val="16"/>
              </w:rPr>
              <w:t xml:space="preserve"> MHz</w:t>
            </w:r>
          </w:p>
        </w:tc>
        <w:tc>
          <w:tcPr>
            <w:tcW w:w="2835" w:type="dxa"/>
            <w:shd w:val="clear" w:color="auto" w:fill="FFFFFF"/>
            <w:tcMar>
              <w:top w:w="15" w:type="dxa"/>
              <w:left w:w="72" w:type="dxa"/>
              <w:bottom w:w="15" w:type="dxa"/>
              <w:right w:w="72" w:type="dxa"/>
            </w:tcMar>
            <w:vAlign w:val="center"/>
          </w:tcPr>
          <w:p w14:paraId="191F91E6" w14:textId="77777777" w:rsidR="00C436E4" w:rsidRPr="007E10D9" w:rsidRDefault="00C436E4" w:rsidP="00C436E4">
            <w:pPr>
              <w:jc w:val="both"/>
              <w:rPr>
                <w:rFonts w:ascii="ITC Avant Garde" w:hAnsi="ITC Avant Garde" w:cs="Arial"/>
                <w:sz w:val="16"/>
                <w:szCs w:val="16"/>
              </w:rPr>
            </w:pPr>
            <w:r>
              <w:rPr>
                <w:rFonts w:ascii="ITC Avant Garde" w:hAnsi="ITC Avant Garde" w:cs="Arial"/>
                <w:sz w:val="16"/>
                <w:szCs w:val="16"/>
              </w:rPr>
              <w:t xml:space="preserve"> ICM, RFID, DTR, ESPECTRO DISPERSO</w:t>
            </w:r>
          </w:p>
        </w:tc>
      </w:tr>
      <w:tr w:rsidR="00C436E4" w:rsidRPr="007E10D9" w14:paraId="01AE675A" w14:textId="77777777" w:rsidTr="00C436E4">
        <w:trPr>
          <w:trHeight w:val="127"/>
        </w:trPr>
        <w:tc>
          <w:tcPr>
            <w:tcW w:w="2475" w:type="dxa"/>
            <w:vMerge/>
            <w:shd w:val="clear" w:color="auto" w:fill="FFFFFF"/>
            <w:vAlign w:val="center"/>
          </w:tcPr>
          <w:p w14:paraId="32A7B9BC" w14:textId="77777777" w:rsidR="00C436E4" w:rsidRPr="007E10D9" w:rsidRDefault="00C436E4" w:rsidP="00C436E4">
            <w:pPr>
              <w:ind w:firstLine="288"/>
              <w:jc w:val="both"/>
              <w:outlineLvl w:val="2"/>
              <w:rPr>
                <w:rFonts w:ascii="ITC Avant Garde" w:hAnsi="ITC Avant Garde" w:cs="Arial"/>
                <w:sz w:val="16"/>
                <w:szCs w:val="16"/>
              </w:rPr>
            </w:pPr>
          </w:p>
        </w:tc>
        <w:tc>
          <w:tcPr>
            <w:tcW w:w="3541" w:type="dxa"/>
            <w:shd w:val="clear" w:color="auto" w:fill="FFFFFF"/>
            <w:tcMar>
              <w:top w:w="15" w:type="dxa"/>
              <w:left w:w="72" w:type="dxa"/>
              <w:bottom w:w="15" w:type="dxa"/>
              <w:right w:w="72" w:type="dxa"/>
            </w:tcMar>
            <w:vAlign w:val="center"/>
          </w:tcPr>
          <w:p w14:paraId="678D2CBF" w14:textId="77777777" w:rsidR="00C436E4" w:rsidRPr="007E10D9" w:rsidRDefault="00C436E4" w:rsidP="00C436E4">
            <w:pPr>
              <w:jc w:val="center"/>
              <w:rPr>
                <w:rFonts w:ascii="ITC Avant Garde" w:hAnsi="ITC Avant Garde" w:cs="Arial"/>
                <w:sz w:val="16"/>
                <w:szCs w:val="16"/>
              </w:rPr>
            </w:pPr>
            <w:r w:rsidRPr="007E10D9">
              <w:rPr>
                <w:rFonts w:ascii="ITC Avant Garde" w:hAnsi="ITC Avant Garde" w:cs="Arial"/>
                <w:sz w:val="16"/>
                <w:szCs w:val="16"/>
              </w:rPr>
              <w:t>192</w:t>
            </w:r>
            <w:r>
              <w:rPr>
                <w:rFonts w:ascii="ITC Avant Garde" w:hAnsi="ITC Avant Garde" w:cs="Arial"/>
                <w:sz w:val="16"/>
                <w:szCs w:val="16"/>
              </w:rPr>
              <w:t>0</w:t>
            </w:r>
            <w:r w:rsidRPr="007E10D9">
              <w:rPr>
                <w:rFonts w:ascii="ITC Avant Garde" w:hAnsi="ITC Avant Garde" w:cs="Arial"/>
                <w:sz w:val="16"/>
                <w:szCs w:val="16"/>
              </w:rPr>
              <w:t xml:space="preserve"> – 1930</w:t>
            </w:r>
            <w:r>
              <w:rPr>
                <w:rStyle w:val="Refdenotaalpie"/>
                <w:rFonts w:ascii="ITC Avant Garde" w:hAnsi="ITC Avant Garde" w:cs="Arial"/>
                <w:szCs w:val="16"/>
              </w:rPr>
              <w:footnoteReference w:id="5"/>
            </w:r>
            <w:r w:rsidRPr="007E10D9">
              <w:rPr>
                <w:rFonts w:ascii="ITC Avant Garde" w:hAnsi="ITC Avant Garde" w:cs="Arial"/>
                <w:sz w:val="16"/>
                <w:szCs w:val="16"/>
              </w:rPr>
              <w:t xml:space="preserve"> MHz</w:t>
            </w:r>
          </w:p>
        </w:tc>
        <w:tc>
          <w:tcPr>
            <w:tcW w:w="2835" w:type="dxa"/>
            <w:shd w:val="clear" w:color="auto" w:fill="FFFFFF"/>
            <w:tcMar>
              <w:top w:w="15" w:type="dxa"/>
              <w:left w:w="72" w:type="dxa"/>
              <w:bottom w:w="15" w:type="dxa"/>
              <w:right w:w="72" w:type="dxa"/>
            </w:tcMar>
            <w:vAlign w:val="center"/>
          </w:tcPr>
          <w:p w14:paraId="2DFA9838" w14:textId="77777777" w:rsidR="00C436E4" w:rsidRPr="007E10D9" w:rsidRDefault="00C436E4" w:rsidP="00C436E4">
            <w:pPr>
              <w:jc w:val="both"/>
              <w:rPr>
                <w:rFonts w:ascii="ITC Avant Garde" w:hAnsi="ITC Avant Garde" w:cs="Arial"/>
                <w:sz w:val="16"/>
                <w:szCs w:val="16"/>
              </w:rPr>
            </w:pPr>
            <w:r>
              <w:rPr>
                <w:rFonts w:ascii="ITC Avant Garde" w:hAnsi="ITC Avant Garde" w:cs="Arial"/>
                <w:sz w:val="16"/>
                <w:szCs w:val="16"/>
              </w:rPr>
              <w:t xml:space="preserve"> DECT, ESPECTRO DISPERSO</w:t>
            </w:r>
          </w:p>
        </w:tc>
      </w:tr>
      <w:tr w:rsidR="00C436E4" w:rsidRPr="007E10D9" w14:paraId="59BB994E" w14:textId="77777777" w:rsidTr="00C436E4">
        <w:trPr>
          <w:trHeight w:val="33"/>
        </w:trPr>
        <w:tc>
          <w:tcPr>
            <w:tcW w:w="2475" w:type="dxa"/>
            <w:vMerge/>
            <w:shd w:val="clear" w:color="auto" w:fill="FFFFFF"/>
            <w:vAlign w:val="center"/>
          </w:tcPr>
          <w:p w14:paraId="1ABF945B" w14:textId="77777777" w:rsidR="00C436E4" w:rsidRPr="007E10D9" w:rsidRDefault="00C436E4" w:rsidP="00C436E4">
            <w:pPr>
              <w:ind w:firstLine="288"/>
              <w:jc w:val="both"/>
              <w:outlineLvl w:val="2"/>
              <w:rPr>
                <w:rFonts w:ascii="ITC Avant Garde" w:hAnsi="ITC Avant Garde" w:cs="Arial"/>
                <w:sz w:val="16"/>
                <w:szCs w:val="16"/>
              </w:rPr>
            </w:pPr>
          </w:p>
        </w:tc>
        <w:tc>
          <w:tcPr>
            <w:tcW w:w="3541" w:type="dxa"/>
            <w:shd w:val="clear" w:color="auto" w:fill="FFFFFF"/>
            <w:tcMar>
              <w:top w:w="15" w:type="dxa"/>
              <w:left w:w="72" w:type="dxa"/>
              <w:bottom w:w="15" w:type="dxa"/>
              <w:right w:w="72" w:type="dxa"/>
            </w:tcMar>
            <w:vAlign w:val="center"/>
          </w:tcPr>
          <w:p w14:paraId="42AB246D" w14:textId="77777777" w:rsidR="00C436E4" w:rsidRPr="007E10D9" w:rsidRDefault="00C436E4" w:rsidP="00C436E4">
            <w:pPr>
              <w:jc w:val="center"/>
              <w:rPr>
                <w:rFonts w:ascii="ITC Avant Garde" w:hAnsi="ITC Avant Garde" w:cs="Arial"/>
                <w:sz w:val="16"/>
                <w:szCs w:val="16"/>
              </w:rPr>
            </w:pPr>
            <w:r w:rsidRPr="007E10D9">
              <w:rPr>
                <w:rFonts w:ascii="ITC Avant Garde" w:hAnsi="ITC Avant Garde" w:cs="Arial"/>
                <w:sz w:val="16"/>
                <w:szCs w:val="16"/>
              </w:rPr>
              <w:t>2400-2483.5</w:t>
            </w:r>
            <w:r>
              <w:rPr>
                <w:rStyle w:val="Refdenotaalpie"/>
                <w:rFonts w:ascii="ITC Avant Garde" w:hAnsi="ITC Avant Garde" w:cs="Arial"/>
                <w:szCs w:val="16"/>
              </w:rPr>
              <w:footnoteReference w:id="6"/>
            </w:r>
            <w:r>
              <w:rPr>
                <w:rFonts w:ascii="ITC Avant Garde" w:hAnsi="ITC Avant Garde" w:cs="Arial"/>
                <w:sz w:val="16"/>
                <w:szCs w:val="16"/>
              </w:rPr>
              <w:t xml:space="preserve"> MHz</w:t>
            </w:r>
          </w:p>
        </w:tc>
        <w:tc>
          <w:tcPr>
            <w:tcW w:w="2835" w:type="dxa"/>
            <w:shd w:val="clear" w:color="auto" w:fill="FFFFFF"/>
            <w:tcMar>
              <w:top w:w="15" w:type="dxa"/>
              <w:left w:w="72" w:type="dxa"/>
              <w:bottom w:w="15" w:type="dxa"/>
              <w:right w:w="72" w:type="dxa"/>
            </w:tcMar>
            <w:vAlign w:val="center"/>
          </w:tcPr>
          <w:p w14:paraId="3AA15160" w14:textId="77777777" w:rsidR="00C436E4" w:rsidRPr="007E10D9" w:rsidRDefault="00C436E4" w:rsidP="00C436E4">
            <w:pPr>
              <w:jc w:val="both"/>
              <w:rPr>
                <w:rFonts w:ascii="ITC Avant Garde" w:hAnsi="ITC Avant Garde" w:cs="Arial"/>
                <w:sz w:val="16"/>
                <w:szCs w:val="16"/>
              </w:rPr>
            </w:pPr>
            <w:r w:rsidRPr="007E10D9">
              <w:rPr>
                <w:rFonts w:ascii="ITC Avant Garde" w:hAnsi="ITC Avant Garde" w:cs="Arial"/>
                <w:sz w:val="16"/>
                <w:szCs w:val="16"/>
              </w:rPr>
              <w:t>WIFI</w:t>
            </w:r>
            <w:r>
              <w:rPr>
                <w:rFonts w:ascii="ITC Avant Garde" w:hAnsi="ITC Avant Garde" w:cs="Arial"/>
                <w:sz w:val="16"/>
                <w:szCs w:val="16"/>
              </w:rPr>
              <w:t xml:space="preserve">, </w:t>
            </w:r>
            <w:r w:rsidRPr="007E10D9">
              <w:rPr>
                <w:rFonts w:ascii="ITC Avant Garde" w:hAnsi="ITC Avant Garde" w:cs="Arial"/>
                <w:sz w:val="16"/>
                <w:szCs w:val="16"/>
              </w:rPr>
              <w:t>BLUETOOTH</w:t>
            </w:r>
          </w:p>
        </w:tc>
      </w:tr>
      <w:tr w:rsidR="00C436E4" w:rsidRPr="007E10D9" w14:paraId="729A404A" w14:textId="77777777" w:rsidTr="00C436E4">
        <w:trPr>
          <w:trHeight w:val="62"/>
        </w:trPr>
        <w:tc>
          <w:tcPr>
            <w:tcW w:w="2475" w:type="dxa"/>
            <w:vMerge/>
            <w:shd w:val="clear" w:color="auto" w:fill="FFFFFF"/>
            <w:vAlign w:val="center"/>
          </w:tcPr>
          <w:p w14:paraId="0CF51F7A" w14:textId="77777777" w:rsidR="00C436E4" w:rsidRPr="007E10D9" w:rsidRDefault="00C436E4" w:rsidP="00C436E4">
            <w:pPr>
              <w:ind w:firstLine="288"/>
              <w:jc w:val="both"/>
              <w:outlineLvl w:val="2"/>
              <w:rPr>
                <w:rFonts w:ascii="ITC Avant Garde" w:hAnsi="ITC Avant Garde" w:cs="Arial"/>
                <w:sz w:val="16"/>
                <w:szCs w:val="16"/>
              </w:rPr>
            </w:pPr>
          </w:p>
        </w:tc>
        <w:tc>
          <w:tcPr>
            <w:tcW w:w="3541" w:type="dxa"/>
            <w:shd w:val="clear" w:color="auto" w:fill="FFFFFF"/>
            <w:tcMar>
              <w:top w:w="15" w:type="dxa"/>
              <w:left w:w="72" w:type="dxa"/>
              <w:bottom w:w="15" w:type="dxa"/>
              <w:right w:w="72" w:type="dxa"/>
            </w:tcMar>
            <w:vAlign w:val="center"/>
          </w:tcPr>
          <w:p w14:paraId="32C55281" w14:textId="77777777" w:rsidR="00C436E4" w:rsidRPr="007E10D9" w:rsidRDefault="00C436E4" w:rsidP="00C436E4">
            <w:pPr>
              <w:jc w:val="center"/>
              <w:rPr>
                <w:rFonts w:ascii="ITC Avant Garde" w:hAnsi="ITC Avant Garde" w:cs="Arial"/>
                <w:sz w:val="16"/>
                <w:szCs w:val="16"/>
              </w:rPr>
            </w:pPr>
            <w:r>
              <w:rPr>
                <w:rFonts w:ascii="ITC Avant Garde" w:hAnsi="ITC Avant Garde" w:cs="Arial"/>
                <w:sz w:val="16"/>
                <w:szCs w:val="16"/>
              </w:rPr>
              <w:t>5150-5250</w:t>
            </w:r>
            <w:r>
              <w:rPr>
                <w:rStyle w:val="Refdenotaalpie"/>
                <w:rFonts w:ascii="ITC Avant Garde" w:hAnsi="ITC Avant Garde" w:cs="Arial"/>
                <w:szCs w:val="16"/>
              </w:rPr>
              <w:footnoteReference w:id="7"/>
            </w:r>
            <w:r>
              <w:rPr>
                <w:rFonts w:ascii="ITC Avant Garde" w:hAnsi="ITC Avant Garde" w:cs="Arial"/>
                <w:sz w:val="16"/>
                <w:szCs w:val="16"/>
              </w:rPr>
              <w:t xml:space="preserve"> MHz</w:t>
            </w:r>
          </w:p>
        </w:tc>
        <w:tc>
          <w:tcPr>
            <w:tcW w:w="2835" w:type="dxa"/>
            <w:shd w:val="clear" w:color="auto" w:fill="FFFFFF"/>
            <w:tcMar>
              <w:top w:w="15" w:type="dxa"/>
              <w:left w:w="72" w:type="dxa"/>
              <w:bottom w:w="15" w:type="dxa"/>
              <w:right w:w="72" w:type="dxa"/>
            </w:tcMar>
            <w:vAlign w:val="center"/>
          </w:tcPr>
          <w:p w14:paraId="56FAE7C4" w14:textId="77777777" w:rsidR="00C436E4" w:rsidRPr="007E10D9" w:rsidRDefault="00C436E4" w:rsidP="00C436E4">
            <w:pPr>
              <w:jc w:val="both"/>
              <w:rPr>
                <w:rFonts w:ascii="ITC Avant Garde" w:hAnsi="ITC Avant Garde" w:cs="Arial"/>
                <w:sz w:val="16"/>
                <w:szCs w:val="16"/>
              </w:rPr>
            </w:pPr>
            <w:r w:rsidRPr="007E10D9">
              <w:rPr>
                <w:rFonts w:ascii="ITC Avant Garde" w:hAnsi="ITC Avant Garde" w:cs="Arial"/>
                <w:sz w:val="16"/>
                <w:szCs w:val="16"/>
              </w:rPr>
              <w:t xml:space="preserve"> WIFI</w:t>
            </w:r>
            <w:r>
              <w:rPr>
                <w:rFonts w:ascii="ITC Avant Garde" w:hAnsi="ITC Avant Garde" w:cs="Arial"/>
                <w:sz w:val="16"/>
                <w:szCs w:val="16"/>
              </w:rPr>
              <w:t>, WIMAX</w:t>
            </w:r>
          </w:p>
        </w:tc>
      </w:tr>
      <w:tr w:rsidR="00C436E4" w:rsidRPr="007E10D9" w14:paraId="74AFBCAD" w14:textId="77777777" w:rsidTr="00C436E4">
        <w:trPr>
          <w:trHeight w:val="26"/>
        </w:trPr>
        <w:tc>
          <w:tcPr>
            <w:tcW w:w="2475" w:type="dxa"/>
            <w:vMerge/>
            <w:shd w:val="clear" w:color="auto" w:fill="FFFFFF"/>
            <w:vAlign w:val="center"/>
          </w:tcPr>
          <w:p w14:paraId="22A13AEA" w14:textId="77777777" w:rsidR="00C436E4" w:rsidRPr="007E10D9" w:rsidRDefault="00C436E4" w:rsidP="00C436E4">
            <w:pPr>
              <w:ind w:firstLine="288"/>
              <w:jc w:val="both"/>
              <w:outlineLvl w:val="2"/>
              <w:rPr>
                <w:rFonts w:ascii="ITC Avant Garde" w:hAnsi="ITC Avant Garde" w:cs="Arial"/>
                <w:sz w:val="16"/>
                <w:szCs w:val="16"/>
              </w:rPr>
            </w:pPr>
          </w:p>
        </w:tc>
        <w:tc>
          <w:tcPr>
            <w:tcW w:w="3541" w:type="dxa"/>
            <w:shd w:val="clear" w:color="auto" w:fill="FFFFFF"/>
            <w:tcMar>
              <w:top w:w="15" w:type="dxa"/>
              <w:left w:w="72" w:type="dxa"/>
              <w:bottom w:w="15" w:type="dxa"/>
              <w:right w:w="72" w:type="dxa"/>
            </w:tcMar>
            <w:vAlign w:val="center"/>
          </w:tcPr>
          <w:p w14:paraId="1E5DE95E" w14:textId="77777777" w:rsidR="00C436E4" w:rsidRPr="007E10D9" w:rsidRDefault="00C436E4" w:rsidP="00C436E4">
            <w:pPr>
              <w:jc w:val="center"/>
              <w:rPr>
                <w:rFonts w:ascii="ITC Avant Garde" w:hAnsi="ITC Avant Garde" w:cs="Arial"/>
                <w:sz w:val="16"/>
                <w:szCs w:val="16"/>
              </w:rPr>
            </w:pPr>
            <w:r>
              <w:rPr>
                <w:rFonts w:ascii="ITC Avant Garde" w:hAnsi="ITC Avant Garde" w:cs="Arial"/>
                <w:sz w:val="16"/>
                <w:szCs w:val="16"/>
              </w:rPr>
              <w:t>5250-5350</w:t>
            </w:r>
            <w:r>
              <w:rPr>
                <w:rStyle w:val="Refdenotaalpie"/>
                <w:rFonts w:ascii="ITC Avant Garde" w:hAnsi="ITC Avant Garde" w:cs="Arial"/>
                <w:szCs w:val="16"/>
              </w:rPr>
              <w:footnoteReference w:id="8"/>
            </w:r>
            <w:r>
              <w:rPr>
                <w:rFonts w:ascii="ITC Avant Garde" w:hAnsi="ITC Avant Garde" w:cs="Arial"/>
                <w:sz w:val="16"/>
                <w:szCs w:val="16"/>
              </w:rPr>
              <w:t xml:space="preserve"> MHz</w:t>
            </w:r>
          </w:p>
        </w:tc>
        <w:tc>
          <w:tcPr>
            <w:tcW w:w="2835" w:type="dxa"/>
            <w:shd w:val="clear" w:color="auto" w:fill="FFFFFF"/>
            <w:tcMar>
              <w:top w:w="15" w:type="dxa"/>
              <w:left w:w="72" w:type="dxa"/>
              <w:bottom w:w="15" w:type="dxa"/>
              <w:right w:w="72" w:type="dxa"/>
            </w:tcMar>
            <w:vAlign w:val="center"/>
          </w:tcPr>
          <w:p w14:paraId="13CE8422" w14:textId="77777777" w:rsidR="00C436E4" w:rsidRPr="007E10D9" w:rsidRDefault="00C436E4" w:rsidP="00C436E4">
            <w:pPr>
              <w:jc w:val="both"/>
              <w:rPr>
                <w:rFonts w:ascii="ITC Avant Garde" w:hAnsi="ITC Avant Garde" w:cs="Arial"/>
                <w:sz w:val="16"/>
                <w:szCs w:val="16"/>
              </w:rPr>
            </w:pPr>
            <w:r w:rsidRPr="007E10D9">
              <w:rPr>
                <w:rFonts w:ascii="ITC Avant Garde" w:hAnsi="ITC Avant Garde" w:cs="Arial"/>
                <w:sz w:val="16"/>
                <w:szCs w:val="16"/>
              </w:rPr>
              <w:t>WIFI</w:t>
            </w:r>
            <w:r>
              <w:rPr>
                <w:rFonts w:ascii="ITC Avant Garde" w:hAnsi="ITC Avant Garde" w:cs="Arial"/>
                <w:sz w:val="16"/>
                <w:szCs w:val="16"/>
              </w:rPr>
              <w:t>, WIMAX</w:t>
            </w:r>
          </w:p>
        </w:tc>
      </w:tr>
      <w:tr w:rsidR="00C436E4" w:rsidRPr="007E10D9" w14:paraId="481AE147" w14:textId="77777777" w:rsidTr="00C436E4">
        <w:trPr>
          <w:trHeight w:val="26"/>
        </w:trPr>
        <w:tc>
          <w:tcPr>
            <w:tcW w:w="2475" w:type="dxa"/>
            <w:vMerge/>
            <w:shd w:val="clear" w:color="auto" w:fill="FFFFFF"/>
            <w:vAlign w:val="center"/>
          </w:tcPr>
          <w:p w14:paraId="14E63F1F" w14:textId="77777777" w:rsidR="00C436E4" w:rsidRPr="007E10D9" w:rsidRDefault="00C436E4" w:rsidP="00C436E4">
            <w:pPr>
              <w:ind w:firstLine="288"/>
              <w:jc w:val="both"/>
              <w:outlineLvl w:val="2"/>
              <w:rPr>
                <w:rFonts w:ascii="ITC Avant Garde" w:hAnsi="ITC Avant Garde" w:cs="Arial"/>
                <w:sz w:val="16"/>
                <w:szCs w:val="16"/>
              </w:rPr>
            </w:pPr>
          </w:p>
        </w:tc>
        <w:tc>
          <w:tcPr>
            <w:tcW w:w="3541" w:type="dxa"/>
            <w:shd w:val="clear" w:color="auto" w:fill="FFFFFF"/>
            <w:tcMar>
              <w:top w:w="15" w:type="dxa"/>
              <w:left w:w="72" w:type="dxa"/>
              <w:bottom w:w="15" w:type="dxa"/>
              <w:right w:w="72" w:type="dxa"/>
            </w:tcMar>
            <w:vAlign w:val="center"/>
          </w:tcPr>
          <w:p w14:paraId="60104EEB" w14:textId="77777777" w:rsidR="00C436E4" w:rsidRPr="007E10D9" w:rsidRDefault="00C436E4" w:rsidP="00C436E4">
            <w:pPr>
              <w:jc w:val="center"/>
              <w:rPr>
                <w:rFonts w:ascii="ITC Avant Garde" w:hAnsi="ITC Avant Garde" w:cs="Arial"/>
                <w:sz w:val="16"/>
                <w:szCs w:val="16"/>
              </w:rPr>
            </w:pPr>
            <w:r>
              <w:rPr>
                <w:rFonts w:ascii="ITC Avant Garde" w:hAnsi="ITC Avant Garde" w:cs="Arial"/>
                <w:sz w:val="16"/>
                <w:szCs w:val="16"/>
              </w:rPr>
              <w:t>5470- 5600</w:t>
            </w:r>
            <w:r>
              <w:rPr>
                <w:rStyle w:val="Refdenotaalpie"/>
                <w:rFonts w:ascii="ITC Avant Garde" w:hAnsi="ITC Avant Garde" w:cs="Arial"/>
                <w:szCs w:val="16"/>
              </w:rPr>
              <w:footnoteReference w:id="9"/>
            </w:r>
            <w:r>
              <w:rPr>
                <w:rFonts w:ascii="ITC Avant Garde" w:hAnsi="ITC Avant Garde" w:cs="Arial"/>
                <w:sz w:val="16"/>
                <w:szCs w:val="16"/>
              </w:rPr>
              <w:t xml:space="preserve"> MHz</w:t>
            </w:r>
          </w:p>
        </w:tc>
        <w:tc>
          <w:tcPr>
            <w:tcW w:w="2835" w:type="dxa"/>
            <w:shd w:val="clear" w:color="auto" w:fill="FFFFFF"/>
            <w:tcMar>
              <w:top w:w="15" w:type="dxa"/>
              <w:left w:w="72" w:type="dxa"/>
              <w:bottom w:w="15" w:type="dxa"/>
              <w:right w:w="72" w:type="dxa"/>
            </w:tcMar>
            <w:vAlign w:val="center"/>
          </w:tcPr>
          <w:p w14:paraId="6CB07239" w14:textId="77777777" w:rsidR="00C436E4" w:rsidRPr="007E10D9" w:rsidRDefault="00C436E4" w:rsidP="00C436E4">
            <w:pPr>
              <w:jc w:val="both"/>
              <w:rPr>
                <w:rFonts w:ascii="ITC Avant Garde" w:hAnsi="ITC Avant Garde" w:cs="Arial"/>
                <w:sz w:val="16"/>
                <w:szCs w:val="16"/>
              </w:rPr>
            </w:pPr>
            <w:r w:rsidRPr="007E10D9">
              <w:rPr>
                <w:rFonts w:ascii="ITC Avant Garde" w:hAnsi="ITC Avant Garde" w:cs="Arial"/>
                <w:sz w:val="16"/>
                <w:szCs w:val="16"/>
              </w:rPr>
              <w:t>WIFI</w:t>
            </w:r>
            <w:r>
              <w:rPr>
                <w:rFonts w:ascii="ITC Avant Garde" w:hAnsi="ITC Avant Garde" w:cs="Arial"/>
                <w:sz w:val="16"/>
                <w:szCs w:val="16"/>
              </w:rPr>
              <w:t>, WIMAX</w:t>
            </w:r>
          </w:p>
        </w:tc>
      </w:tr>
      <w:tr w:rsidR="00C436E4" w:rsidRPr="007E10D9" w14:paraId="7B2FE571" w14:textId="77777777" w:rsidTr="00C436E4">
        <w:trPr>
          <w:trHeight w:val="26"/>
        </w:trPr>
        <w:tc>
          <w:tcPr>
            <w:tcW w:w="2475" w:type="dxa"/>
            <w:vMerge/>
            <w:shd w:val="clear" w:color="auto" w:fill="FFFFFF"/>
            <w:vAlign w:val="center"/>
          </w:tcPr>
          <w:p w14:paraId="4A414246" w14:textId="77777777" w:rsidR="00C436E4" w:rsidRPr="007E10D9" w:rsidRDefault="00C436E4" w:rsidP="00C436E4">
            <w:pPr>
              <w:ind w:firstLine="288"/>
              <w:jc w:val="both"/>
              <w:outlineLvl w:val="2"/>
              <w:rPr>
                <w:rFonts w:ascii="ITC Avant Garde" w:hAnsi="ITC Avant Garde" w:cs="Arial"/>
                <w:sz w:val="16"/>
                <w:szCs w:val="16"/>
              </w:rPr>
            </w:pPr>
          </w:p>
        </w:tc>
        <w:tc>
          <w:tcPr>
            <w:tcW w:w="3541" w:type="dxa"/>
            <w:shd w:val="clear" w:color="auto" w:fill="FFFFFF"/>
            <w:tcMar>
              <w:top w:w="15" w:type="dxa"/>
              <w:left w:w="72" w:type="dxa"/>
              <w:bottom w:w="15" w:type="dxa"/>
              <w:right w:w="72" w:type="dxa"/>
            </w:tcMar>
            <w:vAlign w:val="center"/>
          </w:tcPr>
          <w:p w14:paraId="44985D55" w14:textId="77777777" w:rsidR="00C436E4" w:rsidRPr="007E10D9" w:rsidRDefault="00C436E4" w:rsidP="00C436E4">
            <w:pPr>
              <w:jc w:val="center"/>
              <w:rPr>
                <w:rFonts w:ascii="ITC Avant Garde" w:hAnsi="ITC Avant Garde" w:cs="Arial"/>
                <w:sz w:val="16"/>
                <w:szCs w:val="16"/>
              </w:rPr>
            </w:pPr>
            <w:r>
              <w:rPr>
                <w:rFonts w:ascii="ITC Avant Garde" w:hAnsi="ITC Avant Garde" w:cs="Arial"/>
                <w:sz w:val="16"/>
                <w:szCs w:val="16"/>
              </w:rPr>
              <w:t>5650-5725</w:t>
            </w:r>
            <w:r>
              <w:rPr>
                <w:rStyle w:val="Refdenotaalpie"/>
                <w:rFonts w:ascii="ITC Avant Garde" w:hAnsi="ITC Avant Garde" w:cs="Arial"/>
                <w:szCs w:val="16"/>
              </w:rPr>
              <w:footnoteReference w:id="10"/>
            </w:r>
            <w:r>
              <w:rPr>
                <w:rFonts w:ascii="ITC Avant Garde" w:hAnsi="ITC Avant Garde" w:cs="Arial"/>
                <w:sz w:val="16"/>
                <w:szCs w:val="16"/>
              </w:rPr>
              <w:t xml:space="preserve"> MHz</w:t>
            </w:r>
          </w:p>
        </w:tc>
        <w:tc>
          <w:tcPr>
            <w:tcW w:w="2835" w:type="dxa"/>
            <w:shd w:val="clear" w:color="auto" w:fill="FFFFFF"/>
            <w:tcMar>
              <w:top w:w="15" w:type="dxa"/>
              <w:left w:w="72" w:type="dxa"/>
              <w:bottom w:w="15" w:type="dxa"/>
              <w:right w:w="72" w:type="dxa"/>
            </w:tcMar>
            <w:vAlign w:val="center"/>
          </w:tcPr>
          <w:p w14:paraId="244160EB" w14:textId="77777777" w:rsidR="00C436E4" w:rsidRPr="007E10D9" w:rsidRDefault="00C436E4" w:rsidP="00C436E4">
            <w:pPr>
              <w:jc w:val="both"/>
              <w:rPr>
                <w:rFonts w:ascii="ITC Avant Garde" w:hAnsi="ITC Avant Garde" w:cs="Arial"/>
                <w:sz w:val="16"/>
                <w:szCs w:val="16"/>
              </w:rPr>
            </w:pPr>
            <w:r w:rsidRPr="007E10D9">
              <w:rPr>
                <w:rFonts w:ascii="ITC Avant Garde" w:hAnsi="ITC Avant Garde" w:cs="Arial"/>
                <w:sz w:val="16"/>
                <w:szCs w:val="16"/>
              </w:rPr>
              <w:t>WIFI</w:t>
            </w:r>
            <w:r>
              <w:rPr>
                <w:rFonts w:ascii="ITC Avant Garde" w:hAnsi="ITC Avant Garde" w:cs="Arial"/>
                <w:sz w:val="16"/>
                <w:szCs w:val="16"/>
              </w:rPr>
              <w:t>, WIMAX</w:t>
            </w:r>
          </w:p>
        </w:tc>
      </w:tr>
      <w:tr w:rsidR="00C436E4" w:rsidRPr="007E10D9" w14:paraId="2BEA2A9D" w14:textId="77777777" w:rsidTr="00C436E4">
        <w:trPr>
          <w:trHeight w:val="26"/>
        </w:trPr>
        <w:tc>
          <w:tcPr>
            <w:tcW w:w="2475" w:type="dxa"/>
            <w:vMerge/>
            <w:shd w:val="clear" w:color="auto" w:fill="FFFFFF"/>
            <w:vAlign w:val="center"/>
          </w:tcPr>
          <w:p w14:paraId="77822A97" w14:textId="77777777" w:rsidR="00C436E4" w:rsidRPr="007E10D9" w:rsidRDefault="00C436E4" w:rsidP="00C436E4">
            <w:pPr>
              <w:ind w:firstLine="288"/>
              <w:jc w:val="both"/>
              <w:outlineLvl w:val="2"/>
              <w:rPr>
                <w:rFonts w:ascii="ITC Avant Garde" w:hAnsi="ITC Avant Garde" w:cs="Arial"/>
                <w:sz w:val="16"/>
                <w:szCs w:val="16"/>
              </w:rPr>
            </w:pPr>
          </w:p>
        </w:tc>
        <w:tc>
          <w:tcPr>
            <w:tcW w:w="3541" w:type="dxa"/>
            <w:shd w:val="clear" w:color="auto" w:fill="FFFFFF"/>
            <w:tcMar>
              <w:top w:w="15" w:type="dxa"/>
              <w:left w:w="72" w:type="dxa"/>
              <w:bottom w:w="15" w:type="dxa"/>
              <w:right w:w="72" w:type="dxa"/>
            </w:tcMar>
            <w:vAlign w:val="center"/>
          </w:tcPr>
          <w:p w14:paraId="57A8DD83" w14:textId="77777777" w:rsidR="00C436E4" w:rsidRPr="007E10D9" w:rsidRDefault="00C436E4" w:rsidP="00C436E4">
            <w:pPr>
              <w:jc w:val="center"/>
              <w:rPr>
                <w:rFonts w:ascii="ITC Avant Garde" w:hAnsi="ITC Avant Garde" w:cs="Arial"/>
                <w:sz w:val="16"/>
                <w:szCs w:val="16"/>
              </w:rPr>
            </w:pPr>
            <w:r w:rsidRPr="007E10D9">
              <w:rPr>
                <w:rFonts w:ascii="ITC Avant Garde" w:hAnsi="ITC Avant Garde" w:cs="Arial"/>
                <w:sz w:val="16"/>
                <w:szCs w:val="16"/>
              </w:rPr>
              <w:t>5725-5850</w:t>
            </w:r>
            <w:r>
              <w:rPr>
                <w:rStyle w:val="Refdenotaalpie"/>
                <w:rFonts w:ascii="ITC Avant Garde" w:hAnsi="ITC Avant Garde" w:cs="Arial"/>
                <w:szCs w:val="16"/>
              </w:rPr>
              <w:footnoteReference w:id="11"/>
            </w:r>
            <w:r w:rsidRPr="007E10D9">
              <w:rPr>
                <w:rFonts w:ascii="ITC Avant Garde" w:hAnsi="ITC Avant Garde" w:cs="Arial"/>
                <w:sz w:val="16"/>
                <w:szCs w:val="16"/>
              </w:rPr>
              <w:t xml:space="preserve"> MHz</w:t>
            </w:r>
          </w:p>
        </w:tc>
        <w:tc>
          <w:tcPr>
            <w:tcW w:w="2835" w:type="dxa"/>
            <w:shd w:val="clear" w:color="auto" w:fill="FFFFFF"/>
            <w:tcMar>
              <w:top w:w="15" w:type="dxa"/>
              <w:left w:w="72" w:type="dxa"/>
              <w:bottom w:w="15" w:type="dxa"/>
              <w:right w:w="72" w:type="dxa"/>
            </w:tcMar>
            <w:vAlign w:val="center"/>
          </w:tcPr>
          <w:p w14:paraId="0446D1C5" w14:textId="77777777" w:rsidR="00C436E4" w:rsidRPr="007E10D9" w:rsidRDefault="00C436E4" w:rsidP="00C436E4">
            <w:pPr>
              <w:jc w:val="both"/>
              <w:rPr>
                <w:rFonts w:ascii="ITC Avant Garde" w:hAnsi="ITC Avant Garde" w:cs="Arial"/>
                <w:sz w:val="16"/>
                <w:szCs w:val="16"/>
              </w:rPr>
            </w:pPr>
            <w:r w:rsidRPr="007E10D9">
              <w:rPr>
                <w:rFonts w:ascii="ITC Avant Garde" w:hAnsi="ITC Avant Garde" w:cs="Arial"/>
                <w:sz w:val="16"/>
                <w:szCs w:val="16"/>
              </w:rPr>
              <w:t>WIFI</w:t>
            </w:r>
            <w:r>
              <w:rPr>
                <w:rFonts w:ascii="ITC Avant Garde" w:hAnsi="ITC Avant Garde" w:cs="Arial"/>
                <w:sz w:val="16"/>
                <w:szCs w:val="16"/>
              </w:rPr>
              <w:t>, WIMAX</w:t>
            </w:r>
          </w:p>
        </w:tc>
      </w:tr>
      <w:tr w:rsidR="00C436E4" w:rsidRPr="007E10D9" w14:paraId="12FF1C31" w14:textId="77777777" w:rsidTr="00C436E4">
        <w:trPr>
          <w:trHeight w:val="26"/>
        </w:trPr>
        <w:tc>
          <w:tcPr>
            <w:tcW w:w="2475" w:type="dxa"/>
            <w:vMerge w:val="restart"/>
            <w:shd w:val="clear" w:color="auto" w:fill="FFFFFF"/>
            <w:vAlign w:val="center"/>
          </w:tcPr>
          <w:p w14:paraId="51719DC7" w14:textId="77777777" w:rsidR="00C436E4" w:rsidRPr="007E10D9" w:rsidRDefault="00C436E4" w:rsidP="00C436E4">
            <w:pPr>
              <w:jc w:val="both"/>
              <w:outlineLvl w:val="2"/>
              <w:rPr>
                <w:rFonts w:ascii="ITC Avant Garde" w:hAnsi="ITC Avant Garde" w:cs="Arial"/>
                <w:sz w:val="16"/>
                <w:szCs w:val="16"/>
              </w:rPr>
            </w:pPr>
            <w:r>
              <w:rPr>
                <w:rFonts w:ascii="ITC Avant Garde" w:hAnsi="ITC Avant Garde" w:cs="Arial"/>
                <w:sz w:val="16"/>
                <w:szCs w:val="16"/>
              </w:rPr>
              <w:t>Satelital Móvil</w:t>
            </w:r>
          </w:p>
        </w:tc>
        <w:tc>
          <w:tcPr>
            <w:tcW w:w="3541" w:type="dxa"/>
            <w:shd w:val="clear" w:color="auto" w:fill="FFFFFF"/>
            <w:tcMar>
              <w:top w:w="15" w:type="dxa"/>
              <w:left w:w="72" w:type="dxa"/>
              <w:bottom w:w="15" w:type="dxa"/>
              <w:right w:w="72" w:type="dxa"/>
            </w:tcMar>
            <w:vAlign w:val="center"/>
          </w:tcPr>
          <w:p w14:paraId="0EBEC5D8" w14:textId="77777777" w:rsidR="00C436E4" w:rsidRPr="007E10D9" w:rsidRDefault="00C436E4" w:rsidP="00C436E4">
            <w:pPr>
              <w:jc w:val="center"/>
              <w:rPr>
                <w:rFonts w:ascii="ITC Avant Garde" w:hAnsi="ITC Avant Garde" w:cs="Arial"/>
                <w:sz w:val="16"/>
                <w:szCs w:val="16"/>
              </w:rPr>
            </w:pPr>
            <w:r>
              <w:rPr>
                <w:rFonts w:ascii="ITC Avant Garde" w:hAnsi="ITC Avant Garde" w:cs="Arial"/>
                <w:sz w:val="16"/>
                <w:szCs w:val="16"/>
              </w:rPr>
              <w:t>1618.5-1626.5 MHz</w:t>
            </w:r>
          </w:p>
        </w:tc>
        <w:tc>
          <w:tcPr>
            <w:tcW w:w="2835" w:type="dxa"/>
            <w:shd w:val="clear" w:color="auto" w:fill="FFFFFF"/>
            <w:tcMar>
              <w:top w:w="15" w:type="dxa"/>
              <w:left w:w="72" w:type="dxa"/>
              <w:bottom w:w="15" w:type="dxa"/>
              <w:right w:w="72" w:type="dxa"/>
            </w:tcMar>
            <w:vAlign w:val="center"/>
          </w:tcPr>
          <w:p w14:paraId="47B8AE2F" w14:textId="77777777" w:rsidR="00C436E4" w:rsidRPr="007E10D9" w:rsidRDefault="00C436E4" w:rsidP="00C436E4">
            <w:pPr>
              <w:jc w:val="both"/>
              <w:rPr>
                <w:rFonts w:ascii="ITC Avant Garde" w:hAnsi="ITC Avant Garde" w:cs="Arial"/>
                <w:sz w:val="16"/>
                <w:szCs w:val="16"/>
              </w:rPr>
            </w:pPr>
            <w:r>
              <w:rPr>
                <w:rFonts w:ascii="ITC Avant Garde" w:hAnsi="ITC Avant Garde" w:cs="Arial"/>
                <w:sz w:val="16"/>
                <w:szCs w:val="16"/>
              </w:rPr>
              <w:t>Iridium</w:t>
            </w:r>
          </w:p>
        </w:tc>
      </w:tr>
      <w:tr w:rsidR="00C436E4" w:rsidRPr="007E10D9" w14:paraId="4F22290C" w14:textId="77777777" w:rsidTr="00C436E4">
        <w:trPr>
          <w:trHeight w:val="26"/>
        </w:trPr>
        <w:tc>
          <w:tcPr>
            <w:tcW w:w="2475" w:type="dxa"/>
            <w:vMerge/>
            <w:shd w:val="clear" w:color="auto" w:fill="FFFFFF"/>
            <w:vAlign w:val="center"/>
          </w:tcPr>
          <w:p w14:paraId="5FE9327B" w14:textId="77777777" w:rsidR="00C436E4" w:rsidRDefault="00C436E4" w:rsidP="00C436E4">
            <w:pPr>
              <w:jc w:val="both"/>
              <w:outlineLvl w:val="2"/>
              <w:rPr>
                <w:rFonts w:ascii="ITC Avant Garde" w:hAnsi="ITC Avant Garde" w:cs="Arial"/>
                <w:sz w:val="16"/>
                <w:szCs w:val="16"/>
              </w:rPr>
            </w:pPr>
          </w:p>
        </w:tc>
        <w:tc>
          <w:tcPr>
            <w:tcW w:w="3541" w:type="dxa"/>
            <w:shd w:val="clear" w:color="auto" w:fill="FFFFFF"/>
            <w:tcMar>
              <w:top w:w="15" w:type="dxa"/>
              <w:left w:w="72" w:type="dxa"/>
              <w:bottom w:w="15" w:type="dxa"/>
              <w:right w:w="72" w:type="dxa"/>
            </w:tcMar>
            <w:vAlign w:val="center"/>
          </w:tcPr>
          <w:p w14:paraId="104278BF" w14:textId="77777777" w:rsidR="00C436E4" w:rsidRDefault="00C436E4" w:rsidP="00C436E4">
            <w:pPr>
              <w:jc w:val="center"/>
              <w:rPr>
                <w:rFonts w:ascii="ITC Avant Garde" w:hAnsi="ITC Avant Garde" w:cs="Arial"/>
                <w:sz w:val="16"/>
                <w:szCs w:val="16"/>
              </w:rPr>
            </w:pPr>
            <w:r>
              <w:rPr>
                <w:rFonts w:ascii="ITC Avant Garde" w:hAnsi="ITC Avant Garde" w:cs="Arial"/>
                <w:sz w:val="16"/>
                <w:szCs w:val="16"/>
              </w:rPr>
              <w:t>2483.5-2500 MHz</w:t>
            </w:r>
          </w:p>
          <w:p w14:paraId="611EE59E" w14:textId="77777777" w:rsidR="00C436E4" w:rsidRDefault="00C436E4" w:rsidP="00C436E4">
            <w:pPr>
              <w:jc w:val="center"/>
              <w:rPr>
                <w:rFonts w:ascii="ITC Avant Garde" w:hAnsi="ITC Avant Garde" w:cs="Arial"/>
                <w:sz w:val="16"/>
                <w:szCs w:val="16"/>
              </w:rPr>
            </w:pPr>
            <w:r>
              <w:rPr>
                <w:rFonts w:ascii="ITC Avant Garde" w:hAnsi="ITC Avant Garde" w:cs="Arial"/>
                <w:sz w:val="16"/>
                <w:szCs w:val="16"/>
              </w:rPr>
              <w:t>1610-1626 MHz</w:t>
            </w:r>
          </w:p>
        </w:tc>
        <w:tc>
          <w:tcPr>
            <w:tcW w:w="2835" w:type="dxa"/>
            <w:shd w:val="clear" w:color="auto" w:fill="FFFFFF"/>
            <w:tcMar>
              <w:top w:w="15" w:type="dxa"/>
              <w:left w:w="72" w:type="dxa"/>
              <w:bottom w:w="15" w:type="dxa"/>
              <w:right w:w="72" w:type="dxa"/>
            </w:tcMar>
            <w:vAlign w:val="center"/>
          </w:tcPr>
          <w:p w14:paraId="795BBB02" w14:textId="77777777" w:rsidR="00C436E4" w:rsidRPr="007E10D9" w:rsidRDefault="00C436E4" w:rsidP="00C436E4">
            <w:pPr>
              <w:jc w:val="both"/>
              <w:rPr>
                <w:rFonts w:ascii="ITC Avant Garde" w:hAnsi="ITC Avant Garde" w:cs="Arial"/>
                <w:sz w:val="16"/>
                <w:szCs w:val="16"/>
              </w:rPr>
            </w:pPr>
            <w:r>
              <w:rPr>
                <w:rFonts w:ascii="ITC Avant Garde" w:hAnsi="ITC Avant Garde" w:cs="Arial"/>
                <w:sz w:val="16"/>
                <w:szCs w:val="16"/>
              </w:rPr>
              <w:t>Globalstar</w:t>
            </w:r>
          </w:p>
        </w:tc>
      </w:tr>
      <w:tr w:rsidR="00C436E4" w:rsidRPr="007E10D9" w14:paraId="43220CF6" w14:textId="77777777" w:rsidTr="00C436E4">
        <w:trPr>
          <w:trHeight w:val="26"/>
        </w:trPr>
        <w:tc>
          <w:tcPr>
            <w:tcW w:w="2475" w:type="dxa"/>
            <w:vMerge/>
            <w:shd w:val="clear" w:color="auto" w:fill="FFFFFF"/>
            <w:vAlign w:val="center"/>
          </w:tcPr>
          <w:p w14:paraId="6C8D8BCC" w14:textId="77777777" w:rsidR="00C436E4" w:rsidRDefault="00C436E4" w:rsidP="00C436E4">
            <w:pPr>
              <w:jc w:val="both"/>
              <w:outlineLvl w:val="2"/>
              <w:rPr>
                <w:rFonts w:ascii="ITC Avant Garde" w:hAnsi="ITC Avant Garde" w:cs="Arial"/>
                <w:sz w:val="16"/>
                <w:szCs w:val="16"/>
              </w:rPr>
            </w:pPr>
          </w:p>
        </w:tc>
        <w:tc>
          <w:tcPr>
            <w:tcW w:w="3541" w:type="dxa"/>
            <w:shd w:val="clear" w:color="auto" w:fill="FFFFFF"/>
            <w:tcMar>
              <w:top w:w="15" w:type="dxa"/>
              <w:left w:w="72" w:type="dxa"/>
              <w:bottom w:w="15" w:type="dxa"/>
              <w:right w:w="72" w:type="dxa"/>
            </w:tcMar>
            <w:vAlign w:val="center"/>
          </w:tcPr>
          <w:p w14:paraId="0D38F42B" w14:textId="77777777" w:rsidR="00C436E4" w:rsidRDefault="00C436E4" w:rsidP="00C436E4">
            <w:pPr>
              <w:jc w:val="center"/>
              <w:rPr>
                <w:rFonts w:ascii="ITC Avant Garde" w:hAnsi="ITC Avant Garde" w:cs="Arial"/>
                <w:sz w:val="16"/>
                <w:szCs w:val="16"/>
              </w:rPr>
            </w:pPr>
            <w:r>
              <w:rPr>
                <w:rFonts w:ascii="ITC Avant Garde" w:hAnsi="ITC Avant Garde" w:cs="Arial"/>
                <w:sz w:val="16"/>
                <w:szCs w:val="16"/>
              </w:rPr>
              <w:t>2000-2010 MHz</w:t>
            </w:r>
          </w:p>
        </w:tc>
        <w:tc>
          <w:tcPr>
            <w:tcW w:w="2835" w:type="dxa"/>
            <w:shd w:val="clear" w:color="auto" w:fill="FFFFFF"/>
            <w:tcMar>
              <w:top w:w="15" w:type="dxa"/>
              <w:left w:w="72" w:type="dxa"/>
              <w:bottom w:w="15" w:type="dxa"/>
              <w:right w:w="72" w:type="dxa"/>
            </w:tcMar>
            <w:vAlign w:val="center"/>
          </w:tcPr>
          <w:p w14:paraId="5CFBCE31" w14:textId="77777777" w:rsidR="00C436E4" w:rsidRPr="007E10D9" w:rsidRDefault="00C436E4" w:rsidP="00C436E4">
            <w:pPr>
              <w:jc w:val="both"/>
              <w:rPr>
                <w:rFonts w:ascii="ITC Avant Garde" w:hAnsi="ITC Avant Garde" w:cs="Arial"/>
                <w:sz w:val="16"/>
                <w:szCs w:val="16"/>
              </w:rPr>
            </w:pPr>
            <w:r>
              <w:rPr>
                <w:rFonts w:ascii="ITC Avant Garde" w:hAnsi="ITC Avant Garde" w:cs="Arial"/>
                <w:sz w:val="16"/>
                <w:szCs w:val="16"/>
              </w:rPr>
              <w:t>Omnispace</w:t>
            </w:r>
          </w:p>
        </w:tc>
      </w:tr>
    </w:tbl>
    <w:p w14:paraId="0C580712" w14:textId="77777777" w:rsidR="00C436E4" w:rsidRPr="007E10D9" w:rsidRDefault="00C436E4" w:rsidP="00C436E4">
      <w:pPr>
        <w:spacing w:after="101"/>
        <w:jc w:val="center"/>
        <w:rPr>
          <w:rFonts w:ascii="ITC Avant Garde" w:hAnsi="ITC Avant Garde" w:cs="Arial"/>
          <w:b/>
          <w:bCs/>
          <w:color w:val="2F2F2F"/>
          <w:sz w:val="16"/>
          <w:szCs w:val="16"/>
          <w:lang w:eastAsia="es-MX"/>
        </w:rPr>
      </w:pPr>
      <w:r w:rsidRPr="007E10D9">
        <w:rPr>
          <w:rFonts w:ascii="ITC Avant Garde" w:hAnsi="ITC Avant Garde" w:cs="Arial"/>
          <w:b/>
          <w:bCs/>
          <w:color w:val="2F2F2F"/>
          <w:sz w:val="16"/>
          <w:szCs w:val="16"/>
          <w:lang w:val="es-MX" w:eastAsia="es-MX"/>
        </w:rPr>
        <w:t>*</w:t>
      </w:r>
      <w:r w:rsidRPr="007E10D9">
        <w:rPr>
          <w:rFonts w:ascii="ITC Avant Garde" w:hAnsi="ITC Avant Garde" w:cs="Arial"/>
          <w:b/>
          <w:color w:val="2F2F2F"/>
          <w:sz w:val="16"/>
          <w:szCs w:val="16"/>
          <w:lang w:val="es-MX" w:eastAsia="es-MX"/>
        </w:rPr>
        <w:t xml:space="preserve">Tecnologías identificadas de acuerdo con las especificaciones de </w:t>
      </w:r>
      <w:r w:rsidR="002F1BD8">
        <w:rPr>
          <w:rFonts w:ascii="ITC Avant Garde" w:hAnsi="ITC Avant Garde" w:cs="Arial"/>
          <w:b/>
          <w:color w:val="2F2F2F"/>
          <w:sz w:val="16"/>
          <w:szCs w:val="16"/>
          <w:lang w:val="es-MX" w:eastAsia="es-MX"/>
        </w:rPr>
        <w:t>las bandas de frecuencia</w:t>
      </w:r>
      <w:r w:rsidRPr="007E10D9">
        <w:rPr>
          <w:rFonts w:ascii="ITC Avant Garde" w:hAnsi="ITC Avant Garde" w:cs="Arial"/>
          <w:b/>
          <w:color w:val="2F2F2F"/>
          <w:sz w:val="16"/>
          <w:szCs w:val="16"/>
          <w:lang w:val="es-MX" w:eastAsia="es-MX"/>
        </w:rPr>
        <w:t>, lo cual no en todos los casos garantiza su desarrollo e implementación</w:t>
      </w:r>
      <w:r w:rsidRPr="007E10D9">
        <w:rPr>
          <w:rFonts w:ascii="Arial" w:hAnsi="Arial" w:cs="Arial"/>
          <w:color w:val="2F2F2F"/>
          <w:sz w:val="16"/>
          <w:szCs w:val="16"/>
          <w:lang w:val="es-MX" w:eastAsia="es-MX"/>
        </w:rPr>
        <w:t>.</w:t>
      </w:r>
    </w:p>
    <w:p w14:paraId="2813FEE1" w14:textId="77777777" w:rsidR="00C436E4" w:rsidRPr="009D6A96" w:rsidRDefault="00C436E4" w:rsidP="00C436E4">
      <w:pPr>
        <w:shd w:val="clear" w:color="auto" w:fill="FFFFFF"/>
        <w:ind w:firstLine="288"/>
        <w:jc w:val="center"/>
        <w:rPr>
          <w:color w:val="2F2F2F"/>
          <w:sz w:val="16"/>
          <w:szCs w:val="16"/>
          <w:lang w:val="es-MX" w:eastAsia="es-MX"/>
        </w:rPr>
      </w:pPr>
    </w:p>
    <w:p w14:paraId="2225C034" w14:textId="77777777" w:rsidR="00C436E4" w:rsidRPr="00157BF3" w:rsidRDefault="00C436E4" w:rsidP="00157BF3">
      <w:pPr>
        <w:pStyle w:val="Texto"/>
        <w:spacing w:line="360" w:lineRule="auto"/>
        <w:ind w:left="1416" w:firstLine="0"/>
        <w:rPr>
          <w:rFonts w:ascii="ITC Avant Garde" w:hAnsi="ITC Avant Garde"/>
          <w:sz w:val="22"/>
        </w:rPr>
      </w:pPr>
    </w:p>
    <w:p w14:paraId="1D4B42CA" w14:textId="77777777" w:rsidR="00F72BC0" w:rsidRPr="00157BF3" w:rsidRDefault="00F72BC0" w:rsidP="003E1413">
      <w:pPr>
        <w:pStyle w:val="Texto"/>
        <w:spacing w:line="360" w:lineRule="auto"/>
        <w:ind w:left="708" w:firstLine="0"/>
        <w:rPr>
          <w:rFonts w:ascii="ITC Avant Garde" w:hAnsi="ITC Avant Garde"/>
          <w:b/>
          <w:sz w:val="22"/>
        </w:rPr>
      </w:pPr>
      <w:r w:rsidRPr="00157BF3">
        <w:rPr>
          <w:rFonts w:ascii="ITC Avant Garde" w:hAnsi="ITC Avant Garde"/>
          <w:color w:val="000000" w:themeColor="text1"/>
          <w:sz w:val="22"/>
        </w:rPr>
        <w:t xml:space="preserve">Lo anterior se verifica de acuerdo al método de prueba </w:t>
      </w:r>
      <w:r w:rsidRPr="00157BF3">
        <w:rPr>
          <w:rFonts w:ascii="ITC Avant Garde" w:hAnsi="ITC Avant Garde"/>
          <w:b/>
          <w:color w:val="000000" w:themeColor="text1"/>
          <w:sz w:val="22"/>
        </w:rPr>
        <w:t>5.2.</w:t>
      </w:r>
      <w:r w:rsidR="00C436E4" w:rsidRPr="00157BF3">
        <w:rPr>
          <w:rFonts w:ascii="ITC Avant Garde" w:hAnsi="ITC Avant Garde"/>
          <w:b/>
          <w:color w:val="000000" w:themeColor="text1"/>
          <w:sz w:val="22"/>
        </w:rPr>
        <w:t>7</w:t>
      </w:r>
      <w:r w:rsidRPr="00157BF3">
        <w:rPr>
          <w:rFonts w:ascii="ITC Avant Garde" w:hAnsi="ITC Avant Garde"/>
          <w:b/>
          <w:color w:val="000000" w:themeColor="text1"/>
          <w:sz w:val="22"/>
        </w:rPr>
        <w:t>.</w:t>
      </w:r>
    </w:p>
    <w:p w14:paraId="6B4E0630" w14:textId="77777777" w:rsidR="00F72BC0" w:rsidRPr="001D433D" w:rsidRDefault="00F72BC0" w:rsidP="00F72BC0">
      <w:pPr>
        <w:tabs>
          <w:tab w:val="left" w:pos="6097"/>
        </w:tabs>
      </w:pPr>
      <w:r w:rsidRPr="001D433D">
        <w:tab/>
      </w:r>
    </w:p>
    <w:p w14:paraId="2B50523B" w14:textId="77777777" w:rsidR="00850A9E" w:rsidRPr="001D433D" w:rsidRDefault="00F72BC0" w:rsidP="00CE2404">
      <w:pPr>
        <w:pStyle w:val="Texto"/>
        <w:spacing w:line="360" w:lineRule="auto"/>
        <w:ind w:left="708" w:firstLine="0"/>
        <w:rPr>
          <w:rFonts w:ascii="ITC Avant Garde" w:hAnsi="ITC Avant Garde"/>
          <w:sz w:val="22"/>
          <w:szCs w:val="22"/>
        </w:rPr>
      </w:pPr>
      <w:r w:rsidRPr="001D433D">
        <w:rPr>
          <w:rFonts w:ascii="ITC Avant Garde" w:hAnsi="ITC Avant Garde"/>
          <w:b/>
          <w:sz w:val="22"/>
          <w:szCs w:val="22"/>
        </w:rPr>
        <w:t>4.2.</w:t>
      </w:r>
      <w:r w:rsidR="00C436E4" w:rsidRPr="001D433D">
        <w:rPr>
          <w:rFonts w:ascii="ITC Avant Garde" w:hAnsi="ITC Avant Garde"/>
          <w:b/>
          <w:sz w:val="22"/>
          <w:szCs w:val="22"/>
        </w:rPr>
        <w:t>6</w:t>
      </w:r>
      <w:r w:rsidRPr="001D433D">
        <w:rPr>
          <w:rFonts w:ascii="ITC Avant Garde" w:hAnsi="ITC Avant Garde"/>
          <w:b/>
          <w:sz w:val="22"/>
          <w:szCs w:val="22"/>
        </w:rPr>
        <w:t xml:space="preserve">. </w:t>
      </w:r>
      <w:r w:rsidR="00D60051" w:rsidRPr="001D433D">
        <w:rPr>
          <w:rFonts w:ascii="ITC Avant Garde" w:hAnsi="ITC Avant Garde"/>
          <w:sz w:val="22"/>
          <w:szCs w:val="22"/>
        </w:rPr>
        <w:t>No se deberán utilizar</w:t>
      </w:r>
      <w:r w:rsidRPr="001D433D">
        <w:rPr>
          <w:rFonts w:ascii="ITC Avant Garde" w:hAnsi="ITC Avant Garde"/>
          <w:sz w:val="22"/>
          <w:szCs w:val="22"/>
        </w:rPr>
        <w:t xml:space="preserve"> amplificadores de poten</w:t>
      </w:r>
      <w:r w:rsidR="00D60051" w:rsidRPr="001D433D">
        <w:rPr>
          <w:rFonts w:ascii="ITC Avant Garde" w:hAnsi="ITC Avant Garde"/>
          <w:sz w:val="22"/>
          <w:szCs w:val="22"/>
        </w:rPr>
        <w:t xml:space="preserve">cia de radiofrecuencia externos </w:t>
      </w:r>
      <w:r w:rsidR="004764FE" w:rsidRPr="001D433D">
        <w:rPr>
          <w:rFonts w:ascii="ITC Avant Garde" w:hAnsi="ITC Avant Garde"/>
          <w:sz w:val="22"/>
          <w:szCs w:val="22"/>
        </w:rPr>
        <w:t xml:space="preserve">con </w:t>
      </w:r>
      <w:r w:rsidR="00A562CB" w:rsidRPr="001D433D">
        <w:rPr>
          <w:rFonts w:ascii="ITC Avant Garde" w:hAnsi="ITC Avant Garde"/>
          <w:sz w:val="22"/>
          <w:szCs w:val="22"/>
        </w:rPr>
        <w:t xml:space="preserve">los </w:t>
      </w:r>
      <w:r w:rsidR="00DC6E9F" w:rsidRPr="001D433D">
        <w:rPr>
          <w:rFonts w:ascii="ITC Avant Garde" w:hAnsi="ITC Avant Garde"/>
          <w:sz w:val="22"/>
          <w:szCs w:val="22"/>
        </w:rPr>
        <w:t>E</w:t>
      </w:r>
      <w:r w:rsidR="004764FE" w:rsidRPr="001D433D">
        <w:rPr>
          <w:rFonts w:ascii="ITC Avant Garde" w:hAnsi="ITC Avant Garde"/>
          <w:sz w:val="22"/>
          <w:szCs w:val="22"/>
        </w:rPr>
        <w:t>quipos de bloqueo de señales</w:t>
      </w:r>
      <w:r w:rsidR="00850A9E" w:rsidRPr="001D433D">
        <w:rPr>
          <w:rFonts w:ascii="ITC Avant Garde" w:hAnsi="ITC Avant Garde"/>
          <w:sz w:val="22"/>
          <w:szCs w:val="22"/>
        </w:rPr>
        <w:t>.</w:t>
      </w:r>
    </w:p>
    <w:p w14:paraId="436F5F66" w14:textId="77777777" w:rsidR="00850A9E" w:rsidRPr="001D433D" w:rsidRDefault="00850A9E" w:rsidP="00850A9E">
      <w:pPr>
        <w:pStyle w:val="Texto"/>
        <w:spacing w:line="360" w:lineRule="auto"/>
        <w:ind w:left="708" w:firstLine="0"/>
        <w:rPr>
          <w:rFonts w:ascii="ITC Avant Garde" w:hAnsi="ITC Avant Garde"/>
          <w:sz w:val="22"/>
          <w:szCs w:val="22"/>
        </w:rPr>
      </w:pPr>
      <w:r w:rsidRPr="001D433D">
        <w:rPr>
          <w:rFonts w:ascii="ITC Avant Garde" w:hAnsi="ITC Avant Garde"/>
          <w:sz w:val="22"/>
          <w:szCs w:val="22"/>
        </w:rPr>
        <w:t xml:space="preserve">Lo anterior se verifica de acuerdo al numeral </w:t>
      </w:r>
      <w:r w:rsidRPr="001D433D">
        <w:rPr>
          <w:rFonts w:ascii="ITC Avant Garde" w:hAnsi="ITC Avant Garde"/>
          <w:b/>
          <w:sz w:val="22"/>
          <w:szCs w:val="22"/>
        </w:rPr>
        <w:t>5.2.</w:t>
      </w:r>
      <w:r w:rsidR="00C436E4" w:rsidRPr="001D433D">
        <w:rPr>
          <w:rFonts w:ascii="ITC Avant Garde" w:hAnsi="ITC Avant Garde"/>
          <w:b/>
          <w:sz w:val="22"/>
          <w:szCs w:val="22"/>
        </w:rPr>
        <w:t>8</w:t>
      </w:r>
      <w:r w:rsidRPr="001D433D">
        <w:rPr>
          <w:rFonts w:ascii="ITC Avant Garde" w:hAnsi="ITC Avant Garde"/>
          <w:b/>
          <w:sz w:val="22"/>
          <w:szCs w:val="22"/>
        </w:rPr>
        <w:t>.</w:t>
      </w:r>
    </w:p>
    <w:p w14:paraId="22ABAE36" w14:textId="77777777" w:rsidR="00850A9E" w:rsidRPr="001D433D" w:rsidRDefault="00850A9E" w:rsidP="00CE2404">
      <w:pPr>
        <w:pStyle w:val="Texto"/>
        <w:spacing w:line="360" w:lineRule="auto"/>
        <w:ind w:left="708" w:firstLine="0"/>
        <w:rPr>
          <w:rFonts w:ascii="ITC Avant Garde" w:hAnsi="ITC Avant Garde"/>
          <w:b/>
          <w:sz w:val="22"/>
          <w:szCs w:val="22"/>
        </w:rPr>
      </w:pPr>
    </w:p>
    <w:p w14:paraId="2F472582" w14:textId="77777777" w:rsidR="00BC094A" w:rsidRPr="001D433D" w:rsidRDefault="00850A9E" w:rsidP="00CE2404">
      <w:pPr>
        <w:pStyle w:val="Texto"/>
        <w:spacing w:line="360" w:lineRule="auto"/>
        <w:ind w:left="708" w:firstLine="0"/>
        <w:rPr>
          <w:rFonts w:ascii="ITC Avant Garde" w:hAnsi="ITC Avant Garde"/>
          <w:sz w:val="22"/>
          <w:szCs w:val="22"/>
        </w:rPr>
      </w:pPr>
      <w:r w:rsidRPr="001D433D">
        <w:rPr>
          <w:rFonts w:ascii="ITC Avant Garde" w:hAnsi="ITC Avant Garde"/>
          <w:b/>
          <w:sz w:val="22"/>
          <w:szCs w:val="22"/>
        </w:rPr>
        <w:t>4.2.</w:t>
      </w:r>
      <w:r w:rsidR="00C436E4" w:rsidRPr="001D433D">
        <w:rPr>
          <w:rFonts w:ascii="ITC Avant Garde" w:hAnsi="ITC Avant Garde"/>
          <w:b/>
          <w:sz w:val="22"/>
          <w:szCs w:val="22"/>
        </w:rPr>
        <w:t>7</w:t>
      </w:r>
      <w:r w:rsidRPr="001D433D">
        <w:rPr>
          <w:rFonts w:ascii="ITC Avant Garde" w:hAnsi="ITC Avant Garde"/>
          <w:b/>
          <w:sz w:val="22"/>
          <w:szCs w:val="22"/>
        </w:rPr>
        <w:t>.</w:t>
      </w:r>
      <w:r w:rsidRPr="001D433D">
        <w:rPr>
          <w:rFonts w:ascii="ITC Avant Garde" w:hAnsi="ITC Avant Garde"/>
          <w:sz w:val="22"/>
          <w:szCs w:val="22"/>
        </w:rPr>
        <w:t xml:space="preserve"> </w:t>
      </w:r>
      <w:r w:rsidR="00BC094A" w:rsidRPr="001D433D">
        <w:rPr>
          <w:rFonts w:ascii="ITC Avant Garde" w:hAnsi="ITC Avant Garde"/>
          <w:sz w:val="22"/>
          <w:szCs w:val="22"/>
        </w:rPr>
        <w:t xml:space="preserve">El </w:t>
      </w:r>
      <w:r w:rsidR="00DC6E9F" w:rsidRPr="001D433D">
        <w:rPr>
          <w:rFonts w:ascii="ITC Avant Garde" w:hAnsi="ITC Avant Garde"/>
          <w:sz w:val="22"/>
          <w:szCs w:val="22"/>
        </w:rPr>
        <w:t>E</w:t>
      </w:r>
      <w:r w:rsidR="00BC094A" w:rsidRPr="001D433D">
        <w:rPr>
          <w:rFonts w:ascii="ITC Avant Garde" w:hAnsi="ITC Avant Garde"/>
          <w:sz w:val="22"/>
          <w:szCs w:val="22"/>
        </w:rPr>
        <w:t xml:space="preserve">quipo bloqueador de señales deberá exhibir mediante marcado o etiqueta </w:t>
      </w:r>
      <w:r w:rsidR="0020789C" w:rsidRPr="001D433D">
        <w:rPr>
          <w:rFonts w:ascii="ITC Avant Garde" w:hAnsi="ITC Avant Garde"/>
          <w:sz w:val="22"/>
          <w:szCs w:val="22"/>
        </w:rPr>
        <w:t xml:space="preserve">en el exterior del producto, </w:t>
      </w:r>
      <w:r w:rsidR="00BC094A" w:rsidRPr="001D433D">
        <w:rPr>
          <w:rFonts w:ascii="ITC Avant Garde" w:hAnsi="ITC Avant Garde"/>
          <w:sz w:val="22"/>
          <w:szCs w:val="22"/>
        </w:rPr>
        <w:t xml:space="preserve">que no </w:t>
      </w:r>
      <w:r w:rsidR="0020789C" w:rsidRPr="001D433D">
        <w:rPr>
          <w:rFonts w:ascii="ITC Avant Garde" w:hAnsi="ITC Avant Garde"/>
          <w:sz w:val="22"/>
          <w:szCs w:val="22"/>
        </w:rPr>
        <w:t>está permitida</w:t>
      </w:r>
      <w:r w:rsidR="00BC094A" w:rsidRPr="001D433D">
        <w:rPr>
          <w:rFonts w:ascii="ITC Avant Garde" w:hAnsi="ITC Avant Garde"/>
          <w:sz w:val="22"/>
          <w:szCs w:val="22"/>
        </w:rPr>
        <w:t xml:space="preserve"> su operación con</w:t>
      </w:r>
      <w:r w:rsidR="00BC094A" w:rsidRPr="00BC094A">
        <w:rPr>
          <w:rFonts w:ascii="ITC Avant Garde" w:hAnsi="ITC Avant Garde"/>
          <w:sz w:val="22"/>
          <w:szCs w:val="22"/>
        </w:rPr>
        <w:t xml:space="preserve"> amplificadores de potencia de radiofrecuencia exte</w:t>
      </w:r>
      <w:r w:rsidR="00BC094A">
        <w:rPr>
          <w:rFonts w:ascii="ITC Avant Garde" w:hAnsi="ITC Avant Garde"/>
          <w:sz w:val="22"/>
          <w:szCs w:val="22"/>
        </w:rPr>
        <w:t>rnos. Dicho marcado o etiqueta</w:t>
      </w:r>
      <w:r w:rsidR="00BC094A" w:rsidRPr="00BC094A">
        <w:rPr>
          <w:rFonts w:ascii="ITC Avant Garde" w:hAnsi="ITC Avant Garde"/>
          <w:sz w:val="22"/>
          <w:szCs w:val="22"/>
        </w:rPr>
        <w:t xml:space="preserve"> deberá se</w:t>
      </w:r>
      <w:r w:rsidR="0020789C">
        <w:rPr>
          <w:rFonts w:ascii="ITC Avant Garde" w:hAnsi="ITC Avant Garde"/>
          <w:sz w:val="22"/>
          <w:szCs w:val="22"/>
        </w:rPr>
        <w:t>r ostensible, clara</w:t>
      </w:r>
      <w:r w:rsidR="00BC094A" w:rsidRPr="00BC094A">
        <w:rPr>
          <w:rFonts w:ascii="ITC Avant Garde" w:hAnsi="ITC Avant Garde"/>
          <w:sz w:val="22"/>
          <w:szCs w:val="22"/>
        </w:rPr>
        <w:t xml:space="preserve">, visible, legible e indeleble con el uso </w:t>
      </w:r>
      <w:r w:rsidR="00BC094A" w:rsidRPr="001D433D">
        <w:rPr>
          <w:rFonts w:ascii="ITC Avant Garde" w:hAnsi="ITC Avant Garde"/>
          <w:sz w:val="22"/>
          <w:szCs w:val="22"/>
        </w:rPr>
        <w:t>normal.</w:t>
      </w:r>
    </w:p>
    <w:p w14:paraId="5776C88A" w14:textId="77777777" w:rsidR="00F72BC0" w:rsidRPr="001D433D" w:rsidRDefault="00F72BC0" w:rsidP="00CE2404">
      <w:pPr>
        <w:pStyle w:val="Texto"/>
        <w:spacing w:line="360" w:lineRule="auto"/>
        <w:ind w:left="708" w:firstLine="0"/>
        <w:rPr>
          <w:rFonts w:ascii="ITC Avant Garde" w:hAnsi="ITC Avant Garde"/>
          <w:sz w:val="22"/>
          <w:szCs w:val="22"/>
        </w:rPr>
      </w:pPr>
      <w:r w:rsidRPr="001D433D">
        <w:rPr>
          <w:rFonts w:ascii="ITC Avant Garde" w:hAnsi="ITC Avant Garde"/>
          <w:sz w:val="22"/>
          <w:szCs w:val="22"/>
        </w:rPr>
        <w:t xml:space="preserve">Lo anterior se verifica de acuerdo al numeral </w:t>
      </w:r>
      <w:r w:rsidRPr="001D433D">
        <w:rPr>
          <w:rFonts w:ascii="ITC Avant Garde" w:hAnsi="ITC Avant Garde"/>
          <w:b/>
          <w:sz w:val="22"/>
          <w:szCs w:val="22"/>
        </w:rPr>
        <w:t>5.2.</w:t>
      </w:r>
      <w:r w:rsidR="00C436E4" w:rsidRPr="001D433D">
        <w:rPr>
          <w:rFonts w:ascii="ITC Avant Garde" w:hAnsi="ITC Avant Garde"/>
          <w:b/>
          <w:sz w:val="22"/>
          <w:szCs w:val="22"/>
        </w:rPr>
        <w:t>8</w:t>
      </w:r>
      <w:r w:rsidRPr="001D433D">
        <w:rPr>
          <w:rFonts w:ascii="ITC Avant Garde" w:hAnsi="ITC Avant Garde"/>
          <w:b/>
          <w:sz w:val="22"/>
          <w:szCs w:val="22"/>
        </w:rPr>
        <w:t>.</w:t>
      </w:r>
    </w:p>
    <w:p w14:paraId="02F82795" w14:textId="77777777" w:rsidR="00F72BC0" w:rsidRPr="001D433D" w:rsidRDefault="00F72BC0" w:rsidP="00F72BC0">
      <w:pPr>
        <w:pStyle w:val="Texto"/>
        <w:spacing w:line="360" w:lineRule="auto"/>
        <w:ind w:firstLine="0"/>
        <w:rPr>
          <w:rFonts w:ascii="ITC Avant Garde" w:hAnsi="ITC Avant Garde"/>
          <w:sz w:val="22"/>
          <w:szCs w:val="22"/>
        </w:rPr>
      </w:pPr>
    </w:p>
    <w:p w14:paraId="0513439E" w14:textId="77777777" w:rsidR="00F72BC0" w:rsidRPr="001D433D" w:rsidRDefault="00F72BC0" w:rsidP="00CE2404">
      <w:pPr>
        <w:pStyle w:val="Texto"/>
        <w:spacing w:line="360" w:lineRule="auto"/>
        <w:ind w:left="708" w:firstLine="0"/>
        <w:rPr>
          <w:rFonts w:ascii="ITC Avant Garde" w:hAnsi="ITC Avant Garde"/>
          <w:sz w:val="22"/>
          <w:szCs w:val="22"/>
        </w:rPr>
      </w:pPr>
      <w:r w:rsidRPr="001D433D">
        <w:rPr>
          <w:rFonts w:ascii="ITC Avant Garde" w:hAnsi="ITC Avant Garde"/>
          <w:b/>
          <w:sz w:val="22"/>
          <w:szCs w:val="22"/>
        </w:rPr>
        <w:t>4.2.</w:t>
      </w:r>
      <w:r w:rsidR="00C436E4" w:rsidRPr="001D433D">
        <w:rPr>
          <w:rFonts w:ascii="ITC Avant Garde" w:hAnsi="ITC Avant Garde"/>
          <w:b/>
          <w:sz w:val="22"/>
          <w:szCs w:val="22"/>
        </w:rPr>
        <w:t>8</w:t>
      </w:r>
      <w:r w:rsidRPr="001D433D">
        <w:rPr>
          <w:rFonts w:ascii="ITC Avant Garde" w:hAnsi="ITC Avant Garde"/>
          <w:b/>
          <w:sz w:val="22"/>
          <w:szCs w:val="22"/>
        </w:rPr>
        <w:t xml:space="preserve">. </w:t>
      </w:r>
      <w:r w:rsidRPr="001D433D">
        <w:rPr>
          <w:rFonts w:ascii="ITC Avant Garde" w:hAnsi="ITC Avant Garde"/>
          <w:sz w:val="22"/>
          <w:szCs w:val="22"/>
        </w:rPr>
        <w:t xml:space="preserve">El </w:t>
      </w:r>
      <w:r w:rsidR="00DC6E9F" w:rsidRPr="001D433D">
        <w:rPr>
          <w:rFonts w:ascii="ITC Avant Garde" w:hAnsi="ITC Avant Garde"/>
          <w:sz w:val="22"/>
          <w:szCs w:val="22"/>
        </w:rPr>
        <w:t>E</w:t>
      </w:r>
      <w:r w:rsidRPr="001D433D">
        <w:rPr>
          <w:rFonts w:ascii="ITC Avant Garde" w:hAnsi="ITC Avant Garde"/>
          <w:sz w:val="22"/>
          <w:szCs w:val="22"/>
        </w:rPr>
        <w:t xml:space="preserve">quipo bloqueador de señales no debe contar con controles externos que permitan modificar la potencia </w:t>
      </w:r>
      <w:r w:rsidR="00871852" w:rsidRPr="001D433D">
        <w:rPr>
          <w:rFonts w:ascii="ITC Avant Garde" w:hAnsi="ITC Avant Garde"/>
          <w:sz w:val="22"/>
          <w:szCs w:val="22"/>
        </w:rPr>
        <w:t>y</w:t>
      </w:r>
      <w:r w:rsidR="00871852">
        <w:rPr>
          <w:rFonts w:ascii="ITC Avant Garde" w:hAnsi="ITC Avant Garde"/>
          <w:sz w:val="22"/>
          <w:szCs w:val="22"/>
        </w:rPr>
        <w:t>/o</w:t>
      </w:r>
      <w:r w:rsidRPr="001D433D">
        <w:rPr>
          <w:rFonts w:ascii="ITC Avant Garde" w:hAnsi="ITC Avant Garde"/>
          <w:sz w:val="22"/>
          <w:szCs w:val="22"/>
        </w:rPr>
        <w:t xml:space="preserve"> la frecuencia de operación, con el objeto de que no pueda ser manipulado</w:t>
      </w:r>
      <w:r w:rsidR="004412A9">
        <w:rPr>
          <w:rFonts w:ascii="ITC Avant Garde" w:hAnsi="ITC Avant Garde"/>
          <w:sz w:val="22"/>
          <w:szCs w:val="22"/>
        </w:rPr>
        <w:t>.</w:t>
      </w:r>
      <w:r w:rsidRPr="001D433D">
        <w:rPr>
          <w:rFonts w:ascii="ITC Avant Garde" w:hAnsi="ITC Avant Garde"/>
          <w:sz w:val="22"/>
          <w:szCs w:val="22"/>
        </w:rPr>
        <w:t xml:space="preserve"> </w:t>
      </w:r>
      <w:r w:rsidR="004412A9">
        <w:rPr>
          <w:rFonts w:ascii="ITC Avant Garde" w:hAnsi="ITC Avant Garde"/>
          <w:sz w:val="22"/>
          <w:szCs w:val="22"/>
        </w:rPr>
        <w:t>A</w:t>
      </w:r>
      <w:r w:rsidR="002F1BD8">
        <w:rPr>
          <w:rFonts w:ascii="ITC Avant Garde" w:hAnsi="ITC Avant Garde"/>
          <w:sz w:val="22"/>
          <w:szCs w:val="22"/>
        </w:rPr>
        <w:t>dicionalmente</w:t>
      </w:r>
      <w:r w:rsidR="00E0161F" w:rsidRPr="001D433D">
        <w:rPr>
          <w:rFonts w:ascii="ITC Avant Garde" w:hAnsi="ITC Avant Garde"/>
          <w:sz w:val="22"/>
          <w:szCs w:val="22"/>
        </w:rPr>
        <w:t>,</w:t>
      </w:r>
      <w:r w:rsidRPr="001D433D">
        <w:rPr>
          <w:rFonts w:ascii="ITC Avant Garde" w:hAnsi="ITC Avant Garde"/>
          <w:sz w:val="22"/>
          <w:szCs w:val="22"/>
        </w:rPr>
        <w:t xml:space="preserve"> deberá contar con sistemas automáticos que envíen señales de alarma ante cualquier interrupción en su funcionalidad y que permitan el control vía remota del mismo, para tal efecto deberá contar con una interfaz digital</w:t>
      </w:r>
      <w:r w:rsidR="007213D1" w:rsidRPr="001D433D">
        <w:rPr>
          <w:rFonts w:ascii="ITC Avant Garde" w:hAnsi="ITC Avant Garde"/>
          <w:sz w:val="22"/>
          <w:szCs w:val="22"/>
        </w:rPr>
        <w:t>.</w:t>
      </w:r>
    </w:p>
    <w:p w14:paraId="4F15B8A0" w14:textId="77777777" w:rsidR="00F72BC0" w:rsidRPr="001D433D" w:rsidRDefault="00F72BC0" w:rsidP="00CE2404">
      <w:pPr>
        <w:pStyle w:val="Texto"/>
        <w:spacing w:line="360" w:lineRule="auto"/>
        <w:ind w:left="708" w:firstLine="0"/>
        <w:rPr>
          <w:rFonts w:ascii="ITC Avant Garde" w:hAnsi="ITC Avant Garde"/>
          <w:sz w:val="22"/>
          <w:szCs w:val="22"/>
        </w:rPr>
      </w:pPr>
      <w:r w:rsidRPr="001D433D">
        <w:rPr>
          <w:rFonts w:ascii="ITC Avant Garde" w:hAnsi="ITC Avant Garde"/>
          <w:sz w:val="22"/>
          <w:szCs w:val="22"/>
        </w:rPr>
        <w:t xml:space="preserve">Lo anterior se verifica mediante el método de prueba </w:t>
      </w:r>
      <w:r w:rsidRPr="001D433D">
        <w:rPr>
          <w:rFonts w:ascii="ITC Avant Garde" w:hAnsi="ITC Avant Garde"/>
          <w:b/>
          <w:sz w:val="22"/>
          <w:szCs w:val="22"/>
        </w:rPr>
        <w:t>5.2.</w:t>
      </w:r>
      <w:r w:rsidR="00C436E4" w:rsidRPr="001D433D">
        <w:rPr>
          <w:rFonts w:ascii="ITC Avant Garde" w:hAnsi="ITC Avant Garde"/>
          <w:b/>
          <w:sz w:val="22"/>
          <w:szCs w:val="22"/>
        </w:rPr>
        <w:t>9</w:t>
      </w:r>
      <w:r w:rsidRPr="001D433D">
        <w:rPr>
          <w:rFonts w:ascii="ITC Avant Garde" w:hAnsi="ITC Avant Garde"/>
          <w:b/>
          <w:sz w:val="22"/>
          <w:szCs w:val="22"/>
        </w:rPr>
        <w:t>.</w:t>
      </w:r>
    </w:p>
    <w:p w14:paraId="0F58B3C0" w14:textId="77777777" w:rsidR="00F72BC0" w:rsidRPr="001D433D" w:rsidRDefault="00F72BC0" w:rsidP="00F72BC0">
      <w:pPr>
        <w:spacing w:line="360" w:lineRule="auto"/>
        <w:jc w:val="both"/>
        <w:rPr>
          <w:rFonts w:ascii="ITC Avant Garde" w:hAnsi="ITC Avant Garde" w:cs="Arial"/>
          <w:b/>
          <w:bCs/>
          <w:color w:val="2F2F2F"/>
          <w:sz w:val="22"/>
          <w:szCs w:val="22"/>
          <w:lang w:val="es-MX" w:eastAsia="es-MX"/>
        </w:rPr>
      </w:pPr>
    </w:p>
    <w:p w14:paraId="58F48AF0" w14:textId="77777777" w:rsidR="004A245C" w:rsidRDefault="004A245C" w:rsidP="004A245C">
      <w:pPr>
        <w:shd w:val="clear" w:color="auto" w:fill="FFFFFF"/>
        <w:spacing w:after="101" w:line="360" w:lineRule="auto"/>
        <w:ind w:left="708"/>
        <w:jc w:val="both"/>
        <w:rPr>
          <w:rFonts w:ascii="ITC Avant Garde" w:hAnsi="ITC Avant Garde"/>
          <w:sz w:val="22"/>
          <w:szCs w:val="22"/>
        </w:rPr>
        <w:sectPr w:rsidR="004A245C" w:rsidSect="007E10D9">
          <w:footerReference w:type="default" r:id="rId8"/>
          <w:pgSz w:w="12240" w:h="15840"/>
          <w:pgMar w:top="1985" w:right="1701" w:bottom="1417" w:left="1701" w:header="708" w:footer="708" w:gutter="0"/>
          <w:cols w:space="708"/>
          <w:docGrid w:linePitch="360"/>
        </w:sectPr>
      </w:pPr>
      <w:r w:rsidRPr="001D433D">
        <w:rPr>
          <w:rFonts w:ascii="ITC Avant Garde" w:hAnsi="ITC Avant Garde"/>
          <w:b/>
          <w:sz w:val="22"/>
          <w:szCs w:val="22"/>
        </w:rPr>
        <w:t>4.2.</w:t>
      </w:r>
      <w:r w:rsidR="00C436E4" w:rsidRPr="001D433D">
        <w:rPr>
          <w:rFonts w:ascii="ITC Avant Garde" w:hAnsi="ITC Avant Garde"/>
          <w:b/>
          <w:sz w:val="22"/>
          <w:szCs w:val="22"/>
        </w:rPr>
        <w:t>9</w:t>
      </w:r>
      <w:r w:rsidRPr="001D433D">
        <w:rPr>
          <w:rFonts w:ascii="ITC Avant Garde" w:hAnsi="ITC Avant Garde"/>
          <w:b/>
          <w:sz w:val="22"/>
          <w:szCs w:val="22"/>
        </w:rPr>
        <w:t xml:space="preserve"> </w:t>
      </w:r>
      <w:r w:rsidR="00217E17" w:rsidRPr="001D433D">
        <w:rPr>
          <w:rFonts w:ascii="ITC Avant Garde" w:hAnsi="ITC Avant Garde"/>
          <w:b/>
          <w:sz w:val="22"/>
          <w:szCs w:val="22"/>
        </w:rPr>
        <w:t xml:space="preserve">. </w:t>
      </w:r>
      <w:r w:rsidR="00217E17" w:rsidRPr="001D433D">
        <w:rPr>
          <w:rFonts w:ascii="ITC Avant Garde" w:hAnsi="ITC Avant Garde"/>
          <w:sz w:val="22"/>
          <w:szCs w:val="22"/>
        </w:rPr>
        <w:t>El Equipo bloqueador de señales que se emplee, sólo debe bloquear las frecuencias asignadas para el enlace descendente</w:t>
      </w:r>
      <w:r w:rsidR="00217E17">
        <w:rPr>
          <w:rFonts w:ascii="ITC Avant Garde" w:hAnsi="ITC Avant Garde"/>
          <w:sz w:val="22"/>
          <w:szCs w:val="22"/>
        </w:rPr>
        <w:t xml:space="preserve"> o conexión de bajada (</w:t>
      </w:r>
      <w:r w:rsidR="00217E17" w:rsidRPr="006B791F">
        <w:rPr>
          <w:rFonts w:ascii="ITC Avant Garde" w:hAnsi="ITC Avant Garde"/>
          <w:i/>
          <w:sz w:val="22"/>
          <w:szCs w:val="22"/>
        </w:rPr>
        <w:t>Downlink</w:t>
      </w:r>
      <w:r w:rsidR="00217E17">
        <w:rPr>
          <w:rFonts w:ascii="ITC Avant Garde" w:hAnsi="ITC Avant Garde"/>
          <w:sz w:val="22"/>
          <w:szCs w:val="22"/>
        </w:rPr>
        <w:t>), pudiéndose tomar como referencia las bandas de frecuencias mostradas en la Tabla 3</w:t>
      </w:r>
    </w:p>
    <w:p w14:paraId="38831040" w14:textId="77777777" w:rsidR="00F72BC0" w:rsidRDefault="00F72BC0" w:rsidP="00F72BC0">
      <w:pPr>
        <w:shd w:val="clear" w:color="auto" w:fill="FFFFFF"/>
        <w:spacing w:after="101" w:line="360" w:lineRule="auto"/>
        <w:jc w:val="both"/>
        <w:rPr>
          <w:rFonts w:ascii="ITC Avant Garde" w:hAnsi="ITC Avant Garde"/>
          <w:sz w:val="22"/>
          <w:szCs w:val="22"/>
        </w:rPr>
      </w:pPr>
    </w:p>
    <w:p w14:paraId="171332C8" w14:textId="77777777" w:rsidR="00F72BC0" w:rsidRPr="00D631EF" w:rsidRDefault="00F72BC0" w:rsidP="00F72BC0">
      <w:pPr>
        <w:shd w:val="clear" w:color="auto" w:fill="FFFFFF"/>
        <w:spacing w:after="101" w:line="360" w:lineRule="auto"/>
        <w:jc w:val="center"/>
        <w:rPr>
          <w:rFonts w:ascii="ITC Avant Garde" w:hAnsi="ITC Avant Garde"/>
          <w:b/>
          <w:sz w:val="20"/>
          <w:szCs w:val="20"/>
          <w:lang w:val="es-MX"/>
        </w:rPr>
      </w:pPr>
      <w:r w:rsidRPr="00D631EF">
        <w:rPr>
          <w:rFonts w:ascii="ITC Avant Garde" w:hAnsi="ITC Avant Garde"/>
          <w:b/>
          <w:sz w:val="22"/>
          <w:szCs w:val="22"/>
          <w:lang w:val="es-MX"/>
        </w:rPr>
        <w:t xml:space="preserve">TABLA 3. FRECUENCIAS DE OPERACIÓN DE </w:t>
      </w:r>
      <w:r w:rsidR="004E78FD">
        <w:rPr>
          <w:rFonts w:ascii="ITC Avant Garde" w:hAnsi="ITC Avant Garde"/>
          <w:b/>
          <w:sz w:val="22"/>
          <w:szCs w:val="22"/>
          <w:lang w:val="es-MX"/>
        </w:rPr>
        <w:t xml:space="preserve">REFERENCIA RELATIVAS A </w:t>
      </w:r>
      <w:r w:rsidRPr="00D631EF">
        <w:rPr>
          <w:rFonts w:ascii="ITC Avant Garde" w:hAnsi="ITC Avant Garde"/>
          <w:b/>
          <w:sz w:val="22"/>
          <w:szCs w:val="22"/>
          <w:lang w:val="es-MX"/>
        </w:rPr>
        <w:t>DIVERS</w:t>
      </w:r>
      <w:r w:rsidR="002F1BD8">
        <w:rPr>
          <w:rFonts w:ascii="ITC Avant Garde" w:hAnsi="ITC Avant Garde"/>
          <w:b/>
          <w:sz w:val="22"/>
          <w:szCs w:val="22"/>
          <w:lang w:val="es-MX"/>
        </w:rPr>
        <w:t>O</w:t>
      </w:r>
      <w:r w:rsidRPr="00D631EF">
        <w:rPr>
          <w:rFonts w:ascii="ITC Avant Garde" w:hAnsi="ITC Avant Garde"/>
          <w:b/>
          <w:sz w:val="22"/>
          <w:szCs w:val="22"/>
          <w:lang w:val="es-MX"/>
        </w:rPr>
        <w:t xml:space="preserve">S </w:t>
      </w:r>
      <w:r w:rsidR="002F1BD8">
        <w:rPr>
          <w:rFonts w:ascii="ITC Avant Garde" w:hAnsi="ITC Avant Garde"/>
          <w:b/>
          <w:sz w:val="22"/>
          <w:szCs w:val="22"/>
          <w:lang w:val="es-MX"/>
        </w:rPr>
        <w:t>SERVICIOS MÓVILES</w:t>
      </w:r>
      <w:r w:rsidRPr="00D631EF">
        <w:rPr>
          <w:rFonts w:ascii="ITC Avant Garde" w:hAnsi="ITC Avant Garde"/>
          <w:b/>
          <w:sz w:val="22"/>
          <w:szCs w:val="22"/>
          <w:lang w:val="es-MX"/>
        </w:rPr>
        <w:t>.</w:t>
      </w:r>
    </w:p>
    <w:tbl>
      <w:tblPr>
        <w:tblStyle w:val="Tablanormal11"/>
        <w:tblW w:w="0" w:type="auto"/>
        <w:tblLook w:val="04A0" w:firstRow="1" w:lastRow="0" w:firstColumn="1" w:lastColumn="0" w:noHBand="0" w:noVBand="1"/>
      </w:tblPr>
      <w:tblGrid>
        <w:gridCol w:w="2137"/>
        <w:gridCol w:w="2526"/>
        <w:gridCol w:w="1122"/>
        <w:gridCol w:w="1635"/>
        <w:gridCol w:w="1347"/>
        <w:gridCol w:w="1376"/>
        <w:gridCol w:w="72"/>
        <w:gridCol w:w="1195"/>
        <w:gridCol w:w="1303"/>
      </w:tblGrid>
      <w:tr w:rsidR="00F72BC0" w:rsidRPr="00033BB8" w14:paraId="78430A93" w14:textId="77777777" w:rsidTr="00E400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7" w:type="dxa"/>
          </w:tcPr>
          <w:p w14:paraId="568FD9BA" w14:textId="77777777" w:rsidR="00F72BC0" w:rsidRPr="004F1EB5" w:rsidRDefault="00F72BC0" w:rsidP="00E0161F">
            <w:pPr>
              <w:spacing w:after="101" w:line="360" w:lineRule="auto"/>
              <w:jc w:val="center"/>
              <w:rPr>
                <w:rFonts w:ascii="ITC Avant Garde" w:hAnsi="ITC Avant Garde"/>
                <w:sz w:val="20"/>
                <w:szCs w:val="20"/>
                <w:lang w:val="en-US"/>
              </w:rPr>
            </w:pPr>
            <w:r w:rsidRPr="004F1EB5">
              <w:rPr>
                <w:rFonts w:ascii="ITC Avant Garde" w:hAnsi="ITC Avant Garde"/>
                <w:sz w:val="20"/>
                <w:szCs w:val="20"/>
                <w:lang w:val="en-US"/>
              </w:rPr>
              <w:t>Tecnología</w:t>
            </w:r>
          </w:p>
        </w:tc>
        <w:tc>
          <w:tcPr>
            <w:tcW w:w="2526" w:type="dxa"/>
            <w:shd w:val="clear" w:color="auto" w:fill="auto"/>
          </w:tcPr>
          <w:p w14:paraId="67A0A1D0" w14:textId="77777777" w:rsidR="00F72BC0" w:rsidRDefault="00F72BC0" w:rsidP="00E0161F">
            <w:pPr>
              <w:spacing w:after="101" w:line="36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18"/>
                <w:szCs w:val="18"/>
                <w:lang w:val="en-US"/>
              </w:rPr>
            </w:pPr>
            <w:r w:rsidRPr="004F1EB5">
              <w:rPr>
                <w:rFonts w:ascii="ITC Avant Garde" w:hAnsi="ITC Avant Garde"/>
                <w:sz w:val="18"/>
                <w:szCs w:val="18"/>
                <w:lang w:val="en-US"/>
              </w:rPr>
              <w:t>GSM/GPRS/EDGE/EDGE</w:t>
            </w:r>
            <w:r>
              <w:rPr>
                <w:rFonts w:ascii="ITC Avant Garde" w:hAnsi="ITC Avant Garde"/>
                <w:sz w:val="18"/>
                <w:szCs w:val="18"/>
                <w:lang w:val="en-US"/>
              </w:rPr>
              <w:t xml:space="preserve"> </w:t>
            </w:r>
          </w:p>
          <w:p w14:paraId="186CA253" w14:textId="77777777" w:rsidR="00F72BC0" w:rsidRPr="004F1EB5" w:rsidRDefault="00F72BC0" w:rsidP="00E0161F">
            <w:pPr>
              <w:spacing w:after="101" w:line="36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18"/>
                <w:szCs w:val="18"/>
                <w:lang w:val="en-US"/>
              </w:rPr>
            </w:pPr>
            <w:r w:rsidRPr="004F1EB5">
              <w:rPr>
                <w:rFonts w:ascii="ITC Avant Garde" w:hAnsi="ITC Avant Garde"/>
                <w:sz w:val="18"/>
                <w:szCs w:val="18"/>
                <w:lang w:val="en-US"/>
              </w:rPr>
              <w:t>Evolution</w:t>
            </w:r>
          </w:p>
        </w:tc>
        <w:tc>
          <w:tcPr>
            <w:tcW w:w="1122" w:type="dxa"/>
          </w:tcPr>
          <w:p w14:paraId="1A9C0400" w14:textId="77777777" w:rsidR="00F72BC0" w:rsidRPr="004F1EB5" w:rsidRDefault="00F72BC0" w:rsidP="00E0161F">
            <w:pPr>
              <w:spacing w:after="101" w:line="36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18"/>
                <w:szCs w:val="18"/>
                <w:lang w:val="en-US"/>
              </w:rPr>
            </w:pPr>
            <w:r w:rsidRPr="004F1EB5">
              <w:rPr>
                <w:rFonts w:ascii="ITC Avant Garde" w:hAnsi="ITC Avant Garde"/>
                <w:sz w:val="18"/>
                <w:szCs w:val="18"/>
                <w:lang w:val="en-US"/>
              </w:rPr>
              <w:t>W-CDMA</w:t>
            </w:r>
          </w:p>
        </w:tc>
        <w:tc>
          <w:tcPr>
            <w:tcW w:w="1635" w:type="dxa"/>
          </w:tcPr>
          <w:p w14:paraId="6E52302A" w14:textId="77777777" w:rsidR="00F72BC0" w:rsidRPr="00D631EF" w:rsidRDefault="00F72BC0" w:rsidP="00E0161F">
            <w:pPr>
              <w:spacing w:after="101" w:line="36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18"/>
                <w:szCs w:val="18"/>
                <w:lang w:val="es-MX"/>
              </w:rPr>
            </w:pPr>
            <w:r w:rsidRPr="00D631EF">
              <w:rPr>
                <w:rFonts w:ascii="ITC Avant Garde" w:hAnsi="ITC Avant Garde"/>
                <w:sz w:val="18"/>
                <w:szCs w:val="18"/>
                <w:lang w:val="es-MX"/>
              </w:rPr>
              <w:t>HSPA(HSDPA y HSUPA)/HSPA+</w:t>
            </w:r>
          </w:p>
        </w:tc>
        <w:tc>
          <w:tcPr>
            <w:tcW w:w="1347" w:type="dxa"/>
          </w:tcPr>
          <w:p w14:paraId="620EB5FD" w14:textId="77777777" w:rsidR="00F72BC0" w:rsidRPr="00D631EF" w:rsidRDefault="00F72BC0" w:rsidP="00E0161F">
            <w:pPr>
              <w:spacing w:after="101" w:line="36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18"/>
                <w:szCs w:val="18"/>
                <w:lang w:val="es-MX"/>
              </w:rPr>
            </w:pPr>
            <w:r w:rsidRPr="00D631EF">
              <w:rPr>
                <w:rFonts w:ascii="ITC Avant Garde" w:hAnsi="ITC Avant Garde"/>
                <w:sz w:val="18"/>
                <w:szCs w:val="18"/>
                <w:lang w:val="es-MX"/>
              </w:rPr>
              <w:t>TD-SCDMA/TD-HSPA/TD-HSPA+</w:t>
            </w:r>
          </w:p>
        </w:tc>
        <w:tc>
          <w:tcPr>
            <w:tcW w:w="1122" w:type="dxa"/>
          </w:tcPr>
          <w:p w14:paraId="69689921" w14:textId="77777777" w:rsidR="00F72BC0" w:rsidRPr="004F1EB5" w:rsidRDefault="00F72BC0" w:rsidP="00E0161F">
            <w:pPr>
              <w:spacing w:after="101" w:line="36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18"/>
                <w:szCs w:val="18"/>
                <w:lang w:val="en-US"/>
              </w:rPr>
            </w:pPr>
            <w:r w:rsidRPr="004F1EB5">
              <w:rPr>
                <w:rFonts w:ascii="ITC Avant Garde" w:hAnsi="ITC Avant Garde"/>
                <w:sz w:val="18"/>
                <w:szCs w:val="18"/>
                <w:lang w:val="en-US"/>
              </w:rPr>
              <w:t>LTE</w:t>
            </w:r>
          </w:p>
        </w:tc>
        <w:tc>
          <w:tcPr>
            <w:tcW w:w="1267" w:type="dxa"/>
            <w:gridSpan w:val="2"/>
          </w:tcPr>
          <w:p w14:paraId="6CC7683E" w14:textId="77777777" w:rsidR="00F72BC0" w:rsidRPr="004F1EB5" w:rsidRDefault="00F72BC0" w:rsidP="00E0161F">
            <w:pPr>
              <w:spacing w:after="101" w:line="36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18"/>
                <w:szCs w:val="18"/>
                <w:lang w:val="en-US"/>
              </w:rPr>
            </w:pPr>
            <w:r w:rsidRPr="004F1EB5">
              <w:rPr>
                <w:rFonts w:ascii="ITC Avant Garde" w:hAnsi="ITC Avant Garde"/>
                <w:sz w:val="18"/>
                <w:szCs w:val="18"/>
                <w:lang w:val="en-US"/>
              </w:rPr>
              <w:t>LTE-Advanced</w:t>
            </w:r>
          </w:p>
        </w:tc>
        <w:tc>
          <w:tcPr>
            <w:tcW w:w="1303" w:type="dxa"/>
          </w:tcPr>
          <w:p w14:paraId="38F709E3" w14:textId="77777777" w:rsidR="00F72BC0" w:rsidRPr="004F1EB5" w:rsidRDefault="00F72BC0" w:rsidP="00E0161F">
            <w:pPr>
              <w:spacing w:after="101"/>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18"/>
                <w:szCs w:val="18"/>
                <w:lang w:val="en-US"/>
              </w:rPr>
            </w:pPr>
            <w:r w:rsidRPr="004F1EB5">
              <w:rPr>
                <w:rFonts w:ascii="ITC Avant Garde" w:hAnsi="ITC Avant Garde"/>
                <w:sz w:val="18"/>
                <w:szCs w:val="18"/>
                <w:lang w:val="en-US"/>
              </w:rPr>
              <w:t>cdmaOne (TIA/EIA-95A/B/C)/ CDMA2000 1x/ 1xEV-DO Rel. 0/Rev. A/B</w:t>
            </w:r>
          </w:p>
        </w:tc>
      </w:tr>
      <w:tr w:rsidR="00F72BC0" w:rsidRPr="00FA63AB" w14:paraId="4559B9E5" w14:textId="77777777" w:rsidTr="00E016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7" w:type="dxa"/>
          </w:tcPr>
          <w:p w14:paraId="3EF9A3B0" w14:textId="77777777" w:rsidR="00F72BC0" w:rsidRPr="004F1EB5" w:rsidRDefault="00F72BC0" w:rsidP="00E0161F">
            <w:pPr>
              <w:spacing w:after="101" w:line="360" w:lineRule="auto"/>
              <w:jc w:val="center"/>
              <w:rPr>
                <w:rFonts w:ascii="ITC Avant Garde" w:hAnsi="ITC Avant Garde"/>
                <w:sz w:val="18"/>
                <w:szCs w:val="18"/>
                <w:lang w:val="es-MX"/>
              </w:rPr>
            </w:pPr>
            <w:r>
              <w:rPr>
                <w:rFonts w:ascii="ITC Avant Garde" w:hAnsi="ITC Avant Garde"/>
                <w:sz w:val="18"/>
                <w:szCs w:val="18"/>
                <w:lang w:val="es-MX"/>
              </w:rPr>
              <w:t xml:space="preserve">Intervalo </w:t>
            </w:r>
            <w:r w:rsidRPr="004F1EB5">
              <w:rPr>
                <w:rFonts w:ascii="ITC Avant Garde" w:hAnsi="ITC Avant Garde"/>
                <w:sz w:val="18"/>
                <w:szCs w:val="18"/>
                <w:lang w:val="es-MX"/>
              </w:rPr>
              <w:t>de frecuencia</w:t>
            </w:r>
          </w:p>
          <w:p w14:paraId="0A095B33" w14:textId="77777777" w:rsidR="00F72BC0" w:rsidRDefault="00F72BC0" w:rsidP="00E0161F">
            <w:pPr>
              <w:spacing w:after="101" w:line="360" w:lineRule="auto"/>
              <w:jc w:val="center"/>
              <w:rPr>
                <w:rFonts w:ascii="ITC Avant Garde" w:hAnsi="ITC Avant Garde"/>
                <w:sz w:val="18"/>
                <w:szCs w:val="18"/>
                <w:lang w:val="es-MX"/>
              </w:rPr>
            </w:pPr>
            <w:r w:rsidRPr="004F1EB5">
              <w:rPr>
                <w:rFonts w:ascii="ITC Avant Garde" w:hAnsi="ITC Avant Garde"/>
                <w:sz w:val="18"/>
                <w:szCs w:val="18"/>
                <w:lang w:val="es-MX"/>
              </w:rPr>
              <w:t>Uplink</w:t>
            </w:r>
            <w:r w:rsidRPr="00E32691">
              <w:rPr>
                <w:rFonts w:ascii="ITC Avant Garde" w:hAnsi="ITC Avant Garde"/>
                <w:sz w:val="18"/>
                <w:szCs w:val="18"/>
                <w:lang w:val="es-MX"/>
              </w:rPr>
              <w:t>(UL)</w:t>
            </w:r>
          </w:p>
          <w:p w14:paraId="23FC7936" w14:textId="77777777" w:rsidR="00F72BC0" w:rsidRDefault="00F72BC0" w:rsidP="00E0161F">
            <w:pPr>
              <w:spacing w:after="101" w:line="360" w:lineRule="auto"/>
              <w:jc w:val="center"/>
              <w:rPr>
                <w:rFonts w:ascii="ITC Avant Garde" w:hAnsi="ITC Avant Garde"/>
                <w:sz w:val="18"/>
                <w:szCs w:val="18"/>
                <w:lang w:val="es-MX"/>
              </w:rPr>
            </w:pPr>
            <w:r w:rsidRPr="004F1EB5">
              <w:rPr>
                <w:rFonts w:ascii="ITC Avant Garde" w:hAnsi="ITC Avant Garde"/>
                <w:sz w:val="18"/>
                <w:szCs w:val="18"/>
                <w:lang w:val="es-MX"/>
              </w:rPr>
              <w:t>Downlink</w:t>
            </w:r>
            <w:r w:rsidRPr="00E32691">
              <w:rPr>
                <w:rFonts w:ascii="ITC Avant Garde" w:hAnsi="ITC Avant Garde"/>
                <w:sz w:val="18"/>
                <w:szCs w:val="18"/>
                <w:lang w:val="es-MX"/>
              </w:rPr>
              <w:t xml:space="preserve"> (DL) </w:t>
            </w:r>
          </w:p>
          <w:p w14:paraId="27C2E39C" w14:textId="77777777" w:rsidR="00F72BC0" w:rsidRPr="004F1EB5" w:rsidRDefault="00F72BC0" w:rsidP="00E0161F">
            <w:pPr>
              <w:spacing w:after="101" w:line="360" w:lineRule="auto"/>
              <w:jc w:val="center"/>
              <w:rPr>
                <w:rFonts w:ascii="ITC Avant Garde" w:hAnsi="ITC Avant Garde"/>
                <w:sz w:val="18"/>
                <w:szCs w:val="18"/>
                <w:lang w:val="es-MX"/>
              </w:rPr>
            </w:pPr>
            <w:r w:rsidRPr="004F1EB5">
              <w:rPr>
                <w:rFonts w:ascii="ITC Avant Garde" w:hAnsi="ITC Avant Garde"/>
                <w:sz w:val="18"/>
                <w:szCs w:val="18"/>
                <w:lang w:val="es-MX"/>
              </w:rPr>
              <w:t>(BS): Estación Base</w:t>
            </w:r>
            <w:r>
              <w:rPr>
                <w:rFonts w:ascii="ITC Avant Garde" w:hAnsi="ITC Avant Garde"/>
                <w:sz w:val="18"/>
                <w:szCs w:val="18"/>
                <w:lang w:val="es-MX"/>
              </w:rPr>
              <w:t>/Base Station</w:t>
            </w:r>
            <w:r w:rsidRPr="004F1EB5">
              <w:rPr>
                <w:rFonts w:ascii="ITC Avant Garde" w:hAnsi="ITC Avant Garde"/>
                <w:sz w:val="18"/>
                <w:szCs w:val="18"/>
                <w:lang w:val="es-MX"/>
              </w:rPr>
              <w:t xml:space="preserve"> (MS): Estaci</w:t>
            </w:r>
            <w:r>
              <w:rPr>
                <w:rFonts w:ascii="ITC Avant Garde" w:hAnsi="ITC Avant Garde"/>
                <w:sz w:val="18"/>
                <w:szCs w:val="18"/>
                <w:lang w:val="es-MX"/>
              </w:rPr>
              <w:t xml:space="preserve">ón Móvil/Movil Station </w:t>
            </w:r>
          </w:p>
        </w:tc>
        <w:tc>
          <w:tcPr>
            <w:tcW w:w="2526" w:type="dxa"/>
          </w:tcPr>
          <w:p w14:paraId="7AA2AD16" w14:textId="77777777" w:rsidR="00F72BC0" w:rsidRPr="004F1EB5" w:rsidRDefault="00F72BC0" w:rsidP="00E0161F">
            <w:pPr>
              <w:spacing w:after="101"/>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val="es-MX"/>
              </w:rPr>
            </w:pPr>
            <w:r w:rsidRPr="004F1EB5">
              <w:rPr>
                <w:rFonts w:ascii="ITC Avant Garde" w:hAnsi="ITC Avant Garde"/>
                <w:sz w:val="18"/>
                <w:szCs w:val="18"/>
                <w:lang w:val="es-MX"/>
              </w:rPr>
              <w:t xml:space="preserve">850 MHz y 1900 MHz T-GSM-380: 380.2 </w:t>
            </w:r>
            <w:r>
              <w:rPr>
                <w:rFonts w:ascii="ITC Avant Garde" w:hAnsi="ITC Avant Garde"/>
                <w:sz w:val="18"/>
                <w:szCs w:val="18"/>
                <w:lang w:val="es-MX"/>
              </w:rPr>
              <w:t>a</w:t>
            </w:r>
            <w:r w:rsidR="00AF1A7B">
              <w:rPr>
                <w:rFonts w:ascii="ITC Avant Garde" w:hAnsi="ITC Avant Garde"/>
                <w:sz w:val="18"/>
                <w:szCs w:val="18"/>
                <w:lang w:val="es-MX"/>
              </w:rPr>
              <w:t xml:space="preserve"> </w:t>
            </w:r>
            <w:r w:rsidRPr="004F1EB5">
              <w:rPr>
                <w:rFonts w:ascii="ITC Avant Garde" w:hAnsi="ITC Avant Garde"/>
                <w:sz w:val="18"/>
                <w:szCs w:val="18"/>
                <w:lang w:val="es-MX"/>
              </w:rPr>
              <w:t xml:space="preserve">389.8 (UL) 390.2 </w:t>
            </w:r>
            <w:r>
              <w:rPr>
                <w:rFonts w:ascii="ITC Avant Garde" w:hAnsi="ITC Avant Garde"/>
                <w:sz w:val="18"/>
                <w:szCs w:val="18"/>
                <w:lang w:val="es-MX"/>
              </w:rPr>
              <w:t>a</w:t>
            </w:r>
            <w:r w:rsidR="00AF1A7B">
              <w:rPr>
                <w:rFonts w:ascii="ITC Avant Garde" w:hAnsi="ITC Avant Garde"/>
                <w:sz w:val="18"/>
                <w:szCs w:val="18"/>
                <w:lang w:val="es-MX"/>
              </w:rPr>
              <w:t xml:space="preserve"> </w:t>
            </w:r>
            <w:r w:rsidRPr="004F1EB5">
              <w:rPr>
                <w:rFonts w:ascii="ITC Avant Garde" w:hAnsi="ITC Avant Garde"/>
                <w:sz w:val="18"/>
                <w:szCs w:val="18"/>
                <w:lang w:val="es-MX"/>
              </w:rPr>
              <w:t xml:space="preserve">399.8 (DL) </w:t>
            </w:r>
          </w:p>
          <w:p w14:paraId="4DD727E4" w14:textId="77777777" w:rsidR="00F72BC0" w:rsidRPr="004F1EB5" w:rsidRDefault="00F72BC0" w:rsidP="00E0161F">
            <w:pPr>
              <w:spacing w:after="101"/>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val="es-MX"/>
              </w:rPr>
            </w:pPr>
            <w:r w:rsidRPr="004F1EB5">
              <w:rPr>
                <w:rFonts w:ascii="ITC Avant Garde" w:hAnsi="ITC Avant Garde"/>
                <w:sz w:val="18"/>
                <w:szCs w:val="18"/>
                <w:lang w:val="es-MX"/>
              </w:rPr>
              <w:t>T-GSM-410: 410.2 a 419.8</w:t>
            </w:r>
            <w:r>
              <w:rPr>
                <w:rFonts w:ascii="ITC Avant Garde" w:hAnsi="ITC Avant Garde"/>
                <w:sz w:val="18"/>
                <w:szCs w:val="18"/>
                <w:lang w:val="es-MX"/>
              </w:rPr>
              <w:t xml:space="preserve"> </w:t>
            </w:r>
            <w:r w:rsidRPr="004F1EB5">
              <w:rPr>
                <w:rFonts w:ascii="ITC Avant Garde" w:hAnsi="ITC Avant Garde"/>
                <w:sz w:val="18"/>
                <w:szCs w:val="18"/>
                <w:lang w:val="es-MX"/>
              </w:rPr>
              <w:t>MHz (UL) 420.2 a 429.8 MHz (DL) GSM-450: 450.4 a 457.6 MHz (UL) 460.4 a 467.6 MHz (DL) GSM-480</w:t>
            </w:r>
            <w:r>
              <w:rPr>
                <w:rFonts w:ascii="ITC Avant Garde" w:hAnsi="ITC Avant Garde"/>
                <w:sz w:val="18"/>
                <w:szCs w:val="18"/>
                <w:lang w:val="es-MX"/>
              </w:rPr>
              <w:t xml:space="preserve"> </w:t>
            </w:r>
            <w:r w:rsidRPr="004F1EB5">
              <w:rPr>
                <w:rFonts w:ascii="ITC Avant Garde" w:hAnsi="ITC Avant Garde"/>
                <w:sz w:val="18"/>
                <w:szCs w:val="18"/>
                <w:lang w:val="es-MX"/>
              </w:rPr>
              <w:t>MHz: 479.0 a 486.0</w:t>
            </w:r>
            <w:r>
              <w:rPr>
                <w:rFonts w:ascii="ITC Avant Garde" w:hAnsi="ITC Avant Garde"/>
                <w:sz w:val="18"/>
                <w:szCs w:val="18"/>
                <w:lang w:val="es-MX"/>
              </w:rPr>
              <w:t xml:space="preserve"> </w:t>
            </w:r>
            <w:r w:rsidRPr="004F1EB5">
              <w:rPr>
                <w:rFonts w:ascii="ITC Avant Garde" w:hAnsi="ITC Avant Garde"/>
                <w:sz w:val="18"/>
                <w:szCs w:val="18"/>
                <w:lang w:val="es-MX"/>
              </w:rPr>
              <w:t>MHz (UL) 489.0 a 496.0 MHz (DL) GSM-710: 698.0 a 716.0 MHz (UL) 728.0 a 746.0</w:t>
            </w:r>
            <w:r>
              <w:rPr>
                <w:rFonts w:ascii="ITC Avant Garde" w:hAnsi="ITC Avant Garde"/>
                <w:sz w:val="18"/>
                <w:szCs w:val="18"/>
                <w:lang w:val="es-MX"/>
              </w:rPr>
              <w:t xml:space="preserve"> </w:t>
            </w:r>
            <w:r w:rsidRPr="004F1EB5">
              <w:rPr>
                <w:rFonts w:ascii="ITC Avant Garde" w:hAnsi="ITC Avant Garde"/>
                <w:sz w:val="18"/>
                <w:szCs w:val="18"/>
                <w:lang w:val="es-MX"/>
              </w:rPr>
              <w:t>MHz (DL) GSM-750: 747.0</w:t>
            </w:r>
            <w:r>
              <w:rPr>
                <w:rFonts w:ascii="ITC Avant Garde" w:hAnsi="ITC Avant Garde"/>
                <w:sz w:val="18"/>
                <w:szCs w:val="18"/>
                <w:lang w:val="es-MX"/>
              </w:rPr>
              <w:t xml:space="preserve"> </w:t>
            </w:r>
            <w:r w:rsidRPr="004F1EB5">
              <w:rPr>
                <w:rFonts w:ascii="ITC Avant Garde" w:hAnsi="ITC Avant Garde"/>
                <w:sz w:val="18"/>
                <w:szCs w:val="18"/>
                <w:lang w:val="es-MX"/>
              </w:rPr>
              <w:t xml:space="preserve">MHz a 762.0 MHz (UL) 777.0 a 792.0 MHz </w:t>
            </w:r>
            <w:r>
              <w:rPr>
                <w:rFonts w:ascii="ITC Avant Garde" w:hAnsi="ITC Avant Garde"/>
                <w:sz w:val="18"/>
                <w:szCs w:val="18"/>
                <w:lang w:val="es-MX"/>
              </w:rPr>
              <w:t xml:space="preserve"> </w:t>
            </w:r>
            <w:r w:rsidRPr="004F1EB5">
              <w:rPr>
                <w:rFonts w:ascii="ITC Avant Garde" w:hAnsi="ITC Avant Garde"/>
                <w:sz w:val="18"/>
                <w:szCs w:val="18"/>
                <w:lang w:val="es-MX"/>
              </w:rPr>
              <w:t>(DL) T-GSM-810: 806.0 a 821.0</w:t>
            </w:r>
            <w:r>
              <w:rPr>
                <w:rFonts w:ascii="ITC Avant Garde" w:hAnsi="ITC Avant Garde"/>
                <w:sz w:val="18"/>
                <w:szCs w:val="18"/>
                <w:lang w:val="es-MX"/>
              </w:rPr>
              <w:t xml:space="preserve"> </w:t>
            </w:r>
            <w:r w:rsidRPr="004F1EB5">
              <w:rPr>
                <w:rFonts w:ascii="ITC Avant Garde" w:hAnsi="ITC Avant Garde"/>
                <w:sz w:val="18"/>
                <w:szCs w:val="18"/>
                <w:lang w:val="es-MX"/>
              </w:rPr>
              <w:t>MHz (UL) 851.0 a 866.0</w:t>
            </w:r>
            <w:r>
              <w:rPr>
                <w:rFonts w:ascii="ITC Avant Garde" w:hAnsi="ITC Avant Garde"/>
                <w:sz w:val="18"/>
                <w:szCs w:val="18"/>
                <w:lang w:val="es-MX"/>
              </w:rPr>
              <w:t xml:space="preserve"> </w:t>
            </w:r>
            <w:r w:rsidRPr="004F1EB5">
              <w:rPr>
                <w:rFonts w:ascii="ITC Avant Garde" w:hAnsi="ITC Avant Garde"/>
                <w:sz w:val="18"/>
                <w:szCs w:val="18"/>
                <w:lang w:val="es-MX"/>
              </w:rPr>
              <w:t>MHz (DL) GSM-850: 824.0 a 849.0</w:t>
            </w:r>
            <w:r>
              <w:rPr>
                <w:rFonts w:ascii="ITC Avant Garde" w:hAnsi="ITC Avant Garde"/>
                <w:sz w:val="18"/>
                <w:szCs w:val="18"/>
                <w:lang w:val="es-MX"/>
              </w:rPr>
              <w:t xml:space="preserve"> </w:t>
            </w:r>
            <w:r w:rsidRPr="004F1EB5">
              <w:rPr>
                <w:rFonts w:ascii="ITC Avant Garde" w:hAnsi="ITC Avant Garde"/>
                <w:sz w:val="18"/>
                <w:szCs w:val="18"/>
                <w:lang w:val="es-MX"/>
              </w:rPr>
              <w:t>MHz (UL) 869.0 a 894.0 MHz (DL) P-GSM-900: 890.2 a 914.8</w:t>
            </w:r>
            <w:r>
              <w:rPr>
                <w:rFonts w:ascii="ITC Avant Garde" w:hAnsi="ITC Avant Garde"/>
                <w:sz w:val="18"/>
                <w:szCs w:val="18"/>
                <w:lang w:val="es-MX"/>
              </w:rPr>
              <w:t xml:space="preserve"> </w:t>
            </w:r>
            <w:r w:rsidRPr="004F1EB5">
              <w:rPr>
                <w:rFonts w:ascii="ITC Avant Garde" w:hAnsi="ITC Avant Garde"/>
                <w:sz w:val="18"/>
                <w:szCs w:val="18"/>
                <w:lang w:val="es-MX"/>
              </w:rPr>
              <w:t>MHz (UL) 935.2 a 959.8</w:t>
            </w:r>
            <w:r>
              <w:rPr>
                <w:rFonts w:ascii="ITC Avant Garde" w:hAnsi="ITC Avant Garde"/>
                <w:sz w:val="18"/>
                <w:szCs w:val="18"/>
                <w:lang w:val="es-MX"/>
              </w:rPr>
              <w:t xml:space="preserve"> </w:t>
            </w:r>
            <w:r w:rsidRPr="004F1EB5">
              <w:rPr>
                <w:rFonts w:ascii="ITC Avant Garde" w:hAnsi="ITC Avant Garde"/>
                <w:sz w:val="18"/>
                <w:szCs w:val="18"/>
                <w:lang w:val="es-MX"/>
              </w:rPr>
              <w:t>MHz (DL) E-GSM-900</w:t>
            </w:r>
            <w:r>
              <w:rPr>
                <w:rFonts w:ascii="ITC Avant Garde" w:hAnsi="ITC Avant Garde"/>
                <w:sz w:val="18"/>
                <w:szCs w:val="18"/>
                <w:lang w:val="es-MX"/>
              </w:rPr>
              <w:t xml:space="preserve"> </w:t>
            </w:r>
            <w:r w:rsidRPr="004F1EB5">
              <w:rPr>
                <w:rFonts w:ascii="ITC Avant Garde" w:hAnsi="ITC Avant Garde"/>
                <w:sz w:val="18"/>
                <w:szCs w:val="18"/>
                <w:lang w:val="es-MX"/>
              </w:rPr>
              <w:t>MHz: 880.0 a 914.8</w:t>
            </w:r>
            <w:r>
              <w:rPr>
                <w:rFonts w:ascii="ITC Avant Garde" w:hAnsi="ITC Avant Garde"/>
                <w:sz w:val="18"/>
                <w:szCs w:val="18"/>
                <w:lang w:val="es-MX"/>
              </w:rPr>
              <w:t xml:space="preserve"> </w:t>
            </w:r>
            <w:r w:rsidRPr="004F1EB5">
              <w:rPr>
                <w:rFonts w:ascii="ITC Avant Garde" w:hAnsi="ITC Avant Garde"/>
                <w:sz w:val="18"/>
                <w:szCs w:val="18"/>
                <w:lang w:val="es-MX"/>
              </w:rPr>
              <w:t>MHz (UL) 925.2 a 959.8 (DL)</w:t>
            </w:r>
            <w:r>
              <w:rPr>
                <w:rFonts w:ascii="ITC Avant Garde" w:hAnsi="ITC Avant Garde"/>
                <w:sz w:val="18"/>
                <w:szCs w:val="18"/>
                <w:lang w:val="es-MX"/>
              </w:rPr>
              <w:t xml:space="preserve"> </w:t>
            </w:r>
            <w:r w:rsidRPr="004F1EB5">
              <w:rPr>
                <w:rFonts w:ascii="ITC Avant Garde" w:hAnsi="ITC Avant Garde"/>
                <w:sz w:val="18"/>
                <w:szCs w:val="18"/>
                <w:lang w:val="es-MX"/>
              </w:rPr>
              <w:t>MHz R-GSM-900: 876.0 a 914.8</w:t>
            </w:r>
            <w:r>
              <w:rPr>
                <w:rFonts w:ascii="ITC Avant Garde" w:hAnsi="ITC Avant Garde"/>
                <w:sz w:val="18"/>
                <w:szCs w:val="18"/>
                <w:lang w:val="es-MX"/>
              </w:rPr>
              <w:t xml:space="preserve"> </w:t>
            </w:r>
            <w:r w:rsidRPr="004F1EB5">
              <w:rPr>
                <w:rFonts w:ascii="ITC Avant Garde" w:hAnsi="ITC Avant Garde"/>
                <w:sz w:val="18"/>
                <w:szCs w:val="18"/>
                <w:lang w:val="es-MX"/>
              </w:rPr>
              <w:t>MHz (UL) 921.0 a 959.8 MHz (DL) T-GSM-900: 870.4</w:t>
            </w:r>
            <w:r>
              <w:rPr>
                <w:rFonts w:ascii="ITC Avant Garde" w:hAnsi="ITC Avant Garde"/>
                <w:sz w:val="18"/>
                <w:szCs w:val="18"/>
                <w:lang w:val="es-MX"/>
              </w:rPr>
              <w:t xml:space="preserve"> </w:t>
            </w:r>
            <w:r w:rsidRPr="004F1EB5">
              <w:rPr>
                <w:rFonts w:ascii="ITC Avant Garde" w:hAnsi="ITC Avant Garde"/>
                <w:sz w:val="18"/>
                <w:szCs w:val="18"/>
                <w:lang w:val="es-MX"/>
              </w:rPr>
              <w:t>MHz a 876.0</w:t>
            </w:r>
            <w:r>
              <w:rPr>
                <w:rFonts w:ascii="ITC Avant Garde" w:hAnsi="ITC Avant Garde"/>
                <w:sz w:val="18"/>
                <w:szCs w:val="18"/>
                <w:lang w:val="es-MX"/>
              </w:rPr>
              <w:t xml:space="preserve"> </w:t>
            </w:r>
            <w:r w:rsidRPr="004F1EB5">
              <w:rPr>
                <w:rFonts w:ascii="ITC Avant Garde" w:hAnsi="ITC Avant Garde"/>
                <w:sz w:val="18"/>
                <w:szCs w:val="18"/>
                <w:lang w:val="es-MX"/>
              </w:rPr>
              <w:t>MHz (UL) 915.4 a 921.0</w:t>
            </w:r>
            <w:r>
              <w:rPr>
                <w:rFonts w:ascii="ITC Avant Garde" w:hAnsi="ITC Avant Garde"/>
                <w:sz w:val="18"/>
                <w:szCs w:val="18"/>
                <w:lang w:val="es-MX"/>
              </w:rPr>
              <w:t xml:space="preserve"> </w:t>
            </w:r>
            <w:r w:rsidRPr="004F1EB5">
              <w:rPr>
                <w:rFonts w:ascii="ITC Avant Garde" w:hAnsi="ITC Avant Garde"/>
                <w:sz w:val="18"/>
                <w:szCs w:val="18"/>
                <w:lang w:val="es-MX"/>
              </w:rPr>
              <w:t>MHz (DL) DCS-1800: 1710.2 a 1784.8 (UL) 1805.2 a 1879.8</w:t>
            </w:r>
            <w:r>
              <w:rPr>
                <w:rFonts w:ascii="ITC Avant Garde" w:hAnsi="ITC Avant Garde"/>
                <w:sz w:val="18"/>
                <w:szCs w:val="18"/>
                <w:lang w:val="es-MX"/>
              </w:rPr>
              <w:t xml:space="preserve"> </w:t>
            </w:r>
            <w:r w:rsidRPr="004F1EB5">
              <w:rPr>
                <w:rFonts w:ascii="ITC Avant Garde" w:hAnsi="ITC Avant Garde"/>
                <w:sz w:val="18"/>
                <w:szCs w:val="18"/>
                <w:lang w:val="es-MX"/>
              </w:rPr>
              <w:t>MHz (DL) PCS-1900: 1850.0 a 1910.0</w:t>
            </w:r>
            <w:r>
              <w:rPr>
                <w:rFonts w:ascii="ITC Avant Garde" w:hAnsi="ITC Avant Garde"/>
                <w:sz w:val="18"/>
                <w:szCs w:val="18"/>
                <w:lang w:val="es-MX"/>
              </w:rPr>
              <w:t xml:space="preserve"> </w:t>
            </w:r>
            <w:r w:rsidRPr="004F1EB5">
              <w:rPr>
                <w:rFonts w:ascii="ITC Avant Garde" w:hAnsi="ITC Avant Garde"/>
                <w:sz w:val="18"/>
                <w:szCs w:val="18"/>
                <w:lang w:val="es-MX"/>
              </w:rPr>
              <w:t>MHz (UL) 1930.0 a 1990.0</w:t>
            </w:r>
            <w:r>
              <w:rPr>
                <w:rFonts w:ascii="ITC Avant Garde" w:hAnsi="ITC Avant Garde"/>
                <w:sz w:val="18"/>
                <w:szCs w:val="18"/>
                <w:lang w:val="es-MX"/>
              </w:rPr>
              <w:t xml:space="preserve"> </w:t>
            </w:r>
            <w:r w:rsidRPr="004F1EB5">
              <w:rPr>
                <w:rFonts w:ascii="ITC Avant Garde" w:hAnsi="ITC Avant Garde"/>
                <w:sz w:val="18"/>
                <w:szCs w:val="18"/>
                <w:lang w:val="es-MX"/>
              </w:rPr>
              <w:t>MHz (DL)</w:t>
            </w:r>
          </w:p>
        </w:tc>
        <w:tc>
          <w:tcPr>
            <w:tcW w:w="2757" w:type="dxa"/>
            <w:gridSpan w:val="2"/>
          </w:tcPr>
          <w:p w14:paraId="52223C41" w14:textId="77777777" w:rsidR="00F72BC0" w:rsidRPr="004F1EB5" w:rsidRDefault="00F72BC0" w:rsidP="00E0161F">
            <w:pPr>
              <w:spacing w:after="101"/>
              <w:jc w:val="both"/>
              <w:cnfStyle w:val="000000100000" w:firstRow="0" w:lastRow="0" w:firstColumn="0" w:lastColumn="0" w:oddVBand="0" w:evenVBand="0" w:oddHBand="1" w:evenHBand="0" w:firstRowFirstColumn="0" w:firstRowLastColumn="0" w:lastRowFirstColumn="0" w:lastRowLastColumn="0"/>
              <w:rPr>
                <w:rFonts w:ascii="ITC Avant Garde" w:hAnsi="ITC Avant Garde"/>
                <w:lang w:val="es-MX"/>
              </w:rPr>
            </w:pPr>
            <w:r w:rsidRPr="004F1EB5">
              <w:rPr>
                <w:rFonts w:ascii="ITC Avant Garde" w:hAnsi="ITC Avant Garde"/>
                <w:sz w:val="18"/>
                <w:szCs w:val="18"/>
                <w:lang w:val="es-MX"/>
              </w:rPr>
              <w:t xml:space="preserve">FDD para la banda 1 a 21 Banda 1: 1920 a 1980 MHz (UL) 2110 a 2170 MHz (DL) Banda 2: 1850 a 1910 MHz (UL) 1930 a 1990 MHz (DL) Band 3: 1710 a 1785 MHz (UL) 1805 a 1880 MHz (DL) Banda 4: 1710 a 1755 MHz (UL) 2110 </w:t>
            </w:r>
            <w:r>
              <w:rPr>
                <w:rFonts w:ascii="ITC Avant Garde" w:hAnsi="ITC Avant Garde"/>
                <w:sz w:val="18"/>
                <w:szCs w:val="18"/>
                <w:lang w:val="es-MX"/>
              </w:rPr>
              <w:t>a</w:t>
            </w:r>
            <w:r w:rsidRPr="004F1EB5">
              <w:rPr>
                <w:rFonts w:ascii="ITC Avant Garde" w:hAnsi="ITC Avant Garde"/>
                <w:sz w:val="18"/>
                <w:szCs w:val="18"/>
                <w:lang w:val="es-MX"/>
              </w:rPr>
              <w:t xml:space="preserve"> 2155 MHz (DL) Banda 5: 824 a 849 MHz (UL) 869 a 894 MHz (DL) Banda 6: 830 a 840 MHz (UL) 875 a 885 MHz (DL) Banda 7: 2500 a 2570 MHz (UL) 2620 a 2690 MHz (DL) Banda 8: 880 a 915 MHz (UL) 925 a 960 MHz (DL) Banda 9: 1749.9 a 1784.9 MHz (UL) 1844.9 a 1879.9 MHz (DL) Banda 10: 1710 a 17</w:t>
            </w:r>
            <w:r>
              <w:rPr>
                <w:rFonts w:ascii="ITC Avant Garde" w:hAnsi="ITC Avant Garde"/>
                <w:sz w:val="18"/>
                <w:szCs w:val="18"/>
                <w:lang w:val="es-MX"/>
              </w:rPr>
              <w:t>8</w:t>
            </w:r>
            <w:r w:rsidRPr="004F1EB5">
              <w:rPr>
                <w:rFonts w:ascii="ITC Avant Garde" w:hAnsi="ITC Avant Garde"/>
                <w:sz w:val="18"/>
                <w:szCs w:val="18"/>
                <w:lang w:val="es-MX"/>
              </w:rPr>
              <w:t>0 MHz (UL) 2110 a 21</w:t>
            </w:r>
            <w:r>
              <w:rPr>
                <w:rFonts w:ascii="ITC Avant Garde" w:hAnsi="ITC Avant Garde"/>
                <w:sz w:val="18"/>
                <w:szCs w:val="18"/>
                <w:lang w:val="es-MX"/>
              </w:rPr>
              <w:t>8</w:t>
            </w:r>
            <w:r w:rsidRPr="004F1EB5">
              <w:rPr>
                <w:rFonts w:ascii="ITC Avant Garde" w:hAnsi="ITC Avant Garde"/>
                <w:sz w:val="18"/>
                <w:szCs w:val="18"/>
                <w:lang w:val="es-MX"/>
              </w:rPr>
              <w:t>0 MHz (DL) Band</w:t>
            </w:r>
            <w:r>
              <w:rPr>
                <w:rFonts w:ascii="ITC Avant Garde" w:hAnsi="ITC Avant Garde"/>
                <w:sz w:val="18"/>
                <w:szCs w:val="18"/>
                <w:lang w:val="es-MX"/>
              </w:rPr>
              <w:t>a</w:t>
            </w:r>
            <w:r w:rsidRPr="004F1EB5">
              <w:rPr>
                <w:rFonts w:ascii="ITC Avant Garde" w:hAnsi="ITC Avant Garde"/>
                <w:sz w:val="18"/>
                <w:szCs w:val="18"/>
                <w:lang w:val="es-MX"/>
              </w:rPr>
              <w:t xml:space="preserve"> 11: 1427.9 </w:t>
            </w:r>
            <w:r>
              <w:rPr>
                <w:rFonts w:ascii="ITC Avant Garde" w:hAnsi="ITC Avant Garde"/>
                <w:sz w:val="18"/>
                <w:szCs w:val="18"/>
                <w:lang w:val="es-MX"/>
              </w:rPr>
              <w:t>a</w:t>
            </w:r>
            <w:r w:rsidRPr="004F1EB5">
              <w:rPr>
                <w:rFonts w:ascii="ITC Avant Garde" w:hAnsi="ITC Avant Garde"/>
                <w:sz w:val="18"/>
                <w:szCs w:val="18"/>
                <w:lang w:val="es-MX"/>
              </w:rPr>
              <w:t xml:space="preserve"> 1452.9 MHz (UL) 1475.9 </w:t>
            </w:r>
            <w:r>
              <w:rPr>
                <w:rFonts w:ascii="ITC Avant Garde" w:hAnsi="ITC Avant Garde"/>
                <w:sz w:val="18"/>
                <w:szCs w:val="18"/>
                <w:lang w:val="es-MX"/>
              </w:rPr>
              <w:t>a</w:t>
            </w:r>
            <w:r w:rsidRPr="004F1EB5">
              <w:rPr>
                <w:rFonts w:ascii="ITC Avant Garde" w:hAnsi="ITC Avant Garde"/>
                <w:sz w:val="18"/>
                <w:szCs w:val="18"/>
                <w:lang w:val="es-MX"/>
              </w:rPr>
              <w:t xml:space="preserve"> 1500.9 MHz (DL) Band</w:t>
            </w:r>
            <w:r>
              <w:rPr>
                <w:rFonts w:ascii="ITC Avant Garde" w:hAnsi="ITC Avant Garde"/>
                <w:sz w:val="18"/>
                <w:szCs w:val="18"/>
                <w:lang w:val="es-MX"/>
              </w:rPr>
              <w:t>a</w:t>
            </w:r>
            <w:r w:rsidRPr="004F1EB5">
              <w:rPr>
                <w:rFonts w:ascii="ITC Avant Garde" w:hAnsi="ITC Avant Garde"/>
                <w:sz w:val="18"/>
                <w:szCs w:val="18"/>
                <w:lang w:val="es-MX"/>
              </w:rPr>
              <w:t xml:space="preserve"> 12: 698 </w:t>
            </w:r>
            <w:r>
              <w:rPr>
                <w:rFonts w:ascii="ITC Avant Garde" w:hAnsi="ITC Avant Garde"/>
                <w:sz w:val="18"/>
                <w:szCs w:val="18"/>
                <w:lang w:val="es-MX"/>
              </w:rPr>
              <w:t>a</w:t>
            </w:r>
            <w:r w:rsidRPr="004F1EB5">
              <w:rPr>
                <w:rFonts w:ascii="ITC Avant Garde" w:hAnsi="ITC Avant Garde"/>
                <w:sz w:val="18"/>
                <w:szCs w:val="18"/>
                <w:lang w:val="es-MX"/>
              </w:rPr>
              <w:t xml:space="preserve"> 716 MHz (UL) 728 </w:t>
            </w:r>
            <w:r>
              <w:rPr>
                <w:rFonts w:ascii="ITC Avant Garde" w:hAnsi="ITC Avant Garde"/>
                <w:sz w:val="18"/>
                <w:szCs w:val="18"/>
                <w:lang w:val="es-MX"/>
              </w:rPr>
              <w:t>a</w:t>
            </w:r>
            <w:r w:rsidRPr="004F1EB5">
              <w:rPr>
                <w:rFonts w:ascii="ITC Avant Garde" w:hAnsi="ITC Avant Garde"/>
                <w:sz w:val="18"/>
                <w:szCs w:val="18"/>
                <w:lang w:val="es-MX"/>
              </w:rPr>
              <w:t xml:space="preserve"> 746 MHz (DL) Band</w:t>
            </w:r>
            <w:r>
              <w:rPr>
                <w:rFonts w:ascii="ITC Avant Garde" w:hAnsi="ITC Avant Garde"/>
                <w:sz w:val="18"/>
                <w:szCs w:val="18"/>
                <w:lang w:val="es-MX"/>
              </w:rPr>
              <w:t>a</w:t>
            </w:r>
            <w:r w:rsidRPr="004F1EB5">
              <w:rPr>
                <w:rFonts w:ascii="ITC Avant Garde" w:hAnsi="ITC Avant Garde"/>
                <w:sz w:val="18"/>
                <w:szCs w:val="18"/>
                <w:lang w:val="es-MX"/>
              </w:rPr>
              <w:t xml:space="preserve"> 13: 777 </w:t>
            </w:r>
            <w:r>
              <w:rPr>
                <w:rFonts w:ascii="ITC Avant Garde" w:hAnsi="ITC Avant Garde"/>
                <w:sz w:val="18"/>
                <w:szCs w:val="18"/>
                <w:lang w:val="es-MX"/>
              </w:rPr>
              <w:t>a</w:t>
            </w:r>
            <w:r w:rsidRPr="004F1EB5">
              <w:rPr>
                <w:rFonts w:ascii="ITC Avant Garde" w:hAnsi="ITC Avant Garde"/>
                <w:sz w:val="18"/>
                <w:szCs w:val="18"/>
                <w:lang w:val="es-MX"/>
              </w:rPr>
              <w:t xml:space="preserve"> 787 MHz (UL) 746 </w:t>
            </w:r>
            <w:r>
              <w:rPr>
                <w:rFonts w:ascii="ITC Avant Garde" w:hAnsi="ITC Avant Garde"/>
                <w:sz w:val="18"/>
                <w:szCs w:val="18"/>
                <w:lang w:val="es-MX"/>
              </w:rPr>
              <w:t>a</w:t>
            </w:r>
            <w:r w:rsidRPr="004F1EB5">
              <w:rPr>
                <w:rFonts w:ascii="ITC Avant Garde" w:hAnsi="ITC Avant Garde"/>
                <w:sz w:val="18"/>
                <w:szCs w:val="18"/>
                <w:lang w:val="es-MX"/>
              </w:rPr>
              <w:t xml:space="preserve"> 756 MHz (DL) Band</w:t>
            </w:r>
            <w:r>
              <w:rPr>
                <w:rFonts w:ascii="ITC Avant Garde" w:hAnsi="ITC Avant Garde"/>
                <w:sz w:val="18"/>
                <w:szCs w:val="18"/>
                <w:lang w:val="es-MX"/>
              </w:rPr>
              <w:t>a</w:t>
            </w:r>
            <w:r w:rsidRPr="004F1EB5">
              <w:rPr>
                <w:rFonts w:ascii="ITC Avant Garde" w:hAnsi="ITC Avant Garde"/>
                <w:sz w:val="18"/>
                <w:szCs w:val="18"/>
                <w:lang w:val="es-MX"/>
              </w:rPr>
              <w:t xml:space="preserve"> 14: 788 </w:t>
            </w:r>
            <w:r>
              <w:rPr>
                <w:rFonts w:ascii="ITC Avant Garde" w:hAnsi="ITC Avant Garde"/>
                <w:sz w:val="18"/>
                <w:szCs w:val="18"/>
                <w:lang w:val="es-MX"/>
              </w:rPr>
              <w:t>a</w:t>
            </w:r>
            <w:r w:rsidRPr="004F1EB5">
              <w:rPr>
                <w:rFonts w:ascii="ITC Avant Garde" w:hAnsi="ITC Avant Garde"/>
                <w:sz w:val="18"/>
                <w:szCs w:val="18"/>
                <w:lang w:val="es-MX"/>
              </w:rPr>
              <w:t xml:space="preserve"> 798 MHz (UL) 758 </w:t>
            </w:r>
            <w:r>
              <w:rPr>
                <w:rFonts w:ascii="ITC Avant Garde" w:hAnsi="ITC Avant Garde"/>
                <w:sz w:val="18"/>
                <w:szCs w:val="18"/>
                <w:lang w:val="es-MX"/>
              </w:rPr>
              <w:t>a</w:t>
            </w:r>
            <w:r w:rsidRPr="004F1EB5">
              <w:rPr>
                <w:rFonts w:ascii="ITC Avant Garde" w:hAnsi="ITC Avant Garde"/>
                <w:sz w:val="18"/>
                <w:szCs w:val="18"/>
                <w:lang w:val="es-MX"/>
              </w:rPr>
              <w:t xml:space="preserve"> 768 MHz (DL) Band</w:t>
            </w:r>
            <w:r>
              <w:rPr>
                <w:rFonts w:ascii="ITC Avant Garde" w:hAnsi="ITC Avant Garde"/>
                <w:sz w:val="18"/>
                <w:szCs w:val="18"/>
                <w:lang w:val="es-MX"/>
              </w:rPr>
              <w:t>a</w:t>
            </w:r>
            <w:r w:rsidRPr="004F1EB5">
              <w:rPr>
                <w:rFonts w:ascii="ITC Avant Garde" w:hAnsi="ITC Avant Garde"/>
                <w:sz w:val="18"/>
                <w:szCs w:val="18"/>
                <w:lang w:val="es-MX"/>
              </w:rPr>
              <w:t xml:space="preserve"> 19: 830 </w:t>
            </w:r>
            <w:r>
              <w:rPr>
                <w:rFonts w:ascii="ITC Avant Garde" w:hAnsi="ITC Avant Garde"/>
                <w:sz w:val="18"/>
                <w:szCs w:val="18"/>
                <w:lang w:val="es-MX"/>
              </w:rPr>
              <w:t>a</w:t>
            </w:r>
            <w:r w:rsidRPr="004F1EB5">
              <w:rPr>
                <w:rFonts w:ascii="ITC Avant Garde" w:hAnsi="ITC Avant Garde"/>
                <w:sz w:val="18"/>
                <w:szCs w:val="18"/>
                <w:lang w:val="es-MX"/>
              </w:rPr>
              <w:t xml:space="preserve"> 845 MHz (UL) 875 </w:t>
            </w:r>
            <w:r>
              <w:rPr>
                <w:rFonts w:ascii="ITC Avant Garde" w:hAnsi="ITC Avant Garde"/>
                <w:sz w:val="18"/>
                <w:szCs w:val="18"/>
                <w:lang w:val="es-MX"/>
              </w:rPr>
              <w:t>a</w:t>
            </w:r>
            <w:r w:rsidRPr="004F1EB5">
              <w:rPr>
                <w:rFonts w:ascii="ITC Avant Garde" w:hAnsi="ITC Avant Garde"/>
                <w:sz w:val="18"/>
                <w:szCs w:val="18"/>
                <w:lang w:val="es-MX"/>
              </w:rPr>
              <w:t xml:space="preserve"> 890 MHz (DL) Band</w:t>
            </w:r>
            <w:r>
              <w:rPr>
                <w:rFonts w:ascii="ITC Avant Garde" w:hAnsi="ITC Avant Garde"/>
                <w:sz w:val="18"/>
                <w:szCs w:val="18"/>
                <w:lang w:val="es-MX"/>
              </w:rPr>
              <w:t>a</w:t>
            </w:r>
            <w:r w:rsidRPr="004F1EB5">
              <w:rPr>
                <w:rFonts w:ascii="ITC Avant Garde" w:hAnsi="ITC Avant Garde"/>
                <w:sz w:val="18"/>
                <w:szCs w:val="18"/>
                <w:lang w:val="es-MX"/>
              </w:rPr>
              <w:t xml:space="preserve"> 20: 832 </w:t>
            </w:r>
            <w:r>
              <w:rPr>
                <w:rFonts w:ascii="ITC Avant Garde" w:hAnsi="ITC Avant Garde"/>
                <w:sz w:val="18"/>
                <w:szCs w:val="18"/>
                <w:lang w:val="es-MX"/>
              </w:rPr>
              <w:t>a</w:t>
            </w:r>
            <w:r w:rsidRPr="004F1EB5">
              <w:rPr>
                <w:rFonts w:ascii="ITC Avant Garde" w:hAnsi="ITC Avant Garde"/>
                <w:sz w:val="18"/>
                <w:szCs w:val="18"/>
                <w:lang w:val="es-MX"/>
              </w:rPr>
              <w:t xml:space="preserve"> 862 MHz (UL) 791 </w:t>
            </w:r>
            <w:r>
              <w:rPr>
                <w:rFonts w:ascii="ITC Avant Garde" w:hAnsi="ITC Avant Garde"/>
                <w:sz w:val="18"/>
                <w:szCs w:val="18"/>
                <w:lang w:val="es-MX"/>
              </w:rPr>
              <w:t>a</w:t>
            </w:r>
            <w:r w:rsidRPr="004F1EB5">
              <w:rPr>
                <w:rFonts w:ascii="ITC Avant Garde" w:hAnsi="ITC Avant Garde"/>
                <w:sz w:val="18"/>
                <w:szCs w:val="18"/>
                <w:lang w:val="es-MX"/>
              </w:rPr>
              <w:t xml:space="preserve"> 821 MHz (DL) Band</w:t>
            </w:r>
            <w:r>
              <w:rPr>
                <w:rFonts w:ascii="ITC Avant Garde" w:hAnsi="ITC Avant Garde"/>
                <w:sz w:val="18"/>
                <w:szCs w:val="18"/>
                <w:lang w:val="es-MX"/>
              </w:rPr>
              <w:t>a</w:t>
            </w:r>
            <w:r w:rsidRPr="004F1EB5">
              <w:rPr>
                <w:rFonts w:ascii="ITC Avant Garde" w:hAnsi="ITC Avant Garde"/>
                <w:sz w:val="18"/>
                <w:szCs w:val="18"/>
                <w:lang w:val="es-MX"/>
              </w:rPr>
              <w:t xml:space="preserve"> 21: 1447.9 </w:t>
            </w:r>
            <w:r>
              <w:rPr>
                <w:rFonts w:ascii="ITC Avant Garde" w:hAnsi="ITC Avant Garde"/>
                <w:sz w:val="18"/>
                <w:szCs w:val="18"/>
                <w:lang w:val="es-MX"/>
              </w:rPr>
              <w:t>a</w:t>
            </w:r>
            <w:r w:rsidRPr="004F1EB5">
              <w:rPr>
                <w:rFonts w:ascii="ITC Avant Garde" w:hAnsi="ITC Avant Garde"/>
                <w:sz w:val="18"/>
                <w:szCs w:val="18"/>
                <w:lang w:val="es-MX"/>
              </w:rPr>
              <w:t xml:space="preserve"> 1462.9 MHz (UL) 1495.9 </w:t>
            </w:r>
            <w:r>
              <w:rPr>
                <w:rFonts w:ascii="ITC Avant Garde" w:hAnsi="ITC Avant Garde"/>
                <w:sz w:val="18"/>
                <w:szCs w:val="18"/>
                <w:lang w:val="es-MX"/>
              </w:rPr>
              <w:t>a</w:t>
            </w:r>
            <w:r w:rsidRPr="004F1EB5">
              <w:rPr>
                <w:rFonts w:ascii="ITC Avant Garde" w:hAnsi="ITC Avant Garde"/>
                <w:sz w:val="18"/>
                <w:szCs w:val="18"/>
                <w:lang w:val="es-MX"/>
              </w:rPr>
              <w:t xml:space="preserve"> 1510.9 MHz (DL)</w:t>
            </w:r>
          </w:p>
        </w:tc>
        <w:tc>
          <w:tcPr>
            <w:tcW w:w="1347" w:type="dxa"/>
          </w:tcPr>
          <w:p w14:paraId="066E6F12" w14:textId="77777777" w:rsidR="00F72BC0" w:rsidRPr="00D631EF" w:rsidRDefault="00F72BC0" w:rsidP="00E0161F">
            <w:pPr>
              <w:spacing w:after="101"/>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val="es-MX"/>
              </w:rPr>
            </w:pPr>
            <w:r w:rsidRPr="00D631EF">
              <w:rPr>
                <w:rFonts w:ascii="ITC Avant Garde" w:hAnsi="ITC Avant Garde"/>
                <w:sz w:val="18"/>
                <w:szCs w:val="18"/>
                <w:lang w:val="es-MX"/>
              </w:rPr>
              <w:t xml:space="preserve">TDD para Banda 34 y 39 </w:t>
            </w:r>
          </w:p>
          <w:p w14:paraId="55A7B6C4" w14:textId="77777777" w:rsidR="00F72BC0" w:rsidRPr="004F1EB5" w:rsidRDefault="00F72BC0" w:rsidP="00E0161F">
            <w:pPr>
              <w:spacing w:after="101"/>
              <w:jc w:val="both"/>
              <w:cnfStyle w:val="000000100000" w:firstRow="0" w:lastRow="0" w:firstColumn="0" w:lastColumn="0" w:oddVBand="0" w:evenVBand="0" w:oddHBand="1" w:evenHBand="0" w:firstRowFirstColumn="0" w:firstRowLastColumn="0" w:lastRowFirstColumn="0" w:lastRowLastColumn="0"/>
              <w:rPr>
                <w:rFonts w:ascii="ITC Avant Garde" w:hAnsi="ITC Avant Garde"/>
                <w:lang w:val="es-MX"/>
              </w:rPr>
            </w:pPr>
            <w:r w:rsidRPr="004F1EB5">
              <w:rPr>
                <w:rFonts w:ascii="ITC Avant Garde" w:hAnsi="ITC Avant Garde"/>
                <w:sz w:val="18"/>
                <w:szCs w:val="18"/>
                <w:lang w:val="es-MX"/>
              </w:rPr>
              <w:t xml:space="preserve">Banda 34: 2010 a 2025 MHz (UL &amp; DL) Banda 39: 1880 </w:t>
            </w:r>
            <w:r>
              <w:rPr>
                <w:rFonts w:ascii="ITC Avant Garde" w:hAnsi="ITC Avant Garde"/>
                <w:sz w:val="18"/>
                <w:szCs w:val="18"/>
                <w:lang w:val="es-MX"/>
              </w:rPr>
              <w:t>a</w:t>
            </w:r>
            <w:r w:rsidRPr="004F1EB5">
              <w:rPr>
                <w:rFonts w:ascii="ITC Avant Garde" w:hAnsi="ITC Avant Garde"/>
                <w:sz w:val="18"/>
                <w:szCs w:val="18"/>
                <w:lang w:val="es-MX"/>
              </w:rPr>
              <w:t xml:space="preserve"> 1920 MHz (UL &amp; DL)</w:t>
            </w:r>
          </w:p>
        </w:tc>
        <w:tc>
          <w:tcPr>
            <w:tcW w:w="2389" w:type="dxa"/>
            <w:gridSpan w:val="3"/>
          </w:tcPr>
          <w:p w14:paraId="1E1B6402" w14:textId="77777777" w:rsidR="00F72BC0" w:rsidRDefault="00F72BC0" w:rsidP="00E0161F">
            <w:pPr>
              <w:spacing w:after="101"/>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val="es-MX"/>
              </w:rPr>
            </w:pPr>
            <w:r w:rsidRPr="004F1EB5">
              <w:rPr>
                <w:rFonts w:ascii="ITC Avant Garde" w:hAnsi="ITC Avant Garde"/>
                <w:sz w:val="18"/>
                <w:szCs w:val="18"/>
                <w:lang w:val="es-MX"/>
              </w:rPr>
              <w:t xml:space="preserve">Bandas de 1 a 16 yde 19 a 21 son </w:t>
            </w:r>
            <w:r w:rsidRPr="00B9496D">
              <w:rPr>
                <w:rFonts w:ascii="ITC Avant Garde" w:hAnsi="ITC Avant Garde"/>
                <w:sz w:val="18"/>
                <w:szCs w:val="18"/>
                <w:lang w:val="es-MX"/>
              </w:rPr>
              <w:t>idénticas</w:t>
            </w:r>
            <w:r w:rsidRPr="004F1EB5">
              <w:rPr>
                <w:rFonts w:ascii="ITC Avant Garde" w:hAnsi="ITC Avant Garde"/>
                <w:sz w:val="18"/>
                <w:szCs w:val="18"/>
                <w:lang w:val="es-MX"/>
              </w:rPr>
              <w:t xml:space="preserve"> aW-CDMA </w:t>
            </w:r>
            <w:r>
              <w:rPr>
                <w:rFonts w:ascii="ITC Avant Garde" w:hAnsi="ITC Avant Garde"/>
                <w:sz w:val="18"/>
                <w:szCs w:val="18"/>
                <w:lang w:val="es-MX"/>
              </w:rPr>
              <w:t>y</w:t>
            </w:r>
            <w:r w:rsidRPr="004F1EB5">
              <w:rPr>
                <w:rFonts w:ascii="ITC Avant Garde" w:hAnsi="ITC Avant Garde"/>
                <w:sz w:val="18"/>
                <w:szCs w:val="18"/>
                <w:lang w:val="es-MX"/>
              </w:rPr>
              <w:t xml:space="preserve"> HSPA. </w:t>
            </w:r>
          </w:p>
          <w:p w14:paraId="1BD85C4C" w14:textId="77777777" w:rsidR="00F72BC0" w:rsidRPr="004F1EB5" w:rsidRDefault="00F72BC0" w:rsidP="00E0161F">
            <w:pPr>
              <w:spacing w:after="101"/>
              <w:jc w:val="both"/>
              <w:cnfStyle w:val="000000100000" w:firstRow="0" w:lastRow="0" w:firstColumn="0" w:lastColumn="0" w:oddVBand="0" w:evenVBand="0" w:oddHBand="1" w:evenHBand="0" w:firstRowFirstColumn="0" w:firstRowLastColumn="0" w:lastRowFirstColumn="0" w:lastRowLastColumn="0"/>
              <w:rPr>
                <w:rFonts w:ascii="ITC Avant Garde" w:hAnsi="ITC Avant Garde"/>
                <w:lang w:val="es-MX"/>
              </w:rPr>
            </w:pPr>
            <w:r w:rsidRPr="004F1EB5">
              <w:rPr>
                <w:rFonts w:ascii="ITC Avant Garde" w:hAnsi="ITC Avant Garde"/>
                <w:sz w:val="18"/>
                <w:szCs w:val="18"/>
                <w:lang w:val="es-MX"/>
              </w:rPr>
              <w:t xml:space="preserve">Banda 17: 704 a 716 MHz (UL) 734 a 746 MHz (DL), FDD Banda 18: 815 a 830 MHz (UL) 860 a 875 MHz (DL), FDD Banda 24: 1626.5 a 1660.5 MHz (UL) 1525 a 1559 MHz (DL), FDD Banda 33: 1900 a 1920 MHz (UL &amp; DL), TDD Banda 34: 2010 </w:t>
            </w:r>
            <w:r>
              <w:rPr>
                <w:rFonts w:ascii="ITC Avant Garde" w:hAnsi="ITC Avant Garde"/>
                <w:sz w:val="18"/>
                <w:szCs w:val="18"/>
                <w:lang w:val="es-MX"/>
              </w:rPr>
              <w:t>a</w:t>
            </w:r>
            <w:r w:rsidRPr="004F1EB5">
              <w:rPr>
                <w:rFonts w:ascii="ITC Avant Garde" w:hAnsi="ITC Avant Garde"/>
                <w:sz w:val="18"/>
                <w:szCs w:val="18"/>
                <w:lang w:val="es-MX"/>
              </w:rPr>
              <w:t xml:space="preserve"> 2025 MHz (UL &amp; DL), TDD Band</w:t>
            </w:r>
            <w:r>
              <w:rPr>
                <w:rFonts w:ascii="ITC Avant Garde" w:hAnsi="ITC Avant Garde"/>
                <w:sz w:val="18"/>
                <w:szCs w:val="18"/>
                <w:lang w:val="es-MX"/>
              </w:rPr>
              <w:t>a</w:t>
            </w:r>
            <w:r w:rsidRPr="004F1EB5">
              <w:rPr>
                <w:rFonts w:ascii="ITC Avant Garde" w:hAnsi="ITC Avant Garde"/>
                <w:sz w:val="18"/>
                <w:szCs w:val="18"/>
                <w:lang w:val="es-MX"/>
              </w:rPr>
              <w:t xml:space="preserve"> 35: 1850</w:t>
            </w:r>
            <w:r>
              <w:rPr>
                <w:rFonts w:ascii="ITC Avant Garde" w:hAnsi="ITC Avant Garde"/>
                <w:sz w:val="18"/>
                <w:szCs w:val="18"/>
                <w:lang w:val="es-MX"/>
              </w:rPr>
              <w:t xml:space="preserve"> a</w:t>
            </w:r>
            <w:r w:rsidRPr="004F1EB5">
              <w:rPr>
                <w:rFonts w:ascii="ITC Avant Garde" w:hAnsi="ITC Avant Garde"/>
                <w:sz w:val="18"/>
                <w:szCs w:val="18"/>
                <w:lang w:val="es-MX"/>
              </w:rPr>
              <w:t xml:space="preserve"> 1910 MHz (UL &amp; DL), TDD Band</w:t>
            </w:r>
            <w:r>
              <w:rPr>
                <w:rFonts w:ascii="ITC Avant Garde" w:hAnsi="ITC Avant Garde"/>
                <w:sz w:val="18"/>
                <w:szCs w:val="18"/>
                <w:lang w:val="es-MX"/>
              </w:rPr>
              <w:t>a</w:t>
            </w:r>
            <w:r w:rsidRPr="004F1EB5">
              <w:rPr>
                <w:rFonts w:ascii="ITC Avant Garde" w:hAnsi="ITC Avant Garde"/>
                <w:sz w:val="18"/>
                <w:szCs w:val="18"/>
                <w:lang w:val="es-MX"/>
              </w:rPr>
              <w:t xml:space="preserve"> 36: 1930 </w:t>
            </w:r>
            <w:r>
              <w:rPr>
                <w:rFonts w:ascii="ITC Avant Garde" w:hAnsi="ITC Avant Garde"/>
                <w:sz w:val="18"/>
                <w:szCs w:val="18"/>
                <w:lang w:val="es-MX"/>
              </w:rPr>
              <w:t xml:space="preserve">a </w:t>
            </w:r>
            <w:r w:rsidRPr="004F1EB5">
              <w:rPr>
                <w:rFonts w:ascii="ITC Avant Garde" w:hAnsi="ITC Avant Garde"/>
                <w:sz w:val="18"/>
                <w:szCs w:val="18"/>
                <w:lang w:val="es-MX"/>
              </w:rPr>
              <w:t>1990 MHz (UL &amp; DL), TDD Band</w:t>
            </w:r>
            <w:r>
              <w:rPr>
                <w:rFonts w:ascii="ITC Avant Garde" w:hAnsi="ITC Avant Garde"/>
                <w:sz w:val="18"/>
                <w:szCs w:val="18"/>
                <w:lang w:val="es-MX"/>
              </w:rPr>
              <w:t>a</w:t>
            </w:r>
            <w:r w:rsidRPr="004F1EB5">
              <w:rPr>
                <w:rFonts w:ascii="ITC Avant Garde" w:hAnsi="ITC Avant Garde"/>
                <w:sz w:val="18"/>
                <w:szCs w:val="18"/>
                <w:lang w:val="es-MX"/>
              </w:rPr>
              <w:t xml:space="preserve"> 37: 1910 </w:t>
            </w:r>
            <w:r>
              <w:rPr>
                <w:rFonts w:ascii="ITC Avant Garde" w:hAnsi="ITC Avant Garde"/>
                <w:sz w:val="18"/>
                <w:szCs w:val="18"/>
                <w:lang w:val="es-MX"/>
              </w:rPr>
              <w:t>a</w:t>
            </w:r>
            <w:r w:rsidRPr="004F1EB5">
              <w:rPr>
                <w:rFonts w:ascii="ITC Avant Garde" w:hAnsi="ITC Avant Garde"/>
                <w:sz w:val="18"/>
                <w:szCs w:val="18"/>
                <w:lang w:val="es-MX"/>
              </w:rPr>
              <w:t xml:space="preserve"> 1930 MHz (UL &amp; DL), TDD Band</w:t>
            </w:r>
            <w:r>
              <w:rPr>
                <w:rFonts w:ascii="ITC Avant Garde" w:hAnsi="ITC Avant Garde"/>
                <w:sz w:val="18"/>
                <w:szCs w:val="18"/>
                <w:lang w:val="es-MX"/>
              </w:rPr>
              <w:t>a</w:t>
            </w:r>
            <w:r w:rsidRPr="004F1EB5">
              <w:rPr>
                <w:rFonts w:ascii="ITC Avant Garde" w:hAnsi="ITC Avant Garde"/>
                <w:sz w:val="18"/>
                <w:szCs w:val="18"/>
                <w:lang w:val="es-MX"/>
              </w:rPr>
              <w:t xml:space="preserve"> 38: 2570 </w:t>
            </w:r>
            <w:r>
              <w:rPr>
                <w:rFonts w:ascii="ITC Avant Garde" w:hAnsi="ITC Avant Garde"/>
                <w:sz w:val="18"/>
                <w:szCs w:val="18"/>
                <w:lang w:val="es-MX"/>
              </w:rPr>
              <w:t>a</w:t>
            </w:r>
            <w:r w:rsidRPr="004F1EB5">
              <w:rPr>
                <w:rFonts w:ascii="ITC Avant Garde" w:hAnsi="ITC Avant Garde"/>
                <w:sz w:val="18"/>
                <w:szCs w:val="18"/>
                <w:lang w:val="es-MX"/>
              </w:rPr>
              <w:t xml:space="preserve"> 2620 MHz (UL &amp; DL), TDD Band</w:t>
            </w:r>
            <w:r>
              <w:rPr>
                <w:rFonts w:ascii="ITC Avant Garde" w:hAnsi="ITC Avant Garde"/>
                <w:sz w:val="18"/>
                <w:szCs w:val="18"/>
                <w:lang w:val="es-MX"/>
              </w:rPr>
              <w:t>a</w:t>
            </w:r>
            <w:r w:rsidRPr="004F1EB5">
              <w:rPr>
                <w:rFonts w:ascii="ITC Avant Garde" w:hAnsi="ITC Avant Garde"/>
                <w:sz w:val="18"/>
                <w:szCs w:val="18"/>
                <w:lang w:val="es-MX"/>
              </w:rPr>
              <w:t xml:space="preserve"> 39: 1880 </w:t>
            </w:r>
            <w:r>
              <w:rPr>
                <w:rFonts w:ascii="ITC Avant Garde" w:hAnsi="ITC Avant Garde"/>
                <w:sz w:val="18"/>
                <w:szCs w:val="18"/>
                <w:lang w:val="es-MX"/>
              </w:rPr>
              <w:t>a</w:t>
            </w:r>
            <w:r w:rsidRPr="004F1EB5">
              <w:rPr>
                <w:rFonts w:ascii="ITC Avant Garde" w:hAnsi="ITC Avant Garde"/>
                <w:sz w:val="18"/>
                <w:szCs w:val="18"/>
                <w:lang w:val="es-MX"/>
              </w:rPr>
              <w:t xml:space="preserve"> 1920 MHz (UL &amp; DL), TDD Band</w:t>
            </w:r>
            <w:r>
              <w:rPr>
                <w:rFonts w:ascii="ITC Avant Garde" w:hAnsi="ITC Avant Garde"/>
                <w:sz w:val="18"/>
                <w:szCs w:val="18"/>
                <w:lang w:val="es-MX"/>
              </w:rPr>
              <w:t>a</w:t>
            </w:r>
            <w:r w:rsidRPr="004F1EB5">
              <w:rPr>
                <w:rFonts w:ascii="ITC Avant Garde" w:hAnsi="ITC Avant Garde"/>
                <w:sz w:val="18"/>
                <w:szCs w:val="18"/>
                <w:lang w:val="es-MX"/>
              </w:rPr>
              <w:t xml:space="preserve"> 40: 2300 </w:t>
            </w:r>
            <w:r>
              <w:rPr>
                <w:rFonts w:ascii="ITC Avant Garde" w:hAnsi="ITC Avant Garde"/>
                <w:sz w:val="18"/>
                <w:szCs w:val="18"/>
                <w:lang w:val="es-MX"/>
              </w:rPr>
              <w:t>a</w:t>
            </w:r>
            <w:r w:rsidRPr="004F1EB5">
              <w:rPr>
                <w:rFonts w:ascii="ITC Avant Garde" w:hAnsi="ITC Avant Garde"/>
                <w:sz w:val="18"/>
                <w:szCs w:val="18"/>
                <w:lang w:val="es-MX"/>
              </w:rPr>
              <w:t xml:space="preserve"> 2400 MHz (UL &amp; DL), TDD Band</w:t>
            </w:r>
            <w:r>
              <w:rPr>
                <w:rFonts w:ascii="ITC Avant Garde" w:hAnsi="ITC Avant Garde"/>
                <w:sz w:val="18"/>
                <w:szCs w:val="18"/>
                <w:lang w:val="es-MX"/>
              </w:rPr>
              <w:t>a</w:t>
            </w:r>
            <w:r w:rsidRPr="004F1EB5">
              <w:rPr>
                <w:rFonts w:ascii="ITC Avant Garde" w:hAnsi="ITC Avant Garde"/>
                <w:sz w:val="18"/>
                <w:szCs w:val="18"/>
                <w:lang w:val="es-MX"/>
              </w:rPr>
              <w:t xml:space="preserve"> 41: 2496 </w:t>
            </w:r>
            <w:r>
              <w:rPr>
                <w:rFonts w:ascii="ITC Avant Garde" w:hAnsi="ITC Avant Garde"/>
                <w:sz w:val="18"/>
                <w:szCs w:val="18"/>
                <w:lang w:val="es-MX"/>
              </w:rPr>
              <w:t>a</w:t>
            </w:r>
            <w:r w:rsidRPr="004F1EB5">
              <w:rPr>
                <w:rFonts w:ascii="ITC Avant Garde" w:hAnsi="ITC Avant Garde"/>
                <w:sz w:val="18"/>
                <w:szCs w:val="18"/>
                <w:lang w:val="es-MX"/>
              </w:rPr>
              <w:t xml:space="preserve"> 2690 MHz (UL &amp; DL), TDD Band</w:t>
            </w:r>
            <w:r>
              <w:rPr>
                <w:rFonts w:ascii="ITC Avant Garde" w:hAnsi="ITC Avant Garde"/>
                <w:sz w:val="18"/>
                <w:szCs w:val="18"/>
                <w:lang w:val="es-MX"/>
              </w:rPr>
              <w:t>a</w:t>
            </w:r>
            <w:r w:rsidRPr="004F1EB5">
              <w:rPr>
                <w:rFonts w:ascii="ITC Avant Garde" w:hAnsi="ITC Avant Garde"/>
                <w:sz w:val="18"/>
                <w:szCs w:val="18"/>
                <w:lang w:val="es-MX"/>
              </w:rPr>
              <w:t xml:space="preserve"> 42: 3400 </w:t>
            </w:r>
            <w:r>
              <w:rPr>
                <w:rFonts w:ascii="ITC Avant Garde" w:hAnsi="ITC Avant Garde"/>
                <w:sz w:val="18"/>
                <w:szCs w:val="18"/>
                <w:lang w:val="es-MX"/>
              </w:rPr>
              <w:t>a</w:t>
            </w:r>
            <w:r w:rsidRPr="004F1EB5">
              <w:rPr>
                <w:rFonts w:ascii="ITC Avant Garde" w:hAnsi="ITC Avant Garde"/>
                <w:sz w:val="18"/>
                <w:szCs w:val="18"/>
                <w:lang w:val="es-MX"/>
              </w:rPr>
              <w:t xml:space="preserve"> 3600 MHz (UL &amp;DL), TDD Band</w:t>
            </w:r>
            <w:r>
              <w:rPr>
                <w:rFonts w:ascii="ITC Avant Garde" w:hAnsi="ITC Avant Garde"/>
                <w:sz w:val="18"/>
                <w:szCs w:val="18"/>
                <w:lang w:val="es-MX"/>
              </w:rPr>
              <w:t>a</w:t>
            </w:r>
            <w:r w:rsidRPr="004F1EB5">
              <w:rPr>
                <w:rFonts w:ascii="ITC Avant Garde" w:hAnsi="ITC Avant Garde"/>
                <w:sz w:val="18"/>
                <w:szCs w:val="18"/>
                <w:lang w:val="es-MX"/>
              </w:rPr>
              <w:t xml:space="preserve"> 43: 3600 </w:t>
            </w:r>
            <w:r>
              <w:rPr>
                <w:rFonts w:ascii="ITC Avant Garde" w:hAnsi="ITC Avant Garde"/>
                <w:sz w:val="18"/>
                <w:szCs w:val="18"/>
                <w:lang w:val="es-MX"/>
              </w:rPr>
              <w:t>a</w:t>
            </w:r>
            <w:r w:rsidRPr="004F1EB5">
              <w:rPr>
                <w:rFonts w:ascii="ITC Avant Garde" w:hAnsi="ITC Avant Garde"/>
                <w:sz w:val="18"/>
                <w:szCs w:val="18"/>
                <w:lang w:val="es-MX"/>
              </w:rPr>
              <w:t xml:space="preserve"> 3800 MHz (UL &amp; DL), TDD</w:t>
            </w:r>
          </w:p>
        </w:tc>
        <w:tc>
          <w:tcPr>
            <w:tcW w:w="1303" w:type="dxa"/>
          </w:tcPr>
          <w:p w14:paraId="56599298" w14:textId="77777777" w:rsidR="00F72BC0" w:rsidRPr="004F1EB5" w:rsidRDefault="00F72BC0" w:rsidP="00E0161F">
            <w:pPr>
              <w:spacing w:after="101"/>
              <w:jc w:val="both"/>
              <w:cnfStyle w:val="000000100000" w:firstRow="0" w:lastRow="0" w:firstColumn="0" w:lastColumn="0" w:oddVBand="0" w:evenVBand="0" w:oddHBand="1" w:evenHBand="0" w:firstRowFirstColumn="0" w:firstRowLastColumn="0" w:lastRowFirstColumn="0" w:lastRowLastColumn="0"/>
              <w:rPr>
                <w:rFonts w:ascii="ITC Avant Garde" w:hAnsi="ITC Avant Garde"/>
                <w:lang w:val="es-MX"/>
              </w:rPr>
            </w:pPr>
            <w:r w:rsidRPr="004F1EB5">
              <w:rPr>
                <w:rFonts w:ascii="ITC Avant Garde" w:hAnsi="ITC Avant Garde"/>
                <w:sz w:val="18"/>
                <w:szCs w:val="18"/>
                <w:lang w:val="es-MX"/>
              </w:rPr>
              <w:t xml:space="preserve">cdmaOne 824 a 849 MHz (MS Tx: US, Korea) 869 </w:t>
            </w:r>
            <w:r>
              <w:rPr>
                <w:rFonts w:ascii="ITC Avant Garde" w:hAnsi="ITC Avant Garde"/>
                <w:sz w:val="18"/>
                <w:szCs w:val="18"/>
                <w:lang w:val="es-MX"/>
              </w:rPr>
              <w:t>a</w:t>
            </w:r>
            <w:r w:rsidRPr="004F1EB5">
              <w:rPr>
                <w:rFonts w:ascii="ITC Avant Garde" w:hAnsi="ITC Avant Garde"/>
                <w:sz w:val="18"/>
                <w:szCs w:val="18"/>
                <w:lang w:val="es-MX"/>
              </w:rPr>
              <w:t xml:space="preserve"> 894 MHz (BS Tx: US, Korea) 887 </w:t>
            </w:r>
            <w:r>
              <w:rPr>
                <w:rFonts w:ascii="ITC Avant Garde" w:hAnsi="ITC Avant Garde"/>
                <w:sz w:val="18"/>
                <w:szCs w:val="18"/>
                <w:lang w:val="es-MX"/>
              </w:rPr>
              <w:t>a</w:t>
            </w:r>
            <w:r w:rsidRPr="004F1EB5">
              <w:rPr>
                <w:rFonts w:ascii="ITC Avant Garde" w:hAnsi="ITC Avant Garde"/>
                <w:sz w:val="18"/>
                <w:szCs w:val="18"/>
                <w:lang w:val="es-MX"/>
              </w:rPr>
              <w:t xml:space="preserve"> 925 MHz (MS Tx: Japan) 832 </w:t>
            </w:r>
            <w:r>
              <w:rPr>
                <w:rFonts w:ascii="ITC Avant Garde" w:hAnsi="ITC Avant Garde"/>
                <w:sz w:val="18"/>
                <w:szCs w:val="18"/>
                <w:lang w:val="es-MX"/>
              </w:rPr>
              <w:t>a</w:t>
            </w:r>
            <w:r w:rsidRPr="004F1EB5">
              <w:rPr>
                <w:rFonts w:ascii="ITC Avant Garde" w:hAnsi="ITC Avant Garde"/>
                <w:sz w:val="18"/>
                <w:szCs w:val="18"/>
                <w:lang w:val="es-MX"/>
              </w:rPr>
              <w:t xml:space="preserve"> 870 MHz (BS Tx: Japan) 1850 </w:t>
            </w:r>
            <w:r>
              <w:rPr>
                <w:rFonts w:ascii="ITC Avant Garde" w:hAnsi="ITC Avant Garde"/>
                <w:sz w:val="18"/>
                <w:szCs w:val="18"/>
                <w:lang w:val="es-MX"/>
              </w:rPr>
              <w:t>a</w:t>
            </w:r>
            <w:r w:rsidRPr="004F1EB5">
              <w:rPr>
                <w:rFonts w:ascii="ITC Avant Garde" w:hAnsi="ITC Avant Garde"/>
                <w:sz w:val="18"/>
                <w:szCs w:val="18"/>
                <w:lang w:val="es-MX"/>
              </w:rPr>
              <w:t xml:space="preserve"> 1910 MHz (MS Tx: US) 1930 </w:t>
            </w:r>
            <w:r>
              <w:rPr>
                <w:rFonts w:ascii="ITC Avant Garde" w:hAnsi="ITC Avant Garde"/>
                <w:sz w:val="18"/>
                <w:szCs w:val="18"/>
                <w:lang w:val="es-MX"/>
              </w:rPr>
              <w:t>a</w:t>
            </w:r>
            <w:r w:rsidRPr="004F1EB5">
              <w:rPr>
                <w:rFonts w:ascii="ITC Avant Garde" w:hAnsi="ITC Avant Garde"/>
                <w:sz w:val="18"/>
                <w:szCs w:val="18"/>
                <w:lang w:val="es-MX"/>
              </w:rPr>
              <w:t xml:space="preserve"> 1990 MHz (BS Tx: US) 1750 </w:t>
            </w:r>
            <w:r>
              <w:rPr>
                <w:rFonts w:ascii="ITC Avant Garde" w:hAnsi="ITC Avant Garde"/>
                <w:sz w:val="18"/>
                <w:szCs w:val="18"/>
                <w:lang w:val="es-MX"/>
              </w:rPr>
              <w:t xml:space="preserve">a </w:t>
            </w:r>
            <w:r w:rsidRPr="004F1EB5">
              <w:rPr>
                <w:rFonts w:ascii="ITC Avant Garde" w:hAnsi="ITC Avant Garde"/>
                <w:sz w:val="18"/>
                <w:szCs w:val="18"/>
                <w:lang w:val="es-MX"/>
              </w:rPr>
              <w:t xml:space="preserve">1780 MHz (MS Tx: Korea) 1840 </w:t>
            </w:r>
            <w:r>
              <w:rPr>
                <w:rFonts w:ascii="ITC Avant Garde" w:hAnsi="ITC Avant Garde"/>
                <w:sz w:val="18"/>
                <w:szCs w:val="18"/>
                <w:lang w:val="es-MX"/>
              </w:rPr>
              <w:t>a</w:t>
            </w:r>
            <w:r w:rsidRPr="004F1EB5">
              <w:rPr>
                <w:rFonts w:ascii="ITC Avant Garde" w:hAnsi="ITC Avant Garde"/>
                <w:sz w:val="18"/>
                <w:szCs w:val="18"/>
                <w:lang w:val="es-MX"/>
              </w:rPr>
              <w:t xml:space="preserve"> 1870 MHz (BS Tx: Korea) CDMA2000 410 </w:t>
            </w:r>
            <w:r>
              <w:rPr>
                <w:rFonts w:ascii="ITC Avant Garde" w:hAnsi="ITC Avant Garde"/>
                <w:sz w:val="18"/>
                <w:szCs w:val="18"/>
                <w:lang w:val="es-MX"/>
              </w:rPr>
              <w:t>a</w:t>
            </w:r>
            <w:r w:rsidRPr="004F1EB5">
              <w:rPr>
                <w:rFonts w:ascii="ITC Avant Garde" w:hAnsi="ITC Avant Garde"/>
                <w:sz w:val="18"/>
                <w:szCs w:val="18"/>
                <w:lang w:val="es-MX"/>
              </w:rPr>
              <w:t xml:space="preserve"> 430 MHz (MS Tx) 450 </w:t>
            </w:r>
            <w:r>
              <w:rPr>
                <w:rFonts w:ascii="ITC Avant Garde" w:hAnsi="ITC Avant Garde"/>
                <w:sz w:val="18"/>
                <w:szCs w:val="18"/>
                <w:lang w:val="es-MX"/>
              </w:rPr>
              <w:t>a</w:t>
            </w:r>
            <w:r w:rsidRPr="004F1EB5">
              <w:rPr>
                <w:rFonts w:ascii="ITC Avant Garde" w:hAnsi="ITC Avant Garde"/>
                <w:sz w:val="18"/>
                <w:szCs w:val="18"/>
                <w:lang w:val="es-MX"/>
              </w:rPr>
              <w:t xml:space="preserve"> 470 MHz (BS Tx) 824 </w:t>
            </w:r>
            <w:r>
              <w:rPr>
                <w:rFonts w:ascii="ITC Avant Garde" w:hAnsi="ITC Avant Garde"/>
                <w:sz w:val="18"/>
                <w:szCs w:val="18"/>
                <w:lang w:val="es-MX"/>
              </w:rPr>
              <w:t>a</w:t>
            </w:r>
            <w:r w:rsidRPr="004F1EB5">
              <w:rPr>
                <w:rFonts w:ascii="ITC Avant Garde" w:hAnsi="ITC Avant Garde"/>
                <w:sz w:val="18"/>
                <w:szCs w:val="18"/>
                <w:lang w:val="es-MX"/>
              </w:rPr>
              <w:t xml:space="preserve"> 849 MHz (MS Tx) 869 </w:t>
            </w:r>
            <w:r>
              <w:rPr>
                <w:rFonts w:ascii="ITC Avant Garde" w:hAnsi="ITC Avant Garde"/>
                <w:sz w:val="18"/>
                <w:szCs w:val="18"/>
                <w:lang w:val="es-MX"/>
              </w:rPr>
              <w:t>a</w:t>
            </w:r>
            <w:r w:rsidRPr="004F1EB5">
              <w:rPr>
                <w:rFonts w:ascii="ITC Avant Garde" w:hAnsi="ITC Avant Garde"/>
                <w:sz w:val="18"/>
                <w:szCs w:val="18"/>
                <w:lang w:val="es-MX"/>
              </w:rPr>
              <w:t xml:space="preserve"> 894 MHz (BS Tx) 1710 </w:t>
            </w:r>
            <w:r>
              <w:rPr>
                <w:rFonts w:ascii="ITC Avant Garde" w:hAnsi="ITC Avant Garde"/>
                <w:sz w:val="18"/>
                <w:szCs w:val="18"/>
                <w:lang w:val="es-MX"/>
              </w:rPr>
              <w:t>a</w:t>
            </w:r>
            <w:r w:rsidRPr="004F1EB5">
              <w:rPr>
                <w:rFonts w:ascii="ITC Avant Garde" w:hAnsi="ITC Avant Garde"/>
                <w:sz w:val="18"/>
                <w:szCs w:val="18"/>
                <w:lang w:val="es-MX"/>
              </w:rPr>
              <w:t xml:space="preserve"> 1755 MHz (MS Tx) 2110 </w:t>
            </w:r>
            <w:r>
              <w:rPr>
                <w:rFonts w:ascii="ITC Avant Garde" w:hAnsi="ITC Avant Garde"/>
                <w:sz w:val="18"/>
                <w:szCs w:val="18"/>
                <w:lang w:val="es-MX"/>
              </w:rPr>
              <w:t>a</w:t>
            </w:r>
            <w:r w:rsidRPr="004F1EB5">
              <w:rPr>
                <w:rFonts w:ascii="ITC Avant Garde" w:hAnsi="ITC Avant Garde"/>
                <w:sz w:val="18"/>
                <w:szCs w:val="18"/>
                <w:lang w:val="es-MX"/>
              </w:rPr>
              <w:t xml:space="preserve"> 2155 MHz (BS Tx) 1850 </w:t>
            </w:r>
            <w:r>
              <w:rPr>
                <w:rFonts w:ascii="ITC Avant Garde" w:hAnsi="ITC Avant Garde"/>
                <w:sz w:val="18"/>
                <w:szCs w:val="18"/>
                <w:lang w:val="es-MX"/>
              </w:rPr>
              <w:t>a</w:t>
            </w:r>
            <w:r w:rsidRPr="004F1EB5">
              <w:rPr>
                <w:rFonts w:ascii="ITC Avant Garde" w:hAnsi="ITC Avant Garde"/>
                <w:sz w:val="18"/>
                <w:szCs w:val="18"/>
                <w:lang w:val="es-MX"/>
              </w:rPr>
              <w:t xml:space="preserve"> 1910 MHz (MS Tx) 1930</w:t>
            </w:r>
            <w:r>
              <w:rPr>
                <w:rFonts w:ascii="ITC Avant Garde" w:hAnsi="ITC Avant Garde"/>
                <w:sz w:val="18"/>
                <w:szCs w:val="18"/>
                <w:lang w:val="es-MX"/>
              </w:rPr>
              <w:t xml:space="preserve"> a</w:t>
            </w:r>
            <w:r w:rsidRPr="004F1EB5">
              <w:rPr>
                <w:rFonts w:ascii="ITC Avant Garde" w:hAnsi="ITC Avant Garde"/>
                <w:sz w:val="18"/>
                <w:szCs w:val="18"/>
                <w:lang w:val="es-MX"/>
              </w:rPr>
              <w:t xml:space="preserve"> 1990 MHz (BS Tx) 1920 </w:t>
            </w:r>
            <w:r>
              <w:rPr>
                <w:rFonts w:ascii="ITC Avant Garde" w:hAnsi="ITC Avant Garde"/>
                <w:sz w:val="18"/>
                <w:szCs w:val="18"/>
                <w:lang w:val="es-MX"/>
              </w:rPr>
              <w:t>a</w:t>
            </w:r>
            <w:r w:rsidRPr="004F1EB5">
              <w:rPr>
                <w:rFonts w:ascii="ITC Avant Garde" w:hAnsi="ITC Avant Garde"/>
                <w:sz w:val="18"/>
                <w:szCs w:val="18"/>
                <w:lang w:val="es-MX"/>
              </w:rPr>
              <w:t xml:space="preserve"> 1980 MHz (MS Tx) 2110 </w:t>
            </w:r>
            <w:r>
              <w:rPr>
                <w:rFonts w:ascii="ITC Avant Garde" w:hAnsi="ITC Avant Garde"/>
                <w:sz w:val="18"/>
                <w:szCs w:val="18"/>
                <w:lang w:val="es-MX"/>
              </w:rPr>
              <w:t>a</w:t>
            </w:r>
            <w:r w:rsidRPr="004F1EB5">
              <w:rPr>
                <w:rFonts w:ascii="ITC Avant Garde" w:hAnsi="ITC Avant Garde"/>
                <w:sz w:val="18"/>
                <w:szCs w:val="18"/>
                <w:lang w:val="es-MX"/>
              </w:rPr>
              <w:t xml:space="preserve"> 2170 MHz (BS Tx)</w:t>
            </w:r>
          </w:p>
        </w:tc>
      </w:tr>
      <w:tr w:rsidR="00F72BC0" w:rsidRPr="00B77F92" w14:paraId="4E5FFF61" w14:textId="77777777" w:rsidTr="00E0161F">
        <w:tc>
          <w:tcPr>
            <w:cnfStyle w:val="001000000000" w:firstRow="0" w:lastRow="0" w:firstColumn="1" w:lastColumn="0" w:oddVBand="0" w:evenVBand="0" w:oddHBand="0" w:evenHBand="0" w:firstRowFirstColumn="0" w:firstRowLastColumn="0" w:lastRowFirstColumn="0" w:lastRowLastColumn="0"/>
            <w:tcW w:w="2137" w:type="dxa"/>
          </w:tcPr>
          <w:p w14:paraId="1E3D5684" w14:textId="77777777" w:rsidR="00F72BC0" w:rsidRPr="00F4563C" w:rsidRDefault="00F72BC0" w:rsidP="00E0161F">
            <w:pPr>
              <w:spacing w:after="101" w:line="360" w:lineRule="auto"/>
              <w:jc w:val="center"/>
              <w:rPr>
                <w:rFonts w:ascii="ITC Avant Garde" w:hAnsi="ITC Avant Garde"/>
                <w:bCs w:val="0"/>
                <w:sz w:val="18"/>
                <w:szCs w:val="18"/>
                <w:lang w:val="es-MX"/>
              </w:rPr>
            </w:pPr>
            <w:r w:rsidRPr="00B77F92">
              <w:rPr>
                <w:rFonts w:ascii="ITC Avant Garde" w:hAnsi="ITC Avant Garde"/>
                <w:bCs w:val="0"/>
                <w:sz w:val="18"/>
                <w:szCs w:val="18"/>
                <w:lang w:val="es-MX"/>
              </w:rPr>
              <w:t>Ancho de Banda</w:t>
            </w:r>
            <w:r>
              <w:rPr>
                <w:rFonts w:ascii="ITC Avant Garde" w:hAnsi="ITC Avant Garde"/>
                <w:bCs w:val="0"/>
                <w:sz w:val="18"/>
                <w:szCs w:val="18"/>
                <w:lang w:val="es-MX"/>
              </w:rPr>
              <w:t xml:space="preserve"> del Canal</w:t>
            </w:r>
          </w:p>
        </w:tc>
        <w:tc>
          <w:tcPr>
            <w:tcW w:w="2526" w:type="dxa"/>
          </w:tcPr>
          <w:p w14:paraId="322CD501" w14:textId="77777777" w:rsidR="00F72BC0" w:rsidRPr="00597CB8" w:rsidDel="00597CB8" w:rsidRDefault="00F72BC0" w:rsidP="00E0161F">
            <w:pPr>
              <w:spacing w:after="101"/>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val="es-MX"/>
              </w:rPr>
            </w:pPr>
            <w:r w:rsidRPr="004F1EB5">
              <w:rPr>
                <w:rFonts w:ascii="ITC Avant Garde" w:hAnsi="ITC Avant Garde"/>
                <w:sz w:val="18"/>
                <w:szCs w:val="18"/>
                <w:lang w:val="es-MX"/>
              </w:rPr>
              <w:t>200 kHz</w:t>
            </w:r>
          </w:p>
        </w:tc>
        <w:tc>
          <w:tcPr>
            <w:tcW w:w="2757" w:type="dxa"/>
            <w:gridSpan w:val="2"/>
          </w:tcPr>
          <w:p w14:paraId="7CF4530A" w14:textId="77777777" w:rsidR="00F72BC0" w:rsidRPr="00C1563B" w:rsidRDefault="00F72BC0" w:rsidP="00E0161F">
            <w:pPr>
              <w:spacing w:after="101"/>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val="es-MX"/>
              </w:rPr>
            </w:pPr>
            <w:r w:rsidRPr="004F1EB5">
              <w:rPr>
                <w:rFonts w:ascii="ITC Avant Garde" w:hAnsi="ITC Avant Garde"/>
                <w:sz w:val="18"/>
                <w:szCs w:val="18"/>
                <w:lang w:val="es-MX"/>
              </w:rPr>
              <w:t>5 MHz</w:t>
            </w:r>
          </w:p>
        </w:tc>
        <w:tc>
          <w:tcPr>
            <w:tcW w:w="1347" w:type="dxa"/>
          </w:tcPr>
          <w:p w14:paraId="44229201" w14:textId="77777777" w:rsidR="00F72BC0" w:rsidRPr="004F1EB5" w:rsidRDefault="00F72BC0" w:rsidP="00E0161F">
            <w:pPr>
              <w:spacing w:after="101"/>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val="es-MX"/>
              </w:rPr>
            </w:pPr>
            <w:r w:rsidRPr="004F1EB5">
              <w:rPr>
                <w:rFonts w:ascii="ITC Avant Garde" w:hAnsi="ITC Avant Garde"/>
                <w:sz w:val="18"/>
                <w:szCs w:val="18"/>
                <w:lang w:val="es-MX"/>
              </w:rPr>
              <w:t>1.6 MHz</w:t>
            </w:r>
          </w:p>
        </w:tc>
        <w:tc>
          <w:tcPr>
            <w:tcW w:w="1194" w:type="dxa"/>
            <w:gridSpan w:val="2"/>
          </w:tcPr>
          <w:p w14:paraId="7D481570" w14:textId="77777777" w:rsidR="00F72BC0" w:rsidRDefault="00F72BC0" w:rsidP="00E0161F">
            <w:pPr>
              <w:spacing w:after="101"/>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val="es-MX"/>
              </w:rPr>
            </w:pPr>
            <w:r w:rsidRPr="004F1EB5">
              <w:rPr>
                <w:rFonts w:ascii="ITC Avant Garde" w:hAnsi="ITC Avant Garde"/>
                <w:sz w:val="18"/>
                <w:szCs w:val="18"/>
                <w:lang w:val="es-MX"/>
              </w:rPr>
              <w:t>1.4 MHz,</w:t>
            </w:r>
          </w:p>
          <w:p w14:paraId="516B6B2A" w14:textId="77777777" w:rsidR="00F72BC0" w:rsidRDefault="00F72BC0" w:rsidP="00E0161F">
            <w:pPr>
              <w:spacing w:after="101"/>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val="es-MX"/>
              </w:rPr>
            </w:pPr>
            <w:r w:rsidRPr="004F1EB5">
              <w:rPr>
                <w:rFonts w:ascii="ITC Avant Garde" w:hAnsi="ITC Avant Garde"/>
                <w:sz w:val="18"/>
                <w:szCs w:val="18"/>
                <w:lang w:val="es-MX"/>
              </w:rPr>
              <w:t xml:space="preserve">3 MHz, </w:t>
            </w:r>
          </w:p>
          <w:p w14:paraId="20FAFF4E" w14:textId="77777777" w:rsidR="00F72BC0" w:rsidRDefault="00F72BC0" w:rsidP="00E0161F">
            <w:pPr>
              <w:spacing w:after="101"/>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val="es-MX"/>
              </w:rPr>
            </w:pPr>
            <w:r w:rsidRPr="004F1EB5">
              <w:rPr>
                <w:rFonts w:ascii="ITC Avant Garde" w:hAnsi="ITC Avant Garde"/>
                <w:sz w:val="18"/>
                <w:szCs w:val="18"/>
                <w:lang w:val="es-MX"/>
              </w:rPr>
              <w:t xml:space="preserve">5 MHz, </w:t>
            </w:r>
          </w:p>
          <w:p w14:paraId="58210D08" w14:textId="77777777" w:rsidR="00F72BC0" w:rsidRDefault="00F72BC0" w:rsidP="00E0161F">
            <w:pPr>
              <w:spacing w:after="101"/>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val="es-MX"/>
              </w:rPr>
            </w:pPr>
            <w:r w:rsidRPr="004F1EB5">
              <w:rPr>
                <w:rFonts w:ascii="ITC Avant Garde" w:hAnsi="ITC Avant Garde"/>
                <w:sz w:val="18"/>
                <w:szCs w:val="18"/>
                <w:lang w:val="es-MX"/>
              </w:rPr>
              <w:t xml:space="preserve">10 MHz, </w:t>
            </w:r>
          </w:p>
          <w:p w14:paraId="06FDC081" w14:textId="77777777" w:rsidR="00F72BC0" w:rsidRDefault="00F72BC0" w:rsidP="00E0161F">
            <w:pPr>
              <w:spacing w:after="101"/>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val="es-MX"/>
              </w:rPr>
            </w:pPr>
            <w:r w:rsidRPr="004F1EB5">
              <w:rPr>
                <w:rFonts w:ascii="ITC Avant Garde" w:hAnsi="ITC Avant Garde"/>
                <w:sz w:val="18"/>
                <w:szCs w:val="18"/>
                <w:lang w:val="es-MX"/>
              </w:rPr>
              <w:t xml:space="preserve">15 MHz, </w:t>
            </w:r>
          </w:p>
          <w:p w14:paraId="4FCECB1C" w14:textId="77777777" w:rsidR="00F72BC0" w:rsidRDefault="00F72BC0" w:rsidP="00E0161F">
            <w:pPr>
              <w:spacing w:after="101"/>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val="es-MX"/>
              </w:rPr>
            </w:pPr>
            <w:r w:rsidRPr="004F1EB5">
              <w:rPr>
                <w:rFonts w:ascii="ITC Avant Garde" w:hAnsi="ITC Avant Garde"/>
                <w:sz w:val="18"/>
                <w:szCs w:val="18"/>
                <w:lang w:val="es-MX"/>
              </w:rPr>
              <w:t>20 MHz</w:t>
            </w:r>
          </w:p>
          <w:p w14:paraId="4B52DE7E" w14:textId="77777777" w:rsidR="00F72BC0" w:rsidRPr="00B9496D" w:rsidRDefault="00F72BC0" w:rsidP="00E0161F">
            <w:pPr>
              <w:spacing w:after="101"/>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val="es-MX"/>
              </w:rPr>
            </w:pPr>
            <w:r>
              <w:rPr>
                <w:rFonts w:ascii="ITC Avant Garde" w:hAnsi="ITC Avant Garde"/>
                <w:sz w:val="18"/>
                <w:szCs w:val="18"/>
                <w:lang w:val="es-MX"/>
              </w:rPr>
              <w:t>Dependiendo de la Velocidad de Transmisión de LTE</w:t>
            </w:r>
          </w:p>
        </w:tc>
        <w:tc>
          <w:tcPr>
            <w:tcW w:w="1195" w:type="dxa"/>
          </w:tcPr>
          <w:p w14:paraId="452E6223" w14:textId="77777777" w:rsidR="00F72BC0" w:rsidRPr="00B77F92" w:rsidRDefault="00F72BC0" w:rsidP="00E0161F">
            <w:pPr>
              <w:spacing w:after="101"/>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val="es-MX"/>
              </w:rPr>
            </w:pPr>
            <w:r>
              <w:rPr>
                <w:rFonts w:ascii="ITC Avant Garde" w:hAnsi="ITC Avant Garde"/>
                <w:sz w:val="18"/>
                <w:szCs w:val="18"/>
                <w:lang w:val="es-MX"/>
              </w:rPr>
              <w:t>Arriba de</w:t>
            </w:r>
            <w:r w:rsidRPr="004F1EB5">
              <w:rPr>
                <w:rFonts w:ascii="ITC Avant Garde" w:hAnsi="ITC Avant Garde"/>
                <w:sz w:val="18"/>
                <w:szCs w:val="18"/>
                <w:lang w:val="es-MX"/>
              </w:rPr>
              <w:t xml:space="preserve"> 100 MHz </w:t>
            </w:r>
            <w:r>
              <w:rPr>
                <w:rFonts w:ascii="ITC Avant Garde" w:hAnsi="ITC Avant Garde"/>
                <w:sz w:val="18"/>
                <w:szCs w:val="18"/>
                <w:lang w:val="es-MX"/>
              </w:rPr>
              <w:t>con portadora agregada</w:t>
            </w:r>
          </w:p>
        </w:tc>
        <w:tc>
          <w:tcPr>
            <w:tcW w:w="1303" w:type="dxa"/>
          </w:tcPr>
          <w:p w14:paraId="1F77B4CE" w14:textId="77777777" w:rsidR="00F72BC0" w:rsidRPr="00B77F92" w:rsidRDefault="00F72BC0" w:rsidP="00E0161F">
            <w:pPr>
              <w:spacing w:after="101"/>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val="es-MX"/>
              </w:rPr>
            </w:pPr>
            <w:r w:rsidRPr="004F1EB5">
              <w:rPr>
                <w:rFonts w:ascii="ITC Avant Garde" w:hAnsi="ITC Avant Garde"/>
                <w:sz w:val="18"/>
                <w:szCs w:val="18"/>
                <w:lang w:val="es-MX"/>
              </w:rPr>
              <w:t>1.25 MHz</w:t>
            </w:r>
          </w:p>
        </w:tc>
      </w:tr>
    </w:tbl>
    <w:p w14:paraId="53D4FD16" w14:textId="77777777" w:rsidR="00F72BC0" w:rsidRDefault="00F72BC0" w:rsidP="00F72BC0">
      <w:pPr>
        <w:pStyle w:val="Texto"/>
        <w:spacing w:line="360" w:lineRule="auto"/>
        <w:ind w:firstLine="0"/>
        <w:rPr>
          <w:rFonts w:ascii="ITC Avant Garde" w:hAnsi="ITC Avant Garde"/>
          <w:b/>
          <w:sz w:val="20"/>
          <w:lang w:val="es-MX"/>
        </w:rPr>
      </w:pPr>
    </w:p>
    <w:p w14:paraId="2CFE0E75" w14:textId="77777777" w:rsidR="00F72BC0" w:rsidRPr="001D433D" w:rsidRDefault="00F72BC0" w:rsidP="00CE2404">
      <w:pPr>
        <w:pStyle w:val="Texto"/>
        <w:spacing w:line="360" w:lineRule="auto"/>
        <w:ind w:left="708" w:firstLine="0"/>
        <w:rPr>
          <w:rFonts w:ascii="ITC Avant Garde" w:hAnsi="ITC Avant Garde" w:cs="Times New Roman"/>
          <w:sz w:val="22"/>
          <w:szCs w:val="22"/>
        </w:rPr>
      </w:pPr>
      <w:r w:rsidRPr="001D433D">
        <w:rPr>
          <w:rFonts w:ascii="ITC Avant Garde" w:hAnsi="ITC Avant Garde" w:cs="Times New Roman"/>
          <w:sz w:val="22"/>
          <w:szCs w:val="22"/>
        </w:rPr>
        <w:t xml:space="preserve">Lo anterior se verifica de acuerdo al método de prueba </w:t>
      </w:r>
      <w:r w:rsidRPr="001D433D">
        <w:rPr>
          <w:rFonts w:ascii="ITC Avant Garde" w:hAnsi="ITC Avant Garde" w:cs="Times New Roman"/>
          <w:b/>
          <w:sz w:val="22"/>
          <w:szCs w:val="22"/>
        </w:rPr>
        <w:t>5.2.1</w:t>
      </w:r>
      <w:r w:rsidR="00C436E4" w:rsidRPr="001D433D">
        <w:rPr>
          <w:rFonts w:ascii="ITC Avant Garde" w:hAnsi="ITC Avant Garde" w:cs="Times New Roman"/>
          <w:b/>
          <w:sz w:val="22"/>
          <w:szCs w:val="22"/>
        </w:rPr>
        <w:t>0</w:t>
      </w:r>
      <w:r w:rsidRPr="001D433D">
        <w:rPr>
          <w:rFonts w:ascii="ITC Avant Garde" w:hAnsi="ITC Avant Garde" w:cs="Times New Roman"/>
          <w:b/>
          <w:sz w:val="22"/>
          <w:szCs w:val="22"/>
        </w:rPr>
        <w:t>.</w:t>
      </w:r>
    </w:p>
    <w:p w14:paraId="297D73B3" w14:textId="77777777" w:rsidR="00F72BC0" w:rsidRPr="001D433D" w:rsidRDefault="00F72BC0" w:rsidP="00F72BC0">
      <w:pPr>
        <w:shd w:val="clear" w:color="auto" w:fill="FFFFFF"/>
        <w:spacing w:after="101" w:line="360" w:lineRule="auto"/>
        <w:jc w:val="both"/>
        <w:rPr>
          <w:rFonts w:ascii="ITC Avant Garde" w:hAnsi="ITC Avant Garde"/>
          <w:sz w:val="22"/>
          <w:szCs w:val="22"/>
        </w:rPr>
        <w:sectPr w:rsidR="00F72BC0" w:rsidRPr="001D433D" w:rsidSect="004F1EB5">
          <w:footerReference w:type="default" r:id="rId9"/>
          <w:pgSz w:w="15840" w:h="12240" w:orient="landscape"/>
          <w:pgMar w:top="1701" w:right="1417" w:bottom="1701" w:left="1417" w:header="708" w:footer="708" w:gutter="0"/>
          <w:cols w:space="708"/>
          <w:docGrid w:linePitch="360"/>
        </w:sectPr>
      </w:pPr>
    </w:p>
    <w:p w14:paraId="4CCC61A9" w14:textId="77777777" w:rsidR="004A245C" w:rsidRPr="001D433D" w:rsidRDefault="004A245C" w:rsidP="004A245C">
      <w:pPr>
        <w:shd w:val="clear" w:color="auto" w:fill="FFFFFF"/>
        <w:spacing w:after="101" w:line="360" w:lineRule="auto"/>
        <w:ind w:left="708"/>
        <w:jc w:val="both"/>
        <w:rPr>
          <w:rFonts w:ascii="ITC Avant Garde" w:hAnsi="ITC Avant Garde" w:cs="Arial"/>
          <w:color w:val="000000" w:themeColor="text1"/>
          <w:sz w:val="22"/>
          <w:szCs w:val="22"/>
          <w:lang w:val="es-MX" w:eastAsia="es-MX"/>
        </w:rPr>
      </w:pPr>
      <w:r w:rsidRPr="001D433D">
        <w:rPr>
          <w:rFonts w:ascii="ITC Avant Garde" w:hAnsi="ITC Avant Garde"/>
          <w:b/>
          <w:sz w:val="22"/>
          <w:szCs w:val="22"/>
        </w:rPr>
        <w:t>4.2.1</w:t>
      </w:r>
      <w:r w:rsidR="00C436E4" w:rsidRPr="001D433D">
        <w:rPr>
          <w:rFonts w:ascii="ITC Avant Garde" w:hAnsi="ITC Avant Garde"/>
          <w:b/>
          <w:sz w:val="22"/>
          <w:szCs w:val="22"/>
        </w:rPr>
        <w:t>0</w:t>
      </w:r>
      <w:r w:rsidRPr="001D433D">
        <w:rPr>
          <w:rFonts w:ascii="ITC Avant Garde" w:hAnsi="ITC Avant Garde"/>
          <w:b/>
          <w:sz w:val="22"/>
          <w:szCs w:val="22"/>
        </w:rPr>
        <w:t xml:space="preserve">. </w:t>
      </w:r>
      <w:r w:rsidRPr="001D433D">
        <w:rPr>
          <w:rFonts w:ascii="ITC Avant Garde" w:hAnsi="ITC Avant Garde" w:cs="Arial"/>
          <w:color w:val="000000" w:themeColor="text1"/>
          <w:sz w:val="22"/>
          <w:szCs w:val="22"/>
          <w:lang w:val="es-MX" w:eastAsia="es-MX"/>
        </w:rPr>
        <w:t>La banda de frecuenci</w:t>
      </w:r>
      <w:r w:rsidR="006A2EE3">
        <w:rPr>
          <w:rFonts w:ascii="ITC Avant Garde" w:hAnsi="ITC Avant Garde" w:cs="Arial"/>
          <w:color w:val="000000" w:themeColor="text1"/>
          <w:sz w:val="22"/>
          <w:szCs w:val="22"/>
          <w:lang w:val="es-MX" w:eastAsia="es-MX"/>
        </w:rPr>
        <w:t>a</w:t>
      </w:r>
      <w:r w:rsidR="006A2EE3" w:rsidRPr="00157BF3">
        <w:rPr>
          <w:rFonts w:ascii="ITC Avant Garde" w:hAnsi="ITC Avant Garde"/>
          <w:color w:val="000000" w:themeColor="text1"/>
          <w:sz w:val="22"/>
          <w:lang w:val="es-MX"/>
        </w:rPr>
        <w:t xml:space="preserve"> </w:t>
      </w:r>
      <w:r w:rsidR="006A2EE3" w:rsidRPr="001D433D">
        <w:rPr>
          <w:rFonts w:ascii="ITC Avant Garde" w:hAnsi="ITC Avant Garde" w:cs="Arial"/>
          <w:color w:val="000000" w:themeColor="text1"/>
          <w:sz w:val="22"/>
          <w:szCs w:val="22"/>
          <w:lang w:val="es-MX" w:eastAsia="es-MX"/>
        </w:rPr>
        <w:t>de 380 MHz - 399.9</w:t>
      </w:r>
      <w:r w:rsidRPr="001D433D">
        <w:rPr>
          <w:rStyle w:val="Refdenotaalpie"/>
          <w:rFonts w:ascii="ITC Avant Garde" w:hAnsi="ITC Avant Garde" w:cs="Arial"/>
          <w:color w:val="000000" w:themeColor="text1"/>
          <w:szCs w:val="22"/>
          <w:lang w:val="es-MX" w:eastAsia="es-MX"/>
        </w:rPr>
        <w:footnoteReference w:id="12"/>
      </w:r>
      <w:r w:rsidRPr="00157BF3">
        <w:rPr>
          <w:rFonts w:ascii="ITC Avant Garde" w:hAnsi="ITC Avant Garde"/>
          <w:sz w:val="18"/>
        </w:rPr>
        <w:t xml:space="preserve"> </w:t>
      </w:r>
      <w:r w:rsidR="006A2EE3" w:rsidRPr="001D433D">
        <w:rPr>
          <w:rFonts w:ascii="ITC Avant Garde" w:hAnsi="ITC Avant Garde" w:cs="Arial"/>
          <w:color w:val="000000" w:themeColor="text1"/>
          <w:sz w:val="22"/>
          <w:szCs w:val="22"/>
          <w:lang w:val="es-MX" w:eastAsia="es-MX"/>
        </w:rPr>
        <w:t xml:space="preserve">MHz </w:t>
      </w:r>
      <w:r w:rsidRPr="001D433D">
        <w:rPr>
          <w:rFonts w:ascii="ITC Avant Garde" w:hAnsi="ITC Avant Garde" w:cs="Arial"/>
          <w:color w:val="000000" w:themeColor="text1"/>
          <w:sz w:val="22"/>
          <w:szCs w:val="22"/>
          <w:lang w:val="es-MX" w:eastAsia="es-MX"/>
        </w:rPr>
        <w:t>que se emplea</w:t>
      </w:r>
      <w:r w:rsidRPr="001D433D">
        <w:rPr>
          <w:rFonts w:ascii="ITC Avant Garde" w:hAnsi="ITC Avant Garde"/>
          <w:sz w:val="18"/>
          <w:szCs w:val="18"/>
        </w:rPr>
        <w:t xml:space="preserve"> </w:t>
      </w:r>
      <w:r w:rsidRPr="001D433D">
        <w:rPr>
          <w:rFonts w:ascii="ITC Avant Garde" w:hAnsi="ITC Avant Garde" w:cs="Arial"/>
          <w:color w:val="000000" w:themeColor="text1"/>
          <w:sz w:val="22"/>
          <w:szCs w:val="22"/>
          <w:lang w:val="es-MX" w:eastAsia="es-MX"/>
        </w:rPr>
        <w:t xml:space="preserve">para la provisión de servicios dedicados </w:t>
      </w:r>
      <w:r w:rsidR="009B3BC6" w:rsidRPr="001D433D">
        <w:rPr>
          <w:rFonts w:ascii="ITC Avant Garde" w:hAnsi="ITC Avant Garde" w:cs="Arial"/>
          <w:color w:val="000000" w:themeColor="text1"/>
          <w:sz w:val="22"/>
          <w:szCs w:val="22"/>
          <w:lang w:val="es-MX" w:eastAsia="es-MX"/>
        </w:rPr>
        <w:t xml:space="preserve">a </w:t>
      </w:r>
      <w:r w:rsidRPr="001D433D">
        <w:rPr>
          <w:rFonts w:ascii="ITC Avant Garde" w:hAnsi="ITC Avant Garde" w:cs="Arial"/>
          <w:color w:val="000000" w:themeColor="text1"/>
          <w:sz w:val="22"/>
          <w:szCs w:val="22"/>
          <w:lang w:val="es-MX" w:eastAsia="es-MX"/>
        </w:rPr>
        <w:t>aplicaciones de seguridad pública</w:t>
      </w:r>
      <w:r w:rsidR="00C02015" w:rsidRPr="001D433D">
        <w:rPr>
          <w:rFonts w:ascii="ITC Avant Garde" w:hAnsi="ITC Avant Garde" w:cs="Arial"/>
          <w:color w:val="000000" w:themeColor="text1"/>
          <w:sz w:val="22"/>
          <w:szCs w:val="22"/>
          <w:lang w:val="es-MX" w:eastAsia="es-MX"/>
        </w:rPr>
        <w:t>,</w:t>
      </w:r>
      <w:r w:rsidRPr="001D433D">
        <w:rPr>
          <w:rFonts w:ascii="ITC Avant Garde" w:hAnsi="ITC Avant Garde" w:cs="Arial"/>
          <w:color w:val="000000" w:themeColor="text1"/>
          <w:sz w:val="22"/>
          <w:szCs w:val="22"/>
          <w:lang w:val="es-MX" w:eastAsia="es-MX"/>
        </w:rPr>
        <w:t xml:space="preserve"> no deberá ser bloqueada bajo ninguna circunstancia.</w:t>
      </w:r>
    </w:p>
    <w:p w14:paraId="57CB5CBF" w14:textId="77777777" w:rsidR="00F72BC0" w:rsidRPr="004F1EB5" w:rsidRDefault="00F72BC0" w:rsidP="00220E89">
      <w:pPr>
        <w:pStyle w:val="Texto"/>
        <w:spacing w:line="360" w:lineRule="auto"/>
        <w:ind w:left="708" w:firstLine="0"/>
        <w:rPr>
          <w:rFonts w:ascii="ITC Avant Garde" w:hAnsi="ITC Avant Garde"/>
          <w:b/>
          <w:color w:val="000000" w:themeColor="text1"/>
          <w:sz w:val="22"/>
          <w:szCs w:val="22"/>
        </w:rPr>
      </w:pPr>
      <w:r w:rsidRPr="001D433D">
        <w:rPr>
          <w:rFonts w:ascii="ITC Avant Garde" w:hAnsi="ITC Avant Garde"/>
          <w:color w:val="000000" w:themeColor="text1"/>
          <w:sz w:val="22"/>
          <w:szCs w:val="22"/>
          <w:lang w:val="es-MX" w:eastAsia="es-MX"/>
        </w:rPr>
        <w:t xml:space="preserve">Lo anterior se verifica de acuerdo al método de prueba </w:t>
      </w:r>
      <w:r w:rsidRPr="001D433D">
        <w:rPr>
          <w:rFonts w:ascii="ITC Avant Garde" w:hAnsi="ITC Avant Garde"/>
          <w:b/>
          <w:color w:val="000000" w:themeColor="text1"/>
          <w:sz w:val="22"/>
          <w:szCs w:val="22"/>
          <w:lang w:val="es-MX" w:eastAsia="es-MX"/>
        </w:rPr>
        <w:t>5.2.1</w:t>
      </w:r>
      <w:r w:rsidR="00C436E4" w:rsidRPr="001D433D">
        <w:rPr>
          <w:rFonts w:ascii="ITC Avant Garde" w:hAnsi="ITC Avant Garde"/>
          <w:b/>
          <w:color w:val="000000" w:themeColor="text1"/>
          <w:sz w:val="22"/>
          <w:szCs w:val="22"/>
          <w:lang w:val="es-MX" w:eastAsia="es-MX"/>
        </w:rPr>
        <w:t>1</w:t>
      </w:r>
      <w:r w:rsidRPr="001D433D">
        <w:rPr>
          <w:rFonts w:ascii="ITC Avant Garde" w:hAnsi="ITC Avant Garde"/>
          <w:b/>
          <w:color w:val="000000" w:themeColor="text1"/>
          <w:sz w:val="22"/>
          <w:szCs w:val="22"/>
          <w:lang w:val="es-MX" w:eastAsia="es-MX"/>
        </w:rPr>
        <w:t>.</w:t>
      </w:r>
    </w:p>
    <w:p w14:paraId="2FB1E8C0" w14:textId="77777777" w:rsidR="00F72BC0" w:rsidRDefault="00F72BC0" w:rsidP="00F72BC0">
      <w:pPr>
        <w:shd w:val="clear" w:color="auto" w:fill="FFFFFF"/>
        <w:spacing w:after="101" w:line="360" w:lineRule="auto"/>
        <w:jc w:val="both"/>
        <w:rPr>
          <w:rFonts w:ascii="ITC Avant Garde" w:hAnsi="ITC Avant Garde" w:cs="Arial"/>
          <w:color w:val="2F2F2F"/>
          <w:sz w:val="22"/>
          <w:szCs w:val="22"/>
          <w:lang w:val="es-MX" w:eastAsia="es-MX"/>
        </w:rPr>
      </w:pPr>
    </w:p>
    <w:p w14:paraId="573ACDAA" w14:textId="77777777" w:rsidR="00F72BC0" w:rsidRPr="001D433D" w:rsidRDefault="00F72BC0" w:rsidP="00220E89">
      <w:pPr>
        <w:shd w:val="clear" w:color="auto" w:fill="FFFFFF"/>
        <w:spacing w:after="101" w:line="360" w:lineRule="auto"/>
        <w:ind w:left="708"/>
        <w:jc w:val="both"/>
        <w:rPr>
          <w:rFonts w:ascii="ITC Avant Garde" w:hAnsi="ITC Avant Garde" w:cs="Arial"/>
          <w:sz w:val="22"/>
          <w:szCs w:val="22"/>
          <w:lang w:val="es-MX" w:eastAsia="es-MX"/>
        </w:rPr>
      </w:pPr>
      <w:r w:rsidRPr="001D433D">
        <w:rPr>
          <w:rFonts w:ascii="ITC Avant Garde" w:hAnsi="ITC Avant Garde"/>
          <w:b/>
          <w:sz w:val="22"/>
          <w:szCs w:val="22"/>
        </w:rPr>
        <w:t>4.2.1</w:t>
      </w:r>
      <w:r w:rsidR="00C436E4" w:rsidRPr="001D433D">
        <w:rPr>
          <w:rFonts w:ascii="ITC Avant Garde" w:hAnsi="ITC Avant Garde"/>
          <w:b/>
          <w:sz w:val="22"/>
          <w:szCs w:val="22"/>
        </w:rPr>
        <w:t>1</w:t>
      </w:r>
      <w:r w:rsidRPr="001D433D">
        <w:rPr>
          <w:rFonts w:ascii="ITC Avant Garde" w:hAnsi="ITC Avant Garde" w:cs="Arial"/>
          <w:b/>
          <w:color w:val="2F2F2F"/>
          <w:sz w:val="22"/>
          <w:szCs w:val="22"/>
          <w:lang w:val="es-MX" w:eastAsia="es-MX"/>
        </w:rPr>
        <w:t xml:space="preserve">. </w:t>
      </w:r>
      <w:r w:rsidRPr="001D433D">
        <w:rPr>
          <w:rFonts w:ascii="ITC Avant Garde" w:hAnsi="ITC Avant Garde" w:cs="Arial"/>
          <w:sz w:val="22"/>
          <w:szCs w:val="22"/>
          <w:lang w:val="es-MX" w:eastAsia="es-MX"/>
        </w:rPr>
        <w:t xml:space="preserve">Los </w:t>
      </w:r>
      <w:r w:rsidR="00C02015" w:rsidRPr="001D433D">
        <w:rPr>
          <w:rFonts w:ascii="ITC Avant Garde" w:hAnsi="ITC Avant Garde" w:cs="Arial"/>
          <w:sz w:val="22"/>
          <w:szCs w:val="22"/>
          <w:lang w:val="es-MX" w:eastAsia="es-MX"/>
        </w:rPr>
        <w:t>E</w:t>
      </w:r>
      <w:r w:rsidRPr="001D433D">
        <w:rPr>
          <w:rFonts w:ascii="ITC Avant Garde" w:hAnsi="ITC Avant Garde" w:cs="Arial"/>
          <w:sz w:val="22"/>
          <w:szCs w:val="22"/>
          <w:lang w:val="es-MX" w:eastAsia="es-MX"/>
        </w:rPr>
        <w:t xml:space="preserve">quipos bloqueadores de señales deben cumplir con la Disposición Técnica referente a </w:t>
      </w:r>
      <w:r w:rsidR="00411A64" w:rsidRPr="001D433D">
        <w:rPr>
          <w:rFonts w:ascii="ITC Avant Garde" w:hAnsi="ITC Avant Garde" w:cs="Arial"/>
          <w:sz w:val="22"/>
          <w:szCs w:val="22"/>
          <w:lang w:val="es-MX" w:eastAsia="es-MX"/>
        </w:rPr>
        <w:t xml:space="preserve">límites de exposición máxima </w:t>
      </w:r>
      <w:r w:rsidRPr="001D433D">
        <w:rPr>
          <w:rFonts w:ascii="ITC Avant Garde" w:hAnsi="ITC Avant Garde" w:cs="Arial"/>
          <w:sz w:val="22"/>
          <w:szCs w:val="22"/>
          <w:lang w:val="es-MX" w:eastAsia="es-MX"/>
        </w:rPr>
        <w:t xml:space="preserve">para seres humanos a radiaciones electromagnéticas de radiofrecuencia no ionizantes que al efecto el Instituto </w:t>
      </w:r>
      <w:r w:rsidR="006742E4" w:rsidRPr="001D433D">
        <w:rPr>
          <w:rFonts w:ascii="ITC Avant Garde" w:hAnsi="ITC Avant Garde" w:cs="Arial"/>
          <w:sz w:val="22"/>
          <w:szCs w:val="22"/>
          <w:lang w:val="es-MX" w:eastAsia="es-MX"/>
        </w:rPr>
        <w:t>expida</w:t>
      </w:r>
      <w:r w:rsidRPr="001D433D">
        <w:rPr>
          <w:rFonts w:ascii="ITC Avant Garde" w:hAnsi="ITC Avant Garde" w:cs="Arial"/>
          <w:sz w:val="22"/>
          <w:szCs w:val="22"/>
          <w:lang w:val="es-MX" w:eastAsia="es-MX"/>
        </w:rPr>
        <w:t>.</w:t>
      </w:r>
    </w:p>
    <w:p w14:paraId="05F0CA47" w14:textId="77777777" w:rsidR="003E2344" w:rsidRPr="001D433D" w:rsidRDefault="003E2344" w:rsidP="00220E89">
      <w:pPr>
        <w:shd w:val="clear" w:color="auto" w:fill="FFFFFF"/>
        <w:spacing w:after="101" w:line="360" w:lineRule="auto"/>
        <w:ind w:left="708"/>
        <w:jc w:val="both"/>
        <w:rPr>
          <w:rFonts w:ascii="ITC Avant Garde" w:hAnsi="ITC Avant Garde" w:cs="Arial"/>
          <w:sz w:val="22"/>
          <w:szCs w:val="22"/>
          <w:lang w:eastAsia="es-MX"/>
        </w:rPr>
      </w:pPr>
      <w:r w:rsidRPr="001D433D">
        <w:rPr>
          <w:rFonts w:ascii="ITC Avant Garde" w:hAnsi="ITC Avant Garde" w:cs="Arial"/>
          <w:sz w:val="22"/>
          <w:szCs w:val="22"/>
          <w:lang w:eastAsia="es-MX"/>
        </w:rPr>
        <w:t xml:space="preserve">El </w:t>
      </w:r>
      <w:r w:rsidR="00C02015" w:rsidRPr="001D433D">
        <w:rPr>
          <w:rFonts w:ascii="ITC Avant Garde" w:hAnsi="ITC Avant Garde" w:cs="Arial"/>
          <w:sz w:val="22"/>
          <w:szCs w:val="22"/>
          <w:lang w:eastAsia="es-MX"/>
        </w:rPr>
        <w:t>E</w:t>
      </w:r>
      <w:r w:rsidRPr="001D433D">
        <w:rPr>
          <w:rFonts w:ascii="ITC Avant Garde" w:hAnsi="ITC Avant Garde" w:cs="Arial"/>
          <w:sz w:val="22"/>
          <w:szCs w:val="22"/>
          <w:lang w:eastAsia="es-MX"/>
        </w:rPr>
        <w:t xml:space="preserve">quipo bloqueador de señales deberá exhibir mediante marcado o etiqueta en el exterior del producto, que durante su operación se deberán observar </w:t>
      </w:r>
      <w:r w:rsidRPr="001D433D">
        <w:rPr>
          <w:rFonts w:ascii="ITC Avant Garde" w:hAnsi="ITC Avant Garde" w:cs="Arial"/>
          <w:sz w:val="22"/>
          <w:szCs w:val="22"/>
          <w:lang w:val="es-MX" w:eastAsia="es-MX"/>
        </w:rPr>
        <w:t>los límites de exposición máxima para seres humanos a radiaciones electromagnéticas de radiofrecuencia no ionizantes establecidas por el Instituto</w:t>
      </w:r>
      <w:r w:rsidRPr="001D433D">
        <w:rPr>
          <w:rFonts w:ascii="ITC Avant Garde" w:hAnsi="ITC Avant Garde" w:cs="Arial"/>
          <w:sz w:val="22"/>
          <w:szCs w:val="22"/>
          <w:lang w:eastAsia="es-MX"/>
        </w:rPr>
        <w:t>. Dicho marcado o etiqueta deberá ser ostensible, clara, visible, legible e indeleble con el uso normal.</w:t>
      </w:r>
    </w:p>
    <w:p w14:paraId="018CBF44" w14:textId="77777777" w:rsidR="00F72BC0" w:rsidRDefault="00F72BC0" w:rsidP="00220E89">
      <w:pPr>
        <w:pStyle w:val="Texto"/>
        <w:spacing w:line="360" w:lineRule="auto"/>
        <w:ind w:left="708" w:firstLine="0"/>
        <w:rPr>
          <w:rFonts w:ascii="ITC Avant Garde" w:hAnsi="ITC Avant Garde"/>
          <w:color w:val="2F2F2F"/>
          <w:sz w:val="22"/>
          <w:szCs w:val="22"/>
          <w:lang w:val="es-MX" w:eastAsia="es-MX"/>
        </w:rPr>
      </w:pPr>
      <w:r w:rsidRPr="001D433D">
        <w:rPr>
          <w:rFonts w:ascii="ITC Avant Garde" w:hAnsi="ITC Avant Garde"/>
          <w:sz w:val="22"/>
          <w:szCs w:val="22"/>
          <w:lang w:val="es-MX" w:eastAsia="es-MX"/>
        </w:rPr>
        <w:t>Lo anterior se verifica de acuerdo al numera</w:t>
      </w:r>
      <w:r w:rsidRPr="001D433D">
        <w:rPr>
          <w:rFonts w:ascii="ITC Avant Garde" w:hAnsi="ITC Avant Garde"/>
          <w:color w:val="2F2F2F"/>
          <w:sz w:val="22"/>
          <w:szCs w:val="22"/>
          <w:lang w:val="es-MX" w:eastAsia="es-MX"/>
        </w:rPr>
        <w:t xml:space="preserve">l </w:t>
      </w:r>
      <w:r w:rsidRPr="001D433D">
        <w:rPr>
          <w:rFonts w:ascii="ITC Avant Garde" w:hAnsi="ITC Avant Garde"/>
          <w:b/>
          <w:sz w:val="22"/>
          <w:szCs w:val="22"/>
        </w:rPr>
        <w:t>5.</w:t>
      </w:r>
      <w:r w:rsidRPr="001D433D">
        <w:rPr>
          <w:rFonts w:ascii="ITC Avant Garde" w:hAnsi="ITC Avant Garde" w:cs="Times New Roman"/>
          <w:b/>
          <w:sz w:val="22"/>
          <w:szCs w:val="22"/>
        </w:rPr>
        <w:t>2.1</w:t>
      </w:r>
      <w:r w:rsidR="00C436E4" w:rsidRPr="001D433D">
        <w:rPr>
          <w:rFonts w:ascii="ITC Avant Garde" w:hAnsi="ITC Avant Garde" w:cs="Times New Roman"/>
          <w:b/>
          <w:sz w:val="22"/>
          <w:szCs w:val="22"/>
        </w:rPr>
        <w:t>2</w:t>
      </w:r>
      <w:r w:rsidRPr="001D433D">
        <w:rPr>
          <w:rFonts w:ascii="ITC Avant Garde" w:hAnsi="ITC Avant Garde" w:cs="Times New Roman"/>
          <w:b/>
          <w:sz w:val="22"/>
          <w:szCs w:val="22"/>
        </w:rPr>
        <w:t>.</w:t>
      </w:r>
    </w:p>
    <w:p w14:paraId="0F925365" w14:textId="77777777" w:rsidR="00F72BC0" w:rsidRDefault="00F72BC0" w:rsidP="00F72BC0">
      <w:pPr>
        <w:pStyle w:val="Texto"/>
        <w:spacing w:line="360" w:lineRule="auto"/>
        <w:ind w:firstLine="0"/>
        <w:rPr>
          <w:rFonts w:ascii="ITC Avant Garde" w:hAnsi="ITC Avant Garde"/>
          <w:color w:val="2F2F2F"/>
          <w:sz w:val="22"/>
          <w:szCs w:val="22"/>
          <w:lang w:val="es-MX" w:eastAsia="es-MX"/>
        </w:rPr>
      </w:pPr>
    </w:p>
    <w:p w14:paraId="7B960C4D" w14:textId="77777777" w:rsidR="00F72BC0" w:rsidRPr="001D433D" w:rsidRDefault="00F72BC0" w:rsidP="00F72BC0">
      <w:pPr>
        <w:shd w:val="clear" w:color="auto" w:fill="FFFFFF"/>
        <w:spacing w:after="101" w:line="360" w:lineRule="auto"/>
        <w:jc w:val="both"/>
        <w:rPr>
          <w:rFonts w:ascii="ITC Avant Garde" w:hAnsi="ITC Avant Garde" w:cs="Arial"/>
          <w:sz w:val="22"/>
          <w:szCs w:val="22"/>
          <w:lang w:val="es-MX" w:eastAsia="es-MX"/>
        </w:rPr>
      </w:pPr>
      <w:r w:rsidRPr="001D433D">
        <w:rPr>
          <w:rFonts w:ascii="ITC Avant Garde" w:hAnsi="ITC Avant Garde"/>
          <w:b/>
          <w:sz w:val="22"/>
          <w:szCs w:val="22"/>
        </w:rPr>
        <w:t xml:space="preserve">4.3. </w:t>
      </w:r>
      <w:r w:rsidRPr="001D433D">
        <w:rPr>
          <w:rFonts w:ascii="ITC Avant Garde" w:hAnsi="ITC Avant Garde" w:cs="Arial"/>
          <w:sz w:val="22"/>
          <w:szCs w:val="22"/>
          <w:lang w:val="es-MX" w:eastAsia="es-MX"/>
        </w:rPr>
        <w:t xml:space="preserve">Manual del </w:t>
      </w:r>
      <w:r w:rsidR="00C02015" w:rsidRPr="001D433D">
        <w:rPr>
          <w:rFonts w:ascii="ITC Avant Garde" w:hAnsi="ITC Avant Garde" w:cs="Arial"/>
          <w:sz w:val="22"/>
          <w:szCs w:val="22"/>
          <w:lang w:val="es-MX" w:eastAsia="es-MX"/>
        </w:rPr>
        <w:t>E</w:t>
      </w:r>
      <w:r w:rsidRPr="001D433D">
        <w:rPr>
          <w:rFonts w:ascii="ITC Avant Garde" w:hAnsi="ITC Avant Garde" w:cs="Arial"/>
          <w:sz w:val="22"/>
          <w:szCs w:val="22"/>
          <w:lang w:val="es-MX" w:eastAsia="es-MX"/>
        </w:rPr>
        <w:t xml:space="preserve">quipo bloqueador de señales. </w:t>
      </w:r>
    </w:p>
    <w:p w14:paraId="4662DDAC" w14:textId="77777777" w:rsidR="00F72BC0" w:rsidRPr="001D433D" w:rsidRDefault="00F72BC0" w:rsidP="00F72BC0">
      <w:pPr>
        <w:shd w:val="clear" w:color="auto" w:fill="FFFFFF"/>
        <w:spacing w:after="101" w:line="360" w:lineRule="auto"/>
        <w:jc w:val="both"/>
        <w:rPr>
          <w:rFonts w:ascii="ITC Avant Garde" w:hAnsi="ITC Avant Garde" w:cs="Arial"/>
          <w:sz w:val="22"/>
          <w:szCs w:val="22"/>
          <w:lang w:val="es-MX" w:eastAsia="es-MX"/>
        </w:rPr>
      </w:pPr>
      <w:r w:rsidRPr="001D433D">
        <w:rPr>
          <w:rFonts w:ascii="ITC Avant Garde" w:hAnsi="ITC Avant Garde" w:cs="Arial"/>
          <w:sz w:val="22"/>
          <w:szCs w:val="22"/>
          <w:lang w:val="es-MX" w:eastAsia="es-MX"/>
        </w:rPr>
        <w:t xml:space="preserve">El manual del </w:t>
      </w:r>
      <w:r w:rsidR="00C02015" w:rsidRPr="001D433D">
        <w:rPr>
          <w:rFonts w:ascii="ITC Avant Garde" w:hAnsi="ITC Avant Garde" w:cs="Arial"/>
          <w:sz w:val="22"/>
          <w:szCs w:val="22"/>
          <w:lang w:val="es-MX" w:eastAsia="es-MX"/>
        </w:rPr>
        <w:t>E</w:t>
      </w:r>
      <w:r w:rsidRPr="001D433D">
        <w:rPr>
          <w:rFonts w:ascii="ITC Avant Garde" w:hAnsi="ITC Avant Garde" w:cs="Arial"/>
          <w:sz w:val="22"/>
          <w:szCs w:val="22"/>
          <w:lang w:val="es-MX" w:eastAsia="es-MX"/>
        </w:rPr>
        <w:t>quipo bloqueador de señales debe estar</w:t>
      </w:r>
      <w:r w:rsidR="001C4551" w:rsidRPr="001D433D">
        <w:rPr>
          <w:rFonts w:ascii="ITC Avant Garde" w:hAnsi="ITC Avant Garde" w:cs="Arial"/>
          <w:sz w:val="22"/>
          <w:szCs w:val="22"/>
          <w:lang w:val="es-MX" w:eastAsia="es-MX"/>
        </w:rPr>
        <w:t xml:space="preserve"> en formato digital</w:t>
      </w:r>
      <w:r w:rsidR="00F0409A" w:rsidRPr="001D433D">
        <w:rPr>
          <w:rFonts w:ascii="ITC Avant Garde" w:hAnsi="ITC Avant Garde" w:cs="Arial"/>
          <w:sz w:val="22"/>
          <w:szCs w:val="22"/>
          <w:lang w:val="es-MX" w:eastAsia="es-MX"/>
        </w:rPr>
        <w:t>,</w:t>
      </w:r>
      <w:r w:rsidRPr="001D433D">
        <w:rPr>
          <w:rFonts w:ascii="ITC Avant Garde" w:hAnsi="ITC Avant Garde" w:cs="Arial"/>
          <w:sz w:val="22"/>
          <w:szCs w:val="22"/>
          <w:lang w:val="es-MX" w:eastAsia="es-MX"/>
        </w:rPr>
        <w:t xml:space="preserve"> escrito en idioma español</w:t>
      </w:r>
      <w:r w:rsidR="008E2F79" w:rsidRPr="001D433D">
        <w:rPr>
          <w:rFonts w:ascii="ITC Avant Garde" w:hAnsi="ITC Avant Garde" w:cs="Arial"/>
          <w:sz w:val="22"/>
          <w:szCs w:val="22"/>
          <w:lang w:val="es-MX" w:eastAsia="es-MX"/>
        </w:rPr>
        <w:t xml:space="preserve">, </w:t>
      </w:r>
      <w:r w:rsidRPr="001D433D">
        <w:rPr>
          <w:rFonts w:ascii="ITC Avant Garde" w:hAnsi="ITC Avant Garde" w:cs="Arial"/>
          <w:sz w:val="22"/>
          <w:szCs w:val="22"/>
          <w:lang w:val="es-MX" w:eastAsia="es-MX"/>
        </w:rPr>
        <w:t>contener información suficiente, clara y veraz de sus características técnicas, así como los procedimientos de configuración, ajuste, operación, pruebas y resolución de problemas.</w:t>
      </w:r>
      <w:r w:rsidR="00F0409A" w:rsidRPr="001D433D">
        <w:rPr>
          <w:rFonts w:ascii="ITC Avant Garde" w:hAnsi="ITC Avant Garde" w:cs="Arial"/>
          <w:sz w:val="22"/>
          <w:szCs w:val="22"/>
          <w:lang w:val="es-MX" w:eastAsia="es-MX"/>
        </w:rPr>
        <w:t xml:space="preserve"> </w:t>
      </w:r>
    </w:p>
    <w:p w14:paraId="59DEDCBC" w14:textId="77777777" w:rsidR="00F72BC0" w:rsidRPr="00764426" w:rsidRDefault="00F72BC0" w:rsidP="00F72BC0">
      <w:pPr>
        <w:shd w:val="clear" w:color="auto" w:fill="FFFFFF"/>
        <w:spacing w:after="101" w:line="360" w:lineRule="auto"/>
        <w:jc w:val="both"/>
        <w:rPr>
          <w:rFonts w:ascii="ITC Avant Garde" w:hAnsi="ITC Avant Garde"/>
          <w:sz w:val="22"/>
          <w:szCs w:val="22"/>
          <w:lang w:val="es-MX" w:eastAsia="es-MX"/>
        </w:rPr>
      </w:pPr>
      <w:r w:rsidRPr="001D433D">
        <w:rPr>
          <w:rFonts w:ascii="ITC Avant Garde" w:hAnsi="ITC Avant Garde"/>
          <w:sz w:val="22"/>
          <w:szCs w:val="22"/>
          <w:lang w:val="es-MX" w:eastAsia="es-MX"/>
        </w:rPr>
        <w:t xml:space="preserve">Lo anterior se verifica de acuerdo al numeral </w:t>
      </w:r>
      <w:r w:rsidRPr="001D433D">
        <w:rPr>
          <w:rFonts w:ascii="ITC Avant Garde" w:hAnsi="ITC Avant Garde"/>
          <w:b/>
          <w:sz w:val="22"/>
          <w:szCs w:val="22"/>
        </w:rPr>
        <w:t>5.2.1</w:t>
      </w:r>
      <w:r w:rsidR="00C436E4" w:rsidRPr="001D433D">
        <w:rPr>
          <w:rFonts w:ascii="ITC Avant Garde" w:hAnsi="ITC Avant Garde"/>
          <w:b/>
          <w:sz w:val="22"/>
          <w:szCs w:val="22"/>
        </w:rPr>
        <w:t>3</w:t>
      </w:r>
      <w:r w:rsidRPr="001D433D">
        <w:rPr>
          <w:rFonts w:ascii="ITC Avant Garde" w:hAnsi="ITC Avant Garde"/>
          <w:b/>
          <w:sz w:val="22"/>
          <w:szCs w:val="22"/>
        </w:rPr>
        <w:t>.</w:t>
      </w:r>
    </w:p>
    <w:p w14:paraId="55C6FC8D" w14:textId="77777777" w:rsidR="000C2733" w:rsidRDefault="000C2733" w:rsidP="00F72BC0">
      <w:pPr>
        <w:shd w:val="clear" w:color="auto" w:fill="FFFFFF"/>
        <w:spacing w:after="101" w:line="360" w:lineRule="auto"/>
        <w:jc w:val="both"/>
        <w:rPr>
          <w:rFonts w:ascii="ITC Avant Garde" w:hAnsi="ITC Avant Garde" w:cs="Arial"/>
          <w:color w:val="2F2F2F"/>
          <w:sz w:val="22"/>
          <w:szCs w:val="22"/>
          <w:lang w:val="es-MX" w:eastAsia="es-MX"/>
        </w:rPr>
      </w:pPr>
    </w:p>
    <w:p w14:paraId="4DD38869" w14:textId="77777777" w:rsidR="00F72BC0" w:rsidRDefault="00F72BC0" w:rsidP="00F72BC0">
      <w:pPr>
        <w:pStyle w:val="Prrafodelista"/>
        <w:numPr>
          <w:ilvl w:val="0"/>
          <w:numId w:val="3"/>
        </w:numPr>
        <w:spacing w:after="101" w:line="360" w:lineRule="auto"/>
        <w:rPr>
          <w:rFonts w:ascii="ITC Avant Garde" w:hAnsi="ITC Avant Garde"/>
          <w:b/>
          <w:sz w:val="22"/>
          <w:szCs w:val="22"/>
        </w:rPr>
      </w:pPr>
      <w:r w:rsidRPr="00737F71">
        <w:rPr>
          <w:rFonts w:ascii="ITC Avant Garde" w:hAnsi="ITC Avant Garde"/>
          <w:b/>
          <w:sz w:val="22"/>
          <w:szCs w:val="22"/>
        </w:rPr>
        <w:t xml:space="preserve">MÉTODOS DE </w:t>
      </w:r>
      <w:r>
        <w:rPr>
          <w:rFonts w:ascii="ITC Avant Garde" w:hAnsi="ITC Avant Garde"/>
          <w:b/>
          <w:sz w:val="22"/>
          <w:szCs w:val="22"/>
        </w:rPr>
        <w:t xml:space="preserve">PRUEBA </w:t>
      </w:r>
    </w:p>
    <w:p w14:paraId="47250028" w14:textId="77777777" w:rsidR="00F72BC0" w:rsidRDefault="00F72BC0" w:rsidP="00F72BC0">
      <w:pPr>
        <w:spacing w:after="101" w:line="360" w:lineRule="auto"/>
        <w:jc w:val="both"/>
        <w:rPr>
          <w:rFonts w:ascii="ITC Avant Garde" w:hAnsi="ITC Avant Garde"/>
          <w:sz w:val="22"/>
          <w:szCs w:val="22"/>
        </w:rPr>
      </w:pPr>
    </w:p>
    <w:p w14:paraId="7183DA77" w14:textId="77777777" w:rsidR="00F72BC0" w:rsidRDefault="006D36C8" w:rsidP="00F72BC0">
      <w:pPr>
        <w:spacing w:after="101" w:line="360" w:lineRule="auto"/>
        <w:jc w:val="both"/>
        <w:rPr>
          <w:rFonts w:ascii="ITC Avant Garde" w:hAnsi="ITC Avant Garde"/>
          <w:sz w:val="22"/>
          <w:szCs w:val="22"/>
        </w:rPr>
      </w:pPr>
      <w:r>
        <w:rPr>
          <w:rFonts w:ascii="ITC Avant Garde" w:hAnsi="ITC Avant Garde"/>
          <w:sz w:val="22"/>
          <w:szCs w:val="22"/>
        </w:rPr>
        <w:t>El presente</w:t>
      </w:r>
      <w:r w:rsidR="00F72BC0" w:rsidRPr="005A1B64">
        <w:rPr>
          <w:rFonts w:ascii="ITC Avant Garde" w:hAnsi="ITC Avant Garde"/>
          <w:sz w:val="22"/>
          <w:szCs w:val="22"/>
        </w:rPr>
        <w:t xml:space="preserve"> capítulo contiene los métodos de prueba que deben </w:t>
      </w:r>
      <w:r w:rsidR="00F72BC0">
        <w:rPr>
          <w:rFonts w:ascii="ITC Avant Garde" w:hAnsi="ITC Avant Garde"/>
          <w:sz w:val="22"/>
          <w:szCs w:val="22"/>
        </w:rPr>
        <w:t>emplearse</w:t>
      </w:r>
      <w:r w:rsidR="00F72BC0" w:rsidRPr="005A1B64">
        <w:rPr>
          <w:rFonts w:ascii="ITC Avant Garde" w:hAnsi="ITC Avant Garde"/>
          <w:sz w:val="22"/>
          <w:szCs w:val="22"/>
        </w:rPr>
        <w:t xml:space="preserve"> para la comprobación de las especificaciones</w:t>
      </w:r>
      <w:r w:rsidR="00C02015">
        <w:rPr>
          <w:rFonts w:ascii="ITC Avant Garde" w:hAnsi="ITC Avant Garde"/>
          <w:sz w:val="22"/>
          <w:szCs w:val="22"/>
        </w:rPr>
        <w:t xml:space="preserve"> técnicas</w:t>
      </w:r>
      <w:r w:rsidR="00F72BC0" w:rsidRPr="005A1B64">
        <w:rPr>
          <w:rFonts w:ascii="ITC Avant Garde" w:hAnsi="ITC Avant Garde"/>
          <w:sz w:val="22"/>
          <w:szCs w:val="22"/>
        </w:rPr>
        <w:t xml:space="preserve"> contenidas en el </w:t>
      </w:r>
      <w:r w:rsidR="00F72BC0">
        <w:rPr>
          <w:rFonts w:ascii="ITC Avant Garde" w:hAnsi="ITC Avant Garde"/>
          <w:sz w:val="22"/>
          <w:szCs w:val="22"/>
        </w:rPr>
        <w:t>numeral</w:t>
      </w:r>
      <w:r w:rsidR="00F72BC0" w:rsidRPr="005A1B64">
        <w:rPr>
          <w:rFonts w:ascii="ITC Avant Garde" w:hAnsi="ITC Avant Garde"/>
          <w:sz w:val="22"/>
          <w:szCs w:val="22"/>
        </w:rPr>
        <w:t xml:space="preserve"> 4</w:t>
      </w:r>
      <w:r w:rsidR="00F72BC0">
        <w:rPr>
          <w:rFonts w:ascii="ITC Avant Garde" w:hAnsi="ITC Avant Garde"/>
          <w:sz w:val="22"/>
          <w:szCs w:val="22"/>
        </w:rPr>
        <w:t xml:space="preserve"> de la presente Disposición Técnica.</w:t>
      </w:r>
      <w:r w:rsidR="00003401">
        <w:rPr>
          <w:rFonts w:ascii="ITC Avant Garde" w:hAnsi="ITC Avant Garde"/>
          <w:sz w:val="22"/>
          <w:szCs w:val="22"/>
        </w:rPr>
        <w:t xml:space="preserve"> </w:t>
      </w:r>
    </w:p>
    <w:p w14:paraId="6A61028F" w14:textId="77777777" w:rsidR="00003401" w:rsidRPr="00157BF3" w:rsidRDefault="00003401" w:rsidP="00F72BC0">
      <w:pPr>
        <w:spacing w:after="101" w:line="360" w:lineRule="auto"/>
        <w:jc w:val="both"/>
        <w:rPr>
          <w:rFonts w:ascii="ITC Avant Garde" w:hAnsi="ITC Avant Garde"/>
          <w:sz w:val="22"/>
          <w:szCs w:val="22"/>
        </w:rPr>
      </w:pPr>
      <w:r w:rsidRPr="00157BF3">
        <w:rPr>
          <w:rFonts w:ascii="ITC Avant Garde" w:hAnsi="ITC Avant Garde"/>
          <w:sz w:val="22"/>
          <w:szCs w:val="22"/>
        </w:rPr>
        <w:t>Los métodos de prueba se aplicarán</w:t>
      </w:r>
      <w:r w:rsidR="00D950B7" w:rsidRPr="00157BF3">
        <w:rPr>
          <w:rFonts w:ascii="ITC Avant Garde" w:hAnsi="ITC Avant Garde"/>
          <w:sz w:val="22"/>
          <w:szCs w:val="22"/>
        </w:rPr>
        <w:t xml:space="preserve"> a los EBP </w:t>
      </w:r>
      <w:r w:rsidR="00274E0C" w:rsidRPr="00157BF3">
        <w:rPr>
          <w:rFonts w:ascii="ITC Avant Garde" w:hAnsi="ITC Avant Garde"/>
          <w:sz w:val="22"/>
          <w:szCs w:val="22"/>
        </w:rPr>
        <w:t>en</w:t>
      </w:r>
      <w:r w:rsidRPr="00157BF3">
        <w:rPr>
          <w:rFonts w:ascii="ITC Avant Garde" w:hAnsi="ITC Avant Garde"/>
          <w:sz w:val="22"/>
          <w:szCs w:val="22"/>
        </w:rPr>
        <w:t xml:space="preserve"> todas las bandas de frecuencias en las que </w:t>
      </w:r>
      <w:r w:rsidR="00D950B7" w:rsidRPr="00157BF3">
        <w:rPr>
          <w:rFonts w:ascii="ITC Avant Garde" w:hAnsi="ITC Avant Garde"/>
          <w:sz w:val="22"/>
          <w:szCs w:val="22"/>
        </w:rPr>
        <w:t>opere</w:t>
      </w:r>
      <w:r w:rsidR="00C02015" w:rsidRPr="00157BF3">
        <w:rPr>
          <w:rFonts w:ascii="ITC Avant Garde" w:hAnsi="ITC Avant Garde"/>
          <w:sz w:val="22"/>
          <w:szCs w:val="22"/>
        </w:rPr>
        <w:t>n</w:t>
      </w:r>
      <w:r w:rsidR="00274E0C" w:rsidRPr="00157BF3">
        <w:rPr>
          <w:rFonts w:ascii="ITC Avant Garde" w:hAnsi="ITC Avant Garde"/>
          <w:sz w:val="22"/>
          <w:szCs w:val="22"/>
        </w:rPr>
        <w:t>.</w:t>
      </w:r>
    </w:p>
    <w:p w14:paraId="26AC278E" w14:textId="77777777" w:rsidR="00F72BC0" w:rsidRDefault="00F72BC0" w:rsidP="00F72BC0">
      <w:pPr>
        <w:spacing w:after="101" w:line="360" w:lineRule="auto"/>
        <w:jc w:val="both"/>
        <w:rPr>
          <w:rFonts w:ascii="ITC Avant Garde" w:hAnsi="ITC Avant Garde"/>
          <w:sz w:val="22"/>
          <w:szCs w:val="22"/>
        </w:rPr>
      </w:pPr>
      <w:r w:rsidRPr="005A1B64">
        <w:rPr>
          <w:rFonts w:ascii="ITC Avant Garde" w:hAnsi="ITC Avant Garde"/>
          <w:sz w:val="22"/>
          <w:szCs w:val="22"/>
        </w:rPr>
        <w:t>La aplicación de dichos métodos de prueba s</w:t>
      </w:r>
      <w:r>
        <w:rPr>
          <w:rFonts w:ascii="ITC Avant Garde" w:hAnsi="ITC Avant Garde"/>
          <w:sz w:val="22"/>
          <w:szCs w:val="22"/>
        </w:rPr>
        <w:t>e</w:t>
      </w:r>
      <w:r w:rsidRPr="005A1B64">
        <w:rPr>
          <w:rFonts w:ascii="ITC Avant Garde" w:hAnsi="ITC Avant Garde"/>
          <w:sz w:val="22"/>
          <w:szCs w:val="22"/>
        </w:rPr>
        <w:t xml:space="preserve"> llevará a cabo </w:t>
      </w:r>
      <w:r>
        <w:rPr>
          <w:rFonts w:ascii="ITC Avant Garde" w:hAnsi="ITC Avant Garde"/>
          <w:sz w:val="22"/>
          <w:szCs w:val="22"/>
        </w:rPr>
        <w:t xml:space="preserve">por </w:t>
      </w:r>
      <w:r w:rsidRPr="005A1B64">
        <w:rPr>
          <w:rFonts w:ascii="ITC Avant Garde" w:hAnsi="ITC Avant Garde"/>
          <w:sz w:val="22"/>
          <w:szCs w:val="22"/>
        </w:rPr>
        <w:t xml:space="preserve">los laboratorios de prueba acreditados </w:t>
      </w:r>
      <w:r>
        <w:rPr>
          <w:rFonts w:ascii="ITC Avant Garde" w:hAnsi="ITC Avant Garde"/>
          <w:sz w:val="22"/>
          <w:szCs w:val="22"/>
        </w:rPr>
        <w:t xml:space="preserve">por </w:t>
      </w:r>
      <w:r w:rsidR="00494C6F">
        <w:rPr>
          <w:rFonts w:ascii="ITC Avant Garde" w:hAnsi="ITC Avant Garde"/>
          <w:sz w:val="22"/>
          <w:szCs w:val="22"/>
        </w:rPr>
        <w:t xml:space="preserve">el Instituto o por </w:t>
      </w:r>
      <w:r>
        <w:rPr>
          <w:rFonts w:ascii="ITC Avant Garde" w:hAnsi="ITC Avant Garde"/>
          <w:sz w:val="22"/>
          <w:szCs w:val="22"/>
        </w:rPr>
        <w:t>un organismo de acreditación y</w:t>
      </w:r>
      <w:r w:rsidR="0057674E">
        <w:rPr>
          <w:rFonts w:ascii="ITC Avant Garde" w:hAnsi="ITC Avant Garde"/>
          <w:sz w:val="22"/>
          <w:szCs w:val="22"/>
        </w:rPr>
        <w:t>,</w:t>
      </w:r>
      <w:r>
        <w:rPr>
          <w:rFonts w:ascii="ITC Avant Garde" w:hAnsi="ITC Avant Garde"/>
          <w:sz w:val="22"/>
          <w:szCs w:val="22"/>
        </w:rPr>
        <w:t xml:space="preserve"> autorizados por el Instituto respecto a </w:t>
      </w:r>
      <w:r w:rsidRPr="005A1B64">
        <w:rPr>
          <w:rFonts w:ascii="ITC Avant Garde" w:hAnsi="ITC Avant Garde"/>
          <w:sz w:val="22"/>
          <w:szCs w:val="22"/>
        </w:rPr>
        <w:t>esta D</w:t>
      </w:r>
      <w:r>
        <w:rPr>
          <w:rFonts w:ascii="ITC Avant Garde" w:hAnsi="ITC Avant Garde"/>
          <w:sz w:val="22"/>
          <w:szCs w:val="22"/>
        </w:rPr>
        <w:t xml:space="preserve">isposición </w:t>
      </w:r>
      <w:r w:rsidRPr="005A1B64">
        <w:rPr>
          <w:rFonts w:ascii="ITC Avant Garde" w:hAnsi="ITC Avant Garde"/>
          <w:sz w:val="22"/>
          <w:szCs w:val="22"/>
        </w:rPr>
        <w:t>T</w:t>
      </w:r>
      <w:r>
        <w:rPr>
          <w:rFonts w:ascii="ITC Avant Garde" w:hAnsi="ITC Avant Garde"/>
          <w:sz w:val="22"/>
          <w:szCs w:val="22"/>
        </w:rPr>
        <w:t>écnica</w:t>
      </w:r>
      <w:r w:rsidRPr="005A1B64">
        <w:rPr>
          <w:rFonts w:ascii="ITC Avant Garde" w:hAnsi="ITC Avant Garde"/>
          <w:sz w:val="22"/>
          <w:szCs w:val="22"/>
        </w:rPr>
        <w:t xml:space="preserve">, de acuerdo con los términos previstos en la </w:t>
      </w:r>
      <w:r>
        <w:rPr>
          <w:rFonts w:ascii="ITC Avant Garde" w:hAnsi="ITC Avant Garde"/>
          <w:sz w:val="22"/>
          <w:szCs w:val="22"/>
        </w:rPr>
        <w:t>LFTR y demás disposiciones aplicables</w:t>
      </w:r>
      <w:r w:rsidRPr="005A1B64">
        <w:rPr>
          <w:rFonts w:ascii="ITC Avant Garde" w:hAnsi="ITC Avant Garde"/>
          <w:sz w:val="22"/>
          <w:szCs w:val="22"/>
        </w:rPr>
        <w:t>.</w:t>
      </w:r>
    </w:p>
    <w:p w14:paraId="357632E0" w14:textId="77777777" w:rsidR="00C5223E" w:rsidRDefault="00C5223E" w:rsidP="0028321E">
      <w:pPr>
        <w:spacing w:line="360" w:lineRule="auto"/>
        <w:jc w:val="both"/>
        <w:rPr>
          <w:rFonts w:ascii="ITC Avant Garde" w:hAnsi="ITC Avant Garde"/>
          <w:sz w:val="22"/>
          <w:szCs w:val="22"/>
        </w:rPr>
      </w:pPr>
      <w:r>
        <w:rPr>
          <w:rFonts w:ascii="ITC Avant Garde" w:hAnsi="ITC Avant Garde" w:cs="Arial"/>
          <w:sz w:val="22"/>
          <w:szCs w:val="22"/>
        </w:rPr>
        <w:t>Los reportes de prueba que emitan los laboratorios de prueba respecto de los métodos para comprobar las especificaciones técnicas establecidas en la presente D</w:t>
      </w:r>
      <w:r w:rsidR="00C02015">
        <w:rPr>
          <w:rFonts w:ascii="ITC Avant Garde" w:hAnsi="ITC Avant Garde" w:cs="Arial"/>
          <w:sz w:val="22"/>
          <w:szCs w:val="22"/>
        </w:rPr>
        <w:t xml:space="preserve">isposición </w:t>
      </w:r>
      <w:r>
        <w:rPr>
          <w:rFonts w:ascii="ITC Avant Garde" w:hAnsi="ITC Avant Garde" w:cs="Arial"/>
          <w:sz w:val="22"/>
          <w:szCs w:val="22"/>
        </w:rPr>
        <w:t>T</w:t>
      </w:r>
      <w:r w:rsidR="00C02015">
        <w:rPr>
          <w:rFonts w:ascii="ITC Avant Garde" w:hAnsi="ITC Avant Garde" w:cs="Arial"/>
          <w:sz w:val="22"/>
          <w:szCs w:val="22"/>
        </w:rPr>
        <w:t>écnica</w:t>
      </w:r>
      <w:r>
        <w:rPr>
          <w:rFonts w:ascii="ITC Avant Garde" w:hAnsi="ITC Avant Garde" w:cs="Arial"/>
          <w:sz w:val="22"/>
          <w:szCs w:val="22"/>
        </w:rPr>
        <w:t xml:space="preserve"> deberán presentarse de acuerdo al formato contenido en el Anexo A.</w:t>
      </w:r>
    </w:p>
    <w:p w14:paraId="128A8F5F" w14:textId="77777777" w:rsidR="00F72BC0" w:rsidRDefault="00F72BC0" w:rsidP="00F72BC0">
      <w:pPr>
        <w:spacing w:after="101" w:line="360" w:lineRule="auto"/>
        <w:jc w:val="both"/>
        <w:rPr>
          <w:rFonts w:ascii="ITC Avant Garde" w:hAnsi="ITC Avant Garde"/>
          <w:b/>
          <w:sz w:val="22"/>
          <w:szCs w:val="22"/>
        </w:rPr>
      </w:pPr>
    </w:p>
    <w:p w14:paraId="68AAFABD" w14:textId="77777777" w:rsidR="00F72BC0" w:rsidRDefault="00F72BC0" w:rsidP="00F72BC0">
      <w:pPr>
        <w:spacing w:after="101" w:line="360" w:lineRule="auto"/>
        <w:jc w:val="both"/>
        <w:rPr>
          <w:rFonts w:ascii="ITC Avant Garde" w:hAnsi="ITC Avant Garde"/>
          <w:sz w:val="22"/>
          <w:szCs w:val="22"/>
        </w:rPr>
      </w:pPr>
      <w:r w:rsidRPr="00CD75D0">
        <w:rPr>
          <w:rFonts w:ascii="ITC Avant Garde" w:hAnsi="ITC Avant Garde"/>
          <w:b/>
          <w:sz w:val="22"/>
          <w:szCs w:val="22"/>
        </w:rPr>
        <w:t>5.1</w:t>
      </w:r>
      <w:r>
        <w:rPr>
          <w:rFonts w:ascii="ITC Avant Garde" w:hAnsi="ITC Avant Garde"/>
          <w:b/>
          <w:sz w:val="22"/>
          <w:szCs w:val="22"/>
        </w:rPr>
        <w:t xml:space="preserve">. </w:t>
      </w:r>
      <w:r w:rsidRPr="004F1EB5">
        <w:rPr>
          <w:rFonts w:ascii="ITC Avant Garde" w:hAnsi="ITC Avant Garde"/>
          <w:b/>
          <w:sz w:val="22"/>
          <w:szCs w:val="22"/>
        </w:rPr>
        <w:t>Instrumentos de medición.</w:t>
      </w:r>
      <w:r w:rsidRPr="005A1B64">
        <w:rPr>
          <w:rFonts w:ascii="ITC Avant Garde" w:hAnsi="ITC Avant Garde"/>
          <w:sz w:val="22"/>
          <w:szCs w:val="22"/>
        </w:rPr>
        <w:t xml:space="preserve"> Los instrumentos de medición que se utilicen para la aplicación de los métodos de prueba </w:t>
      </w:r>
      <w:r>
        <w:rPr>
          <w:rFonts w:ascii="ITC Avant Garde" w:hAnsi="ITC Avant Garde"/>
          <w:sz w:val="22"/>
          <w:szCs w:val="22"/>
        </w:rPr>
        <w:t xml:space="preserve">deben </w:t>
      </w:r>
      <w:r w:rsidRPr="005A1B64">
        <w:rPr>
          <w:rFonts w:ascii="ITC Avant Garde" w:hAnsi="ITC Avant Garde"/>
          <w:sz w:val="22"/>
          <w:szCs w:val="22"/>
        </w:rPr>
        <w:t>contar</w:t>
      </w:r>
      <w:r w:rsidR="00BA103F">
        <w:rPr>
          <w:rFonts w:ascii="ITC Avant Garde" w:hAnsi="ITC Avant Garde"/>
          <w:sz w:val="22"/>
          <w:szCs w:val="22"/>
        </w:rPr>
        <w:t xml:space="preserve"> al menos con las características que se muestran en la Tabla 4 y</w:t>
      </w:r>
      <w:r w:rsidRPr="005A1B64">
        <w:rPr>
          <w:rFonts w:ascii="ITC Avant Garde" w:hAnsi="ITC Avant Garde"/>
          <w:sz w:val="22"/>
          <w:szCs w:val="22"/>
        </w:rPr>
        <w:t xml:space="preserve"> con dictamen o certificado de calibración que cumpla con las disposiciones aplicables. La calibración de tales instrumentos debe haberse realizado en las magnitudes</w:t>
      </w:r>
      <w:r>
        <w:rPr>
          <w:rFonts w:ascii="ITC Avant Garde" w:hAnsi="ITC Avant Garde"/>
          <w:sz w:val="22"/>
          <w:szCs w:val="22"/>
        </w:rPr>
        <w:t>, frecuencias</w:t>
      </w:r>
      <w:r w:rsidRPr="005A1B64">
        <w:rPr>
          <w:rFonts w:ascii="ITC Avant Garde" w:hAnsi="ITC Avant Garde"/>
          <w:sz w:val="22"/>
          <w:szCs w:val="22"/>
        </w:rPr>
        <w:t xml:space="preserve"> y en los alcances de medición en los cuales serán empleados</w:t>
      </w:r>
      <w:r>
        <w:rPr>
          <w:rFonts w:ascii="ITC Avant Garde" w:hAnsi="ITC Avant Garde"/>
          <w:sz w:val="22"/>
          <w:szCs w:val="22"/>
        </w:rPr>
        <w:t>.</w:t>
      </w:r>
    </w:p>
    <w:p w14:paraId="02620C97" w14:textId="77777777" w:rsidR="00F72BC0" w:rsidRDefault="00F72BC0" w:rsidP="00F72BC0">
      <w:pPr>
        <w:spacing w:after="101" w:line="216" w:lineRule="exact"/>
        <w:jc w:val="center"/>
        <w:rPr>
          <w:rFonts w:ascii="ITC Avant Garde" w:hAnsi="ITC Avant Garde"/>
          <w:b/>
          <w:sz w:val="22"/>
          <w:szCs w:val="22"/>
          <w:lang w:val="es-MX"/>
        </w:rPr>
      </w:pPr>
    </w:p>
    <w:p w14:paraId="0689ADDD" w14:textId="77777777" w:rsidR="00F72BC0" w:rsidRPr="00D631EF" w:rsidRDefault="00F72BC0" w:rsidP="00F72BC0">
      <w:pPr>
        <w:spacing w:after="101" w:line="216" w:lineRule="exact"/>
        <w:jc w:val="center"/>
        <w:rPr>
          <w:rFonts w:ascii="ITC Avant Garde" w:hAnsi="ITC Avant Garde"/>
          <w:sz w:val="22"/>
          <w:szCs w:val="22"/>
          <w:lang w:val="es-MX"/>
        </w:rPr>
      </w:pPr>
      <w:r w:rsidRPr="00CB6D44">
        <w:rPr>
          <w:rFonts w:ascii="ITC Avant Garde" w:hAnsi="ITC Avant Garde"/>
          <w:b/>
          <w:sz w:val="22"/>
          <w:szCs w:val="22"/>
          <w:lang w:val="es-MX"/>
        </w:rPr>
        <w:t>TABLA 4. CARACTER</w:t>
      </w:r>
      <w:r w:rsidR="00C02015">
        <w:rPr>
          <w:rFonts w:ascii="ITC Avant Garde" w:hAnsi="ITC Avant Garde"/>
          <w:b/>
          <w:sz w:val="22"/>
          <w:szCs w:val="22"/>
          <w:lang w:val="es-MX"/>
        </w:rPr>
        <w:t>Í</w:t>
      </w:r>
      <w:r w:rsidRPr="00CB6D44">
        <w:rPr>
          <w:rFonts w:ascii="ITC Avant Garde" w:hAnsi="ITC Avant Garde"/>
          <w:b/>
          <w:sz w:val="22"/>
          <w:szCs w:val="22"/>
          <w:lang w:val="es-MX"/>
        </w:rPr>
        <w:t>STIC</w:t>
      </w:r>
      <w:r>
        <w:rPr>
          <w:rFonts w:ascii="ITC Avant Garde" w:hAnsi="ITC Avant Garde"/>
          <w:b/>
          <w:sz w:val="22"/>
          <w:szCs w:val="22"/>
          <w:lang w:val="es-MX"/>
        </w:rPr>
        <w:t>AS DE LOS INSTRUMENTOS DE MEDICI</w:t>
      </w:r>
      <w:r w:rsidR="00C02015">
        <w:rPr>
          <w:rFonts w:ascii="ITC Avant Garde" w:hAnsi="ITC Avant Garde"/>
          <w:b/>
          <w:sz w:val="22"/>
          <w:szCs w:val="22"/>
          <w:lang w:val="es-MX"/>
        </w:rPr>
        <w:t>Ó</w:t>
      </w:r>
      <w:r w:rsidRPr="00CB6D44">
        <w:rPr>
          <w:rFonts w:ascii="ITC Avant Garde" w:hAnsi="ITC Avant Garde"/>
          <w:b/>
          <w:sz w:val="22"/>
          <w:szCs w:val="22"/>
          <w:lang w:val="es-MX"/>
        </w:rPr>
        <w:t>N.</w:t>
      </w:r>
    </w:p>
    <w:tbl>
      <w:tblPr>
        <w:tblW w:w="8712"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771"/>
        <w:gridCol w:w="2692"/>
        <w:gridCol w:w="4249"/>
      </w:tblGrid>
      <w:tr w:rsidR="00F72BC0" w:rsidRPr="00B52293" w14:paraId="5FBDAF08" w14:textId="77777777" w:rsidTr="00E0161F">
        <w:trPr>
          <w:trHeight w:val="20"/>
        </w:trPr>
        <w:tc>
          <w:tcPr>
            <w:tcW w:w="1771" w:type="dxa"/>
            <w:noWrap/>
            <w:tcMar>
              <w:left w:w="72" w:type="dxa"/>
              <w:right w:w="72" w:type="dxa"/>
            </w:tcMar>
          </w:tcPr>
          <w:p w14:paraId="6ADFA2D2" w14:textId="77777777" w:rsidR="00F72BC0" w:rsidRPr="00B52293" w:rsidRDefault="00F72BC0" w:rsidP="00E0161F">
            <w:pPr>
              <w:spacing w:after="101" w:line="216" w:lineRule="exact"/>
              <w:jc w:val="center"/>
              <w:rPr>
                <w:rFonts w:ascii="ITC Avant Garde" w:hAnsi="ITC Avant Garde"/>
                <w:b/>
                <w:sz w:val="18"/>
                <w:szCs w:val="18"/>
                <w:lang w:val="es-MX"/>
              </w:rPr>
            </w:pPr>
            <w:r w:rsidRPr="00B52293">
              <w:rPr>
                <w:rFonts w:ascii="ITC Avant Garde" w:hAnsi="ITC Avant Garde"/>
                <w:b/>
                <w:sz w:val="18"/>
                <w:szCs w:val="18"/>
                <w:lang w:val="es-MX"/>
              </w:rPr>
              <w:t>Instrumento</w:t>
            </w:r>
            <w:r w:rsidR="00196A95">
              <w:rPr>
                <w:rFonts w:ascii="ITC Avant Garde" w:hAnsi="ITC Avant Garde"/>
                <w:b/>
                <w:sz w:val="18"/>
                <w:szCs w:val="18"/>
                <w:lang w:val="es-MX"/>
              </w:rPr>
              <w:t>.</w:t>
            </w:r>
          </w:p>
        </w:tc>
        <w:tc>
          <w:tcPr>
            <w:tcW w:w="2692" w:type="dxa"/>
          </w:tcPr>
          <w:p w14:paraId="20763137" w14:textId="77777777" w:rsidR="00F72BC0" w:rsidRPr="00B52293" w:rsidRDefault="00F72BC0" w:rsidP="00E0161F">
            <w:pPr>
              <w:spacing w:after="101" w:line="216" w:lineRule="exact"/>
              <w:jc w:val="center"/>
              <w:rPr>
                <w:rFonts w:ascii="ITC Avant Garde" w:hAnsi="ITC Avant Garde"/>
                <w:b/>
                <w:sz w:val="18"/>
                <w:szCs w:val="18"/>
                <w:lang w:val="es-MX"/>
              </w:rPr>
            </w:pPr>
            <w:r w:rsidRPr="00B52293">
              <w:rPr>
                <w:rFonts w:ascii="ITC Avant Garde" w:hAnsi="ITC Avant Garde"/>
                <w:b/>
                <w:sz w:val="18"/>
                <w:szCs w:val="18"/>
                <w:lang w:val="es-MX"/>
              </w:rPr>
              <w:t>Parámetros de medición</w:t>
            </w:r>
            <w:r w:rsidR="00196A95">
              <w:rPr>
                <w:rFonts w:ascii="ITC Avant Garde" w:hAnsi="ITC Avant Garde"/>
                <w:b/>
                <w:sz w:val="18"/>
                <w:szCs w:val="18"/>
                <w:lang w:val="es-MX"/>
              </w:rPr>
              <w:t>.</w:t>
            </w:r>
          </w:p>
        </w:tc>
        <w:tc>
          <w:tcPr>
            <w:tcW w:w="4249" w:type="dxa"/>
          </w:tcPr>
          <w:p w14:paraId="714ADAED" w14:textId="77777777" w:rsidR="00F72BC0" w:rsidRPr="00B52293" w:rsidRDefault="00F72BC0" w:rsidP="00E0161F">
            <w:pPr>
              <w:spacing w:after="101" w:line="216" w:lineRule="exact"/>
              <w:jc w:val="center"/>
              <w:rPr>
                <w:rFonts w:ascii="ITC Avant Garde" w:hAnsi="ITC Avant Garde"/>
                <w:b/>
                <w:sz w:val="18"/>
                <w:szCs w:val="18"/>
                <w:lang w:val="es-MX"/>
              </w:rPr>
            </w:pPr>
            <w:r w:rsidRPr="00B52293">
              <w:rPr>
                <w:rFonts w:ascii="ITC Avant Garde" w:hAnsi="ITC Avant Garde"/>
                <w:b/>
                <w:sz w:val="18"/>
                <w:szCs w:val="18"/>
                <w:lang w:val="es-MX"/>
              </w:rPr>
              <w:t>Valores requeridos</w:t>
            </w:r>
            <w:r w:rsidR="00196A95">
              <w:rPr>
                <w:rFonts w:ascii="ITC Avant Garde" w:hAnsi="ITC Avant Garde"/>
                <w:b/>
                <w:sz w:val="18"/>
                <w:szCs w:val="18"/>
                <w:lang w:val="es-MX"/>
              </w:rPr>
              <w:t>.</w:t>
            </w:r>
          </w:p>
        </w:tc>
      </w:tr>
      <w:tr w:rsidR="00F72BC0" w:rsidRPr="006C2D88" w14:paraId="4A56242C" w14:textId="77777777" w:rsidTr="00E0161F">
        <w:trPr>
          <w:trHeight w:val="20"/>
        </w:trPr>
        <w:tc>
          <w:tcPr>
            <w:tcW w:w="1771" w:type="dxa"/>
            <w:vMerge w:val="restart"/>
            <w:shd w:val="clear" w:color="auto" w:fill="auto"/>
            <w:vAlign w:val="center"/>
          </w:tcPr>
          <w:p w14:paraId="0AF0A658" w14:textId="77777777" w:rsidR="00F72BC0" w:rsidRPr="00B52293" w:rsidRDefault="00F72BC0" w:rsidP="00E0161F">
            <w:pPr>
              <w:spacing w:after="101" w:line="216" w:lineRule="exact"/>
              <w:rPr>
                <w:rFonts w:ascii="ITC Avant Garde" w:hAnsi="ITC Avant Garde"/>
                <w:sz w:val="18"/>
                <w:szCs w:val="18"/>
                <w:lang w:val="es-MX"/>
              </w:rPr>
            </w:pPr>
            <w:r w:rsidRPr="00B52293">
              <w:rPr>
                <w:rFonts w:ascii="ITC Avant Garde" w:hAnsi="ITC Avant Garde"/>
                <w:sz w:val="18"/>
                <w:szCs w:val="18"/>
                <w:lang w:val="es-MX"/>
              </w:rPr>
              <w:t>Analizador de espectro</w:t>
            </w:r>
          </w:p>
        </w:tc>
        <w:tc>
          <w:tcPr>
            <w:tcW w:w="2692" w:type="dxa"/>
          </w:tcPr>
          <w:p w14:paraId="4D2A28AD" w14:textId="77777777" w:rsidR="00F72BC0" w:rsidRPr="00B52293" w:rsidRDefault="00F72BC0" w:rsidP="00E0161F">
            <w:pPr>
              <w:spacing w:after="101" w:line="216" w:lineRule="exact"/>
              <w:jc w:val="both"/>
              <w:rPr>
                <w:rFonts w:ascii="ITC Avant Garde" w:hAnsi="ITC Avant Garde"/>
                <w:sz w:val="18"/>
                <w:szCs w:val="18"/>
                <w:lang w:val="es-MX"/>
              </w:rPr>
            </w:pPr>
            <w:r w:rsidRPr="00B52293">
              <w:rPr>
                <w:rFonts w:ascii="ITC Avant Garde" w:hAnsi="ITC Avant Garde"/>
                <w:sz w:val="18"/>
                <w:szCs w:val="18"/>
                <w:lang w:val="es-MX"/>
              </w:rPr>
              <w:t>Intervalo de frecuencias de operación:</w:t>
            </w:r>
          </w:p>
        </w:tc>
        <w:tc>
          <w:tcPr>
            <w:tcW w:w="4249" w:type="dxa"/>
          </w:tcPr>
          <w:p w14:paraId="65676337" w14:textId="77777777" w:rsidR="00F72BC0" w:rsidRPr="00B52293" w:rsidRDefault="0057674E" w:rsidP="00053E50">
            <w:pPr>
              <w:spacing w:after="101" w:line="216" w:lineRule="exact"/>
              <w:jc w:val="both"/>
              <w:rPr>
                <w:rFonts w:ascii="ITC Avant Garde" w:hAnsi="ITC Avant Garde"/>
                <w:sz w:val="18"/>
                <w:szCs w:val="18"/>
                <w:lang w:val="es-MX"/>
              </w:rPr>
            </w:pPr>
            <w:r>
              <w:rPr>
                <w:rFonts w:ascii="ITC Avant Garde" w:hAnsi="ITC Avant Garde"/>
                <w:sz w:val="18"/>
                <w:szCs w:val="18"/>
                <w:lang w:val="es-MX"/>
              </w:rPr>
              <w:t xml:space="preserve">Al menos </w:t>
            </w:r>
            <w:r w:rsidR="0060577E">
              <w:rPr>
                <w:rFonts w:ascii="ITC Avant Garde" w:hAnsi="ITC Avant Garde"/>
                <w:sz w:val="18"/>
                <w:szCs w:val="18"/>
                <w:lang w:val="es-MX"/>
              </w:rPr>
              <w:t xml:space="preserve">en </w:t>
            </w:r>
            <w:r>
              <w:rPr>
                <w:rFonts w:ascii="ITC Avant Garde" w:hAnsi="ITC Avant Garde"/>
                <w:sz w:val="18"/>
                <w:szCs w:val="18"/>
                <w:lang w:val="es-MX"/>
              </w:rPr>
              <w:t>las frecuencia</w:t>
            </w:r>
            <w:r w:rsidR="008F3781">
              <w:rPr>
                <w:rFonts w:ascii="ITC Avant Garde" w:hAnsi="ITC Avant Garde"/>
                <w:sz w:val="18"/>
                <w:szCs w:val="18"/>
                <w:lang w:val="es-MX"/>
              </w:rPr>
              <w:t>s</w:t>
            </w:r>
            <w:r>
              <w:rPr>
                <w:rFonts w:ascii="ITC Avant Garde" w:hAnsi="ITC Avant Garde"/>
                <w:sz w:val="18"/>
                <w:szCs w:val="18"/>
                <w:lang w:val="es-MX"/>
              </w:rPr>
              <w:t xml:space="preserve"> de las </w:t>
            </w:r>
            <w:r w:rsidR="00F72BC0" w:rsidRPr="00B52293">
              <w:rPr>
                <w:rFonts w:ascii="ITC Avant Garde" w:hAnsi="ITC Avant Garde"/>
                <w:sz w:val="18"/>
                <w:szCs w:val="18"/>
                <w:lang w:val="es-MX"/>
              </w:rPr>
              <w:t>Tabla</w:t>
            </w:r>
            <w:r w:rsidR="00F72BC0">
              <w:rPr>
                <w:rFonts w:ascii="ITC Avant Garde" w:hAnsi="ITC Avant Garde"/>
                <w:sz w:val="18"/>
                <w:szCs w:val="18"/>
                <w:lang w:val="es-MX"/>
              </w:rPr>
              <w:t>s 2 y</w:t>
            </w:r>
            <w:r w:rsidR="00A61CC1">
              <w:rPr>
                <w:rFonts w:ascii="ITC Avant Garde" w:hAnsi="ITC Avant Garde"/>
                <w:sz w:val="18"/>
                <w:szCs w:val="18"/>
                <w:lang w:val="es-MX"/>
              </w:rPr>
              <w:t xml:space="preserve"> </w:t>
            </w:r>
            <w:r w:rsidR="00F72BC0">
              <w:rPr>
                <w:rFonts w:ascii="ITC Avant Garde" w:hAnsi="ITC Avant Garde"/>
                <w:sz w:val="18"/>
                <w:szCs w:val="18"/>
                <w:lang w:val="es-MX"/>
              </w:rPr>
              <w:t>3</w:t>
            </w:r>
            <w:r w:rsidR="00B77006">
              <w:rPr>
                <w:rFonts w:ascii="ITC Avant Garde" w:hAnsi="ITC Avant Garde"/>
                <w:sz w:val="18"/>
                <w:szCs w:val="18"/>
                <w:lang w:val="es-MX"/>
              </w:rPr>
              <w:t>*</w:t>
            </w:r>
          </w:p>
        </w:tc>
      </w:tr>
      <w:tr w:rsidR="00F72BC0" w:rsidRPr="006C2D88" w14:paraId="44DCAA4F" w14:textId="77777777" w:rsidTr="00E0161F">
        <w:trPr>
          <w:trHeight w:val="20"/>
        </w:trPr>
        <w:tc>
          <w:tcPr>
            <w:tcW w:w="1771" w:type="dxa"/>
            <w:vMerge/>
            <w:shd w:val="clear" w:color="auto" w:fill="auto"/>
            <w:vAlign w:val="center"/>
          </w:tcPr>
          <w:p w14:paraId="65B69B1A" w14:textId="77777777" w:rsidR="00F72BC0" w:rsidRPr="00B52293" w:rsidRDefault="00F72BC0" w:rsidP="00E0161F">
            <w:pPr>
              <w:spacing w:after="101" w:line="216" w:lineRule="exact"/>
              <w:rPr>
                <w:rFonts w:ascii="ITC Avant Garde" w:hAnsi="ITC Avant Garde"/>
                <w:sz w:val="18"/>
                <w:szCs w:val="18"/>
                <w:lang w:val="es-MX"/>
              </w:rPr>
            </w:pPr>
          </w:p>
        </w:tc>
        <w:tc>
          <w:tcPr>
            <w:tcW w:w="2692" w:type="dxa"/>
          </w:tcPr>
          <w:p w14:paraId="29691C99" w14:textId="77777777" w:rsidR="00F72BC0" w:rsidRPr="00B52293" w:rsidRDefault="00F72BC0" w:rsidP="00E0161F">
            <w:pPr>
              <w:spacing w:after="101" w:line="216" w:lineRule="exact"/>
              <w:jc w:val="both"/>
              <w:rPr>
                <w:rFonts w:ascii="ITC Avant Garde" w:hAnsi="ITC Avant Garde"/>
                <w:sz w:val="18"/>
                <w:szCs w:val="18"/>
                <w:lang w:val="es-MX"/>
              </w:rPr>
            </w:pPr>
            <w:r w:rsidRPr="00B52293">
              <w:rPr>
                <w:rFonts w:ascii="ITC Avant Garde" w:hAnsi="ITC Avant Garde"/>
                <w:sz w:val="18"/>
                <w:szCs w:val="18"/>
                <w:lang w:val="es-MX"/>
              </w:rPr>
              <w:t>Estabilidad de la referencia de frecuencia:</w:t>
            </w:r>
          </w:p>
        </w:tc>
        <w:tc>
          <w:tcPr>
            <w:tcW w:w="4249" w:type="dxa"/>
          </w:tcPr>
          <w:p w14:paraId="407ADF7E" w14:textId="77777777" w:rsidR="00F72BC0" w:rsidRPr="00B52293" w:rsidRDefault="00F72BC0" w:rsidP="00E0161F">
            <w:pPr>
              <w:spacing w:after="101" w:line="216" w:lineRule="exact"/>
              <w:jc w:val="both"/>
              <w:rPr>
                <w:rFonts w:ascii="ITC Avant Garde" w:hAnsi="ITC Avant Garde"/>
                <w:sz w:val="18"/>
                <w:szCs w:val="18"/>
                <w:lang w:val="es-MX"/>
              </w:rPr>
            </w:pPr>
            <w:r w:rsidRPr="00B52293">
              <w:rPr>
                <w:rFonts w:ascii="ITC Avant Garde" w:hAnsi="ITC Avant Garde"/>
                <w:sz w:val="18"/>
                <w:szCs w:val="18"/>
                <w:lang w:val="es-MX"/>
              </w:rPr>
              <w:t>Mejor que 1x10</w:t>
            </w:r>
            <w:r>
              <w:rPr>
                <w:rFonts w:ascii="ITC Avant Garde" w:hAnsi="ITC Avant Garde"/>
                <w:sz w:val="18"/>
                <w:szCs w:val="18"/>
                <w:vertAlign w:val="superscript"/>
                <w:lang w:val="es-MX"/>
              </w:rPr>
              <w:t>-6</w:t>
            </w:r>
            <w:r w:rsidRPr="00B52293">
              <w:rPr>
                <w:rFonts w:ascii="ITC Avant Garde" w:hAnsi="ITC Avant Garde"/>
                <w:sz w:val="18"/>
                <w:szCs w:val="18"/>
                <w:lang w:val="es-MX"/>
              </w:rPr>
              <w:t xml:space="preserve"> Hz/Hz</w:t>
            </w:r>
          </w:p>
        </w:tc>
      </w:tr>
      <w:tr w:rsidR="00F72BC0" w:rsidRPr="006C2D88" w14:paraId="7F191AF2" w14:textId="77777777" w:rsidTr="00E0161F">
        <w:trPr>
          <w:trHeight w:val="20"/>
        </w:trPr>
        <w:tc>
          <w:tcPr>
            <w:tcW w:w="1771" w:type="dxa"/>
            <w:vMerge/>
            <w:shd w:val="clear" w:color="auto" w:fill="auto"/>
            <w:vAlign w:val="center"/>
          </w:tcPr>
          <w:p w14:paraId="607E61C1" w14:textId="77777777" w:rsidR="00F72BC0" w:rsidRPr="00B52293" w:rsidRDefault="00F72BC0" w:rsidP="00E0161F">
            <w:pPr>
              <w:spacing w:after="101" w:line="216" w:lineRule="exact"/>
              <w:rPr>
                <w:rFonts w:ascii="ITC Avant Garde" w:hAnsi="ITC Avant Garde"/>
                <w:sz w:val="18"/>
                <w:szCs w:val="18"/>
                <w:lang w:val="es-MX"/>
              </w:rPr>
            </w:pPr>
          </w:p>
        </w:tc>
        <w:tc>
          <w:tcPr>
            <w:tcW w:w="2692" w:type="dxa"/>
          </w:tcPr>
          <w:p w14:paraId="6B7906C5" w14:textId="77777777" w:rsidR="00F72BC0" w:rsidRPr="00B52293" w:rsidRDefault="00F72BC0" w:rsidP="00E0161F">
            <w:pPr>
              <w:spacing w:after="101" w:line="216" w:lineRule="exact"/>
              <w:jc w:val="both"/>
              <w:rPr>
                <w:rFonts w:ascii="ITC Avant Garde" w:hAnsi="ITC Avant Garde"/>
                <w:sz w:val="18"/>
                <w:szCs w:val="18"/>
                <w:lang w:val="es-MX"/>
              </w:rPr>
            </w:pPr>
            <w:r w:rsidRPr="00B52293">
              <w:rPr>
                <w:rFonts w:ascii="ITC Avant Garde" w:hAnsi="ITC Avant Garde"/>
                <w:sz w:val="18"/>
                <w:szCs w:val="18"/>
                <w:lang w:val="es-MX"/>
              </w:rPr>
              <w:t>Sensibilidad (nivel de ruido):</w:t>
            </w:r>
          </w:p>
        </w:tc>
        <w:tc>
          <w:tcPr>
            <w:tcW w:w="4249" w:type="dxa"/>
          </w:tcPr>
          <w:p w14:paraId="1D05B5B8" w14:textId="77777777" w:rsidR="00F72BC0" w:rsidRPr="00B52293" w:rsidRDefault="00F72BC0" w:rsidP="00E0161F">
            <w:pPr>
              <w:spacing w:after="101" w:line="216" w:lineRule="exact"/>
              <w:jc w:val="both"/>
              <w:rPr>
                <w:rFonts w:ascii="ITC Avant Garde" w:hAnsi="ITC Avant Garde"/>
                <w:sz w:val="18"/>
                <w:szCs w:val="18"/>
                <w:lang w:val="es-MX"/>
              </w:rPr>
            </w:pPr>
            <w:r w:rsidRPr="00B52293">
              <w:rPr>
                <w:rFonts w:ascii="Arial" w:hAnsi="Arial" w:cs="Arial"/>
                <w:sz w:val="18"/>
                <w:szCs w:val="18"/>
                <w:lang w:val="es-MX"/>
              </w:rPr>
              <w:t>˂</w:t>
            </w:r>
            <w:r w:rsidRPr="00B52293">
              <w:rPr>
                <w:rFonts w:ascii="ITC Avant Garde" w:hAnsi="ITC Avant Garde"/>
                <w:sz w:val="18"/>
                <w:szCs w:val="18"/>
                <w:lang w:val="es-MX"/>
              </w:rPr>
              <w:t>-120 dBm</w:t>
            </w:r>
          </w:p>
        </w:tc>
      </w:tr>
      <w:tr w:rsidR="00F72BC0" w:rsidRPr="006C2D88" w14:paraId="0191BCD3" w14:textId="77777777" w:rsidTr="00E0161F">
        <w:trPr>
          <w:trHeight w:val="20"/>
        </w:trPr>
        <w:tc>
          <w:tcPr>
            <w:tcW w:w="1771" w:type="dxa"/>
            <w:vMerge/>
            <w:shd w:val="clear" w:color="auto" w:fill="auto"/>
            <w:vAlign w:val="center"/>
          </w:tcPr>
          <w:p w14:paraId="012BC495" w14:textId="77777777" w:rsidR="00F72BC0" w:rsidRPr="00B52293" w:rsidRDefault="00F72BC0" w:rsidP="00E0161F">
            <w:pPr>
              <w:spacing w:after="101" w:line="216" w:lineRule="exact"/>
              <w:rPr>
                <w:rFonts w:ascii="ITC Avant Garde" w:hAnsi="ITC Avant Garde"/>
                <w:sz w:val="18"/>
                <w:szCs w:val="18"/>
                <w:lang w:val="es-MX"/>
              </w:rPr>
            </w:pPr>
          </w:p>
        </w:tc>
        <w:tc>
          <w:tcPr>
            <w:tcW w:w="2692" w:type="dxa"/>
          </w:tcPr>
          <w:p w14:paraId="0721359D" w14:textId="77777777" w:rsidR="00F72BC0" w:rsidRPr="00B52293" w:rsidRDefault="00F72BC0" w:rsidP="00E0161F">
            <w:pPr>
              <w:spacing w:after="101" w:line="216" w:lineRule="exact"/>
              <w:jc w:val="both"/>
              <w:rPr>
                <w:rFonts w:ascii="ITC Avant Garde" w:hAnsi="ITC Avant Garde"/>
                <w:sz w:val="18"/>
                <w:szCs w:val="18"/>
                <w:lang w:val="es-MX"/>
              </w:rPr>
            </w:pPr>
            <w:r w:rsidRPr="00B52293">
              <w:rPr>
                <w:rFonts w:ascii="ITC Avant Garde" w:hAnsi="ITC Avant Garde"/>
                <w:sz w:val="18"/>
                <w:szCs w:val="18"/>
                <w:lang w:val="es-MX"/>
              </w:rPr>
              <w:t>Impedancia de entrada:</w:t>
            </w:r>
          </w:p>
        </w:tc>
        <w:tc>
          <w:tcPr>
            <w:tcW w:w="4249" w:type="dxa"/>
          </w:tcPr>
          <w:p w14:paraId="20128554" w14:textId="77777777" w:rsidR="00F72BC0" w:rsidRPr="00B52293" w:rsidRDefault="00F72BC0" w:rsidP="00E0161F">
            <w:pPr>
              <w:spacing w:after="101" w:line="216" w:lineRule="exact"/>
              <w:jc w:val="both"/>
              <w:rPr>
                <w:rFonts w:ascii="ITC Avant Garde" w:hAnsi="ITC Avant Garde"/>
                <w:sz w:val="18"/>
                <w:szCs w:val="18"/>
                <w:lang w:val="es-MX"/>
              </w:rPr>
            </w:pPr>
            <w:r w:rsidRPr="00B52293">
              <w:rPr>
                <w:rFonts w:ascii="ITC Avant Garde" w:hAnsi="ITC Avant Garde"/>
                <w:sz w:val="18"/>
                <w:szCs w:val="18"/>
                <w:lang w:val="es-MX"/>
              </w:rPr>
              <w:t>50 ohms</w:t>
            </w:r>
          </w:p>
        </w:tc>
      </w:tr>
      <w:tr w:rsidR="00F72BC0" w:rsidRPr="006C2D88" w14:paraId="5EB51D50" w14:textId="77777777" w:rsidTr="00E0161F">
        <w:trPr>
          <w:trHeight w:val="20"/>
        </w:trPr>
        <w:tc>
          <w:tcPr>
            <w:tcW w:w="1771" w:type="dxa"/>
            <w:vMerge/>
            <w:shd w:val="clear" w:color="auto" w:fill="auto"/>
            <w:vAlign w:val="center"/>
          </w:tcPr>
          <w:p w14:paraId="4F05A98E" w14:textId="77777777" w:rsidR="00F72BC0" w:rsidRPr="00B52293" w:rsidRDefault="00F72BC0" w:rsidP="00E0161F">
            <w:pPr>
              <w:spacing w:after="101" w:line="216" w:lineRule="exact"/>
              <w:rPr>
                <w:rFonts w:ascii="ITC Avant Garde" w:hAnsi="ITC Avant Garde"/>
                <w:sz w:val="18"/>
                <w:szCs w:val="18"/>
                <w:lang w:val="es-MX"/>
              </w:rPr>
            </w:pPr>
          </w:p>
        </w:tc>
        <w:tc>
          <w:tcPr>
            <w:tcW w:w="2692" w:type="dxa"/>
          </w:tcPr>
          <w:p w14:paraId="274685F1" w14:textId="77777777" w:rsidR="00F72BC0" w:rsidRPr="00B52293" w:rsidRDefault="00F72BC0" w:rsidP="00E0161F">
            <w:pPr>
              <w:spacing w:after="101" w:line="216" w:lineRule="exact"/>
              <w:jc w:val="both"/>
              <w:rPr>
                <w:rFonts w:ascii="ITC Avant Garde" w:hAnsi="ITC Avant Garde"/>
                <w:sz w:val="18"/>
                <w:szCs w:val="18"/>
                <w:lang w:val="es-MX"/>
              </w:rPr>
            </w:pPr>
            <w:r w:rsidRPr="00B52293">
              <w:rPr>
                <w:rFonts w:ascii="ITC Avant Garde" w:hAnsi="ITC Avant Garde"/>
                <w:sz w:val="18"/>
                <w:szCs w:val="18"/>
                <w:lang w:val="es-MX"/>
              </w:rPr>
              <w:t>Exactitud absoluta en amplitud:</w:t>
            </w:r>
          </w:p>
        </w:tc>
        <w:tc>
          <w:tcPr>
            <w:tcW w:w="4249" w:type="dxa"/>
          </w:tcPr>
          <w:p w14:paraId="578D319C" w14:textId="77777777" w:rsidR="00F72BC0" w:rsidRPr="00B52293" w:rsidRDefault="00F72BC0" w:rsidP="00E0161F">
            <w:pPr>
              <w:spacing w:after="101" w:line="216" w:lineRule="exact"/>
              <w:jc w:val="both"/>
              <w:rPr>
                <w:rFonts w:ascii="ITC Avant Garde" w:hAnsi="ITC Avant Garde"/>
                <w:sz w:val="18"/>
                <w:szCs w:val="18"/>
                <w:lang w:val="es-MX"/>
              </w:rPr>
            </w:pPr>
            <w:r w:rsidRPr="00B52293">
              <w:rPr>
                <w:rFonts w:ascii="ITC Avant Garde" w:hAnsi="ITC Avant Garde"/>
                <w:sz w:val="18"/>
                <w:szCs w:val="18"/>
                <w:lang w:val="es-MX"/>
              </w:rPr>
              <w:t>Menor o igual que ±1 dB</w:t>
            </w:r>
          </w:p>
        </w:tc>
      </w:tr>
      <w:tr w:rsidR="00F72BC0" w:rsidRPr="006C2D88" w14:paraId="4AD9F606" w14:textId="77777777" w:rsidTr="00E0161F">
        <w:trPr>
          <w:trHeight w:val="20"/>
        </w:trPr>
        <w:tc>
          <w:tcPr>
            <w:tcW w:w="1771" w:type="dxa"/>
            <w:vMerge/>
            <w:shd w:val="clear" w:color="auto" w:fill="auto"/>
            <w:vAlign w:val="center"/>
          </w:tcPr>
          <w:p w14:paraId="653278A0" w14:textId="77777777" w:rsidR="00F72BC0" w:rsidRPr="00B52293" w:rsidRDefault="00F72BC0" w:rsidP="00E0161F">
            <w:pPr>
              <w:spacing w:after="101" w:line="216" w:lineRule="exact"/>
              <w:rPr>
                <w:rFonts w:ascii="ITC Avant Garde" w:hAnsi="ITC Avant Garde"/>
                <w:sz w:val="18"/>
                <w:szCs w:val="18"/>
                <w:lang w:val="es-MX"/>
              </w:rPr>
            </w:pPr>
          </w:p>
        </w:tc>
        <w:tc>
          <w:tcPr>
            <w:tcW w:w="2692" w:type="dxa"/>
          </w:tcPr>
          <w:p w14:paraId="5C4A87E9" w14:textId="77777777" w:rsidR="00F72BC0" w:rsidRPr="00B52293" w:rsidRDefault="00F72BC0" w:rsidP="00E0161F">
            <w:pPr>
              <w:spacing w:after="101" w:line="216" w:lineRule="exact"/>
              <w:jc w:val="both"/>
              <w:rPr>
                <w:rFonts w:ascii="ITC Avant Garde" w:hAnsi="ITC Avant Garde"/>
                <w:sz w:val="18"/>
                <w:szCs w:val="18"/>
                <w:lang w:val="es-MX"/>
              </w:rPr>
            </w:pPr>
            <w:r w:rsidRPr="00B52293">
              <w:rPr>
                <w:rFonts w:ascii="ITC Avant Garde" w:hAnsi="ITC Avant Garde"/>
                <w:sz w:val="18"/>
                <w:szCs w:val="18"/>
                <w:lang w:val="es-MX"/>
              </w:rPr>
              <w:t>Resolución:</w:t>
            </w:r>
          </w:p>
        </w:tc>
        <w:tc>
          <w:tcPr>
            <w:tcW w:w="4249" w:type="dxa"/>
          </w:tcPr>
          <w:p w14:paraId="324CE42A" w14:textId="77777777" w:rsidR="00F72BC0" w:rsidRPr="00B52293" w:rsidRDefault="00F72BC0" w:rsidP="00E0161F">
            <w:pPr>
              <w:spacing w:after="101" w:line="216" w:lineRule="exact"/>
              <w:jc w:val="both"/>
              <w:rPr>
                <w:rFonts w:ascii="ITC Avant Garde" w:hAnsi="ITC Avant Garde"/>
                <w:sz w:val="18"/>
                <w:szCs w:val="18"/>
                <w:lang w:val="es-MX"/>
              </w:rPr>
            </w:pPr>
            <w:r w:rsidRPr="00B52293">
              <w:rPr>
                <w:rFonts w:ascii="ITC Avant Garde" w:hAnsi="ITC Avant Garde"/>
                <w:sz w:val="18"/>
                <w:szCs w:val="18"/>
                <w:lang w:val="es-MX"/>
              </w:rPr>
              <w:t>0.1 dB</w:t>
            </w:r>
          </w:p>
        </w:tc>
      </w:tr>
      <w:tr w:rsidR="00F72BC0" w:rsidRPr="006C2D88" w14:paraId="675F3CFA" w14:textId="77777777" w:rsidTr="00E0161F">
        <w:trPr>
          <w:trHeight w:val="20"/>
        </w:trPr>
        <w:tc>
          <w:tcPr>
            <w:tcW w:w="1771" w:type="dxa"/>
            <w:vMerge/>
            <w:shd w:val="clear" w:color="auto" w:fill="auto"/>
            <w:vAlign w:val="center"/>
          </w:tcPr>
          <w:p w14:paraId="26C02B0F" w14:textId="77777777" w:rsidR="00F72BC0" w:rsidRPr="00B52293" w:rsidRDefault="00F72BC0" w:rsidP="00E0161F">
            <w:pPr>
              <w:spacing w:after="101" w:line="216" w:lineRule="exact"/>
              <w:rPr>
                <w:rFonts w:ascii="ITC Avant Garde" w:hAnsi="ITC Avant Garde"/>
                <w:sz w:val="18"/>
                <w:szCs w:val="18"/>
                <w:lang w:val="es-MX"/>
              </w:rPr>
            </w:pPr>
          </w:p>
        </w:tc>
        <w:tc>
          <w:tcPr>
            <w:tcW w:w="2692" w:type="dxa"/>
          </w:tcPr>
          <w:p w14:paraId="3540A0FD" w14:textId="77777777" w:rsidR="00F72BC0" w:rsidRPr="00B52293" w:rsidRDefault="00F72BC0" w:rsidP="00E0161F">
            <w:pPr>
              <w:spacing w:after="101" w:line="216" w:lineRule="exact"/>
              <w:jc w:val="both"/>
              <w:rPr>
                <w:rFonts w:ascii="ITC Avant Garde" w:hAnsi="ITC Avant Garde"/>
                <w:sz w:val="18"/>
                <w:szCs w:val="18"/>
                <w:lang w:val="es-MX"/>
              </w:rPr>
            </w:pPr>
            <w:r w:rsidRPr="00B52293">
              <w:rPr>
                <w:rFonts w:ascii="ITC Avant Garde" w:hAnsi="ITC Avant Garde"/>
                <w:sz w:val="18"/>
                <w:szCs w:val="18"/>
                <w:lang w:val="es-MX"/>
              </w:rPr>
              <w:t>Detector:</w:t>
            </w:r>
          </w:p>
        </w:tc>
        <w:tc>
          <w:tcPr>
            <w:tcW w:w="4249" w:type="dxa"/>
          </w:tcPr>
          <w:p w14:paraId="0B6CC8C7" w14:textId="77777777" w:rsidR="00F72BC0" w:rsidRPr="00B52293" w:rsidRDefault="00F72BC0" w:rsidP="00E0161F">
            <w:pPr>
              <w:spacing w:after="101" w:line="216" w:lineRule="exact"/>
              <w:jc w:val="both"/>
              <w:rPr>
                <w:rFonts w:ascii="ITC Avant Garde" w:hAnsi="ITC Avant Garde"/>
                <w:sz w:val="18"/>
                <w:szCs w:val="18"/>
                <w:lang w:val="es-MX"/>
              </w:rPr>
            </w:pPr>
            <w:r w:rsidRPr="00B52293">
              <w:rPr>
                <w:rFonts w:ascii="ITC Avant Garde" w:hAnsi="ITC Avant Garde"/>
                <w:sz w:val="18"/>
                <w:szCs w:val="18"/>
                <w:lang w:val="es-MX"/>
              </w:rPr>
              <w:t>Pico, cuasi-pico, muestra, promedio</w:t>
            </w:r>
          </w:p>
        </w:tc>
      </w:tr>
      <w:tr w:rsidR="00F72BC0" w:rsidRPr="006C2D88" w14:paraId="251DB770" w14:textId="77777777" w:rsidTr="00E0161F">
        <w:trPr>
          <w:trHeight w:val="20"/>
        </w:trPr>
        <w:tc>
          <w:tcPr>
            <w:tcW w:w="1771" w:type="dxa"/>
            <w:vMerge w:val="restart"/>
            <w:vAlign w:val="center"/>
          </w:tcPr>
          <w:p w14:paraId="4BB335FC" w14:textId="77777777" w:rsidR="00F72BC0" w:rsidRPr="00B52293" w:rsidRDefault="00F72BC0" w:rsidP="00E0161F">
            <w:pPr>
              <w:spacing w:after="101" w:line="242" w:lineRule="exact"/>
              <w:rPr>
                <w:rFonts w:ascii="ITC Avant Garde" w:hAnsi="ITC Avant Garde"/>
                <w:sz w:val="18"/>
                <w:szCs w:val="18"/>
                <w:lang w:val="es-MX"/>
              </w:rPr>
            </w:pPr>
            <w:r w:rsidRPr="00B52293">
              <w:rPr>
                <w:rFonts w:ascii="ITC Avant Garde" w:hAnsi="ITC Avant Garde"/>
                <w:sz w:val="18"/>
                <w:szCs w:val="18"/>
                <w:lang w:val="es-MX"/>
              </w:rPr>
              <w:t>Antenas patrón o antenas de referencia calibradas</w:t>
            </w:r>
          </w:p>
        </w:tc>
        <w:tc>
          <w:tcPr>
            <w:tcW w:w="2692" w:type="dxa"/>
          </w:tcPr>
          <w:p w14:paraId="352AE55B" w14:textId="77777777" w:rsidR="00F72BC0" w:rsidRPr="00B52293" w:rsidRDefault="00F72BC0" w:rsidP="00E0161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Intervalo de frecuencias de operación:</w:t>
            </w:r>
          </w:p>
        </w:tc>
        <w:tc>
          <w:tcPr>
            <w:tcW w:w="4249" w:type="dxa"/>
          </w:tcPr>
          <w:p w14:paraId="49ADA19C" w14:textId="77777777" w:rsidR="00F72BC0" w:rsidRPr="00B52293" w:rsidRDefault="008F3781" w:rsidP="00E0161F">
            <w:pPr>
              <w:spacing w:after="101" w:line="242" w:lineRule="exact"/>
              <w:jc w:val="both"/>
              <w:rPr>
                <w:rFonts w:ascii="ITC Avant Garde" w:hAnsi="ITC Avant Garde"/>
                <w:sz w:val="18"/>
                <w:szCs w:val="18"/>
                <w:lang w:val="es-MX"/>
              </w:rPr>
            </w:pPr>
            <w:r>
              <w:rPr>
                <w:rFonts w:ascii="ITC Avant Garde" w:hAnsi="ITC Avant Garde"/>
                <w:sz w:val="18"/>
                <w:szCs w:val="18"/>
                <w:lang w:val="es-MX"/>
              </w:rPr>
              <w:t xml:space="preserve">Al menos en las frecuencias de las </w:t>
            </w:r>
            <w:r w:rsidRPr="00B52293">
              <w:rPr>
                <w:rFonts w:ascii="ITC Avant Garde" w:hAnsi="ITC Avant Garde"/>
                <w:sz w:val="18"/>
                <w:szCs w:val="18"/>
                <w:lang w:val="es-MX"/>
              </w:rPr>
              <w:t>Tabla</w:t>
            </w:r>
            <w:r>
              <w:rPr>
                <w:rFonts w:ascii="ITC Avant Garde" w:hAnsi="ITC Avant Garde"/>
                <w:sz w:val="18"/>
                <w:szCs w:val="18"/>
                <w:lang w:val="es-MX"/>
              </w:rPr>
              <w:t>s 2 y 3</w:t>
            </w:r>
            <w:r w:rsidR="00B77006">
              <w:rPr>
                <w:rFonts w:ascii="ITC Avant Garde" w:hAnsi="ITC Avant Garde"/>
                <w:sz w:val="18"/>
                <w:szCs w:val="18"/>
                <w:lang w:val="es-MX"/>
              </w:rPr>
              <w:t>*</w:t>
            </w:r>
          </w:p>
        </w:tc>
      </w:tr>
      <w:tr w:rsidR="00F72BC0" w:rsidRPr="006C2D88" w14:paraId="55AC0BFD" w14:textId="77777777" w:rsidTr="00E0161F">
        <w:trPr>
          <w:trHeight w:val="20"/>
        </w:trPr>
        <w:tc>
          <w:tcPr>
            <w:tcW w:w="1771" w:type="dxa"/>
            <w:vMerge/>
            <w:vAlign w:val="center"/>
          </w:tcPr>
          <w:p w14:paraId="00130E65" w14:textId="77777777" w:rsidR="00F72BC0" w:rsidRPr="00B52293" w:rsidRDefault="00F72BC0" w:rsidP="00E0161F">
            <w:pPr>
              <w:spacing w:after="101" w:line="242" w:lineRule="exact"/>
              <w:rPr>
                <w:rFonts w:ascii="ITC Avant Garde" w:hAnsi="ITC Avant Garde"/>
                <w:sz w:val="18"/>
                <w:szCs w:val="18"/>
                <w:lang w:val="es-MX"/>
              </w:rPr>
            </w:pPr>
          </w:p>
        </w:tc>
        <w:tc>
          <w:tcPr>
            <w:tcW w:w="2692" w:type="dxa"/>
          </w:tcPr>
          <w:p w14:paraId="761BEFD6" w14:textId="77777777" w:rsidR="00F72BC0" w:rsidRPr="00B52293" w:rsidRDefault="00F72BC0" w:rsidP="00E0161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A calibrarse en:</w:t>
            </w:r>
          </w:p>
        </w:tc>
        <w:tc>
          <w:tcPr>
            <w:tcW w:w="4249" w:type="dxa"/>
          </w:tcPr>
          <w:p w14:paraId="28CCD8F6" w14:textId="77777777" w:rsidR="00F72BC0" w:rsidRPr="00B52293" w:rsidRDefault="00F72BC0" w:rsidP="00E0161F">
            <w:pPr>
              <w:spacing w:after="101" w:line="216" w:lineRule="exact"/>
              <w:jc w:val="both"/>
              <w:rPr>
                <w:rFonts w:ascii="ITC Avant Garde" w:hAnsi="ITC Avant Garde"/>
                <w:sz w:val="18"/>
                <w:szCs w:val="18"/>
                <w:lang w:val="es-MX"/>
              </w:rPr>
            </w:pPr>
            <w:r w:rsidRPr="00B52293">
              <w:rPr>
                <w:rFonts w:ascii="ITC Avant Garde" w:hAnsi="ITC Avant Garde"/>
                <w:sz w:val="18"/>
                <w:szCs w:val="18"/>
                <w:lang w:val="es-MX"/>
              </w:rPr>
              <w:t>Ganancia, Factor de antena y Relación de onda estacionaria</w:t>
            </w:r>
          </w:p>
        </w:tc>
      </w:tr>
      <w:tr w:rsidR="00F72BC0" w:rsidRPr="006C2D88" w14:paraId="26B9C48B" w14:textId="77777777" w:rsidTr="00E0161F">
        <w:trPr>
          <w:trHeight w:val="20"/>
        </w:trPr>
        <w:tc>
          <w:tcPr>
            <w:tcW w:w="1771" w:type="dxa"/>
            <w:vMerge w:val="restart"/>
            <w:vAlign w:val="center"/>
          </w:tcPr>
          <w:p w14:paraId="4454D2B5" w14:textId="77777777" w:rsidR="00F72BC0" w:rsidRPr="00B52293" w:rsidRDefault="00F72BC0" w:rsidP="00E0161F">
            <w:pPr>
              <w:spacing w:after="101" w:line="242" w:lineRule="exact"/>
              <w:rPr>
                <w:rFonts w:ascii="ITC Avant Garde" w:hAnsi="ITC Avant Garde"/>
                <w:sz w:val="18"/>
                <w:szCs w:val="18"/>
                <w:lang w:val="es-MX"/>
              </w:rPr>
            </w:pPr>
            <w:r w:rsidRPr="00B52293">
              <w:rPr>
                <w:rFonts w:ascii="ITC Avant Garde" w:hAnsi="ITC Avant Garde"/>
                <w:sz w:val="18"/>
                <w:szCs w:val="18"/>
                <w:lang w:val="es-MX"/>
              </w:rPr>
              <w:t>Acoplador de impedancias</w:t>
            </w:r>
          </w:p>
        </w:tc>
        <w:tc>
          <w:tcPr>
            <w:tcW w:w="2692" w:type="dxa"/>
          </w:tcPr>
          <w:p w14:paraId="052455E1" w14:textId="77777777" w:rsidR="00F72BC0" w:rsidRPr="00B52293" w:rsidRDefault="00F72BC0" w:rsidP="00E0161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Impedancias a acoplar</w:t>
            </w:r>
          </w:p>
        </w:tc>
        <w:tc>
          <w:tcPr>
            <w:tcW w:w="4249" w:type="dxa"/>
          </w:tcPr>
          <w:p w14:paraId="5DFF5055" w14:textId="77777777" w:rsidR="00F72BC0" w:rsidRPr="00B52293" w:rsidRDefault="00F72BC0" w:rsidP="00E0161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De acuerdo al desacoplamiento específico de impedancias entre el EBP y los equipos de medición</w:t>
            </w:r>
          </w:p>
        </w:tc>
      </w:tr>
      <w:tr w:rsidR="00F72BC0" w:rsidRPr="006C2D88" w14:paraId="310847C7" w14:textId="77777777" w:rsidTr="00E0161F">
        <w:trPr>
          <w:trHeight w:val="20"/>
        </w:trPr>
        <w:tc>
          <w:tcPr>
            <w:tcW w:w="1771" w:type="dxa"/>
            <w:vMerge/>
            <w:vAlign w:val="center"/>
          </w:tcPr>
          <w:p w14:paraId="3FB5BF0B" w14:textId="77777777" w:rsidR="00F72BC0" w:rsidRPr="00B52293" w:rsidRDefault="00F72BC0" w:rsidP="00E0161F">
            <w:pPr>
              <w:spacing w:line="242" w:lineRule="exact"/>
              <w:rPr>
                <w:rFonts w:ascii="ITC Avant Garde" w:hAnsi="ITC Avant Garde"/>
                <w:sz w:val="18"/>
                <w:szCs w:val="18"/>
                <w:lang w:val="es-MX"/>
              </w:rPr>
            </w:pPr>
          </w:p>
        </w:tc>
        <w:tc>
          <w:tcPr>
            <w:tcW w:w="2692" w:type="dxa"/>
          </w:tcPr>
          <w:p w14:paraId="3A6EEBD4" w14:textId="77777777" w:rsidR="00F72BC0" w:rsidRPr="00B52293" w:rsidRDefault="00F72BC0" w:rsidP="00E0161F">
            <w:pPr>
              <w:jc w:val="both"/>
              <w:rPr>
                <w:rFonts w:ascii="ITC Avant Garde" w:hAnsi="ITC Avant Garde"/>
                <w:sz w:val="18"/>
                <w:szCs w:val="18"/>
                <w:lang w:val="es-MX"/>
              </w:rPr>
            </w:pPr>
            <w:r w:rsidRPr="00B52293">
              <w:rPr>
                <w:rFonts w:ascii="ITC Avant Garde" w:hAnsi="ITC Avant Garde"/>
                <w:sz w:val="18"/>
                <w:szCs w:val="18"/>
                <w:lang w:val="es-MX"/>
              </w:rPr>
              <w:t>Intervalo de frecuencias de operación:</w:t>
            </w:r>
          </w:p>
        </w:tc>
        <w:tc>
          <w:tcPr>
            <w:tcW w:w="4249" w:type="dxa"/>
          </w:tcPr>
          <w:p w14:paraId="4C59EDE5" w14:textId="77777777" w:rsidR="00F72BC0" w:rsidRPr="00B52293" w:rsidRDefault="008F3781" w:rsidP="00E0161F">
            <w:pPr>
              <w:jc w:val="both"/>
              <w:rPr>
                <w:rFonts w:ascii="ITC Avant Garde" w:hAnsi="ITC Avant Garde"/>
                <w:sz w:val="18"/>
                <w:szCs w:val="18"/>
                <w:lang w:val="es-MX"/>
              </w:rPr>
            </w:pPr>
            <w:r>
              <w:rPr>
                <w:rFonts w:ascii="ITC Avant Garde" w:hAnsi="ITC Avant Garde"/>
                <w:sz w:val="18"/>
                <w:szCs w:val="18"/>
                <w:lang w:val="es-MX"/>
              </w:rPr>
              <w:t xml:space="preserve">Al menos en las frecuencias de las </w:t>
            </w:r>
            <w:r w:rsidRPr="00B52293">
              <w:rPr>
                <w:rFonts w:ascii="ITC Avant Garde" w:hAnsi="ITC Avant Garde"/>
                <w:sz w:val="18"/>
                <w:szCs w:val="18"/>
                <w:lang w:val="es-MX"/>
              </w:rPr>
              <w:t>Tabla</w:t>
            </w:r>
            <w:r>
              <w:rPr>
                <w:rFonts w:ascii="ITC Avant Garde" w:hAnsi="ITC Avant Garde"/>
                <w:sz w:val="18"/>
                <w:szCs w:val="18"/>
                <w:lang w:val="es-MX"/>
              </w:rPr>
              <w:t>s 2 y 3</w:t>
            </w:r>
            <w:r w:rsidR="00B77006">
              <w:rPr>
                <w:rFonts w:ascii="ITC Avant Garde" w:hAnsi="ITC Avant Garde"/>
                <w:sz w:val="18"/>
                <w:szCs w:val="18"/>
                <w:lang w:val="es-MX"/>
              </w:rPr>
              <w:t>*</w:t>
            </w:r>
          </w:p>
        </w:tc>
      </w:tr>
      <w:tr w:rsidR="00F72BC0" w:rsidRPr="006C2D88" w14:paraId="0BDD21AF" w14:textId="77777777" w:rsidTr="00E0161F">
        <w:trPr>
          <w:trHeight w:val="20"/>
        </w:trPr>
        <w:tc>
          <w:tcPr>
            <w:tcW w:w="1771" w:type="dxa"/>
            <w:vMerge/>
            <w:vAlign w:val="center"/>
          </w:tcPr>
          <w:p w14:paraId="25B6721D" w14:textId="77777777" w:rsidR="00F72BC0" w:rsidRPr="00B52293" w:rsidRDefault="00F72BC0" w:rsidP="00E0161F">
            <w:pPr>
              <w:spacing w:after="101" w:line="242" w:lineRule="exact"/>
              <w:rPr>
                <w:rFonts w:ascii="ITC Avant Garde" w:hAnsi="ITC Avant Garde"/>
                <w:sz w:val="18"/>
                <w:szCs w:val="18"/>
                <w:lang w:val="es-MX"/>
              </w:rPr>
            </w:pPr>
          </w:p>
        </w:tc>
        <w:tc>
          <w:tcPr>
            <w:tcW w:w="2692" w:type="dxa"/>
          </w:tcPr>
          <w:p w14:paraId="63448DB0" w14:textId="77777777" w:rsidR="00F72BC0" w:rsidRPr="00B52293" w:rsidRDefault="00F72BC0" w:rsidP="00E0161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Pérdidas por inserción</w:t>
            </w:r>
          </w:p>
        </w:tc>
        <w:tc>
          <w:tcPr>
            <w:tcW w:w="4249" w:type="dxa"/>
          </w:tcPr>
          <w:p w14:paraId="57FC79E5" w14:textId="77777777" w:rsidR="00F72BC0" w:rsidRPr="00B52293" w:rsidRDefault="00F72BC0" w:rsidP="00E0161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&lt; 3.5 dB</w:t>
            </w:r>
          </w:p>
        </w:tc>
      </w:tr>
      <w:tr w:rsidR="00F72BC0" w:rsidRPr="006C2D88" w14:paraId="1E912F80" w14:textId="77777777" w:rsidTr="00E0161F">
        <w:trPr>
          <w:trHeight w:val="20"/>
        </w:trPr>
        <w:tc>
          <w:tcPr>
            <w:tcW w:w="1771" w:type="dxa"/>
            <w:vMerge w:val="restart"/>
            <w:vAlign w:val="center"/>
          </w:tcPr>
          <w:p w14:paraId="3D61E1BC" w14:textId="77777777" w:rsidR="00F72BC0" w:rsidRPr="00B52293" w:rsidRDefault="004764FE" w:rsidP="00E0161F">
            <w:pPr>
              <w:spacing w:after="101" w:line="242" w:lineRule="exact"/>
              <w:rPr>
                <w:rFonts w:ascii="ITC Avant Garde" w:hAnsi="ITC Avant Garde"/>
                <w:sz w:val="18"/>
                <w:szCs w:val="18"/>
                <w:lang w:val="es-MX"/>
              </w:rPr>
            </w:pPr>
            <w:r w:rsidRPr="00B52293">
              <w:rPr>
                <w:rFonts w:ascii="ITC Avant Garde" w:hAnsi="ITC Avant Garde"/>
                <w:sz w:val="18"/>
                <w:szCs w:val="18"/>
                <w:lang w:val="es-MX"/>
              </w:rPr>
              <w:t xml:space="preserve">Preamplificador </w:t>
            </w:r>
          </w:p>
        </w:tc>
        <w:tc>
          <w:tcPr>
            <w:tcW w:w="2692" w:type="dxa"/>
          </w:tcPr>
          <w:p w14:paraId="6F1DB4BF" w14:textId="77777777" w:rsidR="00F72BC0" w:rsidRPr="00B52293" w:rsidRDefault="00F72BC0" w:rsidP="00E0161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 xml:space="preserve">Intervalo de frecuencias de operación: </w:t>
            </w:r>
          </w:p>
        </w:tc>
        <w:tc>
          <w:tcPr>
            <w:tcW w:w="4249" w:type="dxa"/>
          </w:tcPr>
          <w:p w14:paraId="61AC0037" w14:textId="77777777" w:rsidR="00F72BC0" w:rsidRPr="00B52293" w:rsidRDefault="008F3781" w:rsidP="00E0161F">
            <w:pPr>
              <w:spacing w:after="101" w:line="242" w:lineRule="exact"/>
              <w:jc w:val="both"/>
              <w:rPr>
                <w:rFonts w:ascii="ITC Avant Garde" w:hAnsi="ITC Avant Garde"/>
                <w:sz w:val="18"/>
                <w:szCs w:val="18"/>
                <w:lang w:val="es-MX"/>
              </w:rPr>
            </w:pPr>
            <w:r>
              <w:rPr>
                <w:rFonts w:ascii="ITC Avant Garde" w:hAnsi="ITC Avant Garde"/>
                <w:sz w:val="18"/>
                <w:szCs w:val="18"/>
                <w:lang w:val="es-MX"/>
              </w:rPr>
              <w:t xml:space="preserve">Al menos en las frecuencias de las </w:t>
            </w:r>
            <w:r w:rsidRPr="00B52293">
              <w:rPr>
                <w:rFonts w:ascii="ITC Avant Garde" w:hAnsi="ITC Avant Garde"/>
                <w:sz w:val="18"/>
                <w:szCs w:val="18"/>
                <w:lang w:val="es-MX"/>
              </w:rPr>
              <w:t>Tabla</w:t>
            </w:r>
            <w:r>
              <w:rPr>
                <w:rFonts w:ascii="ITC Avant Garde" w:hAnsi="ITC Avant Garde"/>
                <w:sz w:val="18"/>
                <w:szCs w:val="18"/>
                <w:lang w:val="es-MX"/>
              </w:rPr>
              <w:t>s 2 y 3</w:t>
            </w:r>
            <w:r w:rsidR="00B77006">
              <w:rPr>
                <w:rFonts w:ascii="ITC Avant Garde" w:hAnsi="ITC Avant Garde"/>
                <w:sz w:val="18"/>
                <w:szCs w:val="18"/>
                <w:lang w:val="es-MX"/>
              </w:rPr>
              <w:t>*</w:t>
            </w:r>
          </w:p>
        </w:tc>
      </w:tr>
      <w:tr w:rsidR="00F72BC0" w:rsidRPr="006C2D88" w14:paraId="372817BF" w14:textId="77777777" w:rsidTr="00E0161F">
        <w:trPr>
          <w:trHeight w:val="20"/>
        </w:trPr>
        <w:tc>
          <w:tcPr>
            <w:tcW w:w="1771" w:type="dxa"/>
            <w:vMerge/>
          </w:tcPr>
          <w:p w14:paraId="42D7FC18" w14:textId="77777777" w:rsidR="00F72BC0" w:rsidRPr="00B52293" w:rsidRDefault="00F72BC0" w:rsidP="00E0161F">
            <w:pPr>
              <w:spacing w:after="101" w:line="242" w:lineRule="exact"/>
              <w:rPr>
                <w:rFonts w:ascii="ITC Avant Garde" w:hAnsi="ITC Avant Garde"/>
                <w:sz w:val="18"/>
                <w:szCs w:val="18"/>
                <w:lang w:val="es-MX"/>
              </w:rPr>
            </w:pPr>
          </w:p>
        </w:tc>
        <w:tc>
          <w:tcPr>
            <w:tcW w:w="2692" w:type="dxa"/>
          </w:tcPr>
          <w:p w14:paraId="72EF0034" w14:textId="77777777" w:rsidR="00F72BC0" w:rsidRPr="00B52293" w:rsidRDefault="00F72BC0" w:rsidP="00E0161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Ganancia:</w:t>
            </w:r>
          </w:p>
        </w:tc>
        <w:tc>
          <w:tcPr>
            <w:tcW w:w="4249" w:type="dxa"/>
          </w:tcPr>
          <w:p w14:paraId="55E7C2C6" w14:textId="77777777" w:rsidR="00F72BC0" w:rsidRPr="00B52293" w:rsidRDefault="00F72BC0" w:rsidP="00E0161F">
            <w:pPr>
              <w:spacing w:after="101" w:line="242" w:lineRule="exact"/>
              <w:jc w:val="both"/>
              <w:rPr>
                <w:rFonts w:ascii="ITC Avant Garde" w:hAnsi="ITC Avant Garde"/>
                <w:sz w:val="18"/>
                <w:szCs w:val="18"/>
                <w:lang w:val="es-MX"/>
              </w:rPr>
            </w:pPr>
            <w:r>
              <w:rPr>
                <w:rFonts w:ascii="ITC Avant Garde" w:hAnsi="ITC Avant Garde"/>
                <w:sz w:val="18"/>
                <w:szCs w:val="18"/>
                <w:lang w:val="es-MX"/>
              </w:rPr>
              <w:t>20 dB</w:t>
            </w:r>
          </w:p>
        </w:tc>
      </w:tr>
      <w:tr w:rsidR="00EB0C93" w:rsidRPr="006C2D88" w14:paraId="7B3E1AF5" w14:textId="77777777" w:rsidTr="00E0161F">
        <w:trPr>
          <w:trHeight w:val="20"/>
        </w:trPr>
        <w:tc>
          <w:tcPr>
            <w:tcW w:w="1771" w:type="dxa"/>
            <w:vMerge w:val="restart"/>
          </w:tcPr>
          <w:p w14:paraId="1823D0DB" w14:textId="77777777" w:rsidR="00EB0C93" w:rsidRPr="00B52293" w:rsidRDefault="00EB0C93" w:rsidP="00E0161F">
            <w:pPr>
              <w:spacing w:after="101" w:line="242" w:lineRule="exact"/>
              <w:rPr>
                <w:rFonts w:ascii="ITC Avant Garde" w:hAnsi="ITC Avant Garde"/>
                <w:sz w:val="18"/>
                <w:szCs w:val="18"/>
                <w:lang w:val="es-MX"/>
              </w:rPr>
            </w:pPr>
          </w:p>
          <w:p w14:paraId="31102C90" w14:textId="77777777" w:rsidR="00EB0C93" w:rsidRPr="00B52293" w:rsidRDefault="00EB0C93" w:rsidP="00E0161F">
            <w:pPr>
              <w:spacing w:after="101" w:line="242" w:lineRule="exact"/>
              <w:rPr>
                <w:rFonts w:ascii="ITC Avant Garde" w:hAnsi="ITC Avant Garde"/>
                <w:sz w:val="18"/>
                <w:szCs w:val="18"/>
                <w:lang w:val="es-MX"/>
              </w:rPr>
            </w:pPr>
          </w:p>
          <w:p w14:paraId="548A6355" w14:textId="77777777" w:rsidR="00EB0C93" w:rsidRPr="00B52293" w:rsidRDefault="00EB0C93" w:rsidP="00E0161F">
            <w:pPr>
              <w:spacing w:after="101" w:line="242" w:lineRule="exact"/>
              <w:rPr>
                <w:rFonts w:ascii="ITC Avant Garde" w:hAnsi="ITC Avant Garde"/>
                <w:sz w:val="18"/>
                <w:szCs w:val="18"/>
                <w:lang w:val="es-MX"/>
              </w:rPr>
            </w:pPr>
          </w:p>
          <w:p w14:paraId="5C11979B" w14:textId="77777777" w:rsidR="00EB0C93" w:rsidRPr="00B52293" w:rsidRDefault="00EB0C93" w:rsidP="00E0161F">
            <w:pPr>
              <w:spacing w:after="101" w:line="242" w:lineRule="exact"/>
              <w:rPr>
                <w:rFonts w:ascii="ITC Avant Garde" w:hAnsi="ITC Avant Garde"/>
                <w:sz w:val="18"/>
                <w:szCs w:val="18"/>
                <w:lang w:val="es-MX"/>
              </w:rPr>
            </w:pPr>
            <w:r w:rsidRPr="00B52293">
              <w:rPr>
                <w:rFonts w:ascii="ITC Avant Garde" w:hAnsi="ITC Avant Garde"/>
                <w:sz w:val="18"/>
                <w:szCs w:val="18"/>
                <w:lang w:val="es-MX"/>
              </w:rPr>
              <w:t>Medidor de potencia de RF</w:t>
            </w:r>
          </w:p>
        </w:tc>
        <w:tc>
          <w:tcPr>
            <w:tcW w:w="2692" w:type="dxa"/>
          </w:tcPr>
          <w:p w14:paraId="29F20C72" w14:textId="77777777" w:rsidR="00EB0C93" w:rsidRPr="00B52293" w:rsidRDefault="00EB0C93" w:rsidP="00E0161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 xml:space="preserve">Intervalo de frecuencias de operación: </w:t>
            </w:r>
          </w:p>
        </w:tc>
        <w:tc>
          <w:tcPr>
            <w:tcW w:w="4249" w:type="dxa"/>
          </w:tcPr>
          <w:p w14:paraId="45D443E9" w14:textId="77777777" w:rsidR="00EB0C93" w:rsidRPr="00B52293" w:rsidRDefault="008F3781" w:rsidP="00E0161F">
            <w:pPr>
              <w:spacing w:after="101" w:line="242" w:lineRule="exact"/>
              <w:jc w:val="both"/>
              <w:rPr>
                <w:rFonts w:ascii="ITC Avant Garde" w:hAnsi="ITC Avant Garde"/>
                <w:sz w:val="18"/>
                <w:szCs w:val="18"/>
                <w:lang w:val="es-MX"/>
              </w:rPr>
            </w:pPr>
            <w:r>
              <w:rPr>
                <w:rFonts w:ascii="ITC Avant Garde" w:hAnsi="ITC Avant Garde"/>
                <w:sz w:val="18"/>
                <w:szCs w:val="18"/>
                <w:lang w:val="es-MX"/>
              </w:rPr>
              <w:t xml:space="preserve">Al menos en las frecuencias de las </w:t>
            </w:r>
            <w:r w:rsidRPr="00B52293">
              <w:rPr>
                <w:rFonts w:ascii="ITC Avant Garde" w:hAnsi="ITC Avant Garde"/>
                <w:sz w:val="18"/>
                <w:szCs w:val="18"/>
                <w:lang w:val="es-MX"/>
              </w:rPr>
              <w:t>Tabla</w:t>
            </w:r>
            <w:r>
              <w:rPr>
                <w:rFonts w:ascii="ITC Avant Garde" w:hAnsi="ITC Avant Garde"/>
                <w:sz w:val="18"/>
                <w:szCs w:val="18"/>
                <w:lang w:val="es-MX"/>
              </w:rPr>
              <w:t>s 2 y 3</w:t>
            </w:r>
            <w:r w:rsidR="00B77006">
              <w:rPr>
                <w:rFonts w:ascii="ITC Avant Garde" w:hAnsi="ITC Avant Garde"/>
                <w:sz w:val="18"/>
                <w:szCs w:val="18"/>
                <w:lang w:val="es-MX"/>
              </w:rPr>
              <w:t>*</w:t>
            </w:r>
          </w:p>
        </w:tc>
      </w:tr>
      <w:tr w:rsidR="00EB0C93" w:rsidRPr="006C2D88" w14:paraId="4878293D" w14:textId="77777777" w:rsidTr="00E0161F">
        <w:trPr>
          <w:trHeight w:val="20"/>
        </w:trPr>
        <w:tc>
          <w:tcPr>
            <w:tcW w:w="1771" w:type="dxa"/>
            <w:vMerge/>
          </w:tcPr>
          <w:p w14:paraId="189D16A0" w14:textId="77777777" w:rsidR="00EB0C93" w:rsidRPr="00B52293" w:rsidRDefault="00EB0C93" w:rsidP="00E0161F">
            <w:pPr>
              <w:spacing w:after="101" w:line="242" w:lineRule="exact"/>
              <w:jc w:val="both"/>
              <w:rPr>
                <w:rFonts w:ascii="ITC Avant Garde" w:hAnsi="ITC Avant Garde"/>
                <w:sz w:val="18"/>
                <w:szCs w:val="18"/>
                <w:lang w:val="es-MX"/>
              </w:rPr>
            </w:pPr>
          </w:p>
        </w:tc>
        <w:tc>
          <w:tcPr>
            <w:tcW w:w="2692" w:type="dxa"/>
          </w:tcPr>
          <w:p w14:paraId="5D79C812" w14:textId="77777777" w:rsidR="00EB0C93" w:rsidRPr="00B52293" w:rsidRDefault="00EB0C93" w:rsidP="00E0161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Capacidad de medición de potencia:</w:t>
            </w:r>
          </w:p>
        </w:tc>
        <w:tc>
          <w:tcPr>
            <w:tcW w:w="4249" w:type="dxa"/>
          </w:tcPr>
          <w:p w14:paraId="23FD537A" w14:textId="77777777" w:rsidR="00EB0C93" w:rsidRPr="00B52293" w:rsidRDefault="00EB0C93" w:rsidP="00E0161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Diodo de respuesta rápida</w:t>
            </w:r>
          </w:p>
        </w:tc>
      </w:tr>
      <w:tr w:rsidR="00EB0C93" w:rsidRPr="006C2D88" w14:paraId="39F12521" w14:textId="77777777" w:rsidTr="00E0161F">
        <w:trPr>
          <w:trHeight w:val="20"/>
        </w:trPr>
        <w:tc>
          <w:tcPr>
            <w:tcW w:w="1771" w:type="dxa"/>
            <w:vMerge/>
          </w:tcPr>
          <w:p w14:paraId="44D2F2A9" w14:textId="77777777" w:rsidR="00EB0C93" w:rsidRPr="00B52293" w:rsidRDefault="00EB0C93" w:rsidP="00E0161F">
            <w:pPr>
              <w:spacing w:after="101" w:line="242" w:lineRule="exact"/>
              <w:jc w:val="both"/>
              <w:rPr>
                <w:rFonts w:ascii="ITC Avant Garde" w:hAnsi="ITC Avant Garde"/>
                <w:sz w:val="18"/>
                <w:szCs w:val="18"/>
                <w:lang w:val="es-MX"/>
              </w:rPr>
            </w:pPr>
          </w:p>
        </w:tc>
        <w:tc>
          <w:tcPr>
            <w:tcW w:w="2692" w:type="dxa"/>
          </w:tcPr>
          <w:p w14:paraId="6BB40DA4" w14:textId="77777777" w:rsidR="00EB0C93" w:rsidRPr="00B52293" w:rsidRDefault="00EB0C93" w:rsidP="00E0161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Intervalo de potencia:</w:t>
            </w:r>
          </w:p>
        </w:tc>
        <w:tc>
          <w:tcPr>
            <w:tcW w:w="4249" w:type="dxa"/>
          </w:tcPr>
          <w:p w14:paraId="757C3B05" w14:textId="77777777" w:rsidR="00EB0C93" w:rsidRPr="00B52293" w:rsidRDefault="00EB0C93" w:rsidP="00556270">
            <w:pPr>
              <w:spacing w:after="101" w:line="242" w:lineRule="exact"/>
              <w:jc w:val="both"/>
              <w:rPr>
                <w:rFonts w:ascii="ITC Avant Garde" w:hAnsi="ITC Avant Garde"/>
                <w:sz w:val="18"/>
                <w:szCs w:val="18"/>
                <w:lang w:val="es-MX"/>
              </w:rPr>
            </w:pPr>
            <w:r w:rsidRPr="00294144">
              <w:rPr>
                <w:rFonts w:ascii="ITC Avant Garde" w:hAnsi="ITC Avant Garde"/>
                <w:sz w:val="18"/>
                <w:szCs w:val="18"/>
                <w:lang w:val="es-MX"/>
              </w:rPr>
              <w:t xml:space="preserve">De -40 dBm hasta </w:t>
            </w:r>
            <w:r>
              <w:rPr>
                <w:rFonts w:ascii="ITC Avant Garde" w:hAnsi="ITC Avant Garde"/>
                <w:sz w:val="18"/>
                <w:szCs w:val="18"/>
                <w:lang w:val="es-MX"/>
              </w:rPr>
              <w:t>47</w:t>
            </w:r>
            <w:r w:rsidRPr="00294144">
              <w:rPr>
                <w:rFonts w:ascii="ITC Avant Garde" w:hAnsi="ITC Avant Garde"/>
                <w:sz w:val="18"/>
                <w:szCs w:val="18"/>
                <w:lang w:val="es-MX"/>
              </w:rPr>
              <w:t xml:space="preserve"> dBm</w:t>
            </w:r>
          </w:p>
        </w:tc>
      </w:tr>
      <w:tr w:rsidR="00EB0C93" w:rsidRPr="006C2D88" w14:paraId="6BA9B804" w14:textId="77777777" w:rsidTr="00E0161F">
        <w:trPr>
          <w:trHeight w:val="20"/>
        </w:trPr>
        <w:tc>
          <w:tcPr>
            <w:tcW w:w="1771" w:type="dxa"/>
            <w:vMerge/>
          </w:tcPr>
          <w:p w14:paraId="732A35A2" w14:textId="77777777" w:rsidR="00EB0C93" w:rsidRPr="00B52293" w:rsidRDefault="00EB0C93" w:rsidP="00E0161F">
            <w:pPr>
              <w:spacing w:after="101" w:line="242" w:lineRule="exact"/>
              <w:jc w:val="both"/>
              <w:rPr>
                <w:rFonts w:ascii="ITC Avant Garde" w:hAnsi="ITC Avant Garde"/>
                <w:sz w:val="18"/>
                <w:szCs w:val="18"/>
                <w:lang w:val="es-MX"/>
              </w:rPr>
            </w:pPr>
          </w:p>
        </w:tc>
        <w:tc>
          <w:tcPr>
            <w:tcW w:w="2692" w:type="dxa"/>
          </w:tcPr>
          <w:p w14:paraId="35586F1B" w14:textId="77777777" w:rsidR="00EB0C93" w:rsidRPr="00B52293" w:rsidRDefault="00EB0C93" w:rsidP="00E0161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Exactitud en amplitud</w:t>
            </w:r>
          </w:p>
        </w:tc>
        <w:tc>
          <w:tcPr>
            <w:tcW w:w="4249" w:type="dxa"/>
          </w:tcPr>
          <w:p w14:paraId="1CAB1DFA" w14:textId="77777777" w:rsidR="00EB0C93" w:rsidRPr="00B52293" w:rsidRDefault="00EB0C93" w:rsidP="00E0161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Menor o igual que ±1 dB</w:t>
            </w:r>
          </w:p>
        </w:tc>
      </w:tr>
      <w:tr w:rsidR="00EB0C93" w:rsidRPr="006C2D88" w14:paraId="0C5EADE3" w14:textId="77777777" w:rsidTr="00E0161F">
        <w:trPr>
          <w:trHeight w:val="20"/>
        </w:trPr>
        <w:tc>
          <w:tcPr>
            <w:tcW w:w="1771" w:type="dxa"/>
            <w:vMerge/>
          </w:tcPr>
          <w:p w14:paraId="69055422" w14:textId="77777777" w:rsidR="00EB0C93" w:rsidRPr="00B52293" w:rsidRDefault="00EB0C93" w:rsidP="00EB0C93">
            <w:pPr>
              <w:spacing w:after="101" w:line="242" w:lineRule="exact"/>
              <w:jc w:val="both"/>
              <w:rPr>
                <w:rFonts w:ascii="ITC Avant Garde" w:hAnsi="ITC Avant Garde"/>
                <w:sz w:val="18"/>
                <w:szCs w:val="18"/>
                <w:lang w:val="es-MX"/>
              </w:rPr>
            </w:pPr>
          </w:p>
        </w:tc>
        <w:tc>
          <w:tcPr>
            <w:tcW w:w="2692" w:type="dxa"/>
          </w:tcPr>
          <w:p w14:paraId="0C797EBC" w14:textId="77777777" w:rsidR="00EB0C93" w:rsidRPr="00B52293" w:rsidRDefault="00EB0C93" w:rsidP="00EB0C93">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Impedancia de entrada:</w:t>
            </w:r>
          </w:p>
        </w:tc>
        <w:tc>
          <w:tcPr>
            <w:tcW w:w="4249" w:type="dxa"/>
          </w:tcPr>
          <w:p w14:paraId="2BFFB8BB" w14:textId="77777777" w:rsidR="00EB0C93" w:rsidRPr="00B52293" w:rsidRDefault="00EB0C93" w:rsidP="00EB0C93">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50 ohms</w:t>
            </w:r>
          </w:p>
        </w:tc>
      </w:tr>
      <w:tr w:rsidR="00EB0C93" w:rsidRPr="006C2D88" w14:paraId="5669F4A3" w14:textId="77777777" w:rsidTr="00E0161F">
        <w:trPr>
          <w:trHeight w:val="20"/>
        </w:trPr>
        <w:tc>
          <w:tcPr>
            <w:tcW w:w="1771" w:type="dxa"/>
            <w:vMerge/>
          </w:tcPr>
          <w:p w14:paraId="274189AD" w14:textId="77777777" w:rsidR="00EB0C93" w:rsidRPr="00B52293" w:rsidRDefault="00EB0C93" w:rsidP="00EB0C93">
            <w:pPr>
              <w:spacing w:after="101" w:line="242" w:lineRule="exact"/>
              <w:jc w:val="both"/>
              <w:rPr>
                <w:rFonts w:ascii="ITC Avant Garde" w:hAnsi="ITC Avant Garde"/>
                <w:sz w:val="18"/>
                <w:szCs w:val="18"/>
                <w:lang w:val="es-MX"/>
              </w:rPr>
            </w:pPr>
          </w:p>
        </w:tc>
        <w:tc>
          <w:tcPr>
            <w:tcW w:w="2692" w:type="dxa"/>
          </w:tcPr>
          <w:p w14:paraId="184B6BC5" w14:textId="77777777" w:rsidR="00EB0C93" w:rsidRPr="00B52293" w:rsidRDefault="00EB0C93" w:rsidP="00EB0C93">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Detector:</w:t>
            </w:r>
          </w:p>
        </w:tc>
        <w:tc>
          <w:tcPr>
            <w:tcW w:w="4249" w:type="dxa"/>
          </w:tcPr>
          <w:p w14:paraId="207227B4" w14:textId="77777777" w:rsidR="00EB0C93" w:rsidRPr="00B52293" w:rsidRDefault="00EB0C93" w:rsidP="00EB0C93">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Pico</w:t>
            </w:r>
          </w:p>
        </w:tc>
      </w:tr>
      <w:tr w:rsidR="00EB0C93" w:rsidRPr="006C2D88" w14:paraId="6E9AEAA2" w14:textId="77777777" w:rsidTr="00E0161F">
        <w:trPr>
          <w:trHeight w:val="20"/>
        </w:trPr>
        <w:tc>
          <w:tcPr>
            <w:tcW w:w="1771" w:type="dxa"/>
            <w:vMerge/>
          </w:tcPr>
          <w:p w14:paraId="39DAFFA9" w14:textId="77777777" w:rsidR="00EB0C93" w:rsidRPr="00B52293" w:rsidRDefault="00EB0C93" w:rsidP="00EB0C93">
            <w:pPr>
              <w:spacing w:after="101" w:line="242" w:lineRule="exact"/>
              <w:jc w:val="both"/>
              <w:rPr>
                <w:rFonts w:ascii="ITC Avant Garde" w:hAnsi="ITC Avant Garde"/>
                <w:sz w:val="18"/>
                <w:szCs w:val="18"/>
                <w:lang w:val="es-MX"/>
              </w:rPr>
            </w:pPr>
          </w:p>
        </w:tc>
        <w:tc>
          <w:tcPr>
            <w:tcW w:w="2692" w:type="dxa"/>
          </w:tcPr>
          <w:p w14:paraId="218EC632" w14:textId="77777777" w:rsidR="00EB0C93" w:rsidRPr="00B52293" w:rsidRDefault="00EB0C93" w:rsidP="00EB0C93">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Intervalo de frecuencias de operación:</w:t>
            </w:r>
          </w:p>
        </w:tc>
        <w:tc>
          <w:tcPr>
            <w:tcW w:w="4249" w:type="dxa"/>
          </w:tcPr>
          <w:p w14:paraId="7D5630CC" w14:textId="77777777" w:rsidR="00EB0C93" w:rsidRPr="00B52293" w:rsidRDefault="008F3781" w:rsidP="00EB0C93">
            <w:pPr>
              <w:spacing w:after="101" w:line="242" w:lineRule="exact"/>
              <w:jc w:val="both"/>
              <w:rPr>
                <w:rFonts w:ascii="ITC Avant Garde" w:hAnsi="ITC Avant Garde"/>
                <w:sz w:val="18"/>
                <w:szCs w:val="18"/>
                <w:lang w:val="es-MX"/>
              </w:rPr>
            </w:pPr>
            <w:r>
              <w:rPr>
                <w:rFonts w:ascii="ITC Avant Garde" w:hAnsi="ITC Avant Garde"/>
                <w:sz w:val="18"/>
                <w:szCs w:val="18"/>
                <w:lang w:val="es-MX"/>
              </w:rPr>
              <w:t xml:space="preserve">Al menos en las frecuencias de las </w:t>
            </w:r>
            <w:r w:rsidRPr="00B52293">
              <w:rPr>
                <w:rFonts w:ascii="ITC Avant Garde" w:hAnsi="ITC Avant Garde"/>
                <w:sz w:val="18"/>
                <w:szCs w:val="18"/>
                <w:lang w:val="es-MX"/>
              </w:rPr>
              <w:t>Tabla</w:t>
            </w:r>
            <w:r>
              <w:rPr>
                <w:rFonts w:ascii="ITC Avant Garde" w:hAnsi="ITC Avant Garde"/>
                <w:sz w:val="18"/>
                <w:szCs w:val="18"/>
                <w:lang w:val="es-MX"/>
              </w:rPr>
              <w:t>s 2 y 3</w:t>
            </w:r>
            <w:r w:rsidR="00B77006">
              <w:rPr>
                <w:rFonts w:ascii="ITC Avant Garde" w:hAnsi="ITC Avant Garde"/>
                <w:sz w:val="18"/>
                <w:szCs w:val="18"/>
                <w:lang w:val="es-MX"/>
              </w:rPr>
              <w:t>*</w:t>
            </w:r>
          </w:p>
        </w:tc>
      </w:tr>
      <w:tr w:rsidR="00813D5D" w:rsidRPr="006C2D88" w14:paraId="3FD12B87" w14:textId="77777777" w:rsidTr="00764426">
        <w:trPr>
          <w:trHeight w:val="4417"/>
        </w:trPr>
        <w:tc>
          <w:tcPr>
            <w:tcW w:w="4463" w:type="dxa"/>
            <w:gridSpan w:val="2"/>
            <w:vAlign w:val="center"/>
          </w:tcPr>
          <w:p w14:paraId="482831AD" w14:textId="77777777" w:rsidR="00813D5D" w:rsidRPr="00B52293" w:rsidRDefault="00813D5D" w:rsidP="00764426">
            <w:pPr>
              <w:spacing w:after="101" w:line="242" w:lineRule="exact"/>
              <w:rPr>
                <w:rFonts w:ascii="ITC Avant Garde" w:hAnsi="ITC Avant Garde"/>
                <w:sz w:val="18"/>
                <w:szCs w:val="18"/>
                <w:lang w:val="es-MX"/>
              </w:rPr>
            </w:pPr>
          </w:p>
          <w:p w14:paraId="4906982F" w14:textId="77777777" w:rsidR="00813D5D" w:rsidRPr="00B52293" w:rsidRDefault="00813D5D" w:rsidP="00764426">
            <w:pPr>
              <w:spacing w:after="101" w:line="242" w:lineRule="exact"/>
              <w:rPr>
                <w:rFonts w:ascii="ITC Avant Garde" w:hAnsi="ITC Avant Garde"/>
                <w:sz w:val="18"/>
                <w:szCs w:val="18"/>
                <w:lang w:val="es-MX"/>
              </w:rPr>
            </w:pPr>
            <w:r w:rsidRPr="00B52293">
              <w:rPr>
                <w:rFonts w:ascii="ITC Avant Garde" w:hAnsi="ITC Avant Garde"/>
                <w:sz w:val="18"/>
                <w:szCs w:val="18"/>
                <w:lang w:val="es-MX"/>
              </w:rPr>
              <w:t>Cámara anecoica</w:t>
            </w:r>
          </w:p>
        </w:tc>
        <w:tc>
          <w:tcPr>
            <w:tcW w:w="4249" w:type="dxa"/>
            <w:vAlign w:val="center"/>
          </w:tcPr>
          <w:p w14:paraId="1D0910DA" w14:textId="77777777" w:rsidR="00813D5D" w:rsidRPr="00157BF3" w:rsidRDefault="00813D5D" w:rsidP="00764426">
            <w:pPr>
              <w:spacing w:after="101" w:line="242" w:lineRule="exact"/>
              <w:jc w:val="both"/>
              <w:rPr>
                <w:rFonts w:ascii="ITC Avant Garde" w:hAnsi="ITC Avant Garde"/>
                <w:color w:val="404040" w:themeColor="text1" w:themeTint="BF"/>
                <w:sz w:val="18"/>
                <w:lang w:val="es-MX"/>
              </w:rPr>
            </w:pPr>
            <w:r w:rsidRPr="00B52293">
              <w:rPr>
                <w:rFonts w:ascii="ITC Avant Garde" w:hAnsi="ITC Avant Garde"/>
                <w:sz w:val="18"/>
                <w:szCs w:val="18"/>
                <w:lang w:val="es-MX"/>
              </w:rPr>
              <w:t xml:space="preserve">Pérdida por blindaje mayor que 105 dB en el intervalo de 30 MHz a 6 GHz, </w:t>
            </w:r>
          </w:p>
          <w:p w14:paraId="7FD8437F" w14:textId="77777777" w:rsidR="00813D5D" w:rsidRPr="00B52293" w:rsidRDefault="00813D5D">
            <w:pPr>
              <w:spacing w:after="101"/>
              <w:jc w:val="both"/>
              <w:rPr>
                <w:rFonts w:ascii="ITC Avant Garde" w:hAnsi="ITC Avant Garde"/>
                <w:sz w:val="18"/>
                <w:szCs w:val="18"/>
                <w:lang w:val="es-MX"/>
              </w:rPr>
            </w:pPr>
            <w:r w:rsidRPr="00B52293">
              <w:rPr>
                <w:rFonts w:ascii="ITC Avant Garde" w:hAnsi="ITC Avant Garde"/>
                <w:sz w:val="18"/>
                <w:szCs w:val="18"/>
                <w:lang w:val="es-MX"/>
              </w:rPr>
              <w:t>Atenuación normalizada de sitio (ANS) debe estar dentro de ±4 dB, en el intervalo de 30 MHz a 1 GHz con respecto al valor de ANS 1) calculado teóricamente o 2) con respecto al valor de ANS medido en el sitio de referencia CALTS del CENAM con las mismas antenas</w:t>
            </w:r>
            <w:r w:rsidR="00C02015">
              <w:rPr>
                <w:rFonts w:ascii="ITC Avant Garde" w:hAnsi="ITC Avant Garde"/>
                <w:sz w:val="18"/>
                <w:szCs w:val="18"/>
                <w:lang w:val="es-MX"/>
              </w:rPr>
              <w:t>,</w:t>
            </w:r>
            <w:r w:rsidRPr="00B52293">
              <w:rPr>
                <w:rFonts w:ascii="ITC Avant Garde" w:hAnsi="ITC Avant Garde"/>
                <w:sz w:val="18"/>
                <w:szCs w:val="18"/>
                <w:lang w:val="es-MX"/>
              </w:rPr>
              <w:t xml:space="preserve"> y</w:t>
            </w:r>
          </w:p>
          <w:p w14:paraId="26A26A35" w14:textId="77777777" w:rsidR="00813D5D" w:rsidRPr="00B52293" w:rsidRDefault="00813D5D">
            <w:pPr>
              <w:spacing w:after="101" w:line="229" w:lineRule="exact"/>
              <w:jc w:val="both"/>
              <w:rPr>
                <w:rFonts w:ascii="ITC Avant Garde" w:hAnsi="ITC Avant Garde"/>
                <w:sz w:val="18"/>
                <w:szCs w:val="18"/>
                <w:lang w:val="es-MX"/>
              </w:rPr>
            </w:pPr>
            <w:r w:rsidRPr="00B52293">
              <w:rPr>
                <w:rFonts w:ascii="ITC Avant Garde" w:hAnsi="ITC Avant Garde"/>
                <w:sz w:val="18"/>
                <w:szCs w:val="18"/>
                <w:lang w:val="es-MX"/>
              </w:rPr>
              <w:t xml:space="preserve">Razón de Onda Estacionaria de Tensión Eléctrica (VSWR, Voltage Standing Wave Ratio) del Sitio, </w:t>
            </w:r>
            <w:r w:rsidRPr="00E97DF3">
              <w:rPr>
                <w:rFonts w:ascii="ITC Avant Garde" w:hAnsi="ITC Avant Garde"/>
                <w:sz w:val="18"/>
                <w:szCs w:val="18"/>
                <w:lang w:val="es-MX"/>
              </w:rPr>
              <w:t>SVSWR</w:t>
            </w:r>
            <w:r w:rsidRPr="00B52293">
              <w:rPr>
                <w:rFonts w:ascii="ITC Avant Garde" w:hAnsi="ITC Avant Garde"/>
                <w:sz w:val="18"/>
                <w:szCs w:val="18"/>
                <w:lang w:val="es-MX"/>
              </w:rPr>
              <w:t>, menor o igual que 6 dB, en el intervalo de 1 GHz a 18 GHz.</w:t>
            </w:r>
          </w:p>
        </w:tc>
      </w:tr>
    </w:tbl>
    <w:p w14:paraId="567F9D54" w14:textId="77777777" w:rsidR="00F72BC0" w:rsidRPr="00B52293" w:rsidRDefault="00B77006" w:rsidP="009F498E">
      <w:pPr>
        <w:spacing w:after="101" w:line="216" w:lineRule="exact"/>
        <w:jc w:val="both"/>
        <w:rPr>
          <w:rFonts w:ascii="ITC Avant Garde" w:hAnsi="ITC Avant Garde"/>
          <w:b/>
          <w:sz w:val="18"/>
          <w:szCs w:val="18"/>
          <w:lang w:val="es-MX"/>
        </w:rPr>
      </w:pPr>
      <w:r>
        <w:rPr>
          <w:rFonts w:ascii="ITC Avant Garde" w:hAnsi="ITC Avant Garde"/>
          <w:b/>
          <w:sz w:val="18"/>
          <w:szCs w:val="18"/>
          <w:lang w:val="es-MX"/>
        </w:rPr>
        <w:t xml:space="preserve">*En caso de que los EBP operen en bandas de frecuencias diferentes a las mostradas en las Tablas de referencia 2 y 3, los instrumentos de medición </w:t>
      </w:r>
      <w:r w:rsidR="008B3ECD">
        <w:rPr>
          <w:rFonts w:ascii="ITC Avant Garde" w:hAnsi="ITC Avant Garde"/>
          <w:b/>
          <w:sz w:val="18"/>
          <w:szCs w:val="18"/>
          <w:lang w:val="es-MX"/>
        </w:rPr>
        <w:t>deberán contar con las características correspondientes a dichas bandas de frecuencias.</w:t>
      </w:r>
    </w:p>
    <w:p w14:paraId="78C37DB3" w14:textId="77777777" w:rsidR="003D33E1" w:rsidRDefault="003D33E1" w:rsidP="00F72BC0">
      <w:pPr>
        <w:pStyle w:val="Texto"/>
        <w:spacing w:line="360" w:lineRule="auto"/>
        <w:ind w:firstLine="0"/>
        <w:rPr>
          <w:rFonts w:ascii="ITC Avant Garde" w:hAnsi="ITC Avant Garde" w:cs="Times New Roman"/>
          <w:b/>
          <w:sz w:val="22"/>
          <w:szCs w:val="22"/>
        </w:rPr>
      </w:pPr>
    </w:p>
    <w:p w14:paraId="7EBA223A" w14:textId="77777777" w:rsidR="003D33E1" w:rsidRDefault="003D33E1" w:rsidP="00F72BC0">
      <w:pPr>
        <w:pStyle w:val="Texto"/>
        <w:spacing w:line="360" w:lineRule="auto"/>
        <w:ind w:firstLine="0"/>
        <w:rPr>
          <w:rFonts w:ascii="ITC Avant Garde" w:hAnsi="ITC Avant Garde" w:cs="Times New Roman"/>
          <w:b/>
          <w:sz w:val="22"/>
          <w:szCs w:val="22"/>
        </w:rPr>
      </w:pPr>
    </w:p>
    <w:p w14:paraId="45C001FB" w14:textId="77777777" w:rsidR="00F72BC0" w:rsidRDefault="00F72BC0" w:rsidP="00F72BC0">
      <w:pPr>
        <w:pStyle w:val="Texto"/>
        <w:spacing w:line="360" w:lineRule="auto"/>
        <w:ind w:firstLine="0"/>
        <w:rPr>
          <w:rFonts w:ascii="ITC Avant Garde" w:hAnsi="ITC Avant Garde" w:cs="Times New Roman"/>
          <w:sz w:val="22"/>
          <w:szCs w:val="22"/>
        </w:rPr>
      </w:pPr>
      <w:r w:rsidRPr="005A1B64">
        <w:rPr>
          <w:rFonts w:ascii="ITC Avant Garde" w:hAnsi="ITC Avant Garde" w:cs="Times New Roman"/>
          <w:b/>
          <w:sz w:val="22"/>
          <w:szCs w:val="22"/>
        </w:rPr>
        <w:t>5.</w:t>
      </w:r>
      <w:r>
        <w:rPr>
          <w:rFonts w:ascii="ITC Avant Garde" w:hAnsi="ITC Avant Garde" w:cs="Times New Roman"/>
          <w:b/>
          <w:sz w:val="22"/>
          <w:szCs w:val="22"/>
        </w:rPr>
        <w:t xml:space="preserve">2. </w:t>
      </w:r>
      <w:r w:rsidRPr="004F1EB5">
        <w:rPr>
          <w:rFonts w:ascii="ITC Avant Garde" w:hAnsi="ITC Avant Garde" w:cs="Times New Roman"/>
          <w:b/>
          <w:sz w:val="22"/>
          <w:szCs w:val="22"/>
        </w:rPr>
        <w:t>Configuraciones para la aplicación de los métodos de prueba.</w:t>
      </w:r>
    </w:p>
    <w:p w14:paraId="7218DE36" w14:textId="77777777" w:rsidR="00F72BC0" w:rsidRDefault="00F72BC0" w:rsidP="00F72BC0">
      <w:pPr>
        <w:pStyle w:val="Texto"/>
        <w:spacing w:line="360" w:lineRule="auto"/>
        <w:ind w:firstLine="0"/>
        <w:rPr>
          <w:rFonts w:ascii="ITC Avant Garde" w:hAnsi="ITC Avant Garde" w:cs="Times New Roman"/>
          <w:sz w:val="22"/>
          <w:szCs w:val="22"/>
        </w:rPr>
      </w:pPr>
      <w:r w:rsidRPr="005A1B64">
        <w:rPr>
          <w:rFonts w:ascii="ITC Avant Garde" w:hAnsi="ITC Avant Garde" w:cs="Times New Roman"/>
          <w:sz w:val="22"/>
          <w:szCs w:val="22"/>
        </w:rPr>
        <w:t xml:space="preserve">Para la aplicación de los métodos de prueba de </w:t>
      </w:r>
      <w:r>
        <w:rPr>
          <w:rFonts w:ascii="ITC Avant Garde" w:hAnsi="ITC Avant Garde" w:cs="Times New Roman"/>
          <w:sz w:val="22"/>
          <w:szCs w:val="22"/>
        </w:rPr>
        <w:t xml:space="preserve">la presente </w:t>
      </w:r>
      <w:r w:rsidRPr="005A1B64">
        <w:rPr>
          <w:rFonts w:ascii="ITC Avant Garde" w:hAnsi="ITC Avant Garde" w:cs="Times New Roman"/>
          <w:sz w:val="22"/>
          <w:szCs w:val="22"/>
        </w:rPr>
        <w:t>D</w:t>
      </w:r>
      <w:r>
        <w:rPr>
          <w:rFonts w:ascii="ITC Avant Garde" w:hAnsi="ITC Avant Garde" w:cs="Times New Roman"/>
          <w:sz w:val="22"/>
          <w:szCs w:val="22"/>
        </w:rPr>
        <w:t xml:space="preserve">isposición </w:t>
      </w:r>
      <w:r w:rsidRPr="005A1B64">
        <w:rPr>
          <w:rFonts w:ascii="ITC Avant Garde" w:hAnsi="ITC Avant Garde" w:cs="Times New Roman"/>
          <w:sz w:val="22"/>
          <w:szCs w:val="22"/>
        </w:rPr>
        <w:t>T</w:t>
      </w:r>
      <w:r>
        <w:rPr>
          <w:rFonts w:ascii="ITC Avant Garde" w:hAnsi="ITC Avant Garde" w:cs="Times New Roman"/>
          <w:sz w:val="22"/>
          <w:szCs w:val="22"/>
        </w:rPr>
        <w:t>écnica</w:t>
      </w:r>
      <w:r w:rsidRPr="005A1B64">
        <w:rPr>
          <w:rFonts w:ascii="ITC Avant Garde" w:hAnsi="ITC Avant Garde" w:cs="Times New Roman"/>
          <w:sz w:val="22"/>
          <w:szCs w:val="22"/>
        </w:rPr>
        <w:t xml:space="preserve"> pueden </w:t>
      </w:r>
      <w:r>
        <w:rPr>
          <w:rFonts w:ascii="ITC Avant Garde" w:hAnsi="ITC Avant Garde" w:cs="Times New Roman"/>
          <w:sz w:val="22"/>
          <w:szCs w:val="22"/>
        </w:rPr>
        <w:t>emplearse</w:t>
      </w:r>
      <w:r w:rsidRPr="005A1B64">
        <w:rPr>
          <w:rFonts w:ascii="ITC Avant Garde" w:hAnsi="ITC Avant Garde" w:cs="Times New Roman"/>
          <w:sz w:val="22"/>
          <w:szCs w:val="22"/>
        </w:rPr>
        <w:t xml:space="preserve"> dos configuraciones: </w:t>
      </w:r>
    </w:p>
    <w:p w14:paraId="3F11AA43" w14:textId="77777777" w:rsidR="00F72BC0" w:rsidRDefault="00F72BC0" w:rsidP="00F72BC0">
      <w:pPr>
        <w:pStyle w:val="Texto"/>
        <w:spacing w:line="360" w:lineRule="auto"/>
        <w:ind w:left="1416" w:firstLine="0"/>
        <w:rPr>
          <w:rFonts w:ascii="ITC Avant Garde" w:hAnsi="ITC Avant Garde" w:cs="Times New Roman"/>
          <w:sz w:val="22"/>
          <w:szCs w:val="22"/>
        </w:rPr>
      </w:pPr>
      <w:r w:rsidRPr="00D631EF">
        <w:rPr>
          <w:rFonts w:ascii="ITC Avant Garde" w:hAnsi="ITC Avant Garde" w:cs="Times New Roman"/>
          <w:b/>
          <w:sz w:val="22"/>
          <w:szCs w:val="22"/>
        </w:rPr>
        <w:t>a)</w:t>
      </w:r>
      <w:r>
        <w:rPr>
          <w:rFonts w:ascii="ITC Avant Garde" w:hAnsi="ITC Avant Garde" w:cs="Times New Roman"/>
          <w:b/>
          <w:sz w:val="22"/>
          <w:szCs w:val="22"/>
        </w:rPr>
        <w:t xml:space="preserve"> </w:t>
      </w:r>
      <w:r>
        <w:rPr>
          <w:rFonts w:ascii="ITC Avant Garde" w:hAnsi="ITC Avant Garde" w:cs="Times New Roman"/>
          <w:sz w:val="22"/>
          <w:szCs w:val="22"/>
        </w:rPr>
        <w:t>C</w:t>
      </w:r>
      <w:r w:rsidRPr="005A1B64">
        <w:rPr>
          <w:rFonts w:ascii="ITC Avant Garde" w:hAnsi="ITC Avant Garde" w:cs="Times New Roman"/>
          <w:sz w:val="22"/>
          <w:szCs w:val="22"/>
        </w:rPr>
        <w:t>onfiguración para medición de emisiones conducidas</w:t>
      </w:r>
      <w:r>
        <w:rPr>
          <w:rFonts w:ascii="ITC Avant Garde" w:hAnsi="ITC Avant Garde" w:cs="Times New Roman"/>
          <w:sz w:val="22"/>
          <w:szCs w:val="22"/>
        </w:rPr>
        <w:t>, o</w:t>
      </w:r>
    </w:p>
    <w:p w14:paraId="23BDB4DE" w14:textId="77777777" w:rsidR="00F72BC0" w:rsidRDefault="00F72BC0" w:rsidP="00F72BC0">
      <w:pPr>
        <w:pStyle w:val="Texto"/>
        <w:spacing w:line="360" w:lineRule="auto"/>
        <w:ind w:left="1416" w:firstLine="0"/>
        <w:rPr>
          <w:rFonts w:ascii="ITC Avant Garde" w:hAnsi="ITC Avant Garde" w:cs="Times New Roman"/>
          <w:sz w:val="22"/>
          <w:szCs w:val="22"/>
        </w:rPr>
      </w:pPr>
      <w:r w:rsidRPr="00D631EF">
        <w:rPr>
          <w:rFonts w:ascii="ITC Avant Garde" w:hAnsi="ITC Avant Garde" w:cs="Times New Roman"/>
          <w:b/>
          <w:sz w:val="22"/>
          <w:szCs w:val="22"/>
        </w:rPr>
        <w:t>b)</w:t>
      </w:r>
      <w:r>
        <w:rPr>
          <w:rFonts w:ascii="ITC Avant Garde" w:hAnsi="ITC Avant Garde" w:cs="Times New Roman"/>
          <w:b/>
          <w:sz w:val="22"/>
          <w:szCs w:val="22"/>
        </w:rPr>
        <w:t xml:space="preserve"> </w:t>
      </w:r>
      <w:r>
        <w:rPr>
          <w:rFonts w:ascii="ITC Avant Garde" w:hAnsi="ITC Avant Garde" w:cs="Times New Roman"/>
          <w:sz w:val="22"/>
          <w:szCs w:val="22"/>
        </w:rPr>
        <w:t>C</w:t>
      </w:r>
      <w:r w:rsidRPr="005A1B64">
        <w:rPr>
          <w:rFonts w:ascii="ITC Avant Garde" w:hAnsi="ITC Avant Garde" w:cs="Times New Roman"/>
          <w:sz w:val="22"/>
          <w:szCs w:val="22"/>
        </w:rPr>
        <w:t>onfiguración para medición de emisiones radiadas.</w:t>
      </w:r>
    </w:p>
    <w:p w14:paraId="3FD06B09" w14:textId="77777777" w:rsidR="00BC71CB" w:rsidRDefault="00F72BC0" w:rsidP="004B0727">
      <w:pPr>
        <w:pStyle w:val="Texto"/>
        <w:spacing w:line="360" w:lineRule="auto"/>
        <w:ind w:left="708" w:firstLine="0"/>
        <w:rPr>
          <w:rFonts w:ascii="ITC Avant Garde" w:hAnsi="ITC Avant Garde" w:cs="Times New Roman"/>
          <w:sz w:val="22"/>
          <w:szCs w:val="22"/>
        </w:rPr>
      </w:pPr>
      <w:r w:rsidRPr="005A1B64">
        <w:rPr>
          <w:rFonts w:ascii="ITC Avant Garde" w:hAnsi="ITC Avant Garde" w:cs="Times New Roman"/>
          <w:b/>
          <w:sz w:val="22"/>
          <w:szCs w:val="22"/>
        </w:rPr>
        <w:t>5.2.1</w:t>
      </w:r>
      <w:r>
        <w:rPr>
          <w:rFonts w:ascii="ITC Avant Garde" w:hAnsi="ITC Avant Garde" w:cs="Times New Roman"/>
          <w:b/>
          <w:sz w:val="22"/>
          <w:szCs w:val="22"/>
        </w:rPr>
        <w:t xml:space="preserve">. </w:t>
      </w:r>
      <w:r w:rsidRPr="004F1EB5">
        <w:rPr>
          <w:rFonts w:ascii="ITC Avant Garde" w:hAnsi="ITC Avant Garde" w:cs="Times New Roman"/>
          <w:b/>
          <w:sz w:val="22"/>
          <w:szCs w:val="22"/>
        </w:rPr>
        <w:t>Configuración para medición de emisiones conducidas</w:t>
      </w:r>
      <w:r w:rsidRPr="005A1B64">
        <w:rPr>
          <w:rFonts w:ascii="ITC Avant Garde" w:hAnsi="ITC Avant Garde" w:cs="Times New Roman"/>
          <w:sz w:val="22"/>
          <w:szCs w:val="22"/>
        </w:rPr>
        <w:t xml:space="preserve">. </w:t>
      </w:r>
    </w:p>
    <w:p w14:paraId="39A70F90" w14:textId="77777777" w:rsidR="00F72BC0" w:rsidRDefault="00F72BC0" w:rsidP="004B0727">
      <w:pPr>
        <w:pStyle w:val="Texto"/>
        <w:spacing w:line="360" w:lineRule="auto"/>
        <w:ind w:left="708" w:firstLine="0"/>
        <w:rPr>
          <w:rFonts w:ascii="ITC Avant Garde" w:hAnsi="ITC Avant Garde" w:cs="Times New Roman"/>
          <w:sz w:val="22"/>
          <w:szCs w:val="22"/>
        </w:rPr>
      </w:pPr>
      <w:r w:rsidRPr="005A1B64">
        <w:rPr>
          <w:rFonts w:ascii="ITC Avant Garde" w:hAnsi="ITC Avant Garde" w:cs="Times New Roman"/>
          <w:sz w:val="22"/>
          <w:szCs w:val="22"/>
        </w:rPr>
        <w:t xml:space="preserve">Los equipos se configuran conforme se indica en la </w:t>
      </w:r>
      <w:r>
        <w:rPr>
          <w:rFonts w:ascii="ITC Avant Garde" w:hAnsi="ITC Avant Garde" w:cs="Times New Roman"/>
          <w:sz w:val="22"/>
          <w:szCs w:val="22"/>
        </w:rPr>
        <w:t>F</w:t>
      </w:r>
      <w:r w:rsidRPr="005A1B64">
        <w:rPr>
          <w:rFonts w:ascii="ITC Avant Garde" w:hAnsi="ITC Avant Garde" w:cs="Times New Roman"/>
          <w:sz w:val="22"/>
          <w:szCs w:val="22"/>
        </w:rPr>
        <w:t xml:space="preserve">igura 1. </w:t>
      </w:r>
      <w:r w:rsidR="006D36C8">
        <w:rPr>
          <w:rFonts w:ascii="ITC Avant Garde" w:hAnsi="ITC Avant Garde" w:cs="Times New Roman"/>
          <w:sz w:val="22"/>
          <w:szCs w:val="22"/>
        </w:rPr>
        <w:t>A efecto de utilizar la referida configuración,</w:t>
      </w:r>
      <w:r w:rsidRPr="005A1B64">
        <w:rPr>
          <w:rFonts w:ascii="ITC Avant Garde" w:hAnsi="ITC Avant Garde" w:cs="Times New Roman"/>
          <w:sz w:val="22"/>
          <w:szCs w:val="22"/>
        </w:rPr>
        <w:t xml:space="preserve"> se requiere que la antena del </w:t>
      </w:r>
      <w:r w:rsidR="00BF3033">
        <w:rPr>
          <w:rFonts w:ascii="ITC Avant Garde" w:hAnsi="ITC Avant Garde" w:cs="Times New Roman"/>
          <w:sz w:val="22"/>
          <w:szCs w:val="22"/>
        </w:rPr>
        <w:t>E</w:t>
      </w:r>
      <w:r w:rsidRPr="005A1B64">
        <w:rPr>
          <w:rFonts w:ascii="ITC Avant Garde" w:hAnsi="ITC Avant Garde" w:cs="Times New Roman"/>
          <w:sz w:val="22"/>
          <w:szCs w:val="22"/>
        </w:rPr>
        <w:t xml:space="preserve">quipo </w:t>
      </w:r>
      <w:r>
        <w:rPr>
          <w:rFonts w:ascii="ITC Avant Garde" w:hAnsi="ITC Avant Garde" w:cs="Times New Roman"/>
          <w:sz w:val="22"/>
          <w:szCs w:val="22"/>
        </w:rPr>
        <w:t xml:space="preserve">bloqueador de señales </w:t>
      </w:r>
      <w:r w:rsidRPr="005A1B64">
        <w:rPr>
          <w:rFonts w:ascii="ITC Avant Garde" w:hAnsi="ITC Avant Garde" w:cs="Times New Roman"/>
          <w:sz w:val="22"/>
          <w:szCs w:val="22"/>
        </w:rPr>
        <w:t>sea desmontable.</w:t>
      </w:r>
    </w:p>
    <w:p w14:paraId="590CD23D" w14:textId="77777777" w:rsidR="00F72BC0" w:rsidRDefault="00F72BC0" w:rsidP="004B0727">
      <w:pPr>
        <w:pStyle w:val="Texto"/>
        <w:spacing w:line="360" w:lineRule="auto"/>
        <w:ind w:left="708" w:firstLine="0"/>
        <w:rPr>
          <w:rFonts w:ascii="ITC Avant Garde" w:hAnsi="ITC Avant Garde" w:cs="Times New Roman"/>
          <w:sz w:val="22"/>
          <w:szCs w:val="22"/>
        </w:rPr>
      </w:pPr>
      <w:r w:rsidRPr="005A1B64">
        <w:rPr>
          <w:rFonts w:ascii="ITC Avant Garde" w:hAnsi="ITC Avant Garde" w:cs="Times New Roman"/>
          <w:sz w:val="22"/>
          <w:szCs w:val="22"/>
        </w:rPr>
        <w:t xml:space="preserve">Con objeto de no dañar el analizador de espectro o el medidor de potencia, debe </w:t>
      </w:r>
      <w:r w:rsidR="006D36C8">
        <w:rPr>
          <w:rFonts w:ascii="ITC Avant Garde" w:hAnsi="ITC Avant Garde" w:cs="Times New Roman"/>
          <w:sz w:val="22"/>
          <w:szCs w:val="22"/>
        </w:rPr>
        <w:t>cuidarse el</w:t>
      </w:r>
      <w:r w:rsidRPr="005A1B64">
        <w:rPr>
          <w:rFonts w:ascii="ITC Avant Garde" w:hAnsi="ITC Avant Garde" w:cs="Times New Roman"/>
          <w:sz w:val="22"/>
          <w:szCs w:val="22"/>
        </w:rPr>
        <w:t xml:space="preserve"> no exceder el nivel máximo de potencia de entrada especificado por </w:t>
      </w:r>
      <w:r w:rsidR="006D36C8">
        <w:rPr>
          <w:rFonts w:ascii="ITC Avant Garde" w:hAnsi="ITC Avant Garde" w:cs="Times New Roman"/>
          <w:sz w:val="22"/>
          <w:szCs w:val="22"/>
        </w:rPr>
        <w:t>el</w:t>
      </w:r>
      <w:r w:rsidRPr="005A1B64">
        <w:rPr>
          <w:rFonts w:ascii="ITC Avant Garde" w:hAnsi="ITC Avant Garde" w:cs="Times New Roman"/>
          <w:sz w:val="22"/>
          <w:szCs w:val="22"/>
        </w:rPr>
        <w:t xml:space="preserve"> fabricante, el cual suele ser de 1</w:t>
      </w:r>
      <w:r>
        <w:rPr>
          <w:rFonts w:ascii="ITC Avant Garde" w:hAnsi="ITC Avant Garde" w:cs="Times New Roman"/>
          <w:sz w:val="22"/>
          <w:szCs w:val="22"/>
        </w:rPr>
        <w:t xml:space="preserve"> Watt</w:t>
      </w:r>
      <w:r w:rsidR="003D33E1">
        <w:rPr>
          <w:rFonts w:ascii="ITC Avant Garde" w:hAnsi="ITC Avant Garde" w:cs="Times New Roman"/>
          <w:sz w:val="22"/>
          <w:szCs w:val="22"/>
        </w:rPr>
        <w:t xml:space="preserve"> </w:t>
      </w:r>
      <w:r w:rsidRPr="005A1B64">
        <w:rPr>
          <w:rFonts w:ascii="ITC Avant Garde" w:hAnsi="ITC Avant Garde" w:cs="Times New Roman"/>
          <w:sz w:val="22"/>
          <w:szCs w:val="22"/>
        </w:rPr>
        <w:t xml:space="preserve">(30 dBm). Para </w:t>
      </w:r>
      <w:r>
        <w:rPr>
          <w:rFonts w:ascii="ITC Avant Garde" w:hAnsi="ITC Avant Garde" w:cs="Times New Roman"/>
          <w:sz w:val="22"/>
          <w:szCs w:val="22"/>
        </w:rPr>
        <w:t>tal</w:t>
      </w:r>
      <w:r w:rsidRPr="005A1B64">
        <w:rPr>
          <w:rFonts w:ascii="ITC Avant Garde" w:hAnsi="ITC Avant Garde" w:cs="Times New Roman"/>
          <w:sz w:val="22"/>
          <w:szCs w:val="22"/>
        </w:rPr>
        <w:t xml:space="preserve"> efecto</w:t>
      </w:r>
      <w:r>
        <w:rPr>
          <w:rFonts w:ascii="ITC Avant Garde" w:hAnsi="ITC Avant Garde" w:cs="Times New Roman"/>
          <w:sz w:val="22"/>
          <w:szCs w:val="22"/>
        </w:rPr>
        <w:t>,</w:t>
      </w:r>
      <w:r w:rsidRPr="005A1B64">
        <w:rPr>
          <w:rFonts w:ascii="ITC Avant Garde" w:hAnsi="ITC Avant Garde" w:cs="Times New Roman"/>
          <w:sz w:val="22"/>
          <w:szCs w:val="22"/>
        </w:rPr>
        <w:t xml:space="preserve"> </w:t>
      </w:r>
      <w:r w:rsidR="006D36C8">
        <w:rPr>
          <w:rFonts w:ascii="ITC Avant Garde" w:hAnsi="ITC Avant Garde" w:cs="Times New Roman"/>
          <w:sz w:val="22"/>
          <w:szCs w:val="22"/>
        </w:rPr>
        <w:t xml:space="preserve">se podrán </w:t>
      </w:r>
      <w:r>
        <w:rPr>
          <w:rFonts w:ascii="ITC Avant Garde" w:hAnsi="ITC Avant Garde" w:cs="Times New Roman"/>
          <w:sz w:val="22"/>
          <w:szCs w:val="22"/>
        </w:rPr>
        <w:t>emplear</w:t>
      </w:r>
      <w:r w:rsidRPr="005A1B64">
        <w:rPr>
          <w:rFonts w:ascii="ITC Avant Garde" w:hAnsi="ITC Avant Garde" w:cs="Times New Roman"/>
          <w:sz w:val="22"/>
          <w:szCs w:val="22"/>
        </w:rPr>
        <w:t xml:space="preserve"> uno o varios atenuadores, según se requiera, dispuestos </w:t>
      </w:r>
      <w:r w:rsidR="006D36C8">
        <w:rPr>
          <w:rFonts w:ascii="ITC Avant Garde" w:hAnsi="ITC Avant Garde" w:cs="Times New Roman"/>
          <w:sz w:val="22"/>
          <w:szCs w:val="22"/>
        </w:rPr>
        <w:t>conforme a</w:t>
      </w:r>
      <w:r w:rsidRPr="005A1B64">
        <w:rPr>
          <w:rFonts w:ascii="ITC Avant Garde" w:hAnsi="ITC Avant Garde" w:cs="Times New Roman"/>
          <w:sz w:val="22"/>
          <w:szCs w:val="22"/>
        </w:rPr>
        <w:t xml:space="preserve"> la </w:t>
      </w:r>
      <w:r>
        <w:rPr>
          <w:rFonts w:ascii="ITC Avant Garde" w:hAnsi="ITC Avant Garde" w:cs="Times New Roman"/>
          <w:sz w:val="22"/>
          <w:szCs w:val="22"/>
        </w:rPr>
        <w:t>F</w:t>
      </w:r>
      <w:r w:rsidRPr="005A1B64">
        <w:rPr>
          <w:rFonts w:ascii="ITC Avant Garde" w:hAnsi="ITC Avant Garde" w:cs="Times New Roman"/>
          <w:sz w:val="22"/>
          <w:szCs w:val="22"/>
        </w:rPr>
        <w:t xml:space="preserve">igura 1. Para simplificar el proceso de medición y garantizar la máxima transferencia de potencia, se </w:t>
      </w:r>
      <w:r w:rsidR="006D36C8">
        <w:rPr>
          <w:rFonts w:ascii="ITC Avant Garde" w:hAnsi="ITC Avant Garde" w:cs="Times New Roman"/>
          <w:sz w:val="22"/>
          <w:szCs w:val="22"/>
        </w:rPr>
        <w:t>recomienda</w:t>
      </w:r>
      <w:r w:rsidRPr="005A1B64">
        <w:rPr>
          <w:rFonts w:ascii="ITC Avant Garde" w:hAnsi="ITC Avant Garde" w:cs="Times New Roman"/>
          <w:sz w:val="22"/>
          <w:szCs w:val="22"/>
        </w:rPr>
        <w:t xml:space="preserve"> que todos los equipos y accesorios que se empleen en la medición tengan una impedancia de entrada y de salida</w:t>
      </w:r>
      <w:r w:rsidR="001C2288">
        <w:rPr>
          <w:rFonts w:ascii="ITC Avant Garde" w:hAnsi="ITC Avant Garde" w:cs="Times New Roman"/>
          <w:sz w:val="22"/>
          <w:szCs w:val="22"/>
        </w:rPr>
        <w:t>, según corresponda, de 50 Ohms,</w:t>
      </w:r>
      <w:r w:rsidRPr="005A1B64">
        <w:rPr>
          <w:rFonts w:ascii="ITC Avant Garde" w:hAnsi="ITC Avant Garde" w:cs="Times New Roman"/>
          <w:sz w:val="22"/>
          <w:szCs w:val="22"/>
        </w:rPr>
        <w:t xml:space="preserve"> </w:t>
      </w:r>
      <w:r>
        <w:rPr>
          <w:rFonts w:ascii="ITC Avant Garde" w:hAnsi="ITC Avant Garde" w:cs="Times New Roman"/>
          <w:sz w:val="22"/>
          <w:szCs w:val="22"/>
        </w:rPr>
        <w:t>d</w:t>
      </w:r>
      <w:r w:rsidRPr="005A1B64">
        <w:rPr>
          <w:rFonts w:ascii="ITC Avant Garde" w:hAnsi="ITC Avant Garde" w:cs="Times New Roman"/>
          <w:sz w:val="22"/>
          <w:szCs w:val="22"/>
        </w:rPr>
        <w:t>ebe buscarse también que los acoplamientos en la cadena cable-atenuadores-cable</w:t>
      </w:r>
      <w:r>
        <w:rPr>
          <w:rFonts w:ascii="ITC Avant Garde" w:hAnsi="ITC Avant Garde" w:cs="Times New Roman"/>
          <w:sz w:val="22"/>
          <w:szCs w:val="22"/>
        </w:rPr>
        <w:t>-</w:t>
      </w:r>
      <w:r w:rsidRPr="005A1B64">
        <w:rPr>
          <w:rFonts w:ascii="ITC Avant Garde" w:hAnsi="ITC Avant Garde" w:cs="Times New Roman"/>
          <w:sz w:val="22"/>
          <w:szCs w:val="22"/>
        </w:rPr>
        <w:t xml:space="preserve">analizador de espectro, sean los óptimos, para lo cual, según sean las impedancias de entrada y de salida de los dispositivos de la cadena, así como las impedancias características de los cables, pudiera requerirse o no el uso de acopladores de impedancias, como se indica en la </w:t>
      </w:r>
      <w:r>
        <w:rPr>
          <w:rFonts w:ascii="ITC Avant Garde" w:hAnsi="ITC Avant Garde" w:cs="Times New Roman"/>
          <w:sz w:val="22"/>
          <w:szCs w:val="22"/>
        </w:rPr>
        <w:t>F</w:t>
      </w:r>
      <w:r w:rsidRPr="005A1B64">
        <w:rPr>
          <w:rFonts w:ascii="ITC Avant Garde" w:hAnsi="ITC Avant Garde" w:cs="Times New Roman"/>
          <w:sz w:val="22"/>
          <w:szCs w:val="22"/>
        </w:rPr>
        <w:t>igura 1.</w:t>
      </w:r>
    </w:p>
    <w:p w14:paraId="5BEA6093" w14:textId="77777777" w:rsidR="00053E50" w:rsidRDefault="00053E50" w:rsidP="004B0727">
      <w:pPr>
        <w:pStyle w:val="Texto"/>
        <w:spacing w:line="360" w:lineRule="auto"/>
        <w:ind w:left="708" w:firstLine="0"/>
        <w:rPr>
          <w:rFonts w:ascii="ITC Avant Garde" w:hAnsi="ITC Avant Garde" w:cs="Times New Roman"/>
          <w:sz w:val="22"/>
          <w:szCs w:val="22"/>
        </w:rPr>
      </w:pPr>
      <w:r w:rsidRPr="00F84EA3">
        <w:rPr>
          <w:rFonts w:ascii="ITC Avant Garde" w:hAnsi="ITC Avant Garde" w:cs="Times New Roman"/>
          <w:noProof/>
          <w:sz w:val="22"/>
          <w:szCs w:val="22"/>
          <w:lang w:val="es-MX" w:eastAsia="es-MX"/>
        </w:rPr>
        <w:drawing>
          <wp:anchor distT="0" distB="0" distL="114300" distR="114300" simplePos="0" relativeHeight="251660288" behindDoc="0" locked="0" layoutInCell="1" allowOverlap="1" wp14:anchorId="104362DF" wp14:editId="0434CEE5">
            <wp:simplePos x="0" y="0"/>
            <wp:positionH relativeFrom="column">
              <wp:posOffset>59055</wp:posOffset>
            </wp:positionH>
            <wp:positionV relativeFrom="paragraph">
              <wp:posOffset>35560</wp:posOffset>
            </wp:positionV>
            <wp:extent cx="5546725" cy="2190115"/>
            <wp:effectExtent l="0" t="0" r="0" b="635"/>
            <wp:wrapSquare wrapText="bothSides"/>
            <wp:docPr id="1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6725" cy="21901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987CF41" w14:textId="77777777" w:rsidR="00053E50" w:rsidRPr="001E381C" w:rsidRDefault="00053E50" w:rsidP="00053E50">
      <w:pPr>
        <w:pStyle w:val="Texto"/>
        <w:spacing w:after="86"/>
        <w:ind w:firstLine="0"/>
        <w:jc w:val="center"/>
        <w:rPr>
          <w:rFonts w:ascii="ITC Avant Garde" w:hAnsi="ITC Avant Garde" w:cs="Times New Roman"/>
          <w:b/>
          <w:sz w:val="22"/>
          <w:szCs w:val="22"/>
        </w:rPr>
      </w:pPr>
      <w:r w:rsidRPr="001E381C">
        <w:rPr>
          <w:rFonts w:ascii="ITC Avant Garde" w:hAnsi="ITC Avant Garde" w:cs="Times New Roman"/>
          <w:b/>
          <w:sz w:val="22"/>
          <w:szCs w:val="22"/>
        </w:rPr>
        <w:t>Figura 1</w:t>
      </w:r>
      <w:r>
        <w:rPr>
          <w:rFonts w:ascii="ITC Avant Garde" w:hAnsi="ITC Avant Garde" w:cs="Times New Roman"/>
          <w:b/>
          <w:sz w:val="22"/>
          <w:szCs w:val="22"/>
        </w:rPr>
        <w:t>.</w:t>
      </w:r>
      <w:r w:rsidRPr="001E381C">
        <w:rPr>
          <w:rFonts w:ascii="ITC Avant Garde" w:hAnsi="ITC Avant Garde" w:cs="Times New Roman"/>
          <w:b/>
          <w:sz w:val="22"/>
          <w:szCs w:val="22"/>
        </w:rPr>
        <w:t xml:space="preserve"> Configuración para medición de emisiones conducidas</w:t>
      </w:r>
    </w:p>
    <w:p w14:paraId="7A26C102" w14:textId="77777777" w:rsidR="00053E50" w:rsidRDefault="00053E50" w:rsidP="00F72BC0">
      <w:pPr>
        <w:pStyle w:val="Texto"/>
        <w:spacing w:line="360" w:lineRule="auto"/>
        <w:ind w:firstLine="0"/>
        <w:rPr>
          <w:rFonts w:ascii="ITC Avant Garde" w:hAnsi="ITC Avant Garde" w:cs="Times New Roman"/>
          <w:sz w:val="22"/>
          <w:szCs w:val="22"/>
        </w:rPr>
      </w:pPr>
    </w:p>
    <w:p w14:paraId="3BC7661C" w14:textId="77777777" w:rsidR="00F72BC0" w:rsidRDefault="00F72BC0" w:rsidP="005A6B31">
      <w:pPr>
        <w:pStyle w:val="Texto"/>
        <w:spacing w:line="360" w:lineRule="auto"/>
        <w:ind w:left="708" w:firstLine="0"/>
        <w:rPr>
          <w:rFonts w:ascii="ITC Avant Garde" w:hAnsi="ITC Avant Garde" w:cs="Times New Roman"/>
          <w:sz w:val="22"/>
          <w:szCs w:val="22"/>
        </w:rPr>
      </w:pPr>
      <w:r w:rsidRPr="005A1B64">
        <w:rPr>
          <w:rFonts w:ascii="ITC Avant Garde" w:hAnsi="ITC Avant Garde" w:cs="Times New Roman"/>
          <w:sz w:val="22"/>
          <w:szCs w:val="22"/>
        </w:rPr>
        <w:t xml:space="preserve">Considerando lo anterior, en la aplicación de los métodos de prueba para la determinación de la </w:t>
      </w:r>
      <w:r w:rsidR="006D36C8">
        <w:rPr>
          <w:rFonts w:ascii="ITC Avant Garde" w:hAnsi="ITC Avant Garde" w:cs="Times New Roman"/>
          <w:sz w:val="22"/>
          <w:szCs w:val="22"/>
        </w:rPr>
        <w:t>potencia de salida del EBP debe</w:t>
      </w:r>
      <w:r w:rsidRPr="005A1B64">
        <w:rPr>
          <w:rFonts w:ascii="ITC Avant Garde" w:hAnsi="ITC Avant Garde" w:cs="Times New Roman"/>
          <w:sz w:val="22"/>
          <w:szCs w:val="22"/>
        </w:rPr>
        <w:t xml:space="preserve"> sumarse al valor medido en el analizador de espectro, las pérdidas en la cadena mencionada, de la forma que lo indica la </w:t>
      </w:r>
      <w:r>
        <w:rPr>
          <w:rFonts w:ascii="ITC Avant Garde" w:hAnsi="ITC Avant Garde" w:cs="Times New Roman"/>
          <w:sz w:val="22"/>
          <w:szCs w:val="22"/>
        </w:rPr>
        <w:t>E</w:t>
      </w:r>
      <w:r w:rsidRPr="005A1B64">
        <w:rPr>
          <w:rFonts w:ascii="ITC Avant Garde" w:hAnsi="ITC Avant Garde" w:cs="Times New Roman"/>
          <w:sz w:val="22"/>
          <w:szCs w:val="22"/>
        </w:rPr>
        <w:t>cuación 2:</w:t>
      </w:r>
    </w:p>
    <w:p w14:paraId="6BA507BA" w14:textId="77777777" w:rsidR="00F72BC0" w:rsidRDefault="00F72BC0" w:rsidP="00F72BC0">
      <w:pPr>
        <w:pStyle w:val="Texto"/>
        <w:spacing w:line="360" w:lineRule="auto"/>
        <w:ind w:firstLine="0"/>
        <w:rPr>
          <w:rFonts w:ascii="ITC Avant Garde" w:hAnsi="ITC Avant Garde" w:cs="Times New Roman"/>
          <w:sz w:val="22"/>
          <w:szCs w:val="22"/>
        </w:rPr>
      </w:pPr>
    </w:p>
    <w:p w14:paraId="35265651" w14:textId="77777777" w:rsidR="00F72BC0" w:rsidRPr="004F4AB8" w:rsidRDefault="00F62DD2" w:rsidP="00F72BC0">
      <w:pPr>
        <w:pStyle w:val="Texto"/>
        <w:spacing w:line="360" w:lineRule="auto"/>
        <w:ind w:firstLine="0"/>
        <w:rPr>
          <w:rFonts w:ascii="ITC Avant Garde" w:hAnsi="ITC Avant Garde" w:cs="Times New Roman"/>
          <w:sz w:val="24"/>
          <w:szCs w:val="24"/>
        </w:rPr>
      </w:pPr>
      <m:oMathPara>
        <m:oMathParaPr>
          <m:jc m:val="center"/>
        </m:oMathParaPr>
        <m:oMath>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EBP</m:t>
                      </m:r>
                    </m:sub>
                  </m:sSub>
                </m:e>
              </m:d>
            </m:e>
            <m:sub>
              <m:r>
                <w:rPr>
                  <w:rFonts w:ascii="Cambria Math" w:hAnsi="Cambria Math" w:cs="Times New Roman"/>
                  <w:sz w:val="24"/>
                  <w:szCs w:val="24"/>
                </w:rPr>
                <m:t>dBW</m:t>
              </m:r>
            </m:sub>
          </m:sSub>
          <m:r>
            <w:rPr>
              <w:rFonts w:ascii="Cambria Math" w:hAnsi="Cambria Math" w:cs="Times New Roman"/>
              <w:sz w:val="24"/>
              <w:szCs w:val="24"/>
            </w:rPr>
            <m:t>=</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medida</m:t>
                      </m:r>
                    </m:sub>
                  </m:sSub>
                </m:e>
              </m:d>
            </m:e>
            <m:sub>
              <m:r>
                <w:rPr>
                  <w:rFonts w:ascii="Cambria Math" w:hAnsi="Cambria Math" w:cs="Times New Roman"/>
                  <w:sz w:val="24"/>
                  <w:szCs w:val="24"/>
                </w:rPr>
                <m:t>dBW</m:t>
              </m:r>
            </m:sub>
          </m:sSub>
          <m:r>
            <w:rPr>
              <w:rFonts w:ascii="Cambria Math" w:hAnsi="Cambria Math" w:cs="Times New Roman"/>
              <w:sz w:val="24"/>
              <w:szCs w:val="24"/>
            </w:rPr>
            <m:t>+</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cables</m:t>
                      </m:r>
                    </m:sub>
                  </m:sSub>
                </m:e>
              </m:d>
            </m:e>
            <m:sub>
              <m:r>
                <w:rPr>
                  <w:rFonts w:ascii="Cambria Math" w:hAnsi="Cambria Math" w:cs="Times New Roman"/>
                  <w:sz w:val="24"/>
                  <w:szCs w:val="24"/>
                </w:rPr>
                <m:t>dB</m:t>
              </m:r>
            </m:sub>
          </m:sSub>
          <m:r>
            <w:rPr>
              <w:rFonts w:ascii="Cambria Math" w:hAnsi="Cambria Math" w:cs="Times New Roman"/>
              <w:sz w:val="24"/>
              <w:szCs w:val="24"/>
            </w:rPr>
            <m:t>+</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atenuadores</m:t>
                      </m:r>
                    </m:sub>
                  </m:sSub>
                </m:e>
              </m:d>
            </m:e>
            <m:sub>
              <m:r>
                <w:rPr>
                  <w:rFonts w:ascii="Cambria Math" w:hAnsi="Cambria Math" w:cs="Times New Roman"/>
                  <w:sz w:val="24"/>
                  <w:szCs w:val="24"/>
                </w:rPr>
                <m:t>dB</m:t>
              </m:r>
            </m:sub>
          </m:sSub>
          <m:r>
            <w:rPr>
              <w:rFonts w:ascii="Cambria Math" w:hAnsi="Cambria Math" w:cs="Times New Roman"/>
              <w:sz w:val="24"/>
              <w:szCs w:val="24"/>
            </w:rPr>
            <m:t>+</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r>
                    <w:rPr>
                      <w:rFonts w:ascii="Cambria Math" w:hAnsi="Cambria Math" w:cs="Times New Roman"/>
                      <w:sz w:val="24"/>
                      <w:szCs w:val="24"/>
                    </w:rPr>
                    <m:t>L</m:t>
                  </m:r>
                </m:e>
              </m:d>
            </m:e>
            <m:sub>
              <m:r>
                <w:rPr>
                  <w:rFonts w:ascii="Cambria Math" w:hAnsi="Cambria Math" w:cs="Times New Roman"/>
                  <w:sz w:val="24"/>
                  <w:szCs w:val="24"/>
                </w:rPr>
                <m:t>dB</m:t>
              </m:r>
            </m:sub>
          </m:sSub>
          <m:r>
            <w:rPr>
              <w:rFonts w:ascii="Cambria Math" w:hAnsi="Cambria Math" w:cs="Times New Roman"/>
              <w:sz w:val="24"/>
              <w:szCs w:val="24"/>
            </w:rPr>
            <m:t>-</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r>
                    <w:rPr>
                      <w:rFonts w:ascii="Cambria Math" w:hAnsi="Cambria Math" w:cs="Times New Roman"/>
                      <w:sz w:val="24"/>
                      <w:szCs w:val="24"/>
                    </w:rPr>
                    <m:t>ε</m:t>
                  </m:r>
                </m:e>
              </m:d>
            </m:e>
            <m:sub>
              <m:r>
                <w:rPr>
                  <w:rFonts w:ascii="Cambria Math" w:hAnsi="Cambria Math" w:cs="Times New Roman"/>
                  <w:sz w:val="24"/>
                  <w:szCs w:val="24"/>
                </w:rPr>
                <m:t>dB</m:t>
              </m:r>
            </m:sub>
          </m:sSub>
        </m:oMath>
      </m:oMathPara>
    </w:p>
    <w:p w14:paraId="1ACA430F" w14:textId="77777777" w:rsidR="00F72BC0" w:rsidRPr="0050204E" w:rsidRDefault="00F72BC0" w:rsidP="00F72BC0">
      <w:pPr>
        <w:pStyle w:val="Texto"/>
        <w:jc w:val="right"/>
        <w:rPr>
          <w:rFonts w:ascii="ITC Avant Garde" w:hAnsi="ITC Avant Garde" w:cs="Times New Roman"/>
          <w:sz w:val="22"/>
          <w:szCs w:val="22"/>
        </w:rPr>
      </w:pPr>
      <w:r w:rsidRPr="005A1B64">
        <w:rPr>
          <w:rFonts w:ascii="ITC Avant Garde" w:hAnsi="ITC Avant Garde" w:cs="Times New Roman"/>
          <w:sz w:val="22"/>
          <w:szCs w:val="22"/>
        </w:rPr>
        <w:t>(Ecuación 2)</w:t>
      </w:r>
    </w:p>
    <w:p w14:paraId="5C7B63EC" w14:textId="77777777" w:rsidR="00F72BC0" w:rsidRDefault="00F72BC0" w:rsidP="00F72BC0">
      <w:pPr>
        <w:pStyle w:val="Texto"/>
        <w:rPr>
          <w:rFonts w:ascii="ITC Avant Garde" w:hAnsi="ITC Avant Garde" w:cs="Times New Roman"/>
          <w:sz w:val="22"/>
          <w:szCs w:val="22"/>
        </w:rPr>
      </w:pPr>
    </w:p>
    <w:p w14:paraId="04B54DE6" w14:textId="77777777" w:rsidR="00F72BC0" w:rsidRPr="0050204E" w:rsidRDefault="00F72BC0" w:rsidP="005A6B31">
      <w:pPr>
        <w:pStyle w:val="Texto"/>
        <w:ind w:left="288"/>
        <w:rPr>
          <w:rFonts w:ascii="ITC Avant Garde" w:hAnsi="ITC Avant Garde" w:cs="Times New Roman"/>
          <w:sz w:val="22"/>
          <w:szCs w:val="22"/>
        </w:rPr>
      </w:pPr>
      <w:r w:rsidRPr="005A1B64">
        <w:rPr>
          <w:rFonts w:ascii="ITC Avant Garde" w:hAnsi="ITC Avant Garde" w:cs="Times New Roman"/>
          <w:sz w:val="22"/>
          <w:szCs w:val="22"/>
        </w:rPr>
        <w:t>Donde:</w:t>
      </w:r>
    </w:p>
    <w:p w14:paraId="3A7A1904" w14:textId="77777777" w:rsidR="00F72BC0" w:rsidRDefault="00F62DD2" w:rsidP="00F72BC0">
      <w:pPr>
        <w:pStyle w:val="Texto"/>
        <w:spacing w:line="360" w:lineRule="auto"/>
        <w:ind w:left="2520" w:hanging="2232"/>
        <w:rPr>
          <w:rFonts w:ascii="ITC Avant Garde" w:hAnsi="ITC Avant Garde" w:cs="Times New Roman"/>
          <w:sz w:val="22"/>
          <w:szCs w:val="22"/>
        </w:rPr>
      </w:pPr>
      <m:oMath>
        <m:sSub>
          <m:sSubPr>
            <m:ctrlPr>
              <w:rPr>
                <w:rFonts w:ascii="Cambria Math" w:hAnsi="Cambria Math" w:cs="Times New Roman"/>
                <w:i/>
                <w:sz w:val="24"/>
                <w:szCs w:val="24"/>
              </w:rPr>
            </m:ctrlPr>
          </m:sSubPr>
          <m:e>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EBP</m:t>
                    </m:r>
                  </m:sub>
                </m:sSub>
              </m:e>
            </m:d>
          </m:e>
          <m:sub>
            <m:r>
              <w:rPr>
                <w:rFonts w:ascii="Cambria Math" w:hAnsi="Cambria Math" w:cs="Times New Roman"/>
                <w:sz w:val="24"/>
                <w:szCs w:val="24"/>
              </w:rPr>
              <m:t>dBW</m:t>
            </m:r>
          </m:sub>
        </m:sSub>
      </m:oMath>
      <w:r w:rsidR="00F72BC0" w:rsidRPr="005A1B64">
        <w:rPr>
          <w:rFonts w:ascii="ITC Avant Garde" w:hAnsi="ITC Avant Garde" w:cs="Times New Roman"/>
          <w:sz w:val="22"/>
          <w:szCs w:val="22"/>
        </w:rPr>
        <w:t xml:space="preserve">: </w:t>
      </w:r>
      <w:r w:rsidR="00F72BC0" w:rsidRPr="005A1B64">
        <w:rPr>
          <w:rFonts w:ascii="ITC Avant Garde" w:hAnsi="ITC Avant Garde" w:cs="Times New Roman"/>
          <w:sz w:val="22"/>
          <w:szCs w:val="22"/>
        </w:rPr>
        <w:tab/>
        <w:t>Potencia de salida del EBP en dBW.</w:t>
      </w:r>
    </w:p>
    <w:p w14:paraId="791E8B96" w14:textId="77777777" w:rsidR="00F72BC0" w:rsidRDefault="00F62DD2" w:rsidP="00F72BC0">
      <w:pPr>
        <w:pStyle w:val="Texto"/>
        <w:spacing w:after="86" w:line="360" w:lineRule="auto"/>
        <w:ind w:left="2520" w:hanging="2232"/>
        <w:rPr>
          <w:rFonts w:ascii="ITC Avant Garde" w:hAnsi="ITC Avant Garde" w:cs="Times New Roman"/>
          <w:sz w:val="22"/>
          <w:szCs w:val="22"/>
        </w:rPr>
      </w:pPr>
      <m:oMath>
        <m:sSub>
          <m:sSubPr>
            <m:ctrlPr>
              <w:rPr>
                <w:rFonts w:ascii="Cambria Math" w:hAnsi="Cambria Math" w:cs="Times New Roman"/>
                <w:i/>
                <w:sz w:val="24"/>
                <w:szCs w:val="24"/>
              </w:rPr>
            </m:ctrlPr>
          </m:sSubPr>
          <m:e>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medida</m:t>
                    </m:r>
                  </m:sub>
                </m:sSub>
              </m:e>
            </m:d>
          </m:e>
          <m:sub>
            <m:r>
              <w:rPr>
                <w:rFonts w:ascii="Cambria Math" w:hAnsi="Cambria Math" w:cs="Times New Roman"/>
                <w:sz w:val="24"/>
                <w:szCs w:val="24"/>
              </w:rPr>
              <m:t>dBW</m:t>
            </m:r>
          </m:sub>
        </m:sSub>
      </m:oMath>
      <w:r w:rsidR="00F72BC0" w:rsidRPr="005A1B64">
        <w:rPr>
          <w:rFonts w:ascii="ITC Avant Garde" w:hAnsi="ITC Avant Garde" w:cs="Times New Roman"/>
          <w:sz w:val="22"/>
          <w:szCs w:val="22"/>
        </w:rPr>
        <w:t xml:space="preserve">: </w:t>
      </w:r>
      <w:r w:rsidR="00F72BC0" w:rsidRPr="005A1B64">
        <w:rPr>
          <w:rFonts w:ascii="ITC Avant Garde" w:hAnsi="ITC Avant Garde" w:cs="Times New Roman"/>
          <w:sz w:val="22"/>
          <w:szCs w:val="22"/>
        </w:rPr>
        <w:tab/>
        <w:t>Potencia medida en el analizador de espectro o en el medidor de potencia de RF, en dBW.</w:t>
      </w:r>
    </w:p>
    <w:p w14:paraId="23DDF13B" w14:textId="77777777" w:rsidR="00F72BC0" w:rsidRDefault="00F62DD2" w:rsidP="00F72BC0">
      <w:pPr>
        <w:pStyle w:val="Texto"/>
        <w:spacing w:after="86" w:line="360" w:lineRule="auto"/>
        <w:ind w:left="2520" w:hanging="2232"/>
        <w:rPr>
          <w:rFonts w:ascii="ITC Avant Garde" w:hAnsi="ITC Avant Garde" w:cs="Times New Roman"/>
          <w:sz w:val="22"/>
          <w:szCs w:val="22"/>
        </w:rPr>
      </w:pPr>
      <m:oMath>
        <m:sSub>
          <m:sSubPr>
            <m:ctrlPr>
              <w:rPr>
                <w:rFonts w:ascii="Cambria Math" w:hAnsi="Cambria Math" w:cs="Times New Roman"/>
                <w:i/>
                <w:sz w:val="24"/>
                <w:szCs w:val="24"/>
              </w:rPr>
            </m:ctrlPr>
          </m:sSubPr>
          <m:e>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atenuadores</m:t>
                    </m:r>
                  </m:sub>
                </m:sSub>
              </m:e>
            </m:d>
          </m:e>
          <m:sub>
            <m:r>
              <w:rPr>
                <w:rFonts w:ascii="Cambria Math" w:hAnsi="Cambria Math" w:cs="Times New Roman"/>
                <w:sz w:val="24"/>
                <w:szCs w:val="24"/>
              </w:rPr>
              <m:t>dB</m:t>
            </m:r>
          </m:sub>
        </m:sSub>
      </m:oMath>
      <w:r w:rsidR="00F72BC0" w:rsidRPr="005A1B64">
        <w:rPr>
          <w:rFonts w:ascii="ITC Avant Garde" w:hAnsi="ITC Avant Garde" w:cs="Times New Roman"/>
          <w:sz w:val="22"/>
          <w:szCs w:val="22"/>
        </w:rPr>
        <w:t xml:space="preserve">: </w:t>
      </w:r>
      <w:r w:rsidR="00F72BC0" w:rsidRPr="005A1B64">
        <w:rPr>
          <w:rFonts w:ascii="ITC Avant Garde" w:hAnsi="ITC Avant Garde" w:cs="Times New Roman"/>
          <w:sz w:val="22"/>
          <w:szCs w:val="22"/>
        </w:rPr>
        <w:tab/>
        <w:t>Atenuación del atenuador o atenuadores, en dB.</w:t>
      </w:r>
    </w:p>
    <w:p w14:paraId="147C221A" w14:textId="77777777" w:rsidR="00F72BC0" w:rsidRDefault="00F62DD2" w:rsidP="00F72BC0">
      <w:pPr>
        <w:pStyle w:val="Texto"/>
        <w:spacing w:after="86" w:line="360" w:lineRule="auto"/>
        <w:ind w:left="2520" w:hanging="2232"/>
        <w:rPr>
          <w:rFonts w:ascii="ITC Avant Garde" w:hAnsi="ITC Avant Garde" w:cs="Times New Roman"/>
          <w:sz w:val="22"/>
          <w:szCs w:val="22"/>
        </w:rPr>
      </w:pPr>
      <m:oMath>
        <m:sSub>
          <m:sSubPr>
            <m:ctrlPr>
              <w:rPr>
                <w:rFonts w:ascii="Cambria Math" w:hAnsi="Cambria Math" w:cs="Times New Roman"/>
                <w:i/>
                <w:sz w:val="24"/>
                <w:szCs w:val="24"/>
              </w:rPr>
            </m:ctrlPr>
          </m:sSubPr>
          <m:e>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cables</m:t>
                    </m:r>
                  </m:sub>
                </m:sSub>
              </m:e>
            </m:d>
          </m:e>
          <m:sub>
            <m:r>
              <w:rPr>
                <w:rFonts w:ascii="Cambria Math" w:hAnsi="Cambria Math" w:cs="Times New Roman"/>
                <w:sz w:val="24"/>
                <w:szCs w:val="24"/>
              </w:rPr>
              <m:t>dB</m:t>
            </m:r>
          </m:sub>
        </m:sSub>
      </m:oMath>
      <w:r w:rsidR="00F72BC0" w:rsidRPr="0050204E">
        <w:rPr>
          <w:rFonts w:ascii="ITC Avant Garde" w:hAnsi="ITC Avant Garde" w:cs="Times New Roman"/>
          <w:sz w:val="22"/>
          <w:szCs w:val="22"/>
        </w:rPr>
        <w:t xml:space="preserve">: </w:t>
      </w:r>
      <w:r w:rsidR="00F72BC0" w:rsidRPr="0050204E">
        <w:rPr>
          <w:rFonts w:ascii="ITC Avant Garde" w:hAnsi="ITC Avant Garde" w:cs="Times New Roman"/>
          <w:sz w:val="22"/>
          <w:szCs w:val="22"/>
        </w:rPr>
        <w:tab/>
        <w:t>Atenuación</w:t>
      </w:r>
      <w:r w:rsidR="00F72BC0">
        <w:rPr>
          <w:rStyle w:val="Refdenotaalpie"/>
          <w:rFonts w:ascii="ITC Avant Garde" w:hAnsi="ITC Avant Garde" w:cs="Times New Roman"/>
          <w:szCs w:val="22"/>
        </w:rPr>
        <w:footnoteReference w:id="13"/>
      </w:r>
      <w:r w:rsidR="00F72BC0">
        <w:rPr>
          <w:rFonts w:ascii="ITC Avant Garde" w:hAnsi="ITC Avant Garde" w:cs="Times New Roman"/>
          <w:sz w:val="22"/>
          <w:szCs w:val="22"/>
        </w:rPr>
        <w:t xml:space="preserve"> </w:t>
      </w:r>
      <w:r w:rsidR="00F72BC0" w:rsidRPr="0050204E">
        <w:rPr>
          <w:rFonts w:ascii="ITC Avant Garde" w:hAnsi="ITC Avant Garde" w:cs="Times New Roman"/>
          <w:sz w:val="22"/>
          <w:szCs w:val="22"/>
        </w:rPr>
        <w:t>en los cables, en dB.</w:t>
      </w:r>
    </w:p>
    <w:p w14:paraId="793505BA" w14:textId="77777777" w:rsidR="00F72BC0" w:rsidRPr="0050204E" w:rsidRDefault="00F72BC0" w:rsidP="00F72BC0">
      <w:pPr>
        <w:pStyle w:val="Texto"/>
        <w:spacing w:after="86" w:line="240" w:lineRule="auto"/>
        <w:ind w:left="2520" w:hanging="2232"/>
        <w:rPr>
          <w:rFonts w:ascii="ITC Avant Garde" w:hAnsi="ITC Avant Garde" w:cs="Times New Roman"/>
          <w:sz w:val="22"/>
          <w:szCs w:val="22"/>
        </w:rPr>
      </w:pPr>
    </w:p>
    <w:p w14:paraId="022998F3" w14:textId="77777777" w:rsidR="00F72BC0" w:rsidRDefault="00F62DD2" w:rsidP="00F72BC0">
      <w:pPr>
        <w:pStyle w:val="Texto"/>
        <w:spacing w:after="86" w:line="240" w:lineRule="auto"/>
        <w:ind w:left="2520" w:hanging="2232"/>
        <w:rPr>
          <w:rFonts w:ascii="ITC Avant Garde" w:hAnsi="ITC Avant Garde" w:cs="Times New Roman"/>
          <w:sz w:val="22"/>
          <w:szCs w:val="22"/>
        </w:rPr>
      </w:pPr>
      <m:oMath>
        <m:sSub>
          <m:sSubPr>
            <m:ctrlPr>
              <w:rPr>
                <w:rFonts w:ascii="Cambria Math" w:hAnsi="Cambria Math" w:cs="Times New Roman"/>
                <w:i/>
                <w:sz w:val="24"/>
                <w:szCs w:val="24"/>
              </w:rPr>
            </m:ctrlPr>
          </m:sSubPr>
          <m:e>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L</m:t>
                </m:r>
              </m:e>
            </m:d>
          </m:e>
          <m:sub>
            <m:r>
              <w:rPr>
                <w:rFonts w:ascii="Cambria Math" w:hAnsi="Cambria Math" w:cs="Times New Roman"/>
                <w:sz w:val="24"/>
                <w:szCs w:val="24"/>
              </w:rPr>
              <m:t>dB</m:t>
            </m:r>
          </m:sub>
        </m:sSub>
      </m:oMath>
      <w:r w:rsidR="00F72BC0" w:rsidRPr="005A1B64">
        <w:rPr>
          <w:rFonts w:ascii="ITC Avant Garde" w:hAnsi="ITC Avant Garde" w:cs="Times New Roman"/>
          <w:sz w:val="22"/>
          <w:szCs w:val="22"/>
        </w:rPr>
        <w:t xml:space="preserve">: </w:t>
      </w:r>
      <w:r w:rsidR="00F72BC0" w:rsidRPr="005A1B64">
        <w:rPr>
          <w:rFonts w:ascii="ITC Avant Garde" w:hAnsi="ITC Avant Garde" w:cs="Times New Roman"/>
          <w:sz w:val="22"/>
          <w:szCs w:val="22"/>
        </w:rPr>
        <w:tab/>
        <w:t>Pérdidas de acoplamiento y otras pérdidas, en dB</w:t>
      </w:r>
      <w:r w:rsidR="00F72BC0">
        <w:rPr>
          <w:rFonts w:ascii="ITC Avant Garde" w:hAnsi="ITC Avant Garde" w:cs="Times New Roman"/>
          <w:sz w:val="22"/>
          <w:szCs w:val="22"/>
        </w:rPr>
        <w:t>.</w:t>
      </w:r>
    </w:p>
    <w:p w14:paraId="10DD56CE" w14:textId="77777777" w:rsidR="00F72BC0" w:rsidRPr="0050204E" w:rsidRDefault="00F72BC0" w:rsidP="00F72BC0">
      <w:pPr>
        <w:pStyle w:val="Texto"/>
        <w:spacing w:after="86" w:line="240" w:lineRule="auto"/>
        <w:ind w:left="2520" w:hanging="2232"/>
        <w:rPr>
          <w:rFonts w:ascii="ITC Avant Garde" w:hAnsi="ITC Avant Garde" w:cs="Times New Roman"/>
          <w:sz w:val="22"/>
          <w:szCs w:val="22"/>
        </w:rPr>
      </w:pPr>
      <w:r>
        <w:rPr>
          <w:rFonts w:ascii="ITC Avant Garde" w:hAnsi="ITC Avant Garde" w:cs="Times New Roman"/>
          <w:sz w:val="22"/>
          <w:szCs w:val="22"/>
        </w:rPr>
        <w:tab/>
      </w:r>
      <m:oMath>
        <m:sSub>
          <m:sSubPr>
            <m:ctrlPr>
              <w:rPr>
                <w:rFonts w:ascii="Cambria Math" w:hAnsi="Cambria Math" w:cs="Times New Roman"/>
                <w:i/>
                <w:sz w:val="22"/>
                <w:szCs w:val="22"/>
              </w:rPr>
            </m:ctrlPr>
          </m:sSubPr>
          <m:e>
            <m:r>
              <w:rPr>
                <w:rFonts w:ascii="Cambria Math" w:hAnsi="Cambria Math" w:cs="Times New Roman"/>
                <w:sz w:val="22"/>
                <w:szCs w:val="22"/>
              </w:rPr>
              <m:t>L</m:t>
            </m:r>
          </m:e>
          <m:sub>
            <m:r>
              <w:rPr>
                <w:rFonts w:ascii="Cambria Math" w:hAnsi="Cambria Math" w:cs="Times New Roman"/>
                <w:sz w:val="22"/>
                <w:szCs w:val="22"/>
              </w:rPr>
              <m:t>dB</m:t>
            </m:r>
          </m:sub>
        </m:sSub>
        <m:r>
          <w:rPr>
            <w:rFonts w:ascii="Cambria Math" w:hAnsi="Cambria Math" w:cs="Times New Roman"/>
            <w:sz w:val="22"/>
            <w:szCs w:val="22"/>
          </w:rPr>
          <m:t>=-10</m:t>
        </m:r>
        <m:sSub>
          <m:sSubPr>
            <m:ctrlPr>
              <w:rPr>
                <w:rFonts w:ascii="Cambria Math" w:hAnsi="Cambria Math" w:cs="Times New Roman"/>
                <w:i/>
                <w:sz w:val="22"/>
                <w:szCs w:val="22"/>
              </w:rPr>
            </m:ctrlPr>
          </m:sSubPr>
          <m:e>
            <m:r>
              <w:rPr>
                <w:rFonts w:ascii="Cambria Math" w:hAnsi="Cambria Math" w:cs="Times New Roman"/>
                <w:sz w:val="22"/>
                <w:szCs w:val="22"/>
              </w:rPr>
              <m:t>log</m:t>
            </m:r>
          </m:e>
          <m:sub>
            <m:r>
              <w:rPr>
                <w:rFonts w:ascii="Cambria Math" w:hAnsi="Cambria Math" w:cs="Times New Roman"/>
                <w:sz w:val="22"/>
                <w:szCs w:val="22"/>
              </w:rPr>
              <m:t>10</m:t>
            </m:r>
          </m:sub>
        </m:sSub>
        <m:sSup>
          <m:sSupPr>
            <m:ctrlPr>
              <w:rPr>
                <w:rFonts w:ascii="Cambria Math" w:hAnsi="Cambria Math" w:cs="Times New Roman"/>
                <w:i/>
                <w:sz w:val="22"/>
                <w:szCs w:val="22"/>
              </w:rPr>
            </m:ctrlPr>
          </m:sSupPr>
          <m:e>
            <m:d>
              <m:dPr>
                <m:begChr m:val="["/>
                <m:endChr m:val="]"/>
                <m:ctrlPr>
                  <w:rPr>
                    <w:rFonts w:ascii="Cambria Math" w:hAnsi="Cambria Math" w:cs="Times New Roman"/>
                    <w:i/>
                    <w:sz w:val="22"/>
                    <w:szCs w:val="22"/>
                  </w:rPr>
                </m:ctrlPr>
              </m:dPr>
              <m:e>
                <m:r>
                  <w:rPr>
                    <w:rFonts w:ascii="Cambria Math" w:hAnsi="Cambria Math" w:cs="Times New Roman"/>
                    <w:sz w:val="22"/>
                    <w:szCs w:val="22"/>
                  </w:rPr>
                  <m:t>1-</m:t>
                </m:r>
                <m:d>
                  <m:dPr>
                    <m:ctrlPr>
                      <w:rPr>
                        <w:rFonts w:ascii="Cambria Math" w:hAnsi="Cambria Math" w:cs="Times New Roman"/>
                        <w:i/>
                        <w:sz w:val="22"/>
                        <w:szCs w:val="22"/>
                      </w:rPr>
                    </m:ctrlPr>
                  </m:dPr>
                  <m:e>
                    <m:f>
                      <m:fPr>
                        <m:ctrlPr>
                          <w:rPr>
                            <w:rFonts w:ascii="Cambria Math" w:hAnsi="Cambria Math" w:cs="Times New Roman"/>
                            <w:i/>
                            <w:sz w:val="22"/>
                            <w:szCs w:val="22"/>
                          </w:rPr>
                        </m:ctrlPr>
                      </m:fPr>
                      <m:num>
                        <m:r>
                          <w:rPr>
                            <w:rFonts w:ascii="Cambria Math" w:hAnsi="Cambria Math" w:cs="Times New Roman"/>
                            <w:sz w:val="22"/>
                            <w:szCs w:val="22"/>
                          </w:rPr>
                          <m:t>VSWR-1</m:t>
                        </m:r>
                      </m:num>
                      <m:den>
                        <m:r>
                          <w:rPr>
                            <w:rFonts w:ascii="Cambria Math" w:hAnsi="Cambria Math" w:cs="Times New Roman"/>
                            <w:sz w:val="22"/>
                            <w:szCs w:val="22"/>
                          </w:rPr>
                          <m:t>VSWR+1</m:t>
                        </m:r>
                      </m:den>
                    </m:f>
                  </m:e>
                </m:d>
              </m:e>
            </m:d>
          </m:e>
          <m:sup>
            <m:r>
              <w:rPr>
                <w:rFonts w:ascii="Cambria Math" w:hAnsi="Cambria Math" w:cs="Times New Roman"/>
                <w:sz w:val="22"/>
                <w:szCs w:val="22"/>
              </w:rPr>
              <m:t>2</m:t>
            </m:r>
          </m:sup>
        </m:sSup>
      </m:oMath>
      <w:r w:rsidRPr="005A6B31">
        <w:rPr>
          <w:rFonts w:ascii="ITC Avant Garde" w:hAnsi="ITC Avant Garde" w:cs="Times New Roman"/>
          <w:sz w:val="22"/>
          <w:szCs w:val="22"/>
        </w:rPr>
        <w:t>VSWR = relación de onda estacionaria entre cada uno de los elementos del sistema de medición analizador de espectro, cables, atenuadores y EBP.</w:t>
      </w:r>
    </w:p>
    <w:p w14:paraId="1657DCFB" w14:textId="77777777" w:rsidR="00F72BC0" w:rsidRDefault="00F62DD2" w:rsidP="00F72BC0">
      <w:pPr>
        <w:pStyle w:val="Texto"/>
        <w:spacing w:after="86" w:line="360" w:lineRule="auto"/>
        <w:ind w:left="2520" w:hanging="2232"/>
        <w:rPr>
          <w:rFonts w:ascii="ITC Avant Garde" w:hAnsi="ITC Avant Garde" w:cs="Times New Roman"/>
          <w:sz w:val="22"/>
          <w:szCs w:val="22"/>
        </w:rPr>
      </w:pPr>
      <m:oMath>
        <m:sSub>
          <m:sSubPr>
            <m:ctrlPr>
              <w:rPr>
                <w:rFonts w:ascii="Cambria Math" w:hAnsi="Cambria Math" w:cs="Times New Roman"/>
                <w:i/>
                <w:sz w:val="24"/>
                <w:szCs w:val="24"/>
              </w:rPr>
            </m:ctrlPr>
          </m:sSubPr>
          <m:e>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ε</m:t>
                </m:r>
              </m:e>
            </m:d>
          </m:e>
          <m:sub>
            <m:r>
              <w:rPr>
                <w:rFonts w:ascii="Cambria Math" w:hAnsi="Cambria Math" w:cs="Times New Roman"/>
                <w:sz w:val="24"/>
                <w:szCs w:val="24"/>
              </w:rPr>
              <m:t>dB</m:t>
            </m:r>
          </m:sub>
        </m:sSub>
      </m:oMath>
      <w:r w:rsidR="00F72BC0" w:rsidRPr="005A1B64">
        <w:rPr>
          <w:rFonts w:ascii="ITC Avant Garde" w:hAnsi="ITC Avant Garde" w:cs="Times New Roman"/>
          <w:sz w:val="22"/>
          <w:szCs w:val="22"/>
        </w:rPr>
        <w:tab/>
        <w:t>Error del analizador de espectro o de medidor de potencia de RF, obtenido en su calibración y cuyo conocimiento y aplicación garantiza la trazabilidad de la medición a los patrones nacionales.</w:t>
      </w:r>
    </w:p>
    <w:p w14:paraId="43C53FE2" w14:textId="77777777" w:rsidR="00F72BC0" w:rsidRPr="0050204E" w:rsidRDefault="00F72BC0" w:rsidP="00F72BC0">
      <w:pPr>
        <w:pStyle w:val="Texto"/>
        <w:spacing w:after="86" w:line="240" w:lineRule="auto"/>
        <w:ind w:firstLine="0"/>
        <w:jc w:val="center"/>
        <w:rPr>
          <w:rFonts w:ascii="ITC Avant Garde" w:hAnsi="ITC Avant Garde" w:cs="Times New Roman"/>
          <w:sz w:val="22"/>
          <w:szCs w:val="22"/>
        </w:rPr>
      </w:pPr>
    </w:p>
    <w:p w14:paraId="01308B82" w14:textId="77777777" w:rsidR="00F72BC0" w:rsidRPr="0050204E" w:rsidRDefault="00F72BC0" w:rsidP="00F72BC0">
      <w:pPr>
        <w:pStyle w:val="Texto"/>
        <w:tabs>
          <w:tab w:val="left" w:pos="7020"/>
        </w:tabs>
        <w:spacing w:after="86"/>
        <w:rPr>
          <w:rFonts w:ascii="ITC Avant Garde" w:hAnsi="ITC Avant Garde" w:cs="Times New Roman"/>
          <w:sz w:val="22"/>
          <w:szCs w:val="22"/>
        </w:rPr>
      </w:pPr>
    </w:p>
    <w:p w14:paraId="3E64BBDD" w14:textId="77777777" w:rsidR="00F72BC0" w:rsidRPr="0050204E" w:rsidRDefault="00F72BC0" w:rsidP="005A6B31">
      <w:pPr>
        <w:pStyle w:val="Texto"/>
        <w:spacing w:after="86"/>
        <w:ind w:left="708"/>
        <w:rPr>
          <w:rFonts w:ascii="ITC Avant Garde" w:hAnsi="ITC Avant Garde" w:cs="Times New Roman"/>
          <w:sz w:val="22"/>
          <w:szCs w:val="22"/>
        </w:rPr>
      </w:pPr>
      <w:r w:rsidRPr="005A1B64">
        <w:rPr>
          <w:rFonts w:ascii="ITC Avant Garde" w:hAnsi="ITC Avant Garde" w:cs="Times New Roman"/>
          <w:b/>
          <w:sz w:val="22"/>
          <w:szCs w:val="22"/>
        </w:rPr>
        <w:t>5.2.</w:t>
      </w:r>
      <w:r>
        <w:rPr>
          <w:rFonts w:ascii="ITC Avant Garde" w:hAnsi="ITC Avant Garde" w:cs="Times New Roman"/>
          <w:b/>
          <w:sz w:val="22"/>
          <w:szCs w:val="22"/>
        </w:rPr>
        <w:t xml:space="preserve">2. </w:t>
      </w:r>
      <w:r w:rsidRPr="004F1EB5">
        <w:rPr>
          <w:rFonts w:ascii="ITC Avant Garde" w:hAnsi="ITC Avant Garde" w:cs="Times New Roman"/>
          <w:b/>
          <w:sz w:val="22"/>
          <w:szCs w:val="22"/>
        </w:rPr>
        <w:t>Configuración para medición de emisiones radiadas.</w:t>
      </w:r>
    </w:p>
    <w:p w14:paraId="3987EB9F" w14:textId="77777777" w:rsidR="00F72BC0" w:rsidRDefault="00F72BC0" w:rsidP="00F72BC0">
      <w:pPr>
        <w:pStyle w:val="Texto"/>
        <w:spacing w:after="86"/>
        <w:ind w:firstLine="0"/>
        <w:rPr>
          <w:rFonts w:ascii="ITC Avant Garde" w:hAnsi="ITC Avant Garde" w:cs="Times New Roman"/>
          <w:sz w:val="22"/>
          <w:szCs w:val="22"/>
        </w:rPr>
      </w:pPr>
    </w:p>
    <w:p w14:paraId="2E670C01" w14:textId="77777777" w:rsidR="00F72BC0" w:rsidRDefault="00F72BC0" w:rsidP="005A6B31">
      <w:pPr>
        <w:pStyle w:val="Texto"/>
        <w:spacing w:after="86" w:line="360" w:lineRule="auto"/>
        <w:ind w:left="708" w:firstLine="0"/>
        <w:rPr>
          <w:rFonts w:ascii="ITC Avant Garde" w:hAnsi="ITC Avant Garde" w:cs="Times New Roman"/>
          <w:sz w:val="22"/>
          <w:szCs w:val="22"/>
        </w:rPr>
      </w:pPr>
      <w:r w:rsidRPr="005A1B64">
        <w:rPr>
          <w:rFonts w:ascii="ITC Avant Garde" w:hAnsi="ITC Avant Garde" w:cs="Times New Roman"/>
          <w:sz w:val="22"/>
          <w:szCs w:val="22"/>
        </w:rPr>
        <w:t>Los sitios para la aplicación de los métodos de pruebas de emisiones radi</w:t>
      </w:r>
      <w:r>
        <w:rPr>
          <w:rFonts w:ascii="ITC Avant Garde" w:hAnsi="ITC Avant Garde" w:cs="Times New Roman"/>
          <w:sz w:val="22"/>
          <w:szCs w:val="22"/>
        </w:rPr>
        <w:t>adas podrán ser una cámara aneco</w:t>
      </w:r>
      <w:r w:rsidRPr="005A1B64">
        <w:rPr>
          <w:rFonts w:ascii="ITC Avant Garde" w:hAnsi="ITC Avant Garde" w:cs="Times New Roman"/>
          <w:sz w:val="22"/>
          <w:szCs w:val="22"/>
        </w:rPr>
        <w:t xml:space="preserve">ica o un sitio de pruebas de área abierta, los cuales deben poseer las características que aseguren condiciones de espacio libre de reflexiones </w:t>
      </w:r>
      <w:r w:rsidR="004A245C">
        <w:rPr>
          <w:rFonts w:ascii="ITC Avant Garde" w:hAnsi="ITC Avant Garde" w:cs="Times New Roman"/>
          <w:sz w:val="22"/>
          <w:szCs w:val="22"/>
        </w:rPr>
        <w:t xml:space="preserve">y </w:t>
      </w:r>
      <w:r w:rsidR="00BC6F08">
        <w:rPr>
          <w:rFonts w:ascii="ITC Avant Garde" w:hAnsi="ITC Avant Garde" w:cs="Times New Roman"/>
          <w:sz w:val="22"/>
          <w:szCs w:val="22"/>
        </w:rPr>
        <w:t>bajo condiciones de intervisibilidad</w:t>
      </w:r>
      <w:r w:rsidR="00BC6F08" w:rsidRPr="005A1B64">
        <w:rPr>
          <w:rFonts w:ascii="ITC Avant Garde" w:hAnsi="ITC Avant Garde" w:cs="Times New Roman"/>
          <w:sz w:val="22"/>
          <w:szCs w:val="22"/>
        </w:rPr>
        <w:t xml:space="preserve"> a las frecu</w:t>
      </w:r>
      <w:r w:rsidR="00BC6F08">
        <w:rPr>
          <w:rFonts w:ascii="ITC Avant Garde" w:hAnsi="ITC Avant Garde" w:cs="Times New Roman"/>
          <w:sz w:val="22"/>
          <w:szCs w:val="22"/>
        </w:rPr>
        <w:t>encias de prueba aquí indicadas</w:t>
      </w:r>
      <w:r w:rsidR="001B1DB3">
        <w:rPr>
          <w:rFonts w:ascii="ITC Avant Garde" w:hAnsi="ITC Avant Garde" w:cs="Times New Roman"/>
          <w:sz w:val="22"/>
          <w:szCs w:val="22"/>
        </w:rPr>
        <w:t>.</w:t>
      </w:r>
      <w:r w:rsidRPr="005A1B64">
        <w:rPr>
          <w:rFonts w:ascii="ITC Avant Garde" w:hAnsi="ITC Avant Garde" w:cs="Times New Roman"/>
          <w:sz w:val="22"/>
          <w:szCs w:val="22"/>
        </w:rPr>
        <w:t xml:space="preserve"> </w:t>
      </w:r>
      <w:r w:rsidR="001B1DB3">
        <w:rPr>
          <w:rFonts w:ascii="ITC Avant Garde" w:hAnsi="ITC Avant Garde" w:cs="Times New Roman"/>
          <w:sz w:val="22"/>
          <w:szCs w:val="22"/>
        </w:rPr>
        <w:t xml:space="preserve">Lo anterior a efecto de asegurar </w:t>
      </w:r>
      <w:r w:rsidRPr="005A1B64">
        <w:rPr>
          <w:rFonts w:ascii="ITC Avant Garde" w:hAnsi="ITC Avant Garde" w:cs="Times New Roman"/>
          <w:sz w:val="22"/>
          <w:szCs w:val="22"/>
        </w:rPr>
        <w:t>la confiabilidad de las mediciones en las frecuencias a las que se refiere esta D</w:t>
      </w:r>
      <w:r>
        <w:rPr>
          <w:rFonts w:ascii="ITC Avant Garde" w:hAnsi="ITC Avant Garde" w:cs="Times New Roman"/>
          <w:sz w:val="22"/>
          <w:szCs w:val="22"/>
        </w:rPr>
        <w:t xml:space="preserve">isposición </w:t>
      </w:r>
      <w:r w:rsidRPr="005A1B64">
        <w:rPr>
          <w:rFonts w:ascii="ITC Avant Garde" w:hAnsi="ITC Avant Garde" w:cs="Times New Roman"/>
          <w:sz w:val="22"/>
          <w:szCs w:val="22"/>
        </w:rPr>
        <w:t>T</w:t>
      </w:r>
      <w:r>
        <w:rPr>
          <w:rFonts w:ascii="ITC Avant Garde" w:hAnsi="ITC Avant Garde" w:cs="Times New Roman"/>
          <w:sz w:val="22"/>
          <w:szCs w:val="22"/>
        </w:rPr>
        <w:t>écnica</w:t>
      </w:r>
      <w:r w:rsidRPr="005A1B64">
        <w:rPr>
          <w:rFonts w:ascii="ITC Avant Garde" w:hAnsi="ITC Avant Garde" w:cs="Times New Roman"/>
          <w:sz w:val="22"/>
          <w:szCs w:val="22"/>
        </w:rPr>
        <w:t xml:space="preserve"> </w:t>
      </w:r>
      <w:r w:rsidR="00CC5EE1">
        <w:rPr>
          <w:rFonts w:ascii="ITC Avant Garde" w:hAnsi="ITC Avant Garde" w:cs="Times New Roman"/>
          <w:sz w:val="22"/>
          <w:szCs w:val="22"/>
        </w:rPr>
        <w:t>y que cumplan con la</w:t>
      </w:r>
      <w:r w:rsidRPr="00CC5EE1">
        <w:rPr>
          <w:rFonts w:ascii="ITC Avant Garde" w:hAnsi="ITC Avant Garde" w:cs="Times New Roman"/>
          <w:sz w:val="22"/>
          <w:szCs w:val="22"/>
        </w:rPr>
        <w:t xml:space="preserve"> </w:t>
      </w:r>
      <w:r w:rsidR="00CC5EE1">
        <w:rPr>
          <w:rFonts w:ascii="ITC Avant Garde" w:hAnsi="ITC Avant Garde" w:cs="Times New Roman"/>
          <w:sz w:val="22"/>
          <w:szCs w:val="22"/>
        </w:rPr>
        <w:t>normatividad</w:t>
      </w:r>
      <w:r w:rsidRPr="00CC5EE1">
        <w:rPr>
          <w:rFonts w:ascii="ITC Avant Garde" w:hAnsi="ITC Avant Garde" w:cs="Times New Roman"/>
          <w:sz w:val="22"/>
          <w:szCs w:val="22"/>
        </w:rPr>
        <w:t xml:space="preserve"> a</w:t>
      </w:r>
      <w:r w:rsidR="00CC5EE1">
        <w:rPr>
          <w:rFonts w:ascii="ITC Avant Garde" w:hAnsi="ITC Avant Garde" w:cs="Times New Roman"/>
          <w:sz w:val="22"/>
          <w:szCs w:val="22"/>
        </w:rPr>
        <w:t>plicable</w:t>
      </w:r>
      <w:r w:rsidRPr="00CC5EE1">
        <w:rPr>
          <w:rFonts w:ascii="ITC Avant Garde" w:hAnsi="ITC Avant Garde" w:cs="Times New Roman"/>
          <w:sz w:val="22"/>
          <w:szCs w:val="22"/>
        </w:rPr>
        <w:t>.</w:t>
      </w:r>
    </w:p>
    <w:p w14:paraId="424442A7" w14:textId="77777777" w:rsidR="00F72BC0" w:rsidRDefault="00F72BC0" w:rsidP="005A6B31">
      <w:pPr>
        <w:pStyle w:val="Texto"/>
        <w:spacing w:line="360" w:lineRule="auto"/>
        <w:ind w:left="708" w:firstLine="0"/>
        <w:rPr>
          <w:rFonts w:ascii="ITC Avant Garde" w:hAnsi="ITC Avant Garde" w:cs="Times New Roman"/>
          <w:sz w:val="22"/>
          <w:szCs w:val="22"/>
        </w:rPr>
      </w:pPr>
      <w:r w:rsidRPr="005A1B64">
        <w:rPr>
          <w:rFonts w:ascii="ITC Avant Garde" w:hAnsi="ITC Avant Garde" w:cs="Times New Roman"/>
          <w:sz w:val="22"/>
          <w:szCs w:val="22"/>
        </w:rPr>
        <w:t xml:space="preserve">La configuración para la medición de emisiones radiadas se dispone conforme se indica en la </w:t>
      </w:r>
      <w:r w:rsidR="004764FE">
        <w:rPr>
          <w:rFonts w:ascii="ITC Avant Garde" w:hAnsi="ITC Avant Garde" w:cs="Times New Roman"/>
          <w:sz w:val="22"/>
          <w:szCs w:val="22"/>
        </w:rPr>
        <w:t>F</w:t>
      </w:r>
      <w:r w:rsidR="004764FE" w:rsidRPr="005A1B64">
        <w:rPr>
          <w:rFonts w:ascii="ITC Avant Garde" w:hAnsi="ITC Avant Garde" w:cs="Times New Roman"/>
          <w:sz w:val="22"/>
          <w:szCs w:val="22"/>
        </w:rPr>
        <w:t>igura 2.</w:t>
      </w:r>
      <w:r w:rsidRPr="005A1B64">
        <w:rPr>
          <w:rFonts w:ascii="ITC Avant Garde" w:hAnsi="ITC Avant Garde" w:cs="Times New Roman"/>
          <w:sz w:val="22"/>
          <w:szCs w:val="22"/>
        </w:rPr>
        <w:t xml:space="preserve"> </w:t>
      </w:r>
      <w:r w:rsidR="00611E0D">
        <w:rPr>
          <w:rFonts w:ascii="ITC Avant Garde" w:hAnsi="ITC Avant Garde" w:cs="Times New Roman"/>
          <w:sz w:val="22"/>
          <w:szCs w:val="22"/>
        </w:rPr>
        <w:t>Esta configuración es aplicable para</w:t>
      </w:r>
      <w:r w:rsidRPr="005A1B64">
        <w:rPr>
          <w:rFonts w:ascii="ITC Avant Garde" w:hAnsi="ITC Avant Garde" w:cs="Times New Roman"/>
          <w:sz w:val="22"/>
          <w:szCs w:val="22"/>
        </w:rPr>
        <w:t xml:space="preserve"> los métodos de prueba en casos en los que la antena del EBP no sea desmontable, o en los que explícitamente se indique esta configuración.</w:t>
      </w:r>
    </w:p>
    <w:p w14:paraId="4FBDD4A9" w14:textId="77777777" w:rsidR="00CA1488" w:rsidRDefault="00F72BC0" w:rsidP="00150273">
      <w:pPr>
        <w:pStyle w:val="Texto"/>
        <w:spacing w:line="360" w:lineRule="auto"/>
        <w:ind w:left="708" w:firstLine="0"/>
        <w:rPr>
          <w:rFonts w:ascii="ITC Avant Garde" w:hAnsi="ITC Avant Garde" w:cs="Times New Roman"/>
          <w:sz w:val="22"/>
          <w:szCs w:val="22"/>
        </w:rPr>
      </w:pPr>
      <w:r w:rsidRPr="005A1B64">
        <w:rPr>
          <w:rFonts w:ascii="ITC Avant Garde" w:hAnsi="ITC Avant Garde" w:cs="Times New Roman"/>
          <w:sz w:val="22"/>
          <w:szCs w:val="22"/>
        </w:rPr>
        <w:t>Para este arreglo es necesario conectar al analizador de espectro una antena receptora calibrada.</w:t>
      </w:r>
    </w:p>
    <w:p w14:paraId="409448FC" w14:textId="77777777" w:rsidR="00053E50" w:rsidRDefault="00053E50" w:rsidP="00053E50">
      <w:pPr>
        <w:pStyle w:val="Texto"/>
        <w:spacing w:line="240" w:lineRule="auto"/>
        <w:ind w:firstLine="0"/>
        <w:jc w:val="center"/>
        <w:rPr>
          <w:rFonts w:ascii="ITC Avant Garde" w:hAnsi="ITC Avant Garde" w:cs="Times New Roman"/>
          <w:sz w:val="22"/>
          <w:szCs w:val="22"/>
        </w:rPr>
      </w:pPr>
      <w:r w:rsidRPr="00F84EA3">
        <w:rPr>
          <w:rFonts w:ascii="ITC Avant Garde" w:hAnsi="ITC Avant Garde" w:cs="Times New Roman"/>
          <w:noProof/>
          <w:sz w:val="22"/>
          <w:szCs w:val="22"/>
          <w:lang w:val="es-MX" w:eastAsia="es-MX"/>
        </w:rPr>
        <w:drawing>
          <wp:inline distT="0" distB="0" distL="0" distR="0" wp14:anchorId="78F1E9E9" wp14:editId="73A79979">
            <wp:extent cx="5817056" cy="2676525"/>
            <wp:effectExtent l="0" t="0" r="0" b="0"/>
            <wp:docPr id="1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5860691" cy="2696602"/>
                    </a:xfrm>
                    <a:prstGeom prst="rect">
                      <a:avLst/>
                    </a:prstGeom>
                    <a:noFill/>
                    <a:ln w="9525">
                      <a:noFill/>
                      <a:miter lim="800000"/>
                      <a:headEnd/>
                      <a:tailEnd/>
                    </a:ln>
                  </pic:spPr>
                </pic:pic>
              </a:graphicData>
            </a:graphic>
          </wp:inline>
        </w:drawing>
      </w:r>
    </w:p>
    <w:p w14:paraId="13C0D37A" w14:textId="77777777" w:rsidR="00F51CB9" w:rsidRPr="00294144" w:rsidRDefault="00F51CB9" w:rsidP="00053E50">
      <w:pPr>
        <w:pStyle w:val="Texto"/>
        <w:spacing w:line="240" w:lineRule="auto"/>
        <w:ind w:firstLine="0"/>
        <w:jc w:val="center"/>
        <w:rPr>
          <w:rFonts w:ascii="ITC Avant Garde" w:hAnsi="ITC Avant Garde" w:cs="Times New Roman"/>
          <w:sz w:val="22"/>
          <w:szCs w:val="22"/>
        </w:rPr>
      </w:pPr>
    </w:p>
    <w:p w14:paraId="677DA052" w14:textId="77777777" w:rsidR="00053E50" w:rsidRDefault="00053E50" w:rsidP="00053E50">
      <w:pPr>
        <w:pStyle w:val="Texto"/>
        <w:spacing w:line="280" w:lineRule="exact"/>
        <w:ind w:firstLine="0"/>
        <w:jc w:val="center"/>
        <w:rPr>
          <w:rFonts w:ascii="ITC Avant Garde" w:hAnsi="ITC Avant Garde" w:cs="Times New Roman"/>
          <w:b/>
          <w:sz w:val="22"/>
          <w:szCs w:val="22"/>
        </w:rPr>
      </w:pPr>
      <w:r w:rsidRPr="00633A49">
        <w:rPr>
          <w:rFonts w:ascii="ITC Avant Garde" w:hAnsi="ITC Avant Garde"/>
          <w:b/>
          <w:sz w:val="22"/>
        </w:rPr>
        <w:t>Figura 2</w:t>
      </w:r>
      <w:r w:rsidR="00AE3CA3" w:rsidRPr="00633A49">
        <w:rPr>
          <w:rFonts w:ascii="ITC Avant Garde" w:hAnsi="ITC Avant Garde"/>
          <w:b/>
          <w:sz w:val="22"/>
        </w:rPr>
        <w:t>.</w:t>
      </w:r>
      <w:r w:rsidRPr="00294144">
        <w:rPr>
          <w:rFonts w:ascii="ITC Avant Garde" w:hAnsi="ITC Avant Garde" w:cs="Times New Roman"/>
          <w:b/>
          <w:sz w:val="22"/>
          <w:szCs w:val="22"/>
        </w:rPr>
        <w:t xml:space="preserve"> Configuración para medición de emisiones radiadas</w:t>
      </w:r>
    </w:p>
    <w:p w14:paraId="597C620C" w14:textId="77777777" w:rsidR="00053E50" w:rsidRPr="00AE3CA3" w:rsidRDefault="00053E50" w:rsidP="00633A49">
      <w:pPr>
        <w:pStyle w:val="Texto"/>
        <w:spacing w:line="280" w:lineRule="exact"/>
        <w:ind w:firstLine="0"/>
        <w:jc w:val="center"/>
        <w:rPr>
          <w:rFonts w:ascii="ITC Avant Garde" w:hAnsi="ITC Avant Garde" w:cs="Times New Roman"/>
          <w:sz w:val="22"/>
          <w:szCs w:val="22"/>
        </w:rPr>
      </w:pPr>
    </w:p>
    <w:p w14:paraId="13CA54A8" w14:textId="77777777" w:rsidR="00F72BC0" w:rsidRDefault="004764FE" w:rsidP="005A6B31">
      <w:pPr>
        <w:pStyle w:val="Texto"/>
        <w:spacing w:line="360" w:lineRule="auto"/>
        <w:ind w:left="708" w:firstLine="0"/>
        <w:rPr>
          <w:rFonts w:ascii="ITC Avant Garde" w:hAnsi="ITC Avant Garde" w:cs="Times New Roman"/>
          <w:sz w:val="22"/>
          <w:szCs w:val="22"/>
        </w:rPr>
      </w:pPr>
      <w:r w:rsidRPr="005A1B64">
        <w:rPr>
          <w:rFonts w:ascii="ITC Avant Garde" w:hAnsi="ITC Avant Garde" w:cs="Times New Roman"/>
          <w:sz w:val="22"/>
          <w:szCs w:val="22"/>
        </w:rPr>
        <w:t>La altura, polarización</w:t>
      </w:r>
      <w:r w:rsidR="006A1FC7">
        <w:rPr>
          <w:rFonts w:ascii="ITC Avant Garde" w:hAnsi="ITC Avant Garde" w:cs="Times New Roman"/>
          <w:sz w:val="22"/>
          <w:szCs w:val="22"/>
        </w:rPr>
        <w:t>, distancia</w:t>
      </w:r>
      <w:r w:rsidRPr="005A1B64">
        <w:rPr>
          <w:rFonts w:ascii="ITC Avant Garde" w:hAnsi="ITC Avant Garde" w:cs="Times New Roman"/>
          <w:sz w:val="22"/>
          <w:szCs w:val="22"/>
        </w:rPr>
        <w:t xml:space="preserve"> y orientación de las antenas que intervienen en la aplicación de los métodos de prueba de emisiones radiadas</w:t>
      </w:r>
      <w:r w:rsidR="003D33E1">
        <w:rPr>
          <w:rFonts w:ascii="ITC Avant Garde" w:hAnsi="ITC Avant Garde" w:cs="Times New Roman"/>
          <w:sz w:val="22"/>
          <w:szCs w:val="22"/>
        </w:rPr>
        <w:t xml:space="preserve"> </w:t>
      </w:r>
      <w:r w:rsidR="00F72BC0" w:rsidRPr="005A1B64">
        <w:rPr>
          <w:rFonts w:ascii="ITC Avant Garde" w:hAnsi="ITC Avant Garde" w:cs="Times New Roman"/>
          <w:sz w:val="22"/>
          <w:szCs w:val="22"/>
        </w:rPr>
        <w:t xml:space="preserve">deben ser tales que se asegure </w:t>
      </w:r>
      <w:r w:rsidR="00F72BC0">
        <w:rPr>
          <w:rFonts w:ascii="ITC Avant Garde" w:hAnsi="ITC Avant Garde" w:cs="Times New Roman"/>
          <w:sz w:val="22"/>
          <w:szCs w:val="22"/>
        </w:rPr>
        <w:t xml:space="preserve">la máxima </w:t>
      </w:r>
      <w:r w:rsidR="00F72BC0" w:rsidRPr="005A1B64">
        <w:rPr>
          <w:rFonts w:ascii="ITC Avant Garde" w:hAnsi="ITC Avant Garde" w:cs="Times New Roman"/>
          <w:sz w:val="22"/>
          <w:szCs w:val="22"/>
        </w:rPr>
        <w:t>transferencia de energía al sistema medidor para que las mediciones sean confiables.</w:t>
      </w:r>
    </w:p>
    <w:p w14:paraId="541E72E4" w14:textId="77777777" w:rsidR="00F72BC0" w:rsidRDefault="00F72BC0" w:rsidP="005A6B31">
      <w:pPr>
        <w:pStyle w:val="Texto"/>
        <w:spacing w:line="360" w:lineRule="auto"/>
        <w:ind w:left="708" w:firstLine="0"/>
        <w:rPr>
          <w:rFonts w:ascii="ITC Avant Garde" w:hAnsi="ITC Avant Garde" w:cs="Times New Roman"/>
          <w:sz w:val="22"/>
          <w:szCs w:val="22"/>
        </w:rPr>
      </w:pPr>
      <w:r w:rsidRPr="005A1B64">
        <w:rPr>
          <w:rFonts w:ascii="ITC Avant Garde" w:hAnsi="ITC Avant Garde" w:cs="Times New Roman"/>
          <w:sz w:val="22"/>
          <w:szCs w:val="22"/>
        </w:rPr>
        <w:t xml:space="preserve">Cuando se use </w:t>
      </w:r>
      <w:r>
        <w:rPr>
          <w:rFonts w:ascii="ITC Avant Garde" w:hAnsi="ITC Avant Garde" w:cs="Times New Roman"/>
          <w:sz w:val="22"/>
          <w:szCs w:val="22"/>
        </w:rPr>
        <w:t xml:space="preserve">la presente </w:t>
      </w:r>
      <w:r w:rsidRPr="005A1B64">
        <w:rPr>
          <w:rFonts w:ascii="ITC Avant Garde" w:hAnsi="ITC Avant Garde" w:cs="Times New Roman"/>
          <w:sz w:val="22"/>
          <w:szCs w:val="22"/>
        </w:rPr>
        <w:t>configuración, la determinación de</w:t>
      </w:r>
      <w:r w:rsidR="00611E0D">
        <w:rPr>
          <w:rFonts w:ascii="ITC Avant Garde" w:hAnsi="ITC Avant Garde" w:cs="Times New Roman"/>
          <w:sz w:val="22"/>
          <w:szCs w:val="22"/>
        </w:rPr>
        <w:t xml:space="preserve"> la potencia de salida del EBP (</w:t>
      </w:r>
      <w:r w:rsidRPr="005A1B64">
        <w:rPr>
          <w:rFonts w:ascii="ITC Avant Garde" w:hAnsi="ITC Avant Garde" w:cs="Times New Roman"/>
          <w:sz w:val="22"/>
          <w:szCs w:val="22"/>
        </w:rPr>
        <w:t>de la misma forma que para la config</w:t>
      </w:r>
      <w:r w:rsidR="00611E0D">
        <w:rPr>
          <w:rFonts w:ascii="ITC Avant Garde" w:hAnsi="ITC Avant Garde" w:cs="Times New Roman"/>
          <w:sz w:val="22"/>
          <w:szCs w:val="22"/>
        </w:rPr>
        <w:t>uración de emisiones conducidas)</w:t>
      </w:r>
      <w:r w:rsidRPr="005A1B64">
        <w:rPr>
          <w:rFonts w:ascii="ITC Avant Garde" w:hAnsi="ITC Avant Garde" w:cs="Times New Roman"/>
          <w:sz w:val="22"/>
          <w:szCs w:val="22"/>
        </w:rPr>
        <w:t xml:space="preserve"> debe considerar las pérdidas y ganancias en los elementos de la configuración, de la forma que indica la </w:t>
      </w:r>
      <w:r>
        <w:rPr>
          <w:rFonts w:ascii="ITC Avant Garde" w:hAnsi="ITC Avant Garde" w:cs="Times New Roman"/>
          <w:sz w:val="22"/>
          <w:szCs w:val="22"/>
        </w:rPr>
        <w:t>E</w:t>
      </w:r>
      <w:r w:rsidRPr="005A1B64">
        <w:rPr>
          <w:rFonts w:ascii="ITC Avant Garde" w:hAnsi="ITC Avant Garde" w:cs="Times New Roman"/>
          <w:sz w:val="22"/>
          <w:szCs w:val="22"/>
        </w:rPr>
        <w:t xml:space="preserve">cuación </w:t>
      </w:r>
      <w:r>
        <w:rPr>
          <w:rFonts w:ascii="ITC Avant Garde" w:hAnsi="ITC Avant Garde" w:cs="Times New Roman"/>
          <w:sz w:val="22"/>
          <w:szCs w:val="22"/>
        </w:rPr>
        <w:t>3</w:t>
      </w:r>
      <w:r w:rsidRPr="005A1B64">
        <w:rPr>
          <w:rFonts w:ascii="ITC Avant Garde" w:hAnsi="ITC Avant Garde" w:cs="Times New Roman"/>
          <w:sz w:val="22"/>
          <w:szCs w:val="22"/>
        </w:rPr>
        <w:t>:</w:t>
      </w:r>
    </w:p>
    <w:p w14:paraId="2F2A8812" w14:textId="77777777" w:rsidR="00F72BC0" w:rsidRDefault="00F72BC0" w:rsidP="00F72BC0">
      <w:pPr>
        <w:pStyle w:val="Texto"/>
        <w:spacing w:line="240" w:lineRule="auto"/>
        <w:ind w:firstLine="0"/>
        <w:jc w:val="right"/>
        <w:rPr>
          <w:rFonts w:ascii="ITC Avant Garde" w:hAnsi="ITC Avant Garde" w:cs="Times New Roman"/>
          <w:sz w:val="22"/>
          <w:szCs w:val="22"/>
        </w:rPr>
      </w:pPr>
    </w:p>
    <w:p w14:paraId="0DB2DBF4" w14:textId="77777777" w:rsidR="00F72BC0" w:rsidRPr="000B1B35" w:rsidRDefault="00F62DD2" w:rsidP="00F72BC0">
      <w:pPr>
        <w:pStyle w:val="Texto"/>
        <w:spacing w:line="360" w:lineRule="auto"/>
        <w:ind w:firstLine="0"/>
        <w:rPr>
          <w:rFonts w:ascii="ITC Avant Garde" w:hAnsi="ITC Avant Garde" w:cs="Times New Roman"/>
          <w:sz w:val="28"/>
          <w:szCs w:val="28"/>
        </w:rPr>
      </w:pPr>
      <m:oMathPara>
        <m:oMathParaPr>
          <m:jc m:val="center"/>
        </m:oMathParaPr>
        <m:oMath>
          <m:sSub>
            <m:sSubPr>
              <m:ctrlPr>
                <w:rPr>
                  <w:rFonts w:ascii="Cambria Math" w:hAnsi="Cambria Math" w:cs="Times New Roman"/>
                  <w:i/>
                  <w:sz w:val="28"/>
                  <w:szCs w:val="28"/>
                </w:rPr>
              </m:ctrlPr>
            </m:sSubPr>
            <m:e>
              <m:r>
                <w:rPr>
                  <w:rFonts w:ascii="Cambria Math" w:hAnsi="Cambria Math" w:cs="Times New Roman"/>
                  <w:sz w:val="28"/>
                  <w:szCs w:val="28"/>
                </w:rPr>
                <m:t xml:space="preserve">   </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EBP</m:t>
                      </m:r>
                    </m:sub>
                  </m:sSub>
                </m:e>
              </m:d>
            </m:e>
            <m:sub>
              <m:r>
                <w:rPr>
                  <w:rFonts w:ascii="Cambria Math" w:hAnsi="Cambria Math" w:cs="Times New Roman"/>
                  <w:sz w:val="28"/>
                  <w:szCs w:val="28"/>
                </w:rPr>
                <m:t>dBW</m:t>
              </m:r>
            </m:sub>
          </m:sSub>
          <m:r>
            <w:rPr>
              <w:rFonts w:ascii="Cambria Math" w:hAnsi="Cambria Math" w:cs="Times New Roman"/>
              <w:sz w:val="28"/>
              <w:szCs w:val="28"/>
            </w:rPr>
            <m:t>=</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medida</m:t>
                      </m:r>
                    </m:sub>
                  </m:sSub>
                </m:e>
              </m:d>
            </m:e>
            <m:sub>
              <m:r>
                <w:rPr>
                  <w:rFonts w:ascii="Cambria Math" w:hAnsi="Cambria Math" w:cs="Times New Roman"/>
                  <w:sz w:val="28"/>
                  <w:szCs w:val="28"/>
                </w:rPr>
                <m:t>dBW</m:t>
              </m:r>
            </m:sub>
          </m:sSub>
          <m:r>
            <w:rPr>
              <w:rFonts w:ascii="Cambria Math" w:hAnsi="Cambria Math" w:cs="Times New Roman"/>
              <w:sz w:val="28"/>
              <w:szCs w:val="28"/>
            </w:rPr>
            <m:t>+</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cables</m:t>
                      </m:r>
                    </m:sub>
                  </m:sSub>
                </m:e>
              </m:d>
            </m:e>
            <m:sub>
              <m:r>
                <w:rPr>
                  <w:rFonts w:ascii="Cambria Math" w:hAnsi="Cambria Math" w:cs="Times New Roman"/>
                  <w:sz w:val="28"/>
                  <w:szCs w:val="28"/>
                </w:rPr>
                <m:t>dB</m:t>
              </m:r>
            </m:sub>
          </m:sSub>
          <m:r>
            <w:rPr>
              <w:rFonts w:ascii="Cambria Math" w:hAnsi="Cambria Math" w:cs="Times New Roman"/>
              <w:sz w:val="28"/>
              <w:szCs w:val="28"/>
            </w:rPr>
            <m:t>+</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atenuadores</m:t>
                      </m:r>
                    </m:sub>
                  </m:sSub>
                </m:e>
              </m:d>
            </m:e>
            <m:sub>
              <m:r>
                <w:rPr>
                  <w:rFonts w:ascii="Cambria Math" w:hAnsi="Cambria Math" w:cs="Times New Roman"/>
                  <w:sz w:val="28"/>
                  <w:szCs w:val="28"/>
                </w:rPr>
                <m:t>dB</m:t>
              </m:r>
            </m:sub>
          </m:sSub>
          <m:r>
            <w:rPr>
              <w:rFonts w:ascii="Cambria Math" w:hAnsi="Cambria Math" w:cs="Times New Roman"/>
              <w:sz w:val="28"/>
              <w:szCs w:val="28"/>
            </w:rPr>
            <m:t>+</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L</m:t>
                  </m:r>
                </m:e>
              </m:d>
            </m:e>
            <m:sub>
              <m:r>
                <w:rPr>
                  <w:rFonts w:ascii="Cambria Math" w:hAnsi="Cambria Math" w:cs="Times New Roman"/>
                  <w:sz w:val="28"/>
                  <w:szCs w:val="28"/>
                </w:rPr>
                <m:t>dB</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m:rPr>
                          <m:sty m:val="p"/>
                        </m:rPr>
                        <w:rPr>
                          <w:rFonts w:ascii="Cambria Math" w:hAnsi="Cambria Math" w:cs="Times New Roman"/>
                          <w:sz w:val="28"/>
                          <w:szCs w:val="28"/>
                        </w:rPr>
                        <m:t>Γ</m:t>
                      </m:r>
                    </m:e>
                    <m:sub>
                      <m:r>
                        <w:rPr>
                          <w:rFonts w:ascii="Cambria Math" w:hAnsi="Cambria Math" w:cs="Times New Roman"/>
                          <w:sz w:val="28"/>
                          <w:szCs w:val="28"/>
                        </w:rPr>
                        <m:t>o</m:t>
                      </m:r>
                    </m:sub>
                  </m:sSub>
                </m:e>
              </m:d>
            </m:e>
            <m:sub>
              <m:r>
                <w:rPr>
                  <w:rFonts w:ascii="Cambria Math" w:hAnsi="Cambria Math" w:cs="Times New Roman"/>
                  <w:sz w:val="28"/>
                  <w:szCs w:val="28"/>
                </w:rPr>
                <m:t>dB</m:t>
              </m:r>
            </m:sub>
          </m:sSub>
          <m:r>
            <w:rPr>
              <w:rFonts w:ascii="Cambria Math" w:hAnsi="Cambria Math" w:cs="Times New Roman"/>
              <w:sz w:val="28"/>
              <w:szCs w:val="28"/>
            </w:rPr>
            <m:t>-</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antenaEBP</m:t>
                      </m:r>
                    </m:sub>
                  </m:sSub>
                </m:e>
              </m:d>
            </m:e>
            <m:sub>
              <m:r>
                <w:rPr>
                  <w:rFonts w:ascii="Cambria Math" w:hAnsi="Cambria Math" w:cs="Times New Roman"/>
                  <w:sz w:val="28"/>
                  <w:szCs w:val="28"/>
                </w:rPr>
                <m:t>dB</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antenaanalizador</m:t>
                      </m:r>
                    </m:sub>
                  </m:sSub>
                </m:e>
              </m:d>
            </m:e>
            <m:sub>
              <m:r>
                <w:rPr>
                  <w:rFonts w:ascii="Cambria Math" w:hAnsi="Cambria Math" w:cs="Times New Roman"/>
                  <w:sz w:val="28"/>
                  <w:szCs w:val="28"/>
                </w:rPr>
                <m:t>dB</m:t>
              </m:r>
            </m:sub>
          </m:sSub>
          <m:r>
            <w:rPr>
              <w:rFonts w:ascii="Cambria Math" w:hAnsi="Cambria Math" w:cs="Times New Roman"/>
              <w:sz w:val="28"/>
              <w:szCs w:val="28"/>
            </w:rPr>
            <m:t>-</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ε</m:t>
                  </m:r>
                </m:e>
              </m:d>
            </m:e>
            <m:sub>
              <m:r>
                <w:rPr>
                  <w:rFonts w:ascii="Cambria Math" w:hAnsi="Cambria Math" w:cs="Times New Roman"/>
                  <w:sz w:val="28"/>
                  <w:szCs w:val="28"/>
                </w:rPr>
                <m:t>dB</m:t>
              </m:r>
            </m:sub>
          </m:sSub>
        </m:oMath>
      </m:oMathPara>
    </w:p>
    <w:p w14:paraId="21ACE913" w14:textId="77777777" w:rsidR="00F72BC0" w:rsidRDefault="00F72BC0" w:rsidP="00F72BC0">
      <w:pPr>
        <w:pStyle w:val="Texto"/>
        <w:spacing w:line="240" w:lineRule="auto"/>
        <w:ind w:firstLine="0"/>
        <w:jc w:val="right"/>
        <w:rPr>
          <w:rFonts w:ascii="ITC Avant Garde" w:hAnsi="ITC Avant Garde" w:cs="Times New Roman"/>
          <w:sz w:val="22"/>
          <w:szCs w:val="22"/>
        </w:rPr>
      </w:pPr>
      <w:r w:rsidRPr="0050204E">
        <w:rPr>
          <w:rFonts w:ascii="ITC Avant Garde" w:hAnsi="ITC Avant Garde" w:cs="Times New Roman"/>
          <w:sz w:val="22"/>
          <w:szCs w:val="22"/>
        </w:rPr>
        <w:t xml:space="preserve">(Ecuación </w:t>
      </w:r>
      <w:r w:rsidRPr="00D631EF">
        <w:rPr>
          <w:rFonts w:ascii="ITC Avant Garde" w:hAnsi="ITC Avant Garde" w:cs="Times New Roman"/>
          <w:sz w:val="22"/>
          <w:szCs w:val="22"/>
        </w:rPr>
        <w:t>3)</w:t>
      </w:r>
    </w:p>
    <w:p w14:paraId="017631AF" w14:textId="77777777" w:rsidR="00F72BC0" w:rsidRPr="0050204E" w:rsidRDefault="00F72BC0" w:rsidP="00F72BC0">
      <w:pPr>
        <w:pStyle w:val="Texto"/>
        <w:spacing w:line="240" w:lineRule="auto"/>
        <w:ind w:firstLine="0"/>
        <w:jc w:val="right"/>
        <w:rPr>
          <w:rFonts w:ascii="ITC Avant Garde" w:hAnsi="ITC Avant Garde" w:cs="Times New Roman"/>
          <w:sz w:val="22"/>
          <w:szCs w:val="22"/>
        </w:rPr>
      </w:pPr>
    </w:p>
    <w:p w14:paraId="2E5CA765" w14:textId="77777777" w:rsidR="00F72BC0" w:rsidRPr="0050204E" w:rsidRDefault="00F72BC0" w:rsidP="00F72BC0">
      <w:pPr>
        <w:pStyle w:val="Texto"/>
        <w:rPr>
          <w:rFonts w:ascii="ITC Avant Garde" w:hAnsi="ITC Avant Garde" w:cs="Times New Roman"/>
          <w:sz w:val="22"/>
          <w:szCs w:val="22"/>
        </w:rPr>
      </w:pPr>
      <w:r w:rsidRPr="005A1B64">
        <w:rPr>
          <w:rFonts w:ascii="ITC Avant Garde" w:hAnsi="ITC Avant Garde" w:cs="Times New Roman"/>
          <w:sz w:val="22"/>
          <w:szCs w:val="22"/>
        </w:rPr>
        <w:t>Donde:</w:t>
      </w:r>
    </w:p>
    <w:p w14:paraId="338E9699" w14:textId="77777777" w:rsidR="00F72BC0" w:rsidRDefault="00F62DD2" w:rsidP="00F72BC0">
      <w:pPr>
        <w:pStyle w:val="Texto"/>
        <w:spacing w:line="240" w:lineRule="auto"/>
        <w:ind w:left="3402" w:hanging="3118"/>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EBP</m:t>
                    </m:r>
                  </m:sub>
                </m:sSub>
              </m:e>
            </m:d>
          </m:e>
          <m:sub>
            <m:r>
              <w:rPr>
                <w:rFonts w:ascii="Cambria Math" w:hAnsi="Cambria Math" w:cs="Times New Roman"/>
                <w:sz w:val="28"/>
                <w:szCs w:val="28"/>
              </w:rPr>
              <m:t>dBW</m:t>
            </m:r>
          </m:sub>
        </m:sSub>
      </m:oMath>
      <w:r w:rsidR="00F72BC0" w:rsidRPr="005A1B64">
        <w:rPr>
          <w:rFonts w:ascii="ITC Avant Garde" w:hAnsi="ITC Avant Garde" w:cs="Times New Roman"/>
          <w:sz w:val="22"/>
          <w:szCs w:val="22"/>
        </w:rPr>
        <w:t xml:space="preserve">: </w:t>
      </w:r>
      <w:r w:rsidR="004E1479">
        <w:rPr>
          <w:rFonts w:ascii="ITC Avant Garde" w:hAnsi="ITC Avant Garde" w:cs="Times New Roman"/>
          <w:sz w:val="22"/>
          <w:szCs w:val="22"/>
        </w:rPr>
        <w:tab/>
      </w:r>
      <w:r w:rsidR="00F72BC0" w:rsidRPr="005A1B64">
        <w:rPr>
          <w:rFonts w:ascii="ITC Avant Garde" w:hAnsi="ITC Avant Garde" w:cs="Times New Roman"/>
          <w:sz w:val="22"/>
          <w:szCs w:val="22"/>
        </w:rPr>
        <w:t>Potencia de salida del EBP, en dBW.</w:t>
      </w:r>
    </w:p>
    <w:p w14:paraId="003446D0" w14:textId="77777777" w:rsidR="00F72BC0" w:rsidRDefault="00F62DD2" w:rsidP="00F72BC0">
      <w:pPr>
        <w:pStyle w:val="Texto"/>
        <w:spacing w:line="240" w:lineRule="auto"/>
        <w:ind w:left="3402" w:hanging="3118"/>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medida</m:t>
                    </m:r>
                  </m:sub>
                </m:sSub>
              </m:e>
            </m:d>
          </m:e>
          <m:sub>
            <m:r>
              <w:rPr>
                <w:rFonts w:ascii="Cambria Math" w:hAnsi="Cambria Math" w:cs="Times New Roman"/>
                <w:sz w:val="28"/>
                <w:szCs w:val="28"/>
              </w:rPr>
              <m:t>dBW</m:t>
            </m:r>
          </m:sub>
        </m:sSub>
      </m:oMath>
      <w:r w:rsidR="00F72BC0" w:rsidRPr="005A1B64">
        <w:rPr>
          <w:rFonts w:ascii="ITC Avant Garde" w:hAnsi="ITC Avant Garde" w:cs="Times New Roman"/>
          <w:sz w:val="22"/>
          <w:szCs w:val="22"/>
        </w:rPr>
        <w:t xml:space="preserve">: </w:t>
      </w:r>
      <w:r w:rsidR="00F72BC0">
        <w:rPr>
          <w:rFonts w:ascii="ITC Avant Garde" w:hAnsi="ITC Avant Garde" w:cs="Times New Roman"/>
          <w:sz w:val="22"/>
          <w:szCs w:val="22"/>
        </w:rPr>
        <w:tab/>
      </w:r>
      <w:r w:rsidR="00F72BC0" w:rsidRPr="005A1B64">
        <w:rPr>
          <w:rFonts w:ascii="ITC Avant Garde" w:hAnsi="ITC Avant Garde" w:cs="Times New Roman"/>
          <w:sz w:val="22"/>
          <w:szCs w:val="22"/>
        </w:rPr>
        <w:t>Potencia medida en el analizador de espectro, en dBW.</w:t>
      </w:r>
    </w:p>
    <w:p w14:paraId="708D3F83" w14:textId="77777777" w:rsidR="00F72BC0" w:rsidRPr="0050204E" w:rsidRDefault="00F62DD2" w:rsidP="004E1479">
      <w:pPr>
        <w:pStyle w:val="Texto"/>
        <w:spacing w:line="240" w:lineRule="auto"/>
        <w:ind w:left="3402" w:hanging="3114"/>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cables</m:t>
                    </m:r>
                  </m:sub>
                </m:sSub>
              </m:e>
            </m:d>
          </m:e>
          <m:sub>
            <m:r>
              <w:rPr>
                <w:rFonts w:ascii="Cambria Math" w:hAnsi="Cambria Math" w:cs="Times New Roman"/>
                <w:sz w:val="28"/>
                <w:szCs w:val="28"/>
              </w:rPr>
              <m:t>dB</m:t>
            </m:r>
          </m:sub>
        </m:sSub>
      </m:oMath>
      <w:r w:rsidR="00F72BC0" w:rsidRPr="005A1B64">
        <w:rPr>
          <w:rFonts w:ascii="ITC Avant Garde" w:hAnsi="ITC Avant Garde" w:cs="Times New Roman"/>
          <w:sz w:val="22"/>
          <w:szCs w:val="22"/>
        </w:rPr>
        <w:t xml:space="preserve">: </w:t>
      </w:r>
      <w:r w:rsidR="00F72BC0" w:rsidRPr="005A1B64">
        <w:rPr>
          <w:rFonts w:ascii="ITC Avant Garde" w:hAnsi="ITC Avant Garde" w:cs="Times New Roman"/>
          <w:sz w:val="22"/>
          <w:szCs w:val="22"/>
        </w:rPr>
        <w:tab/>
        <w:t>Atenuación en los cables, en dB.</w:t>
      </w:r>
    </w:p>
    <w:p w14:paraId="75CA71A5" w14:textId="77777777" w:rsidR="00F72BC0" w:rsidRPr="0050204E" w:rsidRDefault="00F62DD2" w:rsidP="004E1479">
      <w:pPr>
        <w:pStyle w:val="Texto"/>
        <w:spacing w:line="240" w:lineRule="auto"/>
        <w:ind w:left="3402" w:hanging="3114"/>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atenuadores</m:t>
                    </m:r>
                  </m:sub>
                </m:sSub>
              </m:e>
            </m:d>
          </m:e>
          <m:sub>
            <m:r>
              <w:rPr>
                <w:rFonts w:ascii="Cambria Math" w:hAnsi="Cambria Math" w:cs="Times New Roman"/>
                <w:sz w:val="28"/>
                <w:szCs w:val="28"/>
              </w:rPr>
              <m:t>dB</m:t>
            </m:r>
          </m:sub>
        </m:sSub>
      </m:oMath>
      <w:r w:rsidR="00F72BC0" w:rsidRPr="005A1B64">
        <w:rPr>
          <w:rFonts w:ascii="ITC Avant Garde" w:hAnsi="ITC Avant Garde" w:cs="Times New Roman"/>
          <w:sz w:val="22"/>
          <w:szCs w:val="22"/>
        </w:rPr>
        <w:t xml:space="preserve">: </w:t>
      </w:r>
      <w:r w:rsidR="00F72BC0" w:rsidRPr="005A1B64">
        <w:rPr>
          <w:rFonts w:ascii="ITC Avant Garde" w:hAnsi="ITC Avant Garde" w:cs="Times New Roman"/>
          <w:sz w:val="22"/>
          <w:szCs w:val="22"/>
        </w:rPr>
        <w:tab/>
        <w:t>Atenuación del atenuador o atenuadores, en dB.</w:t>
      </w:r>
    </w:p>
    <w:p w14:paraId="7276D0E2" w14:textId="77777777" w:rsidR="00F72BC0" w:rsidRDefault="00F62DD2" w:rsidP="004E1479">
      <w:pPr>
        <w:pStyle w:val="Texto"/>
        <w:spacing w:line="240" w:lineRule="auto"/>
        <w:ind w:left="3402" w:hanging="3114"/>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L</m:t>
                </m:r>
              </m:e>
            </m:d>
          </m:e>
          <m:sub>
            <m:r>
              <w:rPr>
                <w:rFonts w:ascii="Cambria Math" w:hAnsi="Cambria Math" w:cs="Times New Roman"/>
                <w:sz w:val="28"/>
                <w:szCs w:val="28"/>
              </w:rPr>
              <m:t>dB</m:t>
            </m:r>
          </m:sub>
        </m:sSub>
      </m:oMath>
      <w:r w:rsidR="00F72BC0" w:rsidRPr="005A1B64">
        <w:rPr>
          <w:rFonts w:ascii="ITC Avant Garde" w:hAnsi="ITC Avant Garde" w:cs="Times New Roman"/>
          <w:sz w:val="22"/>
          <w:szCs w:val="22"/>
        </w:rPr>
        <w:t xml:space="preserve">: </w:t>
      </w:r>
      <w:r w:rsidR="00F72BC0" w:rsidRPr="005A1B64">
        <w:rPr>
          <w:rFonts w:ascii="ITC Avant Garde" w:hAnsi="ITC Avant Garde" w:cs="Times New Roman"/>
          <w:sz w:val="22"/>
          <w:szCs w:val="22"/>
        </w:rPr>
        <w:tab/>
        <w:t>Pérdidas de acoplamiento y otras pérdidas, en dB</w:t>
      </w:r>
    </w:p>
    <w:p w14:paraId="53385760" w14:textId="77777777" w:rsidR="00F72BC0" w:rsidRPr="0050204E" w:rsidRDefault="00F62DD2" w:rsidP="004E1479">
      <w:pPr>
        <w:pStyle w:val="Texto"/>
        <w:spacing w:line="240" w:lineRule="auto"/>
        <w:ind w:left="3402" w:firstLine="141"/>
        <w:rPr>
          <w:rFonts w:ascii="ITC Avant Garde" w:hAnsi="ITC Avant Garde"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L</m:t>
            </m:r>
          </m:e>
          <m:sub>
            <m:r>
              <w:rPr>
                <w:rFonts w:ascii="Cambria Math" w:hAnsi="Cambria Math" w:cs="Times New Roman"/>
                <w:sz w:val="22"/>
                <w:szCs w:val="22"/>
              </w:rPr>
              <m:t>dB</m:t>
            </m:r>
          </m:sub>
        </m:sSub>
        <m:r>
          <w:rPr>
            <w:rFonts w:ascii="Cambria Math" w:hAnsi="Cambria Math" w:cs="Times New Roman"/>
            <w:sz w:val="22"/>
            <w:szCs w:val="22"/>
          </w:rPr>
          <m:t>=-10</m:t>
        </m:r>
        <m:sSub>
          <m:sSubPr>
            <m:ctrlPr>
              <w:rPr>
                <w:rFonts w:ascii="Cambria Math" w:hAnsi="Cambria Math" w:cs="Times New Roman"/>
                <w:i/>
                <w:sz w:val="22"/>
                <w:szCs w:val="22"/>
              </w:rPr>
            </m:ctrlPr>
          </m:sSubPr>
          <m:e>
            <m:r>
              <w:rPr>
                <w:rFonts w:ascii="Cambria Math" w:hAnsi="Cambria Math" w:cs="Times New Roman"/>
                <w:sz w:val="22"/>
                <w:szCs w:val="22"/>
              </w:rPr>
              <m:t>log</m:t>
            </m:r>
          </m:e>
          <m:sub>
            <m:r>
              <w:rPr>
                <w:rFonts w:ascii="Cambria Math" w:hAnsi="Cambria Math" w:cs="Times New Roman"/>
                <w:sz w:val="22"/>
                <w:szCs w:val="22"/>
              </w:rPr>
              <m:t>10</m:t>
            </m:r>
          </m:sub>
        </m:sSub>
        <m:sSup>
          <m:sSupPr>
            <m:ctrlPr>
              <w:rPr>
                <w:rFonts w:ascii="Cambria Math" w:hAnsi="Cambria Math" w:cs="Times New Roman"/>
                <w:i/>
                <w:sz w:val="22"/>
                <w:szCs w:val="22"/>
              </w:rPr>
            </m:ctrlPr>
          </m:sSupPr>
          <m:e>
            <m:d>
              <m:dPr>
                <m:begChr m:val="["/>
                <m:endChr m:val="]"/>
                <m:ctrlPr>
                  <w:rPr>
                    <w:rFonts w:ascii="Cambria Math" w:hAnsi="Cambria Math" w:cs="Times New Roman"/>
                    <w:i/>
                    <w:sz w:val="22"/>
                    <w:szCs w:val="22"/>
                  </w:rPr>
                </m:ctrlPr>
              </m:dPr>
              <m:e>
                <m:r>
                  <w:rPr>
                    <w:rFonts w:ascii="Cambria Math" w:hAnsi="Cambria Math" w:cs="Times New Roman"/>
                    <w:sz w:val="22"/>
                    <w:szCs w:val="22"/>
                  </w:rPr>
                  <m:t>1-</m:t>
                </m:r>
                <m:d>
                  <m:dPr>
                    <m:ctrlPr>
                      <w:rPr>
                        <w:rFonts w:ascii="Cambria Math" w:hAnsi="Cambria Math" w:cs="Times New Roman"/>
                        <w:i/>
                        <w:sz w:val="22"/>
                        <w:szCs w:val="22"/>
                      </w:rPr>
                    </m:ctrlPr>
                  </m:dPr>
                  <m:e>
                    <m:f>
                      <m:fPr>
                        <m:ctrlPr>
                          <w:rPr>
                            <w:rFonts w:ascii="Cambria Math" w:hAnsi="Cambria Math" w:cs="Times New Roman"/>
                            <w:i/>
                            <w:sz w:val="22"/>
                            <w:szCs w:val="22"/>
                          </w:rPr>
                        </m:ctrlPr>
                      </m:fPr>
                      <m:num>
                        <m:r>
                          <w:rPr>
                            <w:rFonts w:ascii="Cambria Math" w:hAnsi="Cambria Math" w:cs="Times New Roman"/>
                            <w:sz w:val="22"/>
                            <w:szCs w:val="22"/>
                          </w:rPr>
                          <m:t>VSWR-1</m:t>
                        </m:r>
                      </m:num>
                      <m:den>
                        <m:r>
                          <w:rPr>
                            <w:rFonts w:ascii="Cambria Math" w:hAnsi="Cambria Math" w:cs="Times New Roman"/>
                            <w:sz w:val="22"/>
                            <w:szCs w:val="22"/>
                          </w:rPr>
                          <m:t>VSWR+1</m:t>
                        </m:r>
                      </m:den>
                    </m:f>
                  </m:e>
                </m:d>
              </m:e>
            </m:d>
          </m:e>
          <m:sup>
            <m:r>
              <w:rPr>
                <w:rFonts w:ascii="Cambria Math" w:hAnsi="Cambria Math" w:cs="Times New Roman"/>
                <w:sz w:val="22"/>
                <w:szCs w:val="22"/>
              </w:rPr>
              <m:t>2</m:t>
            </m:r>
          </m:sup>
        </m:sSup>
      </m:oMath>
      <w:r w:rsidR="00F72BC0" w:rsidRPr="005A6B31">
        <w:rPr>
          <w:rFonts w:ascii="ITC Avant Garde" w:hAnsi="ITC Avant Garde" w:cs="Times New Roman"/>
          <w:sz w:val="22"/>
          <w:szCs w:val="22"/>
        </w:rPr>
        <w:t>; VSWR = relación de onda estacionaria entre cada uno de los elementos del sistema de medición analizador de espectro, cables, atenuadores y antena receptora.</w:t>
      </w:r>
    </w:p>
    <w:p w14:paraId="337CDFA8" w14:textId="77777777" w:rsidR="00B77E27" w:rsidRDefault="00F62DD2" w:rsidP="004E1479">
      <w:pPr>
        <w:pStyle w:val="Texto"/>
        <w:spacing w:line="240" w:lineRule="auto"/>
        <w:ind w:left="3402" w:hanging="3118"/>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m:rPr>
                        <m:sty m:val="p"/>
                      </m:rPr>
                      <w:rPr>
                        <w:rFonts w:ascii="Cambria Math" w:hAnsi="Cambria Math" w:cs="Times New Roman"/>
                        <w:sz w:val="28"/>
                        <w:szCs w:val="28"/>
                      </w:rPr>
                      <m:t>Γ</m:t>
                    </m:r>
                  </m:e>
                  <m:sub>
                    <m:r>
                      <w:rPr>
                        <w:rFonts w:ascii="Cambria Math" w:hAnsi="Cambria Math" w:cs="Times New Roman"/>
                        <w:sz w:val="28"/>
                        <w:szCs w:val="28"/>
                      </w:rPr>
                      <m:t>o</m:t>
                    </m:r>
                  </m:sub>
                </m:sSub>
              </m:e>
            </m:d>
          </m:e>
          <m:sub>
            <m:r>
              <w:rPr>
                <w:rFonts w:ascii="Cambria Math" w:hAnsi="Cambria Math" w:cs="Times New Roman"/>
                <w:sz w:val="28"/>
                <w:szCs w:val="28"/>
              </w:rPr>
              <m:t>dB</m:t>
            </m:r>
          </m:sub>
        </m:sSub>
      </m:oMath>
      <w:r w:rsidR="00F72BC0" w:rsidRPr="005A1B64">
        <w:rPr>
          <w:rFonts w:ascii="ITC Avant Garde" w:hAnsi="ITC Avant Garde" w:cs="Times New Roman"/>
          <w:sz w:val="22"/>
          <w:szCs w:val="22"/>
        </w:rPr>
        <w:t>:</w:t>
      </w:r>
      <w:r w:rsidR="00F72BC0" w:rsidRPr="005A1B64">
        <w:rPr>
          <w:rFonts w:ascii="ITC Avant Garde" w:hAnsi="ITC Avant Garde" w:cs="Times New Roman"/>
          <w:sz w:val="22"/>
          <w:szCs w:val="22"/>
        </w:rPr>
        <w:tab/>
      </w:r>
      <w:r w:rsidR="001C2288" w:rsidRPr="00294144">
        <w:rPr>
          <w:rFonts w:ascii="ITC Avant Garde" w:hAnsi="ITC Avant Garde" w:cs="Times New Roman"/>
          <w:sz w:val="22"/>
          <w:szCs w:val="22"/>
        </w:rPr>
        <w:t>Atenuación en el espacio libre, en dB</w:t>
      </w:r>
      <w:r w:rsidR="008A01B1">
        <w:rPr>
          <w:rFonts w:ascii="ITC Avant Garde" w:hAnsi="ITC Avant Garde" w:cs="Times New Roman"/>
          <w:sz w:val="22"/>
          <w:szCs w:val="22"/>
        </w:rPr>
        <w:t>, calculada de acuerdo a la</w:t>
      </w:r>
      <w:r w:rsidR="00B77E27">
        <w:rPr>
          <w:rFonts w:ascii="ITC Avant Garde" w:hAnsi="ITC Avant Garde" w:cs="Times New Roman"/>
          <w:sz w:val="22"/>
          <w:szCs w:val="22"/>
        </w:rPr>
        <w:t xml:space="preserve"> siguiente expresión: </w:t>
      </w:r>
    </w:p>
    <w:p w14:paraId="589D0B71" w14:textId="2A0D3144" w:rsidR="00F72BC0" w:rsidRPr="0050204E" w:rsidRDefault="00B77E27" w:rsidP="004E1479">
      <w:pPr>
        <w:pStyle w:val="Texto"/>
        <w:spacing w:line="240" w:lineRule="auto"/>
        <w:ind w:left="3402" w:hanging="3118"/>
        <w:rPr>
          <w:rFonts w:ascii="ITC Avant Garde" w:hAnsi="ITC Avant Garde" w:cs="Times New Roman"/>
          <w:sz w:val="22"/>
          <w:szCs w:val="22"/>
        </w:rPr>
      </w:pPr>
      <w:r>
        <w:rPr>
          <w:rFonts w:ascii="ITC Avant Garde" w:hAnsi="ITC Avant Garde" w:cs="Times New Roman"/>
          <w:sz w:val="22"/>
          <w:szCs w:val="22"/>
        </w:rPr>
        <w:t xml:space="preserve">                                                                </w:t>
      </w:r>
      <m:oMath>
        <m:r>
          <m:rPr>
            <m:sty m:val="p"/>
          </m:rPr>
          <w:rPr>
            <w:rFonts w:ascii="Cambria Math" w:hAnsi="Cambria Math"/>
            <w:color w:val="2F2F2F"/>
            <w:sz w:val="28"/>
            <w:szCs w:val="28"/>
            <w:lang w:val="es-MX" w:eastAsia="es-MX"/>
          </w:rPr>
          <w:br/>
        </m:r>
        <m:sSub>
          <m:sSubPr>
            <m:ctrlPr>
              <w:rPr>
                <w:rFonts w:ascii="Cambria Math" w:hAnsi="Cambria Math"/>
                <w:bCs/>
                <w:i/>
                <w:color w:val="2F2F2F"/>
                <w:sz w:val="24"/>
                <w:szCs w:val="24"/>
                <w:lang w:val="es-MX" w:eastAsia="es-MX"/>
              </w:rPr>
            </m:ctrlPr>
          </m:sSubPr>
          <m:e>
            <m:d>
              <m:dPr>
                <m:begChr m:val="["/>
                <m:endChr m:val="]"/>
                <m:ctrlPr>
                  <w:rPr>
                    <w:rFonts w:ascii="Cambria Math" w:hAnsi="Cambria Math"/>
                    <w:bCs/>
                    <w:i/>
                    <w:color w:val="2F2F2F"/>
                    <w:sz w:val="24"/>
                    <w:szCs w:val="24"/>
                    <w:lang w:val="es-MX" w:eastAsia="es-MX"/>
                  </w:rPr>
                </m:ctrlPr>
              </m:dPr>
              <m:e>
                <m:sSub>
                  <m:sSubPr>
                    <m:ctrlPr>
                      <w:rPr>
                        <w:rFonts w:ascii="Cambria Math" w:hAnsi="Cambria Math"/>
                        <w:bCs/>
                        <w:color w:val="2F2F2F"/>
                        <w:sz w:val="24"/>
                        <w:szCs w:val="24"/>
                        <w:lang w:val="es-MX" w:eastAsia="es-MX"/>
                      </w:rPr>
                    </m:ctrlPr>
                  </m:sSubPr>
                  <m:e>
                    <m:r>
                      <m:rPr>
                        <m:sty m:val="p"/>
                      </m:rPr>
                      <w:rPr>
                        <w:rFonts w:ascii="Cambria Math" w:hAnsi="Cambria Math"/>
                        <w:color w:val="2F2F2F"/>
                        <w:sz w:val="24"/>
                        <w:szCs w:val="24"/>
                        <w:lang w:val="es-MX" w:eastAsia="es-MX"/>
                      </w:rPr>
                      <m:t>Γ</m:t>
                    </m:r>
                  </m:e>
                  <m:sub>
                    <m:r>
                      <m:rPr>
                        <m:sty m:val="p"/>
                      </m:rPr>
                      <w:rPr>
                        <w:rFonts w:ascii="Cambria Math" w:hAnsi="Cambria Math"/>
                        <w:color w:val="2F2F2F"/>
                        <w:sz w:val="24"/>
                        <w:szCs w:val="24"/>
                        <w:lang w:val="es-MX" w:eastAsia="es-MX"/>
                      </w:rPr>
                      <m:t>o</m:t>
                    </m:r>
                  </m:sub>
                </m:sSub>
              </m:e>
            </m:d>
          </m:e>
          <m:sub>
            <m:r>
              <w:rPr>
                <w:rFonts w:ascii="Cambria Math" w:hAnsi="Cambria Math"/>
                <w:color w:val="2F2F2F"/>
                <w:sz w:val="24"/>
                <w:szCs w:val="24"/>
                <w:lang w:val="es-MX" w:eastAsia="es-MX"/>
              </w:rPr>
              <m:t>dB</m:t>
            </m:r>
          </m:sub>
        </m:sSub>
        <m:r>
          <w:rPr>
            <w:rFonts w:ascii="Cambria Math" w:hAnsi="Cambria Math"/>
            <w:color w:val="2F2F2F"/>
            <w:sz w:val="24"/>
            <w:szCs w:val="24"/>
            <w:lang w:val="es-MX" w:eastAsia="es-MX"/>
          </w:rPr>
          <m:t>=20 log</m:t>
        </m:r>
        <m:d>
          <m:dPr>
            <m:ctrlPr>
              <w:rPr>
                <w:rFonts w:ascii="Cambria Math" w:hAnsi="Cambria Math"/>
                <w:bCs/>
                <w:i/>
                <w:color w:val="2F2F2F"/>
                <w:sz w:val="24"/>
                <w:szCs w:val="24"/>
                <w:lang w:val="es-MX" w:eastAsia="es-MX"/>
              </w:rPr>
            </m:ctrlPr>
          </m:dPr>
          <m:e>
            <m:f>
              <m:fPr>
                <m:ctrlPr>
                  <w:rPr>
                    <w:rFonts w:ascii="Cambria Math" w:hAnsi="Cambria Math"/>
                    <w:bCs/>
                    <w:i/>
                    <w:color w:val="2F2F2F"/>
                    <w:sz w:val="24"/>
                    <w:szCs w:val="24"/>
                    <w:lang w:val="es-MX" w:eastAsia="es-MX"/>
                  </w:rPr>
                </m:ctrlPr>
              </m:fPr>
              <m:num>
                <m:sSub>
                  <m:sSubPr>
                    <m:ctrlPr>
                      <w:rPr>
                        <w:rFonts w:ascii="Cambria Math" w:hAnsi="Cambria Math"/>
                        <w:bCs/>
                        <w:i/>
                        <w:color w:val="2F2F2F"/>
                        <w:sz w:val="24"/>
                        <w:szCs w:val="24"/>
                        <w:lang w:val="es-MX" w:eastAsia="es-MX"/>
                      </w:rPr>
                    </m:ctrlPr>
                  </m:sSubPr>
                  <m:e>
                    <m:r>
                      <w:rPr>
                        <w:rFonts w:ascii="Cambria Math" w:hAnsi="Cambria Math"/>
                        <w:color w:val="2F2F2F"/>
                        <w:sz w:val="24"/>
                        <w:szCs w:val="24"/>
                        <w:lang w:val="es-MX" w:eastAsia="es-MX"/>
                      </w:rPr>
                      <m:t>4π</m:t>
                    </m:r>
                    <m:d>
                      <m:dPr>
                        <m:begChr m:val="["/>
                        <m:endChr m:val="]"/>
                        <m:ctrlPr>
                          <w:rPr>
                            <w:rFonts w:ascii="Cambria Math" w:hAnsi="Cambria Math"/>
                            <w:bCs/>
                            <w:i/>
                            <w:color w:val="2F2F2F"/>
                            <w:sz w:val="24"/>
                            <w:szCs w:val="24"/>
                            <w:lang w:val="es-MX" w:eastAsia="es-MX"/>
                          </w:rPr>
                        </m:ctrlPr>
                      </m:dPr>
                      <m:e>
                        <m:r>
                          <w:rPr>
                            <w:rFonts w:ascii="Cambria Math" w:hAnsi="Cambria Math"/>
                            <w:color w:val="2F2F2F"/>
                            <w:sz w:val="24"/>
                            <w:szCs w:val="24"/>
                            <w:lang w:val="es-MX" w:eastAsia="es-MX"/>
                          </w:rPr>
                          <m:t>D</m:t>
                        </m:r>
                      </m:e>
                    </m:d>
                  </m:e>
                  <m:sub>
                    <m:r>
                      <w:rPr>
                        <w:rFonts w:ascii="Cambria Math" w:hAnsi="Cambria Math"/>
                        <w:color w:val="2F2F2F"/>
                        <w:sz w:val="24"/>
                        <w:szCs w:val="24"/>
                        <w:lang w:val="es-MX" w:eastAsia="es-MX"/>
                      </w:rPr>
                      <m:t>m</m:t>
                    </m:r>
                  </m:sub>
                </m:sSub>
              </m:num>
              <m:den>
                <m:sSub>
                  <m:sSubPr>
                    <m:ctrlPr>
                      <w:rPr>
                        <w:rFonts w:ascii="Cambria Math" w:hAnsi="Cambria Math"/>
                        <w:bCs/>
                        <w:i/>
                        <w:color w:val="2F2F2F"/>
                        <w:sz w:val="24"/>
                        <w:szCs w:val="24"/>
                        <w:lang w:val="es-MX" w:eastAsia="es-MX"/>
                      </w:rPr>
                    </m:ctrlPr>
                  </m:sSubPr>
                  <m:e>
                    <m:d>
                      <m:dPr>
                        <m:begChr m:val="["/>
                        <m:endChr m:val="]"/>
                        <m:ctrlPr>
                          <w:rPr>
                            <w:rFonts w:ascii="Cambria Math" w:hAnsi="Cambria Math"/>
                            <w:bCs/>
                            <w:i/>
                            <w:color w:val="2F2F2F"/>
                            <w:sz w:val="24"/>
                            <w:szCs w:val="24"/>
                            <w:lang w:val="es-MX" w:eastAsia="es-MX"/>
                          </w:rPr>
                        </m:ctrlPr>
                      </m:dPr>
                      <m:e>
                        <m:r>
                          <w:rPr>
                            <w:rFonts w:ascii="Cambria Math" w:hAnsi="Cambria Math"/>
                            <w:color w:val="2F2F2F"/>
                            <w:sz w:val="24"/>
                            <w:szCs w:val="24"/>
                            <w:lang w:val="es-MX" w:eastAsia="es-MX"/>
                          </w:rPr>
                          <m:t>λ</m:t>
                        </m:r>
                      </m:e>
                    </m:d>
                  </m:e>
                  <m:sub>
                    <m:r>
                      <w:rPr>
                        <w:rFonts w:ascii="Cambria Math" w:hAnsi="Cambria Math"/>
                        <w:color w:val="2F2F2F"/>
                        <w:sz w:val="24"/>
                        <w:szCs w:val="24"/>
                        <w:lang w:val="es-MX" w:eastAsia="es-MX"/>
                      </w:rPr>
                      <m:t>m</m:t>
                    </m:r>
                  </m:sub>
                </m:sSub>
              </m:den>
            </m:f>
          </m:e>
        </m:d>
        <m:r>
          <w:rPr>
            <w:rFonts w:ascii="Cambria Math" w:hAnsi="Cambria Math"/>
            <w:color w:val="2F2F2F"/>
            <w:sz w:val="24"/>
            <w:szCs w:val="24"/>
            <w:lang w:val="es-MX" w:eastAsia="es-MX"/>
          </w:rPr>
          <m:t xml:space="preserve">   </m:t>
        </m:r>
      </m:oMath>
      <w:r>
        <w:rPr>
          <w:rFonts w:ascii="ITC Avant Garde" w:hAnsi="ITC Avant Garde" w:cs="Times New Roman"/>
          <w:sz w:val="22"/>
          <w:szCs w:val="22"/>
        </w:rPr>
        <w:t xml:space="preserve">     </w:t>
      </w:r>
      <w:r w:rsidR="008A01B1">
        <w:rPr>
          <w:rFonts w:ascii="ITC Avant Garde" w:hAnsi="ITC Avant Garde" w:cs="Times New Roman"/>
          <w:sz w:val="22"/>
          <w:szCs w:val="22"/>
        </w:rPr>
        <w:t xml:space="preserve"> .</w:t>
      </w:r>
    </w:p>
    <w:p w14:paraId="1BCCDEF8" w14:textId="77777777" w:rsidR="00F72BC0" w:rsidRPr="0050204E" w:rsidRDefault="00F62DD2" w:rsidP="004E1479">
      <w:pPr>
        <w:pStyle w:val="Texto"/>
        <w:spacing w:line="240" w:lineRule="auto"/>
        <w:ind w:left="3402" w:hanging="3114"/>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antenaEBP</m:t>
                    </m:r>
                  </m:sub>
                </m:sSub>
              </m:e>
            </m:d>
          </m:e>
          <m:sub>
            <m:r>
              <w:rPr>
                <w:rFonts w:ascii="Cambria Math" w:hAnsi="Cambria Math" w:cs="Times New Roman"/>
                <w:sz w:val="28"/>
                <w:szCs w:val="28"/>
              </w:rPr>
              <m:t>dB</m:t>
            </m:r>
          </m:sub>
        </m:sSub>
      </m:oMath>
      <w:r w:rsidR="00F72BC0" w:rsidRPr="005A1B64">
        <w:rPr>
          <w:rFonts w:ascii="ITC Avant Garde" w:hAnsi="ITC Avant Garde" w:cs="Times New Roman"/>
          <w:sz w:val="22"/>
          <w:szCs w:val="22"/>
        </w:rPr>
        <w:t>:</w:t>
      </w:r>
      <w:r w:rsidR="00F72BC0" w:rsidRPr="005A1B64">
        <w:rPr>
          <w:rFonts w:ascii="ITC Avant Garde" w:hAnsi="ITC Avant Garde" w:cs="Times New Roman"/>
          <w:sz w:val="22"/>
          <w:szCs w:val="22"/>
        </w:rPr>
        <w:tab/>
        <w:t>Ganancia de la antena del EBP, en dB.</w:t>
      </w:r>
    </w:p>
    <w:p w14:paraId="1D929FAC" w14:textId="77777777" w:rsidR="00F72BC0" w:rsidRDefault="00F62DD2" w:rsidP="00150273">
      <w:pPr>
        <w:pStyle w:val="Texto"/>
        <w:spacing w:line="240" w:lineRule="auto"/>
        <w:ind w:left="3402" w:hanging="3118"/>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antenaanalizador</m:t>
                    </m:r>
                  </m:sub>
                </m:sSub>
              </m:e>
            </m:d>
          </m:e>
          <m:sub>
            <m:r>
              <w:rPr>
                <w:rFonts w:ascii="Cambria Math" w:hAnsi="Cambria Math" w:cs="Times New Roman"/>
                <w:sz w:val="28"/>
                <w:szCs w:val="28"/>
              </w:rPr>
              <m:t>dB</m:t>
            </m:r>
          </m:sub>
        </m:sSub>
      </m:oMath>
      <w:r w:rsidR="004E1479">
        <w:rPr>
          <w:rFonts w:ascii="ITC Avant Garde" w:hAnsi="ITC Avant Garde" w:cs="Times New Roman"/>
          <w:sz w:val="22"/>
          <w:szCs w:val="22"/>
        </w:rPr>
        <w:t>:</w:t>
      </w:r>
      <w:r w:rsidR="004E1479">
        <w:rPr>
          <w:rFonts w:ascii="ITC Avant Garde" w:hAnsi="ITC Avant Garde" w:cs="Times New Roman"/>
          <w:sz w:val="22"/>
          <w:szCs w:val="22"/>
        </w:rPr>
        <w:tab/>
        <w:t>G</w:t>
      </w:r>
      <w:r w:rsidR="00F72BC0" w:rsidRPr="005A1B64">
        <w:rPr>
          <w:rFonts w:ascii="ITC Avant Garde" w:hAnsi="ITC Avant Garde" w:cs="Times New Roman"/>
          <w:sz w:val="22"/>
          <w:szCs w:val="22"/>
        </w:rPr>
        <w:t>anancia de la antena receptora calibrada que se</w:t>
      </w:r>
      <w:r w:rsidR="004E1479">
        <w:rPr>
          <w:rFonts w:ascii="ITC Avant Garde" w:hAnsi="ITC Avant Garde" w:cs="Times New Roman"/>
          <w:sz w:val="22"/>
          <w:szCs w:val="22"/>
        </w:rPr>
        <w:t xml:space="preserve"> </w:t>
      </w:r>
      <w:r w:rsidR="00F72BC0" w:rsidRPr="005A1B64">
        <w:rPr>
          <w:rFonts w:ascii="ITC Avant Garde" w:hAnsi="ITC Avant Garde" w:cs="Times New Roman"/>
          <w:sz w:val="22"/>
          <w:szCs w:val="22"/>
        </w:rPr>
        <w:t>conecta al analizador de espectro, en dB.</w:t>
      </w:r>
    </w:p>
    <w:p w14:paraId="1D043937" w14:textId="77777777" w:rsidR="00F72BC0" w:rsidRDefault="00F62DD2" w:rsidP="00150273">
      <w:pPr>
        <w:pStyle w:val="Texto"/>
        <w:spacing w:line="360" w:lineRule="auto"/>
        <w:ind w:left="3402" w:hanging="3114"/>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ε</m:t>
                </m:r>
              </m:e>
            </m:d>
          </m:e>
          <m:sub>
            <m:r>
              <w:rPr>
                <w:rFonts w:ascii="Cambria Math" w:hAnsi="Cambria Math" w:cs="Times New Roman"/>
                <w:sz w:val="28"/>
                <w:szCs w:val="28"/>
              </w:rPr>
              <m:t>dB</m:t>
            </m:r>
          </m:sub>
        </m:sSub>
      </m:oMath>
      <w:r w:rsidR="00F72BC0" w:rsidRPr="005A1B64">
        <w:rPr>
          <w:rFonts w:ascii="ITC Avant Garde" w:hAnsi="ITC Avant Garde" w:cs="Times New Roman"/>
          <w:sz w:val="22"/>
          <w:szCs w:val="22"/>
        </w:rPr>
        <w:t>:</w:t>
      </w:r>
      <w:r w:rsidR="00F72BC0" w:rsidRPr="005A1B64">
        <w:rPr>
          <w:rFonts w:ascii="ITC Avant Garde" w:hAnsi="ITC Avant Garde" w:cs="Times New Roman"/>
          <w:sz w:val="22"/>
          <w:szCs w:val="22"/>
        </w:rPr>
        <w:tab/>
        <w:t>Error del analizador de espectro, obtenido en su</w:t>
      </w:r>
      <w:r w:rsidR="004E1479">
        <w:rPr>
          <w:rFonts w:ascii="ITC Avant Garde" w:hAnsi="ITC Avant Garde" w:cs="Times New Roman"/>
          <w:sz w:val="22"/>
          <w:szCs w:val="22"/>
        </w:rPr>
        <w:t xml:space="preserve"> </w:t>
      </w:r>
      <w:r w:rsidR="00F72BC0" w:rsidRPr="005A1B64">
        <w:rPr>
          <w:rFonts w:ascii="ITC Avant Garde" w:hAnsi="ITC Avant Garde" w:cs="Times New Roman"/>
          <w:sz w:val="22"/>
          <w:szCs w:val="22"/>
        </w:rPr>
        <w:t>calibración y cuyo conocimiento y aplicación</w:t>
      </w:r>
      <w:r w:rsidR="004E1479">
        <w:rPr>
          <w:rFonts w:ascii="ITC Avant Garde" w:hAnsi="ITC Avant Garde" w:cs="Times New Roman"/>
          <w:sz w:val="22"/>
          <w:szCs w:val="22"/>
        </w:rPr>
        <w:t xml:space="preserve"> </w:t>
      </w:r>
      <w:r w:rsidR="00F72BC0" w:rsidRPr="005A1B64">
        <w:rPr>
          <w:rFonts w:ascii="ITC Avant Garde" w:hAnsi="ITC Avant Garde" w:cs="Times New Roman"/>
          <w:sz w:val="22"/>
          <w:szCs w:val="22"/>
        </w:rPr>
        <w:t>garantiza la trazabilidad de la medición a los patrones nacionales.</w:t>
      </w:r>
    </w:p>
    <w:p w14:paraId="4613C181" w14:textId="77777777" w:rsidR="00F72BC0" w:rsidRDefault="00F72BC0" w:rsidP="00F72BC0">
      <w:pPr>
        <w:pStyle w:val="Texto"/>
        <w:spacing w:line="340" w:lineRule="exact"/>
        <w:ind w:firstLine="0"/>
        <w:rPr>
          <w:rFonts w:ascii="ITC Avant Garde" w:hAnsi="ITC Avant Garde" w:cs="Times New Roman"/>
          <w:sz w:val="22"/>
          <w:szCs w:val="22"/>
        </w:rPr>
      </w:pPr>
      <w:r w:rsidRPr="005A1B64">
        <w:rPr>
          <w:rFonts w:ascii="ITC Avant Garde" w:hAnsi="ITC Avant Garde" w:cs="Times New Roman"/>
          <w:sz w:val="22"/>
          <w:szCs w:val="22"/>
        </w:rPr>
        <w:t>Para el caso de mediciones pico, la determinación de la potencia de salida del EBP puede hacerse a partir de la medición de la intensidad de campo.</w:t>
      </w:r>
    </w:p>
    <w:p w14:paraId="7EF3597C" w14:textId="77777777" w:rsidR="00F72BC0" w:rsidRDefault="00F72BC0" w:rsidP="00F72BC0">
      <w:pPr>
        <w:pStyle w:val="Texto"/>
        <w:spacing w:line="340" w:lineRule="exact"/>
        <w:ind w:firstLine="0"/>
        <w:rPr>
          <w:rFonts w:ascii="ITC Avant Garde" w:hAnsi="ITC Avant Garde" w:cs="Times New Roman"/>
          <w:sz w:val="22"/>
          <w:szCs w:val="22"/>
        </w:rPr>
      </w:pPr>
    </w:p>
    <w:p w14:paraId="58BCF244" w14:textId="77777777" w:rsidR="00F72BC0" w:rsidRDefault="00F72BC0" w:rsidP="00F72BC0">
      <w:pPr>
        <w:pStyle w:val="Texto"/>
        <w:spacing w:line="360" w:lineRule="auto"/>
        <w:ind w:firstLine="0"/>
        <w:rPr>
          <w:rFonts w:ascii="ITC Avant Garde" w:hAnsi="ITC Avant Garde" w:cs="Times New Roman"/>
          <w:sz w:val="22"/>
          <w:szCs w:val="22"/>
        </w:rPr>
      </w:pPr>
      <w:r w:rsidRPr="005A1B64">
        <w:rPr>
          <w:rFonts w:ascii="ITC Avant Garde" w:hAnsi="ITC Avant Garde" w:cs="Times New Roman"/>
          <w:sz w:val="22"/>
          <w:szCs w:val="22"/>
        </w:rPr>
        <w:t xml:space="preserve">La </w:t>
      </w:r>
      <w:r>
        <w:rPr>
          <w:rFonts w:ascii="ITC Avant Garde" w:hAnsi="ITC Avant Garde" w:cs="Times New Roman"/>
          <w:sz w:val="22"/>
          <w:szCs w:val="22"/>
        </w:rPr>
        <w:t>E</w:t>
      </w:r>
      <w:r w:rsidRPr="005A1B64">
        <w:rPr>
          <w:rFonts w:ascii="ITC Avant Garde" w:hAnsi="ITC Avant Garde" w:cs="Times New Roman"/>
          <w:sz w:val="22"/>
          <w:szCs w:val="22"/>
        </w:rPr>
        <w:t xml:space="preserve">cuación </w:t>
      </w:r>
      <w:r>
        <w:rPr>
          <w:rFonts w:ascii="ITC Avant Garde" w:hAnsi="ITC Avant Garde" w:cs="Times New Roman"/>
          <w:sz w:val="22"/>
          <w:szCs w:val="22"/>
        </w:rPr>
        <w:t xml:space="preserve">4 </w:t>
      </w:r>
      <w:r w:rsidRPr="005A1B64">
        <w:rPr>
          <w:rFonts w:ascii="ITC Avant Garde" w:hAnsi="ITC Avant Garde" w:cs="Times New Roman"/>
          <w:sz w:val="22"/>
          <w:szCs w:val="22"/>
        </w:rPr>
        <w:t xml:space="preserve">se usará para calcular la potencia de salida del transmisor </w:t>
      </w: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T</m:t>
                    </m:r>
                  </m:sub>
                </m:sSub>
              </m:e>
            </m:d>
          </m:e>
          <m:sub>
            <m:r>
              <w:rPr>
                <w:rFonts w:ascii="Cambria Math" w:hAnsi="Cambria Math" w:cs="Times New Roman"/>
                <w:sz w:val="28"/>
                <w:szCs w:val="28"/>
              </w:rPr>
              <m:t>W</m:t>
            </m:r>
          </m:sub>
        </m:sSub>
      </m:oMath>
      <w:r w:rsidRPr="005A1B64">
        <w:rPr>
          <w:rFonts w:ascii="ITC Avant Garde" w:hAnsi="ITC Avant Garde" w:cs="Times New Roman"/>
          <w:sz w:val="22"/>
          <w:szCs w:val="22"/>
        </w:rPr>
        <w:t xml:space="preserve"> a partir de la intensidad de campo </w:t>
      </w: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E</m:t>
                </m:r>
              </m:e>
            </m:d>
          </m:e>
          <m:sub>
            <m:f>
              <m:fPr>
                <m:ctrlPr>
                  <w:rPr>
                    <w:rFonts w:ascii="Cambria Math" w:hAnsi="Cambria Math" w:cs="Times New Roman"/>
                    <w:i/>
                    <w:sz w:val="28"/>
                    <w:szCs w:val="28"/>
                  </w:rPr>
                </m:ctrlPr>
              </m:fPr>
              <m:num>
                <m:r>
                  <w:rPr>
                    <w:rFonts w:ascii="Cambria Math" w:hAnsi="Cambria Math" w:cs="Times New Roman"/>
                    <w:sz w:val="28"/>
                    <w:szCs w:val="28"/>
                  </w:rPr>
                  <m:t>V</m:t>
                </m:r>
              </m:num>
              <m:den>
                <m:r>
                  <w:rPr>
                    <w:rFonts w:ascii="Cambria Math" w:hAnsi="Cambria Math" w:cs="Times New Roman"/>
                    <w:sz w:val="28"/>
                    <w:szCs w:val="28"/>
                  </w:rPr>
                  <m:t>m</m:t>
                </m:r>
              </m:den>
            </m:f>
          </m:sub>
        </m:sSub>
      </m:oMath>
      <w:r w:rsidRPr="005A1B64">
        <w:rPr>
          <w:rFonts w:ascii="ITC Avant Garde" w:hAnsi="ITC Avant Garde" w:cs="Times New Roman"/>
          <w:sz w:val="22"/>
          <w:szCs w:val="22"/>
        </w:rPr>
        <w:t>, medida en el analizador de espectro:</w:t>
      </w:r>
    </w:p>
    <w:p w14:paraId="63A6FD3B" w14:textId="77777777" w:rsidR="00F72BC0" w:rsidRDefault="00F72BC0" w:rsidP="00F72BC0">
      <w:pPr>
        <w:pStyle w:val="Texto"/>
        <w:spacing w:line="240" w:lineRule="auto"/>
        <w:ind w:left="907" w:firstLine="0"/>
        <w:rPr>
          <w:rFonts w:ascii="ITC Avant Garde" w:hAnsi="ITC Avant Garde" w:cs="Times New Roman"/>
          <w:sz w:val="22"/>
          <w:szCs w:val="22"/>
        </w:rPr>
      </w:pPr>
      <w:r w:rsidRPr="005A1B64">
        <w:rPr>
          <w:rFonts w:ascii="ITC Avant Garde" w:hAnsi="ITC Avant Garde" w:cs="Times New Roman"/>
          <w:sz w:val="22"/>
          <w:szCs w:val="22"/>
        </w:rPr>
        <w:tab/>
      </w:r>
    </w:p>
    <w:p w14:paraId="184DBB2B" w14:textId="77777777" w:rsidR="00F72BC0" w:rsidRDefault="00F72BC0" w:rsidP="00F72BC0">
      <w:pPr>
        <w:pStyle w:val="Texto"/>
        <w:spacing w:line="240" w:lineRule="auto"/>
        <w:ind w:left="907" w:firstLine="0"/>
        <w:rPr>
          <w:rFonts w:ascii="ITC Avant Garde" w:hAnsi="ITC Avant Garde" w:cs="Times New Roman"/>
          <w:sz w:val="22"/>
          <w:szCs w:val="22"/>
        </w:rPr>
      </w:pPr>
    </w:p>
    <w:p w14:paraId="79122853" w14:textId="77777777" w:rsidR="00F72BC0" w:rsidRPr="009D6A96" w:rsidRDefault="00F62DD2" w:rsidP="00F72BC0">
      <w:pPr>
        <w:pStyle w:val="Texto"/>
        <w:spacing w:line="240" w:lineRule="auto"/>
        <w:ind w:left="907" w:firstLine="0"/>
        <w:jc w:val="center"/>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T</m:t>
                    </m:r>
                  </m:sub>
                </m:sSub>
              </m:e>
            </m:d>
          </m:e>
          <m:sub>
            <m:r>
              <w:rPr>
                <w:rFonts w:ascii="Cambria Math" w:hAnsi="Cambria Math" w:cs="Times New Roman"/>
                <w:sz w:val="28"/>
                <w:szCs w:val="28"/>
              </w:rPr>
              <m:t>W</m:t>
            </m:r>
          </m:sub>
        </m:sSub>
        <m:r>
          <w:rPr>
            <w:rFonts w:ascii="Cambria Math" w:hAnsi="Cambria Math" w:cs="Times New Roman"/>
            <w:sz w:val="28"/>
            <w:szCs w:val="28"/>
          </w:rPr>
          <m:t>=</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E</m:t>
                            </m:r>
                          </m:e>
                        </m:d>
                      </m:e>
                      <m:sub>
                        <m:f>
                          <m:fPr>
                            <m:ctrlPr>
                              <w:rPr>
                                <w:rFonts w:ascii="Cambria Math" w:hAnsi="Cambria Math" w:cs="Times New Roman"/>
                                <w:i/>
                                <w:sz w:val="28"/>
                                <w:szCs w:val="28"/>
                              </w:rPr>
                            </m:ctrlPr>
                          </m:fPr>
                          <m:num>
                            <m:r>
                              <w:rPr>
                                <w:rFonts w:ascii="Cambria Math" w:hAnsi="Cambria Math" w:cs="Times New Roman"/>
                                <w:sz w:val="28"/>
                                <w:szCs w:val="28"/>
                              </w:rPr>
                              <m:t>V</m:t>
                            </m:r>
                          </m:num>
                          <m:den>
                            <m:r>
                              <w:rPr>
                                <w:rFonts w:ascii="Cambria Math" w:hAnsi="Cambria Math" w:cs="Times New Roman"/>
                                <w:sz w:val="28"/>
                                <w:szCs w:val="28"/>
                              </w:rPr>
                              <m:t>m</m:t>
                            </m:r>
                          </m:den>
                        </m:f>
                      </m:sub>
                    </m:sSub>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D</m:t>
                            </m:r>
                          </m:e>
                        </m:d>
                      </m:e>
                      <m:sub>
                        <m:r>
                          <w:rPr>
                            <w:rFonts w:ascii="Cambria Math" w:hAnsi="Cambria Math" w:cs="Times New Roman"/>
                            <w:sz w:val="28"/>
                            <w:szCs w:val="28"/>
                          </w:rPr>
                          <m:t>m</m:t>
                        </m:r>
                      </m:sub>
                    </m:sSub>
                  </m:e>
                </m:d>
              </m:e>
              <m:sup>
                <m:r>
                  <w:rPr>
                    <w:rFonts w:ascii="Cambria Math" w:hAnsi="Cambria Math" w:cs="Times New Roman"/>
                    <w:sz w:val="28"/>
                    <w:szCs w:val="28"/>
                  </w:rPr>
                  <m:t>2</m:t>
                </m:r>
              </m:sup>
            </m:sSup>
          </m:num>
          <m:den>
            <m:r>
              <w:rPr>
                <w:rFonts w:ascii="Cambria Math" w:hAnsi="Cambria Math" w:cs="Times New Roman"/>
                <w:sz w:val="28"/>
                <w:szCs w:val="28"/>
              </w:rPr>
              <m:t xml:space="preserve">30 </m:t>
            </m:r>
            <m:d>
              <m:dPr>
                <m:begChr m:val="["/>
                <m:endChr m:val="]"/>
                <m:ctrlPr>
                  <w:rPr>
                    <w:rFonts w:ascii="Cambria Math" w:hAnsi="Cambria Math" w:cs="Times New Roman"/>
                    <w:i/>
                    <w:sz w:val="28"/>
                    <w:szCs w:val="28"/>
                  </w:rPr>
                </m:ctrlPr>
              </m:dPr>
              <m:e>
                <m:r>
                  <w:rPr>
                    <w:rFonts w:ascii="Cambria Math" w:hAnsi="Cambria Math" w:cs="Times New Roman"/>
                    <w:sz w:val="28"/>
                    <w:szCs w:val="28"/>
                  </w:rPr>
                  <m:t>G</m:t>
                </m:r>
              </m:e>
            </m:d>
          </m:den>
        </m:f>
      </m:oMath>
      <w:r w:rsidR="00F72BC0">
        <w:rPr>
          <w:rFonts w:ascii="ITC Avant Garde" w:hAnsi="ITC Avant Garde" w:cs="Times New Roman"/>
          <w:sz w:val="28"/>
          <w:szCs w:val="28"/>
        </w:rPr>
        <w:t xml:space="preserve">               </w:t>
      </w:r>
      <w:r w:rsidR="00F72BC0" w:rsidRPr="0050204E">
        <w:rPr>
          <w:rFonts w:ascii="ITC Avant Garde" w:hAnsi="ITC Avant Garde" w:cs="Times New Roman"/>
          <w:sz w:val="22"/>
          <w:szCs w:val="22"/>
        </w:rPr>
        <w:t>(Ecuación</w:t>
      </w:r>
      <w:r w:rsidR="00F72BC0">
        <w:rPr>
          <w:rFonts w:ascii="ITC Avant Garde" w:hAnsi="ITC Avant Garde" w:cs="Times New Roman"/>
          <w:sz w:val="22"/>
          <w:szCs w:val="22"/>
        </w:rPr>
        <w:t xml:space="preserve"> 4</w:t>
      </w:r>
      <w:r w:rsidR="00F72BC0" w:rsidRPr="0050204E">
        <w:rPr>
          <w:rFonts w:ascii="ITC Avant Garde" w:hAnsi="ITC Avant Garde" w:cs="Times New Roman"/>
          <w:sz w:val="22"/>
          <w:szCs w:val="22"/>
        </w:rPr>
        <w:t>)</w:t>
      </w:r>
    </w:p>
    <w:p w14:paraId="48A1F1D6" w14:textId="77777777" w:rsidR="00F72BC0" w:rsidRPr="0050204E" w:rsidRDefault="00F72BC0" w:rsidP="00F72BC0">
      <w:pPr>
        <w:pStyle w:val="Texto"/>
        <w:spacing w:line="240" w:lineRule="auto"/>
        <w:ind w:left="907" w:firstLine="0"/>
        <w:rPr>
          <w:rFonts w:ascii="ITC Avant Garde" w:hAnsi="ITC Avant Garde" w:cs="Times New Roman"/>
          <w:sz w:val="22"/>
          <w:szCs w:val="22"/>
        </w:rPr>
      </w:pPr>
    </w:p>
    <w:p w14:paraId="07C777FC" w14:textId="77777777" w:rsidR="00F811FB" w:rsidRDefault="00F811FB" w:rsidP="00F72BC0">
      <w:pPr>
        <w:pStyle w:val="Texto"/>
        <w:spacing w:line="240" w:lineRule="auto"/>
        <w:ind w:left="907" w:firstLine="0"/>
        <w:rPr>
          <w:rFonts w:ascii="ITC Avant Garde" w:hAnsi="ITC Avant Garde" w:cs="Times New Roman"/>
          <w:sz w:val="22"/>
          <w:szCs w:val="22"/>
        </w:rPr>
      </w:pPr>
    </w:p>
    <w:p w14:paraId="0A52BED7" w14:textId="77777777" w:rsidR="00F72BC0" w:rsidRPr="0050204E" w:rsidRDefault="00F72BC0" w:rsidP="00F72BC0">
      <w:pPr>
        <w:pStyle w:val="Texto"/>
        <w:spacing w:line="240" w:lineRule="auto"/>
        <w:ind w:left="907" w:firstLine="0"/>
        <w:rPr>
          <w:rFonts w:ascii="ITC Avant Garde" w:hAnsi="ITC Avant Garde" w:cs="Times New Roman"/>
          <w:sz w:val="22"/>
          <w:szCs w:val="22"/>
        </w:rPr>
      </w:pPr>
      <w:r w:rsidRPr="005A1B64">
        <w:rPr>
          <w:rFonts w:ascii="ITC Avant Garde" w:hAnsi="ITC Avant Garde" w:cs="Times New Roman"/>
          <w:sz w:val="22"/>
          <w:szCs w:val="22"/>
        </w:rPr>
        <w:t>Donde:</w:t>
      </w:r>
    </w:p>
    <w:p w14:paraId="236FEBBD" w14:textId="77777777" w:rsidR="00F72BC0" w:rsidRPr="0050204E" w:rsidRDefault="00F62DD2" w:rsidP="00F72BC0">
      <w:pPr>
        <w:pStyle w:val="Texto"/>
        <w:spacing w:line="240" w:lineRule="auto"/>
        <w:ind w:left="2160" w:hanging="1253"/>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T</m:t>
                    </m:r>
                  </m:sub>
                </m:sSub>
              </m:e>
            </m:d>
          </m:e>
          <m:sub>
            <m:r>
              <w:rPr>
                <w:rFonts w:ascii="Cambria Math" w:hAnsi="Cambria Math" w:cs="Times New Roman"/>
                <w:sz w:val="28"/>
                <w:szCs w:val="28"/>
              </w:rPr>
              <m:t>W</m:t>
            </m:r>
          </m:sub>
        </m:sSub>
      </m:oMath>
      <w:r w:rsidR="00F72BC0" w:rsidRPr="005A1B64">
        <w:rPr>
          <w:rFonts w:ascii="ITC Avant Garde" w:hAnsi="ITC Avant Garde" w:cs="Times New Roman"/>
          <w:sz w:val="22"/>
          <w:szCs w:val="22"/>
        </w:rPr>
        <w:t>:</w:t>
      </w:r>
      <w:r w:rsidR="00F72BC0" w:rsidRPr="005A1B64">
        <w:rPr>
          <w:rFonts w:ascii="ITC Avant Garde" w:hAnsi="ITC Avant Garde" w:cs="Times New Roman"/>
          <w:sz w:val="22"/>
          <w:szCs w:val="22"/>
        </w:rPr>
        <w:tab/>
        <w:t>Potencia de salida del transmisor, en Watt.</w:t>
      </w:r>
    </w:p>
    <w:p w14:paraId="17B37CE4" w14:textId="77777777" w:rsidR="00F72BC0" w:rsidRPr="0050204E" w:rsidRDefault="00F62DD2" w:rsidP="00F72BC0">
      <w:pPr>
        <w:pStyle w:val="Texto"/>
        <w:spacing w:line="240" w:lineRule="auto"/>
        <w:ind w:left="2160" w:hanging="1253"/>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E</m:t>
                </m:r>
              </m:e>
            </m:d>
          </m:e>
          <m:sub>
            <m:f>
              <m:fPr>
                <m:ctrlPr>
                  <w:rPr>
                    <w:rFonts w:ascii="Cambria Math" w:hAnsi="Cambria Math" w:cs="Times New Roman"/>
                    <w:i/>
                    <w:sz w:val="28"/>
                    <w:szCs w:val="28"/>
                  </w:rPr>
                </m:ctrlPr>
              </m:fPr>
              <m:num>
                <m:r>
                  <w:rPr>
                    <w:rFonts w:ascii="Cambria Math" w:hAnsi="Cambria Math" w:cs="Times New Roman"/>
                    <w:sz w:val="28"/>
                    <w:szCs w:val="28"/>
                  </w:rPr>
                  <m:t>V</m:t>
                </m:r>
              </m:num>
              <m:den>
                <m:r>
                  <w:rPr>
                    <w:rFonts w:ascii="Cambria Math" w:hAnsi="Cambria Math" w:cs="Times New Roman"/>
                    <w:sz w:val="28"/>
                    <w:szCs w:val="28"/>
                  </w:rPr>
                  <m:t>m</m:t>
                </m:r>
              </m:den>
            </m:f>
          </m:sub>
        </m:sSub>
      </m:oMath>
      <w:r w:rsidR="00F72BC0" w:rsidRPr="005A1B64">
        <w:rPr>
          <w:rFonts w:ascii="ITC Avant Garde" w:hAnsi="ITC Avant Garde" w:cs="Times New Roman"/>
          <w:sz w:val="22"/>
          <w:szCs w:val="22"/>
        </w:rPr>
        <w:t>:</w:t>
      </w:r>
      <w:r w:rsidR="00F72BC0" w:rsidRPr="005A1B64">
        <w:rPr>
          <w:rFonts w:ascii="ITC Avant Garde" w:hAnsi="ITC Avant Garde" w:cs="Times New Roman"/>
          <w:sz w:val="22"/>
          <w:szCs w:val="22"/>
        </w:rPr>
        <w:tab/>
        <w:t>Intensidad de campo eléctrico, en Volt/metro.</w:t>
      </w:r>
    </w:p>
    <w:p w14:paraId="5BCAF864" w14:textId="77777777" w:rsidR="00F72BC0" w:rsidRDefault="00F62DD2" w:rsidP="00F72BC0">
      <w:pPr>
        <w:pStyle w:val="Texto"/>
        <w:spacing w:line="360" w:lineRule="auto"/>
        <w:ind w:left="2160" w:hanging="1253"/>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D</m:t>
                </m:r>
              </m:e>
            </m:d>
          </m:e>
          <m:sub>
            <m:r>
              <w:rPr>
                <w:rFonts w:ascii="Cambria Math" w:hAnsi="Cambria Math" w:cs="Times New Roman"/>
                <w:sz w:val="28"/>
                <w:szCs w:val="28"/>
              </w:rPr>
              <m:t>m</m:t>
            </m:r>
          </m:sub>
        </m:sSub>
      </m:oMath>
      <w:r w:rsidR="00F72BC0" w:rsidRPr="005A1B64">
        <w:rPr>
          <w:rFonts w:ascii="ITC Avant Garde" w:hAnsi="ITC Avant Garde" w:cs="Times New Roman"/>
          <w:sz w:val="22"/>
          <w:szCs w:val="22"/>
        </w:rPr>
        <w:t>:</w:t>
      </w:r>
      <w:r w:rsidR="00F72BC0" w:rsidRPr="005A1B64">
        <w:rPr>
          <w:rFonts w:ascii="ITC Avant Garde" w:hAnsi="ITC Avant Garde" w:cs="Times New Roman"/>
          <w:sz w:val="22"/>
          <w:szCs w:val="22"/>
        </w:rPr>
        <w:tab/>
        <w:t>Distancia en metros entre las dos antenas, debiendo cumplirse que</w:t>
      </w:r>
      <m:oMath>
        <m:r>
          <w:rPr>
            <w:rFonts w:ascii="Cambria Math" w:hAnsi="Cambria Math" w:cs="Times New Roman"/>
            <w:sz w:val="22"/>
            <w:szCs w:val="22"/>
          </w:rPr>
          <m:t xml:space="preserve"> D≥2</m:t>
        </m:r>
        <m:sSup>
          <m:sSupPr>
            <m:ctrlPr>
              <w:rPr>
                <w:rFonts w:ascii="Cambria Math" w:hAnsi="Cambria Math" w:cs="Times New Roman"/>
                <w:i/>
                <w:sz w:val="22"/>
                <w:szCs w:val="22"/>
              </w:rPr>
            </m:ctrlPr>
          </m:sSupPr>
          <m:e>
            <m:r>
              <w:rPr>
                <w:rFonts w:ascii="Cambria Math" w:hAnsi="Cambria Math" w:cs="Times New Roman"/>
                <w:sz w:val="22"/>
                <w:szCs w:val="22"/>
              </w:rPr>
              <m:t>d</m:t>
            </m:r>
          </m:e>
          <m:sup>
            <m:r>
              <w:rPr>
                <w:rFonts w:ascii="Cambria Math" w:hAnsi="Cambria Math" w:cs="Times New Roman"/>
                <w:sz w:val="22"/>
                <w:szCs w:val="22"/>
              </w:rPr>
              <m:t>2</m:t>
            </m:r>
          </m:sup>
        </m:sSup>
        <m:r>
          <w:rPr>
            <w:rFonts w:ascii="Cambria Math" w:hAnsi="Cambria Math" w:cs="Times New Roman"/>
            <w:sz w:val="22"/>
            <w:szCs w:val="22"/>
          </w:rPr>
          <m:t>/λ</m:t>
        </m:r>
      </m:oMath>
      <w:r w:rsidR="00F72BC0" w:rsidRPr="005A1B64">
        <w:rPr>
          <w:rFonts w:ascii="ITC Avant Garde" w:hAnsi="ITC Avant Garde" w:cs="Times New Roman"/>
          <w:sz w:val="22"/>
          <w:szCs w:val="22"/>
        </w:rPr>
        <w:t xml:space="preserve"> (siendo </w:t>
      </w:r>
      <m:oMath>
        <m:r>
          <w:rPr>
            <w:rFonts w:ascii="Cambria Math" w:hAnsi="Cambria Math" w:cs="Times New Roman"/>
            <w:sz w:val="22"/>
            <w:szCs w:val="22"/>
          </w:rPr>
          <m:t>d</m:t>
        </m:r>
      </m:oMath>
      <w:r w:rsidR="00F72BC0" w:rsidRPr="005A1B64">
        <w:rPr>
          <w:rFonts w:ascii="ITC Avant Garde" w:hAnsi="ITC Avant Garde" w:cs="Times New Roman"/>
          <w:sz w:val="22"/>
          <w:szCs w:val="22"/>
        </w:rPr>
        <w:t xml:space="preserve"> un parámetro que corresponde a la antena que se conecta al analizador de espectro</w:t>
      </w:r>
      <w:r w:rsidR="00F72BC0">
        <w:rPr>
          <w:rFonts w:ascii="ITC Avant Garde" w:hAnsi="ITC Avant Garde" w:cs="Times New Roman"/>
          <w:sz w:val="22"/>
          <w:szCs w:val="22"/>
        </w:rPr>
        <w:t xml:space="preserve"> denominada </w:t>
      </w:r>
      <w:r w:rsidR="00F72BC0" w:rsidRPr="005A1B64">
        <w:rPr>
          <w:rFonts w:ascii="ITC Avant Garde" w:hAnsi="ITC Avant Garde" w:cs="Times New Roman"/>
          <w:sz w:val="22"/>
          <w:szCs w:val="22"/>
        </w:rPr>
        <w:t>antena receptora calibrada</w:t>
      </w:r>
      <w:r w:rsidR="00F72BC0">
        <w:rPr>
          <w:rFonts w:ascii="ITC Avant Garde" w:hAnsi="ITC Avant Garde" w:cs="Times New Roman"/>
          <w:sz w:val="22"/>
          <w:szCs w:val="22"/>
        </w:rPr>
        <w:t xml:space="preserve"> </w:t>
      </w:r>
      <w:r w:rsidR="00F72BC0" w:rsidRPr="005A1B64">
        <w:rPr>
          <w:rFonts w:ascii="ITC Avant Garde" w:hAnsi="ITC Avant Garde" w:cs="Times New Roman"/>
          <w:sz w:val="22"/>
          <w:szCs w:val="22"/>
        </w:rPr>
        <w:t xml:space="preserve">y puede ser, </w:t>
      </w:r>
      <w:r w:rsidR="00F72BC0">
        <w:rPr>
          <w:rFonts w:ascii="ITC Avant Garde" w:hAnsi="ITC Avant Garde" w:cs="Times New Roman"/>
          <w:sz w:val="22"/>
          <w:szCs w:val="22"/>
        </w:rPr>
        <w:t xml:space="preserve">cualquiera de las siguientes opciones: </w:t>
      </w:r>
      <w:r w:rsidR="00F72BC0" w:rsidRPr="005A1B64">
        <w:rPr>
          <w:rFonts w:ascii="ITC Avant Garde" w:hAnsi="ITC Avant Garde" w:cs="Times New Roman"/>
          <w:sz w:val="22"/>
          <w:szCs w:val="22"/>
        </w:rPr>
        <w:t xml:space="preserve">a) la longitud </w:t>
      </w:r>
      <w:r w:rsidR="00F72BC0">
        <w:rPr>
          <w:rFonts w:ascii="ITC Avant Garde" w:hAnsi="ITC Avant Garde" w:cs="Times New Roman"/>
          <w:sz w:val="22"/>
          <w:szCs w:val="22"/>
        </w:rPr>
        <w:t xml:space="preserve">mayor </w:t>
      </w:r>
      <w:r w:rsidR="00F72BC0" w:rsidRPr="005A1B64">
        <w:rPr>
          <w:rFonts w:ascii="ITC Avant Garde" w:hAnsi="ITC Avant Garde" w:cs="Times New Roman"/>
          <w:sz w:val="22"/>
          <w:szCs w:val="22"/>
        </w:rPr>
        <w:t>del elemento si la antena receptora calibrada es logarítmica periódica, o b) la apertura mayor si la antena receptora calibrada es de corneta</w:t>
      </w:r>
      <w:r w:rsidR="00BA1734">
        <w:rPr>
          <w:rFonts w:ascii="ITC Avant Garde" w:hAnsi="ITC Avant Garde" w:cs="Times New Roman"/>
          <w:sz w:val="22"/>
          <w:szCs w:val="22"/>
        </w:rPr>
        <w:t xml:space="preserve">; </w:t>
      </w:r>
      <w:r w:rsidR="00F72BC0" w:rsidRPr="005A1B64">
        <w:rPr>
          <w:rFonts w:ascii="ITC Avant Garde" w:hAnsi="ITC Avant Garde" w:cs="Times New Roman"/>
          <w:sz w:val="22"/>
          <w:szCs w:val="22"/>
        </w:rPr>
        <w:t>y</w:t>
      </w:r>
      <m:oMath>
        <m:r>
          <w:rPr>
            <w:rFonts w:ascii="Cambria Math" w:hAnsi="Cambria Math" w:cs="Times New Roman"/>
            <w:sz w:val="22"/>
            <w:szCs w:val="22"/>
          </w:rPr>
          <m:t xml:space="preserve"> λ</m:t>
        </m:r>
      </m:oMath>
      <w:r w:rsidR="00F72BC0">
        <w:rPr>
          <w:rFonts w:ascii="ITC Avant Garde" w:hAnsi="ITC Avant Garde" w:cs="Times New Roman"/>
          <w:sz w:val="22"/>
          <w:szCs w:val="22"/>
        </w:rPr>
        <w:t xml:space="preserve"> </w:t>
      </w:r>
      <w:r w:rsidR="00F72BC0" w:rsidRPr="005A1B64">
        <w:rPr>
          <w:rFonts w:ascii="ITC Avant Garde" w:hAnsi="ITC Avant Garde" w:cs="Times New Roman"/>
          <w:sz w:val="22"/>
          <w:szCs w:val="22"/>
        </w:rPr>
        <w:t>es la longitud de onda en metros correspondiente a la frecuencia más alta de la banda de frecuencias en que opere el EBP, condición de región de campo lejano.</w:t>
      </w:r>
    </w:p>
    <w:p w14:paraId="14A7EBB3" w14:textId="77777777" w:rsidR="00F72BC0" w:rsidRPr="0050204E" w:rsidRDefault="00F62DD2" w:rsidP="00F72BC0">
      <w:pPr>
        <w:pStyle w:val="Texto"/>
        <w:spacing w:line="360" w:lineRule="auto"/>
        <w:ind w:left="2160" w:hanging="1253"/>
        <w:rPr>
          <w:rFonts w:ascii="ITC Avant Garde" w:hAnsi="ITC Avant Garde" w:cs="Times New Roman"/>
          <w:sz w:val="22"/>
          <w:szCs w:val="22"/>
        </w:rPr>
      </w:pPr>
      <m:oMath>
        <m:d>
          <m:dPr>
            <m:begChr m:val="["/>
            <m:endChr m:val="]"/>
            <m:ctrlPr>
              <w:rPr>
                <w:rFonts w:ascii="Cambria Math" w:hAnsi="Cambria Math" w:cs="Times New Roman"/>
                <w:i/>
                <w:sz w:val="28"/>
                <w:szCs w:val="28"/>
              </w:rPr>
            </m:ctrlPr>
          </m:dPr>
          <m:e>
            <m:r>
              <w:rPr>
                <w:rFonts w:ascii="Cambria Math" w:hAnsi="Cambria Math" w:cs="Times New Roman"/>
                <w:sz w:val="28"/>
                <w:szCs w:val="28"/>
              </w:rPr>
              <m:t>G</m:t>
            </m:r>
          </m:e>
        </m:d>
      </m:oMath>
      <w:r w:rsidR="00F72BC0" w:rsidRPr="005A1B64">
        <w:rPr>
          <w:rFonts w:ascii="ITC Avant Garde" w:hAnsi="ITC Avant Garde" w:cs="Times New Roman"/>
          <w:sz w:val="22"/>
          <w:szCs w:val="22"/>
        </w:rPr>
        <w:t>:</w:t>
      </w:r>
      <w:r w:rsidR="00F72BC0" w:rsidRPr="005A1B64">
        <w:rPr>
          <w:rFonts w:ascii="ITC Avant Garde" w:hAnsi="ITC Avant Garde" w:cs="Times New Roman"/>
          <w:sz w:val="22"/>
          <w:szCs w:val="22"/>
        </w:rPr>
        <w:tab/>
        <w:t>Gananci</w:t>
      </w:r>
      <w:r w:rsidR="00E66337">
        <w:rPr>
          <w:rFonts w:ascii="ITC Avant Garde" w:hAnsi="ITC Avant Garde" w:cs="Times New Roman"/>
          <w:sz w:val="22"/>
          <w:szCs w:val="22"/>
        </w:rPr>
        <w:t>a numérica de la antena del EBP</w:t>
      </w:r>
      <w:r w:rsidR="00B77E27" w:rsidRPr="006726F9">
        <w:rPr>
          <w:rFonts w:ascii="ITC Avant Garde" w:hAnsi="ITC Avant Garde" w:cs="Times New Roman"/>
          <w:sz w:val="22"/>
          <w:szCs w:val="22"/>
        </w:rPr>
        <w:t>.</w:t>
      </w:r>
    </w:p>
    <w:p w14:paraId="0909DD90" w14:textId="77777777" w:rsidR="00F72BC0" w:rsidRDefault="00F72BC0" w:rsidP="00F72BC0">
      <w:pPr>
        <w:pStyle w:val="Texto"/>
        <w:spacing w:line="340" w:lineRule="exact"/>
        <w:ind w:firstLine="0"/>
        <w:rPr>
          <w:rFonts w:ascii="ITC Avant Garde" w:hAnsi="ITC Avant Garde" w:cs="Times New Roman"/>
          <w:sz w:val="22"/>
          <w:szCs w:val="22"/>
        </w:rPr>
      </w:pPr>
    </w:p>
    <w:p w14:paraId="5A85A53E" w14:textId="77777777" w:rsidR="00F72BC0" w:rsidRDefault="00F72BC0" w:rsidP="005A6B31">
      <w:pPr>
        <w:pStyle w:val="Texto"/>
        <w:spacing w:line="360" w:lineRule="auto"/>
        <w:ind w:left="708" w:firstLine="0"/>
        <w:rPr>
          <w:rFonts w:ascii="ITC Avant Garde" w:hAnsi="ITC Avant Garde" w:cs="Times New Roman"/>
          <w:sz w:val="22"/>
          <w:szCs w:val="22"/>
        </w:rPr>
      </w:pPr>
      <w:r w:rsidRPr="005A1B64">
        <w:rPr>
          <w:rFonts w:ascii="ITC Avant Garde" w:hAnsi="ITC Avant Garde" w:cs="Times New Roman"/>
          <w:sz w:val="22"/>
          <w:szCs w:val="22"/>
        </w:rPr>
        <w:t>Lo anterior supone que las pérdidas en los cables son despreciables y que no hay pérdidas de acoplamiento, ni atenuadores ni pre-amplificador.</w:t>
      </w:r>
    </w:p>
    <w:p w14:paraId="542123BF" w14:textId="77777777" w:rsidR="00F72BC0" w:rsidRDefault="00F72BC0" w:rsidP="005A6B31">
      <w:pPr>
        <w:pStyle w:val="Texto"/>
        <w:spacing w:line="360" w:lineRule="auto"/>
        <w:ind w:left="708" w:firstLine="0"/>
        <w:rPr>
          <w:rFonts w:ascii="ITC Avant Garde" w:hAnsi="ITC Avant Garde" w:cs="Times New Roman"/>
          <w:sz w:val="22"/>
          <w:szCs w:val="22"/>
        </w:rPr>
      </w:pPr>
      <w:r w:rsidRPr="005A1B64">
        <w:rPr>
          <w:rFonts w:ascii="ITC Avant Garde" w:hAnsi="ITC Avant Garde" w:cs="Times New Roman"/>
          <w:sz w:val="22"/>
          <w:szCs w:val="22"/>
        </w:rPr>
        <w:t xml:space="preserve">De no ser ese el caso, la potencia de salida del EBP debe considerar esos elementos, como se indica en la </w:t>
      </w:r>
      <w:r>
        <w:rPr>
          <w:rFonts w:ascii="ITC Avant Garde" w:hAnsi="ITC Avant Garde" w:cs="Times New Roman"/>
          <w:sz w:val="22"/>
          <w:szCs w:val="22"/>
        </w:rPr>
        <w:t>E</w:t>
      </w:r>
      <w:r w:rsidRPr="005A1B64">
        <w:rPr>
          <w:rFonts w:ascii="ITC Avant Garde" w:hAnsi="ITC Avant Garde" w:cs="Times New Roman"/>
          <w:sz w:val="22"/>
          <w:szCs w:val="22"/>
        </w:rPr>
        <w:t xml:space="preserve">cuación </w:t>
      </w:r>
      <w:r>
        <w:rPr>
          <w:rFonts w:ascii="ITC Avant Garde" w:hAnsi="ITC Avant Garde" w:cs="Times New Roman"/>
          <w:sz w:val="22"/>
          <w:szCs w:val="22"/>
        </w:rPr>
        <w:t>5</w:t>
      </w:r>
      <w:r w:rsidRPr="005A1B64">
        <w:rPr>
          <w:rFonts w:ascii="ITC Avant Garde" w:hAnsi="ITC Avant Garde" w:cs="Times New Roman"/>
          <w:sz w:val="22"/>
          <w:szCs w:val="22"/>
        </w:rPr>
        <w:t>:</w:t>
      </w:r>
    </w:p>
    <w:p w14:paraId="166549A1" w14:textId="77777777" w:rsidR="00F72BC0" w:rsidRDefault="00F72BC0" w:rsidP="00F72BC0">
      <w:pPr>
        <w:pStyle w:val="Texto"/>
        <w:spacing w:line="340" w:lineRule="exact"/>
        <w:ind w:firstLine="0"/>
        <w:rPr>
          <w:rFonts w:ascii="ITC Avant Garde" w:hAnsi="ITC Avant Garde" w:cs="Times New Roman"/>
          <w:sz w:val="22"/>
          <w:szCs w:val="22"/>
        </w:rPr>
      </w:pPr>
    </w:p>
    <w:p w14:paraId="46C666E7" w14:textId="77777777" w:rsidR="00F72BC0" w:rsidRDefault="00F62DD2" w:rsidP="004764FE">
      <w:pPr>
        <w:pStyle w:val="Texto"/>
        <w:spacing w:line="360" w:lineRule="auto"/>
        <w:ind w:firstLine="0"/>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EBP</m:t>
                    </m:r>
                  </m:sub>
                </m:sSub>
              </m:e>
            </m:d>
          </m:e>
          <m:sub>
            <m:r>
              <w:rPr>
                <w:rFonts w:ascii="Cambria Math" w:hAnsi="Cambria Math" w:cs="Times New Roman"/>
                <w:sz w:val="28"/>
                <w:szCs w:val="28"/>
              </w:rPr>
              <m:t>dBW</m:t>
            </m:r>
          </m:sub>
        </m:sSub>
        <m:r>
          <w:rPr>
            <w:rFonts w:ascii="Cambria Math" w:hAnsi="Cambria Math" w:cs="Times New Roman"/>
            <w:sz w:val="28"/>
            <w:szCs w:val="28"/>
          </w:rPr>
          <m:t>=</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T</m:t>
                    </m:r>
                  </m:sub>
                </m:sSub>
              </m:e>
            </m:d>
          </m:e>
          <m:sub>
            <m:r>
              <w:rPr>
                <w:rFonts w:ascii="Cambria Math" w:hAnsi="Cambria Math" w:cs="Times New Roman"/>
                <w:sz w:val="28"/>
                <w:szCs w:val="28"/>
              </w:rPr>
              <m:t>dBW</m:t>
            </m:r>
          </m:sub>
        </m:sSub>
        <m:r>
          <w:rPr>
            <w:rFonts w:ascii="Cambria Math" w:hAnsi="Cambria Math" w:cs="Times New Roman"/>
            <w:sz w:val="28"/>
            <w:szCs w:val="28"/>
          </w:rPr>
          <m:t>+</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cables</m:t>
                    </m:r>
                  </m:sub>
                </m:sSub>
              </m:e>
            </m:d>
          </m:e>
          <m:sub>
            <m:r>
              <w:rPr>
                <w:rFonts w:ascii="Cambria Math" w:hAnsi="Cambria Math" w:cs="Times New Roman"/>
                <w:sz w:val="28"/>
                <w:szCs w:val="28"/>
              </w:rPr>
              <m:t>dB</m:t>
            </m:r>
          </m:sub>
        </m:sSub>
        <m:r>
          <w:rPr>
            <w:rFonts w:ascii="Cambria Math" w:hAnsi="Cambria Math" w:cs="Times New Roman"/>
            <w:sz w:val="28"/>
            <w:szCs w:val="28"/>
          </w:rPr>
          <m:t>+</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atenuadores</m:t>
                    </m:r>
                  </m:sub>
                </m:sSub>
              </m:e>
            </m:d>
          </m:e>
          <m:sub>
            <m:r>
              <w:rPr>
                <w:rFonts w:ascii="Cambria Math" w:hAnsi="Cambria Math" w:cs="Times New Roman"/>
                <w:sz w:val="28"/>
                <w:szCs w:val="28"/>
              </w:rPr>
              <m:t>dB</m:t>
            </m:r>
          </m:sub>
        </m:sSub>
        <m:r>
          <w:rPr>
            <w:rFonts w:ascii="Cambria Math" w:hAnsi="Cambria Math" w:cs="Times New Roman"/>
            <w:sz w:val="28"/>
            <w:szCs w:val="28"/>
          </w:rPr>
          <m:t>+</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L</m:t>
                </m:r>
              </m:e>
            </m:d>
          </m:e>
          <m:sub>
            <m:r>
              <w:rPr>
                <w:rFonts w:ascii="Cambria Math" w:hAnsi="Cambria Math" w:cs="Times New Roman"/>
                <w:sz w:val="28"/>
                <w:szCs w:val="28"/>
              </w:rPr>
              <m:t>dB</m:t>
            </m:r>
          </m:sub>
        </m:sSub>
        <m:r>
          <w:rPr>
            <w:rFonts w:ascii="Cambria Math" w:hAnsi="Cambria Math" w:cs="Times New Roman"/>
            <w:sz w:val="28"/>
            <w:szCs w:val="28"/>
          </w:rPr>
          <m:t>-</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pre-amp</m:t>
                    </m:r>
                  </m:sub>
                </m:sSub>
              </m:e>
            </m:d>
          </m:e>
          <m:sub>
            <m:r>
              <w:rPr>
                <w:rFonts w:ascii="Cambria Math" w:hAnsi="Cambria Math" w:cs="Times New Roman"/>
                <w:sz w:val="28"/>
                <w:szCs w:val="28"/>
              </w:rPr>
              <m:t>dB</m:t>
            </m:r>
          </m:sub>
        </m:sSub>
        <m:r>
          <w:rPr>
            <w:rFonts w:ascii="Cambria Math" w:hAnsi="Cambria Math" w:cs="Times New Roman"/>
            <w:sz w:val="28"/>
            <w:szCs w:val="28"/>
          </w:rPr>
          <m:t>-</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ε</m:t>
                </m:r>
              </m:e>
            </m:d>
          </m:e>
          <m:sub>
            <m:r>
              <w:rPr>
                <w:rFonts w:ascii="Cambria Math" w:hAnsi="Cambria Math" w:cs="Times New Roman"/>
                <w:sz w:val="28"/>
                <w:szCs w:val="28"/>
              </w:rPr>
              <m:t>dB</m:t>
            </m:r>
          </m:sub>
        </m:sSub>
      </m:oMath>
      <w:r w:rsidR="00F72BC0">
        <w:rPr>
          <w:rFonts w:ascii="ITC Avant Garde" w:hAnsi="ITC Avant Garde" w:cs="Times New Roman"/>
          <w:sz w:val="28"/>
          <w:szCs w:val="28"/>
        </w:rPr>
        <w:tab/>
      </w:r>
      <w:r w:rsidR="00F72BC0">
        <w:rPr>
          <w:rFonts w:ascii="ITC Avant Garde" w:hAnsi="ITC Avant Garde" w:cs="Times New Roman"/>
          <w:sz w:val="28"/>
          <w:szCs w:val="28"/>
        </w:rPr>
        <w:tab/>
      </w:r>
      <w:r w:rsidR="00F72BC0">
        <w:rPr>
          <w:rFonts w:ascii="ITC Avant Garde" w:hAnsi="ITC Avant Garde" w:cs="Times New Roman"/>
          <w:sz w:val="28"/>
          <w:szCs w:val="28"/>
        </w:rPr>
        <w:tab/>
      </w:r>
      <w:r w:rsidR="00F72BC0">
        <w:rPr>
          <w:rFonts w:ascii="ITC Avant Garde" w:hAnsi="ITC Avant Garde" w:cs="Times New Roman"/>
          <w:sz w:val="28"/>
          <w:szCs w:val="28"/>
        </w:rPr>
        <w:tab/>
      </w:r>
      <w:r w:rsidR="00F72BC0">
        <w:rPr>
          <w:rFonts w:ascii="ITC Avant Garde" w:hAnsi="ITC Avant Garde" w:cs="Times New Roman"/>
          <w:sz w:val="28"/>
          <w:szCs w:val="28"/>
        </w:rPr>
        <w:tab/>
      </w:r>
      <w:r w:rsidR="00F72BC0">
        <w:rPr>
          <w:rFonts w:ascii="ITC Avant Garde" w:hAnsi="ITC Avant Garde" w:cs="Times New Roman"/>
          <w:sz w:val="28"/>
          <w:szCs w:val="28"/>
        </w:rPr>
        <w:tab/>
        <w:t>(</w:t>
      </w:r>
      <w:r w:rsidR="00F72BC0">
        <w:rPr>
          <w:rFonts w:ascii="ITC Avant Garde" w:hAnsi="ITC Avant Garde" w:cs="Times New Roman"/>
          <w:sz w:val="22"/>
          <w:szCs w:val="22"/>
        </w:rPr>
        <w:t>Ecuación 5</w:t>
      </w:r>
      <w:r w:rsidR="00F72BC0" w:rsidRPr="005A1B64">
        <w:rPr>
          <w:rFonts w:ascii="ITC Avant Garde" w:hAnsi="ITC Avant Garde" w:cs="Times New Roman"/>
          <w:sz w:val="22"/>
          <w:szCs w:val="22"/>
        </w:rPr>
        <w:t>)</w:t>
      </w:r>
      <w:r w:rsidR="004764FE" w:rsidRPr="004764FE">
        <w:rPr>
          <w:rFonts w:ascii="ITC Avant Garde" w:hAnsi="ITC Avant Garde" w:cs="Times New Roman"/>
          <w:sz w:val="22"/>
          <w:szCs w:val="22"/>
        </w:rPr>
        <w:t xml:space="preserve"> </w:t>
      </w:r>
    </w:p>
    <w:p w14:paraId="44667559" w14:textId="77777777" w:rsidR="00F72BC0" w:rsidRPr="0050204E" w:rsidRDefault="00F72BC0" w:rsidP="00F72BC0">
      <w:pPr>
        <w:pStyle w:val="Texto"/>
        <w:spacing w:line="240" w:lineRule="auto"/>
        <w:ind w:firstLine="0"/>
        <w:jc w:val="center"/>
        <w:rPr>
          <w:rFonts w:ascii="ITC Avant Garde" w:hAnsi="ITC Avant Garde" w:cs="Times New Roman"/>
          <w:sz w:val="22"/>
          <w:szCs w:val="22"/>
        </w:rPr>
      </w:pPr>
    </w:p>
    <w:p w14:paraId="29B0B179" w14:textId="77777777" w:rsidR="00F72BC0" w:rsidRPr="0050204E" w:rsidRDefault="00F72BC0" w:rsidP="00F72BC0">
      <w:pPr>
        <w:pStyle w:val="Texto"/>
        <w:rPr>
          <w:rFonts w:ascii="ITC Avant Garde" w:hAnsi="ITC Avant Garde" w:cs="Times New Roman"/>
          <w:sz w:val="22"/>
          <w:szCs w:val="22"/>
        </w:rPr>
      </w:pPr>
      <w:r w:rsidRPr="005A1B64">
        <w:rPr>
          <w:rFonts w:ascii="ITC Avant Garde" w:hAnsi="ITC Avant Garde" w:cs="Times New Roman"/>
          <w:sz w:val="22"/>
          <w:szCs w:val="22"/>
        </w:rPr>
        <w:t>Donde:</w:t>
      </w:r>
    </w:p>
    <w:p w14:paraId="7A953623" w14:textId="77777777" w:rsidR="00F72BC0" w:rsidRDefault="00F62DD2" w:rsidP="00F72BC0">
      <w:pPr>
        <w:pStyle w:val="Texto"/>
        <w:spacing w:line="240" w:lineRule="auto"/>
        <w:ind w:left="2552" w:hanging="2268"/>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T</m:t>
                    </m:r>
                  </m:sub>
                </m:sSub>
              </m:e>
            </m:d>
          </m:e>
          <m:sub>
            <m:r>
              <w:rPr>
                <w:rFonts w:ascii="Cambria Math" w:hAnsi="Cambria Math" w:cs="Times New Roman"/>
                <w:sz w:val="28"/>
                <w:szCs w:val="28"/>
              </w:rPr>
              <m:t>dBW</m:t>
            </m:r>
          </m:sub>
        </m:sSub>
      </m:oMath>
      <w:r w:rsidR="00F72BC0" w:rsidRPr="005A1B64">
        <w:rPr>
          <w:rFonts w:ascii="ITC Avant Garde" w:hAnsi="ITC Avant Garde" w:cs="Times New Roman"/>
          <w:sz w:val="22"/>
          <w:szCs w:val="22"/>
        </w:rPr>
        <w:t xml:space="preserve">: </w:t>
      </w:r>
      <w:r w:rsidR="00F72BC0" w:rsidRPr="005A1B64">
        <w:rPr>
          <w:rFonts w:ascii="ITC Avant Garde" w:hAnsi="ITC Avant Garde" w:cs="Times New Roman"/>
          <w:sz w:val="22"/>
          <w:szCs w:val="22"/>
        </w:rPr>
        <w:tab/>
        <w:t>Potencia medida en el analizador de espectro, en dBW.</w:t>
      </w:r>
    </w:p>
    <w:p w14:paraId="494ACBFC" w14:textId="77777777" w:rsidR="00F72BC0" w:rsidRDefault="00F62DD2" w:rsidP="00F72BC0">
      <w:pPr>
        <w:pStyle w:val="Texto"/>
        <w:spacing w:line="240" w:lineRule="auto"/>
        <w:ind w:left="2552" w:hanging="2268"/>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cables</m:t>
                    </m:r>
                  </m:sub>
                </m:sSub>
              </m:e>
            </m:d>
          </m:e>
          <m:sub>
            <m:r>
              <w:rPr>
                <w:rFonts w:ascii="Cambria Math" w:hAnsi="Cambria Math" w:cs="Times New Roman"/>
                <w:sz w:val="28"/>
                <w:szCs w:val="28"/>
              </w:rPr>
              <m:t>dB</m:t>
            </m:r>
          </m:sub>
        </m:sSub>
      </m:oMath>
      <w:r w:rsidR="00F72BC0" w:rsidRPr="005A1B64">
        <w:rPr>
          <w:rFonts w:ascii="ITC Avant Garde" w:hAnsi="ITC Avant Garde" w:cs="Times New Roman"/>
          <w:sz w:val="22"/>
          <w:szCs w:val="22"/>
        </w:rPr>
        <w:t xml:space="preserve">: </w:t>
      </w:r>
      <w:r w:rsidR="00F72BC0" w:rsidRPr="005A1B64">
        <w:rPr>
          <w:rFonts w:ascii="ITC Avant Garde" w:hAnsi="ITC Avant Garde" w:cs="Times New Roman"/>
          <w:sz w:val="22"/>
          <w:szCs w:val="22"/>
        </w:rPr>
        <w:tab/>
        <w:t>Atenuación en los cables, en dB.</w:t>
      </w:r>
    </w:p>
    <w:p w14:paraId="55805258" w14:textId="77777777" w:rsidR="00F72BC0" w:rsidRPr="0050204E" w:rsidRDefault="00F62DD2" w:rsidP="00F811FB">
      <w:pPr>
        <w:pStyle w:val="Texto"/>
        <w:spacing w:line="240" w:lineRule="auto"/>
        <w:ind w:left="2552" w:hanging="2264"/>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atenuadores</m:t>
                    </m:r>
                  </m:sub>
                </m:sSub>
              </m:e>
            </m:d>
          </m:e>
          <m:sub>
            <m:r>
              <w:rPr>
                <w:rFonts w:ascii="Cambria Math" w:hAnsi="Cambria Math" w:cs="Times New Roman"/>
                <w:sz w:val="28"/>
                <w:szCs w:val="28"/>
              </w:rPr>
              <m:t>dB</m:t>
            </m:r>
          </m:sub>
        </m:sSub>
      </m:oMath>
      <w:r w:rsidR="00F72BC0">
        <w:rPr>
          <w:rFonts w:ascii="ITC Avant Garde" w:hAnsi="ITC Avant Garde" w:cs="Times New Roman"/>
          <w:sz w:val="22"/>
          <w:szCs w:val="22"/>
        </w:rPr>
        <w:t>:</w:t>
      </w:r>
      <w:r w:rsidR="00F811FB">
        <w:rPr>
          <w:rFonts w:ascii="ITC Avant Garde" w:hAnsi="ITC Avant Garde" w:cs="Times New Roman"/>
          <w:sz w:val="22"/>
          <w:szCs w:val="22"/>
        </w:rPr>
        <w:tab/>
      </w:r>
      <w:r w:rsidR="00F72BC0" w:rsidRPr="005A1B64">
        <w:rPr>
          <w:rFonts w:ascii="ITC Avant Garde" w:hAnsi="ITC Avant Garde" w:cs="Times New Roman"/>
          <w:sz w:val="22"/>
          <w:szCs w:val="22"/>
        </w:rPr>
        <w:t>Atenuación del atenuador o atenuadores, en dB.</w:t>
      </w:r>
    </w:p>
    <w:p w14:paraId="36E3E4F8" w14:textId="77777777" w:rsidR="00F811FB" w:rsidRDefault="00F62DD2" w:rsidP="00150273">
      <w:pPr>
        <w:pStyle w:val="Texto"/>
        <w:spacing w:line="240" w:lineRule="auto"/>
        <w:ind w:left="2552" w:hanging="2264"/>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L</m:t>
                </m:r>
              </m:e>
            </m:d>
          </m:e>
          <m:sub>
            <m:r>
              <w:rPr>
                <w:rFonts w:ascii="Cambria Math" w:hAnsi="Cambria Math" w:cs="Times New Roman"/>
                <w:sz w:val="28"/>
                <w:szCs w:val="28"/>
              </w:rPr>
              <m:t>dB</m:t>
            </m:r>
          </m:sub>
        </m:sSub>
      </m:oMath>
      <w:r w:rsidR="00F72BC0" w:rsidRPr="005A1B64">
        <w:rPr>
          <w:rFonts w:ascii="ITC Avant Garde" w:hAnsi="ITC Avant Garde" w:cs="Times New Roman"/>
          <w:sz w:val="22"/>
          <w:szCs w:val="22"/>
        </w:rPr>
        <w:t xml:space="preserve">: </w:t>
      </w:r>
      <w:r w:rsidR="00F72BC0" w:rsidRPr="005A1B64">
        <w:rPr>
          <w:rFonts w:ascii="ITC Avant Garde" w:hAnsi="ITC Avant Garde" w:cs="Times New Roman"/>
          <w:sz w:val="22"/>
          <w:szCs w:val="22"/>
        </w:rPr>
        <w:tab/>
        <w:t>Pérdidas de acoplamiento y otras pérdidas, en d</w:t>
      </w:r>
      <w:r w:rsidR="00F811FB">
        <w:rPr>
          <w:rFonts w:ascii="ITC Avant Garde" w:hAnsi="ITC Avant Garde" w:cs="Times New Roman"/>
          <w:sz w:val="22"/>
          <w:szCs w:val="22"/>
        </w:rPr>
        <w:t>B.</w:t>
      </w:r>
    </w:p>
    <w:p w14:paraId="5FD3C041" w14:textId="77777777" w:rsidR="00F72BC0" w:rsidRDefault="00F811FB" w:rsidP="00150273">
      <w:pPr>
        <w:pStyle w:val="Texto"/>
        <w:spacing w:line="240" w:lineRule="auto"/>
        <w:ind w:left="2552" w:hanging="2264"/>
        <w:rPr>
          <w:rFonts w:ascii="ITC Avant Garde" w:hAnsi="ITC Avant Garde" w:cs="Times New Roman"/>
          <w:sz w:val="22"/>
          <w:szCs w:val="22"/>
        </w:rPr>
      </w:pPr>
      <w:r>
        <w:rPr>
          <w:rFonts w:ascii="ITC Avant Garde" w:hAnsi="ITC Avant Garde" w:cs="Times New Roman"/>
          <w:sz w:val="22"/>
          <w:szCs w:val="22"/>
        </w:rPr>
        <w:tab/>
      </w:r>
      <m:oMath>
        <m:sSub>
          <m:sSubPr>
            <m:ctrlPr>
              <w:rPr>
                <w:rFonts w:ascii="Cambria Math" w:hAnsi="Cambria Math" w:cs="Times New Roman"/>
                <w:i/>
                <w:sz w:val="22"/>
                <w:szCs w:val="22"/>
              </w:rPr>
            </m:ctrlPr>
          </m:sSubPr>
          <m:e>
            <m:r>
              <w:rPr>
                <w:rFonts w:ascii="Cambria Math" w:hAnsi="Cambria Math" w:cs="Times New Roman"/>
                <w:sz w:val="22"/>
                <w:szCs w:val="22"/>
              </w:rPr>
              <m:t>L</m:t>
            </m:r>
          </m:e>
          <m:sub>
            <m:r>
              <w:rPr>
                <w:rFonts w:ascii="Cambria Math" w:hAnsi="Cambria Math" w:cs="Times New Roman"/>
                <w:sz w:val="22"/>
                <w:szCs w:val="22"/>
              </w:rPr>
              <m:t>dB</m:t>
            </m:r>
          </m:sub>
        </m:sSub>
        <m:r>
          <w:rPr>
            <w:rFonts w:ascii="Cambria Math" w:hAnsi="Cambria Math" w:cs="Times New Roman"/>
            <w:sz w:val="22"/>
            <w:szCs w:val="22"/>
          </w:rPr>
          <m:t>=-10</m:t>
        </m:r>
        <m:sSub>
          <m:sSubPr>
            <m:ctrlPr>
              <w:rPr>
                <w:rFonts w:ascii="Cambria Math" w:hAnsi="Cambria Math" w:cs="Times New Roman"/>
                <w:i/>
                <w:sz w:val="22"/>
                <w:szCs w:val="22"/>
              </w:rPr>
            </m:ctrlPr>
          </m:sSubPr>
          <m:e>
            <m:r>
              <w:rPr>
                <w:rFonts w:ascii="Cambria Math" w:hAnsi="Cambria Math" w:cs="Times New Roman"/>
                <w:sz w:val="22"/>
                <w:szCs w:val="22"/>
              </w:rPr>
              <m:t>log</m:t>
            </m:r>
          </m:e>
          <m:sub>
            <m:r>
              <w:rPr>
                <w:rFonts w:ascii="Cambria Math" w:hAnsi="Cambria Math" w:cs="Times New Roman"/>
                <w:sz w:val="22"/>
                <w:szCs w:val="22"/>
              </w:rPr>
              <m:t>10</m:t>
            </m:r>
          </m:sub>
        </m:sSub>
        <m:sSup>
          <m:sSupPr>
            <m:ctrlPr>
              <w:rPr>
                <w:rFonts w:ascii="Cambria Math" w:hAnsi="Cambria Math" w:cs="Times New Roman"/>
                <w:i/>
                <w:sz w:val="22"/>
                <w:szCs w:val="22"/>
              </w:rPr>
            </m:ctrlPr>
          </m:sSupPr>
          <m:e>
            <m:d>
              <m:dPr>
                <m:begChr m:val="["/>
                <m:endChr m:val="]"/>
                <m:ctrlPr>
                  <w:rPr>
                    <w:rFonts w:ascii="Cambria Math" w:hAnsi="Cambria Math" w:cs="Times New Roman"/>
                    <w:i/>
                    <w:sz w:val="22"/>
                    <w:szCs w:val="22"/>
                  </w:rPr>
                </m:ctrlPr>
              </m:dPr>
              <m:e>
                <m:r>
                  <w:rPr>
                    <w:rFonts w:ascii="Cambria Math" w:hAnsi="Cambria Math" w:cs="Times New Roman"/>
                    <w:sz w:val="22"/>
                    <w:szCs w:val="22"/>
                  </w:rPr>
                  <m:t>1-</m:t>
                </m:r>
                <m:d>
                  <m:dPr>
                    <m:ctrlPr>
                      <w:rPr>
                        <w:rFonts w:ascii="Cambria Math" w:hAnsi="Cambria Math" w:cs="Times New Roman"/>
                        <w:i/>
                        <w:sz w:val="22"/>
                        <w:szCs w:val="22"/>
                      </w:rPr>
                    </m:ctrlPr>
                  </m:dPr>
                  <m:e>
                    <m:f>
                      <m:fPr>
                        <m:ctrlPr>
                          <w:rPr>
                            <w:rFonts w:ascii="Cambria Math" w:hAnsi="Cambria Math" w:cs="Times New Roman"/>
                            <w:i/>
                            <w:sz w:val="22"/>
                            <w:szCs w:val="22"/>
                          </w:rPr>
                        </m:ctrlPr>
                      </m:fPr>
                      <m:num>
                        <m:r>
                          <w:rPr>
                            <w:rFonts w:ascii="Cambria Math" w:hAnsi="Cambria Math" w:cs="Times New Roman"/>
                            <w:sz w:val="22"/>
                            <w:szCs w:val="22"/>
                          </w:rPr>
                          <m:t>VSWR-1</m:t>
                        </m:r>
                      </m:num>
                      <m:den>
                        <m:r>
                          <w:rPr>
                            <w:rFonts w:ascii="Cambria Math" w:hAnsi="Cambria Math" w:cs="Times New Roman"/>
                            <w:sz w:val="22"/>
                            <w:szCs w:val="22"/>
                          </w:rPr>
                          <m:t>VSWR+1</m:t>
                        </m:r>
                      </m:den>
                    </m:f>
                  </m:e>
                </m:d>
              </m:e>
            </m:d>
          </m:e>
          <m:sup>
            <m:r>
              <w:rPr>
                <w:rFonts w:ascii="Cambria Math" w:hAnsi="Cambria Math" w:cs="Times New Roman"/>
                <w:sz w:val="22"/>
                <w:szCs w:val="22"/>
              </w:rPr>
              <m:t>2</m:t>
            </m:r>
          </m:sup>
        </m:sSup>
      </m:oMath>
      <w:r w:rsidR="00F72BC0" w:rsidRPr="005A6B31">
        <w:rPr>
          <w:rFonts w:ascii="ITC Avant Garde" w:hAnsi="ITC Avant Garde" w:cs="Times New Roman"/>
          <w:sz w:val="22"/>
          <w:szCs w:val="22"/>
        </w:rPr>
        <w:t>; VSWR = relación de onda estacionaria entre cada uno de los elementos del sistema de medición analizador de espectro, cables, atenuadores y pre-amplificador.</w:t>
      </w:r>
    </w:p>
    <w:p w14:paraId="5983665D" w14:textId="77777777" w:rsidR="00F72BC0" w:rsidRPr="0050204E" w:rsidRDefault="00F72BC0" w:rsidP="00F72BC0">
      <w:pPr>
        <w:pStyle w:val="Texto"/>
        <w:spacing w:line="240" w:lineRule="auto"/>
        <w:ind w:left="2250" w:hanging="1962"/>
        <w:rPr>
          <w:rFonts w:ascii="ITC Avant Garde" w:hAnsi="ITC Avant Garde" w:cs="Times New Roman"/>
          <w:sz w:val="22"/>
          <w:szCs w:val="22"/>
        </w:rPr>
      </w:pPr>
    </w:p>
    <w:p w14:paraId="20FAD514" w14:textId="77777777" w:rsidR="00D64BE4" w:rsidRDefault="00F62DD2" w:rsidP="00D64BE4">
      <w:pPr>
        <w:pStyle w:val="Texto"/>
        <w:spacing w:line="240" w:lineRule="auto"/>
        <w:ind w:left="2552" w:hanging="2264"/>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pre-amp</m:t>
                    </m:r>
                  </m:sub>
                </m:sSub>
              </m:e>
            </m:d>
          </m:e>
          <m:sub>
            <m:r>
              <w:rPr>
                <w:rFonts w:ascii="Cambria Math" w:hAnsi="Cambria Math" w:cs="Times New Roman"/>
                <w:sz w:val="28"/>
                <w:szCs w:val="28"/>
              </w:rPr>
              <m:t>dB</m:t>
            </m:r>
          </m:sub>
        </m:sSub>
      </m:oMath>
      <w:r w:rsidR="00F72BC0" w:rsidRPr="005A1B64">
        <w:rPr>
          <w:rFonts w:ascii="ITC Avant Garde" w:hAnsi="ITC Avant Garde" w:cs="Times New Roman"/>
          <w:sz w:val="22"/>
          <w:szCs w:val="22"/>
        </w:rPr>
        <w:t>:</w:t>
      </w:r>
      <w:r w:rsidR="00F72BC0" w:rsidRPr="005A1B64">
        <w:rPr>
          <w:rFonts w:ascii="ITC Avant Garde" w:hAnsi="ITC Avant Garde" w:cs="Times New Roman"/>
          <w:sz w:val="22"/>
          <w:szCs w:val="22"/>
        </w:rPr>
        <w:tab/>
        <w:t>Ganancia del pre-amplificador</w:t>
      </w:r>
      <w:r w:rsidR="00696453">
        <w:rPr>
          <w:rFonts w:ascii="ITC Avant Garde" w:hAnsi="ITC Avant Garde" w:cs="Times New Roman"/>
          <w:sz w:val="22"/>
          <w:szCs w:val="22"/>
        </w:rPr>
        <w:t xml:space="preserve"> de medición</w:t>
      </w:r>
      <w:r w:rsidR="00F72BC0" w:rsidRPr="005A1B64">
        <w:rPr>
          <w:rFonts w:ascii="ITC Avant Garde" w:hAnsi="ITC Avant Garde" w:cs="Times New Roman"/>
          <w:sz w:val="22"/>
          <w:szCs w:val="22"/>
        </w:rPr>
        <w:t xml:space="preserve">, en </w:t>
      </w:r>
      <w:r w:rsidR="00D64BE4" w:rsidRPr="005A1B64">
        <w:rPr>
          <w:rFonts w:ascii="ITC Avant Garde" w:hAnsi="ITC Avant Garde" w:cs="Times New Roman"/>
          <w:sz w:val="22"/>
          <w:szCs w:val="22"/>
        </w:rPr>
        <w:t>dB</w:t>
      </w:r>
      <w:r w:rsidR="00D64BE4">
        <w:rPr>
          <w:rFonts w:ascii="ITC Avant Garde" w:hAnsi="ITC Avant Garde" w:cs="Times New Roman"/>
          <w:sz w:val="22"/>
          <w:szCs w:val="22"/>
        </w:rPr>
        <w:t xml:space="preserve"> del equipo medidor.</w:t>
      </w:r>
    </w:p>
    <w:p w14:paraId="51CD2B31" w14:textId="77777777" w:rsidR="00F72BC0" w:rsidRDefault="00F62DD2" w:rsidP="00D64BE4">
      <w:pPr>
        <w:pStyle w:val="Texto"/>
        <w:spacing w:line="240" w:lineRule="auto"/>
        <w:ind w:left="2552" w:hanging="2264"/>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ε</m:t>
                </m:r>
              </m:e>
            </m:d>
          </m:e>
          <m:sub>
            <m:r>
              <w:rPr>
                <w:rFonts w:ascii="Cambria Math" w:hAnsi="Cambria Math" w:cs="Times New Roman"/>
                <w:sz w:val="28"/>
                <w:szCs w:val="28"/>
              </w:rPr>
              <m:t>dB</m:t>
            </m:r>
          </m:sub>
        </m:sSub>
      </m:oMath>
      <w:r w:rsidR="00F72BC0" w:rsidRPr="005A1B64">
        <w:rPr>
          <w:rFonts w:ascii="ITC Avant Garde" w:hAnsi="ITC Avant Garde" w:cs="Times New Roman"/>
          <w:sz w:val="22"/>
          <w:szCs w:val="22"/>
        </w:rPr>
        <w:t>:</w:t>
      </w:r>
      <w:r w:rsidR="00F72BC0" w:rsidRPr="005A1B64">
        <w:rPr>
          <w:rFonts w:ascii="ITC Avant Garde" w:hAnsi="ITC Avant Garde" w:cs="Times New Roman"/>
          <w:sz w:val="22"/>
          <w:szCs w:val="22"/>
        </w:rPr>
        <w:tab/>
        <w:t>Error del analizador de espectro, obtenido en su calibración y cuyo conocimiento y aplicación garantiza la trazabilidad de la medición a los patrones nacionales.</w:t>
      </w:r>
    </w:p>
    <w:p w14:paraId="46FEE937" w14:textId="77777777" w:rsidR="001C2288" w:rsidRDefault="001C2288" w:rsidP="00633A49">
      <w:pPr>
        <w:pStyle w:val="Texto"/>
        <w:spacing w:line="280" w:lineRule="exact"/>
        <w:rPr>
          <w:rFonts w:ascii="ITC Avant Garde" w:hAnsi="ITC Avant Garde" w:cs="Times New Roman"/>
          <w:sz w:val="22"/>
          <w:szCs w:val="22"/>
        </w:rPr>
      </w:pPr>
    </w:p>
    <w:p w14:paraId="3C45CAD5" w14:textId="77777777" w:rsidR="00F72BC0" w:rsidRDefault="00F72BC0" w:rsidP="00F72BC0">
      <w:pPr>
        <w:jc w:val="both"/>
        <w:rPr>
          <w:rFonts w:ascii="ITC Avant Garde" w:hAnsi="ITC Avant Garde" w:cs="Arial"/>
          <w:color w:val="2F2F2F"/>
          <w:sz w:val="22"/>
          <w:szCs w:val="22"/>
          <w:lang w:val="es-MX" w:eastAsia="es-MX"/>
        </w:rPr>
      </w:pPr>
    </w:p>
    <w:p w14:paraId="5C831DC7" w14:textId="77777777" w:rsidR="00F72BC0" w:rsidRPr="002D44A8" w:rsidRDefault="00F72BC0" w:rsidP="005A6B31">
      <w:pPr>
        <w:shd w:val="clear" w:color="auto" w:fill="FFFFFF"/>
        <w:spacing w:line="360" w:lineRule="auto"/>
        <w:ind w:left="708"/>
        <w:jc w:val="both"/>
        <w:rPr>
          <w:rFonts w:ascii="ITC Avant Garde" w:hAnsi="ITC Avant Garde"/>
          <w:b/>
          <w:sz w:val="22"/>
          <w:szCs w:val="22"/>
          <w:lang w:val="es-MX"/>
        </w:rPr>
      </w:pPr>
      <w:r w:rsidRPr="002D44A8">
        <w:rPr>
          <w:rFonts w:ascii="ITC Avant Garde" w:hAnsi="ITC Avant Garde"/>
          <w:b/>
          <w:sz w:val="22"/>
          <w:szCs w:val="22"/>
          <w:lang w:val="es-MX"/>
        </w:rPr>
        <w:t>5</w:t>
      </w:r>
      <w:r w:rsidRPr="002D44A8">
        <w:rPr>
          <w:rFonts w:ascii="ITC Avant Garde" w:hAnsi="ITC Avant Garde"/>
          <w:b/>
          <w:sz w:val="22"/>
          <w:szCs w:val="22"/>
        </w:rPr>
        <w:t>.2</w:t>
      </w:r>
      <w:r w:rsidRPr="00990792">
        <w:rPr>
          <w:rFonts w:ascii="ITC Avant Garde" w:hAnsi="ITC Avant Garde" w:cs="Arial"/>
          <w:b/>
          <w:bCs/>
          <w:sz w:val="22"/>
          <w:szCs w:val="22"/>
          <w:lang w:val="es-MX" w:eastAsia="es-MX"/>
        </w:rPr>
        <w:t>.3.</w:t>
      </w:r>
      <w:r w:rsidR="002D44A8">
        <w:rPr>
          <w:rFonts w:ascii="ITC Avant Garde" w:hAnsi="ITC Avant Garde" w:cs="Arial"/>
          <w:b/>
          <w:bCs/>
          <w:sz w:val="22"/>
          <w:szCs w:val="22"/>
          <w:lang w:val="es-MX" w:eastAsia="es-MX"/>
        </w:rPr>
        <w:t xml:space="preserve"> </w:t>
      </w:r>
      <w:r w:rsidRPr="00990792">
        <w:rPr>
          <w:rFonts w:ascii="ITC Avant Garde" w:hAnsi="ITC Avant Garde" w:cs="Arial"/>
          <w:bCs/>
          <w:sz w:val="22"/>
          <w:szCs w:val="22"/>
          <w:lang w:val="es-MX" w:eastAsia="es-MX"/>
        </w:rPr>
        <w:t xml:space="preserve">Comprobación del numeral </w:t>
      </w:r>
      <w:r w:rsidRPr="00990792">
        <w:rPr>
          <w:rFonts w:ascii="ITC Avant Garde" w:hAnsi="ITC Avant Garde" w:cs="Arial"/>
          <w:b/>
          <w:bCs/>
          <w:sz w:val="22"/>
          <w:szCs w:val="22"/>
          <w:lang w:val="es-MX" w:eastAsia="es-MX"/>
        </w:rPr>
        <w:t>4.2.1.,</w:t>
      </w:r>
      <w:r w:rsidRPr="00990792">
        <w:rPr>
          <w:rFonts w:ascii="ITC Avant Garde" w:hAnsi="ITC Avant Garde" w:cs="Arial"/>
          <w:bCs/>
          <w:sz w:val="22"/>
          <w:szCs w:val="22"/>
          <w:lang w:val="es-MX" w:eastAsia="es-MX"/>
        </w:rPr>
        <w:t xml:space="preserve"> sobre la </w:t>
      </w:r>
      <w:r w:rsidRPr="00990792">
        <w:rPr>
          <w:rFonts w:ascii="ITC Avant Garde" w:hAnsi="ITC Avant Garde" w:cs="Arial"/>
          <w:sz w:val="22"/>
          <w:szCs w:val="22"/>
          <w:lang w:val="es-MX" w:eastAsia="es-MX"/>
        </w:rPr>
        <w:t>estabilidad de la frecuencia.</w:t>
      </w:r>
    </w:p>
    <w:p w14:paraId="2D1A3150" w14:textId="77777777" w:rsidR="00F72BC0" w:rsidRPr="00990792" w:rsidRDefault="00F72BC0" w:rsidP="00F72BC0">
      <w:pPr>
        <w:pStyle w:val="ROMANOS"/>
        <w:tabs>
          <w:tab w:val="clear" w:pos="720"/>
          <w:tab w:val="left" w:pos="284"/>
        </w:tabs>
        <w:spacing w:after="0" w:line="360" w:lineRule="auto"/>
        <w:ind w:left="284" w:firstLine="4"/>
        <w:rPr>
          <w:rFonts w:ascii="ITC Avant Garde" w:hAnsi="ITC Avant Garde"/>
          <w:bCs/>
          <w:sz w:val="22"/>
          <w:szCs w:val="22"/>
          <w:lang w:val="es-MX" w:eastAsia="es-MX"/>
        </w:rPr>
      </w:pPr>
    </w:p>
    <w:p w14:paraId="60E2919E" w14:textId="77777777" w:rsidR="00F72BC0" w:rsidRPr="00990792" w:rsidRDefault="00F72BC0" w:rsidP="005A6B31">
      <w:pPr>
        <w:pStyle w:val="ROMANOS"/>
        <w:spacing w:after="0" w:line="360" w:lineRule="auto"/>
        <w:ind w:left="1572"/>
        <w:rPr>
          <w:rFonts w:ascii="ITC Avant Garde" w:hAnsi="ITC Avant Garde"/>
          <w:bCs/>
          <w:sz w:val="22"/>
          <w:szCs w:val="22"/>
          <w:lang w:val="es-MX" w:eastAsia="es-MX"/>
        </w:rPr>
      </w:pPr>
      <w:r w:rsidRPr="00990792">
        <w:rPr>
          <w:rFonts w:ascii="ITC Avant Garde" w:hAnsi="ITC Avant Garde"/>
          <w:b/>
          <w:bCs/>
          <w:sz w:val="22"/>
          <w:szCs w:val="22"/>
          <w:lang w:val="es-MX" w:eastAsia="es-MX"/>
        </w:rPr>
        <w:t>a)</w:t>
      </w:r>
      <w:r w:rsidRPr="00990792">
        <w:rPr>
          <w:rFonts w:ascii="ITC Avant Garde" w:hAnsi="ITC Avant Garde"/>
          <w:bCs/>
          <w:sz w:val="22"/>
          <w:szCs w:val="22"/>
          <w:lang w:val="es-MX" w:eastAsia="es-MX"/>
        </w:rPr>
        <w:tab/>
        <w:t xml:space="preserve">Armar la configuración de prueba conforme a lo indicado en </w:t>
      </w:r>
      <w:r w:rsidRPr="00990792">
        <w:rPr>
          <w:rFonts w:ascii="ITC Avant Garde" w:hAnsi="ITC Avant Garde"/>
          <w:b/>
          <w:bCs/>
          <w:sz w:val="22"/>
          <w:szCs w:val="22"/>
          <w:lang w:val="es-MX" w:eastAsia="es-MX"/>
        </w:rPr>
        <w:t>5.2</w:t>
      </w:r>
      <w:r w:rsidRPr="00990792">
        <w:rPr>
          <w:rFonts w:ascii="ITC Avant Garde" w:hAnsi="ITC Avant Garde"/>
          <w:bCs/>
          <w:sz w:val="22"/>
          <w:szCs w:val="22"/>
          <w:lang w:val="es-MX" w:eastAsia="es-MX"/>
        </w:rPr>
        <w:t xml:space="preserve">. Elegir la configuración para medición de emisiones conducidas </w:t>
      </w:r>
      <w:r w:rsidRPr="00990792">
        <w:rPr>
          <w:rFonts w:ascii="ITC Avant Garde" w:hAnsi="ITC Avant Garde"/>
          <w:b/>
          <w:bCs/>
          <w:sz w:val="22"/>
          <w:szCs w:val="22"/>
          <w:lang w:val="es-MX" w:eastAsia="es-MX"/>
        </w:rPr>
        <w:t>5.2.1.</w:t>
      </w:r>
      <w:r w:rsidRPr="00990792">
        <w:rPr>
          <w:rFonts w:ascii="ITC Avant Garde" w:hAnsi="ITC Avant Garde"/>
          <w:bCs/>
          <w:sz w:val="22"/>
          <w:szCs w:val="22"/>
          <w:lang w:val="es-MX" w:eastAsia="es-MX"/>
        </w:rPr>
        <w:t xml:space="preserve">, si la antena se puede desconectar del EBP, o la configuración para medición de emisiones radiadas </w:t>
      </w:r>
      <w:r w:rsidRPr="00990792">
        <w:rPr>
          <w:rFonts w:ascii="ITC Avant Garde" w:hAnsi="ITC Avant Garde"/>
          <w:b/>
          <w:bCs/>
          <w:sz w:val="22"/>
          <w:szCs w:val="22"/>
          <w:lang w:val="es-MX" w:eastAsia="es-MX"/>
        </w:rPr>
        <w:t>5.2.2.,</w:t>
      </w:r>
      <w:r w:rsidRPr="00990792">
        <w:rPr>
          <w:rFonts w:ascii="ITC Avant Garde" w:hAnsi="ITC Avant Garde"/>
          <w:bCs/>
          <w:sz w:val="22"/>
          <w:szCs w:val="22"/>
          <w:lang w:val="es-MX" w:eastAsia="es-MX"/>
        </w:rPr>
        <w:t xml:space="preserve"> de estar la antena integrada al EBP.</w:t>
      </w:r>
    </w:p>
    <w:p w14:paraId="6EF94625" w14:textId="77777777" w:rsidR="00F72BC0" w:rsidRPr="00990792" w:rsidRDefault="00F72BC0" w:rsidP="005A6B31">
      <w:pPr>
        <w:pStyle w:val="ROMANOS"/>
        <w:spacing w:after="0" w:line="360" w:lineRule="auto"/>
        <w:ind w:left="1572"/>
        <w:rPr>
          <w:rFonts w:ascii="ITC Avant Garde" w:hAnsi="ITC Avant Garde"/>
          <w:bCs/>
          <w:sz w:val="22"/>
          <w:szCs w:val="22"/>
          <w:lang w:val="es-MX" w:eastAsia="es-MX"/>
        </w:rPr>
      </w:pPr>
      <w:r w:rsidRPr="00990792">
        <w:rPr>
          <w:rFonts w:ascii="ITC Avant Garde" w:hAnsi="ITC Avant Garde"/>
          <w:b/>
          <w:bCs/>
          <w:sz w:val="22"/>
          <w:szCs w:val="22"/>
          <w:lang w:val="es-MX" w:eastAsia="es-MX"/>
        </w:rPr>
        <w:t>b)</w:t>
      </w:r>
      <w:r w:rsidRPr="00990792">
        <w:rPr>
          <w:rFonts w:ascii="ITC Avant Garde" w:hAnsi="ITC Avant Garde"/>
          <w:bCs/>
          <w:sz w:val="22"/>
          <w:szCs w:val="22"/>
          <w:lang w:val="es-MX" w:eastAsia="es-MX"/>
        </w:rPr>
        <w:tab/>
        <w:t>Establecer las siguientes condiciones en el analizador de espectro:</w:t>
      </w:r>
    </w:p>
    <w:p w14:paraId="6C04DAEC" w14:textId="77777777" w:rsidR="00F72BC0" w:rsidRPr="00990792" w:rsidRDefault="00F72BC0" w:rsidP="00F72BC0">
      <w:pPr>
        <w:pStyle w:val="Texto"/>
        <w:numPr>
          <w:ilvl w:val="0"/>
          <w:numId w:val="11"/>
        </w:numPr>
        <w:spacing w:after="0" w:line="360" w:lineRule="auto"/>
        <w:rPr>
          <w:rFonts w:ascii="ITC Avant Garde" w:hAnsi="ITC Avant Garde"/>
          <w:bCs/>
          <w:sz w:val="22"/>
          <w:szCs w:val="22"/>
          <w:lang w:val="es-MX" w:eastAsia="es-MX"/>
        </w:rPr>
      </w:pPr>
      <w:r w:rsidRPr="00990792">
        <w:rPr>
          <w:rFonts w:ascii="ITC Avant Garde" w:hAnsi="ITC Avant Garde"/>
          <w:bCs/>
          <w:sz w:val="22"/>
          <w:szCs w:val="22"/>
          <w:lang w:val="es-MX" w:eastAsia="es-MX"/>
        </w:rPr>
        <w:t>Frecuencia central (</w:t>
      </w:r>
      <w:r w:rsidRPr="00990792">
        <w:rPr>
          <w:rFonts w:ascii="ITC Avant Garde" w:hAnsi="ITC Avant Garde"/>
          <w:bCs/>
          <w:i/>
          <w:sz w:val="22"/>
          <w:szCs w:val="22"/>
          <w:lang w:val="es-MX" w:eastAsia="es-MX"/>
        </w:rPr>
        <w:t>center frequency</w:t>
      </w:r>
      <w:r w:rsidRPr="00990792">
        <w:rPr>
          <w:rFonts w:ascii="ITC Avant Garde" w:hAnsi="ITC Avant Garde"/>
          <w:bCs/>
          <w:sz w:val="22"/>
          <w:szCs w:val="22"/>
          <w:lang w:val="es-MX" w:eastAsia="es-MX"/>
        </w:rPr>
        <w:t>)</w:t>
      </w:r>
      <w:r w:rsidR="00B816F4" w:rsidRPr="00990792">
        <w:rPr>
          <w:rFonts w:ascii="ITC Avant Garde" w:hAnsi="ITC Avant Garde"/>
          <w:bCs/>
          <w:sz w:val="22"/>
          <w:szCs w:val="22"/>
          <w:lang w:val="es-MX" w:eastAsia="es-MX"/>
        </w:rPr>
        <w:t xml:space="preserve"> </w:t>
      </w:r>
      <w:r w:rsidRPr="00990792">
        <w:rPr>
          <w:rFonts w:ascii="ITC Avant Garde" w:hAnsi="ITC Avant Garde"/>
          <w:bCs/>
          <w:sz w:val="22"/>
          <w:szCs w:val="22"/>
          <w:lang w:val="es-MX" w:eastAsia="es-MX"/>
        </w:rPr>
        <w:t>= frecuencia central esperada del EBP sin modulación.</w:t>
      </w:r>
    </w:p>
    <w:p w14:paraId="114F75B7" w14:textId="77777777" w:rsidR="001C2288" w:rsidRPr="00990792" w:rsidRDefault="001C2288" w:rsidP="001C2288">
      <w:pPr>
        <w:pStyle w:val="Texto"/>
        <w:numPr>
          <w:ilvl w:val="0"/>
          <w:numId w:val="11"/>
        </w:numPr>
        <w:spacing w:after="0" w:line="360" w:lineRule="auto"/>
        <w:rPr>
          <w:rFonts w:ascii="ITC Avant Garde" w:hAnsi="ITC Avant Garde"/>
          <w:bCs/>
          <w:sz w:val="22"/>
          <w:szCs w:val="22"/>
          <w:lang w:val="es-MX" w:eastAsia="es-MX"/>
        </w:rPr>
      </w:pPr>
      <w:r w:rsidRPr="00990792">
        <w:rPr>
          <w:rFonts w:ascii="ITC Avant Garde" w:hAnsi="ITC Avant Garde"/>
          <w:bCs/>
          <w:sz w:val="22"/>
          <w:szCs w:val="22"/>
          <w:lang w:val="es-MX" w:eastAsia="es-MX"/>
        </w:rPr>
        <w:t>Intervalo de frecuencias (</w:t>
      </w:r>
      <w:r w:rsidRPr="00990792">
        <w:rPr>
          <w:rFonts w:ascii="ITC Avant Garde" w:hAnsi="ITC Avant Garde"/>
          <w:bCs/>
          <w:i/>
          <w:sz w:val="22"/>
          <w:szCs w:val="22"/>
          <w:lang w:val="es-MX" w:eastAsia="es-MX"/>
        </w:rPr>
        <w:t>span</w:t>
      </w:r>
      <w:r w:rsidRPr="00990792">
        <w:rPr>
          <w:rFonts w:ascii="ITC Avant Garde" w:hAnsi="ITC Avant Garde"/>
          <w:bCs/>
          <w:sz w:val="22"/>
          <w:szCs w:val="22"/>
          <w:lang w:val="es-MX" w:eastAsia="es-MX"/>
        </w:rPr>
        <w:t xml:space="preserve">)= </w:t>
      </w:r>
      <w:r w:rsidR="008A01B1" w:rsidRPr="00990792">
        <w:rPr>
          <w:rFonts w:ascii="ITC Avant Garde" w:hAnsi="ITC Avant Garde"/>
          <w:bCs/>
          <w:sz w:val="22"/>
          <w:szCs w:val="22"/>
          <w:lang w:val="es-MX" w:eastAsia="es-MX"/>
        </w:rPr>
        <w:t>se debe ajustar a la frecuencia bajo análisis</w:t>
      </w:r>
      <w:r w:rsidRPr="00990792">
        <w:rPr>
          <w:rFonts w:ascii="ITC Avant Garde" w:hAnsi="ITC Avant Garde"/>
          <w:bCs/>
          <w:sz w:val="22"/>
          <w:szCs w:val="22"/>
          <w:lang w:val="es-MX" w:eastAsia="es-MX"/>
        </w:rPr>
        <w:t>.</w:t>
      </w:r>
    </w:p>
    <w:p w14:paraId="3063A933" w14:textId="77777777" w:rsidR="001C2288" w:rsidRPr="0028321E" w:rsidRDefault="001C2288" w:rsidP="001C2288">
      <w:pPr>
        <w:pStyle w:val="Texto"/>
        <w:numPr>
          <w:ilvl w:val="0"/>
          <w:numId w:val="11"/>
        </w:numPr>
        <w:spacing w:after="0" w:line="360" w:lineRule="auto"/>
        <w:rPr>
          <w:rFonts w:ascii="ITC Avant Garde" w:hAnsi="ITC Avant Garde"/>
          <w:bCs/>
          <w:sz w:val="22"/>
          <w:szCs w:val="22"/>
          <w:lang w:val="es-MX" w:eastAsia="es-MX"/>
        </w:rPr>
      </w:pPr>
      <w:r w:rsidRPr="00990792">
        <w:rPr>
          <w:rFonts w:ascii="ITC Avant Garde" w:hAnsi="ITC Avant Garde"/>
          <w:bCs/>
          <w:sz w:val="22"/>
          <w:szCs w:val="22"/>
          <w:lang w:val="es-MX" w:eastAsia="es-MX"/>
        </w:rPr>
        <w:t xml:space="preserve">Ancho de banda del filtro de resolución (RBW) = </w:t>
      </w:r>
      <w:r w:rsidR="008A01B1" w:rsidRPr="0028321E">
        <w:rPr>
          <w:rFonts w:ascii="ITC Avant Garde" w:hAnsi="ITC Avant Garde"/>
          <w:bCs/>
          <w:sz w:val="22"/>
          <w:szCs w:val="22"/>
          <w:lang w:val="es-MX" w:eastAsia="es-MX"/>
        </w:rPr>
        <w:t>se debe ajustar a la frecuencia bajo análisis.</w:t>
      </w:r>
    </w:p>
    <w:p w14:paraId="7A5EDA72" w14:textId="77777777" w:rsidR="00F72BC0" w:rsidRPr="0028321E" w:rsidRDefault="00F72BC0" w:rsidP="00F72BC0">
      <w:pPr>
        <w:pStyle w:val="Texto"/>
        <w:numPr>
          <w:ilvl w:val="0"/>
          <w:numId w:val="11"/>
        </w:numPr>
        <w:spacing w:after="0" w:line="360" w:lineRule="auto"/>
        <w:rPr>
          <w:rFonts w:ascii="ITC Avant Garde" w:hAnsi="ITC Avant Garde"/>
          <w:bCs/>
          <w:sz w:val="22"/>
          <w:szCs w:val="22"/>
          <w:lang w:val="es-MX" w:eastAsia="es-MX"/>
        </w:rPr>
      </w:pPr>
      <w:r w:rsidRPr="0028321E">
        <w:rPr>
          <w:rFonts w:ascii="ITC Avant Garde" w:hAnsi="ITC Avant Garde"/>
          <w:bCs/>
          <w:sz w:val="22"/>
          <w:szCs w:val="22"/>
          <w:lang w:val="es-MX" w:eastAsia="es-MX"/>
        </w:rPr>
        <w:t>Ancho de banda de video (VBW) &gt; RBW</w:t>
      </w:r>
    </w:p>
    <w:p w14:paraId="23EF4E36" w14:textId="77777777" w:rsidR="00F72BC0" w:rsidRPr="0028321E" w:rsidRDefault="00F72BC0" w:rsidP="00F72BC0">
      <w:pPr>
        <w:pStyle w:val="Texto"/>
        <w:numPr>
          <w:ilvl w:val="0"/>
          <w:numId w:val="11"/>
        </w:numPr>
        <w:spacing w:after="0" w:line="360" w:lineRule="auto"/>
        <w:rPr>
          <w:rFonts w:ascii="ITC Avant Garde" w:hAnsi="ITC Avant Garde"/>
          <w:bCs/>
          <w:sz w:val="22"/>
          <w:szCs w:val="22"/>
          <w:lang w:val="es-MX" w:eastAsia="es-MX"/>
        </w:rPr>
      </w:pPr>
      <w:r w:rsidRPr="0028321E">
        <w:rPr>
          <w:rFonts w:ascii="ITC Avant Garde" w:hAnsi="ITC Avant Garde"/>
          <w:bCs/>
          <w:sz w:val="22"/>
          <w:szCs w:val="22"/>
          <w:lang w:val="es-MX" w:eastAsia="es-MX"/>
        </w:rPr>
        <w:t>Tiempo de barrido (</w:t>
      </w:r>
      <w:r w:rsidRPr="0028321E">
        <w:rPr>
          <w:rFonts w:ascii="ITC Avant Garde" w:hAnsi="ITC Avant Garde"/>
          <w:bCs/>
          <w:i/>
          <w:sz w:val="22"/>
          <w:szCs w:val="22"/>
          <w:lang w:val="es-MX" w:eastAsia="es-MX"/>
        </w:rPr>
        <w:t>sweep time</w:t>
      </w:r>
      <w:r w:rsidRPr="0028321E">
        <w:rPr>
          <w:rFonts w:ascii="ITC Avant Garde" w:hAnsi="ITC Avant Garde"/>
          <w:bCs/>
          <w:sz w:val="22"/>
          <w:szCs w:val="22"/>
          <w:lang w:val="es-MX" w:eastAsia="es-MX"/>
        </w:rPr>
        <w:t>) = auto</w:t>
      </w:r>
    </w:p>
    <w:p w14:paraId="2E983EC4" w14:textId="77777777" w:rsidR="00F72BC0" w:rsidRPr="0028321E" w:rsidRDefault="00F72BC0" w:rsidP="00F72BC0">
      <w:pPr>
        <w:pStyle w:val="Texto"/>
        <w:numPr>
          <w:ilvl w:val="0"/>
          <w:numId w:val="11"/>
        </w:numPr>
        <w:spacing w:after="0" w:line="360" w:lineRule="auto"/>
        <w:rPr>
          <w:rFonts w:ascii="ITC Avant Garde" w:hAnsi="ITC Avant Garde"/>
          <w:bCs/>
          <w:sz w:val="22"/>
          <w:szCs w:val="22"/>
          <w:lang w:val="es-MX" w:eastAsia="es-MX"/>
        </w:rPr>
      </w:pPr>
      <w:r w:rsidRPr="0028321E">
        <w:rPr>
          <w:rFonts w:ascii="ITC Avant Garde" w:hAnsi="ITC Avant Garde"/>
          <w:bCs/>
          <w:sz w:val="22"/>
          <w:szCs w:val="22"/>
          <w:lang w:val="es-MX" w:eastAsia="es-MX"/>
        </w:rPr>
        <w:t>Detector (</w:t>
      </w:r>
      <w:r w:rsidRPr="0028321E">
        <w:rPr>
          <w:rFonts w:ascii="ITC Avant Garde" w:hAnsi="ITC Avant Garde"/>
          <w:bCs/>
          <w:i/>
          <w:sz w:val="22"/>
          <w:szCs w:val="22"/>
          <w:lang w:val="es-MX" w:eastAsia="es-MX"/>
        </w:rPr>
        <w:t>detector function</w:t>
      </w:r>
      <w:r w:rsidRPr="0028321E">
        <w:rPr>
          <w:rFonts w:ascii="ITC Avant Garde" w:hAnsi="ITC Avant Garde"/>
          <w:bCs/>
          <w:sz w:val="22"/>
          <w:szCs w:val="22"/>
          <w:lang w:val="es-MX" w:eastAsia="es-MX"/>
        </w:rPr>
        <w:t>) = pico</w:t>
      </w:r>
    </w:p>
    <w:p w14:paraId="21ACB42E" w14:textId="77777777" w:rsidR="00F72BC0" w:rsidRPr="0028321E" w:rsidRDefault="00F72BC0" w:rsidP="00F72BC0">
      <w:pPr>
        <w:pStyle w:val="Texto"/>
        <w:numPr>
          <w:ilvl w:val="0"/>
          <w:numId w:val="11"/>
        </w:numPr>
        <w:spacing w:after="0" w:line="360" w:lineRule="auto"/>
        <w:rPr>
          <w:rFonts w:ascii="ITC Avant Garde" w:hAnsi="ITC Avant Garde"/>
          <w:bCs/>
          <w:sz w:val="22"/>
          <w:szCs w:val="22"/>
          <w:lang w:val="es-MX" w:eastAsia="es-MX"/>
        </w:rPr>
      </w:pPr>
      <w:r w:rsidRPr="0028321E">
        <w:rPr>
          <w:rFonts w:ascii="ITC Avant Garde" w:hAnsi="ITC Avant Garde"/>
          <w:bCs/>
          <w:sz w:val="22"/>
          <w:szCs w:val="22"/>
          <w:lang w:val="es-MX" w:eastAsia="es-MX"/>
        </w:rPr>
        <w:t>Traza (</w:t>
      </w:r>
      <w:r w:rsidRPr="0028321E">
        <w:rPr>
          <w:rFonts w:ascii="ITC Avant Garde" w:hAnsi="ITC Avant Garde"/>
          <w:bCs/>
          <w:i/>
          <w:sz w:val="22"/>
          <w:szCs w:val="22"/>
          <w:lang w:val="es-MX" w:eastAsia="es-MX"/>
        </w:rPr>
        <w:t>trace</w:t>
      </w:r>
      <w:r w:rsidRPr="0028321E">
        <w:rPr>
          <w:rFonts w:ascii="ITC Avant Garde" w:hAnsi="ITC Avant Garde"/>
          <w:bCs/>
          <w:sz w:val="22"/>
          <w:szCs w:val="22"/>
          <w:lang w:val="es-MX" w:eastAsia="es-MX"/>
        </w:rPr>
        <w:t>)= retención máxima de imagen (</w:t>
      </w:r>
      <w:r w:rsidRPr="0028321E">
        <w:rPr>
          <w:rFonts w:ascii="ITC Avant Garde" w:hAnsi="ITC Avant Garde"/>
          <w:bCs/>
          <w:i/>
          <w:sz w:val="22"/>
          <w:szCs w:val="22"/>
          <w:lang w:val="es-MX" w:eastAsia="es-MX"/>
        </w:rPr>
        <w:t>max hold</w:t>
      </w:r>
      <w:r w:rsidRPr="0028321E">
        <w:rPr>
          <w:rFonts w:ascii="ITC Avant Garde" w:hAnsi="ITC Avant Garde"/>
          <w:bCs/>
          <w:sz w:val="22"/>
          <w:szCs w:val="22"/>
          <w:lang w:val="es-MX" w:eastAsia="es-MX"/>
        </w:rPr>
        <w:t>).</w:t>
      </w:r>
    </w:p>
    <w:p w14:paraId="79890D6B" w14:textId="77777777" w:rsidR="00F72BC0" w:rsidRPr="0028321E" w:rsidRDefault="00F72BC0" w:rsidP="005A6B31">
      <w:pPr>
        <w:pStyle w:val="ROMANOS"/>
        <w:spacing w:after="0" w:line="360" w:lineRule="auto"/>
        <w:ind w:left="1572"/>
        <w:rPr>
          <w:rFonts w:ascii="ITC Avant Garde" w:hAnsi="ITC Avant Garde"/>
          <w:bCs/>
          <w:sz w:val="22"/>
          <w:szCs w:val="22"/>
          <w:lang w:val="es-MX" w:eastAsia="es-MX"/>
        </w:rPr>
      </w:pPr>
      <w:r w:rsidRPr="0028321E">
        <w:rPr>
          <w:rFonts w:ascii="ITC Avant Garde" w:hAnsi="ITC Avant Garde"/>
          <w:b/>
          <w:bCs/>
          <w:sz w:val="22"/>
          <w:szCs w:val="22"/>
          <w:lang w:val="es-MX" w:eastAsia="es-MX"/>
        </w:rPr>
        <w:t>c)</w:t>
      </w:r>
      <w:r w:rsidRPr="0028321E">
        <w:rPr>
          <w:rFonts w:ascii="ITC Avant Garde" w:hAnsi="ITC Avant Garde"/>
          <w:bCs/>
          <w:sz w:val="22"/>
          <w:szCs w:val="22"/>
          <w:lang w:val="es-MX" w:eastAsia="es-MX"/>
        </w:rPr>
        <w:tab/>
        <w:t>El EBP debe estar transmitiendo sin modulación.</w:t>
      </w:r>
    </w:p>
    <w:p w14:paraId="19D4B15E" w14:textId="77777777" w:rsidR="00F72BC0" w:rsidRPr="0028321E" w:rsidRDefault="00F72BC0" w:rsidP="005A6B31">
      <w:pPr>
        <w:pStyle w:val="ROMANOS"/>
        <w:spacing w:after="0" w:line="360" w:lineRule="auto"/>
        <w:ind w:left="1572"/>
        <w:rPr>
          <w:rFonts w:ascii="ITC Avant Garde" w:hAnsi="ITC Avant Garde"/>
          <w:bCs/>
          <w:sz w:val="22"/>
          <w:szCs w:val="22"/>
          <w:lang w:val="es-MX" w:eastAsia="es-MX"/>
        </w:rPr>
      </w:pPr>
      <w:r w:rsidRPr="0028321E">
        <w:rPr>
          <w:rFonts w:ascii="ITC Avant Garde" w:hAnsi="ITC Avant Garde"/>
          <w:b/>
          <w:bCs/>
          <w:sz w:val="22"/>
          <w:szCs w:val="22"/>
          <w:lang w:val="es-MX" w:eastAsia="es-MX"/>
        </w:rPr>
        <w:t>d)</w:t>
      </w:r>
      <w:r w:rsidRPr="0028321E">
        <w:rPr>
          <w:rFonts w:ascii="ITC Avant Garde" w:hAnsi="ITC Avant Garde"/>
          <w:bCs/>
          <w:sz w:val="22"/>
          <w:szCs w:val="22"/>
          <w:lang w:val="es-MX" w:eastAsia="es-MX"/>
        </w:rPr>
        <w:tab/>
        <w:t>Permitir que la traza se estabilice y ubicar el marcador en la frecuencia central esperada (</w:t>
      </w:r>
      <w:r w:rsidR="00BF3033">
        <w:rPr>
          <w:rFonts w:ascii="ITC Avant Garde" w:hAnsi="ITC Avant Garde"/>
          <w:bCs/>
          <w:sz w:val="22"/>
          <w:szCs w:val="22"/>
          <w:lang w:val="es-MX" w:eastAsia="es-MX"/>
        </w:rPr>
        <w:t xml:space="preserve">de ser el caso, </w:t>
      </w:r>
      <w:r w:rsidRPr="0028321E">
        <w:rPr>
          <w:rFonts w:ascii="ITC Avant Garde" w:hAnsi="ITC Avant Garde"/>
          <w:bCs/>
          <w:sz w:val="22"/>
          <w:szCs w:val="22"/>
          <w:lang w:val="es-MX" w:eastAsia="es-MX"/>
        </w:rPr>
        <w:t xml:space="preserve">dentro de las bandas de frecuencia de la </w:t>
      </w:r>
      <w:r w:rsidR="00BF3033">
        <w:rPr>
          <w:rFonts w:ascii="ITC Avant Garde" w:hAnsi="ITC Avant Garde"/>
          <w:bCs/>
          <w:sz w:val="22"/>
          <w:szCs w:val="22"/>
          <w:lang w:val="es-MX" w:eastAsia="es-MX"/>
        </w:rPr>
        <w:t>T</w:t>
      </w:r>
      <w:r w:rsidRPr="0028321E">
        <w:rPr>
          <w:rFonts w:ascii="ITC Avant Garde" w:hAnsi="ITC Avant Garde"/>
          <w:bCs/>
          <w:sz w:val="22"/>
          <w:szCs w:val="22"/>
          <w:lang w:val="es-MX" w:eastAsia="es-MX"/>
        </w:rPr>
        <w:t>abla 2).</w:t>
      </w:r>
    </w:p>
    <w:p w14:paraId="0FA5216B" w14:textId="77777777" w:rsidR="00F72BC0" w:rsidRPr="0028321E" w:rsidRDefault="00F72BC0" w:rsidP="005A6B31">
      <w:pPr>
        <w:pStyle w:val="ROMANOS"/>
        <w:spacing w:after="0" w:line="360" w:lineRule="auto"/>
        <w:ind w:left="1572"/>
        <w:rPr>
          <w:rFonts w:ascii="ITC Avant Garde" w:hAnsi="ITC Avant Garde"/>
          <w:bCs/>
          <w:sz w:val="22"/>
          <w:szCs w:val="22"/>
          <w:lang w:val="es-MX" w:eastAsia="es-MX"/>
        </w:rPr>
      </w:pPr>
      <w:r w:rsidRPr="0028321E">
        <w:rPr>
          <w:rFonts w:ascii="ITC Avant Garde" w:hAnsi="ITC Avant Garde"/>
          <w:b/>
          <w:bCs/>
          <w:sz w:val="22"/>
          <w:szCs w:val="22"/>
          <w:lang w:val="es-MX" w:eastAsia="es-MX"/>
        </w:rPr>
        <w:t>e)</w:t>
      </w:r>
      <w:r w:rsidRPr="0028321E">
        <w:rPr>
          <w:rFonts w:ascii="ITC Avant Garde" w:hAnsi="ITC Avant Garde"/>
          <w:bCs/>
          <w:sz w:val="22"/>
          <w:szCs w:val="22"/>
          <w:lang w:val="es-MX" w:eastAsia="es-MX"/>
        </w:rPr>
        <w:tab/>
        <w:t>Utilizar la función Marcador-Delta (</w:t>
      </w:r>
      <w:r w:rsidRPr="0028321E">
        <w:rPr>
          <w:rFonts w:ascii="ITC Avant Garde" w:hAnsi="ITC Avant Garde"/>
          <w:bCs/>
          <w:i/>
          <w:sz w:val="22"/>
          <w:szCs w:val="22"/>
          <w:lang w:val="es-MX" w:eastAsia="es-MX"/>
        </w:rPr>
        <w:t>Marker-Delta</w:t>
      </w:r>
      <w:r w:rsidRPr="0028321E">
        <w:rPr>
          <w:rFonts w:ascii="ITC Avant Garde" w:hAnsi="ITC Avant Garde"/>
          <w:bCs/>
          <w:sz w:val="22"/>
          <w:szCs w:val="22"/>
          <w:lang w:val="es-MX" w:eastAsia="es-MX"/>
        </w:rPr>
        <w:t>) para medir la frecuencia central esperada.</w:t>
      </w:r>
    </w:p>
    <w:p w14:paraId="4CFFB72C" w14:textId="77777777" w:rsidR="00F72BC0" w:rsidRPr="00990792" w:rsidRDefault="00F72BC0" w:rsidP="005A6B31">
      <w:pPr>
        <w:pStyle w:val="ROMANOS"/>
        <w:spacing w:after="0" w:line="360" w:lineRule="auto"/>
        <w:ind w:left="1572"/>
        <w:rPr>
          <w:rFonts w:ascii="ITC Avant Garde" w:hAnsi="ITC Avant Garde"/>
          <w:bCs/>
          <w:sz w:val="22"/>
          <w:szCs w:val="22"/>
          <w:lang w:val="es-MX" w:eastAsia="es-MX"/>
        </w:rPr>
      </w:pPr>
      <w:r w:rsidRPr="0028321E">
        <w:rPr>
          <w:rFonts w:ascii="ITC Avant Garde" w:hAnsi="ITC Avant Garde"/>
          <w:b/>
          <w:bCs/>
          <w:sz w:val="22"/>
          <w:szCs w:val="22"/>
          <w:lang w:val="es-MX" w:eastAsia="es-MX"/>
        </w:rPr>
        <w:t>f)</w:t>
      </w:r>
      <w:r w:rsidRPr="0028321E">
        <w:rPr>
          <w:rFonts w:ascii="ITC Avant Garde" w:hAnsi="ITC Avant Garde"/>
          <w:bCs/>
          <w:sz w:val="22"/>
          <w:szCs w:val="22"/>
          <w:lang w:val="es-MX" w:eastAsia="es-MX"/>
        </w:rPr>
        <w:tab/>
      </w:r>
      <w:r w:rsidR="00411A64" w:rsidRPr="0028321E">
        <w:rPr>
          <w:rFonts w:ascii="ITC Avant Garde" w:hAnsi="ITC Avant Garde"/>
          <w:bCs/>
          <w:sz w:val="22"/>
          <w:szCs w:val="22"/>
          <w:lang w:val="es-MX" w:eastAsia="es-MX"/>
        </w:rPr>
        <w:t>Establecer a cero la función Marker Delta, procediendo a mover el marcador al pico del espectro de la emisión y medir el pico del lado derecho y el del lado izquierdo.</w:t>
      </w:r>
    </w:p>
    <w:p w14:paraId="092300C2" w14:textId="77777777" w:rsidR="00F72BC0" w:rsidRPr="00990792" w:rsidRDefault="00F72BC0" w:rsidP="005A6B31">
      <w:pPr>
        <w:pStyle w:val="ROMANOS"/>
        <w:tabs>
          <w:tab w:val="left" w:pos="5626"/>
        </w:tabs>
        <w:spacing w:after="0" w:line="360" w:lineRule="auto"/>
        <w:ind w:left="1572"/>
        <w:rPr>
          <w:rFonts w:ascii="ITC Avant Garde" w:hAnsi="ITC Avant Garde"/>
          <w:bCs/>
          <w:sz w:val="22"/>
          <w:szCs w:val="22"/>
          <w:lang w:val="es-MX" w:eastAsia="es-MX"/>
        </w:rPr>
      </w:pPr>
      <w:r w:rsidRPr="00990792">
        <w:rPr>
          <w:rFonts w:ascii="ITC Avant Garde" w:hAnsi="ITC Avant Garde"/>
          <w:b/>
          <w:bCs/>
          <w:sz w:val="22"/>
          <w:szCs w:val="22"/>
          <w:lang w:val="es-MX" w:eastAsia="es-MX"/>
        </w:rPr>
        <w:t>g)</w:t>
      </w:r>
      <w:r w:rsidRPr="00990792">
        <w:rPr>
          <w:rFonts w:ascii="ITC Avant Garde" w:hAnsi="ITC Avant Garde"/>
          <w:bCs/>
          <w:sz w:val="22"/>
          <w:szCs w:val="22"/>
          <w:lang w:val="es-MX" w:eastAsia="es-MX"/>
        </w:rPr>
        <w:tab/>
        <w:t xml:space="preserve">Registrar la lectura de la función Marker-Delta como </w:t>
      </w:r>
      <w:r w:rsidR="004D135D" w:rsidRPr="00990792">
        <w:rPr>
          <w:rFonts w:ascii="ITC Avant Garde" w:hAnsi="ITC Avant Garde"/>
          <w:bCs/>
          <w:sz w:val="22"/>
          <w:szCs w:val="22"/>
          <w:lang w:val="es-MX" w:eastAsia="es-MX"/>
        </w:rPr>
        <w:t>∆</w:t>
      </w:r>
      <w:r w:rsidRPr="00990792">
        <w:rPr>
          <w:rFonts w:ascii="ITC Avant Garde" w:hAnsi="ITC Avant Garde"/>
          <w:bCs/>
          <w:sz w:val="22"/>
          <w:szCs w:val="22"/>
          <w:lang w:val="es-MX" w:eastAsia="es-MX"/>
        </w:rPr>
        <w:t>f.</w:t>
      </w:r>
    </w:p>
    <w:p w14:paraId="1EE0C9ED" w14:textId="77777777" w:rsidR="00F72BC0" w:rsidRPr="00990792" w:rsidRDefault="00F72BC0" w:rsidP="005A6B31">
      <w:pPr>
        <w:pStyle w:val="ROMANOS"/>
        <w:tabs>
          <w:tab w:val="left" w:pos="5626"/>
        </w:tabs>
        <w:spacing w:after="0" w:line="360" w:lineRule="auto"/>
        <w:ind w:left="1572"/>
        <w:rPr>
          <w:rFonts w:ascii="ITC Avant Garde" w:hAnsi="ITC Avant Garde"/>
          <w:bCs/>
          <w:sz w:val="22"/>
          <w:szCs w:val="22"/>
          <w:lang w:val="es-MX" w:eastAsia="es-MX"/>
        </w:rPr>
      </w:pPr>
      <w:r w:rsidRPr="00990792">
        <w:rPr>
          <w:rFonts w:ascii="ITC Avant Garde" w:hAnsi="ITC Avant Garde"/>
          <w:b/>
          <w:bCs/>
          <w:sz w:val="22"/>
          <w:szCs w:val="22"/>
          <w:lang w:val="es-MX" w:eastAsia="es-MX"/>
        </w:rPr>
        <w:t>h)</w:t>
      </w:r>
      <w:r w:rsidRPr="00990792">
        <w:rPr>
          <w:rFonts w:ascii="ITC Avant Garde" w:hAnsi="ITC Avant Garde"/>
          <w:bCs/>
          <w:sz w:val="22"/>
          <w:szCs w:val="22"/>
          <w:lang w:val="es-MX" w:eastAsia="es-MX"/>
        </w:rPr>
        <w:tab/>
        <w:t xml:space="preserve">La estabilidad en frecuencia es igual a la desviación máxima en frecuencia </w:t>
      </w:r>
      <w:r w:rsidR="004D135D" w:rsidRPr="00990792">
        <w:rPr>
          <w:rFonts w:ascii="ITC Avant Garde" w:hAnsi="ITC Avant Garde"/>
          <w:bCs/>
          <w:sz w:val="22"/>
          <w:szCs w:val="22"/>
          <w:lang w:val="es-MX" w:eastAsia="es-MX"/>
        </w:rPr>
        <w:t>∆</w:t>
      </w:r>
      <w:r w:rsidRPr="00990792">
        <w:rPr>
          <w:rFonts w:ascii="ITC Avant Garde" w:hAnsi="ITC Avant Garde"/>
          <w:bCs/>
          <w:sz w:val="22"/>
          <w:szCs w:val="22"/>
          <w:lang w:val="es-MX" w:eastAsia="es-MX"/>
        </w:rPr>
        <w:t>f, dividida entre la frecuencia central esperada y multiplicando este cociente por 1x10</w:t>
      </w:r>
      <w:r w:rsidRPr="00990792">
        <w:rPr>
          <w:rFonts w:ascii="ITC Avant Garde" w:hAnsi="ITC Avant Garde"/>
          <w:bCs/>
          <w:sz w:val="22"/>
          <w:szCs w:val="22"/>
          <w:vertAlign w:val="superscript"/>
          <w:lang w:val="es-MX" w:eastAsia="es-MX"/>
        </w:rPr>
        <w:t>6</w:t>
      </w:r>
      <w:r w:rsidRPr="00990792">
        <w:rPr>
          <w:rFonts w:ascii="ITC Avant Garde" w:hAnsi="ITC Avant Garde"/>
          <w:bCs/>
          <w:sz w:val="22"/>
          <w:szCs w:val="22"/>
          <w:lang w:val="es-MX" w:eastAsia="es-MX"/>
        </w:rPr>
        <w:t>.</w:t>
      </w:r>
    </w:p>
    <w:p w14:paraId="30AF4C76" w14:textId="77777777" w:rsidR="00F72BC0" w:rsidRPr="00990792" w:rsidRDefault="00F72BC0" w:rsidP="005A6B31">
      <w:pPr>
        <w:pStyle w:val="ROMANOS"/>
        <w:tabs>
          <w:tab w:val="left" w:pos="5626"/>
        </w:tabs>
        <w:spacing w:after="0" w:line="276" w:lineRule="auto"/>
        <w:ind w:left="1572"/>
        <w:rPr>
          <w:rFonts w:ascii="ITC Avant Garde" w:hAnsi="ITC Avant Garde"/>
          <w:bCs/>
          <w:sz w:val="22"/>
          <w:szCs w:val="22"/>
          <w:lang w:val="es-MX" w:eastAsia="es-MX"/>
        </w:rPr>
      </w:pPr>
      <w:r w:rsidRPr="00990792">
        <w:rPr>
          <w:rFonts w:ascii="ITC Avant Garde" w:hAnsi="ITC Avant Garde"/>
          <w:bCs/>
          <w:sz w:val="22"/>
          <w:szCs w:val="22"/>
          <w:lang w:val="es-MX" w:eastAsia="es-MX"/>
        </w:rPr>
        <w:tab/>
        <w:t>Estabilidad en Frecuencia p.p.m. = [</w:t>
      </w:r>
      <w:r w:rsidR="004D135D" w:rsidRPr="00990792">
        <w:rPr>
          <w:rFonts w:ascii="ITC Avant Garde" w:hAnsi="ITC Avant Garde"/>
          <w:bCs/>
          <w:sz w:val="22"/>
          <w:szCs w:val="22"/>
          <w:lang w:val="es-MX" w:eastAsia="es-MX"/>
        </w:rPr>
        <w:t>∆</w:t>
      </w:r>
      <w:r w:rsidRPr="00990792">
        <w:rPr>
          <w:rFonts w:ascii="ITC Avant Garde" w:hAnsi="ITC Avant Garde"/>
          <w:bCs/>
          <w:sz w:val="22"/>
          <w:szCs w:val="22"/>
          <w:lang w:val="es-MX" w:eastAsia="es-MX"/>
        </w:rPr>
        <w:t>f (Hz) / fcentral (Hz)] * 1000000</w:t>
      </w:r>
      <w:r w:rsidRPr="00990792">
        <w:rPr>
          <w:rFonts w:ascii="ITC Avant Garde" w:hAnsi="ITC Avant Garde"/>
          <w:bCs/>
          <w:sz w:val="22"/>
          <w:szCs w:val="22"/>
          <w:lang w:val="es-MX" w:eastAsia="es-MX"/>
        </w:rPr>
        <w:tab/>
      </w:r>
      <w:r w:rsidRPr="00990792">
        <w:rPr>
          <w:rFonts w:ascii="ITC Avant Garde" w:hAnsi="ITC Avant Garde"/>
          <w:b/>
          <w:bCs/>
          <w:sz w:val="16"/>
          <w:szCs w:val="16"/>
          <w:lang w:val="es-MX" w:eastAsia="es-MX"/>
        </w:rPr>
        <w:tab/>
      </w:r>
    </w:p>
    <w:p w14:paraId="501509A8" w14:textId="77777777" w:rsidR="00F72BC0" w:rsidRPr="00990792" w:rsidRDefault="00F72BC0" w:rsidP="00633A49">
      <w:pPr>
        <w:pStyle w:val="ROMANOS"/>
        <w:numPr>
          <w:ilvl w:val="0"/>
          <w:numId w:val="10"/>
        </w:numPr>
        <w:spacing w:after="0" w:line="360" w:lineRule="auto"/>
        <w:ind w:left="1560" w:hanging="420"/>
        <w:rPr>
          <w:rFonts w:ascii="ITC Avant Garde" w:hAnsi="ITC Avant Garde"/>
          <w:bCs/>
          <w:sz w:val="22"/>
          <w:szCs w:val="22"/>
          <w:lang w:val="es-MX" w:eastAsia="es-MX"/>
        </w:rPr>
      </w:pPr>
      <w:r w:rsidRPr="00990792">
        <w:rPr>
          <w:rFonts w:ascii="ITC Avant Garde" w:hAnsi="ITC Avant Garde"/>
          <w:bCs/>
          <w:sz w:val="22"/>
          <w:szCs w:val="22"/>
          <w:lang w:val="es-MX" w:eastAsia="es-MX"/>
        </w:rPr>
        <w:t>Imprimir la gráfica correspondiente</w:t>
      </w:r>
      <w:r w:rsidR="006A3301">
        <w:rPr>
          <w:rFonts w:ascii="ITC Avant Garde" w:hAnsi="ITC Avant Garde"/>
          <w:bCs/>
          <w:sz w:val="22"/>
          <w:szCs w:val="22"/>
          <w:lang w:val="es-MX" w:eastAsia="es-MX"/>
        </w:rPr>
        <w:t xml:space="preserve"> y anexar al reporte de pruebas (Anexo A)</w:t>
      </w:r>
      <w:r w:rsidRPr="00990792">
        <w:rPr>
          <w:rFonts w:ascii="ITC Avant Garde" w:hAnsi="ITC Avant Garde"/>
          <w:bCs/>
          <w:sz w:val="22"/>
          <w:szCs w:val="22"/>
          <w:lang w:val="es-MX" w:eastAsia="es-MX"/>
        </w:rPr>
        <w:t>.</w:t>
      </w:r>
    </w:p>
    <w:p w14:paraId="5220541D" w14:textId="77777777" w:rsidR="00F72BC0" w:rsidRPr="00990792" w:rsidRDefault="00F72BC0" w:rsidP="00F72BC0">
      <w:pPr>
        <w:pStyle w:val="ROMANOS"/>
        <w:spacing w:after="0" w:line="360" w:lineRule="auto"/>
        <w:ind w:left="1008" w:firstLine="0"/>
        <w:rPr>
          <w:rFonts w:ascii="ITC Avant Garde" w:hAnsi="ITC Avant Garde"/>
          <w:bCs/>
          <w:sz w:val="22"/>
          <w:szCs w:val="22"/>
          <w:lang w:val="es-MX" w:eastAsia="es-MX"/>
        </w:rPr>
      </w:pPr>
    </w:p>
    <w:p w14:paraId="3D47AD75" w14:textId="77777777" w:rsidR="00F72BC0" w:rsidRPr="00990792" w:rsidRDefault="005358A4" w:rsidP="005358A4">
      <w:pPr>
        <w:pStyle w:val="Texto"/>
        <w:spacing w:after="0" w:line="360" w:lineRule="auto"/>
        <w:ind w:left="708" w:firstLine="0"/>
        <w:rPr>
          <w:rFonts w:ascii="ITC Avant Garde" w:hAnsi="ITC Avant Garde"/>
          <w:bCs/>
          <w:sz w:val="22"/>
          <w:szCs w:val="22"/>
          <w:lang w:val="es-MX" w:eastAsia="es-MX"/>
        </w:rPr>
      </w:pPr>
      <w:r w:rsidRPr="00990792">
        <w:rPr>
          <w:rFonts w:ascii="ITC Avant Garde" w:hAnsi="ITC Avant Garde"/>
          <w:bCs/>
          <w:sz w:val="22"/>
          <w:szCs w:val="22"/>
          <w:lang w:val="es-MX" w:eastAsia="es-MX"/>
        </w:rPr>
        <w:t>La estabilidad en frecuencia medida debe cumplir con un valor máximo de ±20 p.p.m.</w:t>
      </w:r>
      <w:r>
        <w:rPr>
          <w:rFonts w:ascii="ITC Avant Garde" w:hAnsi="ITC Avant Garde"/>
          <w:bCs/>
          <w:sz w:val="22"/>
          <w:szCs w:val="22"/>
          <w:lang w:val="es-MX" w:eastAsia="es-MX"/>
        </w:rPr>
        <w:t>,</w:t>
      </w:r>
      <w:r w:rsidRPr="00990792">
        <w:rPr>
          <w:rFonts w:ascii="ITC Avant Garde" w:hAnsi="ITC Avant Garde"/>
          <w:bCs/>
          <w:sz w:val="22"/>
          <w:szCs w:val="22"/>
          <w:lang w:val="es-MX" w:eastAsia="es-MX"/>
        </w:rPr>
        <w:t xml:space="preserve"> de acuerdo con lo que se especifica en el numeral</w:t>
      </w:r>
      <w:r w:rsidRPr="00990792">
        <w:rPr>
          <w:rFonts w:ascii="ITC Avant Garde" w:hAnsi="ITC Avant Garde"/>
          <w:b/>
          <w:bCs/>
          <w:sz w:val="22"/>
          <w:szCs w:val="22"/>
          <w:lang w:val="es-MX" w:eastAsia="es-MX"/>
        </w:rPr>
        <w:t xml:space="preserve"> 4.2.1.</w:t>
      </w:r>
    </w:p>
    <w:p w14:paraId="01D641F1" w14:textId="77777777" w:rsidR="00F72BC0" w:rsidRPr="002D44A8" w:rsidRDefault="00F72BC0" w:rsidP="00F72BC0">
      <w:pPr>
        <w:shd w:val="clear" w:color="auto" w:fill="FFFFFF"/>
        <w:spacing w:after="101" w:line="360" w:lineRule="auto"/>
        <w:jc w:val="both"/>
        <w:rPr>
          <w:rFonts w:ascii="ITC Avant Garde" w:hAnsi="ITC Avant Garde"/>
          <w:b/>
          <w:sz w:val="22"/>
          <w:szCs w:val="22"/>
          <w:lang w:val="es-MX"/>
        </w:rPr>
      </w:pPr>
    </w:p>
    <w:p w14:paraId="13AC6543" w14:textId="77777777" w:rsidR="00F72BC0" w:rsidRPr="00990792" w:rsidRDefault="00F72BC0" w:rsidP="005A6B31">
      <w:pPr>
        <w:ind w:left="708"/>
        <w:jc w:val="both"/>
        <w:rPr>
          <w:rFonts w:ascii="ITC Avant Garde" w:hAnsi="ITC Avant Garde" w:cs="Arial"/>
          <w:sz w:val="22"/>
          <w:szCs w:val="22"/>
          <w:lang w:val="es-MX" w:eastAsia="es-MX"/>
        </w:rPr>
      </w:pPr>
      <w:r w:rsidRPr="002D44A8">
        <w:rPr>
          <w:rFonts w:ascii="ITC Avant Garde" w:hAnsi="ITC Avant Garde"/>
          <w:b/>
          <w:sz w:val="22"/>
          <w:szCs w:val="22"/>
        </w:rPr>
        <w:t>5.2.4.</w:t>
      </w:r>
      <w:r w:rsidR="002D44A8">
        <w:rPr>
          <w:rFonts w:ascii="ITC Avant Garde" w:hAnsi="ITC Avant Garde" w:cs="Arial"/>
          <w:b/>
          <w:bCs/>
          <w:sz w:val="22"/>
          <w:szCs w:val="22"/>
          <w:lang w:val="es-MX" w:eastAsia="es-MX"/>
        </w:rPr>
        <w:t xml:space="preserve"> </w:t>
      </w:r>
      <w:r w:rsidRPr="00990792">
        <w:rPr>
          <w:rFonts w:ascii="ITC Avant Garde" w:hAnsi="ITC Avant Garde" w:cs="Arial"/>
          <w:bCs/>
          <w:sz w:val="22"/>
          <w:szCs w:val="22"/>
          <w:lang w:val="es-MX" w:eastAsia="es-MX"/>
        </w:rPr>
        <w:t xml:space="preserve">Comprobación del numeral </w:t>
      </w:r>
      <w:r w:rsidRPr="00990792">
        <w:rPr>
          <w:rFonts w:ascii="ITC Avant Garde" w:hAnsi="ITC Avant Garde" w:cs="Arial"/>
          <w:b/>
          <w:bCs/>
          <w:sz w:val="22"/>
          <w:szCs w:val="22"/>
          <w:lang w:val="es-MX" w:eastAsia="es-MX"/>
        </w:rPr>
        <w:t>4.2.2</w:t>
      </w:r>
      <w:r w:rsidRPr="00990792">
        <w:rPr>
          <w:rFonts w:ascii="ITC Avant Garde" w:hAnsi="ITC Avant Garde" w:cs="Arial"/>
          <w:bCs/>
          <w:sz w:val="22"/>
          <w:szCs w:val="22"/>
          <w:lang w:val="es-MX" w:eastAsia="es-MX"/>
        </w:rPr>
        <w:t xml:space="preserve">., sobre la </w:t>
      </w:r>
      <w:r w:rsidRPr="00990792">
        <w:rPr>
          <w:rFonts w:ascii="ITC Avant Garde" w:hAnsi="ITC Avant Garde" w:cs="Arial"/>
          <w:sz w:val="22"/>
          <w:szCs w:val="22"/>
          <w:lang w:val="es-MX" w:eastAsia="es-MX"/>
        </w:rPr>
        <w:t>potencia</w:t>
      </w:r>
      <w:r w:rsidR="006D258C" w:rsidRPr="00990792">
        <w:rPr>
          <w:rFonts w:ascii="ITC Avant Garde" w:hAnsi="ITC Avant Garde" w:cs="Arial"/>
          <w:sz w:val="22"/>
          <w:szCs w:val="22"/>
          <w:lang w:val="es-MX" w:eastAsia="es-MX"/>
        </w:rPr>
        <w:t xml:space="preserve"> de salida</w:t>
      </w:r>
      <w:r w:rsidRPr="00990792">
        <w:rPr>
          <w:rFonts w:ascii="ITC Avant Garde" w:hAnsi="ITC Avant Garde" w:cs="Arial"/>
          <w:sz w:val="22"/>
          <w:szCs w:val="22"/>
          <w:lang w:val="es-MX" w:eastAsia="es-MX"/>
        </w:rPr>
        <w:t xml:space="preserve"> de transmisión.</w:t>
      </w:r>
    </w:p>
    <w:p w14:paraId="57B58359" w14:textId="77777777" w:rsidR="00F72BC0" w:rsidRPr="00990792" w:rsidRDefault="00F72BC0" w:rsidP="00F72BC0">
      <w:pPr>
        <w:jc w:val="both"/>
        <w:rPr>
          <w:rFonts w:ascii="ITC Avant Garde" w:hAnsi="ITC Avant Garde" w:cs="Arial"/>
          <w:sz w:val="22"/>
          <w:szCs w:val="22"/>
          <w:lang w:val="es-MX" w:eastAsia="es-MX"/>
        </w:rPr>
      </w:pPr>
    </w:p>
    <w:p w14:paraId="697CCD2A" w14:textId="77777777" w:rsidR="00F72BC0" w:rsidRPr="00990792" w:rsidRDefault="00F72BC0" w:rsidP="00F72BC0">
      <w:pPr>
        <w:jc w:val="both"/>
        <w:rPr>
          <w:rFonts w:ascii="ITC Avant Garde" w:hAnsi="ITC Avant Garde" w:cs="Arial"/>
          <w:sz w:val="22"/>
          <w:szCs w:val="22"/>
          <w:lang w:val="es-MX" w:eastAsia="es-MX"/>
        </w:rPr>
      </w:pPr>
    </w:p>
    <w:p w14:paraId="73D7AA4F" w14:textId="77777777" w:rsidR="00F72BC0" w:rsidRPr="00990792" w:rsidRDefault="00F72BC0" w:rsidP="005A6B31">
      <w:pPr>
        <w:spacing w:line="360" w:lineRule="auto"/>
        <w:ind w:left="708"/>
        <w:jc w:val="both"/>
        <w:rPr>
          <w:rFonts w:ascii="ITC Avant Garde" w:hAnsi="ITC Avant Garde" w:cs="Arial"/>
          <w:bCs/>
          <w:sz w:val="22"/>
          <w:szCs w:val="22"/>
          <w:lang w:val="es-MX" w:eastAsia="es-MX"/>
        </w:rPr>
      </w:pPr>
      <w:r w:rsidRPr="00990792">
        <w:rPr>
          <w:rFonts w:ascii="ITC Avant Garde" w:hAnsi="ITC Avant Garde" w:cs="Arial"/>
          <w:bCs/>
          <w:sz w:val="22"/>
          <w:szCs w:val="22"/>
          <w:lang w:val="es-MX" w:eastAsia="es-MX"/>
        </w:rPr>
        <w:t xml:space="preserve">Es importante observar que la especificación </w:t>
      </w:r>
      <w:r w:rsidRPr="00990792">
        <w:rPr>
          <w:rFonts w:ascii="ITC Avant Garde" w:hAnsi="ITC Avant Garde" w:cs="Arial"/>
          <w:b/>
          <w:bCs/>
          <w:sz w:val="22"/>
          <w:szCs w:val="22"/>
          <w:lang w:val="es-MX" w:eastAsia="es-MX"/>
        </w:rPr>
        <w:t>4.2.2</w:t>
      </w:r>
      <w:r w:rsidRPr="00990792">
        <w:rPr>
          <w:rFonts w:ascii="ITC Avant Garde" w:hAnsi="ITC Avant Garde" w:cs="Arial"/>
          <w:bCs/>
          <w:sz w:val="22"/>
          <w:szCs w:val="22"/>
          <w:lang w:val="es-MX" w:eastAsia="es-MX"/>
        </w:rPr>
        <w:t xml:space="preserve">., se refiere a valores de potencia de salida del EBP conducida a la antena o antenas, por lo que para comprobar el cumplimiento de esta especificación se emplea el método de prueba </w:t>
      </w:r>
      <w:r w:rsidRPr="00990792">
        <w:rPr>
          <w:rFonts w:ascii="ITC Avant Garde" w:hAnsi="ITC Avant Garde" w:cs="Arial"/>
          <w:b/>
          <w:bCs/>
          <w:sz w:val="22"/>
          <w:szCs w:val="22"/>
          <w:lang w:val="es-MX" w:eastAsia="es-MX"/>
        </w:rPr>
        <w:t>5.2.4.1.</w:t>
      </w:r>
      <w:r w:rsidRPr="00990792">
        <w:rPr>
          <w:rFonts w:ascii="ITC Avant Garde" w:hAnsi="ITC Avant Garde" w:cs="Arial"/>
          <w:bCs/>
          <w:sz w:val="22"/>
          <w:szCs w:val="22"/>
          <w:lang w:val="es-MX" w:eastAsia="es-MX"/>
        </w:rPr>
        <w:t xml:space="preserve">, misma que debe hacerse usando la configuración para medición de emisiones conducidas, presentada en el numeral </w:t>
      </w:r>
      <w:r w:rsidRPr="00990792">
        <w:rPr>
          <w:rFonts w:ascii="ITC Avant Garde" w:hAnsi="ITC Avant Garde" w:cs="Arial"/>
          <w:b/>
          <w:bCs/>
          <w:sz w:val="22"/>
          <w:szCs w:val="22"/>
          <w:lang w:val="es-MX" w:eastAsia="es-MX"/>
        </w:rPr>
        <w:t>5.2.1.</w:t>
      </w:r>
      <w:r w:rsidRPr="00990792">
        <w:rPr>
          <w:rFonts w:ascii="ITC Avant Garde" w:hAnsi="ITC Avant Garde" w:cs="Arial"/>
          <w:bCs/>
          <w:sz w:val="22"/>
          <w:szCs w:val="22"/>
          <w:lang w:val="es-MX" w:eastAsia="es-MX"/>
        </w:rPr>
        <w:t xml:space="preserve">; sin embargo, por la posibilidad de que existan equipos a los que no se les pueda hacer la medición de emisiones conducidas debido a que la antena o antenas no sean desmontables, podrá usarse la configuración para medición de emisiones radiadas presentada en </w:t>
      </w:r>
      <w:r w:rsidRPr="00990792">
        <w:rPr>
          <w:rFonts w:ascii="ITC Avant Garde" w:hAnsi="ITC Avant Garde" w:cs="Arial"/>
          <w:b/>
          <w:bCs/>
          <w:sz w:val="22"/>
          <w:szCs w:val="22"/>
          <w:lang w:val="es-MX" w:eastAsia="es-MX"/>
        </w:rPr>
        <w:t>5.2.2.</w:t>
      </w:r>
      <w:r w:rsidRPr="00990792">
        <w:rPr>
          <w:rFonts w:ascii="ITC Avant Garde" w:hAnsi="ITC Avant Garde" w:cs="Arial"/>
          <w:bCs/>
          <w:sz w:val="22"/>
          <w:szCs w:val="22"/>
          <w:lang w:val="es-MX" w:eastAsia="es-MX"/>
        </w:rPr>
        <w:t>; en este último caso, es necesario que el solicitante presente la ganancia de la antena o antenas empleadas.</w:t>
      </w:r>
    </w:p>
    <w:p w14:paraId="33AD81AD" w14:textId="77777777" w:rsidR="00F72BC0" w:rsidRPr="003C0EFC" w:rsidRDefault="00F72BC0" w:rsidP="00F72BC0">
      <w:pPr>
        <w:spacing w:line="360" w:lineRule="auto"/>
        <w:jc w:val="both"/>
        <w:rPr>
          <w:rFonts w:ascii="ITC Avant Garde" w:hAnsi="ITC Avant Garde" w:cs="Arial"/>
          <w:bCs/>
          <w:color w:val="2F2F2F"/>
          <w:sz w:val="22"/>
          <w:szCs w:val="22"/>
          <w:lang w:val="es-MX" w:eastAsia="es-MX"/>
        </w:rPr>
      </w:pPr>
    </w:p>
    <w:p w14:paraId="22548FC2" w14:textId="77777777" w:rsidR="00F72BC0" w:rsidRPr="00990792" w:rsidRDefault="00F72BC0" w:rsidP="00F72BC0">
      <w:pPr>
        <w:spacing w:line="360" w:lineRule="auto"/>
        <w:jc w:val="both"/>
        <w:rPr>
          <w:rFonts w:ascii="ITC Avant Garde" w:hAnsi="ITC Avant Garde" w:cs="Arial"/>
          <w:sz w:val="22"/>
          <w:szCs w:val="22"/>
          <w:lang w:eastAsia="es-MX"/>
        </w:rPr>
      </w:pPr>
      <w:r>
        <w:rPr>
          <w:rFonts w:ascii="ITC Avant Garde" w:hAnsi="ITC Avant Garde" w:cs="Arial"/>
          <w:b/>
          <w:color w:val="2F2F2F"/>
          <w:sz w:val="22"/>
          <w:szCs w:val="22"/>
          <w:lang w:eastAsia="es-MX"/>
        </w:rPr>
        <w:t>5</w:t>
      </w:r>
      <w:r w:rsidRPr="003C0EFC">
        <w:rPr>
          <w:rFonts w:ascii="ITC Avant Garde" w:hAnsi="ITC Avant Garde" w:cs="Arial"/>
          <w:b/>
          <w:color w:val="2F2F2F"/>
          <w:sz w:val="22"/>
          <w:szCs w:val="22"/>
          <w:lang w:eastAsia="es-MX"/>
        </w:rPr>
        <w:t>.2.</w:t>
      </w:r>
      <w:r>
        <w:rPr>
          <w:rFonts w:ascii="ITC Avant Garde" w:hAnsi="ITC Avant Garde" w:cs="Arial"/>
          <w:b/>
          <w:color w:val="2F2F2F"/>
          <w:sz w:val="22"/>
          <w:szCs w:val="22"/>
          <w:lang w:eastAsia="es-MX"/>
        </w:rPr>
        <w:t>4</w:t>
      </w:r>
      <w:r w:rsidRPr="003C0EFC">
        <w:rPr>
          <w:rFonts w:ascii="ITC Avant Garde" w:hAnsi="ITC Avant Garde" w:cs="Arial"/>
          <w:b/>
          <w:color w:val="2F2F2F"/>
          <w:sz w:val="22"/>
          <w:szCs w:val="22"/>
          <w:lang w:eastAsia="es-MX"/>
        </w:rPr>
        <w:t>.1</w:t>
      </w:r>
      <w:r>
        <w:rPr>
          <w:rFonts w:ascii="ITC Avant Garde" w:hAnsi="ITC Avant Garde" w:cs="Arial"/>
          <w:b/>
          <w:color w:val="2F2F2F"/>
          <w:sz w:val="22"/>
          <w:szCs w:val="22"/>
          <w:lang w:eastAsia="es-MX"/>
        </w:rPr>
        <w:t>.</w:t>
      </w:r>
      <w:r w:rsidRPr="003C0EFC">
        <w:rPr>
          <w:rFonts w:ascii="ITC Avant Garde" w:hAnsi="ITC Avant Garde" w:cs="Arial"/>
          <w:color w:val="2F2F2F"/>
          <w:sz w:val="22"/>
          <w:szCs w:val="22"/>
          <w:lang w:eastAsia="es-MX"/>
        </w:rPr>
        <w:t xml:space="preserve"> </w:t>
      </w:r>
      <w:r w:rsidRPr="00990792">
        <w:rPr>
          <w:rFonts w:ascii="ITC Avant Garde" w:hAnsi="ITC Avant Garde" w:cs="Arial"/>
          <w:sz w:val="22"/>
          <w:szCs w:val="22"/>
          <w:lang w:eastAsia="es-MX"/>
        </w:rPr>
        <w:t xml:space="preserve">Para medir la potencia pico de salida del transmisor conducida a la antena o antenas (relativa a la especificación </w:t>
      </w:r>
      <w:r w:rsidRPr="00990792">
        <w:rPr>
          <w:rFonts w:ascii="ITC Avant Garde" w:hAnsi="ITC Avant Garde" w:cs="Arial"/>
          <w:b/>
          <w:sz w:val="22"/>
          <w:szCs w:val="22"/>
          <w:lang w:eastAsia="es-MX"/>
        </w:rPr>
        <w:t>4.2.2</w:t>
      </w:r>
      <w:r w:rsidRPr="00990792">
        <w:rPr>
          <w:rFonts w:ascii="ITC Avant Garde" w:hAnsi="ITC Avant Garde" w:cs="Arial"/>
          <w:sz w:val="22"/>
          <w:szCs w:val="22"/>
          <w:lang w:eastAsia="es-MX"/>
        </w:rPr>
        <w:t>.), se utiliza el método de detección de pico.</w:t>
      </w:r>
    </w:p>
    <w:p w14:paraId="211BCB03" w14:textId="77777777" w:rsidR="00F72BC0" w:rsidRPr="0028321E" w:rsidRDefault="00F72BC0" w:rsidP="008C25DB">
      <w:pPr>
        <w:pStyle w:val="Prrafodelista"/>
        <w:numPr>
          <w:ilvl w:val="0"/>
          <w:numId w:val="19"/>
        </w:numPr>
        <w:spacing w:line="360" w:lineRule="auto"/>
        <w:jc w:val="both"/>
        <w:rPr>
          <w:rFonts w:ascii="ITC Avant Garde" w:hAnsi="ITC Avant Garde" w:cs="Arial"/>
          <w:sz w:val="22"/>
          <w:szCs w:val="22"/>
          <w:lang w:eastAsia="es-MX"/>
        </w:rPr>
      </w:pPr>
      <w:r w:rsidRPr="00990792">
        <w:rPr>
          <w:rFonts w:ascii="ITC Avant Garde" w:hAnsi="ITC Avant Garde" w:cs="Arial"/>
          <w:sz w:val="22"/>
          <w:szCs w:val="22"/>
          <w:lang w:eastAsia="es-MX"/>
        </w:rPr>
        <w:t xml:space="preserve">Armar la configuración de prueba conforme a lo indicado en el numeral </w:t>
      </w:r>
      <w:r w:rsidRPr="00990792">
        <w:rPr>
          <w:rFonts w:ascii="ITC Avant Garde" w:hAnsi="ITC Avant Garde" w:cs="Arial"/>
          <w:b/>
          <w:sz w:val="22"/>
          <w:szCs w:val="22"/>
          <w:lang w:eastAsia="es-MX"/>
        </w:rPr>
        <w:t>5.2</w:t>
      </w:r>
      <w:r w:rsidRPr="00990792">
        <w:rPr>
          <w:rFonts w:ascii="ITC Avant Garde" w:hAnsi="ITC Avant Garde" w:cs="Arial"/>
          <w:sz w:val="22"/>
          <w:szCs w:val="22"/>
          <w:lang w:eastAsia="es-MX"/>
        </w:rPr>
        <w:t xml:space="preserve">. Si la antena se puede desconectar del EBP elegir la configuración para medición de emisiones conducidas </w:t>
      </w:r>
      <w:r w:rsidR="007B3BD4">
        <w:rPr>
          <w:rFonts w:ascii="ITC Avant Garde" w:hAnsi="ITC Avant Garde" w:cs="Arial"/>
          <w:sz w:val="22"/>
          <w:szCs w:val="22"/>
          <w:lang w:eastAsia="es-MX"/>
        </w:rPr>
        <w:t>(</w:t>
      </w:r>
      <w:r w:rsidRPr="00990792">
        <w:rPr>
          <w:rFonts w:ascii="ITC Avant Garde" w:hAnsi="ITC Avant Garde" w:cs="Arial"/>
          <w:sz w:val="22"/>
          <w:szCs w:val="22"/>
          <w:lang w:eastAsia="es-MX"/>
        </w:rPr>
        <w:t xml:space="preserve">numeral </w:t>
      </w:r>
      <w:r w:rsidRPr="00990792">
        <w:rPr>
          <w:rFonts w:ascii="ITC Avant Garde" w:hAnsi="ITC Avant Garde" w:cs="Arial"/>
          <w:b/>
          <w:sz w:val="22"/>
          <w:szCs w:val="22"/>
          <w:lang w:eastAsia="es-MX"/>
        </w:rPr>
        <w:t>5.2.1.</w:t>
      </w:r>
      <w:r w:rsidR="007B3BD4">
        <w:rPr>
          <w:rFonts w:ascii="ITC Avant Garde" w:hAnsi="ITC Avant Garde" w:cs="Arial"/>
          <w:b/>
          <w:sz w:val="22"/>
          <w:szCs w:val="22"/>
          <w:lang w:eastAsia="es-MX"/>
        </w:rPr>
        <w:t>)</w:t>
      </w:r>
      <w:r w:rsidRPr="00990792">
        <w:rPr>
          <w:rFonts w:ascii="ITC Avant Garde" w:hAnsi="ITC Avant Garde" w:cs="Arial"/>
          <w:sz w:val="22"/>
          <w:szCs w:val="22"/>
          <w:lang w:eastAsia="es-MX"/>
        </w:rPr>
        <w:t xml:space="preserve">, o elegir la configuración para medición de emisiones radiadas </w:t>
      </w:r>
      <w:r w:rsidR="007B3BD4">
        <w:rPr>
          <w:rFonts w:ascii="ITC Avant Garde" w:hAnsi="ITC Avant Garde" w:cs="Arial"/>
          <w:sz w:val="22"/>
          <w:szCs w:val="22"/>
          <w:lang w:eastAsia="es-MX"/>
        </w:rPr>
        <w:t xml:space="preserve">(numeral </w:t>
      </w:r>
      <w:r w:rsidRPr="00990792">
        <w:rPr>
          <w:rFonts w:ascii="ITC Avant Garde" w:hAnsi="ITC Avant Garde" w:cs="Arial"/>
          <w:b/>
          <w:sz w:val="22"/>
          <w:szCs w:val="22"/>
          <w:lang w:eastAsia="es-MX"/>
        </w:rPr>
        <w:t>5.2.2.</w:t>
      </w:r>
      <w:r w:rsidR="007B3BD4">
        <w:rPr>
          <w:rFonts w:ascii="ITC Avant Garde" w:hAnsi="ITC Avant Garde" w:cs="Arial"/>
          <w:b/>
          <w:sz w:val="22"/>
          <w:szCs w:val="22"/>
          <w:lang w:eastAsia="es-MX"/>
        </w:rPr>
        <w:t>)</w:t>
      </w:r>
      <w:r w:rsidRPr="0028321E">
        <w:rPr>
          <w:rFonts w:ascii="ITC Avant Garde" w:hAnsi="ITC Avant Garde" w:cs="Arial"/>
          <w:sz w:val="22"/>
          <w:szCs w:val="22"/>
          <w:lang w:eastAsia="es-MX"/>
        </w:rPr>
        <w:t>, si la antena está integrada al EBP y no exista posibilidad de desconexión.</w:t>
      </w:r>
    </w:p>
    <w:p w14:paraId="4247FB25" w14:textId="77777777" w:rsidR="00224C39" w:rsidRPr="00990792" w:rsidRDefault="00F72BC0" w:rsidP="005A6B31">
      <w:pPr>
        <w:spacing w:line="360" w:lineRule="auto"/>
        <w:ind w:left="1417" w:hanging="1"/>
        <w:jc w:val="both"/>
        <w:rPr>
          <w:rFonts w:ascii="ITC Avant Garde" w:hAnsi="ITC Avant Garde" w:cs="Arial"/>
          <w:sz w:val="22"/>
          <w:szCs w:val="22"/>
          <w:lang w:eastAsia="es-MX"/>
        </w:rPr>
      </w:pPr>
      <w:r w:rsidRPr="0028321E">
        <w:rPr>
          <w:rFonts w:ascii="ITC Avant Garde" w:hAnsi="ITC Avant Garde" w:cs="Arial"/>
          <w:sz w:val="22"/>
          <w:szCs w:val="22"/>
          <w:lang w:eastAsia="es-MX"/>
        </w:rPr>
        <w:t xml:space="preserve">Para el caso de que el ancho de banda de la emisión del EBP a </w:t>
      </w:r>
      <w:r w:rsidR="00D4334A" w:rsidRPr="0028321E">
        <w:rPr>
          <w:rFonts w:ascii="ITC Avant Garde" w:hAnsi="ITC Avant Garde" w:cs="Arial"/>
          <w:sz w:val="22"/>
          <w:szCs w:val="22"/>
          <w:lang w:eastAsia="es-MX"/>
        </w:rPr>
        <w:t>-</w:t>
      </w:r>
      <w:r w:rsidR="001C2288" w:rsidRPr="0028321E">
        <w:rPr>
          <w:rFonts w:ascii="ITC Avant Garde" w:hAnsi="ITC Avant Garde" w:cs="Arial"/>
          <w:sz w:val="22"/>
          <w:szCs w:val="22"/>
          <w:lang w:eastAsia="es-MX"/>
        </w:rPr>
        <w:t xml:space="preserve">6 dB </w:t>
      </w:r>
      <w:r w:rsidRPr="00990792">
        <w:rPr>
          <w:rFonts w:ascii="ITC Avant Garde" w:hAnsi="ITC Avant Garde" w:cs="Arial"/>
          <w:sz w:val="22"/>
          <w:szCs w:val="22"/>
          <w:lang w:eastAsia="es-MX"/>
        </w:rPr>
        <w:t xml:space="preserve">fuera mayor que el ancho de banda del filtro de resolución (RBW) del analizador de espectro, podrá utilizarse, alternativamente a éste, un medidor de potencia de RF, sin ejecutar, en tal caso, los incisos </w:t>
      </w:r>
      <w:r w:rsidRPr="00990792">
        <w:rPr>
          <w:rFonts w:ascii="ITC Avant Garde" w:hAnsi="ITC Avant Garde" w:cs="Arial"/>
          <w:b/>
          <w:sz w:val="22"/>
          <w:szCs w:val="22"/>
          <w:lang w:eastAsia="es-MX"/>
        </w:rPr>
        <w:t>b</w:t>
      </w:r>
      <w:r w:rsidR="008A4E42">
        <w:rPr>
          <w:rFonts w:ascii="ITC Avant Garde" w:hAnsi="ITC Avant Garde" w:cs="Arial"/>
          <w:b/>
          <w:sz w:val="22"/>
          <w:szCs w:val="22"/>
          <w:lang w:eastAsia="es-MX"/>
        </w:rPr>
        <w:t>.</w:t>
      </w:r>
      <w:r w:rsidRPr="00990792">
        <w:rPr>
          <w:rFonts w:ascii="ITC Avant Garde" w:hAnsi="ITC Avant Garde" w:cs="Arial"/>
          <w:sz w:val="22"/>
          <w:szCs w:val="22"/>
          <w:lang w:eastAsia="es-MX"/>
        </w:rPr>
        <w:t xml:space="preserve"> a </w:t>
      </w:r>
      <w:r w:rsidR="008A4E42" w:rsidRPr="00990792">
        <w:rPr>
          <w:rFonts w:ascii="ITC Avant Garde" w:hAnsi="ITC Avant Garde" w:cs="Arial"/>
          <w:b/>
          <w:sz w:val="22"/>
          <w:szCs w:val="22"/>
          <w:lang w:eastAsia="es-MX"/>
        </w:rPr>
        <w:t>e</w:t>
      </w:r>
      <w:r w:rsidRPr="00990792">
        <w:rPr>
          <w:rFonts w:ascii="ITC Avant Garde" w:hAnsi="ITC Avant Garde" w:cs="Arial"/>
          <w:sz w:val="22"/>
          <w:szCs w:val="22"/>
          <w:lang w:eastAsia="es-MX"/>
        </w:rPr>
        <w:t>.</w:t>
      </w:r>
    </w:p>
    <w:p w14:paraId="5E7A981A" w14:textId="77777777" w:rsidR="00F72BC0" w:rsidRPr="00990792" w:rsidRDefault="00F72BC0" w:rsidP="008C25DB">
      <w:pPr>
        <w:pStyle w:val="Prrafodelista"/>
        <w:numPr>
          <w:ilvl w:val="0"/>
          <w:numId w:val="19"/>
        </w:numPr>
        <w:spacing w:line="360" w:lineRule="auto"/>
        <w:jc w:val="both"/>
        <w:rPr>
          <w:rFonts w:ascii="ITC Avant Garde" w:hAnsi="ITC Avant Garde" w:cs="Arial"/>
          <w:sz w:val="22"/>
          <w:szCs w:val="22"/>
          <w:lang w:eastAsia="es-MX"/>
        </w:rPr>
      </w:pPr>
      <w:r w:rsidRPr="00990792">
        <w:rPr>
          <w:rFonts w:ascii="ITC Avant Garde" w:hAnsi="ITC Avant Garde" w:cs="Arial"/>
          <w:sz w:val="22"/>
          <w:szCs w:val="22"/>
          <w:lang w:eastAsia="es-MX"/>
        </w:rPr>
        <w:t>Establecer las siguientes condiciones de alimentación en el EBP.</w:t>
      </w:r>
    </w:p>
    <w:p w14:paraId="2029F93C" w14:textId="77777777" w:rsidR="00F72BC0" w:rsidRPr="00990792" w:rsidRDefault="00F72BC0" w:rsidP="00F72BC0">
      <w:pPr>
        <w:numPr>
          <w:ilvl w:val="0"/>
          <w:numId w:val="12"/>
        </w:numPr>
        <w:spacing w:line="360" w:lineRule="auto"/>
        <w:jc w:val="both"/>
        <w:rPr>
          <w:rFonts w:ascii="ITC Avant Garde" w:hAnsi="ITC Avant Garde" w:cs="Arial"/>
          <w:sz w:val="22"/>
          <w:szCs w:val="22"/>
          <w:lang w:eastAsia="es-MX"/>
        </w:rPr>
      </w:pPr>
      <w:r w:rsidRPr="00990792">
        <w:rPr>
          <w:rFonts w:ascii="ITC Avant Garde" w:hAnsi="ITC Avant Garde" w:cs="Arial"/>
          <w:sz w:val="22"/>
          <w:szCs w:val="22"/>
          <w:lang w:eastAsia="es-MX"/>
        </w:rPr>
        <w:t xml:space="preserve">Alimentar al EBP con </w:t>
      </w:r>
      <w:r w:rsidRPr="00990792">
        <w:rPr>
          <w:rFonts w:ascii="ITC Avant Garde" w:hAnsi="ITC Avant Garde" w:cs="Arial"/>
          <w:sz w:val="22"/>
          <w:szCs w:val="22"/>
          <w:lang w:val="es-MX" w:eastAsia="es-MX"/>
        </w:rPr>
        <w:t>la tensión nominal de alimentación primaria.</w:t>
      </w:r>
    </w:p>
    <w:p w14:paraId="054B39D5" w14:textId="77777777" w:rsidR="00F72BC0" w:rsidRPr="00990792" w:rsidRDefault="00F72BC0" w:rsidP="008C25DB">
      <w:pPr>
        <w:pStyle w:val="Prrafodelista"/>
        <w:numPr>
          <w:ilvl w:val="0"/>
          <w:numId w:val="19"/>
        </w:numPr>
        <w:spacing w:line="360" w:lineRule="auto"/>
        <w:jc w:val="both"/>
        <w:rPr>
          <w:rFonts w:ascii="ITC Avant Garde" w:hAnsi="ITC Avant Garde" w:cs="Arial"/>
          <w:sz w:val="22"/>
          <w:szCs w:val="22"/>
          <w:lang w:eastAsia="es-MX"/>
        </w:rPr>
      </w:pPr>
      <w:r w:rsidRPr="00990792">
        <w:rPr>
          <w:rFonts w:ascii="ITC Avant Garde" w:hAnsi="ITC Avant Garde" w:cs="Arial"/>
          <w:sz w:val="22"/>
          <w:szCs w:val="22"/>
          <w:lang w:eastAsia="es-MX"/>
        </w:rPr>
        <w:t>Establecer las siguientes condiciones en el analizador de espectro.</w:t>
      </w:r>
    </w:p>
    <w:p w14:paraId="31F65B59" w14:textId="77777777" w:rsidR="00F72BC0" w:rsidRPr="00990792" w:rsidRDefault="00F72BC0" w:rsidP="00F72BC0">
      <w:pPr>
        <w:numPr>
          <w:ilvl w:val="0"/>
          <w:numId w:val="13"/>
        </w:numPr>
        <w:spacing w:line="360" w:lineRule="auto"/>
        <w:jc w:val="both"/>
        <w:rPr>
          <w:rFonts w:ascii="ITC Avant Garde" w:hAnsi="ITC Avant Garde" w:cs="Arial"/>
          <w:sz w:val="22"/>
          <w:szCs w:val="22"/>
          <w:lang w:eastAsia="es-MX"/>
        </w:rPr>
      </w:pPr>
      <w:r w:rsidRPr="00990792">
        <w:rPr>
          <w:rFonts w:ascii="ITC Avant Garde" w:hAnsi="ITC Avant Garde" w:cs="Arial"/>
          <w:sz w:val="22"/>
          <w:szCs w:val="22"/>
          <w:lang w:eastAsia="es-MX"/>
        </w:rPr>
        <w:t>Intervalo de frecuencias (</w:t>
      </w:r>
      <w:r w:rsidRPr="00990792">
        <w:rPr>
          <w:rFonts w:ascii="ITC Avant Garde" w:hAnsi="ITC Avant Garde" w:cs="Arial"/>
          <w:i/>
          <w:sz w:val="22"/>
          <w:szCs w:val="22"/>
          <w:lang w:eastAsia="es-MX"/>
        </w:rPr>
        <w:t>span</w:t>
      </w:r>
      <w:r w:rsidRPr="00990792">
        <w:rPr>
          <w:rFonts w:ascii="ITC Avant Garde" w:hAnsi="ITC Avant Garde" w:cs="Arial"/>
          <w:sz w:val="22"/>
          <w:szCs w:val="22"/>
          <w:lang w:eastAsia="es-MX"/>
        </w:rPr>
        <w:t>) = Suficiente para contener la señal de interés;</w:t>
      </w:r>
    </w:p>
    <w:p w14:paraId="531B3D4C" w14:textId="77777777" w:rsidR="00F72BC0" w:rsidRPr="00990792" w:rsidRDefault="00F72BC0" w:rsidP="00F72BC0">
      <w:pPr>
        <w:numPr>
          <w:ilvl w:val="0"/>
          <w:numId w:val="13"/>
        </w:numPr>
        <w:spacing w:line="360" w:lineRule="auto"/>
        <w:jc w:val="both"/>
        <w:rPr>
          <w:rFonts w:ascii="ITC Avant Garde" w:hAnsi="ITC Avant Garde" w:cs="Arial"/>
          <w:sz w:val="22"/>
          <w:szCs w:val="22"/>
          <w:lang w:eastAsia="es-MX"/>
        </w:rPr>
      </w:pPr>
      <w:r w:rsidRPr="00990792">
        <w:rPr>
          <w:rFonts w:ascii="ITC Avant Garde" w:hAnsi="ITC Avant Garde" w:cs="Arial"/>
          <w:sz w:val="22"/>
          <w:szCs w:val="22"/>
          <w:lang w:eastAsia="es-MX"/>
        </w:rPr>
        <w:t xml:space="preserve">Ancho de banda del filtro de resolución (RBW) </w:t>
      </w:r>
      <w:r w:rsidRPr="00990792">
        <w:rPr>
          <w:rFonts w:ascii="ITC Avant Garde" w:hAnsi="ITC Avant Garde" w:cs="Arial"/>
          <w:sz w:val="22"/>
          <w:szCs w:val="22"/>
          <w:u w:val="single"/>
          <w:lang w:eastAsia="es-MX"/>
        </w:rPr>
        <w:t>&gt;</w:t>
      </w:r>
      <w:r w:rsidRPr="00990792">
        <w:rPr>
          <w:rFonts w:ascii="ITC Avant Garde" w:hAnsi="ITC Avant Garde" w:cs="Arial"/>
          <w:sz w:val="22"/>
          <w:szCs w:val="22"/>
          <w:lang w:eastAsia="es-MX"/>
        </w:rPr>
        <w:t xml:space="preserve"> que el ancho de banda de la emisión del EBP a </w:t>
      </w:r>
      <w:r w:rsidR="00D4334A" w:rsidRPr="00990792">
        <w:rPr>
          <w:rFonts w:ascii="ITC Avant Garde" w:hAnsi="ITC Avant Garde" w:cs="Arial"/>
          <w:sz w:val="22"/>
          <w:szCs w:val="22"/>
          <w:lang w:eastAsia="es-MX"/>
        </w:rPr>
        <w:t>-</w:t>
      </w:r>
      <w:r w:rsidRPr="00990792">
        <w:rPr>
          <w:rFonts w:ascii="ITC Avant Garde" w:hAnsi="ITC Avant Garde" w:cs="Arial"/>
          <w:sz w:val="22"/>
          <w:szCs w:val="22"/>
          <w:lang w:eastAsia="es-MX"/>
        </w:rPr>
        <w:t xml:space="preserve">6 dB (véase </w:t>
      </w:r>
      <w:r w:rsidRPr="00990792">
        <w:rPr>
          <w:rFonts w:ascii="ITC Avant Garde" w:hAnsi="ITC Avant Garde" w:cs="Arial"/>
          <w:b/>
          <w:sz w:val="22"/>
          <w:szCs w:val="22"/>
          <w:lang w:eastAsia="es-MX"/>
        </w:rPr>
        <w:t>5.2.4.2.</w:t>
      </w:r>
      <w:r w:rsidRPr="00990792">
        <w:rPr>
          <w:rFonts w:ascii="ITC Avant Garde" w:hAnsi="ITC Avant Garde" w:cs="Arial"/>
          <w:sz w:val="22"/>
          <w:szCs w:val="22"/>
          <w:lang w:eastAsia="es-MX"/>
        </w:rPr>
        <w:t>);</w:t>
      </w:r>
    </w:p>
    <w:p w14:paraId="570B6FE3" w14:textId="77777777" w:rsidR="00F72BC0" w:rsidRPr="00990792" w:rsidRDefault="00F72BC0" w:rsidP="00F72BC0">
      <w:pPr>
        <w:numPr>
          <w:ilvl w:val="0"/>
          <w:numId w:val="13"/>
        </w:numPr>
        <w:spacing w:line="360" w:lineRule="auto"/>
        <w:jc w:val="both"/>
        <w:rPr>
          <w:rFonts w:ascii="ITC Avant Garde" w:hAnsi="ITC Avant Garde" w:cs="Arial"/>
          <w:sz w:val="22"/>
          <w:szCs w:val="22"/>
          <w:lang w:eastAsia="es-MX"/>
        </w:rPr>
      </w:pPr>
      <w:r w:rsidRPr="00990792">
        <w:rPr>
          <w:rFonts w:ascii="ITC Avant Garde" w:hAnsi="ITC Avant Garde" w:cs="Arial"/>
          <w:sz w:val="22"/>
          <w:szCs w:val="22"/>
          <w:lang w:eastAsia="es-MX"/>
        </w:rPr>
        <w:t>Ancho de banda de video (VBW) = Auto;</w:t>
      </w:r>
    </w:p>
    <w:p w14:paraId="6CD04B27" w14:textId="77777777" w:rsidR="00F72BC0" w:rsidRPr="00990792" w:rsidRDefault="00F72BC0" w:rsidP="00F72BC0">
      <w:pPr>
        <w:numPr>
          <w:ilvl w:val="0"/>
          <w:numId w:val="13"/>
        </w:numPr>
        <w:spacing w:line="360" w:lineRule="auto"/>
        <w:jc w:val="both"/>
        <w:rPr>
          <w:rFonts w:ascii="ITC Avant Garde" w:hAnsi="ITC Avant Garde" w:cs="Arial"/>
          <w:sz w:val="22"/>
          <w:szCs w:val="22"/>
          <w:lang w:eastAsia="es-MX"/>
        </w:rPr>
      </w:pPr>
      <w:r w:rsidRPr="00990792">
        <w:rPr>
          <w:rFonts w:ascii="ITC Avant Garde" w:hAnsi="ITC Avant Garde" w:cs="Arial"/>
          <w:sz w:val="22"/>
          <w:szCs w:val="22"/>
          <w:lang w:eastAsia="es-MX"/>
        </w:rPr>
        <w:t>Tiempo de barrido (</w:t>
      </w:r>
      <w:r w:rsidRPr="00990792">
        <w:rPr>
          <w:rFonts w:ascii="ITC Avant Garde" w:hAnsi="ITC Avant Garde" w:cs="Arial"/>
          <w:i/>
          <w:sz w:val="22"/>
          <w:szCs w:val="22"/>
          <w:lang w:eastAsia="es-MX"/>
        </w:rPr>
        <w:t>sweep time</w:t>
      </w:r>
      <w:r w:rsidRPr="00990792">
        <w:rPr>
          <w:rFonts w:ascii="ITC Avant Garde" w:hAnsi="ITC Avant Garde" w:cs="Arial"/>
          <w:sz w:val="22"/>
          <w:szCs w:val="22"/>
          <w:lang w:eastAsia="es-MX"/>
        </w:rPr>
        <w:t>)) = Auto;</w:t>
      </w:r>
    </w:p>
    <w:p w14:paraId="0DE00265" w14:textId="77777777" w:rsidR="00F72BC0" w:rsidRPr="00990792" w:rsidRDefault="00F72BC0" w:rsidP="00F72BC0">
      <w:pPr>
        <w:numPr>
          <w:ilvl w:val="0"/>
          <w:numId w:val="13"/>
        </w:numPr>
        <w:spacing w:line="360" w:lineRule="auto"/>
        <w:jc w:val="both"/>
        <w:rPr>
          <w:rFonts w:ascii="ITC Avant Garde" w:hAnsi="ITC Avant Garde" w:cs="Arial"/>
          <w:sz w:val="22"/>
          <w:szCs w:val="22"/>
          <w:lang w:eastAsia="es-MX"/>
        </w:rPr>
      </w:pPr>
      <w:r w:rsidRPr="00990792">
        <w:rPr>
          <w:rFonts w:ascii="ITC Avant Garde" w:hAnsi="ITC Avant Garde" w:cs="Arial"/>
          <w:sz w:val="22"/>
          <w:szCs w:val="22"/>
          <w:lang w:eastAsia="es-MX"/>
        </w:rPr>
        <w:t>Detector (</w:t>
      </w:r>
      <w:r w:rsidRPr="00990792">
        <w:rPr>
          <w:rFonts w:ascii="ITC Avant Garde" w:hAnsi="ITC Avant Garde" w:cs="Arial"/>
          <w:i/>
          <w:sz w:val="22"/>
          <w:szCs w:val="22"/>
          <w:lang w:eastAsia="es-MX"/>
        </w:rPr>
        <w:t>detector function</w:t>
      </w:r>
      <w:r w:rsidRPr="00990792">
        <w:rPr>
          <w:rFonts w:ascii="ITC Avant Garde" w:hAnsi="ITC Avant Garde" w:cs="Arial"/>
          <w:sz w:val="22"/>
          <w:szCs w:val="22"/>
          <w:lang w:eastAsia="es-MX"/>
        </w:rPr>
        <w:t>) = Pico;</w:t>
      </w:r>
    </w:p>
    <w:p w14:paraId="65C88D78" w14:textId="77777777" w:rsidR="00F72BC0" w:rsidRPr="00990792" w:rsidRDefault="00F72BC0" w:rsidP="00F72BC0">
      <w:pPr>
        <w:numPr>
          <w:ilvl w:val="0"/>
          <w:numId w:val="13"/>
        </w:numPr>
        <w:spacing w:line="360" w:lineRule="auto"/>
        <w:jc w:val="both"/>
        <w:rPr>
          <w:rFonts w:ascii="ITC Avant Garde" w:hAnsi="ITC Avant Garde" w:cs="Arial"/>
          <w:sz w:val="22"/>
          <w:szCs w:val="22"/>
          <w:lang w:eastAsia="es-MX"/>
        </w:rPr>
      </w:pPr>
      <w:r w:rsidRPr="00990792">
        <w:rPr>
          <w:rFonts w:ascii="ITC Avant Garde" w:hAnsi="ITC Avant Garde" w:cs="Arial"/>
          <w:sz w:val="22"/>
          <w:szCs w:val="22"/>
          <w:lang w:eastAsia="es-MX"/>
        </w:rPr>
        <w:t>Traza (</w:t>
      </w:r>
      <w:r w:rsidRPr="00990792">
        <w:rPr>
          <w:rFonts w:ascii="ITC Avant Garde" w:hAnsi="ITC Avant Garde" w:cs="Arial"/>
          <w:i/>
          <w:sz w:val="22"/>
          <w:szCs w:val="22"/>
          <w:lang w:eastAsia="es-MX"/>
        </w:rPr>
        <w:t>trace</w:t>
      </w:r>
      <w:r w:rsidRPr="00990792">
        <w:rPr>
          <w:rFonts w:ascii="ITC Avant Garde" w:hAnsi="ITC Avant Garde" w:cs="Arial"/>
          <w:sz w:val="22"/>
          <w:szCs w:val="22"/>
          <w:lang w:eastAsia="es-MX"/>
        </w:rPr>
        <w:t>) = Retención máxima de imagen (</w:t>
      </w:r>
      <w:r w:rsidRPr="00990792">
        <w:rPr>
          <w:rFonts w:ascii="ITC Avant Garde" w:hAnsi="ITC Avant Garde" w:cs="Arial"/>
          <w:i/>
          <w:sz w:val="22"/>
          <w:szCs w:val="22"/>
          <w:lang w:eastAsia="es-MX"/>
        </w:rPr>
        <w:t>max hold</w:t>
      </w:r>
      <w:r w:rsidRPr="00990792">
        <w:rPr>
          <w:rFonts w:ascii="ITC Avant Garde" w:hAnsi="ITC Avant Garde" w:cs="Arial"/>
          <w:sz w:val="22"/>
          <w:szCs w:val="22"/>
          <w:lang w:eastAsia="es-MX"/>
        </w:rPr>
        <w:t>).</w:t>
      </w:r>
    </w:p>
    <w:p w14:paraId="59E817F3" w14:textId="77777777" w:rsidR="00022CE6" w:rsidRPr="00990792" w:rsidRDefault="00F72BC0" w:rsidP="008C25DB">
      <w:pPr>
        <w:pStyle w:val="Prrafodelista"/>
        <w:numPr>
          <w:ilvl w:val="0"/>
          <w:numId w:val="19"/>
        </w:numPr>
        <w:spacing w:line="360" w:lineRule="auto"/>
        <w:jc w:val="both"/>
        <w:rPr>
          <w:rFonts w:ascii="ITC Avant Garde" w:hAnsi="ITC Avant Garde" w:cs="Arial"/>
          <w:sz w:val="22"/>
          <w:szCs w:val="22"/>
          <w:lang w:eastAsia="es-MX"/>
        </w:rPr>
      </w:pPr>
      <w:r w:rsidRPr="00990792">
        <w:rPr>
          <w:rFonts w:ascii="ITC Avant Garde" w:hAnsi="ITC Avant Garde" w:cs="Arial"/>
          <w:sz w:val="22"/>
          <w:szCs w:val="22"/>
          <w:lang w:eastAsia="es-MX"/>
        </w:rPr>
        <w:t>Permitir que la traza se estabilice.</w:t>
      </w:r>
    </w:p>
    <w:p w14:paraId="37EB9993" w14:textId="77777777" w:rsidR="00022CE6" w:rsidRPr="00990792" w:rsidRDefault="00F72BC0" w:rsidP="008C25DB">
      <w:pPr>
        <w:pStyle w:val="Prrafodelista"/>
        <w:numPr>
          <w:ilvl w:val="0"/>
          <w:numId w:val="19"/>
        </w:numPr>
        <w:spacing w:line="360" w:lineRule="auto"/>
        <w:jc w:val="both"/>
        <w:rPr>
          <w:rFonts w:ascii="ITC Avant Garde" w:hAnsi="ITC Avant Garde" w:cs="Arial"/>
          <w:sz w:val="22"/>
          <w:szCs w:val="22"/>
          <w:lang w:eastAsia="es-MX"/>
        </w:rPr>
      </w:pPr>
      <w:r w:rsidRPr="00990792">
        <w:rPr>
          <w:rFonts w:ascii="ITC Avant Garde" w:hAnsi="ITC Avant Garde" w:cs="Arial"/>
          <w:sz w:val="22"/>
          <w:szCs w:val="22"/>
          <w:lang w:eastAsia="es-MX"/>
        </w:rPr>
        <w:t>Colocar el marcador en el pico del espectro de la emisión y medir el nivel marcado.</w:t>
      </w:r>
    </w:p>
    <w:p w14:paraId="646F5D23" w14:textId="77777777" w:rsidR="00F72BC0" w:rsidRPr="00990792" w:rsidRDefault="00F72BC0" w:rsidP="008C25DB">
      <w:pPr>
        <w:pStyle w:val="Prrafodelista"/>
        <w:numPr>
          <w:ilvl w:val="0"/>
          <w:numId w:val="19"/>
        </w:numPr>
        <w:spacing w:line="360" w:lineRule="auto"/>
        <w:jc w:val="both"/>
        <w:rPr>
          <w:rFonts w:ascii="ITC Avant Garde" w:hAnsi="ITC Avant Garde" w:cs="Arial"/>
          <w:sz w:val="22"/>
          <w:szCs w:val="22"/>
          <w:lang w:eastAsia="es-MX"/>
        </w:rPr>
      </w:pPr>
      <w:r w:rsidRPr="00990792">
        <w:rPr>
          <w:rFonts w:ascii="ITC Avant Garde" w:hAnsi="ITC Avant Garde" w:cs="Arial"/>
          <w:sz w:val="22"/>
          <w:szCs w:val="22"/>
          <w:lang w:eastAsia="es-MX"/>
        </w:rPr>
        <w:t xml:space="preserve">Sumar a los valores determinados en </w:t>
      </w:r>
      <w:r w:rsidR="00D4334A" w:rsidRPr="00990792">
        <w:rPr>
          <w:rFonts w:ascii="ITC Avant Garde" w:hAnsi="ITC Avant Garde" w:cs="Arial"/>
          <w:b/>
          <w:sz w:val="22"/>
          <w:szCs w:val="22"/>
          <w:lang w:eastAsia="es-MX"/>
        </w:rPr>
        <w:t>e</w:t>
      </w:r>
      <w:r w:rsidR="008A4E42">
        <w:rPr>
          <w:rFonts w:ascii="ITC Avant Garde" w:hAnsi="ITC Avant Garde" w:cs="Arial"/>
          <w:b/>
          <w:sz w:val="22"/>
          <w:szCs w:val="22"/>
          <w:lang w:eastAsia="es-MX"/>
        </w:rPr>
        <w:t>.</w:t>
      </w:r>
      <w:r w:rsidR="00D64BE4" w:rsidRPr="00990792">
        <w:rPr>
          <w:rFonts w:ascii="ITC Avant Garde" w:hAnsi="ITC Avant Garde" w:cs="Arial"/>
          <w:sz w:val="22"/>
          <w:szCs w:val="22"/>
          <w:lang w:eastAsia="es-MX"/>
        </w:rPr>
        <w:t>,</w:t>
      </w:r>
      <w:r w:rsidRPr="00990792">
        <w:rPr>
          <w:rFonts w:ascii="ITC Avant Garde" w:hAnsi="ITC Avant Garde" w:cs="Arial"/>
          <w:sz w:val="22"/>
          <w:szCs w:val="22"/>
          <w:lang w:eastAsia="es-MX"/>
        </w:rPr>
        <w:t xml:space="preserve"> o con el medidor de potencia de RF mencionado en la última parte del inciso </w:t>
      </w:r>
      <w:r w:rsidRPr="00990792">
        <w:rPr>
          <w:rFonts w:ascii="ITC Avant Garde" w:hAnsi="ITC Avant Garde" w:cs="Arial"/>
          <w:b/>
          <w:sz w:val="22"/>
          <w:szCs w:val="22"/>
          <w:lang w:eastAsia="es-MX"/>
        </w:rPr>
        <w:t>a</w:t>
      </w:r>
      <w:r w:rsidR="008A4E42">
        <w:rPr>
          <w:rFonts w:ascii="ITC Avant Garde" w:hAnsi="ITC Avant Garde" w:cs="Arial"/>
          <w:b/>
          <w:sz w:val="22"/>
          <w:szCs w:val="22"/>
          <w:lang w:eastAsia="es-MX"/>
        </w:rPr>
        <w:t>.</w:t>
      </w:r>
      <w:r w:rsidRPr="00990792">
        <w:rPr>
          <w:rFonts w:ascii="ITC Avant Garde" w:hAnsi="ITC Avant Garde" w:cs="Arial"/>
          <w:sz w:val="22"/>
          <w:szCs w:val="22"/>
          <w:lang w:eastAsia="es-MX"/>
        </w:rPr>
        <w:t xml:space="preserve">, las pérdidas y ganancias de la cadena de la configuración de prueba, según lo previsto en </w:t>
      </w:r>
      <w:r w:rsidRPr="00990792">
        <w:rPr>
          <w:rFonts w:ascii="ITC Avant Garde" w:hAnsi="ITC Avant Garde" w:cs="Arial"/>
          <w:b/>
          <w:sz w:val="22"/>
          <w:szCs w:val="22"/>
          <w:lang w:eastAsia="es-MX"/>
        </w:rPr>
        <w:t>5.2.1</w:t>
      </w:r>
      <w:r w:rsidRPr="00990792">
        <w:rPr>
          <w:rFonts w:ascii="ITC Avant Garde" w:hAnsi="ITC Avant Garde" w:cs="Arial"/>
          <w:sz w:val="22"/>
          <w:szCs w:val="22"/>
          <w:lang w:eastAsia="es-MX"/>
        </w:rPr>
        <w:t xml:space="preserve">., para el caso de una configuración para medición de emisiones conducidas, o en </w:t>
      </w:r>
      <w:r w:rsidRPr="00990792">
        <w:rPr>
          <w:rFonts w:ascii="ITC Avant Garde" w:hAnsi="ITC Avant Garde" w:cs="Arial"/>
          <w:b/>
          <w:sz w:val="22"/>
          <w:szCs w:val="22"/>
          <w:lang w:eastAsia="es-MX"/>
        </w:rPr>
        <w:t>5.2.2.,</w:t>
      </w:r>
      <w:r w:rsidRPr="00990792">
        <w:rPr>
          <w:rFonts w:ascii="ITC Avant Garde" w:hAnsi="ITC Avant Garde" w:cs="Arial"/>
          <w:sz w:val="22"/>
          <w:szCs w:val="22"/>
          <w:lang w:eastAsia="es-MX"/>
        </w:rPr>
        <w:t xml:space="preserve"> para el caso de una configuración para medición de emisiones radiadas.</w:t>
      </w:r>
    </w:p>
    <w:p w14:paraId="1F550586" w14:textId="77777777" w:rsidR="00022CE6" w:rsidRPr="00990792" w:rsidRDefault="00F72BC0" w:rsidP="005A6B31">
      <w:pPr>
        <w:spacing w:line="360" w:lineRule="auto"/>
        <w:ind w:left="1416"/>
        <w:jc w:val="both"/>
        <w:rPr>
          <w:rFonts w:ascii="ITC Avant Garde" w:hAnsi="ITC Avant Garde" w:cs="Arial"/>
          <w:sz w:val="22"/>
          <w:szCs w:val="22"/>
          <w:lang w:eastAsia="es-MX"/>
        </w:rPr>
      </w:pPr>
      <w:r w:rsidRPr="00990792">
        <w:rPr>
          <w:rFonts w:ascii="ITC Avant Garde" w:hAnsi="ITC Avant Garde" w:cs="Arial"/>
          <w:sz w:val="22"/>
          <w:szCs w:val="22"/>
          <w:lang w:eastAsia="es-MX"/>
        </w:rPr>
        <w:t>El resultado de dicha suma es la potencia pico máxima de salida del transmisor.</w:t>
      </w:r>
    </w:p>
    <w:p w14:paraId="1BC1982F" w14:textId="77777777" w:rsidR="00022CE6" w:rsidRPr="00990792" w:rsidRDefault="00F72BC0" w:rsidP="008C25DB">
      <w:pPr>
        <w:pStyle w:val="Prrafodelista"/>
        <w:numPr>
          <w:ilvl w:val="0"/>
          <w:numId w:val="19"/>
        </w:numPr>
        <w:spacing w:line="360" w:lineRule="auto"/>
        <w:jc w:val="both"/>
        <w:rPr>
          <w:rFonts w:ascii="ITC Avant Garde" w:hAnsi="ITC Avant Garde" w:cs="Arial"/>
          <w:sz w:val="22"/>
          <w:szCs w:val="22"/>
          <w:lang w:eastAsia="es-MX"/>
        </w:rPr>
      </w:pPr>
      <w:r w:rsidRPr="00990792">
        <w:rPr>
          <w:rFonts w:ascii="ITC Avant Garde" w:hAnsi="ITC Avant Garde" w:cs="Arial"/>
          <w:sz w:val="22"/>
          <w:szCs w:val="22"/>
          <w:lang w:eastAsia="es-MX"/>
        </w:rPr>
        <w:t>Para el caso de haber utilizado un analizador de espectro</w:t>
      </w:r>
      <w:r w:rsidR="006A4515" w:rsidRPr="00633A49">
        <w:rPr>
          <w:rFonts w:ascii="ITC Avant Garde" w:hAnsi="ITC Avant Garde"/>
          <w:sz w:val="22"/>
          <w:lang w:val="es-MX"/>
        </w:rPr>
        <w:t>, i</w:t>
      </w:r>
      <w:r w:rsidR="000E3568" w:rsidRPr="00633A49">
        <w:rPr>
          <w:rFonts w:ascii="ITC Avant Garde" w:hAnsi="ITC Avant Garde"/>
          <w:sz w:val="22"/>
          <w:lang w:val="es-MX"/>
        </w:rPr>
        <w:t xml:space="preserve">mprimir la gráfica </w:t>
      </w:r>
      <w:r w:rsidR="000E3568" w:rsidRPr="00990792">
        <w:rPr>
          <w:rFonts w:ascii="ITC Avant Garde" w:hAnsi="ITC Avant Garde"/>
          <w:bCs/>
          <w:sz w:val="22"/>
          <w:szCs w:val="22"/>
          <w:lang w:val="es-MX" w:eastAsia="es-MX"/>
        </w:rPr>
        <w:t>correspondiente</w:t>
      </w:r>
      <w:r w:rsidR="000E3568">
        <w:rPr>
          <w:rFonts w:ascii="ITC Avant Garde" w:hAnsi="ITC Avant Garde"/>
          <w:bCs/>
          <w:sz w:val="22"/>
          <w:szCs w:val="22"/>
          <w:lang w:val="es-MX" w:eastAsia="es-MX"/>
        </w:rPr>
        <w:t xml:space="preserve"> y anexar al reporte de pruebas (Anexo A).</w:t>
      </w:r>
    </w:p>
    <w:p w14:paraId="6CF806E2" w14:textId="77777777" w:rsidR="00022CE6" w:rsidRPr="00990792" w:rsidRDefault="00F72BC0" w:rsidP="008C25DB">
      <w:pPr>
        <w:pStyle w:val="Prrafodelista"/>
        <w:numPr>
          <w:ilvl w:val="0"/>
          <w:numId w:val="19"/>
        </w:numPr>
        <w:spacing w:line="360" w:lineRule="auto"/>
        <w:jc w:val="both"/>
        <w:rPr>
          <w:rFonts w:ascii="ITC Avant Garde" w:hAnsi="ITC Avant Garde" w:cs="Arial"/>
          <w:sz w:val="22"/>
          <w:szCs w:val="22"/>
          <w:lang w:eastAsia="es-MX"/>
        </w:rPr>
      </w:pPr>
      <w:r w:rsidRPr="00990792">
        <w:rPr>
          <w:rFonts w:ascii="ITC Avant Garde" w:hAnsi="ITC Avant Garde" w:cs="Arial"/>
          <w:sz w:val="22"/>
          <w:szCs w:val="22"/>
          <w:lang w:eastAsia="es-MX"/>
        </w:rPr>
        <w:t xml:space="preserve">Repetir los pasos </w:t>
      </w:r>
      <w:r w:rsidRPr="00990792">
        <w:rPr>
          <w:rFonts w:ascii="ITC Avant Garde" w:hAnsi="ITC Avant Garde" w:cs="Arial"/>
          <w:b/>
          <w:sz w:val="22"/>
          <w:szCs w:val="22"/>
          <w:lang w:eastAsia="es-MX"/>
        </w:rPr>
        <w:t>c</w:t>
      </w:r>
      <w:r w:rsidR="008A4E42">
        <w:rPr>
          <w:rFonts w:ascii="ITC Avant Garde" w:hAnsi="ITC Avant Garde" w:cs="Arial"/>
          <w:b/>
          <w:sz w:val="22"/>
          <w:szCs w:val="22"/>
          <w:lang w:eastAsia="es-MX"/>
        </w:rPr>
        <w:t>.</w:t>
      </w:r>
      <w:r w:rsidRPr="00990792">
        <w:rPr>
          <w:rFonts w:ascii="ITC Avant Garde" w:hAnsi="ITC Avant Garde" w:cs="Arial"/>
          <w:sz w:val="22"/>
          <w:szCs w:val="22"/>
          <w:lang w:eastAsia="es-MX"/>
        </w:rPr>
        <w:t xml:space="preserve"> a </w:t>
      </w:r>
      <w:r w:rsidRPr="00990792">
        <w:rPr>
          <w:rFonts w:ascii="ITC Avant Garde" w:hAnsi="ITC Avant Garde" w:cs="Arial"/>
          <w:b/>
          <w:sz w:val="22"/>
          <w:szCs w:val="22"/>
          <w:lang w:eastAsia="es-MX"/>
        </w:rPr>
        <w:t>g</w:t>
      </w:r>
      <w:r w:rsidR="008A4E42">
        <w:rPr>
          <w:rFonts w:ascii="ITC Avant Garde" w:hAnsi="ITC Avant Garde" w:cs="Arial"/>
          <w:b/>
          <w:sz w:val="22"/>
          <w:szCs w:val="22"/>
          <w:lang w:eastAsia="es-MX"/>
        </w:rPr>
        <w:t>.</w:t>
      </w:r>
      <w:r w:rsidRPr="00990792">
        <w:rPr>
          <w:rFonts w:ascii="ITC Avant Garde" w:hAnsi="ITC Avant Garde" w:cs="Arial"/>
          <w:sz w:val="22"/>
          <w:szCs w:val="22"/>
          <w:lang w:eastAsia="es-MX"/>
        </w:rPr>
        <w:t xml:space="preserve"> ahora con las siguientes condiciones.</w:t>
      </w:r>
    </w:p>
    <w:p w14:paraId="022CF4B5" w14:textId="77777777" w:rsidR="00F72BC0" w:rsidRPr="001D433D" w:rsidRDefault="00F72BC0" w:rsidP="00D34001">
      <w:pPr>
        <w:pStyle w:val="Prrafodelista"/>
        <w:numPr>
          <w:ilvl w:val="0"/>
          <w:numId w:val="20"/>
        </w:numPr>
        <w:spacing w:line="360" w:lineRule="auto"/>
        <w:jc w:val="both"/>
        <w:rPr>
          <w:rFonts w:ascii="ITC Avant Garde" w:hAnsi="ITC Avant Garde" w:cs="Arial"/>
          <w:sz w:val="22"/>
          <w:szCs w:val="22"/>
          <w:lang w:eastAsia="es-MX"/>
        </w:rPr>
      </w:pPr>
      <w:r w:rsidRPr="00990792">
        <w:rPr>
          <w:rFonts w:ascii="ITC Avant Garde" w:hAnsi="ITC Avant Garde" w:cs="Arial"/>
          <w:sz w:val="22"/>
          <w:szCs w:val="22"/>
          <w:lang w:eastAsia="es-MX"/>
        </w:rPr>
        <w:t xml:space="preserve">Alimentar al EBP con </w:t>
      </w:r>
      <w:r w:rsidRPr="00990792">
        <w:rPr>
          <w:rFonts w:ascii="ITC Avant Garde" w:hAnsi="ITC Avant Garde" w:cs="Arial"/>
          <w:sz w:val="22"/>
          <w:szCs w:val="22"/>
          <w:lang w:val="es-MX" w:eastAsia="es-MX"/>
        </w:rPr>
        <w:t>+15% de la tensión nominal de alimentación primaria</w:t>
      </w:r>
    </w:p>
    <w:p w14:paraId="11B466C0" w14:textId="77777777" w:rsidR="00BC6F08" w:rsidRPr="00990792" w:rsidRDefault="00BC6F08" w:rsidP="00BC6F08">
      <w:pPr>
        <w:pStyle w:val="Prrafodelista"/>
        <w:numPr>
          <w:ilvl w:val="0"/>
          <w:numId w:val="20"/>
        </w:numPr>
        <w:spacing w:line="360" w:lineRule="auto"/>
        <w:jc w:val="both"/>
        <w:rPr>
          <w:rFonts w:ascii="ITC Avant Garde" w:hAnsi="ITC Avant Garde" w:cs="Arial"/>
          <w:sz w:val="22"/>
          <w:szCs w:val="22"/>
          <w:lang w:eastAsia="es-MX"/>
        </w:rPr>
      </w:pPr>
      <w:r>
        <w:rPr>
          <w:rFonts w:ascii="ITC Avant Garde" w:hAnsi="ITC Avant Garde" w:cs="Arial"/>
          <w:sz w:val="22"/>
          <w:szCs w:val="22"/>
          <w:lang w:val="es-MX" w:eastAsia="es-MX"/>
        </w:rPr>
        <w:t>Temperatura de -10°C y +50°C.</w:t>
      </w:r>
    </w:p>
    <w:p w14:paraId="50D6808F" w14:textId="77777777" w:rsidR="00F72BC0" w:rsidRPr="00990792" w:rsidRDefault="00F72BC0" w:rsidP="00D34001">
      <w:pPr>
        <w:pStyle w:val="Prrafodelista"/>
        <w:numPr>
          <w:ilvl w:val="0"/>
          <w:numId w:val="19"/>
        </w:numPr>
        <w:spacing w:line="360" w:lineRule="auto"/>
        <w:jc w:val="both"/>
        <w:rPr>
          <w:rFonts w:ascii="ITC Avant Garde" w:hAnsi="ITC Avant Garde" w:cs="Arial"/>
          <w:sz w:val="22"/>
          <w:szCs w:val="22"/>
          <w:lang w:eastAsia="es-MX"/>
        </w:rPr>
      </w:pPr>
      <w:r w:rsidRPr="00990792">
        <w:rPr>
          <w:rFonts w:ascii="ITC Avant Garde" w:hAnsi="ITC Avant Garde" w:cs="Arial"/>
          <w:sz w:val="22"/>
          <w:szCs w:val="22"/>
          <w:lang w:eastAsia="es-MX"/>
        </w:rPr>
        <w:t xml:space="preserve">Repetir los pasos </w:t>
      </w:r>
      <w:r w:rsidRPr="00990792">
        <w:rPr>
          <w:rFonts w:ascii="ITC Avant Garde" w:hAnsi="ITC Avant Garde" w:cs="Arial"/>
          <w:b/>
          <w:sz w:val="22"/>
          <w:szCs w:val="22"/>
          <w:lang w:eastAsia="es-MX"/>
        </w:rPr>
        <w:t>c</w:t>
      </w:r>
      <w:r w:rsidR="008A4E42">
        <w:rPr>
          <w:rFonts w:ascii="ITC Avant Garde" w:hAnsi="ITC Avant Garde" w:cs="Arial"/>
          <w:b/>
          <w:sz w:val="22"/>
          <w:szCs w:val="22"/>
          <w:lang w:eastAsia="es-MX"/>
        </w:rPr>
        <w:t>.</w:t>
      </w:r>
      <w:r w:rsidRPr="00990792">
        <w:rPr>
          <w:rFonts w:ascii="ITC Avant Garde" w:hAnsi="ITC Avant Garde" w:cs="Arial"/>
          <w:sz w:val="22"/>
          <w:szCs w:val="22"/>
          <w:lang w:eastAsia="es-MX"/>
        </w:rPr>
        <w:t xml:space="preserve"> a </w:t>
      </w:r>
      <w:r w:rsidRPr="00990792">
        <w:rPr>
          <w:rFonts w:ascii="ITC Avant Garde" w:hAnsi="ITC Avant Garde" w:cs="Arial"/>
          <w:b/>
          <w:sz w:val="22"/>
          <w:szCs w:val="22"/>
          <w:lang w:eastAsia="es-MX"/>
        </w:rPr>
        <w:t>g</w:t>
      </w:r>
      <w:r w:rsidR="008A4E42">
        <w:rPr>
          <w:rFonts w:ascii="ITC Avant Garde" w:hAnsi="ITC Avant Garde" w:cs="Arial"/>
          <w:b/>
          <w:sz w:val="22"/>
          <w:szCs w:val="22"/>
          <w:lang w:eastAsia="es-MX"/>
        </w:rPr>
        <w:t>.</w:t>
      </w:r>
      <w:r w:rsidRPr="00990792">
        <w:rPr>
          <w:rFonts w:ascii="ITC Avant Garde" w:hAnsi="ITC Avant Garde" w:cs="Arial"/>
          <w:sz w:val="22"/>
          <w:szCs w:val="22"/>
          <w:lang w:eastAsia="es-MX"/>
        </w:rPr>
        <w:t xml:space="preserve"> ahora con las siguientes condiciones.</w:t>
      </w:r>
    </w:p>
    <w:p w14:paraId="500ED041" w14:textId="77777777" w:rsidR="00F72BC0" w:rsidRPr="001D433D" w:rsidRDefault="00F72BC0" w:rsidP="00D34001">
      <w:pPr>
        <w:pStyle w:val="Prrafodelista"/>
        <w:numPr>
          <w:ilvl w:val="0"/>
          <w:numId w:val="21"/>
        </w:numPr>
        <w:spacing w:line="360" w:lineRule="auto"/>
        <w:jc w:val="both"/>
        <w:rPr>
          <w:rFonts w:ascii="ITC Avant Garde" w:hAnsi="ITC Avant Garde" w:cs="Arial"/>
          <w:sz w:val="22"/>
          <w:szCs w:val="22"/>
          <w:lang w:eastAsia="es-MX"/>
        </w:rPr>
      </w:pPr>
      <w:r w:rsidRPr="00990792">
        <w:rPr>
          <w:rFonts w:ascii="ITC Avant Garde" w:hAnsi="ITC Avant Garde" w:cs="Arial"/>
          <w:sz w:val="22"/>
          <w:szCs w:val="22"/>
          <w:lang w:eastAsia="es-MX"/>
        </w:rPr>
        <w:t xml:space="preserve">Alimentar al EBP con </w:t>
      </w:r>
      <w:r w:rsidRPr="00990792">
        <w:rPr>
          <w:rFonts w:ascii="ITC Avant Garde" w:hAnsi="ITC Avant Garde" w:cs="Arial"/>
          <w:sz w:val="22"/>
          <w:szCs w:val="22"/>
          <w:lang w:val="es-MX" w:eastAsia="es-MX"/>
        </w:rPr>
        <w:t>-15% de la tensión nominal de alimentación primaria</w:t>
      </w:r>
    </w:p>
    <w:p w14:paraId="63583370" w14:textId="77777777" w:rsidR="001D0607" w:rsidRPr="00990792" w:rsidRDefault="001D0607" w:rsidP="001D0607">
      <w:pPr>
        <w:pStyle w:val="Prrafodelista"/>
        <w:numPr>
          <w:ilvl w:val="0"/>
          <w:numId w:val="21"/>
        </w:numPr>
        <w:spacing w:line="360" w:lineRule="auto"/>
        <w:jc w:val="both"/>
        <w:rPr>
          <w:rFonts w:ascii="ITC Avant Garde" w:hAnsi="ITC Avant Garde" w:cs="Arial"/>
          <w:sz w:val="22"/>
          <w:szCs w:val="22"/>
          <w:lang w:eastAsia="es-MX"/>
        </w:rPr>
      </w:pPr>
      <w:r>
        <w:rPr>
          <w:rFonts w:ascii="ITC Avant Garde" w:hAnsi="ITC Avant Garde" w:cs="Arial"/>
          <w:sz w:val="22"/>
          <w:szCs w:val="22"/>
          <w:lang w:val="es-MX" w:eastAsia="es-MX"/>
        </w:rPr>
        <w:t>Temperatura de -10°C y +50°C.</w:t>
      </w:r>
    </w:p>
    <w:p w14:paraId="49BA4A1F" w14:textId="77777777" w:rsidR="001D0607" w:rsidRPr="001D433D" w:rsidRDefault="001D0607" w:rsidP="001D433D">
      <w:pPr>
        <w:spacing w:line="360" w:lineRule="auto"/>
        <w:ind w:left="2124"/>
        <w:jc w:val="both"/>
        <w:rPr>
          <w:rFonts w:ascii="ITC Avant Garde" w:hAnsi="ITC Avant Garde" w:cs="Arial"/>
          <w:sz w:val="22"/>
          <w:szCs w:val="22"/>
          <w:lang w:eastAsia="es-MX"/>
        </w:rPr>
      </w:pPr>
    </w:p>
    <w:p w14:paraId="0ABA5976" w14:textId="77777777" w:rsidR="00F72BC0" w:rsidRDefault="00F72BC0" w:rsidP="00D34001">
      <w:pPr>
        <w:pStyle w:val="Prrafodelista"/>
        <w:numPr>
          <w:ilvl w:val="0"/>
          <w:numId w:val="19"/>
        </w:numPr>
        <w:spacing w:line="360" w:lineRule="auto"/>
        <w:jc w:val="both"/>
        <w:rPr>
          <w:rFonts w:ascii="ITC Avant Garde" w:hAnsi="ITC Avant Garde" w:cs="Arial"/>
          <w:sz w:val="22"/>
          <w:szCs w:val="22"/>
          <w:lang w:eastAsia="es-MX"/>
        </w:rPr>
      </w:pPr>
      <w:r w:rsidRPr="00990792">
        <w:rPr>
          <w:rFonts w:ascii="ITC Avant Garde" w:hAnsi="ITC Avant Garde" w:cs="Arial"/>
          <w:sz w:val="22"/>
          <w:szCs w:val="22"/>
          <w:lang w:eastAsia="es-MX"/>
        </w:rPr>
        <w:t xml:space="preserve">Calcular las variaciones de la potencia de trasmisión tomando como referencia la potencia pico alimentando al EBP con </w:t>
      </w:r>
      <w:r w:rsidRPr="00990792">
        <w:rPr>
          <w:rFonts w:ascii="ITC Avant Garde" w:hAnsi="ITC Avant Garde" w:cs="Arial"/>
          <w:sz w:val="22"/>
          <w:szCs w:val="22"/>
          <w:lang w:val="es-MX" w:eastAsia="es-MX"/>
        </w:rPr>
        <w:t>la tensión nominal de alimentación primaria, respecto de las variaciones en tensión +15% y -15%;</w:t>
      </w:r>
      <w:r w:rsidRPr="00990792">
        <w:rPr>
          <w:rFonts w:ascii="ITC Avant Garde" w:hAnsi="ITC Avant Garde" w:cs="Arial"/>
          <w:sz w:val="22"/>
          <w:szCs w:val="22"/>
          <w:lang w:eastAsia="es-MX"/>
        </w:rPr>
        <w:t xml:space="preserve"> registrar los resultados de las diferencias.</w:t>
      </w:r>
    </w:p>
    <w:p w14:paraId="2A06C14F" w14:textId="77777777" w:rsidR="00D40907" w:rsidRPr="00633A49" w:rsidRDefault="00D40907" w:rsidP="00D34001">
      <w:pPr>
        <w:pStyle w:val="Prrafodelista"/>
        <w:numPr>
          <w:ilvl w:val="0"/>
          <w:numId w:val="19"/>
        </w:numPr>
        <w:spacing w:line="360" w:lineRule="auto"/>
        <w:jc w:val="both"/>
        <w:rPr>
          <w:rFonts w:ascii="ITC Avant Garde" w:hAnsi="ITC Avant Garde" w:cs="Arial"/>
          <w:sz w:val="22"/>
          <w:szCs w:val="22"/>
          <w:lang w:eastAsia="es-MX"/>
        </w:rPr>
      </w:pPr>
      <w:r w:rsidRPr="00633A49">
        <w:rPr>
          <w:rFonts w:ascii="ITC Avant Garde" w:hAnsi="ITC Avant Garde" w:cs="Arial"/>
          <w:sz w:val="22"/>
          <w:szCs w:val="22"/>
          <w:lang w:eastAsia="es-MX"/>
        </w:rPr>
        <w:t xml:space="preserve">Para cada paso de ajuste de la potencia del equipo bloqueador de señales repetir los pasos de la </w:t>
      </w:r>
      <w:r w:rsidRPr="00633A49">
        <w:rPr>
          <w:rFonts w:ascii="ITC Avant Garde" w:hAnsi="ITC Avant Garde"/>
          <w:b/>
          <w:sz w:val="22"/>
        </w:rPr>
        <w:t>a.</w:t>
      </w:r>
      <w:r w:rsidRPr="00633A49">
        <w:rPr>
          <w:rFonts w:ascii="ITC Avant Garde" w:hAnsi="ITC Avant Garde" w:cs="Arial"/>
          <w:sz w:val="22"/>
          <w:szCs w:val="22"/>
          <w:lang w:eastAsia="es-MX"/>
        </w:rPr>
        <w:t xml:space="preserve"> a la </w:t>
      </w:r>
      <w:r w:rsidRPr="00633A49">
        <w:rPr>
          <w:rFonts w:ascii="ITC Avant Garde" w:hAnsi="ITC Avant Garde"/>
          <w:b/>
          <w:sz w:val="22"/>
        </w:rPr>
        <w:t>j.</w:t>
      </w:r>
    </w:p>
    <w:p w14:paraId="6032CB70" w14:textId="77777777" w:rsidR="00F72BC0" w:rsidRPr="006D4A94" w:rsidRDefault="00F72BC0" w:rsidP="00F72BC0">
      <w:pPr>
        <w:spacing w:line="360" w:lineRule="auto"/>
        <w:jc w:val="both"/>
        <w:rPr>
          <w:rFonts w:ascii="ITC Avant Garde" w:hAnsi="ITC Avant Garde" w:cs="Arial"/>
          <w:color w:val="2F2F2F"/>
          <w:sz w:val="22"/>
          <w:szCs w:val="22"/>
          <w:lang w:eastAsia="es-MX"/>
        </w:rPr>
      </w:pPr>
    </w:p>
    <w:p w14:paraId="17B37C6E" w14:textId="77777777" w:rsidR="00F72BC0" w:rsidRPr="00990792" w:rsidRDefault="00F72BC0" w:rsidP="005A6B31">
      <w:pPr>
        <w:spacing w:line="360" w:lineRule="auto"/>
        <w:ind w:left="708"/>
        <w:jc w:val="both"/>
        <w:rPr>
          <w:rFonts w:ascii="ITC Avant Garde" w:hAnsi="ITC Avant Garde" w:cs="Arial"/>
          <w:sz w:val="22"/>
          <w:szCs w:val="22"/>
          <w:lang w:eastAsia="es-MX"/>
        </w:rPr>
      </w:pPr>
      <w:r w:rsidRPr="00633A49">
        <w:rPr>
          <w:rFonts w:ascii="ITC Avant Garde" w:hAnsi="ITC Avant Garde" w:cs="Arial"/>
          <w:sz w:val="22"/>
          <w:szCs w:val="22"/>
          <w:lang w:val="es-MX" w:eastAsia="es-MX"/>
        </w:rPr>
        <w:t>Para el cumplimiento la potencia de transmisión</w:t>
      </w:r>
      <w:r w:rsidR="00231FDC" w:rsidRPr="00633A49">
        <w:rPr>
          <w:rFonts w:ascii="ITC Avant Garde" w:hAnsi="ITC Avant Garde" w:cs="Arial"/>
          <w:sz w:val="22"/>
          <w:szCs w:val="22"/>
          <w:lang w:val="es-MX" w:eastAsia="es-MX"/>
        </w:rPr>
        <w:t xml:space="preserve"> y del intervalo ajustable de la misma, </w:t>
      </w:r>
      <w:r w:rsidRPr="00633A49">
        <w:rPr>
          <w:rFonts w:ascii="ITC Avant Garde" w:hAnsi="ITC Avant Garde" w:cs="Arial"/>
          <w:sz w:val="22"/>
          <w:szCs w:val="22"/>
          <w:lang w:val="es-MX" w:eastAsia="es-MX"/>
        </w:rPr>
        <w:t xml:space="preserve"> no</w:t>
      </w:r>
      <w:r w:rsidR="00231FDC" w:rsidRPr="00633A49">
        <w:rPr>
          <w:rFonts w:ascii="ITC Avant Garde" w:hAnsi="ITC Avant Garde" w:cs="Arial"/>
          <w:sz w:val="22"/>
          <w:szCs w:val="22"/>
          <w:lang w:val="es-MX" w:eastAsia="es-MX"/>
        </w:rPr>
        <w:t xml:space="preserve"> se</w:t>
      </w:r>
      <w:r w:rsidRPr="00633A49">
        <w:rPr>
          <w:rFonts w:ascii="ITC Avant Garde" w:hAnsi="ITC Avant Garde" w:cs="Arial"/>
          <w:sz w:val="22"/>
          <w:szCs w:val="22"/>
          <w:lang w:val="es-MX" w:eastAsia="es-MX"/>
        </w:rPr>
        <w:t xml:space="preserve"> deberá presentar variaciones mayores que ±1 dB del valor </w:t>
      </w:r>
      <w:r w:rsidR="00E2238E" w:rsidRPr="00633A49">
        <w:rPr>
          <w:rFonts w:ascii="ITC Avant Garde" w:hAnsi="ITC Avant Garde" w:cs="Arial"/>
          <w:sz w:val="22"/>
          <w:szCs w:val="22"/>
          <w:lang w:val="es-MX" w:eastAsia="es-MX"/>
        </w:rPr>
        <w:t xml:space="preserve">de potencia de transmisión, </w:t>
      </w:r>
      <w:r w:rsidRPr="00633A49">
        <w:rPr>
          <w:rFonts w:ascii="ITC Avant Garde" w:hAnsi="ITC Avant Garde" w:cs="Arial"/>
          <w:sz w:val="22"/>
          <w:szCs w:val="22"/>
          <w:lang w:val="es-MX" w:eastAsia="es-MX"/>
        </w:rPr>
        <w:t>cuando sea sometido a variaciones de ±15% de la tensión de alimentación primaria,</w:t>
      </w:r>
      <w:r w:rsidR="00C67883" w:rsidRPr="00633A49">
        <w:rPr>
          <w:rFonts w:ascii="ITC Avant Garde" w:hAnsi="ITC Avant Garde" w:cs="Arial"/>
          <w:sz w:val="22"/>
          <w:szCs w:val="22"/>
          <w:lang w:val="es-MX" w:eastAsia="es-MX"/>
        </w:rPr>
        <w:t xml:space="preserve"> </w:t>
      </w:r>
      <w:r w:rsidRPr="00633A49">
        <w:rPr>
          <w:rFonts w:ascii="ITC Avant Garde" w:hAnsi="ITC Avant Garde" w:cs="Arial"/>
          <w:sz w:val="22"/>
          <w:szCs w:val="22"/>
          <w:lang w:val="es-MX" w:eastAsia="es-MX"/>
        </w:rPr>
        <w:t xml:space="preserve">a </w:t>
      </w:r>
      <w:r w:rsidR="006E69D1" w:rsidRPr="00633A49">
        <w:rPr>
          <w:rFonts w:ascii="ITC Avant Garde" w:hAnsi="ITC Avant Garde" w:cs="Arial"/>
          <w:sz w:val="22"/>
          <w:szCs w:val="22"/>
          <w:lang w:val="es-MX" w:eastAsia="es-MX"/>
        </w:rPr>
        <w:t>temperaturas</w:t>
      </w:r>
      <w:r w:rsidRPr="00633A49">
        <w:rPr>
          <w:rFonts w:ascii="ITC Avant Garde" w:hAnsi="ITC Avant Garde" w:cs="Arial"/>
          <w:sz w:val="22"/>
          <w:szCs w:val="22"/>
          <w:lang w:val="es-MX" w:eastAsia="es-MX"/>
        </w:rPr>
        <w:t xml:space="preserve"> de </w:t>
      </w:r>
      <w:r w:rsidR="001C2288" w:rsidRPr="00633A49">
        <w:rPr>
          <w:rFonts w:ascii="ITC Avant Garde" w:hAnsi="ITC Avant Garde" w:cs="Arial"/>
          <w:sz w:val="22"/>
          <w:szCs w:val="22"/>
          <w:lang w:val="es-MX" w:eastAsia="es-MX"/>
        </w:rPr>
        <w:t>-10 ºC a +50 ºC</w:t>
      </w:r>
      <w:r w:rsidR="001D0607" w:rsidRPr="00633A49">
        <w:rPr>
          <w:rFonts w:ascii="ITC Avant Garde" w:hAnsi="ITC Avant Garde" w:cs="Arial"/>
          <w:sz w:val="22"/>
          <w:szCs w:val="22"/>
          <w:lang w:val="es-MX" w:eastAsia="es-MX"/>
        </w:rPr>
        <w:t>.</w:t>
      </w:r>
    </w:p>
    <w:p w14:paraId="5BB93B49" w14:textId="77777777" w:rsidR="00F72BC0" w:rsidRPr="003C0EFC" w:rsidRDefault="00F72BC0" w:rsidP="00F72BC0">
      <w:pPr>
        <w:spacing w:line="360" w:lineRule="auto"/>
        <w:jc w:val="both"/>
        <w:rPr>
          <w:rFonts w:ascii="ITC Avant Garde" w:hAnsi="ITC Avant Garde" w:cs="Arial"/>
          <w:b/>
          <w:color w:val="2F2F2F"/>
          <w:sz w:val="22"/>
          <w:szCs w:val="22"/>
          <w:lang w:eastAsia="es-MX"/>
        </w:rPr>
      </w:pPr>
    </w:p>
    <w:p w14:paraId="6C24499E" w14:textId="77777777" w:rsidR="00F72BC0" w:rsidRPr="00990792" w:rsidRDefault="00F72BC0" w:rsidP="005A6B31">
      <w:pPr>
        <w:spacing w:line="360" w:lineRule="auto"/>
        <w:ind w:left="708"/>
        <w:jc w:val="both"/>
        <w:rPr>
          <w:rFonts w:ascii="ITC Avant Garde" w:hAnsi="ITC Avant Garde" w:cs="Arial"/>
          <w:sz w:val="22"/>
          <w:szCs w:val="22"/>
          <w:lang w:eastAsia="es-MX"/>
        </w:rPr>
      </w:pPr>
      <w:r>
        <w:rPr>
          <w:rFonts w:ascii="ITC Avant Garde" w:hAnsi="ITC Avant Garde" w:cs="Arial"/>
          <w:b/>
          <w:color w:val="2F2F2F"/>
          <w:sz w:val="22"/>
          <w:szCs w:val="22"/>
          <w:lang w:eastAsia="es-MX"/>
        </w:rPr>
        <w:t>5</w:t>
      </w:r>
      <w:r w:rsidRPr="003C0EFC">
        <w:rPr>
          <w:rFonts w:ascii="ITC Avant Garde" w:hAnsi="ITC Avant Garde" w:cs="Arial"/>
          <w:b/>
          <w:color w:val="2F2F2F"/>
          <w:sz w:val="22"/>
          <w:szCs w:val="22"/>
          <w:lang w:eastAsia="es-MX"/>
        </w:rPr>
        <w:t>.2.</w:t>
      </w:r>
      <w:r>
        <w:rPr>
          <w:rFonts w:ascii="ITC Avant Garde" w:hAnsi="ITC Avant Garde" w:cs="Arial"/>
          <w:b/>
          <w:color w:val="2F2F2F"/>
          <w:sz w:val="22"/>
          <w:szCs w:val="22"/>
          <w:lang w:eastAsia="es-MX"/>
        </w:rPr>
        <w:t>4</w:t>
      </w:r>
      <w:r w:rsidRPr="003C0EFC">
        <w:rPr>
          <w:rFonts w:ascii="ITC Avant Garde" w:hAnsi="ITC Avant Garde" w:cs="Arial"/>
          <w:b/>
          <w:color w:val="2F2F2F"/>
          <w:sz w:val="22"/>
          <w:szCs w:val="22"/>
          <w:lang w:eastAsia="es-MX"/>
        </w:rPr>
        <w:t>.2</w:t>
      </w:r>
      <w:r>
        <w:rPr>
          <w:rFonts w:ascii="ITC Avant Garde" w:hAnsi="ITC Avant Garde" w:cs="Arial"/>
          <w:b/>
          <w:color w:val="2F2F2F"/>
          <w:sz w:val="22"/>
          <w:szCs w:val="22"/>
          <w:lang w:eastAsia="es-MX"/>
        </w:rPr>
        <w:t>.</w:t>
      </w:r>
      <w:r>
        <w:rPr>
          <w:rFonts w:ascii="ITC Avant Garde" w:hAnsi="ITC Avant Garde" w:cs="Arial"/>
          <w:color w:val="2F2F2F"/>
          <w:sz w:val="22"/>
          <w:szCs w:val="22"/>
          <w:lang w:eastAsia="es-MX"/>
        </w:rPr>
        <w:t xml:space="preserve"> </w:t>
      </w:r>
      <w:r w:rsidRPr="00990792">
        <w:rPr>
          <w:rFonts w:ascii="ITC Avant Garde" w:hAnsi="ITC Avant Garde" w:cs="Arial"/>
          <w:sz w:val="22"/>
          <w:szCs w:val="22"/>
          <w:lang w:eastAsia="es-MX"/>
        </w:rPr>
        <w:t xml:space="preserve">El Ancho de banda RF a </w:t>
      </w:r>
      <w:r w:rsidR="00D4334A" w:rsidRPr="00990792">
        <w:rPr>
          <w:rFonts w:ascii="ITC Avant Garde" w:hAnsi="ITC Avant Garde" w:cs="Arial"/>
          <w:sz w:val="22"/>
          <w:szCs w:val="22"/>
          <w:lang w:eastAsia="es-MX"/>
        </w:rPr>
        <w:t>-</w:t>
      </w:r>
      <w:r w:rsidRPr="00990792">
        <w:rPr>
          <w:rFonts w:ascii="ITC Avant Garde" w:hAnsi="ITC Avant Garde" w:cs="Arial"/>
          <w:sz w:val="22"/>
          <w:szCs w:val="22"/>
          <w:lang w:eastAsia="es-MX"/>
        </w:rPr>
        <w:t xml:space="preserve">6 dB de la señal del transmisor (relativa al método </w:t>
      </w:r>
      <w:r w:rsidRPr="00633A49">
        <w:rPr>
          <w:rFonts w:ascii="ITC Avant Garde" w:hAnsi="ITC Avant Garde"/>
          <w:b/>
          <w:sz w:val="22"/>
        </w:rPr>
        <w:t>5.2.4.1</w:t>
      </w:r>
      <w:r w:rsidRPr="00990792">
        <w:rPr>
          <w:rFonts w:ascii="ITC Avant Garde" w:hAnsi="ITC Avant Garde" w:cs="Arial"/>
          <w:sz w:val="22"/>
          <w:szCs w:val="22"/>
          <w:lang w:eastAsia="es-MX"/>
        </w:rPr>
        <w:t>) se mide de la siguiente forma:</w:t>
      </w:r>
    </w:p>
    <w:p w14:paraId="47291408" w14:textId="77777777" w:rsidR="00F72BC0" w:rsidRPr="00990792" w:rsidRDefault="00F72BC0" w:rsidP="005A6B31">
      <w:pPr>
        <w:spacing w:line="360" w:lineRule="auto"/>
        <w:ind w:left="1416"/>
        <w:jc w:val="both"/>
        <w:rPr>
          <w:rFonts w:ascii="ITC Avant Garde" w:hAnsi="ITC Avant Garde" w:cs="Arial"/>
          <w:sz w:val="22"/>
          <w:szCs w:val="22"/>
          <w:lang w:eastAsia="es-MX"/>
        </w:rPr>
      </w:pPr>
      <w:r w:rsidRPr="00990792">
        <w:rPr>
          <w:rFonts w:ascii="ITC Avant Garde" w:hAnsi="ITC Avant Garde" w:cs="Arial"/>
          <w:b/>
          <w:sz w:val="22"/>
          <w:szCs w:val="22"/>
          <w:lang w:eastAsia="es-MX"/>
        </w:rPr>
        <w:t>a)</w:t>
      </w:r>
      <w:r w:rsidRPr="00990792">
        <w:rPr>
          <w:rFonts w:ascii="ITC Avant Garde" w:hAnsi="ITC Avant Garde" w:cs="Arial"/>
          <w:b/>
          <w:sz w:val="22"/>
          <w:szCs w:val="22"/>
          <w:lang w:eastAsia="es-MX"/>
        </w:rPr>
        <w:tab/>
      </w:r>
      <w:r w:rsidRPr="00990792">
        <w:rPr>
          <w:rFonts w:ascii="ITC Avant Garde" w:hAnsi="ITC Avant Garde" w:cs="Arial"/>
          <w:sz w:val="22"/>
          <w:szCs w:val="22"/>
          <w:lang w:eastAsia="es-MX"/>
        </w:rPr>
        <w:t xml:space="preserve">Armar la configuración de prueba conforme a lo indicado en </w:t>
      </w:r>
      <w:r w:rsidRPr="00990792">
        <w:rPr>
          <w:rFonts w:ascii="ITC Avant Garde" w:hAnsi="ITC Avant Garde" w:cs="Arial"/>
          <w:b/>
          <w:sz w:val="22"/>
          <w:szCs w:val="22"/>
          <w:lang w:eastAsia="es-MX"/>
        </w:rPr>
        <w:t>5.2</w:t>
      </w:r>
      <w:r w:rsidRPr="00990792">
        <w:rPr>
          <w:rFonts w:ascii="ITC Avant Garde" w:hAnsi="ITC Avant Garde" w:cs="Arial"/>
          <w:sz w:val="22"/>
          <w:szCs w:val="22"/>
          <w:lang w:eastAsia="es-MX"/>
        </w:rPr>
        <w:t xml:space="preserve">., elegir la configuración para medición de emisiones conducidas </w:t>
      </w:r>
      <w:r w:rsidR="007B3BD4">
        <w:rPr>
          <w:rFonts w:ascii="ITC Avant Garde" w:hAnsi="ITC Avant Garde" w:cs="Arial"/>
          <w:sz w:val="22"/>
          <w:szCs w:val="22"/>
          <w:lang w:eastAsia="es-MX"/>
        </w:rPr>
        <w:t xml:space="preserve">(numeral </w:t>
      </w:r>
      <w:r w:rsidRPr="00990792">
        <w:rPr>
          <w:rFonts w:ascii="ITC Avant Garde" w:hAnsi="ITC Avant Garde" w:cs="Arial"/>
          <w:b/>
          <w:sz w:val="22"/>
          <w:szCs w:val="22"/>
          <w:lang w:eastAsia="es-MX"/>
        </w:rPr>
        <w:t>5.2.1</w:t>
      </w:r>
      <w:r w:rsidRPr="00990792">
        <w:rPr>
          <w:rFonts w:ascii="ITC Avant Garde" w:hAnsi="ITC Avant Garde" w:cs="Arial"/>
          <w:sz w:val="22"/>
          <w:szCs w:val="22"/>
          <w:lang w:eastAsia="es-MX"/>
        </w:rPr>
        <w:t>.</w:t>
      </w:r>
      <w:r w:rsidR="007B3BD4">
        <w:rPr>
          <w:rFonts w:ascii="ITC Avant Garde" w:hAnsi="ITC Avant Garde" w:cs="Arial"/>
          <w:sz w:val="22"/>
          <w:szCs w:val="22"/>
          <w:lang w:eastAsia="es-MX"/>
        </w:rPr>
        <w:t>)</w:t>
      </w:r>
      <w:r w:rsidRPr="00990792">
        <w:rPr>
          <w:rFonts w:ascii="ITC Avant Garde" w:hAnsi="ITC Avant Garde" w:cs="Arial"/>
          <w:sz w:val="22"/>
          <w:szCs w:val="22"/>
          <w:lang w:eastAsia="es-MX"/>
        </w:rPr>
        <w:t xml:space="preserve">, si la antena se puede desconectar del EBP, o la configuración para medición de emisiones radiadas </w:t>
      </w:r>
      <w:r w:rsidR="007B3BD4">
        <w:rPr>
          <w:rFonts w:ascii="ITC Avant Garde" w:hAnsi="ITC Avant Garde" w:cs="Arial"/>
          <w:sz w:val="22"/>
          <w:szCs w:val="22"/>
          <w:lang w:eastAsia="es-MX"/>
        </w:rPr>
        <w:t xml:space="preserve">(numeral </w:t>
      </w:r>
      <w:r w:rsidRPr="00990792">
        <w:rPr>
          <w:rFonts w:ascii="ITC Avant Garde" w:hAnsi="ITC Avant Garde" w:cs="Arial"/>
          <w:b/>
          <w:sz w:val="22"/>
          <w:szCs w:val="22"/>
          <w:lang w:eastAsia="es-MX"/>
        </w:rPr>
        <w:t>5.2.2</w:t>
      </w:r>
      <w:r w:rsidRPr="00990792">
        <w:rPr>
          <w:rFonts w:ascii="ITC Avant Garde" w:hAnsi="ITC Avant Garde" w:cs="Arial"/>
          <w:sz w:val="22"/>
          <w:szCs w:val="22"/>
          <w:lang w:eastAsia="es-MX"/>
        </w:rPr>
        <w:t>.</w:t>
      </w:r>
      <w:r w:rsidR="007B3BD4">
        <w:rPr>
          <w:rFonts w:ascii="ITC Avant Garde" w:hAnsi="ITC Avant Garde" w:cs="Arial"/>
          <w:sz w:val="22"/>
          <w:szCs w:val="22"/>
          <w:lang w:eastAsia="es-MX"/>
        </w:rPr>
        <w:t>)</w:t>
      </w:r>
      <w:r w:rsidRPr="00990792">
        <w:rPr>
          <w:rFonts w:ascii="ITC Avant Garde" w:hAnsi="ITC Avant Garde" w:cs="Arial"/>
          <w:sz w:val="22"/>
          <w:szCs w:val="22"/>
          <w:lang w:eastAsia="es-MX"/>
        </w:rPr>
        <w:t>, de estar la antena integrada al EBP.</w:t>
      </w:r>
    </w:p>
    <w:p w14:paraId="0DF24476" w14:textId="77777777" w:rsidR="00F72BC0" w:rsidRPr="00990792" w:rsidRDefault="00F72BC0" w:rsidP="005A6B31">
      <w:pPr>
        <w:spacing w:line="360" w:lineRule="auto"/>
        <w:ind w:left="1416"/>
        <w:jc w:val="both"/>
        <w:rPr>
          <w:rFonts w:ascii="ITC Avant Garde" w:hAnsi="ITC Avant Garde" w:cs="Arial"/>
          <w:sz w:val="22"/>
          <w:szCs w:val="22"/>
          <w:lang w:eastAsia="es-MX"/>
        </w:rPr>
      </w:pPr>
      <w:r w:rsidRPr="00990792">
        <w:rPr>
          <w:rFonts w:ascii="ITC Avant Garde" w:hAnsi="ITC Avant Garde" w:cs="Arial"/>
          <w:b/>
          <w:sz w:val="22"/>
          <w:szCs w:val="22"/>
          <w:lang w:eastAsia="es-MX"/>
        </w:rPr>
        <w:t>b)</w:t>
      </w:r>
      <w:r w:rsidRPr="00990792">
        <w:rPr>
          <w:rFonts w:ascii="ITC Avant Garde" w:hAnsi="ITC Avant Garde" w:cs="Arial"/>
          <w:sz w:val="22"/>
          <w:szCs w:val="22"/>
          <w:lang w:eastAsia="es-MX"/>
        </w:rPr>
        <w:tab/>
        <w:t>Poner el EBP a transmitir modulando la señal.</w:t>
      </w:r>
    </w:p>
    <w:p w14:paraId="22391645" w14:textId="77777777" w:rsidR="00F72BC0" w:rsidRPr="00990792" w:rsidRDefault="00F72BC0" w:rsidP="005A6B31">
      <w:pPr>
        <w:spacing w:line="360" w:lineRule="auto"/>
        <w:ind w:left="1416"/>
        <w:jc w:val="both"/>
        <w:rPr>
          <w:rFonts w:ascii="ITC Avant Garde" w:hAnsi="ITC Avant Garde" w:cs="Arial"/>
          <w:sz w:val="22"/>
          <w:szCs w:val="22"/>
          <w:lang w:eastAsia="es-MX"/>
        </w:rPr>
      </w:pPr>
      <w:r w:rsidRPr="00990792">
        <w:rPr>
          <w:rFonts w:ascii="ITC Avant Garde" w:hAnsi="ITC Avant Garde" w:cs="Arial"/>
          <w:b/>
          <w:sz w:val="22"/>
          <w:szCs w:val="22"/>
          <w:lang w:eastAsia="es-MX"/>
        </w:rPr>
        <w:t>c)</w:t>
      </w:r>
      <w:r w:rsidRPr="00990792">
        <w:rPr>
          <w:rFonts w:ascii="ITC Avant Garde" w:hAnsi="ITC Avant Garde" w:cs="Arial"/>
          <w:sz w:val="22"/>
          <w:szCs w:val="22"/>
          <w:lang w:eastAsia="es-MX"/>
        </w:rPr>
        <w:tab/>
        <w:t>Establecer las siguientes condiciones en el analizador de espectro.</w:t>
      </w:r>
    </w:p>
    <w:p w14:paraId="03181FC6" w14:textId="77777777" w:rsidR="00F72BC0" w:rsidRPr="00990792" w:rsidRDefault="00F72BC0" w:rsidP="00D34001">
      <w:pPr>
        <w:numPr>
          <w:ilvl w:val="0"/>
          <w:numId w:val="14"/>
        </w:numPr>
        <w:spacing w:line="360" w:lineRule="auto"/>
        <w:jc w:val="both"/>
        <w:rPr>
          <w:rFonts w:ascii="ITC Avant Garde" w:hAnsi="ITC Avant Garde" w:cs="Arial"/>
          <w:sz w:val="22"/>
          <w:szCs w:val="22"/>
          <w:lang w:eastAsia="es-MX"/>
        </w:rPr>
      </w:pPr>
      <w:r w:rsidRPr="00990792">
        <w:rPr>
          <w:rFonts w:ascii="ITC Avant Garde" w:hAnsi="ITC Avant Garde" w:cs="Arial"/>
          <w:sz w:val="22"/>
          <w:szCs w:val="22"/>
          <w:lang w:eastAsia="es-MX"/>
        </w:rPr>
        <w:t>Intervalo de frecuencias (</w:t>
      </w:r>
      <w:r w:rsidRPr="00990792">
        <w:rPr>
          <w:rFonts w:ascii="ITC Avant Garde" w:hAnsi="ITC Avant Garde" w:cs="Arial"/>
          <w:i/>
          <w:sz w:val="22"/>
          <w:szCs w:val="22"/>
          <w:lang w:eastAsia="es-MX"/>
        </w:rPr>
        <w:t>span</w:t>
      </w:r>
      <w:r w:rsidRPr="00990792">
        <w:rPr>
          <w:rFonts w:ascii="ITC Avant Garde" w:hAnsi="ITC Avant Garde" w:cs="Arial"/>
          <w:sz w:val="22"/>
          <w:szCs w:val="22"/>
          <w:lang w:eastAsia="es-MX"/>
        </w:rPr>
        <w:t>) &gt; que RBW y suficiente para visualizar el canal completo a medir, Ancho de banda del filtro de resolución (RBW) = 100 kHz;</w:t>
      </w:r>
    </w:p>
    <w:p w14:paraId="4F87A614" w14:textId="77777777" w:rsidR="00F72BC0" w:rsidRPr="00990792" w:rsidRDefault="00F72BC0" w:rsidP="00D34001">
      <w:pPr>
        <w:numPr>
          <w:ilvl w:val="0"/>
          <w:numId w:val="14"/>
        </w:numPr>
        <w:spacing w:line="360" w:lineRule="auto"/>
        <w:jc w:val="both"/>
        <w:rPr>
          <w:rFonts w:ascii="ITC Avant Garde" w:hAnsi="ITC Avant Garde" w:cs="Arial"/>
          <w:sz w:val="22"/>
          <w:szCs w:val="22"/>
          <w:lang w:eastAsia="es-MX"/>
        </w:rPr>
      </w:pPr>
      <w:r w:rsidRPr="00990792">
        <w:rPr>
          <w:rFonts w:ascii="ITC Avant Garde" w:hAnsi="ITC Avant Garde" w:cs="Arial"/>
          <w:sz w:val="22"/>
          <w:szCs w:val="22"/>
          <w:lang w:eastAsia="es-MX"/>
        </w:rPr>
        <w:t>Ancho de banda de video (VBW) = Auto;</w:t>
      </w:r>
    </w:p>
    <w:p w14:paraId="21FB1B1F" w14:textId="77777777" w:rsidR="00F72BC0" w:rsidRPr="00990792" w:rsidRDefault="00F72BC0" w:rsidP="00D34001">
      <w:pPr>
        <w:numPr>
          <w:ilvl w:val="0"/>
          <w:numId w:val="14"/>
        </w:numPr>
        <w:spacing w:line="360" w:lineRule="auto"/>
        <w:jc w:val="both"/>
        <w:rPr>
          <w:rFonts w:ascii="ITC Avant Garde" w:hAnsi="ITC Avant Garde" w:cs="Arial"/>
          <w:sz w:val="22"/>
          <w:szCs w:val="22"/>
          <w:lang w:eastAsia="es-MX"/>
        </w:rPr>
      </w:pPr>
      <w:r w:rsidRPr="00990792">
        <w:rPr>
          <w:rFonts w:ascii="ITC Avant Garde" w:hAnsi="ITC Avant Garde" w:cs="Arial"/>
          <w:sz w:val="22"/>
          <w:szCs w:val="22"/>
          <w:lang w:eastAsia="es-MX"/>
        </w:rPr>
        <w:t>Tiempo de barrido (</w:t>
      </w:r>
      <w:r w:rsidRPr="00990792">
        <w:rPr>
          <w:rFonts w:ascii="ITC Avant Garde" w:hAnsi="ITC Avant Garde" w:cs="Arial"/>
          <w:i/>
          <w:sz w:val="22"/>
          <w:szCs w:val="22"/>
          <w:lang w:eastAsia="es-MX"/>
        </w:rPr>
        <w:t>detector function</w:t>
      </w:r>
      <w:r w:rsidRPr="00990792">
        <w:rPr>
          <w:rFonts w:ascii="ITC Avant Garde" w:hAnsi="ITC Avant Garde" w:cs="Arial"/>
          <w:sz w:val="22"/>
          <w:szCs w:val="22"/>
          <w:lang w:eastAsia="es-MX"/>
        </w:rPr>
        <w:t>) = Auto;</w:t>
      </w:r>
    </w:p>
    <w:p w14:paraId="394C342D" w14:textId="77777777" w:rsidR="00F72BC0" w:rsidRPr="00990792" w:rsidRDefault="00F72BC0" w:rsidP="00D34001">
      <w:pPr>
        <w:numPr>
          <w:ilvl w:val="0"/>
          <w:numId w:val="14"/>
        </w:numPr>
        <w:spacing w:line="360" w:lineRule="auto"/>
        <w:jc w:val="both"/>
        <w:rPr>
          <w:rFonts w:ascii="ITC Avant Garde" w:hAnsi="ITC Avant Garde" w:cs="Arial"/>
          <w:sz w:val="22"/>
          <w:szCs w:val="22"/>
          <w:lang w:eastAsia="es-MX"/>
        </w:rPr>
      </w:pPr>
      <w:r w:rsidRPr="00990792">
        <w:rPr>
          <w:rFonts w:ascii="ITC Avant Garde" w:hAnsi="ITC Avant Garde" w:cs="Arial"/>
          <w:sz w:val="22"/>
          <w:szCs w:val="22"/>
          <w:lang w:eastAsia="es-MX"/>
        </w:rPr>
        <w:t>Detector (</w:t>
      </w:r>
      <w:r w:rsidRPr="00990792">
        <w:rPr>
          <w:rFonts w:ascii="ITC Avant Garde" w:hAnsi="ITC Avant Garde" w:cs="Arial"/>
          <w:i/>
          <w:sz w:val="22"/>
          <w:szCs w:val="22"/>
          <w:lang w:eastAsia="es-MX"/>
        </w:rPr>
        <w:t>detector function</w:t>
      </w:r>
      <w:r w:rsidRPr="00990792">
        <w:rPr>
          <w:rFonts w:ascii="ITC Avant Garde" w:hAnsi="ITC Avant Garde" w:cs="Arial"/>
          <w:sz w:val="22"/>
          <w:szCs w:val="22"/>
          <w:lang w:eastAsia="es-MX"/>
        </w:rPr>
        <w:t>) = Pico;</w:t>
      </w:r>
    </w:p>
    <w:p w14:paraId="3B7A79DD" w14:textId="77777777" w:rsidR="00F72BC0" w:rsidRPr="00990792" w:rsidRDefault="00F72BC0" w:rsidP="00D34001">
      <w:pPr>
        <w:numPr>
          <w:ilvl w:val="0"/>
          <w:numId w:val="14"/>
        </w:numPr>
        <w:spacing w:line="360" w:lineRule="auto"/>
        <w:jc w:val="both"/>
        <w:rPr>
          <w:rFonts w:ascii="ITC Avant Garde" w:hAnsi="ITC Avant Garde" w:cs="Arial"/>
          <w:sz w:val="22"/>
          <w:szCs w:val="22"/>
          <w:lang w:eastAsia="es-MX"/>
        </w:rPr>
      </w:pPr>
      <w:r w:rsidRPr="00990792">
        <w:rPr>
          <w:rFonts w:ascii="ITC Avant Garde" w:hAnsi="ITC Avant Garde" w:cs="Arial"/>
          <w:sz w:val="22"/>
          <w:szCs w:val="22"/>
          <w:lang w:eastAsia="es-MX"/>
        </w:rPr>
        <w:t>Traza (</w:t>
      </w:r>
      <w:r w:rsidRPr="00990792">
        <w:rPr>
          <w:rFonts w:ascii="ITC Avant Garde" w:hAnsi="ITC Avant Garde" w:cs="Arial"/>
          <w:i/>
          <w:sz w:val="22"/>
          <w:szCs w:val="22"/>
          <w:lang w:eastAsia="es-MX"/>
        </w:rPr>
        <w:t>trace</w:t>
      </w:r>
      <w:r w:rsidRPr="00990792">
        <w:rPr>
          <w:rFonts w:ascii="ITC Avant Garde" w:hAnsi="ITC Avant Garde" w:cs="Arial"/>
          <w:sz w:val="22"/>
          <w:szCs w:val="22"/>
          <w:lang w:eastAsia="es-MX"/>
        </w:rPr>
        <w:t>) = Retención máxima de imagen (</w:t>
      </w:r>
      <w:r w:rsidRPr="00990792">
        <w:rPr>
          <w:rFonts w:ascii="ITC Avant Garde" w:hAnsi="ITC Avant Garde" w:cs="Arial"/>
          <w:i/>
          <w:sz w:val="22"/>
          <w:szCs w:val="22"/>
          <w:lang w:eastAsia="es-MX"/>
        </w:rPr>
        <w:t>max hold</w:t>
      </w:r>
      <w:r w:rsidRPr="00990792">
        <w:rPr>
          <w:rFonts w:ascii="ITC Avant Garde" w:hAnsi="ITC Avant Garde" w:cs="Arial"/>
          <w:sz w:val="22"/>
          <w:szCs w:val="22"/>
          <w:lang w:eastAsia="es-MX"/>
        </w:rPr>
        <w:t>).</w:t>
      </w:r>
    </w:p>
    <w:p w14:paraId="64A1F31E" w14:textId="77777777" w:rsidR="00F72BC0" w:rsidRPr="009D5FCA" w:rsidRDefault="00F72BC0" w:rsidP="005A6B31">
      <w:pPr>
        <w:spacing w:line="360" w:lineRule="auto"/>
        <w:ind w:left="1416"/>
        <w:jc w:val="both"/>
        <w:rPr>
          <w:rFonts w:ascii="ITC Avant Garde" w:hAnsi="ITC Avant Garde" w:cs="Arial"/>
          <w:sz w:val="22"/>
          <w:szCs w:val="22"/>
          <w:lang w:eastAsia="es-MX"/>
        </w:rPr>
      </w:pPr>
      <w:r w:rsidRPr="003C0EFC">
        <w:rPr>
          <w:rFonts w:ascii="ITC Avant Garde" w:hAnsi="ITC Avant Garde" w:cs="Arial"/>
          <w:b/>
          <w:color w:val="2F2F2F"/>
          <w:sz w:val="22"/>
          <w:szCs w:val="22"/>
          <w:lang w:eastAsia="es-MX"/>
        </w:rPr>
        <w:t>d)</w:t>
      </w:r>
      <w:r w:rsidRPr="003C0EFC">
        <w:rPr>
          <w:rFonts w:ascii="ITC Avant Garde" w:hAnsi="ITC Avant Garde" w:cs="Arial"/>
          <w:color w:val="2F2F2F"/>
          <w:sz w:val="22"/>
          <w:szCs w:val="22"/>
          <w:lang w:eastAsia="es-MX"/>
        </w:rPr>
        <w:tab/>
      </w:r>
      <w:r w:rsidRPr="009D5FCA">
        <w:rPr>
          <w:rFonts w:ascii="ITC Avant Garde" w:hAnsi="ITC Avant Garde" w:cs="Arial"/>
          <w:sz w:val="22"/>
          <w:szCs w:val="22"/>
          <w:lang w:eastAsia="es-MX"/>
        </w:rPr>
        <w:t>Permitir que la traza se estabilice y entonces ubicar el marcador del analizador de espectro en el pico de la emisión desplegada.</w:t>
      </w:r>
    </w:p>
    <w:p w14:paraId="33F8ABF4" w14:textId="77777777" w:rsidR="00F72BC0" w:rsidRPr="009D5FCA" w:rsidRDefault="00F72BC0" w:rsidP="005A6B31">
      <w:pPr>
        <w:spacing w:line="360" w:lineRule="auto"/>
        <w:ind w:left="1416"/>
        <w:jc w:val="both"/>
        <w:rPr>
          <w:rFonts w:ascii="ITC Avant Garde" w:hAnsi="ITC Avant Garde" w:cs="Arial"/>
          <w:sz w:val="22"/>
          <w:szCs w:val="22"/>
          <w:lang w:eastAsia="es-MX"/>
        </w:rPr>
      </w:pPr>
      <w:r w:rsidRPr="009D5FCA">
        <w:rPr>
          <w:rFonts w:ascii="ITC Avant Garde" w:hAnsi="ITC Avant Garde" w:cs="Arial"/>
          <w:b/>
          <w:sz w:val="22"/>
          <w:szCs w:val="22"/>
          <w:lang w:eastAsia="es-MX"/>
        </w:rPr>
        <w:t>e)</w:t>
      </w:r>
      <w:r w:rsidRPr="009D5FCA">
        <w:rPr>
          <w:rFonts w:ascii="ITC Avant Garde" w:hAnsi="ITC Avant Garde" w:cs="Arial"/>
          <w:sz w:val="22"/>
          <w:szCs w:val="22"/>
          <w:lang w:eastAsia="es-MX"/>
        </w:rPr>
        <w:tab/>
        <w:t>Utilizar la función Marcador-Delta (</w:t>
      </w:r>
      <w:r w:rsidRPr="009D5FCA">
        <w:rPr>
          <w:rFonts w:ascii="ITC Avant Garde" w:hAnsi="ITC Avant Garde" w:cs="Arial"/>
          <w:i/>
          <w:sz w:val="22"/>
          <w:szCs w:val="22"/>
          <w:lang w:eastAsia="es-MX"/>
        </w:rPr>
        <w:t>Marker-Delta</w:t>
      </w:r>
      <w:r w:rsidRPr="009D5FCA">
        <w:rPr>
          <w:rFonts w:ascii="ITC Avant Garde" w:hAnsi="ITC Avant Garde" w:cs="Arial"/>
          <w:sz w:val="22"/>
          <w:szCs w:val="22"/>
          <w:lang w:eastAsia="es-MX"/>
        </w:rPr>
        <w:t xml:space="preserve">) para medir </w:t>
      </w:r>
      <w:r w:rsidR="00D4334A" w:rsidRPr="009D5FCA">
        <w:rPr>
          <w:rFonts w:ascii="ITC Avant Garde" w:hAnsi="ITC Avant Garde" w:cs="Arial"/>
          <w:sz w:val="22"/>
          <w:szCs w:val="22"/>
          <w:lang w:eastAsia="es-MX"/>
        </w:rPr>
        <w:t>-</w:t>
      </w:r>
      <w:r w:rsidRPr="009D5FCA">
        <w:rPr>
          <w:rFonts w:ascii="ITC Avant Garde" w:hAnsi="ITC Avant Garde" w:cs="Arial"/>
          <w:sz w:val="22"/>
          <w:szCs w:val="22"/>
          <w:lang w:eastAsia="es-MX"/>
        </w:rPr>
        <w:t>6 dB por debajo del pico sobre uno de los lados del espectro de la emisión.</w:t>
      </w:r>
    </w:p>
    <w:p w14:paraId="65E97240" w14:textId="77777777" w:rsidR="00F72BC0" w:rsidRPr="009D5FCA" w:rsidRDefault="00F72BC0" w:rsidP="005A6B31">
      <w:pPr>
        <w:spacing w:line="360" w:lineRule="auto"/>
        <w:ind w:left="1416"/>
        <w:jc w:val="both"/>
        <w:rPr>
          <w:rFonts w:ascii="ITC Avant Garde" w:hAnsi="ITC Avant Garde" w:cs="Arial"/>
          <w:sz w:val="22"/>
          <w:szCs w:val="22"/>
          <w:lang w:eastAsia="es-MX"/>
        </w:rPr>
      </w:pPr>
      <w:r w:rsidRPr="009D5FCA">
        <w:rPr>
          <w:rFonts w:ascii="ITC Avant Garde" w:hAnsi="ITC Avant Garde" w:cs="Arial"/>
          <w:b/>
          <w:sz w:val="22"/>
          <w:szCs w:val="22"/>
          <w:lang w:eastAsia="es-MX"/>
        </w:rPr>
        <w:t>f)</w:t>
      </w:r>
      <w:r w:rsidRPr="009D5FCA">
        <w:rPr>
          <w:rFonts w:ascii="ITC Avant Garde" w:hAnsi="ITC Avant Garde" w:cs="Arial"/>
          <w:sz w:val="22"/>
          <w:szCs w:val="22"/>
          <w:lang w:eastAsia="es-MX"/>
        </w:rPr>
        <w:tab/>
        <w:t>En ese punto establecer a cero la función Marcador-Delta (</w:t>
      </w:r>
      <w:r w:rsidRPr="009D5FCA">
        <w:rPr>
          <w:rFonts w:ascii="ITC Avant Garde" w:hAnsi="ITC Avant Garde" w:cs="Arial"/>
          <w:i/>
          <w:sz w:val="22"/>
          <w:szCs w:val="22"/>
          <w:lang w:eastAsia="es-MX"/>
        </w:rPr>
        <w:t>Marker-Delta</w:t>
      </w:r>
      <w:r w:rsidRPr="009D5FCA">
        <w:rPr>
          <w:rFonts w:ascii="ITC Avant Garde" w:hAnsi="ITC Avant Garde" w:cs="Arial"/>
          <w:sz w:val="22"/>
          <w:szCs w:val="22"/>
          <w:lang w:eastAsia="es-MX"/>
        </w:rPr>
        <w:t>), moviendo el marcador al otro lado del espectro de la emisión manteniéndolo al mismo nivel. (6 dB por debajo del pico).</w:t>
      </w:r>
    </w:p>
    <w:p w14:paraId="47D0ED72" w14:textId="77777777" w:rsidR="00F72BC0" w:rsidRPr="009D5FCA" w:rsidRDefault="00F72BC0" w:rsidP="005A6B31">
      <w:pPr>
        <w:spacing w:line="360" w:lineRule="auto"/>
        <w:ind w:left="1416"/>
        <w:jc w:val="both"/>
        <w:rPr>
          <w:rFonts w:ascii="ITC Avant Garde" w:hAnsi="ITC Avant Garde" w:cs="Arial"/>
          <w:sz w:val="22"/>
          <w:szCs w:val="22"/>
          <w:lang w:eastAsia="es-MX"/>
        </w:rPr>
      </w:pPr>
      <w:r w:rsidRPr="009D5FCA">
        <w:rPr>
          <w:rFonts w:ascii="ITC Avant Garde" w:hAnsi="ITC Avant Garde" w:cs="Arial"/>
          <w:b/>
          <w:sz w:val="22"/>
          <w:szCs w:val="22"/>
          <w:lang w:eastAsia="es-MX"/>
        </w:rPr>
        <w:t>g)</w:t>
      </w:r>
      <w:r w:rsidRPr="009D5FCA">
        <w:rPr>
          <w:rFonts w:ascii="ITC Avant Garde" w:hAnsi="ITC Avant Garde" w:cs="Arial"/>
          <w:sz w:val="22"/>
          <w:szCs w:val="22"/>
          <w:lang w:eastAsia="es-MX"/>
        </w:rPr>
        <w:tab/>
        <w:t>Registrar la lectura de la función Marcador-Delta (</w:t>
      </w:r>
      <w:r w:rsidRPr="009D5FCA">
        <w:rPr>
          <w:rFonts w:ascii="ITC Avant Garde" w:hAnsi="ITC Avant Garde" w:cs="Arial"/>
          <w:i/>
          <w:sz w:val="22"/>
          <w:szCs w:val="22"/>
          <w:lang w:eastAsia="es-MX"/>
        </w:rPr>
        <w:t>Marker-Delta</w:t>
      </w:r>
      <w:r w:rsidRPr="009D5FCA">
        <w:rPr>
          <w:rFonts w:ascii="ITC Avant Garde" w:hAnsi="ITC Avant Garde" w:cs="Arial"/>
          <w:sz w:val="22"/>
          <w:szCs w:val="22"/>
          <w:lang w:eastAsia="es-MX"/>
        </w:rPr>
        <w:t xml:space="preserve">) como el ancho de banda del canal a </w:t>
      </w:r>
      <w:r w:rsidR="00D4334A" w:rsidRPr="009D5FCA">
        <w:rPr>
          <w:rFonts w:ascii="ITC Avant Garde" w:hAnsi="ITC Avant Garde" w:cs="Arial"/>
          <w:sz w:val="22"/>
          <w:szCs w:val="22"/>
          <w:lang w:eastAsia="es-MX"/>
        </w:rPr>
        <w:t>-</w:t>
      </w:r>
      <w:r w:rsidRPr="009D5FCA">
        <w:rPr>
          <w:rFonts w:ascii="ITC Avant Garde" w:hAnsi="ITC Avant Garde" w:cs="Arial"/>
          <w:sz w:val="22"/>
          <w:szCs w:val="22"/>
          <w:lang w:eastAsia="es-MX"/>
        </w:rPr>
        <w:t>6 dB.</w:t>
      </w:r>
    </w:p>
    <w:p w14:paraId="35321358" w14:textId="77777777" w:rsidR="00F72BC0" w:rsidRPr="009D5FCA" w:rsidRDefault="00F72BC0" w:rsidP="005A6B31">
      <w:pPr>
        <w:spacing w:line="360" w:lineRule="auto"/>
        <w:ind w:left="1416"/>
        <w:jc w:val="both"/>
        <w:rPr>
          <w:rFonts w:ascii="ITC Avant Garde" w:hAnsi="ITC Avant Garde" w:cs="Arial"/>
          <w:sz w:val="22"/>
          <w:szCs w:val="22"/>
          <w:lang w:eastAsia="es-MX"/>
        </w:rPr>
      </w:pPr>
      <w:r w:rsidRPr="009D5FCA">
        <w:rPr>
          <w:rFonts w:ascii="ITC Avant Garde" w:hAnsi="ITC Avant Garde" w:cs="Arial"/>
          <w:b/>
          <w:sz w:val="22"/>
          <w:szCs w:val="22"/>
          <w:lang w:eastAsia="es-MX"/>
        </w:rPr>
        <w:t>h)</w:t>
      </w:r>
      <w:r w:rsidRPr="009D5FCA">
        <w:rPr>
          <w:rFonts w:ascii="ITC Avant Garde" w:hAnsi="ITC Avant Garde" w:cs="Arial"/>
          <w:sz w:val="22"/>
          <w:szCs w:val="22"/>
          <w:lang w:eastAsia="es-MX"/>
        </w:rPr>
        <w:tab/>
      </w:r>
      <w:r w:rsidR="000E3568" w:rsidRPr="00633A49">
        <w:rPr>
          <w:rFonts w:ascii="ITC Avant Garde" w:hAnsi="ITC Avant Garde"/>
          <w:sz w:val="22"/>
          <w:lang w:val="es-MX"/>
        </w:rPr>
        <w:t>Imprimir la gráfica correspondiente</w:t>
      </w:r>
      <w:r w:rsidR="000E3568">
        <w:rPr>
          <w:rFonts w:ascii="ITC Avant Garde" w:hAnsi="ITC Avant Garde"/>
          <w:bCs/>
          <w:sz w:val="22"/>
          <w:szCs w:val="22"/>
          <w:lang w:val="es-MX" w:eastAsia="es-MX"/>
        </w:rPr>
        <w:t xml:space="preserve"> y anexar al reporte de pruebas (Anexo A)</w:t>
      </w:r>
      <w:r w:rsidRPr="009D5FCA">
        <w:rPr>
          <w:rFonts w:ascii="ITC Avant Garde" w:hAnsi="ITC Avant Garde" w:cs="Arial"/>
          <w:sz w:val="22"/>
          <w:szCs w:val="22"/>
          <w:lang w:eastAsia="es-MX"/>
        </w:rPr>
        <w:t>.</w:t>
      </w:r>
    </w:p>
    <w:p w14:paraId="5D1CE425" w14:textId="77777777" w:rsidR="00F72BC0" w:rsidRDefault="00F72BC0" w:rsidP="00F72BC0">
      <w:pPr>
        <w:shd w:val="clear" w:color="auto" w:fill="FFFFFF"/>
        <w:spacing w:after="101" w:line="360" w:lineRule="auto"/>
        <w:jc w:val="both"/>
        <w:rPr>
          <w:rFonts w:ascii="ITC Avant Garde" w:hAnsi="ITC Avant Garde"/>
          <w:b/>
          <w:sz w:val="22"/>
          <w:szCs w:val="22"/>
        </w:rPr>
      </w:pPr>
    </w:p>
    <w:p w14:paraId="38693CBA" w14:textId="77777777" w:rsidR="00F72BC0" w:rsidRPr="009D5FCA" w:rsidRDefault="00F72BC0" w:rsidP="005A6B31">
      <w:pPr>
        <w:shd w:val="clear" w:color="auto" w:fill="FFFFFF"/>
        <w:spacing w:after="101" w:line="360" w:lineRule="auto"/>
        <w:ind w:left="708"/>
        <w:jc w:val="both"/>
        <w:rPr>
          <w:rFonts w:ascii="ITC Avant Garde" w:hAnsi="ITC Avant Garde" w:cs="Arial"/>
          <w:sz w:val="22"/>
          <w:szCs w:val="22"/>
          <w:lang w:val="es-MX" w:eastAsia="es-MX"/>
        </w:rPr>
      </w:pPr>
      <w:r>
        <w:rPr>
          <w:rFonts w:ascii="ITC Avant Garde" w:hAnsi="ITC Avant Garde"/>
          <w:b/>
          <w:sz w:val="22"/>
          <w:szCs w:val="22"/>
        </w:rPr>
        <w:t>5.2.5</w:t>
      </w:r>
      <w:r w:rsidRPr="0064395A">
        <w:rPr>
          <w:rFonts w:ascii="ITC Avant Garde" w:hAnsi="ITC Avant Garde"/>
          <w:b/>
          <w:sz w:val="22"/>
          <w:szCs w:val="22"/>
        </w:rPr>
        <w:t>.</w:t>
      </w:r>
      <w:r w:rsidR="00D4747B">
        <w:rPr>
          <w:rFonts w:ascii="ITC Avant Garde" w:hAnsi="ITC Avant Garde" w:cs="Arial"/>
          <w:b/>
          <w:bCs/>
          <w:color w:val="2F2F2F"/>
          <w:sz w:val="22"/>
          <w:szCs w:val="22"/>
          <w:lang w:val="es-MX" w:eastAsia="es-MX"/>
        </w:rPr>
        <w:t xml:space="preserve"> </w:t>
      </w:r>
      <w:r w:rsidRPr="009D5FCA">
        <w:rPr>
          <w:rFonts w:ascii="ITC Avant Garde" w:hAnsi="ITC Avant Garde" w:cs="Arial"/>
          <w:bCs/>
          <w:sz w:val="22"/>
          <w:szCs w:val="22"/>
          <w:lang w:val="es-MX" w:eastAsia="es-MX"/>
        </w:rPr>
        <w:t xml:space="preserve">Comprobación del numeral </w:t>
      </w:r>
      <w:r w:rsidRPr="009D5FCA">
        <w:rPr>
          <w:rFonts w:ascii="ITC Avant Garde" w:hAnsi="ITC Avant Garde" w:cs="Arial"/>
          <w:b/>
          <w:bCs/>
          <w:sz w:val="22"/>
          <w:szCs w:val="22"/>
          <w:lang w:val="es-MX" w:eastAsia="es-MX"/>
        </w:rPr>
        <w:t>4.2.3</w:t>
      </w:r>
      <w:r w:rsidRPr="009D5FCA">
        <w:rPr>
          <w:rFonts w:ascii="ITC Avant Garde" w:hAnsi="ITC Avant Garde" w:cs="Arial"/>
          <w:bCs/>
          <w:sz w:val="22"/>
          <w:szCs w:val="22"/>
          <w:lang w:val="es-MX" w:eastAsia="es-MX"/>
        </w:rPr>
        <w:t xml:space="preserve">., sobre los </w:t>
      </w:r>
      <w:r w:rsidRPr="009D5FCA">
        <w:rPr>
          <w:rFonts w:ascii="ITC Avant Garde" w:hAnsi="ITC Avant Garde" w:cs="Arial"/>
          <w:sz w:val="22"/>
          <w:szCs w:val="22"/>
          <w:lang w:val="es-MX" w:eastAsia="es-MX"/>
        </w:rPr>
        <w:t>niveles máximos de potencia de las emisiones no esenciales.</w:t>
      </w:r>
    </w:p>
    <w:p w14:paraId="384B8AE1" w14:textId="77777777" w:rsidR="00F72BC0" w:rsidRPr="00D4747B" w:rsidRDefault="00F72BC0" w:rsidP="00F72BC0">
      <w:pPr>
        <w:autoSpaceDE w:val="0"/>
        <w:autoSpaceDN w:val="0"/>
        <w:adjustRightInd w:val="0"/>
        <w:rPr>
          <w:rFonts w:ascii="Arial,Bold" w:eastAsiaTheme="minorHAnsi" w:hAnsi="Arial,Bold" w:cs="Arial,Bold"/>
          <w:b/>
          <w:bCs/>
          <w:sz w:val="18"/>
          <w:szCs w:val="18"/>
          <w:lang w:val="es-MX" w:eastAsia="en-US"/>
        </w:rPr>
      </w:pPr>
    </w:p>
    <w:p w14:paraId="451BB560" w14:textId="77777777" w:rsidR="00F72BC0" w:rsidRPr="009D5FCA" w:rsidRDefault="00F72BC0" w:rsidP="005A6B31">
      <w:pPr>
        <w:shd w:val="clear" w:color="auto" w:fill="FFFFFF"/>
        <w:spacing w:after="101" w:line="360" w:lineRule="auto"/>
        <w:ind w:left="708"/>
        <w:jc w:val="both"/>
        <w:rPr>
          <w:rFonts w:ascii="ITC Avant Garde" w:hAnsi="ITC Avant Garde" w:cs="Arial"/>
          <w:sz w:val="22"/>
          <w:szCs w:val="22"/>
          <w:lang w:val="es-MX" w:eastAsia="es-MX"/>
        </w:rPr>
      </w:pPr>
      <w:r w:rsidRPr="009D5FCA">
        <w:rPr>
          <w:rFonts w:ascii="ITC Avant Garde" w:hAnsi="ITC Avant Garde" w:cs="Arial"/>
          <w:sz w:val="22"/>
          <w:szCs w:val="22"/>
          <w:lang w:val="es-MX" w:eastAsia="es-MX"/>
        </w:rPr>
        <w:t xml:space="preserve">Por ser ésta una medición de potencia, debe llevarse a cabo bajo el mismo criterio de medición de potencia de salida, en el caso de medición de </w:t>
      </w:r>
      <w:r w:rsidRPr="001D433D">
        <w:rPr>
          <w:rFonts w:ascii="ITC Avant Garde" w:hAnsi="ITC Avant Garde" w:cs="Arial"/>
          <w:sz w:val="22"/>
          <w:szCs w:val="22"/>
          <w:lang w:val="es-MX" w:eastAsia="es-MX"/>
        </w:rPr>
        <w:t xml:space="preserve">potencia pico, los picos de potencia obtenidos en el inciso e), del numeral </w:t>
      </w:r>
      <w:r w:rsidRPr="001D433D">
        <w:rPr>
          <w:rFonts w:ascii="ITC Avant Garde" w:hAnsi="ITC Avant Garde" w:cs="Arial"/>
          <w:b/>
          <w:sz w:val="22"/>
          <w:szCs w:val="22"/>
          <w:lang w:eastAsia="es-MX"/>
        </w:rPr>
        <w:t>5.2.</w:t>
      </w:r>
      <w:r w:rsidR="00CD676F" w:rsidRPr="001D433D">
        <w:rPr>
          <w:rFonts w:ascii="ITC Avant Garde" w:hAnsi="ITC Avant Garde" w:cs="Arial"/>
          <w:b/>
          <w:sz w:val="22"/>
          <w:szCs w:val="22"/>
          <w:lang w:eastAsia="es-MX"/>
        </w:rPr>
        <w:t>5</w:t>
      </w:r>
      <w:r w:rsidRPr="001D433D">
        <w:rPr>
          <w:rFonts w:ascii="ITC Avant Garde" w:hAnsi="ITC Avant Garde" w:cs="Arial"/>
          <w:b/>
          <w:sz w:val="22"/>
          <w:szCs w:val="22"/>
          <w:lang w:eastAsia="es-MX"/>
        </w:rPr>
        <w:t>.</w:t>
      </w:r>
      <w:r w:rsidR="00CD676F" w:rsidRPr="001D433D">
        <w:rPr>
          <w:rFonts w:ascii="ITC Avant Garde" w:hAnsi="ITC Avant Garde" w:cs="Arial"/>
          <w:b/>
          <w:sz w:val="22"/>
          <w:szCs w:val="22"/>
          <w:lang w:eastAsia="es-MX"/>
        </w:rPr>
        <w:t>1</w:t>
      </w:r>
      <w:r w:rsidRPr="001D433D">
        <w:rPr>
          <w:rFonts w:ascii="ITC Avant Garde" w:hAnsi="ITC Avant Garde" w:cs="Arial"/>
          <w:b/>
          <w:sz w:val="22"/>
          <w:szCs w:val="22"/>
          <w:lang w:eastAsia="es-MX"/>
        </w:rPr>
        <w:t>.</w:t>
      </w:r>
      <w:r w:rsidRPr="001D433D">
        <w:rPr>
          <w:rFonts w:ascii="ITC Avant Garde" w:hAnsi="ITC Avant Garde" w:cs="Arial"/>
          <w:sz w:val="22"/>
          <w:szCs w:val="22"/>
          <w:lang w:eastAsia="es-MX"/>
        </w:rPr>
        <w:t>,</w:t>
      </w:r>
      <w:r w:rsidRPr="001D433D">
        <w:rPr>
          <w:rFonts w:ascii="ITC Avant Garde" w:hAnsi="ITC Avant Garde" w:cs="Arial"/>
          <w:sz w:val="22"/>
          <w:szCs w:val="22"/>
          <w:lang w:val="es-MX" w:eastAsia="es-MX"/>
        </w:rPr>
        <w:t xml:space="preserve"> de las emisiones fuera de las bandas de operación deberán estar atenuados </w:t>
      </w:r>
      <w:r w:rsidR="006F6FBE" w:rsidRPr="001D433D">
        <w:rPr>
          <w:rFonts w:ascii="ITC Avant Garde" w:hAnsi="ITC Avant Garde" w:cs="Arial"/>
          <w:b/>
          <w:sz w:val="22"/>
          <w:szCs w:val="22"/>
          <w:lang w:val="es-MX" w:eastAsia="es-MX"/>
        </w:rPr>
        <w:t>43+10</w:t>
      </w:r>
      <w:r w:rsidR="006F6FBE">
        <w:rPr>
          <w:rFonts w:ascii="ITC Avant Garde" w:hAnsi="ITC Avant Garde" w:cs="Arial"/>
          <w:b/>
          <w:sz w:val="22"/>
          <w:szCs w:val="22"/>
          <w:lang w:val="es-MX" w:eastAsia="es-MX"/>
        </w:rPr>
        <w:t xml:space="preserve"> x </w:t>
      </w:r>
      <w:r w:rsidR="006F6FBE" w:rsidRPr="001D433D">
        <w:rPr>
          <w:rFonts w:ascii="ITC Avant Garde" w:hAnsi="ITC Avant Garde" w:cs="Arial"/>
          <w:b/>
          <w:sz w:val="22"/>
          <w:szCs w:val="22"/>
          <w:lang w:val="es-MX" w:eastAsia="es-MX"/>
        </w:rPr>
        <w:t>log</w:t>
      </w:r>
      <w:r w:rsidR="006F6FBE" w:rsidRPr="00E40002">
        <w:rPr>
          <w:rFonts w:ascii="ITC Avant Garde" w:hAnsi="ITC Avant Garde" w:cs="Arial"/>
          <w:b/>
          <w:sz w:val="22"/>
          <w:szCs w:val="22"/>
          <w:vertAlign w:val="subscript"/>
          <w:lang w:val="es-MX" w:eastAsia="es-MX"/>
        </w:rPr>
        <w:t>10</w:t>
      </w:r>
      <w:r w:rsidR="006F6FBE" w:rsidRPr="00E40002">
        <w:rPr>
          <w:rFonts w:ascii="ITC Avant Garde" w:hAnsi="ITC Avant Garde" w:cs="Arial"/>
          <w:b/>
          <w:sz w:val="22"/>
          <w:szCs w:val="22"/>
          <w:lang w:val="es-MX" w:eastAsia="es-MX"/>
        </w:rPr>
        <w:t>(</w:t>
      </w:r>
      <w:r w:rsidR="006F6FBE" w:rsidRPr="001D433D">
        <w:rPr>
          <w:rFonts w:ascii="ITC Avant Garde" w:hAnsi="ITC Avant Garde" w:cs="Arial"/>
          <w:b/>
          <w:sz w:val="22"/>
          <w:szCs w:val="22"/>
          <w:lang w:val="es-MX" w:eastAsia="es-MX"/>
        </w:rPr>
        <w:t>P</w:t>
      </w:r>
      <w:r w:rsidR="006F6FBE">
        <w:rPr>
          <w:rFonts w:ascii="ITC Avant Garde" w:hAnsi="ITC Avant Garde" w:cs="Arial"/>
          <w:b/>
          <w:sz w:val="22"/>
          <w:szCs w:val="22"/>
          <w:lang w:val="es-MX" w:eastAsia="es-MX"/>
        </w:rPr>
        <w:t>)</w:t>
      </w:r>
      <w:r w:rsidR="006F6FBE" w:rsidRPr="001D433D">
        <w:rPr>
          <w:rFonts w:ascii="ITC Avant Garde" w:hAnsi="ITC Avant Garde" w:cs="Arial"/>
          <w:sz w:val="22"/>
          <w:szCs w:val="22"/>
          <w:lang w:val="es-MX" w:eastAsia="es-MX"/>
        </w:rPr>
        <w:t xml:space="preserve"> </w:t>
      </w:r>
      <w:r w:rsidRPr="001D433D">
        <w:rPr>
          <w:rFonts w:ascii="ITC Avant Garde" w:hAnsi="ITC Avant Garde" w:cs="Arial"/>
          <w:sz w:val="22"/>
          <w:szCs w:val="22"/>
          <w:lang w:val="es-MX" w:eastAsia="es-MX"/>
        </w:rPr>
        <w:t xml:space="preserve">ó </w:t>
      </w:r>
      <w:r w:rsidRPr="001D433D">
        <w:rPr>
          <w:rFonts w:ascii="ITC Avant Garde" w:hAnsi="ITC Avant Garde" w:cs="Arial"/>
          <w:b/>
          <w:sz w:val="22"/>
          <w:szCs w:val="22"/>
          <w:lang w:val="es-MX" w:eastAsia="es-MX"/>
        </w:rPr>
        <w:t>70 dBc</w:t>
      </w:r>
      <w:r w:rsidR="002F3959" w:rsidRPr="001D433D">
        <w:rPr>
          <w:rFonts w:ascii="ITC Avant Garde" w:hAnsi="ITC Avant Garde" w:cs="Arial"/>
          <w:b/>
          <w:sz w:val="22"/>
          <w:szCs w:val="22"/>
          <w:lang w:val="es-MX" w:eastAsia="es-MX"/>
        </w:rPr>
        <w:t>,</w:t>
      </w:r>
      <w:r w:rsidR="00DC4401" w:rsidRPr="001D433D">
        <w:rPr>
          <w:rFonts w:ascii="ITC Avant Garde" w:hAnsi="ITC Avant Garde" w:cs="Arial"/>
          <w:b/>
          <w:sz w:val="22"/>
          <w:szCs w:val="22"/>
          <w:lang w:val="es-MX" w:eastAsia="es-MX"/>
        </w:rPr>
        <w:t xml:space="preserve"> </w:t>
      </w:r>
      <w:r w:rsidR="00DC4401" w:rsidRPr="001D433D">
        <w:rPr>
          <w:rFonts w:ascii="ITC Avant Garde" w:hAnsi="ITC Avant Garde" w:cs="Arial"/>
          <w:sz w:val="22"/>
          <w:szCs w:val="22"/>
          <w:lang w:val="es-MX" w:eastAsia="es-MX"/>
        </w:rPr>
        <w:t>debiéndose considerar</w:t>
      </w:r>
      <w:r w:rsidR="002F3959" w:rsidRPr="001D433D">
        <w:rPr>
          <w:rFonts w:ascii="ITC Avant Garde" w:hAnsi="ITC Avant Garde" w:cs="Arial"/>
          <w:b/>
          <w:sz w:val="22"/>
          <w:szCs w:val="22"/>
          <w:lang w:val="es-MX" w:eastAsia="es-MX"/>
        </w:rPr>
        <w:t xml:space="preserve"> </w:t>
      </w:r>
      <w:r w:rsidR="002F3959" w:rsidRPr="001D433D">
        <w:rPr>
          <w:rFonts w:ascii="ITC Avant Garde" w:hAnsi="ITC Avant Garde" w:cs="Arial"/>
          <w:sz w:val="22"/>
          <w:szCs w:val="22"/>
          <w:lang w:val="es-MX" w:eastAsia="es-MX"/>
        </w:rPr>
        <w:t>el valor</w:t>
      </w:r>
      <w:r w:rsidR="00611E0D" w:rsidRPr="001D433D">
        <w:rPr>
          <w:rFonts w:ascii="ITC Avant Garde" w:hAnsi="ITC Avant Garde" w:cs="Arial"/>
          <w:sz w:val="22"/>
          <w:szCs w:val="22"/>
          <w:lang w:val="es-MX" w:eastAsia="es-MX"/>
        </w:rPr>
        <w:t xml:space="preserve"> </w:t>
      </w:r>
      <w:r w:rsidR="002F3959" w:rsidRPr="001D433D">
        <w:rPr>
          <w:rFonts w:ascii="ITC Avant Garde" w:hAnsi="ITC Avant Garde" w:cs="Arial"/>
          <w:sz w:val="22"/>
          <w:szCs w:val="22"/>
          <w:lang w:val="es-MX" w:eastAsia="es-MX"/>
        </w:rPr>
        <w:t>más restrictivo</w:t>
      </w:r>
      <w:r w:rsidR="006F6FBE">
        <w:rPr>
          <w:rFonts w:ascii="ITC Avant Garde" w:hAnsi="ITC Avant Garde" w:cs="Arial"/>
          <w:sz w:val="22"/>
          <w:szCs w:val="22"/>
          <w:lang w:val="es-MX" w:eastAsia="es-MX"/>
        </w:rPr>
        <w:t xml:space="preserve"> entre ambos</w:t>
      </w:r>
      <w:r w:rsidR="00DE02DA" w:rsidRPr="001D433D">
        <w:rPr>
          <w:rFonts w:ascii="ITC Avant Garde" w:hAnsi="ITC Avant Garde" w:cs="Arial"/>
          <w:sz w:val="22"/>
          <w:szCs w:val="22"/>
          <w:lang w:val="es-MX" w:eastAsia="es-MX"/>
        </w:rPr>
        <w:t>,</w:t>
      </w:r>
      <w:r w:rsidRPr="001D433D">
        <w:rPr>
          <w:rFonts w:ascii="ITC Avant Garde" w:hAnsi="ITC Avant Garde" w:cs="Arial"/>
          <w:sz w:val="22"/>
          <w:szCs w:val="22"/>
          <w:lang w:val="es-MX" w:eastAsia="es-MX"/>
        </w:rPr>
        <w:t xml:space="preserve"> en relación con la potencia pico del nivel de referencia medido en un intervalo</w:t>
      </w:r>
      <w:r w:rsidRPr="009D5FCA">
        <w:rPr>
          <w:rFonts w:ascii="ITC Avant Garde" w:hAnsi="ITC Avant Garde" w:cs="Arial"/>
          <w:sz w:val="22"/>
          <w:szCs w:val="22"/>
          <w:lang w:val="es-MX" w:eastAsia="es-MX"/>
        </w:rPr>
        <w:t xml:space="preserve"> de </w:t>
      </w:r>
      <w:r w:rsidR="009C3323" w:rsidRPr="009D5FCA">
        <w:rPr>
          <w:rFonts w:ascii="ITC Avant Garde" w:hAnsi="ITC Avant Garde" w:cs="Arial"/>
          <w:sz w:val="22"/>
          <w:szCs w:val="22"/>
          <w:lang w:val="es-MX" w:eastAsia="es-MX"/>
        </w:rPr>
        <w:t xml:space="preserve">100 KHz </w:t>
      </w:r>
      <w:r w:rsidRPr="009D5FCA">
        <w:rPr>
          <w:rFonts w:ascii="ITC Avant Garde" w:hAnsi="ITC Avant Garde" w:cs="Arial"/>
          <w:sz w:val="22"/>
          <w:szCs w:val="22"/>
          <w:lang w:val="es-MX" w:eastAsia="es-MX"/>
        </w:rPr>
        <w:t>dentro de la banda de operación.</w:t>
      </w:r>
    </w:p>
    <w:p w14:paraId="530A0355" w14:textId="77777777" w:rsidR="00F72BC0" w:rsidRDefault="00F72BC0" w:rsidP="00F72BC0">
      <w:pPr>
        <w:autoSpaceDE w:val="0"/>
        <w:autoSpaceDN w:val="0"/>
        <w:adjustRightInd w:val="0"/>
        <w:spacing w:line="360" w:lineRule="auto"/>
        <w:jc w:val="both"/>
        <w:rPr>
          <w:rFonts w:ascii="ITC Avant Garde" w:hAnsi="ITC Avant Garde" w:cs="Arial"/>
          <w:b/>
          <w:bCs/>
          <w:color w:val="2F2F2F"/>
          <w:sz w:val="22"/>
          <w:szCs w:val="22"/>
          <w:lang w:val="es-MX" w:eastAsia="es-MX"/>
        </w:rPr>
      </w:pPr>
    </w:p>
    <w:p w14:paraId="422EBD74" w14:textId="77777777" w:rsidR="00F72BC0" w:rsidRPr="009D5FCA" w:rsidRDefault="00F72BC0" w:rsidP="00F72BC0">
      <w:pPr>
        <w:autoSpaceDE w:val="0"/>
        <w:autoSpaceDN w:val="0"/>
        <w:adjustRightInd w:val="0"/>
        <w:spacing w:line="360" w:lineRule="auto"/>
        <w:jc w:val="both"/>
        <w:rPr>
          <w:rFonts w:ascii="ITC Avant Garde" w:hAnsi="ITC Avant Garde" w:cs="Arial"/>
          <w:bCs/>
          <w:sz w:val="22"/>
          <w:szCs w:val="22"/>
          <w:lang w:val="es-MX" w:eastAsia="es-MX"/>
        </w:rPr>
      </w:pPr>
      <w:r w:rsidRPr="004F1EB5">
        <w:rPr>
          <w:rFonts w:ascii="ITC Avant Garde" w:hAnsi="ITC Avant Garde" w:cs="Arial"/>
          <w:b/>
          <w:bCs/>
          <w:color w:val="2F2F2F"/>
          <w:sz w:val="22"/>
          <w:szCs w:val="22"/>
          <w:lang w:val="es-MX" w:eastAsia="es-MX"/>
        </w:rPr>
        <w:t>5.2.</w:t>
      </w:r>
      <w:r>
        <w:rPr>
          <w:rFonts w:ascii="ITC Avant Garde" w:hAnsi="ITC Avant Garde" w:cs="Arial"/>
          <w:b/>
          <w:bCs/>
          <w:color w:val="2F2F2F"/>
          <w:sz w:val="22"/>
          <w:szCs w:val="22"/>
          <w:lang w:val="es-MX" w:eastAsia="es-MX"/>
        </w:rPr>
        <w:t>5</w:t>
      </w:r>
      <w:r w:rsidRPr="004F1EB5">
        <w:rPr>
          <w:rFonts w:ascii="ITC Avant Garde" w:hAnsi="ITC Avant Garde" w:cs="Arial"/>
          <w:b/>
          <w:bCs/>
          <w:color w:val="2F2F2F"/>
          <w:sz w:val="22"/>
          <w:szCs w:val="22"/>
          <w:lang w:val="es-MX" w:eastAsia="es-MX"/>
        </w:rPr>
        <w:t>.1</w:t>
      </w:r>
      <w:r>
        <w:rPr>
          <w:rFonts w:ascii="ITC Avant Garde" w:hAnsi="ITC Avant Garde" w:cs="Arial"/>
          <w:b/>
          <w:bCs/>
          <w:color w:val="2F2F2F"/>
          <w:sz w:val="22"/>
          <w:szCs w:val="22"/>
          <w:lang w:val="es-MX" w:eastAsia="es-MX"/>
        </w:rPr>
        <w:t>.</w:t>
      </w:r>
      <w:r w:rsidRPr="004F1EB5">
        <w:rPr>
          <w:rFonts w:ascii="ITC Avant Garde" w:hAnsi="ITC Avant Garde" w:cs="Arial"/>
          <w:bCs/>
          <w:color w:val="2F2F2F"/>
          <w:sz w:val="22"/>
          <w:szCs w:val="22"/>
          <w:lang w:val="es-MX" w:eastAsia="es-MX"/>
        </w:rPr>
        <w:t xml:space="preserve"> </w:t>
      </w:r>
      <w:r w:rsidRPr="009D5FCA">
        <w:rPr>
          <w:rFonts w:ascii="ITC Avant Garde" w:hAnsi="ITC Avant Garde" w:cs="Arial"/>
          <w:bCs/>
          <w:sz w:val="22"/>
          <w:szCs w:val="22"/>
          <w:lang w:val="es-MX" w:eastAsia="es-MX"/>
        </w:rPr>
        <w:t>Método de medición pico.</w:t>
      </w:r>
    </w:p>
    <w:p w14:paraId="1626E25C" w14:textId="77777777" w:rsidR="00C30D88" w:rsidRPr="009D5FCA" w:rsidRDefault="00F72BC0" w:rsidP="00D34001">
      <w:pPr>
        <w:pStyle w:val="Prrafodelista"/>
        <w:numPr>
          <w:ilvl w:val="0"/>
          <w:numId w:val="22"/>
        </w:numPr>
        <w:autoSpaceDE w:val="0"/>
        <w:autoSpaceDN w:val="0"/>
        <w:adjustRightInd w:val="0"/>
        <w:spacing w:line="360" w:lineRule="auto"/>
        <w:jc w:val="both"/>
        <w:rPr>
          <w:rFonts w:ascii="ITC Avant Garde" w:hAnsi="ITC Avant Garde" w:cs="Arial"/>
          <w:bCs/>
          <w:sz w:val="22"/>
          <w:szCs w:val="22"/>
          <w:lang w:val="es-MX" w:eastAsia="es-MX"/>
        </w:rPr>
      </w:pPr>
      <w:r w:rsidRPr="009D5FCA">
        <w:rPr>
          <w:rFonts w:ascii="ITC Avant Garde" w:hAnsi="ITC Avant Garde" w:cs="Arial"/>
          <w:sz w:val="22"/>
          <w:szCs w:val="22"/>
          <w:lang w:eastAsia="es-MX"/>
        </w:rPr>
        <w:t xml:space="preserve">Armar la configuración de prueba conforme a lo indicado en el numeral </w:t>
      </w:r>
      <w:r w:rsidRPr="009D5FCA">
        <w:rPr>
          <w:rFonts w:ascii="ITC Avant Garde" w:hAnsi="ITC Avant Garde" w:cs="Arial"/>
          <w:b/>
          <w:sz w:val="22"/>
          <w:szCs w:val="22"/>
          <w:lang w:eastAsia="es-MX"/>
        </w:rPr>
        <w:t>5.2</w:t>
      </w:r>
      <w:r w:rsidRPr="009D5FCA">
        <w:rPr>
          <w:rFonts w:ascii="ITC Avant Garde" w:hAnsi="ITC Avant Garde" w:cs="Arial"/>
          <w:sz w:val="22"/>
          <w:szCs w:val="22"/>
          <w:lang w:eastAsia="es-MX"/>
        </w:rPr>
        <w:t xml:space="preserve">. Si la antena se puede desconectar del EBP elegir la configuración para medición de emisiones conducidas presentada en el numeral </w:t>
      </w:r>
      <w:r w:rsidRPr="009D5FCA">
        <w:rPr>
          <w:rFonts w:ascii="ITC Avant Garde" w:hAnsi="ITC Avant Garde" w:cs="Arial"/>
          <w:b/>
          <w:sz w:val="22"/>
          <w:szCs w:val="22"/>
          <w:lang w:eastAsia="es-MX"/>
        </w:rPr>
        <w:t>5.2.1.</w:t>
      </w:r>
      <w:r w:rsidRPr="009D5FCA">
        <w:rPr>
          <w:rFonts w:ascii="ITC Avant Garde" w:hAnsi="ITC Avant Garde" w:cs="Arial"/>
          <w:sz w:val="22"/>
          <w:szCs w:val="22"/>
          <w:lang w:eastAsia="es-MX"/>
        </w:rPr>
        <w:t xml:space="preserve">, o elegir la configuración para medición de emisiones radiadas </w:t>
      </w:r>
      <w:r w:rsidRPr="009D5FCA">
        <w:rPr>
          <w:rFonts w:ascii="ITC Avant Garde" w:hAnsi="ITC Avant Garde" w:cs="Arial"/>
          <w:b/>
          <w:sz w:val="22"/>
          <w:szCs w:val="22"/>
          <w:lang w:eastAsia="es-MX"/>
        </w:rPr>
        <w:t>5.2.2.,</w:t>
      </w:r>
      <w:r w:rsidRPr="009D5FCA">
        <w:rPr>
          <w:rFonts w:ascii="ITC Avant Garde" w:hAnsi="ITC Avant Garde" w:cs="Arial"/>
          <w:sz w:val="22"/>
          <w:szCs w:val="22"/>
          <w:lang w:eastAsia="es-MX"/>
        </w:rPr>
        <w:t xml:space="preserve"> si la antena está integrada al EBP y no exist</w:t>
      </w:r>
      <w:r w:rsidR="00CD676F">
        <w:rPr>
          <w:rFonts w:ascii="ITC Avant Garde" w:hAnsi="ITC Avant Garde" w:cs="Arial"/>
          <w:sz w:val="22"/>
          <w:szCs w:val="22"/>
          <w:lang w:eastAsia="es-MX"/>
        </w:rPr>
        <w:t>e la</w:t>
      </w:r>
      <w:r w:rsidRPr="009D5FCA">
        <w:rPr>
          <w:rFonts w:ascii="ITC Avant Garde" w:hAnsi="ITC Avant Garde" w:cs="Arial"/>
          <w:sz w:val="22"/>
          <w:szCs w:val="22"/>
          <w:lang w:eastAsia="es-MX"/>
        </w:rPr>
        <w:t xml:space="preserve"> posibilidad de desconexión.</w:t>
      </w:r>
      <w:r w:rsidR="00CD676F">
        <w:rPr>
          <w:rFonts w:ascii="ITC Avant Garde" w:hAnsi="ITC Avant Garde" w:cs="Arial"/>
          <w:sz w:val="22"/>
          <w:szCs w:val="22"/>
          <w:lang w:eastAsia="es-MX"/>
        </w:rPr>
        <w:t xml:space="preserve"> </w:t>
      </w:r>
      <w:r w:rsidRPr="009D5FCA">
        <w:rPr>
          <w:rFonts w:ascii="ITC Avant Garde" w:hAnsi="ITC Avant Garde" w:cs="Arial"/>
          <w:bCs/>
          <w:sz w:val="22"/>
          <w:szCs w:val="22"/>
          <w:lang w:val="es-MX" w:eastAsia="es-MX"/>
        </w:rPr>
        <w:t xml:space="preserve">Para el caso de configuración para medición de emisiones radiadas pudiera ser necesario el uso del pre-amplificador previsto en </w:t>
      </w:r>
      <w:r w:rsidRPr="009D5FCA">
        <w:rPr>
          <w:rFonts w:ascii="ITC Avant Garde" w:hAnsi="ITC Avant Garde" w:cs="Arial"/>
          <w:b/>
          <w:bCs/>
          <w:sz w:val="22"/>
          <w:szCs w:val="22"/>
          <w:lang w:val="es-MX" w:eastAsia="es-MX"/>
        </w:rPr>
        <w:t>5.2.2.</w:t>
      </w:r>
    </w:p>
    <w:p w14:paraId="6CC6A761" w14:textId="77777777" w:rsidR="00F72BC0" w:rsidRPr="009D5FCA" w:rsidRDefault="00F72BC0" w:rsidP="00D34001">
      <w:pPr>
        <w:pStyle w:val="Prrafodelista"/>
        <w:numPr>
          <w:ilvl w:val="0"/>
          <w:numId w:val="22"/>
        </w:numPr>
        <w:autoSpaceDE w:val="0"/>
        <w:autoSpaceDN w:val="0"/>
        <w:adjustRightInd w:val="0"/>
        <w:spacing w:line="360" w:lineRule="auto"/>
        <w:jc w:val="both"/>
        <w:rPr>
          <w:rFonts w:ascii="ITC Avant Garde" w:hAnsi="ITC Avant Garde" w:cs="Arial"/>
          <w:bCs/>
          <w:sz w:val="22"/>
          <w:szCs w:val="22"/>
          <w:lang w:val="es-MX" w:eastAsia="es-MX"/>
        </w:rPr>
      </w:pPr>
      <w:r w:rsidRPr="009D5FCA">
        <w:rPr>
          <w:rFonts w:ascii="ITC Avant Garde" w:hAnsi="ITC Avant Garde" w:cs="Arial"/>
          <w:bCs/>
          <w:sz w:val="22"/>
          <w:szCs w:val="22"/>
          <w:lang w:val="es-MX" w:eastAsia="es-MX"/>
        </w:rPr>
        <w:t>Establecer las siguientes condiciones en el analizador de espectro.</w:t>
      </w:r>
    </w:p>
    <w:p w14:paraId="1C102AC7" w14:textId="77777777" w:rsidR="00F72BC0" w:rsidRPr="009D5FCA" w:rsidRDefault="00C30D88" w:rsidP="005A6B31">
      <w:pPr>
        <w:autoSpaceDE w:val="0"/>
        <w:autoSpaceDN w:val="0"/>
        <w:adjustRightInd w:val="0"/>
        <w:spacing w:line="360" w:lineRule="auto"/>
        <w:ind w:left="1008"/>
        <w:jc w:val="both"/>
        <w:rPr>
          <w:rFonts w:ascii="ITC Avant Garde" w:hAnsi="ITC Avant Garde" w:cs="Arial"/>
          <w:bCs/>
          <w:sz w:val="22"/>
          <w:szCs w:val="22"/>
          <w:lang w:val="es-MX" w:eastAsia="es-MX"/>
        </w:rPr>
      </w:pPr>
      <w:r w:rsidRPr="009D5FCA">
        <w:rPr>
          <w:rFonts w:ascii="ITC Avant Garde" w:hAnsi="ITC Avant Garde" w:cs="Arial"/>
          <w:bCs/>
          <w:sz w:val="22"/>
          <w:szCs w:val="22"/>
          <w:lang w:val="es-MX" w:eastAsia="es-MX"/>
        </w:rPr>
        <w:t xml:space="preserve"> </w:t>
      </w:r>
      <w:r w:rsidR="00F72BC0" w:rsidRPr="009D5FCA">
        <w:rPr>
          <w:rFonts w:ascii="ITC Avant Garde" w:hAnsi="ITC Avant Garde" w:cs="Arial"/>
          <w:bCs/>
          <w:sz w:val="22"/>
          <w:szCs w:val="22"/>
          <w:lang w:val="es-MX" w:eastAsia="es-MX"/>
        </w:rPr>
        <w:t>Intervalo de frecuencias (</w:t>
      </w:r>
      <w:r w:rsidR="00F72BC0" w:rsidRPr="009D5FCA">
        <w:rPr>
          <w:rFonts w:ascii="ITC Avant Garde" w:hAnsi="ITC Avant Garde" w:cs="Arial"/>
          <w:bCs/>
          <w:i/>
          <w:sz w:val="22"/>
          <w:szCs w:val="22"/>
          <w:lang w:val="es-MX" w:eastAsia="es-MX"/>
        </w:rPr>
        <w:t>span</w:t>
      </w:r>
      <w:r w:rsidR="00F72BC0" w:rsidRPr="009D5FCA">
        <w:rPr>
          <w:rFonts w:ascii="ITC Avant Garde" w:hAnsi="ITC Avant Garde" w:cs="Arial"/>
          <w:bCs/>
          <w:sz w:val="22"/>
          <w:szCs w:val="22"/>
          <w:lang w:val="es-MX" w:eastAsia="es-MX"/>
        </w:rPr>
        <w:t>) = el suficiente para ver el nivel pico de las señales no esenciales de la emisión del EBP, en el intervalo que va desde 30 MHz hasta 10 veces la frecuencia fundamental de la emisión o 40 GHz, la que resulte menor.</w:t>
      </w:r>
    </w:p>
    <w:p w14:paraId="3345D58E" w14:textId="77777777" w:rsidR="00F72BC0" w:rsidRPr="00DE58FD" w:rsidRDefault="00F72BC0" w:rsidP="00D34001">
      <w:pPr>
        <w:pStyle w:val="Prrafodelista"/>
        <w:numPr>
          <w:ilvl w:val="0"/>
          <w:numId w:val="23"/>
        </w:numPr>
        <w:autoSpaceDE w:val="0"/>
        <w:autoSpaceDN w:val="0"/>
        <w:adjustRightInd w:val="0"/>
        <w:spacing w:line="360" w:lineRule="auto"/>
        <w:jc w:val="both"/>
        <w:rPr>
          <w:rFonts w:ascii="ITC Avant Garde" w:hAnsi="ITC Avant Garde" w:cs="Arial"/>
          <w:bCs/>
          <w:sz w:val="22"/>
          <w:szCs w:val="22"/>
          <w:lang w:val="es-MX" w:eastAsia="es-MX"/>
        </w:rPr>
      </w:pPr>
      <w:r w:rsidRPr="009D5FCA">
        <w:rPr>
          <w:rFonts w:ascii="ITC Avant Garde" w:hAnsi="ITC Avant Garde" w:cs="Arial"/>
          <w:bCs/>
          <w:sz w:val="22"/>
          <w:szCs w:val="22"/>
          <w:lang w:val="es-MX" w:eastAsia="es-MX"/>
        </w:rPr>
        <w:t xml:space="preserve"> Para el caso de emisiones para frecuencias de 30 MHz a 1 GHz</w:t>
      </w:r>
      <w:r w:rsidR="008204F5">
        <w:rPr>
          <w:rFonts w:ascii="ITC Avant Garde" w:hAnsi="ITC Avant Garde" w:cs="Arial"/>
          <w:bCs/>
          <w:sz w:val="22"/>
          <w:szCs w:val="22"/>
          <w:lang w:val="es-MX" w:eastAsia="es-MX"/>
        </w:rPr>
        <w:t>.</w:t>
      </w:r>
      <w:r w:rsidRPr="00DE58FD">
        <w:rPr>
          <w:rFonts w:ascii="ITC Avant Garde" w:hAnsi="ITC Avant Garde" w:cs="Arial"/>
          <w:bCs/>
          <w:sz w:val="22"/>
          <w:szCs w:val="22"/>
          <w:lang w:val="es-MX" w:eastAsia="es-MX"/>
        </w:rPr>
        <w:t xml:space="preserve"> Modo pico:</w:t>
      </w:r>
    </w:p>
    <w:p w14:paraId="191E8A72" w14:textId="77777777" w:rsidR="00E55399" w:rsidRPr="00DE58FD" w:rsidRDefault="00F72BC0" w:rsidP="00D34001">
      <w:pPr>
        <w:pStyle w:val="Prrafodelista"/>
        <w:numPr>
          <w:ilvl w:val="0"/>
          <w:numId w:val="15"/>
        </w:numPr>
        <w:autoSpaceDE w:val="0"/>
        <w:autoSpaceDN w:val="0"/>
        <w:adjustRightInd w:val="0"/>
        <w:spacing w:line="360" w:lineRule="auto"/>
        <w:jc w:val="both"/>
        <w:rPr>
          <w:rFonts w:ascii="ITC Avant Garde" w:hAnsi="ITC Avant Garde" w:cs="Arial"/>
          <w:bCs/>
          <w:sz w:val="22"/>
          <w:szCs w:val="22"/>
          <w:lang w:val="es-MX" w:eastAsia="es-MX"/>
        </w:rPr>
      </w:pPr>
      <w:r w:rsidRPr="00DE58FD">
        <w:rPr>
          <w:rFonts w:ascii="ITC Avant Garde" w:hAnsi="ITC Avant Garde" w:cs="Arial"/>
          <w:bCs/>
          <w:sz w:val="22"/>
          <w:szCs w:val="22"/>
          <w:lang w:val="es-MX" w:eastAsia="es-MX"/>
        </w:rPr>
        <w:t>RBW=100 kHz;</w:t>
      </w:r>
    </w:p>
    <w:p w14:paraId="43B1F36F" w14:textId="77777777" w:rsidR="00E55399" w:rsidRPr="00DE58FD" w:rsidRDefault="00F72BC0" w:rsidP="00D34001">
      <w:pPr>
        <w:pStyle w:val="Prrafodelista"/>
        <w:numPr>
          <w:ilvl w:val="0"/>
          <w:numId w:val="15"/>
        </w:numPr>
        <w:autoSpaceDE w:val="0"/>
        <w:autoSpaceDN w:val="0"/>
        <w:adjustRightInd w:val="0"/>
        <w:spacing w:line="360" w:lineRule="auto"/>
        <w:jc w:val="both"/>
        <w:rPr>
          <w:rFonts w:ascii="ITC Avant Garde" w:hAnsi="ITC Avant Garde" w:cs="Arial"/>
          <w:bCs/>
          <w:sz w:val="22"/>
          <w:szCs w:val="22"/>
          <w:lang w:val="es-MX" w:eastAsia="es-MX"/>
        </w:rPr>
      </w:pPr>
      <w:r w:rsidRPr="00DE58FD">
        <w:rPr>
          <w:rFonts w:ascii="ITC Avant Garde" w:hAnsi="ITC Avant Garde" w:cs="Arial"/>
          <w:bCs/>
          <w:sz w:val="22"/>
          <w:szCs w:val="22"/>
          <w:lang w:val="es-MX" w:eastAsia="es-MX"/>
        </w:rPr>
        <w:t>Ancho de banda de video (VBW) &gt; 3 x RBW;</w:t>
      </w:r>
    </w:p>
    <w:p w14:paraId="1CD4AFC2" w14:textId="77777777" w:rsidR="00E55399" w:rsidRPr="00DE58FD" w:rsidRDefault="00F72BC0" w:rsidP="00D34001">
      <w:pPr>
        <w:pStyle w:val="Prrafodelista"/>
        <w:numPr>
          <w:ilvl w:val="0"/>
          <w:numId w:val="15"/>
        </w:numPr>
        <w:autoSpaceDE w:val="0"/>
        <w:autoSpaceDN w:val="0"/>
        <w:adjustRightInd w:val="0"/>
        <w:spacing w:line="360" w:lineRule="auto"/>
        <w:jc w:val="both"/>
        <w:rPr>
          <w:rFonts w:ascii="ITC Avant Garde" w:hAnsi="ITC Avant Garde" w:cs="Arial"/>
          <w:bCs/>
          <w:sz w:val="22"/>
          <w:szCs w:val="22"/>
          <w:lang w:val="es-MX" w:eastAsia="es-MX"/>
        </w:rPr>
      </w:pPr>
      <w:r w:rsidRPr="00DE58FD">
        <w:rPr>
          <w:rFonts w:ascii="ITC Avant Garde" w:hAnsi="ITC Avant Garde" w:cs="Arial"/>
          <w:bCs/>
          <w:sz w:val="22"/>
          <w:szCs w:val="22"/>
          <w:lang w:val="es-MX" w:eastAsia="es-MX"/>
        </w:rPr>
        <w:t>Tiempo de barrido (</w:t>
      </w:r>
      <w:r w:rsidRPr="00DE58FD">
        <w:rPr>
          <w:rFonts w:ascii="ITC Avant Garde" w:hAnsi="ITC Avant Garde" w:cs="Arial"/>
          <w:bCs/>
          <w:i/>
          <w:sz w:val="22"/>
          <w:szCs w:val="22"/>
          <w:lang w:val="es-MX" w:eastAsia="es-MX"/>
        </w:rPr>
        <w:t>sweep time</w:t>
      </w:r>
      <w:r w:rsidRPr="00DE58FD">
        <w:rPr>
          <w:rFonts w:ascii="ITC Avant Garde" w:hAnsi="ITC Avant Garde" w:cs="Arial"/>
          <w:bCs/>
          <w:sz w:val="22"/>
          <w:szCs w:val="22"/>
          <w:lang w:val="es-MX" w:eastAsia="es-MX"/>
        </w:rPr>
        <w:t>) = auto;</w:t>
      </w:r>
    </w:p>
    <w:p w14:paraId="2667756D" w14:textId="77777777" w:rsidR="00E55399" w:rsidRPr="00DE58FD" w:rsidRDefault="00F72BC0" w:rsidP="00D34001">
      <w:pPr>
        <w:pStyle w:val="Prrafodelista"/>
        <w:numPr>
          <w:ilvl w:val="0"/>
          <w:numId w:val="15"/>
        </w:numPr>
        <w:autoSpaceDE w:val="0"/>
        <w:autoSpaceDN w:val="0"/>
        <w:adjustRightInd w:val="0"/>
        <w:spacing w:line="360" w:lineRule="auto"/>
        <w:jc w:val="both"/>
        <w:rPr>
          <w:rFonts w:ascii="ITC Avant Garde" w:hAnsi="ITC Avant Garde" w:cs="Arial"/>
          <w:bCs/>
          <w:sz w:val="22"/>
          <w:szCs w:val="22"/>
          <w:lang w:val="es-MX" w:eastAsia="es-MX"/>
        </w:rPr>
      </w:pPr>
      <w:r w:rsidRPr="00DE58FD">
        <w:rPr>
          <w:rFonts w:ascii="ITC Avant Garde" w:hAnsi="ITC Avant Garde" w:cs="Arial"/>
          <w:bCs/>
          <w:sz w:val="22"/>
          <w:szCs w:val="22"/>
          <w:lang w:val="es-MX" w:eastAsia="es-MX"/>
        </w:rPr>
        <w:t>Detector (</w:t>
      </w:r>
      <w:r w:rsidRPr="00DE58FD">
        <w:rPr>
          <w:rFonts w:ascii="ITC Avant Garde" w:hAnsi="ITC Avant Garde" w:cs="Arial"/>
          <w:bCs/>
          <w:i/>
          <w:sz w:val="22"/>
          <w:szCs w:val="22"/>
          <w:lang w:val="es-MX" w:eastAsia="es-MX"/>
        </w:rPr>
        <w:t>detector function</w:t>
      </w:r>
      <w:r w:rsidRPr="00DE58FD">
        <w:rPr>
          <w:rFonts w:ascii="ITC Avant Garde" w:hAnsi="ITC Avant Garde" w:cs="Arial"/>
          <w:bCs/>
          <w:sz w:val="22"/>
          <w:szCs w:val="22"/>
          <w:lang w:val="es-MX" w:eastAsia="es-MX"/>
        </w:rPr>
        <w:t>) = pico;</w:t>
      </w:r>
    </w:p>
    <w:p w14:paraId="6A10A92B" w14:textId="77777777" w:rsidR="00F72BC0" w:rsidRPr="00DE58FD" w:rsidRDefault="00F72BC0" w:rsidP="00D34001">
      <w:pPr>
        <w:pStyle w:val="Prrafodelista"/>
        <w:numPr>
          <w:ilvl w:val="0"/>
          <w:numId w:val="15"/>
        </w:numPr>
        <w:autoSpaceDE w:val="0"/>
        <w:autoSpaceDN w:val="0"/>
        <w:adjustRightInd w:val="0"/>
        <w:spacing w:line="360" w:lineRule="auto"/>
        <w:jc w:val="both"/>
        <w:rPr>
          <w:rFonts w:ascii="ITC Avant Garde" w:hAnsi="ITC Avant Garde" w:cs="Arial"/>
          <w:bCs/>
          <w:sz w:val="22"/>
          <w:szCs w:val="22"/>
          <w:lang w:val="es-MX" w:eastAsia="es-MX"/>
        </w:rPr>
      </w:pPr>
      <w:r w:rsidRPr="00DE58FD">
        <w:rPr>
          <w:rFonts w:ascii="ITC Avant Garde" w:hAnsi="ITC Avant Garde" w:cs="Arial"/>
          <w:bCs/>
          <w:sz w:val="22"/>
          <w:szCs w:val="22"/>
          <w:lang w:val="es-MX" w:eastAsia="es-MX"/>
        </w:rPr>
        <w:t>Traza (</w:t>
      </w:r>
      <w:r w:rsidRPr="00DE58FD">
        <w:rPr>
          <w:rFonts w:ascii="ITC Avant Garde" w:hAnsi="ITC Avant Garde" w:cs="Arial"/>
          <w:bCs/>
          <w:i/>
          <w:sz w:val="22"/>
          <w:szCs w:val="22"/>
          <w:lang w:val="es-MX" w:eastAsia="es-MX"/>
        </w:rPr>
        <w:t>trace</w:t>
      </w:r>
      <w:r w:rsidRPr="00DE58FD">
        <w:rPr>
          <w:rFonts w:ascii="ITC Avant Garde" w:hAnsi="ITC Avant Garde" w:cs="Arial"/>
          <w:bCs/>
          <w:sz w:val="22"/>
          <w:szCs w:val="22"/>
          <w:lang w:val="es-MX" w:eastAsia="es-MX"/>
        </w:rPr>
        <w:t>) = Retención máxima de imagen (</w:t>
      </w:r>
      <w:r w:rsidRPr="00DE58FD">
        <w:rPr>
          <w:rFonts w:ascii="ITC Avant Garde" w:hAnsi="ITC Avant Garde" w:cs="Arial"/>
          <w:bCs/>
          <w:i/>
          <w:sz w:val="22"/>
          <w:szCs w:val="22"/>
          <w:lang w:val="es-MX" w:eastAsia="es-MX"/>
        </w:rPr>
        <w:t>max hold</w:t>
      </w:r>
      <w:r w:rsidRPr="00DE58FD">
        <w:rPr>
          <w:rFonts w:ascii="ITC Avant Garde" w:hAnsi="ITC Avant Garde" w:cs="Arial"/>
          <w:bCs/>
          <w:sz w:val="22"/>
          <w:szCs w:val="22"/>
          <w:lang w:val="es-MX" w:eastAsia="es-MX"/>
        </w:rPr>
        <w:t>).</w:t>
      </w:r>
    </w:p>
    <w:p w14:paraId="1C36B6E8" w14:textId="77777777" w:rsidR="008204F5" w:rsidRDefault="00F72BC0" w:rsidP="00D34001">
      <w:pPr>
        <w:pStyle w:val="Prrafodelista"/>
        <w:numPr>
          <w:ilvl w:val="0"/>
          <w:numId w:val="23"/>
        </w:numPr>
        <w:autoSpaceDE w:val="0"/>
        <w:autoSpaceDN w:val="0"/>
        <w:adjustRightInd w:val="0"/>
        <w:spacing w:line="360" w:lineRule="auto"/>
        <w:jc w:val="both"/>
        <w:rPr>
          <w:rFonts w:ascii="ITC Avant Garde" w:hAnsi="ITC Avant Garde" w:cs="Arial"/>
          <w:bCs/>
          <w:sz w:val="22"/>
          <w:szCs w:val="22"/>
          <w:lang w:val="es-MX" w:eastAsia="es-MX"/>
        </w:rPr>
      </w:pPr>
      <w:r w:rsidRPr="00DE58FD">
        <w:rPr>
          <w:rFonts w:ascii="ITC Avant Garde" w:hAnsi="ITC Avant Garde" w:cs="Arial"/>
          <w:bCs/>
          <w:sz w:val="22"/>
          <w:szCs w:val="22"/>
          <w:lang w:val="es-MX" w:eastAsia="es-MX"/>
        </w:rPr>
        <w:t>Para el caso de emisiones para frecuencias &gt; 1 GHz</w:t>
      </w:r>
      <w:r w:rsidR="008204F5">
        <w:rPr>
          <w:rFonts w:ascii="ITC Avant Garde" w:hAnsi="ITC Avant Garde" w:cs="Arial"/>
          <w:bCs/>
          <w:sz w:val="22"/>
          <w:szCs w:val="22"/>
          <w:lang w:val="es-MX" w:eastAsia="es-MX"/>
        </w:rPr>
        <w:t>.</w:t>
      </w:r>
    </w:p>
    <w:p w14:paraId="7A13A56A" w14:textId="77777777" w:rsidR="00F72BC0" w:rsidRPr="00DE58FD" w:rsidRDefault="00F72BC0" w:rsidP="00633A49">
      <w:pPr>
        <w:pStyle w:val="Prrafodelista"/>
        <w:autoSpaceDE w:val="0"/>
        <w:autoSpaceDN w:val="0"/>
        <w:adjustRightInd w:val="0"/>
        <w:spacing w:line="360" w:lineRule="auto"/>
        <w:ind w:left="1776"/>
        <w:jc w:val="both"/>
        <w:rPr>
          <w:rFonts w:ascii="ITC Avant Garde" w:hAnsi="ITC Avant Garde" w:cs="Arial"/>
          <w:bCs/>
          <w:sz w:val="22"/>
          <w:szCs w:val="22"/>
          <w:lang w:val="es-MX" w:eastAsia="es-MX"/>
        </w:rPr>
      </w:pPr>
      <w:r w:rsidRPr="00DE58FD">
        <w:rPr>
          <w:rFonts w:ascii="ITC Avant Garde" w:hAnsi="ITC Avant Garde" w:cs="Arial"/>
          <w:bCs/>
          <w:sz w:val="22"/>
          <w:szCs w:val="22"/>
          <w:lang w:val="es-MX" w:eastAsia="es-MX"/>
        </w:rPr>
        <w:t>Método de Medición Pico:</w:t>
      </w:r>
    </w:p>
    <w:p w14:paraId="5EBDCA1E" w14:textId="77777777" w:rsidR="00E55399" w:rsidRPr="00DE58FD" w:rsidRDefault="00F72BC0" w:rsidP="00D34001">
      <w:pPr>
        <w:pStyle w:val="Prrafodelista"/>
        <w:numPr>
          <w:ilvl w:val="0"/>
          <w:numId w:val="16"/>
        </w:numPr>
        <w:autoSpaceDE w:val="0"/>
        <w:autoSpaceDN w:val="0"/>
        <w:adjustRightInd w:val="0"/>
        <w:spacing w:line="360" w:lineRule="auto"/>
        <w:jc w:val="both"/>
        <w:rPr>
          <w:rFonts w:ascii="ITC Avant Garde" w:hAnsi="ITC Avant Garde" w:cs="Arial"/>
          <w:bCs/>
          <w:sz w:val="22"/>
          <w:szCs w:val="22"/>
          <w:lang w:val="es-MX" w:eastAsia="es-MX"/>
        </w:rPr>
      </w:pPr>
      <w:r w:rsidRPr="00DE58FD">
        <w:rPr>
          <w:rFonts w:ascii="ITC Avant Garde" w:hAnsi="ITC Avant Garde" w:cs="Arial"/>
          <w:bCs/>
          <w:sz w:val="22"/>
          <w:szCs w:val="22"/>
          <w:lang w:val="es-MX" w:eastAsia="es-MX"/>
        </w:rPr>
        <w:t>Para el caso de medición de emisiones conducidas, Ancho de banda del filtro de resolución (RBW) = 100 kHz; para el caso de medición de emisiones radiadas, RBW=1 MHz;</w:t>
      </w:r>
    </w:p>
    <w:p w14:paraId="31FFCF6B" w14:textId="77777777" w:rsidR="00E55399" w:rsidRPr="00DE58FD" w:rsidRDefault="00F72BC0" w:rsidP="00D34001">
      <w:pPr>
        <w:pStyle w:val="Prrafodelista"/>
        <w:numPr>
          <w:ilvl w:val="0"/>
          <w:numId w:val="16"/>
        </w:numPr>
        <w:autoSpaceDE w:val="0"/>
        <w:autoSpaceDN w:val="0"/>
        <w:adjustRightInd w:val="0"/>
        <w:spacing w:line="360" w:lineRule="auto"/>
        <w:jc w:val="both"/>
        <w:rPr>
          <w:rFonts w:ascii="ITC Avant Garde" w:hAnsi="ITC Avant Garde" w:cs="Arial"/>
          <w:bCs/>
          <w:sz w:val="22"/>
          <w:szCs w:val="22"/>
          <w:lang w:val="es-MX" w:eastAsia="es-MX"/>
        </w:rPr>
      </w:pPr>
      <w:r w:rsidRPr="00DE58FD">
        <w:rPr>
          <w:rFonts w:ascii="ITC Avant Garde" w:hAnsi="ITC Avant Garde" w:cs="Arial"/>
          <w:bCs/>
          <w:sz w:val="22"/>
          <w:szCs w:val="22"/>
          <w:lang w:val="es-MX" w:eastAsia="es-MX"/>
        </w:rPr>
        <w:t>Ancho de banda de video (VBW) &gt; 3 x RBW;</w:t>
      </w:r>
    </w:p>
    <w:p w14:paraId="3DC512A3" w14:textId="77777777" w:rsidR="00E55399" w:rsidRPr="00DE58FD" w:rsidRDefault="00F72BC0" w:rsidP="00D34001">
      <w:pPr>
        <w:pStyle w:val="Prrafodelista"/>
        <w:numPr>
          <w:ilvl w:val="0"/>
          <w:numId w:val="16"/>
        </w:numPr>
        <w:autoSpaceDE w:val="0"/>
        <w:autoSpaceDN w:val="0"/>
        <w:adjustRightInd w:val="0"/>
        <w:spacing w:line="360" w:lineRule="auto"/>
        <w:jc w:val="both"/>
        <w:rPr>
          <w:rFonts w:ascii="ITC Avant Garde" w:hAnsi="ITC Avant Garde" w:cs="Arial"/>
          <w:bCs/>
          <w:sz w:val="22"/>
          <w:szCs w:val="22"/>
          <w:lang w:val="es-MX" w:eastAsia="es-MX"/>
        </w:rPr>
      </w:pPr>
      <w:r w:rsidRPr="00DE58FD">
        <w:rPr>
          <w:rFonts w:ascii="ITC Avant Garde" w:hAnsi="ITC Avant Garde" w:cs="Arial"/>
          <w:bCs/>
          <w:sz w:val="22"/>
          <w:szCs w:val="22"/>
          <w:lang w:val="es-MX" w:eastAsia="es-MX"/>
        </w:rPr>
        <w:t>Tiempo de barrido (</w:t>
      </w:r>
      <w:r w:rsidRPr="00DE58FD">
        <w:rPr>
          <w:rFonts w:ascii="ITC Avant Garde" w:hAnsi="ITC Avant Garde" w:cs="Arial"/>
          <w:bCs/>
          <w:i/>
          <w:sz w:val="22"/>
          <w:szCs w:val="22"/>
          <w:lang w:val="es-MX" w:eastAsia="es-MX"/>
        </w:rPr>
        <w:t>sweep time)</w:t>
      </w:r>
      <w:r w:rsidRPr="00DE58FD">
        <w:rPr>
          <w:rFonts w:ascii="ITC Avant Garde" w:hAnsi="ITC Avant Garde" w:cs="Arial"/>
          <w:bCs/>
          <w:sz w:val="22"/>
          <w:szCs w:val="22"/>
          <w:lang w:val="es-MX" w:eastAsia="es-MX"/>
        </w:rPr>
        <w:t xml:space="preserve"> = Auto;</w:t>
      </w:r>
    </w:p>
    <w:p w14:paraId="4C68DE17" w14:textId="77777777" w:rsidR="00E55399" w:rsidRPr="00DE58FD" w:rsidRDefault="00F72BC0" w:rsidP="00D34001">
      <w:pPr>
        <w:pStyle w:val="Prrafodelista"/>
        <w:numPr>
          <w:ilvl w:val="0"/>
          <w:numId w:val="16"/>
        </w:numPr>
        <w:autoSpaceDE w:val="0"/>
        <w:autoSpaceDN w:val="0"/>
        <w:adjustRightInd w:val="0"/>
        <w:spacing w:line="360" w:lineRule="auto"/>
        <w:jc w:val="both"/>
        <w:rPr>
          <w:rFonts w:ascii="ITC Avant Garde" w:hAnsi="ITC Avant Garde" w:cs="Arial"/>
          <w:bCs/>
          <w:sz w:val="22"/>
          <w:szCs w:val="22"/>
          <w:lang w:val="es-MX" w:eastAsia="es-MX"/>
        </w:rPr>
      </w:pPr>
      <w:r w:rsidRPr="00DE58FD">
        <w:rPr>
          <w:rFonts w:ascii="ITC Avant Garde" w:hAnsi="ITC Avant Garde" w:cs="Arial"/>
          <w:bCs/>
          <w:sz w:val="22"/>
          <w:szCs w:val="22"/>
          <w:lang w:val="es-MX" w:eastAsia="es-MX"/>
        </w:rPr>
        <w:t>Detector (</w:t>
      </w:r>
      <w:r w:rsidRPr="00DE58FD">
        <w:rPr>
          <w:rFonts w:ascii="ITC Avant Garde" w:hAnsi="ITC Avant Garde" w:cs="Arial"/>
          <w:bCs/>
          <w:i/>
          <w:sz w:val="22"/>
          <w:szCs w:val="22"/>
          <w:lang w:val="es-MX" w:eastAsia="es-MX"/>
        </w:rPr>
        <w:t>detector function</w:t>
      </w:r>
      <w:r w:rsidRPr="00DE58FD">
        <w:rPr>
          <w:rFonts w:ascii="ITC Avant Garde" w:hAnsi="ITC Avant Garde" w:cs="Arial"/>
          <w:bCs/>
          <w:sz w:val="22"/>
          <w:szCs w:val="22"/>
          <w:lang w:val="es-MX" w:eastAsia="es-MX"/>
        </w:rPr>
        <w:t>) = Pico;</w:t>
      </w:r>
    </w:p>
    <w:p w14:paraId="6E1D0141" w14:textId="77777777" w:rsidR="00F72BC0" w:rsidRPr="00DE58FD" w:rsidRDefault="00F72BC0" w:rsidP="00D34001">
      <w:pPr>
        <w:pStyle w:val="Prrafodelista"/>
        <w:numPr>
          <w:ilvl w:val="0"/>
          <w:numId w:val="16"/>
        </w:numPr>
        <w:autoSpaceDE w:val="0"/>
        <w:autoSpaceDN w:val="0"/>
        <w:adjustRightInd w:val="0"/>
        <w:spacing w:line="360" w:lineRule="auto"/>
        <w:jc w:val="both"/>
        <w:rPr>
          <w:rFonts w:ascii="ITC Avant Garde" w:hAnsi="ITC Avant Garde" w:cs="Arial"/>
          <w:bCs/>
          <w:sz w:val="22"/>
          <w:szCs w:val="22"/>
          <w:lang w:val="es-MX" w:eastAsia="es-MX"/>
        </w:rPr>
      </w:pPr>
      <w:r w:rsidRPr="00DE58FD">
        <w:rPr>
          <w:rFonts w:ascii="ITC Avant Garde" w:hAnsi="ITC Avant Garde" w:cs="Arial"/>
          <w:bCs/>
          <w:sz w:val="22"/>
          <w:szCs w:val="22"/>
          <w:lang w:val="es-MX" w:eastAsia="es-MX"/>
        </w:rPr>
        <w:t>Traza (</w:t>
      </w:r>
      <w:r w:rsidRPr="00DE58FD">
        <w:rPr>
          <w:rFonts w:ascii="ITC Avant Garde" w:hAnsi="ITC Avant Garde" w:cs="Arial"/>
          <w:bCs/>
          <w:i/>
          <w:sz w:val="22"/>
          <w:szCs w:val="22"/>
          <w:lang w:val="es-MX" w:eastAsia="es-MX"/>
        </w:rPr>
        <w:t>trace</w:t>
      </w:r>
      <w:r w:rsidRPr="00DE58FD">
        <w:rPr>
          <w:rFonts w:ascii="ITC Avant Garde" w:hAnsi="ITC Avant Garde" w:cs="Arial"/>
          <w:bCs/>
          <w:sz w:val="22"/>
          <w:szCs w:val="22"/>
          <w:lang w:val="es-MX" w:eastAsia="es-MX"/>
        </w:rPr>
        <w:t>) = Retención máxima de imagen (</w:t>
      </w:r>
      <w:r w:rsidRPr="00DE58FD">
        <w:rPr>
          <w:rFonts w:ascii="ITC Avant Garde" w:hAnsi="ITC Avant Garde" w:cs="Arial"/>
          <w:bCs/>
          <w:i/>
          <w:sz w:val="22"/>
          <w:szCs w:val="22"/>
          <w:lang w:val="es-MX" w:eastAsia="es-MX"/>
        </w:rPr>
        <w:t>max hold</w:t>
      </w:r>
      <w:r w:rsidRPr="00DE58FD">
        <w:rPr>
          <w:rFonts w:ascii="ITC Avant Garde" w:hAnsi="ITC Avant Garde" w:cs="Arial"/>
          <w:bCs/>
          <w:sz w:val="22"/>
          <w:szCs w:val="22"/>
          <w:lang w:val="es-MX" w:eastAsia="es-MX"/>
        </w:rPr>
        <w:t>).</w:t>
      </w:r>
    </w:p>
    <w:p w14:paraId="69C5FFD7" w14:textId="77777777" w:rsidR="00E55399" w:rsidRPr="00DE58FD" w:rsidRDefault="00F72BC0" w:rsidP="00D34001">
      <w:pPr>
        <w:pStyle w:val="Prrafodelista"/>
        <w:numPr>
          <w:ilvl w:val="0"/>
          <w:numId w:val="22"/>
        </w:numPr>
        <w:autoSpaceDE w:val="0"/>
        <w:autoSpaceDN w:val="0"/>
        <w:adjustRightInd w:val="0"/>
        <w:spacing w:line="360" w:lineRule="auto"/>
        <w:jc w:val="both"/>
        <w:rPr>
          <w:rFonts w:ascii="ITC Avant Garde" w:hAnsi="ITC Avant Garde" w:cs="Arial"/>
          <w:sz w:val="22"/>
          <w:szCs w:val="22"/>
          <w:lang w:eastAsia="es-MX"/>
        </w:rPr>
      </w:pPr>
      <w:r w:rsidRPr="00DE58FD">
        <w:rPr>
          <w:rFonts w:ascii="ITC Avant Garde" w:hAnsi="ITC Avant Garde" w:cs="Arial"/>
          <w:sz w:val="22"/>
          <w:szCs w:val="22"/>
          <w:lang w:eastAsia="es-MX"/>
        </w:rPr>
        <w:t>Permitir que la traza se estabilice.</w:t>
      </w:r>
    </w:p>
    <w:p w14:paraId="6BF4C43A" w14:textId="77777777" w:rsidR="00E55399" w:rsidRPr="00DE58FD" w:rsidRDefault="00F72BC0" w:rsidP="00D34001">
      <w:pPr>
        <w:pStyle w:val="Prrafodelista"/>
        <w:numPr>
          <w:ilvl w:val="0"/>
          <w:numId w:val="22"/>
        </w:numPr>
        <w:autoSpaceDE w:val="0"/>
        <w:autoSpaceDN w:val="0"/>
        <w:adjustRightInd w:val="0"/>
        <w:spacing w:line="360" w:lineRule="auto"/>
        <w:jc w:val="both"/>
        <w:rPr>
          <w:rFonts w:ascii="ITC Avant Garde" w:hAnsi="ITC Avant Garde" w:cs="Arial"/>
          <w:bCs/>
          <w:sz w:val="22"/>
          <w:szCs w:val="22"/>
          <w:lang w:val="es-MX" w:eastAsia="es-MX"/>
        </w:rPr>
      </w:pPr>
      <w:r w:rsidRPr="00DE58FD">
        <w:rPr>
          <w:rFonts w:ascii="ITC Avant Garde" w:hAnsi="ITC Avant Garde" w:cs="Arial"/>
          <w:bCs/>
          <w:sz w:val="22"/>
          <w:szCs w:val="22"/>
          <w:lang w:val="es-MX" w:eastAsia="es-MX"/>
        </w:rPr>
        <w:t>Con el marcador identificar los picos de las emisiones encontradas no esenciales en una o más frecuencias situadas fuera de la banda de frecuencia, en el intervalo que va desde 30 MHz hasta 10 veces la frecuencia fundamental de la emisión o 40 GHz, la que resulte menor.</w:t>
      </w:r>
      <w:r w:rsidR="00BD6F3D">
        <w:rPr>
          <w:rFonts w:ascii="ITC Avant Garde" w:hAnsi="ITC Avant Garde" w:cs="Arial"/>
          <w:bCs/>
          <w:sz w:val="22"/>
          <w:szCs w:val="22"/>
          <w:lang w:val="es-MX" w:eastAsia="es-MX"/>
        </w:rPr>
        <w:t xml:space="preserve"> </w:t>
      </w:r>
      <w:r w:rsidRPr="00DE58FD">
        <w:rPr>
          <w:rFonts w:ascii="ITC Avant Garde" w:hAnsi="ITC Avant Garde" w:cs="Arial"/>
          <w:bCs/>
          <w:sz w:val="22"/>
          <w:szCs w:val="22"/>
          <w:lang w:val="es-MX" w:eastAsia="es-MX"/>
        </w:rPr>
        <w:t>Medir el nivel de referencia con la función marcador pico en un intervalo de 100 kHz dentro de la banda</w:t>
      </w:r>
      <w:r w:rsidR="00BD6F3D">
        <w:rPr>
          <w:rFonts w:ascii="ITC Avant Garde" w:hAnsi="ITC Avant Garde" w:cs="Arial"/>
          <w:bCs/>
          <w:sz w:val="22"/>
          <w:szCs w:val="22"/>
          <w:lang w:val="es-MX" w:eastAsia="es-MX"/>
        </w:rPr>
        <w:t xml:space="preserve"> </w:t>
      </w:r>
      <w:r w:rsidRPr="00DE58FD">
        <w:rPr>
          <w:rFonts w:ascii="ITC Avant Garde" w:hAnsi="ITC Avant Garde" w:cs="Arial"/>
          <w:bCs/>
          <w:sz w:val="22"/>
          <w:szCs w:val="22"/>
          <w:lang w:val="es-MX" w:eastAsia="es-MX"/>
        </w:rPr>
        <w:t>de operación.</w:t>
      </w:r>
    </w:p>
    <w:p w14:paraId="2818DF35" w14:textId="77777777" w:rsidR="00E55399" w:rsidRPr="00DE58FD" w:rsidRDefault="00F72BC0" w:rsidP="00D34001">
      <w:pPr>
        <w:pStyle w:val="Prrafodelista"/>
        <w:numPr>
          <w:ilvl w:val="0"/>
          <w:numId w:val="22"/>
        </w:numPr>
        <w:autoSpaceDE w:val="0"/>
        <w:autoSpaceDN w:val="0"/>
        <w:adjustRightInd w:val="0"/>
        <w:spacing w:line="360" w:lineRule="auto"/>
        <w:jc w:val="both"/>
        <w:rPr>
          <w:rFonts w:ascii="ITC Avant Garde" w:hAnsi="ITC Avant Garde" w:cs="Arial"/>
          <w:bCs/>
          <w:sz w:val="22"/>
          <w:szCs w:val="22"/>
          <w:lang w:val="es-MX" w:eastAsia="es-MX"/>
        </w:rPr>
      </w:pPr>
      <w:r w:rsidRPr="00DE58FD">
        <w:rPr>
          <w:rFonts w:ascii="ITC Avant Garde" w:hAnsi="ITC Avant Garde" w:cs="Arial"/>
          <w:bCs/>
          <w:sz w:val="22"/>
          <w:szCs w:val="22"/>
          <w:lang w:val="es-MX" w:eastAsia="es-MX"/>
        </w:rPr>
        <w:t xml:space="preserve">Para obtener los picos de potencia de las </w:t>
      </w:r>
      <w:r w:rsidR="004764FE" w:rsidRPr="00DE58FD">
        <w:rPr>
          <w:rFonts w:ascii="ITC Avant Garde" w:hAnsi="ITC Avant Garde" w:cs="Arial"/>
          <w:bCs/>
          <w:sz w:val="22"/>
          <w:szCs w:val="22"/>
          <w:lang w:val="es-MX" w:eastAsia="es-MX"/>
        </w:rPr>
        <w:t xml:space="preserve">emisiones fuera de banda </w:t>
      </w:r>
      <w:r w:rsidRPr="00DE58FD">
        <w:rPr>
          <w:rFonts w:ascii="ITC Avant Garde" w:hAnsi="ITC Avant Garde" w:cs="Arial"/>
          <w:bCs/>
          <w:sz w:val="22"/>
          <w:szCs w:val="22"/>
          <w:lang w:val="es-MX" w:eastAsia="es-MX"/>
        </w:rPr>
        <w:t>de operación así como el pico del nivel de referencia</w:t>
      </w:r>
      <w:r w:rsidR="008204F5">
        <w:rPr>
          <w:rFonts w:ascii="ITC Avant Garde" w:hAnsi="ITC Avant Garde" w:cs="Arial"/>
          <w:bCs/>
          <w:sz w:val="22"/>
          <w:szCs w:val="22"/>
          <w:lang w:val="es-MX" w:eastAsia="es-MX"/>
        </w:rPr>
        <w:t>,</w:t>
      </w:r>
      <w:r w:rsidRPr="00DE58FD">
        <w:rPr>
          <w:rFonts w:ascii="ITC Avant Garde" w:hAnsi="ITC Avant Garde" w:cs="Arial"/>
          <w:bCs/>
          <w:sz w:val="22"/>
          <w:szCs w:val="22"/>
          <w:lang w:val="es-MX" w:eastAsia="es-MX"/>
        </w:rPr>
        <w:t xml:space="preserve"> sumar a cada valor medido en </w:t>
      </w:r>
      <w:r w:rsidRPr="00DE58FD">
        <w:rPr>
          <w:rFonts w:ascii="ITC Avant Garde" w:hAnsi="ITC Avant Garde" w:cs="Arial"/>
          <w:b/>
          <w:bCs/>
          <w:sz w:val="22"/>
          <w:szCs w:val="22"/>
          <w:lang w:val="es-MX" w:eastAsia="es-MX"/>
        </w:rPr>
        <w:t>d</w:t>
      </w:r>
      <w:r w:rsidR="00BD6F3D">
        <w:rPr>
          <w:rFonts w:ascii="ITC Avant Garde" w:hAnsi="ITC Avant Garde" w:cs="Arial"/>
          <w:bCs/>
          <w:sz w:val="22"/>
          <w:szCs w:val="22"/>
          <w:lang w:val="es-MX" w:eastAsia="es-MX"/>
        </w:rPr>
        <w:t>.</w:t>
      </w:r>
      <w:r w:rsidR="008204F5">
        <w:rPr>
          <w:rFonts w:ascii="ITC Avant Garde" w:hAnsi="ITC Avant Garde" w:cs="Arial"/>
          <w:bCs/>
          <w:sz w:val="22"/>
          <w:szCs w:val="22"/>
          <w:lang w:val="es-MX" w:eastAsia="es-MX"/>
        </w:rPr>
        <w:t>, l</w:t>
      </w:r>
      <w:r w:rsidRPr="00DE58FD">
        <w:rPr>
          <w:rFonts w:ascii="ITC Avant Garde" w:hAnsi="ITC Avant Garde" w:cs="Arial"/>
          <w:bCs/>
          <w:sz w:val="22"/>
          <w:szCs w:val="22"/>
          <w:lang w:val="es-MX" w:eastAsia="es-MX"/>
        </w:rPr>
        <w:t xml:space="preserve">as pérdidas y ganancias de la cadena de la configuración de prueba, según lo previsto en </w:t>
      </w:r>
      <w:r w:rsidRPr="00DE58FD">
        <w:rPr>
          <w:rFonts w:ascii="ITC Avant Garde" w:hAnsi="ITC Avant Garde" w:cs="Arial"/>
          <w:b/>
          <w:bCs/>
          <w:sz w:val="22"/>
          <w:szCs w:val="22"/>
          <w:lang w:val="es-MX" w:eastAsia="es-MX"/>
        </w:rPr>
        <w:t>5.2.1.</w:t>
      </w:r>
      <w:r w:rsidRPr="00DE58FD">
        <w:rPr>
          <w:rFonts w:ascii="ITC Avant Garde" w:hAnsi="ITC Avant Garde" w:cs="Arial"/>
          <w:bCs/>
          <w:sz w:val="22"/>
          <w:szCs w:val="22"/>
          <w:lang w:val="es-MX" w:eastAsia="es-MX"/>
        </w:rPr>
        <w:t xml:space="preserve">, para el caso de una configuración para medición de emisiones conducidas, o en </w:t>
      </w:r>
      <w:r w:rsidRPr="00DE58FD">
        <w:rPr>
          <w:rFonts w:ascii="ITC Avant Garde" w:hAnsi="ITC Avant Garde" w:cs="Arial"/>
          <w:b/>
          <w:bCs/>
          <w:sz w:val="22"/>
          <w:szCs w:val="22"/>
          <w:lang w:val="es-MX" w:eastAsia="es-MX"/>
        </w:rPr>
        <w:t>5.2.2.</w:t>
      </w:r>
      <w:r w:rsidRPr="00DE58FD">
        <w:rPr>
          <w:rFonts w:ascii="ITC Avant Garde" w:hAnsi="ITC Avant Garde" w:cs="Arial"/>
          <w:bCs/>
          <w:sz w:val="22"/>
          <w:szCs w:val="22"/>
          <w:lang w:val="es-MX" w:eastAsia="es-MX"/>
        </w:rPr>
        <w:t>, para el caso de una configuración para medición de emisiones radiadas.</w:t>
      </w:r>
    </w:p>
    <w:p w14:paraId="5D37AABA" w14:textId="77777777" w:rsidR="00344903" w:rsidRPr="00DE58FD" w:rsidRDefault="000E3568" w:rsidP="00D34001">
      <w:pPr>
        <w:pStyle w:val="Prrafodelista"/>
        <w:numPr>
          <w:ilvl w:val="0"/>
          <w:numId w:val="22"/>
        </w:numPr>
        <w:autoSpaceDE w:val="0"/>
        <w:autoSpaceDN w:val="0"/>
        <w:adjustRightInd w:val="0"/>
        <w:spacing w:line="360" w:lineRule="auto"/>
        <w:jc w:val="both"/>
        <w:rPr>
          <w:rFonts w:ascii="ITC Avant Garde" w:hAnsi="ITC Avant Garde" w:cs="Arial"/>
          <w:bCs/>
          <w:sz w:val="22"/>
          <w:szCs w:val="22"/>
          <w:lang w:val="es-MX" w:eastAsia="es-MX"/>
        </w:rPr>
      </w:pPr>
      <w:r w:rsidRPr="00990792">
        <w:rPr>
          <w:rFonts w:ascii="ITC Avant Garde" w:hAnsi="ITC Avant Garde"/>
          <w:bCs/>
          <w:sz w:val="22"/>
          <w:szCs w:val="22"/>
          <w:lang w:val="es-MX" w:eastAsia="es-MX"/>
        </w:rPr>
        <w:t>Imprimir la</w:t>
      </w:r>
      <w:r>
        <w:rPr>
          <w:rFonts w:ascii="ITC Avant Garde" w:hAnsi="ITC Avant Garde"/>
          <w:bCs/>
          <w:sz w:val="22"/>
          <w:szCs w:val="22"/>
          <w:lang w:val="es-MX" w:eastAsia="es-MX"/>
        </w:rPr>
        <w:t>s</w:t>
      </w:r>
      <w:r w:rsidRPr="00990792">
        <w:rPr>
          <w:rFonts w:ascii="ITC Avant Garde" w:hAnsi="ITC Avant Garde"/>
          <w:bCs/>
          <w:sz w:val="22"/>
          <w:szCs w:val="22"/>
          <w:lang w:val="es-MX" w:eastAsia="es-MX"/>
        </w:rPr>
        <w:t xml:space="preserve"> gráfica</w:t>
      </w:r>
      <w:r>
        <w:rPr>
          <w:rFonts w:ascii="ITC Avant Garde" w:hAnsi="ITC Avant Garde"/>
          <w:bCs/>
          <w:sz w:val="22"/>
          <w:szCs w:val="22"/>
          <w:lang w:val="es-MX" w:eastAsia="es-MX"/>
        </w:rPr>
        <w:t>s</w:t>
      </w:r>
      <w:r w:rsidRPr="00990792">
        <w:rPr>
          <w:rFonts w:ascii="ITC Avant Garde" w:hAnsi="ITC Avant Garde"/>
          <w:bCs/>
          <w:sz w:val="22"/>
          <w:szCs w:val="22"/>
          <w:lang w:val="es-MX" w:eastAsia="es-MX"/>
        </w:rPr>
        <w:t xml:space="preserve"> correspondiente</w:t>
      </w:r>
      <w:r>
        <w:rPr>
          <w:rFonts w:ascii="ITC Avant Garde" w:hAnsi="ITC Avant Garde"/>
          <w:bCs/>
          <w:sz w:val="22"/>
          <w:szCs w:val="22"/>
          <w:lang w:val="es-MX" w:eastAsia="es-MX"/>
        </w:rPr>
        <w:t>s y anexarlas al reporte de pruebas (Anexo A)</w:t>
      </w:r>
      <w:r w:rsidR="00F72BC0" w:rsidRPr="00DE58FD">
        <w:rPr>
          <w:rFonts w:ascii="ITC Avant Garde" w:hAnsi="ITC Avant Garde" w:cs="Arial"/>
          <w:bCs/>
          <w:sz w:val="22"/>
          <w:szCs w:val="22"/>
          <w:lang w:val="es-MX" w:eastAsia="es-MX"/>
        </w:rPr>
        <w:t>.</w:t>
      </w:r>
    </w:p>
    <w:p w14:paraId="3B9D7D6F" w14:textId="77777777" w:rsidR="00F72BC0" w:rsidRPr="00DE58FD" w:rsidRDefault="00F72BC0" w:rsidP="00633A49">
      <w:pPr>
        <w:pStyle w:val="Prrafodelista"/>
        <w:numPr>
          <w:ilvl w:val="0"/>
          <w:numId w:val="22"/>
        </w:numPr>
        <w:autoSpaceDE w:val="0"/>
        <w:autoSpaceDN w:val="0"/>
        <w:adjustRightInd w:val="0"/>
        <w:spacing w:line="360" w:lineRule="auto"/>
        <w:ind w:hanging="1068"/>
        <w:jc w:val="both"/>
        <w:rPr>
          <w:rFonts w:ascii="ITC Avant Garde" w:hAnsi="ITC Avant Garde"/>
          <w:bCs/>
          <w:sz w:val="22"/>
          <w:szCs w:val="22"/>
          <w:lang w:val="es-MX" w:eastAsia="es-MX"/>
        </w:rPr>
      </w:pPr>
      <w:r w:rsidRPr="00DE58FD">
        <w:rPr>
          <w:rFonts w:ascii="ITC Avant Garde" w:hAnsi="ITC Avant Garde" w:cs="Arial"/>
          <w:bCs/>
          <w:sz w:val="22"/>
          <w:szCs w:val="22"/>
          <w:lang w:val="es-MX" w:eastAsia="es-MX"/>
        </w:rPr>
        <w:t xml:space="preserve">Comprobar que todos los picos de las emisiones obtenidas en el inciso </w:t>
      </w:r>
      <w:r w:rsidRPr="00DE58FD">
        <w:rPr>
          <w:rFonts w:ascii="ITC Avant Garde" w:hAnsi="ITC Avant Garde" w:cs="Arial"/>
          <w:b/>
          <w:bCs/>
          <w:sz w:val="22"/>
          <w:szCs w:val="22"/>
          <w:lang w:val="es-MX" w:eastAsia="es-MX"/>
        </w:rPr>
        <w:t>e</w:t>
      </w:r>
      <w:r w:rsidR="00C85840" w:rsidRPr="00DE58FD">
        <w:rPr>
          <w:rFonts w:ascii="ITC Avant Garde" w:hAnsi="ITC Avant Garde" w:cs="Arial"/>
          <w:bCs/>
          <w:sz w:val="22"/>
          <w:szCs w:val="22"/>
          <w:lang w:val="es-MX" w:eastAsia="es-MX"/>
        </w:rPr>
        <w:t>.</w:t>
      </w:r>
      <w:r w:rsidRPr="00DE58FD">
        <w:rPr>
          <w:rFonts w:ascii="ITC Avant Garde" w:hAnsi="ITC Avant Garde" w:cs="Arial"/>
          <w:bCs/>
          <w:sz w:val="22"/>
          <w:szCs w:val="22"/>
          <w:lang w:val="es-MX" w:eastAsia="es-MX"/>
        </w:rPr>
        <w:t xml:space="preserve"> cumplan con estar atenuadas </w:t>
      </w:r>
      <w:r w:rsidR="006F6FBE" w:rsidRPr="001D433D">
        <w:rPr>
          <w:rFonts w:ascii="ITC Avant Garde" w:hAnsi="ITC Avant Garde" w:cs="Arial"/>
          <w:b/>
          <w:sz w:val="22"/>
          <w:szCs w:val="22"/>
          <w:lang w:val="es-MX" w:eastAsia="es-MX"/>
        </w:rPr>
        <w:t>43+10</w:t>
      </w:r>
      <w:r w:rsidR="006F6FBE">
        <w:rPr>
          <w:rFonts w:ascii="ITC Avant Garde" w:hAnsi="ITC Avant Garde" w:cs="Arial"/>
          <w:b/>
          <w:sz w:val="22"/>
          <w:szCs w:val="22"/>
          <w:lang w:val="es-MX" w:eastAsia="es-MX"/>
        </w:rPr>
        <w:t xml:space="preserve"> x </w:t>
      </w:r>
      <w:r w:rsidR="006F6FBE" w:rsidRPr="001D433D">
        <w:rPr>
          <w:rFonts w:ascii="ITC Avant Garde" w:hAnsi="ITC Avant Garde" w:cs="Arial"/>
          <w:b/>
          <w:sz w:val="22"/>
          <w:szCs w:val="22"/>
          <w:lang w:val="es-MX" w:eastAsia="es-MX"/>
        </w:rPr>
        <w:t>log</w:t>
      </w:r>
      <w:r w:rsidR="006F6FBE" w:rsidRPr="00E40002">
        <w:rPr>
          <w:rFonts w:ascii="ITC Avant Garde" w:hAnsi="ITC Avant Garde" w:cs="Arial"/>
          <w:b/>
          <w:sz w:val="22"/>
          <w:szCs w:val="22"/>
          <w:vertAlign w:val="subscript"/>
          <w:lang w:val="es-MX" w:eastAsia="es-MX"/>
        </w:rPr>
        <w:t>10</w:t>
      </w:r>
      <w:r w:rsidR="006F6FBE" w:rsidRPr="00E40002">
        <w:rPr>
          <w:rFonts w:ascii="ITC Avant Garde" w:hAnsi="ITC Avant Garde" w:cs="Arial"/>
          <w:b/>
          <w:sz w:val="22"/>
          <w:szCs w:val="22"/>
          <w:lang w:val="es-MX" w:eastAsia="es-MX"/>
        </w:rPr>
        <w:t>(</w:t>
      </w:r>
      <w:r w:rsidR="006F6FBE" w:rsidRPr="001D433D">
        <w:rPr>
          <w:rFonts w:ascii="ITC Avant Garde" w:hAnsi="ITC Avant Garde" w:cs="Arial"/>
          <w:b/>
          <w:sz w:val="22"/>
          <w:szCs w:val="22"/>
          <w:lang w:val="es-MX" w:eastAsia="es-MX"/>
        </w:rPr>
        <w:t>P</w:t>
      </w:r>
      <w:r w:rsidR="006F6FBE">
        <w:rPr>
          <w:rFonts w:ascii="ITC Avant Garde" w:hAnsi="ITC Avant Garde" w:cs="Arial"/>
          <w:b/>
          <w:sz w:val="22"/>
          <w:szCs w:val="22"/>
          <w:lang w:val="es-MX" w:eastAsia="es-MX"/>
        </w:rPr>
        <w:t>)</w:t>
      </w:r>
      <w:r w:rsidR="006F6FBE" w:rsidRPr="001D433D">
        <w:rPr>
          <w:rFonts w:ascii="ITC Avant Garde" w:hAnsi="ITC Avant Garde" w:cs="Arial"/>
          <w:sz w:val="22"/>
          <w:szCs w:val="22"/>
          <w:lang w:val="es-MX" w:eastAsia="es-MX"/>
        </w:rPr>
        <w:t xml:space="preserve"> </w:t>
      </w:r>
      <w:r w:rsidRPr="00DE58FD">
        <w:rPr>
          <w:rFonts w:ascii="ITC Avant Garde" w:hAnsi="ITC Avant Garde" w:cs="Arial"/>
          <w:bCs/>
          <w:sz w:val="22"/>
          <w:szCs w:val="22"/>
          <w:lang w:val="es-MX" w:eastAsia="es-MX"/>
        </w:rPr>
        <w:t>ó 70 dBc, lo que sea más restrictiv</w:t>
      </w:r>
      <w:r w:rsidR="008204F5">
        <w:rPr>
          <w:rFonts w:ascii="ITC Avant Garde" w:hAnsi="ITC Avant Garde" w:cs="Arial"/>
          <w:bCs/>
          <w:sz w:val="22"/>
          <w:szCs w:val="22"/>
          <w:lang w:val="es-MX" w:eastAsia="es-MX"/>
        </w:rPr>
        <w:t>o</w:t>
      </w:r>
      <w:r w:rsidRPr="00DE58FD">
        <w:rPr>
          <w:rFonts w:ascii="ITC Avant Garde" w:hAnsi="ITC Avant Garde" w:cs="Arial"/>
          <w:bCs/>
          <w:sz w:val="22"/>
          <w:szCs w:val="22"/>
          <w:lang w:val="es-MX" w:eastAsia="es-MX"/>
        </w:rPr>
        <w:t xml:space="preserve"> con respecto a la producida en el intervalo de 100 kHz dentro de la banda de operación que contenga el más alto nivel de potencia.</w:t>
      </w:r>
    </w:p>
    <w:p w14:paraId="23E1D954" w14:textId="77777777" w:rsidR="00F72BC0" w:rsidRDefault="00F72BC0" w:rsidP="00F72BC0">
      <w:pPr>
        <w:jc w:val="both"/>
        <w:rPr>
          <w:rFonts w:ascii="ITC Avant Garde" w:hAnsi="ITC Avant Garde" w:cs="Arial"/>
          <w:color w:val="000000"/>
          <w:sz w:val="22"/>
          <w:szCs w:val="22"/>
          <w:lang w:val="es-MX" w:eastAsia="es-MX"/>
        </w:rPr>
      </w:pPr>
    </w:p>
    <w:p w14:paraId="2A5B225D" w14:textId="77777777" w:rsidR="00F72BC0" w:rsidRPr="000E3568" w:rsidRDefault="00F72BC0" w:rsidP="00F72BC0">
      <w:pPr>
        <w:shd w:val="clear" w:color="auto" w:fill="FFFFFF"/>
        <w:spacing w:after="101" w:line="360" w:lineRule="auto"/>
        <w:ind w:left="708" w:hanging="708"/>
        <w:jc w:val="both"/>
        <w:rPr>
          <w:rFonts w:ascii="ITC Avant Garde" w:hAnsi="ITC Avant Garde" w:cs="Arial"/>
          <w:bCs/>
          <w:sz w:val="22"/>
          <w:szCs w:val="22"/>
          <w:lang w:val="es-MX" w:eastAsia="es-MX"/>
        </w:rPr>
      </w:pPr>
      <w:r>
        <w:rPr>
          <w:rFonts w:ascii="ITC Avant Garde" w:hAnsi="ITC Avant Garde"/>
          <w:b/>
          <w:sz w:val="22"/>
          <w:szCs w:val="22"/>
        </w:rPr>
        <w:t>5.2.6</w:t>
      </w:r>
      <w:r w:rsidRPr="0064395A">
        <w:rPr>
          <w:rFonts w:ascii="ITC Avant Garde" w:hAnsi="ITC Avant Garde"/>
          <w:b/>
          <w:sz w:val="22"/>
          <w:szCs w:val="22"/>
        </w:rPr>
        <w:t>.</w:t>
      </w:r>
      <w:r w:rsidR="00BD6F3D">
        <w:rPr>
          <w:rFonts w:ascii="ITC Avant Garde" w:hAnsi="ITC Avant Garde" w:cs="Arial"/>
          <w:b/>
          <w:bCs/>
          <w:color w:val="2F2F2F"/>
          <w:sz w:val="22"/>
          <w:szCs w:val="22"/>
          <w:lang w:val="es-MX" w:eastAsia="es-MX"/>
        </w:rPr>
        <w:t xml:space="preserve"> </w:t>
      </w:r>
      <w:r w:rsidRPr="00DE58FD">
        <w:rPr>
          <w:rFonts w:ascii="ITC Avant Garde" w:hAnsi="ITC Avant Garde" w:cs="Arial"/>
          <w:sz w:val="22"/>
          <w:szCs w:val="22"/>
          <w:lang w:val="es-MX" w:eastAsia="es-MX"/>
        </w:rPr>
        <w:t xml:space="preserve">Método de prueba para comprobar la especificación </w:t>
      </w:r>
      <w:r w:rsidRPr="00DE58FD">
        <w:rPr>
          <w:rFonts w:ascii="ITC Avant Garde" w:hAnsi="ITC Avant Garde" w:cs="Arial"/>
          <w:b/>
          <w:sz w:val="22"/>
          <w:szCs w:val="22"/>
          <w:lang w:val="es-MX" w:eastAsia="es-MX"/>
        </w:rPr>
        <w:t>4.2.4.</w:t>
      </w:r>
      <w:r w:rsidR="004412A9" w:rsidRPr="00AE3CA3">
        <w:rPr>
          <w:rFonts w:ascii="ITC Avant Garde" w:hAnsi="ITC Avant Garde" w:cs="Arial"/>
          <w:sz w:val="22"/>
          <w:szCs w:val="22"/>
          <w:lang w:val="es-MX" w:eastAsia="es-MX"/>
        </w:rPr>
        <w:t>,</w:t>
      </w:r>
      <w:r w:rsidR="00A3253E" w:rsidRPr="00AE3CA3">
        <w:rPr>
          <w:rFonts w:ascii="ITC Avant Garde" w:hAnsi="ITC Avant Garde" w:cs="Arial"/>
          <w:sz w:val="22"/>
          <w:szCs w:val="22"/>
          <w:lang w:val="es-MX" w:eastAsia="es-MX"/>
        </w:rPr>
        <w:t xml:space="preserve"> </w:t>
      </w:r>
      <w:r w:rsidR="00A3253E">
        <w:rPr>
          <w:rFonts w:ascii="ITC Avant Garde" w:hAnsi="ITC Avant Garde" w:cs="Arial"/>
          <w:sz w:val="22"/>
          <w:szCs w:val="22"/>
          <w:lang w:val="es-MX" w:eastAsia="es-MX"/>
        </w:rPr>
        <w:t>sobre las especificaciones técnicas de los elementos radiadores</w:t>
      </w:r>
      <w:r w:rsidR="00A3253E" w:rsidRPr="00633A49">
        <w:rPr>
          <w:rFonts w:ascii="ITC Avant Garde" w:hAnsi="ITC Avant Garde"/>
          <w:sz w:val="22"/>
          <w:lang w:val="es-MX"/>
        </w:rPr>
        <w:t>.</w:t>
      </w:r>
    </w:p>
    <w:p w14:paraId="05422221" w14:textId="77777777" w:rsidR="00F72BC0" w:rsidRPr="00DE58FD" w:rsidRDefault="00F72BC0" w:rsidP="00C35F40">
      <w:pPr>
        <w:shd w:val="clear" w:color="auto" w:fill="FFFFFF"/>
        <w:spacing w:after="101" w:line="360" w:lineRule="auto"/>
        <w:ind w:left="708"/>
        <w:jc w:val="both"/>
        <w:rPr>
          <w:rFonts w:ascii="ITC Avant Garde" w:hAnsi="ITC Avant Garde" w:cs="Arial"/>
          <w:b/>
          <w:bCs/>
          <w:sz w:val="22"/>
          <w:szCs w:val="22"/>
          <w:lang w:eastAsia="es-MX"/>
        </w:rPr>
      </w:pPr>
      <w:r>
        <w:rPr>
          <w:rFonts w:ascii="ITC Avant Garde" w:hAnsi="ITC Avant Garde"/>
          <w:b/>
          <w:sz w:val="22"/>
          <w:szCs w:val="22"/>
        </w:rPr>
        <w:t>5.2.6</w:t>
      </w:r>
      <w:r w:rsidRPr="0064395A">
        <w:rPr>
          <w:rFonts w:ascii="ITC Avant Garde" w:hAnsi="ITC Avant Garde"/>
          <w:b/>
          <w:sz w:val="22"/>
          <w:szCs w:val="22"/>
        </w:rPr>
        <w:t>.</w:t>
      </w:r>
      <w:r>
        <w:rPr>
          <w:rFonts w:ascii="ITC Avant Garde" w:hAnsi="ITC Avant Garde"/>
          <w:b/>
          <w:sz w:val="22"/>
          <w:szCs w:val="22"/>
        </w:rPr>
        <w:t xml:space="preserve">1. </w:t>
      </w:r>
      <w:r w:rsidRPr="00DE58FD">
        <w:rPr>
          <w:rFonts w:ascii="ITC Avant Garde" w:hAnsi="ITC Avant Garde" w:cs="Arial"/>
          <w:bCs/>
          <w:sz w:val="22"/>
          <w:szCs w:val="22"/>
          <w:lang w:val="es-MX" w:eastAsia="es-MX"/>
        </w:rPr>
        <w:t xml:space="preserve">La comprobación del cumplimiento del numeral </w:t>
      </w:r>
      <w:r w:rsidRPr="00DE58FD">
        <w:rPr>
          <w:rFonts w:ascii="ITC Avant Garde" w:hAnsi="ITC Avant Garde" w:cs="Arial"/>
          <w:b/>
          <w:bCs/>
          <w:sz w:val="22"/>
          <w:szCs w:val="22"/>
          <w:lang w:val="es-MX" w:eastAsia="es-MX"/>
        </w:rPr>
        <w:t>4.2.4</w:t>
      </w:r>
      <w:r w:rsidR="00F518A3">
        <w:rPr>
          <w:rFonts w:ascii="ITC Avant Garde" w:hAnsi="ITC Avant Garde" w:cs="Arial"/>
          <w:bCs/>
          <w:sz w:val="22"/>
          <w:szCs w:val="22"/>
          <w:lang w:val="es-MX" w:eastAsia="es-MX"/>
        </w:rPr>
        <w:t xml:space="preserve">, </w:t>
      </w:r>
      <w:r w:rsidRPr="00DE58FD">
        <w:rPr>
          <w:rFonts w:ascii="ITC Avant Garde" w:hAnsi="ITC Avant Garde" w:cs="Arial"/>
          <w:bCs/>
          <w:sz w:val="22"/>
          <w:szCs w:val="22"/>
          <w:lang w:val="es-MX" w:eastAsia="es-MX"/>
        </w:rPr>
        <w:t xml:space="preserve">en todos sus incisos se verificará </w:t>
      </w:r>
      <w:r w:rsidR="00A3253E">
        <w:rPr>
          <w:rFonts w:ascii="ITC Avant Garde" w:hAnsi="ITC Avant Garde" w:cs="Arial"/>
          <w:bCs/>
          <w:sz w:val="22"/>
          <w:szCs w:val="22"/>
          <w:lang w:val="es-MX" w:eastAsia="es-MX"/>
        </w:rPr>
        <w:t xml:space="preserve">documentalmente </w:t>
      </w:r>
      <w:r w:rsidRPr="00DE58FD">
        <w:rPr>
          <w:rFonts w:ascii="ITC Avant Garde" w:hAnsi="ITC Avant Garde" w:cs="Arial"/>
          <w:bCs/>
          <w:sz w:val="22"/>
          <w:szCs w:val="22"/>
          <w:lang w:val="es-MX" w:eastAsia="es-MX"/>
        </w:rPr>
        <w:t xml:space="preserve">con las especificaciones técnicas del fabricante del </w:t>
      </w:r>
      <w:r w:rsidR="00DC4401">
        <w:rPr>
          <w:rFonts w:ascii="ITC Avant Garde" w:hAnsi="ITC Avant Garde" w:cs="Arial"/>
          <w:bCs/>
          <w:sz w:val="22"/>
          <w:szCs w:val="22"/>
          <w:lang w:val="es-MX" w:eastAsia="es-MX"/>
        </w:rPr>
        <w:t>EBP</w:t>
      </w:r>
      <w:r w:rsidRPr="00DE58FD">
        <w:rPr>
          <w:rFonts w:ascii="ITC Avant Garde" w:hAnsi="ITC Avant Garde" w:cs="Arial"/>
          <w:bCs/>
          <w:sz w:val="22"/>
          <w:szCs w:val="22"/>
          <w:lang w:val="es-MX" w:eastAsia="es-MX"/>
        </w:rPr>
        <w:t>.</w:t>
      </w:r>
    </w:p>
    <w:p w14:paraId="55240562" w14:textId="77777777" w:rsidR="00F72BC0" w:rsidRPr="001D433D" w:rsidRDefault="00F72BC0" w:rsidP="00633A49">
      <w:pPr>
        <w:pStyle w:val="Texto"/>
        <w:spacing w:line="360" w:lineRule="auto"/>
        <w:ind w:firstLine="0"/>
        <w:rPr>
          <w:rFonts w:ascii="ITC Avant Garde" w:hAnsi="ITC Avant Garde"/>
          <w:bCs/>
          <w:sz w:val="22"/>
          <w:szCs w:val="22"/>
        </w:rPr>
      </w:pPr>
      <w:r w:rsidRPr="001D433D">
        <w:rPr>
          <w:rFonts w:ascii="ITC Avant Garde" w:hAnsi="ITC Avant Garde"/>
          <w:b/>
          <w:sz w:val="22"/>
          <w:szCs w:val="22"/>
        </w:rPr>
        <w:t>5.2.</w:t>
      </w:r>
      <w:r w:rsidR="00FC4652" w:rsidRPr="001D433D">
        <w:rPr>
          <w:rFonts w:ascii="ITC Avant Garde" w:hAnsi="ITC Avant Garde"/>
          <w:b/>
          <w:sz w:val="22"/>
          <w:szCs w:val="22"/>
        </w:rPr>
        <w:t>7</w:t>
      </w:r>
      <w:r w:rsidRPr="001D433D">
        <w:rPr>
          <w:rFonts w:ascii="ITC Avant Garde" w:hAnsi="ITC Avant Garde"/>
          <w:b/>
          <w:sz w:val="22"/>
          <w:szCs w:val="22"/>
        </w:rPr>
        <w:t xml:space="preserve">. </w:t>
      </w:r>
      <w:r w:rsidRPr="00633A49">
        <w:rPr>
          <w:rFonts w:ascii="ITC Avant Garde" w:hAnsi="ITC Avant Garde"/>
          <w:sz w:val="22"/>
          <w:lang w:val="es-MX"/>
        </w:rPr>
        <w:t xml:space="preserve">Comprobación </w:t>
      </w:r>
      <w:r w:rsidRPr="001D433D">
        <w:rPr>
          <w:rFonts w:ascii="ITC Avant Garde" w:hAnsi="ITC Avant Garde"/>
          <w:bCs/>
          <w:sz w:val="22"/>
          <w:szCs w:val="22"/>
          <w:lang w:val="es-MX" w:eastAsia="es-MX"/>
        </w:rPr>
        <w:t xml:space="preserve">del </w:t>
      </w:r>
      <w:r w:rsidRPr="00633A49">
        <w:rPr>
          <w:rFonts w:ascii="ITC Avant Garde" w:hAnsi="ITC Avant Garde"/>
          <w:sz w:val="22"/>
          <w:lang w:val="es-MX"/>
        </w:rPr>
        <w:t xml:space="preserve">numeral </w:t>
      </w:r>
      <w:r w:rsidRPr="00633A49">
        <w:rPr>
          <w:rFonts w:ascii="ITC Avant Garde" w:hAnsi="ITC Avant Garde"/>
          <w:b/>
          <w:sz w:val="22"/>
          <w:lang w:val="es-MX"/>
        </w:rPr>
        <w:t>4.2.</w:t>
      </w:r>
      <w:r w:rsidR="00FC4652" w:rsidRPr="00633A49">
        <w:rPr>
          <w:rFonts w:ascii="ITC Avant Garde" w:hAnsi="ITC Avant Garde"/>
          <w:b/>
          <w:sz w:val="22"/>
          <w:lang w:val="es-MX"/>
        </w:rPr>
        <w:t>5</w:t>
      </w:r>
      <w:r w:rsidRPr="001D433D">
        <w:rPr>
          <w:rFonts w:ascii="ITC Avant Garde" w:hAnsi="ITC Avant Garde"/>
          <w:b/>
          <w:bCs/>
          <w:sz w:val="22"/>
          <w:szCs w:val="22"/>
          <w:lang w:val="es-MX" w:eastAsia="es-MX"/>
        </w:rPr>
        <w:t>.</w:t>
      </w:r>
      <w:r w:rsidR="00952F6B" w:rsidRPr="001D433D">
        <w:rPr>
          <w:rFonts w:ascii="ITC Avant Garde" w:hAnsi="ITC Avant Garde"/>
          <w:bCs/>
          <w:sz w:val="22"/>
          <w:szCs w:val="22"/>
          <w:lang w:val="es-MX" w:eastAsia="es-MX"/>
        </w:rPr>
        <w:t>,</w:t>
      </w:r>
      <w:r w:rsidR="00952F6B" w:rsidRPr="00633A49">
        <w:rPr>
          <w:rFonts w:ascii="ITC Avant Garde" w:hAnsi="ITC Avant Garde"/>
          <w:b/>
          <w:sz w:val="22"/>
          <w:lang w:val="es-MX"/>
        </w:rPr>
        <w:t xml:space="preserve"> </w:t>
      </w:r>
      <w:r w:rsidR="00952F6B" w:rsidRPr="001D433D">
        <w:rPr>
          <w:rFonts w:ascii="ITC Avant Garde" w:hAnsi="ITC Avant Garde"/>
          <w:bCs/>
          <w:sz w:val="22"/>
          <w:szCs w:val="22"/>
          <w:lang w:val="es-MX" w:eastAsia="es-MX"/>
        </w:rPr>
        <w:t xml:space="preserve">sobre </w:t>
      </w:r>
      <w:r w:rsidR="008275F6" w:rsidRPr="00633A49">
        <w:rPr>
          <w:rFonts w:ascii="ITC Avant Garde" w:hAnsi="ITC Avant Garde"/>
          <w:sz w:val="22"/>
          <w:lang w:val="es-MX"/>
        </w:rPr>
        <w:t xml:space="preserve">las </w:t>
      </w:r>
      <w:r w:rsidR="008275F6">
        <w:rPr>
          <w:rFonts w:ascii="ITC Avant Garde" w:hAnsi="ITC Avant Garde"/>
          <w:bCs/>
          <w:sz w:val="22"/>
          <w:szCs w:val="22"/>
          <w:lang w:val="es-MX" w:eastAsia="es-MX"/>
        </w:rPr>
        <w:t xml:space="preserve">frecuencias </w:t>
      </w:r>
      <w:r w:rsidR="00A1216C">
        <w:rPr>
          <w:rFonts w:ascii="ITC Avant Garde" w:hAnsi="ITC Avant Garde"/>
          <w:bCs/>
          <w:sz w:val="22"/>
          <w:szCs w:val="22"/>
          <w:lang w:val="es-MX" w:eastAsia="es-MX"/>
        </w:rPr>
        <w:t>a bloquear</w:t>
      </w:r>
      <w:r w:rsidR="006416A0" w:rsidRPr="001D433D">
        <w:rPr>
          <w:rFonts w:ascii="ITC Avant Garde" w:hAnsi="ITC Avant Garde"/>
          <w:bCs/>
          <w:sz w:val="22"/>
          <w:szCs w:val="22"/>
          <w:lang w:val="es-MX" w:eastAsia="es-MX"/>
        </w:rPr>
        <w:t xml:space="preserve"> y </w:t>
      </w:r>
      <w:r w:rsidR="006416A0" w:rsidRPr="001D433D">
        <w:rPr>
          <w:rFonts w:ascii="ITC Avant Garde" w:hAnsi="ITC Avant Garde"/>
          <w:sz w:val="22"/>
          <w:szCs w:val="22"/>
        </w:rPr>
        <w:t>la capacidad de operación en dos o más bandas de frecuencias</w:t>
      </w:r>
      <w:r w:rsidR="00952F6B" w:rsidRPr="00633A49">
        <w:rPr>
          <w:rFonts w:ascii="ITC Avant Garde" w:hAnsi="ITC Avant Garde"/>
          <w:sz w:val="22"/>
          <w:lang w:val="es-MX"/>
        </w:rPr>
        <w:t>.</w:t>
      </w:r>
    </w:p>
    <w:p w14:paraId="61EF5FAF" w14:textId="77777777" w:rsidR="00F72BC0" w:rsidRPr="001D433D" w:rsidRDefault="00F72BC0" w:rsidP="00C35F40">
      <w:pPr>
        <w:pStyle w:val="ROMANOS"/>
        <w:spacing w:line="360" w:lineRule="auto"/>
        <w:ind w:left="1572"/>
        <w:rPr>
          <w:rFonts w:ascii="ITC Avant Garde" w:hAnsi="ITC Avant Garde"/>
          <w:bCs/>
          <w:sz w:val="22"/>
          <w:szCs w:val="22"/>
          <w:lang w:val="es-MX" w:eastAsia="es-MX"/>
        </w:rPr>
      </w:pPr>
      <w:bookmarkStart w:id="1" w:name="OLE_LINK12"/>
      <w:bookmarkStart w:id="2" w:name="OLE_LINK13"/>
      <w:r w:rsidRPr="001D433D">
        <w:rPr>
          <w:rFonts w:ascii="ITC Avant Garde" w:hAnsi="ITC Avant Garde"/>
          <w:b/>
          <w:bCs/>
          <w:sz w:val="22"/>
          <w:szCs w:val="22"/>
          <w:lang w:val="es-MX" w:eastAsia="es-MX"/>
        </w:rPr>
        <w:t>a)</w:t>
      </w:r>
      <w:r w:rsidRPr="001D433D">
        <w:rPr>
          <w:rFonts w:ascii="ITC Avant Garde" w:hAnsi="ITC Avant Garde"/>
          <w:bCs/>
          <w:sz w:val="22"/>
          <w:szCs w:val="22"/>
          <w:lang w:val="es-MX" w:eastAsia="es-MX"/>
        </w:rPr>
        <w:tab/>
        <w:t xml:space="preserve">Armar la configuración de prueba para medición de emisiones radiadas de acuerdo con el numeral </w:t>
      </w:r>
      <w:r w:rsidRPr="001D433D">
        <w:rPr>
          <w:rFonts w:ascii="ITC Avant Garde" w:hAnsi="ITC Avant Garde"/>
          <w:b/>
          <w:bCs/>
          <w:sz w:val="22"/>
          <w:szCs w:val="22"/>
          <w:lang w:val="es-MX" w:eastAsia="es-MX"/>
        </w:rPr>
        <w:t>5.2.2.</w:t>
      </w:r>
      <w:r w:rsidRPr="001D433D">
        <w:rPr>
          <w:rFonts w:ascii="ITC Avant Garde" w:hAnsi="ITC Avant Garde"/>
          <w:bCs/>
          <w:sz w:val="22"/>
          <w:szCs w:val="22"/>
          <w:lang w:val="es-MX" w:eastAsia="es-MX"/>
        </w:rPr>
        <w:t>, de estar la antena integrada al EBP.</w:t>
      </w:r>
      <w:bookmarkEnd w:id="1"/>
      <w:bookmarkEnd w:id="2"/>
    </w:p>
    <w:p w14:paraId="3736A9AC" w14:textId="77777777" w:rsidR="00F72BC0" w:rsidRPr="000864F7" w:rsidRDefault="00F72BC0" w:rsidP="00C35F40">
      <w:pPr>
        <w:pStyle w:val="ROMANOS"/>
        <w:spacing w:line="360" w:lineRule="auto"/>
        <w:ind w:left="1572"/>
        <w:rPr>
          <w:rFonts w:ascii="ITC Avant Garde" w:hAnsi="ITC Avant Garde"/>
          <w:bCs/>
          <w:sz w:val="22"/>
          <w:szCs w:val="22"/>
          <w:lang w:val="es-MX" w:eastAsia="es-MX"/>
        </w:rPr>
      </w:pPr>
      <w:r w:rsidRPr="001D433D">
        <w:rPr>
          <w:rFonts w:ascii="ITC Avant Garde" w:hAnsi="ITC Avant Garde"/>
          <w:b/>
          <w:bCs/>
          <w:sz w:val="22"/>
          <w:szCs w:val="22"/>
          <w:lang w:val="es-MX" w:eastAsia="es-MX"/>
        </w:rPr>
        <w:t>b)</w:t>
      </w:r>
      <w:r w:rsidRPr="001D433D">
        <w:rPr>
          <w:rFonts w:ascii="ITC Avant Garde" w:hAnsi="ITC Avant Garde"/>
          <w:bCs/>
          <w:sz w:val="22"/>
          <w:szCs w:val="22"/>
          <w:lang w:val="es-MX" w:eastAsia="es-MX"/>
        </w:rPr>
        <w:tab/>
        <w:t xml:space="preserve">Establecer el analizador de espectro en modo de vídeo promedio con un mínimo de 50 </w:t>
      </w:r>
      <w:r w:rsidR="00A869D1" w:rsidRPr="001D433D">
        <w:rPr>
          <w:rFonts w:ascii="ITC Avant Garde" w:hAnsi="ITC Avant Garde"/>
          <w:bCs/>
          <w:sz w:val="22"/>
          <w:szCs w:val="22"/>
          <w:lang w:val="es-MX" w:eastAsia="es-MX"/>
        </w:rPr>
        <w:t xml:space="preserve">barridos </w:t>
      </w:r>
      <w:r w:rsidRPr="001D433D">
        <w:rPr>
          <w:rFonts w:ascii="ITC Avant Garde" w:hAnsi="ITC Avant Garde"/>
          <w:bCs/>
          <w:sz w:val="22"/>
          <w:szCs w:val="22"/>
          <w:lang w:val="es-MX" w:eastAsia="es-MX"/>
        </w:rPr>
        <w:t>por segundo y en retención máxima de imagen (</w:t>
      </w:r>
      <w:r w:rsidRPr="001D433D">
        <w:rPr>
          <w:rFonts w:ascii="ITC Avant Garde" w:hAnsi="ITC Avant Garde"/>
          <w:bCs/>
          <w:i/>
          <w:sz w:val="22"/>
          <w:szCs w:val="22"/>
          <w:lang w:val="es-MX" w:eastAsia="es-MX"/>
        </w:rPr>
        <w:t>max hold</w:t>
      </w:r>
      <w:r w:rsidRPr="001D433D">
        <w:rPr>
          <w:rFonts w:ascii="ITC Avant Garde" w:hAnsi="ITC Avant Garde"/>
          <w:bCs/>
          <w:sz w:val="22"/>
          <w:szCs w:val="22"/>
          <w:lang w:val="es-MX" w:eastAsia="es-MX"/>
        </w:rPr>
        <w:t>).</w:t>
      </w:r>
    </w:p>
    <w:p w14:paraId="4717F0F1" w14:textId="77777777" w:rsidR="00F72BC0" w:rsidRPr="000864F7" w:rsidRDefault="00F72BC0" w:rsidP="00C35F40">
      <w:pPr>
        <w:pStyle w:val="ROMANOS"/>
        <w:spacing w:line="360" w:lineRule="auto"/>
        <w:ind w:left="1572"/>
        <w:rPr>
          <w:rFonts w:ascii="ITC Avant Garde" w:hAnsi="ITC Avant Garde"/>
          <w:bCs/>
          <w:sz w:val="22"/>
          <w:szCs w:val="22"/>
          <w:lang w:val="es-MX" w:eastAsia="es-MX"/>
        </w:rPr>
      </w:pPr>
      <w:r w:rsidRPr="000864F7">
        <w:rPr>
          <w:rFonts w:ascii="ITC Avant Garde" w:hAnsi="ITC Avant Garde"/>
          <w:b/>
          <w:bCs/>
          <w:sz w:val="22"/>
          <w:szCs w:val="22"/>
          <w:lang w:val="es-MX" w:eastAsia="es-MX"/>
        </w:rPr>
        <w:t>c)</w:t>
      </w:r>
      <w:r w:rsidRPr="000864F7">
        <w:rPr>
          <w:rFonts w:ascii="ITC Avant Garde" w:hAnsi="ITC Avant Garde"/>
          <w:bCs/>
          <w:sz w:val="22"/>
          <w:szCs w:val="22"/>
          <w:lang w:val="es-MX" w:eastAsia="es-MX"/>
        </w:rPr>
        <w:tab/>
        <w:t>Para todas y cada una de las bandas de frecuencias en que nominalmente pueda funcionar el EBP.</w:t>
      </w:r>
    </w:p>
    <w:p w14:paraId="7C8335FF" w14:textId="77777777" w:rsidR="00F72BC0" w:rsidRPr="000864F7" w:rsidRDefault="00F72BC0" w:rsidP="00C35F40">
      <w:pPr>
        <w:pStyle w:val="INCISO"/>
        <w:spacing w:line="360" w:lineRule="auto"/>
        <w:ind w:left="2292"/>
        <w:rPr>
          <w:rFonts w:ascii="ITC Avant Garde" w:hAnsi="ITC Avant Garde"/>
          <w:bCs/>
          <w:sz w:val="22"/>
          <w:szCs w:val="22"/>
          <w:lang w:val="es-MX" w:eastAsia="es-MX"/>
        </w:rPr>
      </w:pPr>
      <w:r w:rsidRPr="000864F7">
        <w:rPr>
          <w:rFonts w:ascii="ITC Avant Garde" w:hAnsi="ITC Avant Garde"/>
          <w:b/>
          <w:bCs/>
          <w:sz w:val="22"/>
          <w:szCs w:val="22"/>
          <w:lang w:val="es-MX" w:eastAsia="es-MX"/>
        </w:rPr>
        <w:t>i)</w:t>
      </w:r>
      <w:r w:rsidRPr="000864F7">
        <w:rPr>
          <w:rFonts w:ascii="ITC Avant Garde" w:hAnsi="ITC Avant Garde"/>
          <w:bCs/>
          <w:sz w:val="22"/>
          <w:szCs w:val="22"/>
          <w:lang w:val="es-MX" w:eastAsia="es-MX"/>
        </w:rPr>
        <w:tab/>
        <w:t>Activar el transmisor del EBP, alimentando con su señal modulada la entrada del analizador de espectro.</w:t>
      </w:r>
    </w:p>
    <w:p w14:paraId="50BB7FC8" w14:textId="77777777" w:rsidR="00F72BC0" w:rsidRPr="000864F7" w:rsidRDefault="00F72BC0" w:rsidP="00C35F40">
      <w:pPr>
        <w:pStyle w:val="INCISO"/>
        <w:spacing w:line="360" w:lineRule="auto"/>
        <w:ind w:left="2292"/>
        <w:rPr>
          <w:rFonts w:ascii="ITC Avant Garde" w:hAnsi="ITC Avant Garde"/>
          <w:bCs/>
          <w:sz w:val="22"/>
          <w:szCs w:val="22"/>
          <w:lang w:val="es-MX" w:eastAsia="es-MX"/>
        </w:rPr>
      </w:pPr>
      <w:r w:rsidRPr="000864F7">
        <w:rPr>
          <w:rFonts w:ascii="ITC Avant Garde" w:hAnsi="ITC Avant Garde"/>
          <w:b/>
          <w:bCs/>
          <w:sz w:val="22"/>
          <w:szCs w:val="22"/>
          <w:lang w:val="es-MX" w:eastAsia="es-MX"/>
        </w:rPr>
        <w:t>ii)</w:t>
      </w:r>
      <w:r w:rsidRPr="000864F7">
        <w:rPr>
          <w:rFonts w:ascii="ITC Avant Garde" w:hAnsi="ITC Avant Garde"/>
          <w:bCs/>
          <w:sz w:val="22"/>
          <w:szCs w:val="22"/>
          <w:lang w:val="es-MX" w:eastAsia="es-MX"/>
        </w:rPr>
        <w:tab/>
        <w:t>Ajustar los controles del analizador de espectro para que la señal completa emitida por el EBP aparezca graficada en la pantalla.</w:t>
      </w:r>
    </w:p>
    <w:p w14:paraId="4421F725" w14:textId="77777777" w:rsidR="00F72BC0" w:rsidRPr="0089531F" w:rsidRDefault="00F72BC0" w:rsidP="00C35F40">
      <w:pPr>
        <w:pStyle w:val="INCISO"/>
        <w:spacing w:line="360" w:lineRule="auto"/>
        <w:ind w:left="2292"/>
        <w:rPr>
          <w:rFonts w:ascii="ITC Avant Garde" w:hAnsi="ITC Avant Garde"/>
          <w:bCs/>
          <w:sz w:val="22"/>
          <w:szCs w:val="22"/>
          <w:lang w:val="es-MX" w:eastAsia="es-MX"/>
        </w:rPr>
      </w:pPr>
      <w:r w:rsidRPr="000864F7">
        <w:rPr>
          <w:rFonts w:ascii="ITC Avant Garde" w:hAnsi="ITC Avant Garde"/>
          <w:b/>
          <w:bCs/>
          <w:sz w:val="22"/>
          <w:szCs w:val="22"/>
          <w:lang w:val="es-MX" w:eastAsia="es-MX"/>
        </w:rPr>
        <w:t>iii)</w:t>
      </w:r>
      <w:r w:rsidRPr="000864F7">
        <w:rPr>
          <w:rFonts w:ascii="ITC Avant Garde" w:hAnsi="ITC Avant Garde"/>
          <w:bCs/>
          <w:sz w:val="22"/>
          <w:szCs w:val="22"/>
          <w:lang w:val="es-MX" w:eastAsia="es-MX"/>
        </w:rPr>
        <w:tab/>
        <w:t xml:space="preserve">Para la gráfica desplegada, utilizando marcadores registrar los extremos bajo y alto de frecuencia, </w:t>
      </w:r>
      <w:r w:rsidR="00907B3A" w:rsidRPr="000864F7">
        <w:rPr>
          <w:rFonts w:ascii="ITC Avant Garde" w:hAnsi="ITC Avant Garde"/>
          <w:bCs/>
          <w:sz w:val="22"/>
          <w:szCs w:val="22"/>
          <w:lang w:val="es-MX" w:eastAsia="es-MX"/>
        </w:rPr>
        <w:t xml:space="preserve">correspondientes a la densidad espectral de potencia por debajo del nivel equivalente a -80 dBm/Hz (-30 dBm, si es medido en el ancho de banda de 100 kHz). </w:t>
      </w:r>
      <w:r w:rsidRPr="0089531F">
        <w:rPr>
          <w:rFonts w:ascii="ITC Avant Garde" w:hAnsi="ITC Avant Garde"/>
          <w:bCs/>
          <w:sz w:val="22"/>
          <w:szCs w:val="22"/>
          <w:lang w:val="es-MX" w:eastAsia="es-MX"/>
        </w:rPr>
        <w:t>Dichos registros de los extremos bajo y alto, corresponden, respectivamente, a los extremos bajo y alto de la banda de frecuencias de operación del EBP.</w:t>
      </w:r>
    </w:p>
    <w:p w14:paraId="661317F6" w14:textId="5727CED9" w:rsidR="00F72BC0" w:rsidRPr="00633A49" w:rsidRDefault="00F72BC0" w:rsidP="00633A49">
      <w:pPr>
        <w:pStyle w:val="Texto"/>
        <w:spacing w:line="360" w:lineRule="auto"/>
        <w:ind w:left="1134" w:firstLine="0"/>
        <w:rPr>
          <w:rFonts w:ascii="ITC Avant Garde" w:hAnsi="ITC Avant Garde"/>
          <w:sz w:val="22"/>
        </w:rPr>
      </w:pPr>
      <w:r w:rsidRPr="00E40002">
        <w:rPr>
          <w:rFonts w:ascii="ITC Avant Garde" w:hAnsi="ITC Avant Garde"/>
          <w:b/>
          <w:sz w:val="22"/>
          <w:lang w:val="es-MX"/>
        </w:rPr>
        <w:t>d</w:t>
      </w:r>
      <w:r w:rsidRPr="00E40002">
        <w:rPr>
          <w:rFonts w:ascii="ITC Avant Garde" w:hAnsi="ITC Avant Garde"/>
          <w:b/>
          <w:bCs/>
          <w:sz w:val="22"/>
          <w:szCs w:val="22"/>
          <w:lang w:val="es-MX" w:eastAsia="es-MX"/>
        </w:rPr>
        <w:t>)</w:t>
      </w:r>
      <w:r w:rsidRPr="0089531F">
        <w:rPr>
          <w:rFonts w:ascii="ITC Avant Garde" w:hAnsi="ITC Avant Garde"/>
          <w:bCs/>
          <w:sz w:val="22"/>
          <w:szCs w:val="22"/>
          <w:lang w:val="es-MX" w:eastAsia="es-MX"/>
        </w:rPr>
        <w:tab/>
        <w:t xml:space="preserve">Para cada una de las bandas de frecuencias en que nominalmente opere el EBP, si los extremos bajo y alto de la banda de frecuencias referido en </w:t>
      </w:r>
      <w:r w:rsidRPr="0089531F">
        <w:rPr>
          <w:rFonts w:ascii="ITC Avant Garde" w:hAnsi="ITC Avant Garde"/>
          <w:b/>
          <w:bCs/>
          <w:sz w:val="22"/>
          <w:szCs w:val="22"/>
          <w:lang w:val="es-MX" w:eastAsia="es-MX"/>
        </w:rPr>
        <w:t>c</w:t>
      </w:r>
      <w:r w:rsidRPr="000864F7">
        <w:rPr>
          <w:rFonts w:ascii="ITC Avant Garde" w:hAnsi="ITC Avant Garde"/>
          <w:bCs/>
          <w:sz w:val="22"/>
          <w:szCs w:val="22"/>
          <w:lang w:val="es-MX" w:eastAsia="es-MX"/>
        </w:rPr>
        <w:t xml:space="preserve">) </w:t>
      </w:r>
      <w:r w:rsidRPr="00633A49">
        <w:rPr>
          <w:rFonts w:ascii="ITC Avant Garde" w:hAnsi="ITC Avant Garde"/>
          <w:sz w:val="22"/>
          <w:lang w:val="es-MX"/>
        </w:rPr>
        <w:t>iii</w:t>
      </w:r>
      <w:r w:rsidRPr="000864F7">
        <w:rPr>
          <w:rFonts w:ascii="ITC Avant Garde" w:hAnsi="ITC Avant Garde"/>
          <w:bCs/>
          <w:sz w:val="22"/>
          <w:szCs w:val="22"/>
          <w:lang w:val="es-MX" w:eastAsia="es-MX"/>
        </w:rPr>
        <w:t xml:space="preserve">) </w:t>
      </w:r>
      <w:r w:rsidR="00CB70DD">
        <w:rPr>
          <w:rFonts w:ascii="ITC Avant Garde" w:hAnsi="ITC Avant Garde"/>
          <w:bCs/>
          <w:sz w:val="22"/>
          <w:szCs w:val="22"/>
          <w:lang w:val="es-MX" w:eastAsia="es-MX"/>
        </w:rPr>
        <w:t xml:space="preserve">en su caso, </w:t>
      </w:r>
      <w:r w:rsidR="006F6FBE" w:rsidRPr="000864F7">
        <w:rPr>
          <w:rFonts w:ascii="ITC Avant Garde" w:hAnsi="ITC Avant Garde"/>
          <w:bCs/>
          <w:sz w:val="22"/>
          <w:szCs w:val="22"/>
          <w:lang w:val="es-MX" w:eastAsia="es-MX"/>
        </w:rPr>
        <w:t xml:space="preserve">se hallan dentro de </w:t>
      </w:r>
      <w:r w:rsidR="006F6FBE">
        <w:rPr>
          <w:rFonts w:ascii="ITC Avant Garde" w:hAnsi="ITC Avant Garde"/>
          <w:bCs/>
          <w:sz w:val="22"/>
          <w:szCs w:val="22"/>
          <w:lang w:val="es-MX" w:eastAsia="es-MX"/>
        </w:rPr>
        <w:t xml:space="preserve">la Tabla 2, </w:t>
      </w:r>
      <w:r w:rsidR="006F6FBE" w:rsidRPr="000864F7">
        <w:rPr>
          <w:rFonts w:ascii="ITC Avant Garde" w:hAnsi="ITC Avant Garde"/>
          <w:bCs/>
          <w:sz w:val="22"/>
          <w:szCs w:val="22"/>
          <w:lang w:val="es-MX" w:eastAsia="es-MX"/>
        </w:rPr>
        <w:t>especificad</w:t>
      </w:r>
      <w:r w:rsidR="006F6FBE">
        <w:rPr>
          <w:rFonts w:ascii="ITC Avant Garde" w:hAnsi="ITC Avant Garde"/>
          <w:bCs/>
          <w:sz w:val="22"/>
          <w:szCs w:val="22"/>
          <w:lang w:val="es-MX" w:eastAsia="es-MX"/>
        </w:rPr>
        <w:t>o</w:t>
      </w:r>
      <w:r w:rsidR="006F6FBE" w:rsidRPr="000864F7">
        <w:rPr>
          <w:rFonts w:ascii="ITC Avant Garde" w:hAnsi="ITC Avant Garde"/>
          <w:bCs/>
          <w:sz w:val="22"/>
          <w:szCs w:val="22"/>
          <w:lang w:val="es-MX" w:eastAsia="es-MX"/>
        </w:rPr>
        <w:t xml:space="preserve">s </w:t>
      </w:r>
      <w:r w:rsidRPr="000864F7">
        <w:rPr>
          <w:rFonts w:ascii="ITC Avant Garde" w:hAnsi="ITC Avant Garde"/>
          <w:bCs/>
          <w:sz w:val="22"/>
          <w:szCs w:val="22"/>
          <w:lang w:val="es-MX" w:eastAsia="es-MX"/>
        </w:rPr>
        <w:t xml:space="preserve">el EBP, cumple </w:t>
      </w:r>
      <w:r w:rsidR="00FC4652">
        <w:rPr>
          <w:rFonts w:ascii="ITC Avant Garde" w:hAnsi="ITC Avant Garde"/>
          <w:bCs/>
          <w:sz w:val="22"/>
          <w:szCs w:val="22"/>
          <w:lang w:val="es-MX" w:eastAsia="es-MX"/>
        </w:rPr>
        <w:t xml:space="preserve">con </w:t>
      </w:r>
      <w:r w:rsidRPr="000864F7">
        <w:rPr>
          <w:rFonts w:ascii="ITC Avant Garde" w:hAnsi="ITC Avant Garde"/>
          <w:bCs/>
          <w:sz w:val="22"/>
          <w:szCs w:val="22"/>
          <w:lang w:val="es-MX" w:eastAsia="es-MX"/>
        </w:rPr>
        <w:t>la especificación</w:t>
      </w:r>
      <w:r w:rsidR="0089531F">
        <w:rPr>
          <w:rFonts w:ascii="ITC Avant Garde" w:hAnsi="ITC Avant Garde"/>
          <w:bCs/>
          <w:sz w:val="22"/>
          <w:szCs w:val="22"/>
          <w:lang w:val="es-MX" w:eastAsia="es-MX"/>
        </w:rPr>
        <w:t>.</w:t>
      </w:r>
      <w:r w:rsidRPr="000864F7">
        <w:rPr>
          <w:rFonts w:ascii="ITC Avant Garde" w:hAnsi="ITC Avant Garde"/>
          <w:bCs/>
          <w:sz w:val="22"/>
          <w:szCs w:val="22"/>
          <w:lang w:val="es-MX" w:eastAsia="es-MX"/>
        </w:rPr>
        <w:t xml:space="preserve"> </w:t>
      </w:r>
    </w:p>
    <w:p w14:paraId="058B2A30" w14:textId="77777777" w:rsidR="00F72BC0" w:rsidRPr="00D7341F" w:rsidRDefault="006416A0" w:rsidP="00633A49">
      <w:pPr>
        <w:pStyle w:val="Texto"/>
        <w:spacing w:line="360" w:lineRule="auto"/>
        <w:ind w:left="1134" w:firstLine="0"/>
        <w:rPr>
          <w:rFonts w:ascii="ITC Avant Garde" w:hAnsi="ITC Avant Garde"/>
          <w:bCs/>
          <w:sz w:val="22"/>
          <w:szCs w:val="22"/>
        </w:rPr>
      </w:pPr>
      <w:r w:rsidRPr="00E40002">
        <w:rPr>
          <w:rFonts w:ascii="ITC Avant Garde" w:hAnsi="ITC Avant Garde"/>
          <w:b/>
          <w:sz w:val="22"/>
          <w:szCs w:val="22"/>
        </w:rPr>
        <w:t>e</w:t>
      </w:r>
      <w:r w:rsidR="00F72BC0" w:rsidRPr="00E40002">
        <w:rPr>
          <w:rFonts w:ascii="ITC Avant Garde" w:hAnsi="ITC Avant Garde"/>
          <w:b/>
          <w:sz w:val="22"/>
        </w:rPr>
        <w:t>)</w:t>
      </w:r>
      <w:r w:rsidR="00F72BC0" w:rsidRPr="00E40002">
        <w:rPr>
          <w:rFonts w:ascii="ITC Avant Garde" w:hAnsi="ITC Avant Garde"/>
          <w:sz w:val="22"/>
        </w:rPr>
        <w:t xml:space="preserve"> Para cada una de las bandas de frecuencias en que </w:t>
      </w:r>
      <w:r w:rsidR="00CB70DD" w:rsidRPr="00E40002">
        <w:rPr>
          <w:rFonts w:ascii="ITC Avant Garde" w:hAnsi="ITC Avant Garde"/>
          <w:sz w:val="22"/>
          <w:szCs w:val="22"/>
        </w:rPr>
        <w:t xml:space="preserve">pueda operar </w:t>
      </w:r>
      <w:r w:rsidR="00F72BC0" w:rsidRPr="00E40002">
        <w:rPr>
          <w:rFonts w:ascii="ITC Avant Garde" w:hAnsi="ITC Avant Garde"/>
          <w:sz w:val="22"/>
        </w:rPr>
        <w:t xml:space="preserve">el EBP, aplicar las pruebas </w:t>
      </w:r>
      <w:r w:rsidR="007B3BD4" w:rsidRPr="00E40002">
        <w:rPr>
          <w:rFonts w:ascii="ITC Avant Garde" w:hAnsi="ITC Avant Garde"/>
          <w:sz w:val="22"/>
          <w:szCs w:val="22"/>
        </w:rPr>
        <w:t>correspondientes.</w:t>
      </w:r>
      <w:r w:rsidR="00F72BC0" w:rsidRPr="00E40002">
        <w:rPr>
          <w:rFonts w:ascii="ITC Avant Garde" w:hAnsi="ITC Avant Garde"/>
          <w:sz w:val="22"/>
        </w:rPr>
        <w:t xml:space="preserve"> </w:t>
      </w:r>
      <w:r w:rsidR="00364D3A" w:rsidRPr="00E40002">
        <w:rPr>
          <w:rFonts w:ascii="ITC Avant Garde" w:hAnsi="ITC Avant Garde"/>
          <w:sz w:val="22"/>
        </w:rPr>
        <w:t>S</w:t>
      </w:r>
      <w:r w:rsidR="00F72BC0" w:rsidRPr="00E40002">
        <w:rPr>
          <w:rFonts w:ascii="ITC Avant Garde" w:hAnsi="ITC Avant Garde"/>
          <w:sz w:val="22"/>
        </w:rPr>
        <w:t>i el EBP</w:t>
      </w:r>
      <w:r w:rsidR="00952F6B" w:rsidRPr="00E40002">
        <w:rPr>
          <w:rFonts w:ascii="ITC Avant Garde" w:hAnsi="ITC Avant Garde"/>
          <w:sz w:val="22"/>
        </w:rPr>
        <w:t xml:space="preserve"> </w:t>
      </w:r>
      <w:r w:rsidR="00F72BC0" w:rsidRPr="00E40002">
        <w:rPr>
          <w:rFonts w:ascii="ITC Avant Garde" w:hAnsi="ITC Avant Garde"/>
          <w:sz w:val="22"/>
        </w:rPr>
        <w:t xml:space="preserve">cumple con todas las especificaciones que le </w:t>
      </w:r>
      <w:r w:rsidR="00F72BC0" w:rsidRPr="00E40002">
        <w:rPr>
          <w:rFonts w:ascii="ITC Avant Garde" w:hAnsi="ITC Avant Garde"/>
          <w:sz w:val="22"/>
          <w:szCs w:val="22"/>
        </w:rPr>
        <w:t>correspond</w:t>
      </w:r>
      <w:r w:rsidR="00F518A3" w:rsidRPr="00E40002">
        <w:rPr>
          <w:rFonts w:ascii="ITC Avant Garde" w:hAnsi="ITC Avant Garde"/>
          <w:sz w:val="22"/>
          <w:szCs w:val="22"/>
        </w:rPr>
        <w:t>e</w:t>
      </w:r>
      <w:r w:rsidR="00F72BC0" w:rsidRPr="00E40002">
        <w:rPr>
          <w:rFonts w:ascii="ITC Avant Garde" w:hAnsi="ITC Avant Garde"/>
          <w:sz w:val="22"/>
          <w:szCs w:val="22"/>
        </w:rPr>
        <w:t>n</w:t>
      </w:r>
      <w:r w:rsidR="00F518A3" w:rsidRPr="00E40002">
        <w:rPr>
          <w:rFonts w:ascii="ITC Avant Garde" w:hAnsi="ITC Avant Garde"/>
          <w:sz w:val="22"/>
          <w:szCs w:val="22"/>
        </w:rPr>
        <w:t>,</w:t>
      </w:r>
      <w:r w:rsidR="00F72BC0" w:rsidRPr="00E40002">
        <w:rPr>
          <w:rFonts w:ascii="ITC Avant Garde" w:hAnsi="ITC Avant Garde"/>
          <w:sz w:val="22"/>
        </w:rPr>
        <w:t xml:space="preserve"> cumple con la especificación </w:t>
      </w:r>
      <w:r w:rsidR="00F72BC0" w:rsidRPr="00E40002">
        <w:rPr>
          <w:rFonts w:ascii="ITC Avant Garde" w:hAnsi="ITC Avant Garde"/>
          <w:b/>
          <w:sz w:val="22"/>
        </w:rPr>
        <w:t>4.2.</w:t>
      </w:r>
      <w:r w:rsidR="0089531F" w:rsidRPr="00E40002">
        <w:rPr>
          <w:rFonts w:ascii="ITC Avant Garde" w:hAnsi="ITC Avant Garde"/>
          <w:b/>
          <w:sz w:val="22"/>
          <w:szCs w:val="22"/>
        </w:rPr>
        <w:t>5</w:t>
      </w:r>
      <w:r w:rsidR="00F72BC0" w:rsidRPr="00E40002">
        <w:rPr>
          <w:rFonts w:ascii="ITC Avant Garde" w:hAnsi="ITC Avant Garde"/>
          <w:b/>
          <w:sz w:val="22"/>
        </w:rPr>
        <w:t>.</w:t>
      </w:r>
    </w:p>
    <w:p w14:paraId="46DE238B" w14:textId="77777777" w:rsidR="00F72BC0" w:rsidRDefault="00F72BC0" w:rsidP="00F72BC0">
      <w:pPr>
        <w:pStyle w:val="Texto"/>
        <w:spacing w:line="360" w:lineRule="auto"/>
        <w:ind w:firstLine="0"/>
        <w:rPr>
          <w:rFonts w:ascii="ITC Avant Garde" w:hAnsi="ITC Avant Garde"/>
          <w:b/>
          <w:sz w:val="22"/>
          <w:szCs w:val="22"/>
        </w:rPr>
      </w:pPr>
    </w:p>
    <w:p w14:paraId="53065680" w14:textId="77777777" w:rsidR="00F72BC0" w:rsidRDefault="00F72BC0" w:rsidP="00C35F40">
      <w:pPr>
        <w:spacing w:line="360" w:lineRule="auto"/>
        <w:ind w:left="708"/>
        <w:jc w:val="both"/>
        <w:rPr>
          <w:rFonts w:ascii="ITC Avant Garde" w:hAnsi="ITC Avant Garde"/>
          <w:bCs/>
          <w:sz w:val="22"/>
          <w:szCs w:val="22"/>
          <w:lang w:val="es-MX" w:eastAsia="es-MX"/>
        </w:rPr>
      </w:pPr>
      <w:r w:rsidRPr="001D433D">
        <w:rPr>
          <w:rFonts w:ascii="ITC Avant Garde" w:hAnsi="ITC Avant Garde"/>
          <w:b/>
          <w:sz w:val="22"/>
          <w:szCs w:val="22"/>
        </w:rPr>
        <w:t>5.2.</w:t>
      </w:r>
      <w:r w:rsidR="0089531F" w:rsidRPr="00633A49">
        <w:rPr>
          <w:rFonts w:ascii="ITC Avant Garde" w:hAnsi="ITC Avant Garde"/>
          <w:b/>
          <w:sz w:val="22"/>
        </w:rPr>
        <w:t>8</w:t>
      </w:r>
      <w:r w:rsidRPr="001D433D">
        <w:rPr>
          <w:rFonts w:ascii="ITC Avant Garde" w:hAnsi="ITC Avant Garde"/>
          <w:b/>
          <w:sz w:val="22"/>
          <w:szCs w:val="22"/>
        </w:rPr>
        <w:t>.</w:t>
      </w:r>
      <w:r w:rsidRPr="001D433D">
        <w:rPr>
          <w:rFonts w:ascii="ITC Avant Garde" w:hAnsi="ITC Avant Garde" w:cs="Arial"/>
          <w:b/>
          <w:sz w:val="22"/>
          <w:szCs w:val="22"/>
        </w:rPr>
        <w:t xml:space="preserve"> </w:t>
      </w:r>
      <w:r w:rsidRPr="001D433D">
        <w:rPr>
          <w:rFonts w:ascii="ITC Avant Garde" w:hAnsi="ITC Avant Garde"/>
          <w:bCs/>
          <w:sz w:val="22"/>
          <w:szCs w:val="22"/>
          <w:lang w:val="es-MX" w:eastAsia="es-MX"/>
        </w:rPr>
        <w:t>Comprobación de</w:t>
      </w:r>
      <w:r w:rsidR="00F518A3" w:rsidRPr="001D433D">
        <w:rPr>
          <w:rFonts w:ascii="ITC Avant Garde" w:hAnsi="ITC Avant Garde"/>
          <w:bCs/>
          <w:sz w:val="22"/>
          <w:szCs w:val="22"/>
          <w:lang w:val="es-MX" w:eastAsia="es-MX"/>
        </w:rPr>
        <w:t xml:space="preserve"> </w:t>
      </w:r>
      <w:r w:rsidRPr="001D433D">
        <w:rPr>
          <w:rFonts w:ascii="ITC Avant Garde" w:hAnsi="ITC Avant Garde"/>
          <w:bCs/>
          <w:sz w:val="22"/>
          <w:szCs w:val="22"/>
          <w:lang w:val="es-MX" w:eastAsia="es-MX"/>
        </w:rPr>
        <w:t>l</w:t>
      </w:r>
      <w:r w:rsidR="00F518A3" w:rsidRPr="001D433D">
        <w:rPr>
          <w:rFonts w:ascii="ITC Avant Garde" w:hAnsi="ITC Avant Garde"/>
          <w:bCs/>
          <w:sz w:val="22"/>
          <w:szCs w:val="22"/>
          <w:lang w:val="es-MX" w:eastAsia="es-MX"/>
        </w:rPr>
        <w:t>os</w:t>
      </w:r>
      <w:r w:rsidRPr="001D433D">
        <w:rPr>
          <w:rFonts w:ascii="ITC Avant Garde" w:hAnsi="ITC Avant Garde"/>
          <w:bCs/>
          <w:sz w:val="22"/>
          <w:szCs w:val="22"/>
          <w:lang w:val="es-MX" w:eastAsia="es-MX"/>
        </w:rPr>
        <w:t xml:space="preserve"> numeral</w:t>
      </w:r>
      <w:r w:rsidR="00F518A3" w:rsidRPr="001D433D">
        <w:rPr>
          <w:rFonts w:ascii="ITC Avant Garde" w:hAnsi="ITC Avant Garde"/>
          <w:bCs/>
          <w:sz w:val="22"/>
          <w:szCs w:val="22"/>
          <w:lang w:val="es-MX" w:eastAsia="es-MX"/>
        </w:rPr>
        <w:t>es</w:t>
      </w:r>
      <w:r w:rsidRPr="001D433D">
        <w:rPr>
          <w:rFonts w:ascii="ITC Avant Garde" w:hAnsi="ITC Avant Garde"/>
          <w:bCs/>
          <w:sz w:val="22"/>
          <w:szCs w:val="22"/>
          <w:lang w:val="es-MX" w:eastAsia="es-MX"/>
        </w:rPr>
        <w:t xml:space="preserve"> </w:t>
      </w:r>
      <w:r w:rsidRPr="001D433D">
        <w:rPr>
          <w:rFonts w:ascii="ITC Avant Garde" w:hAnsi="ITC Avant Garde"/>
          <w:b/>
          <w:bCs/>
          <w:sz w:val="22"/>
          <w:szCs w:val="22"/>
          <w:lang w:val="es-MX" w:eastAsia="es-MX"/>
        </w:rPr>
        <w:t>4.2.</w:t>
      </w:r>
      <w:r w:rsidR="0089531F" w:rsidRPr="001D433D">
        <w:rPr>
          <w:rFonts w:ascii="ITC Avant Garde" w:hAnsi="ITC Avant Garde"/>
          <w:b/>
          <w:bCs/>
          <w:sz w:val="22"/>
          <w:szCs w:val="22"/>
          <w:lang w:val="es-MX" w:eastAsia="es-MX"/>
        </w:rPr>
        <w:t>6</w:t>
      </w:r>
      <w:r w:rsidRPr="001D433D">
        <w:rPr>
          <w:rFonts w:ascii="ITC Avant Garde" w:hAnsi="ITC Avant Garde"/>
          <w:b/>
          <w:bCs/>
          <w:sz w:val="22"/>
          <w:szCs w:val="22"/>
          <w:lang w:val="es-MX" w:eastAsia="es-MX"/>
        </w:rPr>
        <w:t>.</w:t>
      </w:r>
      <w:r w:rsidR="00952F6B" w:rsidRPr="001D433D">
        <w:rPr>
          <w:rFonts w:ascii="ITC Avant Garde" w:hAnsi="ITC Avant Garde"/>
          <w:b/>
          <w:bCs/>
          <w:sz w:val="22"/>
          <w:szCs w:val="22"/>
          <w:lang w:val="es-MX" w:eastAsia="es-MX"/>
        </w:rPr>
        <w:t xml:space="preserve"> </w:t>
      </w:r>
      <w:r w:rsidR="004739F0">
        <w:rPr>
          <w:rFonts w:ascii="ITC Avant Garde" w:hAnsi="ITC Avant Garde"/>
          <w:b/>
          <w:bCs/>
          <w:sz w:val="22"/>
          <w:szCs w:val="22"/>
          <w:lang w:val="es-MX" w:eastAsia="es-MX"/>
        </w:rPr>
        <w:t xml:space="preserve">, </w:t>
      </w:r>
      <w:r w:rsidR="00952F6B" w:rsidRPr="001D433D">
        <w:rPr>
          <w:rFonts w:ascii="ITC Avant Garde" w:hAnsi="ITC Avant Garde"/>
          <w:bCs/>
          <w:sz w:val="22"/>
          <w:szCs w:val="22"/>
          <w:lang w:val="es-MX" w:eastAsia="es-MX"/>
        </w:rPr>
        <w:t>y</w:t>
      </w:r>
      <w:r w:rsidR="00952F6B" w:rsidRPr="00633A49">
        <w:rPr>
          <w:rFonts w:ascii="ITC Avant Garde" w:hAnsi="ITC Avant Garde"/>
          <w:b/>
          <w:sz w:val="22"/>
          <w:lang w:val="es-MX"/>
        </w:rPr>
        <w:t xml:space="preserve"> </w:t>
      </w:r>
      <w:r w:rsidR="00952F6B" w:rsidRPr="001D433D">
        <w:rPr>
          <w:rFonts w:ascii="ITC Avant Garde" w:hAnsi="ITC Avant Garde"/>
          <w:b/>
          <w:bCs/>
          <w:sz w:val="22"/>
          <w:szCs w:val="22"/>
          <w:lang w:val="es-MX" w:eastAsia="es-MX"/>
        </w:rPr>
        <w:t>4.2.</w:t>
      </w:r>
      <w:r w:rsidR="0089531F" w:rsidRPr="001D433D">
        <w:rPr>
          <w:rFonts w:ascii="ITC Avant Garde" w:hAnsi="ITC Avant Garde"/>
          <w:b/>
          <w:bCs/>
          <w:sz w:val="22"/>
          <w:szCs w:val="22"/>
          <w:lang w:val="es-MX" w:eastAsia="es-MX"/>
        </w:rPr>
        <w:t>7</w:t>
      </w:r>
      <w:r w:rsidR="00952F6B" w:rsidRPr="00633A49">
        <w:rPr>
          <w:rFonts w:ascii="ITC Avant Garde" w:hAnsi="ITC Avant Garde"/>
          <w:b/>
          <w:sz w:val="22"/>
          <w:lang w:val="es-MX"/>
        </w:rPr>
        <w:t>.</w:t>
      </w:r>
      <w:r w:rsidRPr="00633A49">
        <w:rPr>
          <w:rFonts w:ascii="ITC Avant Garde" w:hAnsi="ITC Avant Garde"/>
          <w:b/>
          <w:sz w:val="22"/>
          <w:lang w:val="es-MX"/>
        </w:rPr>
        <w:t>,</w:t>
      </w:r>
      <w:r w:rsidRPr="001D433D">
        <w:rPr>
          <w:rFonts w:ascii="ITC Avant Garde" w:hAnsi="ITC Avant Garde"/>
          <w:bCs/>
          <w:sz w:val="22"/>
          <w:szCs w:val="22"/>
          <w:lang w:val="es-MX" w:eastAsia="es-MX"/>
        </w:rPr>
        <w:t xml:space="preserve"> sobre la prohibición de la operación de amplificadores de potencia de radiofrecuencia externos.</w:t>
      </w:r>
    </w:p>
    <w:p w14:paraId="35313F86" w14:textId="77777777" w:rsidR="00A94199" w:rsidRPr="00A56E36" w:rsidRDefault="00A94199" w:rsidP="000864F7">
      <w:pPr>
        <w:pStyle w:val="Texto"/>
        <w:tabs>
          <w:tab w:val="left" w:pos="2003"/>
        </w:tabs>
        <w:spacing w:after="0" w:line="360" w:lineRule="auto"/>
        <w:ind w:firstLine="0"/>
        <w:rPr>
          <w:rFonts w:ascii="ITC Avant Garde" w:hAnsi="ITC Avant Garde"/>
          <w:sz w:val="22"/>
          <w:szCs w:val="22"/>
        </w:rPr>
      </w:pPr>
    </w:p>
    <w:p w14:paraId="3D5EB50C" w14:textId="77777777" w:rsidR="00F72BC0" w:rsidRPr="00A56E36" w:rsidRDefault="009C3323" w:rsidP="00C35F40">
      <w:pPr>
        <w:pStyle w:val="Texto"/>
        <w:spacing w:after="0" w:line="360" w:lineRule="auto"/>
        <w:ind w:left="708" w:firstLine="0"/>
        <w:rPr>
          <w:rFonts w:ascii="ITC Avant Garde" w:hAnsi="ITC Avant Garde"/>
          <w:sz w:val="22"/>
          <w:szCs w:val="22"/>
        </w:rPr>
      </w:pPr>
      <w:r w:rsidRPr="00A56E36">
        <w:rPr>
          <w:rFonts w:ascii="ITC Avant Garde" w:hAnsi="ITC Avant Garde"/>
          <w:sz w:val="22"/>
          <w:szCs w:val="22"/>
        </w:rPr>
        <w:t>Se constata ocularmente mediante revisión del equipo bloqueador de señales</w:t>
      </w:r>
      <w:r>
        <w:rPr>
          <w:rFonts w:ascii="ITC Avant Garde" w:hAnsi="ITC Avant Garde"/>
          <w:sz w:val="22"/>
          <w:szCs w:val="22"/>
        </w:rPr>
        <w:t xml:space="preserve">, así como del </w:t>
      </w:r>
      <w:r w:rsidRPr="00A56E36">
        <w:rPr>
          <w:rFonts w:ascii="ITC Avant Garde" w:hAnsi="ITC Avant Garde"/>
          <w:sz w:val="22"/>
          <w:szCs w:val="22"/>
        </w:rPr>
        <w:t>marcado o etiqueta en el</w:t>
      </w:r>
      <w:r>
        <w:rPr>
          <w:rFonts w:ascii="ITC Avant Garde" w:hAnsi="ITC Avant Garde"/>
          <w:sz w:val="22"/>
          <w:szCs w:val="22"/>
        </w:rPr>
        <w:t xml:space="preserve"> mismo. </w:t>
      </w:r>
      <w:r w:rsidR="0020789C" w:rsidRPr="00A56E36">
        <w:rPr>
          <w:rFonts w:ascii="ITC Avant Garde" w:hAnsi="ITC Avant Garde"/>
          <w:sz w:val="22"/>
          <w:szCs w:val="22"/>
        </w:rPr>
        <w:t xml:space="preserve">Dicho marcado o etiqueta deberá ser </w:t>
      </w:r>
      <w:r w:rsidR="00AD56E2" w:rsidRPr="00A56E36">
        <w:rPr>
          <w:rFonts w:ascii="ITC Avant Garde" w:hAnsi="ITC Avant Garde"/>
          <w:sz w:val="22"/>
          <w:szCs w:val="22"/>
        </w:rPr>
        <w:t>ostensible, clara</w:t>
      </w:r>
      <w:r w:rsidR="0020789C" w:rsidRPr="00A56E36">
        <w:rPr>
          <w:rFonts w:ascii="ITC Avant Garde" w:hAnsi="ITC Avant Garde"/>
          <w:sz w:val="22"/>
          <w:szCs w:val="22"/>
        </w:rPr>
        <w:t xml:space="preserve">, visible, legible e </w:t>
      </w:r>
      <w:r w:rsidRPr="00A56E36">
        <w:rPr>
          <w:rFonts w:ascii="ITC Avant Garde" w:hAnsi="ITC Avant Garde"/>
          <w:sz w:val="22"/>
          <w:szCs w:val="22"/>
        </w:rPr>
        <w:t xml:space="preserve">indeleble </w:t>
      </w:r>
      <w:r w:rsidR="0020789C" w:rsidRPr="00A56E36">
        <w:rPr>
          <w:rFonts w:ascii="ITC Avant Garde" w:hAnsi="ITC Avant Garde"/>
          <w:sz w:val="22"/>
          <w:szCs w:val="22"/>
        </w:rPr>
        <w:t xml:space="preserve"> con el uso normal.</w:t>
      </w:r>
    </w:p>
    <w:p w14:paraId="75545E21" w14:textId="77777777" w:rsidR="00F72BC0" w:rsidRPr="00A56E36" w:rsidRDefault="00F72BC0" w:rsidP="00F72BC0">
      <w:pPr>
        <w:jc w:val="both"/>
        <w:rPr>
          <w:rFonts w:ascii="ITC Avant Garde" w:hAnsi="ITC Avant Garde"/>
          <w:b/>
          <w:sz w:val="22"/>
          <w:szCs w:val="22"/>
        </w:rPr>
      </w:pPr>
    </w:p>
    <w:p w14:paraId="40AC10D9" w14:textId="77777777" w:rsidR="00F72BC0" w:rsidRPr="00A56E36" w:rsidRDefault="00F72BC0" w:rsidP="00F72BC0">
      <w:pPr>
        <w:jc w:val="both"/>
        <w:rPr>
          <w:rFonts w:ascii="ITC Avant Garde" w:hAnsi="ITC Avant Garde"/>
          <w:b/>
          <w:sz w:val="22"/>
          <w:szCs w:val="22"/>
        </w:rPr>
      </w:pPr>
    </w:p>
    <w:p w14:paraId="240F2E39" w14:textId="77777777" w:rsidR="00F72BC0" w:rsidRPr="001D433D" w:rsidRDefault="00F72BC0" w:rsidP="00C35F40">
      <w:pPr>
        <w:pStyle w:val="Texto"/>
        <w:spacing w:line="360" w:lineRule="auto"/>
        <w:ind w:left="708" w:firstLine="0"/>
        <w:rPr>
          <w:rFonts w:ascii="ITC Avant Garde" w:hAnsi="ITC Avant Garde"/>
          <w:sz w:val="22"/>
          <w:szCs w:val="22"/>
        </w:rPr>
      </w:pPr>
      <w:r w:rsidRPr="001D433D">
        <w:rPr>
          <w:rFonts w:ascii="ITC Avant Garde" w:hAnsi="ITC Avant Garde"/>
          <w:b/>
          <w:sz w:val="22"/>
          <w:szCs w:val="22"/>
        </w:rPr>
        <w:t>5.2.</w:t>
      </w:r>
      <w:r w:rsidR="0089531F" w:rsidRPr="001D433D">
        <w:rPr>
          <w:rFonts w:ascii="ITC Avant Garde" w:hAnsi="ITC Avant Garde"/>
          <w:b/>
          <w:sz w:val="22"/>
          <w:szCs w:val="22"/>
        </w:rPr>
        <w:t>9</w:t>
      </w:r>
      <w:r w:rsidRPr="001D433D">
        <w:rPr>
          <w:rFonts w:ascii="ITC Avant Garde" w:hAnsi="ITC Avant Garde"/>
          <w:b/>
          <w:sz w:val="22"/>
          <w:szCs w:val="22"/>
        </w:rPr>
        <w:t xml:space="preserve">. </w:t>
      </w:r>
      <w:r w:rsidRPr="001D433D">
        <w:rPr>
          <w:rFonts w:ascii="ITC Avant Garde" w:hAnsi="ITC Avant Garde"/>
          <w:bCs/>
          <w:sz w:val="22"/>
          <w:szCs w:val="22"/>
          <w:lang w:val="es-MX" w:eastAsia="es-MX"/>
        </w:rPr>
        <w:t xml:space="preserve">Comprobación del numeral </w:t>
      </w:r>
      <w:r w:rsidRPr="001D433D">
        <w:rPr>
          <w:rFonts w:ascii="ITC Avant Garde" w:hAnsi="ITC Avant Garde"/>
          <w:b/>
          <w:bCs/>
          <w:sz w:val="22"/>
          <w:szCs w:val="22"/>
          <w:lang w:val="es-MX" w:eastAsia="es-MX"/>
        </w:rPr>
        <w:t>4.2.</w:t>
      </w:r>
      <w:r w:rsidR="0089531F" w:rsidRPr="001D433D">
        <w:rPr>
          <w:rFonts w:ascii="ITC Avant Garde" w:hAnsi="ITC Avant Garde"/>
          <w:b/>
          <w:bCs/>
          <w:sz w:val="22"/>
          <w:szCs w:val="22"/>
          <w:lang w:val="es-MX" w:eastAsia="es-MX"/>
        </w:rPr>
        <w:t>8</w:t>
      </w:r>
      <w:r w:rsidRPr="001D433D">
        <w:rPr>
          <w:rFonts w:ascii="ITC Avant Garde" w:hAnsi="ITC Avant Garde"/>
          <w:bCs/>
          <w:sz w:val="22"/>
          <w:szCs w:val="22"/>
          <w:lang w:val="es-MX" w:eastAsia="es-MX"/>
        </w:rPr>
        <w:t xml:space="preserve">., sobre </w:t>
      </w:r>
      <w:r w:rsidRPr="001D433D">
        <w:rPr>
          <w:rFonts w:ascii="ITC Avant Garde" w:hAnsi="ITC Avant Garde"/>
          <w:sz w:val="22"/>
          <w:szCs w:val="22"/>
        </w:rPr>
        <w:t xml:space="preserve">la prohibición de que el </w:t>
      </w:r>
      <w:r w:rsidR="00CB70DD" w:rsidRPr="001D433D">
        <w:rPr>
          <w:rFonts w:ascii="ITC Avant Garde" w:hAnsi="ITC Avant Garde"/>
          <w:sz w:val="22"/>
          <w:szCs w:val="22"/>
        </w:rPr>
        <w:t xml:space="preserve">EBP </w:t>
      </w:r>
      <w:r w:rsidRPr="001D433D">
        <w:rPr>
          <w:rFonts w:ascii="ITC Avant Garde" w:hAnsi="ITC Avant Garde"/>
          <w:sz w:val="22"/>
          <w:szCs w:val="22"/>
        </w:rPr>
        <w:t>no cuente con controles externos.</w:t>
      </w:r>
    </w:p>
    <w:p w14:paraId="756D0EEE" w14:textId="77777777" w:rsidR="00F72BC0" w:rsidRPr="001D433D" w:rsidRDefault="00907B3A" w:rsidP="00907B3A">
      <w:pPr>
        <w:pStyle w:val="Texto"/>
        <w:spacing w:line="360" w:lineRule="auto"/>
        <w:ind w:left="708" w:firstLine="0"/>
        <w:rPr>
          <w:rFonts w:ascii="ITC Avant Garde" w:hAnsi="ITC Avant Garde"/>
          <w:sz w:val="22"/>
          <w:szCs w:val="22"/>
        </w:rPr>
      </w:pPr>
      <w:r w:rsidRPr="001D433D">
        <w:rPr>
          <w:rFonts w:ascii="ITC Avant Garde" w:hAnsi="ITC Avant Garde"/>
          <w:sz w:val="22"/>
          <w:szCs w:val="22"/>
        </w:rPr>
        <w:t>Se comprueba ocularmente en el EBP</w:t>
      </w:r>
      <w:r w:rsidR="005B20FD" w:rsidRPr="001D433D">
        <w:rPr>
          <w:rFonts w:ascii="ITC Avant Garde" w:hAnsi="ITC Avant Garde"/>
          <w:sz w:val="22"/>
          <w:szCs w:val="22"/>
        </w:rPr>
        <w:t xml:space="preserve"> que no cuente con controles externos</w:t>
      </w:r>
      <w:r w:rsidRPr="001D433D">
        <w:rPr>
          <w:rFonts w:ascii="ITC Avant Garde" w:hAnsi="ITC Avant Garde"/>
          <w:sz w:val="22"/>
          <w:szCs w:val="22"/>
        </w:rPr>
        <w:t>.</w:t>
      </w:r>
    </w:p>
    <w:p w14:paraId="73E2B293" w14:textId="77777777" w:rsidR="009C3323" w:rsidRPr="001D433D" w:rsidRDefault="009C3323" w:rsidP="009C3323">
      <w:pPr>
        <w:pStyle w:val="Texto"/>
        <w:spacing w:line="360" w:lineRule="auto"/>
        <w:ind w:left="708" w:firstLine="0"/>
        <w:rPr>
          <w:rFonts w:ascii="ITC Avant Garde" w:hAnsi="ITC Avant Garde"/>
          <w:sz w:val="22"/>
          <w:szCs w:val="22"/>
        </w:rPr>
      </w:pPr>
      <w:r w:rsidRPr="001D433D">
        <w:rPr>
          <w:rFonts w:ascii="ITC Avant Garde" w:hAnsi="ITC Avant Garde"/>
          <w:sz w:val="22"/>
          <w:szCs w:val="22"/>
        </w:rPr>
        <w:t>Al respecto de la obligación de que los Equipos de bloqueo de señales cuenten con sistemas automáticos que envíen señales de alarma ante cualquier interrupción en su funcionalidad, lo anterior se comprueba mediante la revisión ocular y física del Equipo de bloqueo de señales constatando que cuente con una interfaz y/o los mecanismos necesarios para que éste envíe una señal de alarma ante cualquier interrupción en su funcionalidad, así como que en el manual de usuario correspondiente indique el tipo de interfaz y la capacidad de la misma.</w:t>
      </w:r>
    </w:p>
    <w:p w14:paraId="5AE9A3D1" w14:textId="77777777" w:rsidR="00F72BC0" w:rsidRPr="001D433D" w:rsidRDefault="00F72BC0" w:rsidP="00F72BC0">
      <w:pPr>
        <w:jc w:val="both"/>
        <w:rPr>
          <w:rFonts w:ascii="ITC Avant Garde" w:hAnsi="ITC Avant Garde"/>
          <w:b/>
          <w:sz w:val="22"/>
          <w:szCs w:val="22"/>
        </w:rPr>
      </w:pPr>
    </w:p>
    <w:p w14:paraId="503E70DA" w14:textId="77777777" w:rsidR="00F72BC0" w:rsidRPr="006B7FC1" w:rsidRDefault="00F72BC0" w:rsidP="00C35F40">
      <w:pPr>
        <w:shd w:val="clear" w:color="auto" w:fill="FFFFFF"/>
        <w:spacing w:after="101" w:line="360" w:lineRule="auto"/>
        <w:ind w:left="708"/>
        <w:jc w:val="both"/>
        <w:rPr>
          <w:rFonts w:ascii="ITC Avant Garde" w:hAnsi="ITC Avant Garde"/>
          <w:sz w:val="22"/>
          <w:szCs w:val="22"/>
        </w:rPr>
      </w:pPr>
      <w:r w:rsidRPr="001D433D">
        <w:rPr>
          <w:rFonts w:ascii="ITC Avant Garde" w:hAnsi="ITC Avant Garde"/>
          <w:b/>
          <w:sz w:val="22"/>
          <w:szCs w:val="22"/>
        </w:rPr>
        <w:t>5.2.1</w:t>
      </w:r>
      <w:r w:rsidR="0089531F" w:rsidRPr="001D433D">
        <w:rPr>
          <w:rFonts w:ascii="ITC Avant Garde" w:hAnsi="ITC Avant Garde"/>
          <w:b/>
          <w:sz w:val="22"/>
          <w:szCs w:val="22"/>
        </w:rPr>
        <w:t>0</w:t>
      </w:r>
      <w:r w:rsidRPr="001D433D">
        <w:rPr>
          <w:rFonts w:ascii="ITC Avant Garde" w:hAnsi="ITC Avant Garde"/>
          <w:b/>
          <w:sz w:val="22"/>
          <w:szCs w:val="22"/>
        </w:rPr>
        <w:t xml:space="preserve">. </w:t>
      </w:r>
      <w:r w:rsidRPr="001D433D">
        <w:rPr>
          <w:rFonts w:ascii="ITC Avant Garde" w:hAnsi="ITC Avant Garde" w:cs="Arial"/>
          <w:bCs/>
          <w:sz w:val="22"/>
          <w:szCs w:val="22"/>
          <w:lang w:val="es-MX" w:eastAsia="es-MX"/>
        </w:rPr>
        <w:t xml:space="preserve">Comprobación de que </w:t>
      </w:r>
      <w:r w:rsidRPr="001D433D">
        <w:rPr>
          <w:rFonts w:ascii="ITC Avant Garde" w:hAnsi="ITC Avant Garde"/>
          <w:sz w:val="22"/>
          <w:szCs w:val="22"/>
        </w:rPr>
        <w:t>sólo se bloquea el enlace o conexión de bajada (</w:t>
      </w:r>
      <w:r w:rsidRPr="001D433D">
        <w:rPr>
          <w:rFonts w:ascii="ITC Avant Garde" w:hAnsi="ITC Avant Garde"/>
          <w:i/>
          <w:sz w:val="22"/>
          <w:szCs w:val="22"/>
        </w:rPr>
        <w:t>Downlink</w:t>
      </w:r>
      <w:r w:rsidRPr="001D433D">
        <w:rPr>
          <w:rFonts w:ascii="ITC Avant Garde" w:hAnsi="ITC Avant Garde"/>
          <w:sz w:val="22"/>
          <w:szCs w:val="22"/>
        </w:rPr>
        <w:t>)</w:t>
      </w:r>
      <w:r w:rsidR="00CB70DD" w:rsidRPr="001D433D">
        <w:rPr>
          <w:rFonts w:ascii="ITC Avant Garde" w:hAnsi="ITC Avant Garde"/>
          <w:sz w:val="22"/>
          <w:szCs w:val="22"/>
        </w:rPr>
        <w:t xml:space="preserve">, en relación al numeral </w:t>
      </w:r>
      <w:r w:rsidR="00CB70DD" w:rsidRPr="001D433D">
        <w:rPr>
          <w:rFonts w:ascii="ITC Avant Garde" w:hAnsi="ITC Avant Garde"/>
          <w:b/>
          <w:sz w:val="22"/>
          <w:szCs w:val="22"/>
        </w:rPr>
        <w:t>4.2.9.</w:t>
      </w:r>
    </w:p>
    <w:p w14:paraId="067C3291" w14:textId="77777777" w:rsidR="00F72BC0" w:rsidRPr="006B7FC1" w:rsidRDefault="00F72BC0" w:rsidP="00F72BC0">
      <w:pPr>
        <w:shd w:val="clear" w:color="auto" w:fill="FFFFFF"/>
        <w:spacing w:after="101" w:line="360" w:lineRule="auto"/>
        <w:jc w:val="both"/>
        <w:rPr>
          <w:rFonts w:ascii="ITC Avant Garde" w:hAnsi="ITC Avant Garde"/>
          <w:sz w:val="22"/>
          <w:szCs w:val="22"/>
        </w:rPr>
      </w:pPr>
    </w:p>
    <w:p w14:paraId="65AC9035" w14:textId="77777777" w:rsidR="00F72BC0" w:rsidRDefault="00F72BC0" w:rsidP="00C35F40">
      <w:pPr>
        <w:shd w:val="clear" w:color="auto" w:fill="FFFFFF"/>
        <w:spacing w:after="101" w:line="360" w:lineRule="auto"/>
        <w:ind w:left="708"/>
        <w:jc w:val="both"/>
        <w:rPr>
          <w:rFonts w:ascii="ITC Avant Garde" w:hAnsi="ITC Avant Garde"/>
          <w:sz w:val="22"/>
          <w:szCs w:val="22"/>
        </w:rPr>
      </w:pPr>
      <w:r w:rsidRPr="006B7FC1">
        <w:rPr>
          <w:rFonts w:ascii="ITC Avant Garde" w:hAnsi="ITC Avant Garde"/>
          <w:sz w:val="22"/>
          <w:szCs w:val="22"/>
        </w:rPr>
        <w:t xml:space="preserve">Se comprueba observando que los EBP bloqueen exclusivamente el </w:t>
      </w:r>
      <w:r w:rsidR="00CB70DD">
        <w:rPr>
          <w:rFonts w:ascii="ITC Avant Garde" w:hAnsi="ITC Avant Garde"/>
          <w:sz w:val="22"/>
          <w:szCs w:val="22"/>
        </w:rPr>
        <w:t>E</w:t>
      </w:r>
      <w:r w:rsidRPr="006B7FC1">
        <w:rPr>
          <w:rFonts w:ascii="ITC Avant Garde" w:hAnsi="ITC Avant Garde"/>
          <w:sz w:val="22"/>
          <w:szCs w:val="22"/>
        </w:rPr>
        <w:t>nlace</w:t>
      </w:r>
      <w:r w:rsidR="00CB70DD">
        <w:rPr>
          <w:rFonts w:ascii="ITC Avant Garde" w:hAnsi="ITC Avant Garde"/>
          <w:sz w:val="22"/>
          <w:szCs w:val="22"/>
        </w:rPr>
        <w:t xml:space="preserve"> descendente</w:t>
      </w:r>
      <w:r w:rsidRPr="006B7FC1">
        <w:rPr>
          <w:rFonts w:ascii="ITC Avant Garde" w:hAnsi="ITC Avant Garde"/>
          <w:sz w:val="22"/>
          <w:szCs w:val="22"/>
        </w:rPr>
        <w:t xml:space="preserve"> o conexión de bajada (Downlink),</w:t>
      </w:r>
      <w:r w:rsidR="00AB7BDF">
        <w:rPr>
          <w:rFonts w:ascii="ITC Avant Garde" w:hAnsi="ITC Avant Garde"/>
          <w:sz w:val="22"/>
          <w:szCs w:val="22"/>
        </w:rPr>
        <w:t xml:space="preserve"> los cuales podrían, en su caso, encontrarse </w:t>
      </w:r>
      <w:r w:rsidR="006F6FBE">
        <w:rPr>
          <w:rFonts w:ascii="ITC Avant Garde" w:hAnsi="ITC Avant Garde"/>
          <w:sz w:val="22"/>
          <w:szCs w:val="22"/>
        </w:rPr>
        <w:t xml:space="preserve"> especificados </w:t>
      </w:r>
      <w:r w:rsidR="00AB7BDF">
        <w:rPr>
          <w:rFonts w:ascii="ITC Avant Garde" w:hAnsi="ITC Avant Garde"/>
          <w:sz w:val="22"/>
          <w:szCs w:val="22"/>
        </w:rPr>
        <w:t>en la Tabla 3.</w:t>
      </w:r>
    </w:p>
    <w:p w14:paraId="28252F8D" w14:textId="77777777" w:rsidR="006B7FC1" w:rsidRDefault="006B7FC1" w:rsidP="00C35F40">
      <w:pPr>
        <w:shd w:val="clear" w:color="auto" w:fill="FFFFFF"/>
        <w:spacing w:after="101" w:line="360" w:lineRule="auto"/>
        <w:ind w:left="708"/>
        <w:jc w:val="both"/>
        <w:rPr>
          <w:rFonts w:ascii="ITC Avant Garde" w:hAnsi="ITC Avant Garde"/>
          <w:sz w:val="22"/>
          <w:szCs w:val="22"/>
        </w:rPr>
      </w:pPr>
    </w:p>
    <w:p w14:paraId="359DF616" w14:textId="77777777" w:rsidR="006B7FC1" w:rsidRPr="006B7FC1" w:rsidRDefault="006B7FC1" w:rsidP="00C35F40">
      <w:pPr>
        <w:shd w:val="clear" w:color="auto" w:fill="FFFFFF"/>
        <w:spacing w:after="101" w:line="360" w:lineRule="auto"/>
        <w:ind w:left="708"/>
        <w:jc w:val="both"/>
        <w:rPr>
          <w:rFonts w:ascii="ITC Avant Garde" w:hAnsi="ITC Avant Garde"/>
          <w:sz w:val="22"/>
          <w:szCs w:val="22"/>
        </w:rPr>
      </w:pPr>
    </w:p>
    <w:p w14:paraId="07F676DF" w14:textId="77777777" w:rsidR="00F72BC0" w:rsidRPr="00E737FD" w:rsidRDefault="00F72BC0" w:rsidP="00F72BC0">
      <w:pPr>
        <w:shd w:val="clear" w:color="auto" w:fill="FFFFFF"/>
        <w:spacing w:after="101" w:line="360" w:lineRule="auto"/>
        <w:jc w:val="both"/>
        <w:rPr>
          <w:rFonts w:ascii="ITC Avant Garde" w:hAnsi="ITC Avant Garde"/>
          <w:sz w:val="22"/>
          <w:szCs w:val="22"/>
          <w:lang w:val="es-MX"/>
        </w:rPr>
      </w:pPr>
      <w:r>
        <w:rPr>
          <w:rFonts w:ascii="ITC Avant Garde" w:hAnsi="ITC Avant Garde"/>
          <w:noProof/>
          <w:sz w:val="22"/>
          <w:szCs w:val="22"/>
          <w:lang w:val="es-MX" w:eastAsia="es-MX"/>
        </w:rPr>
        <mc:AlternateContent>
          <mc:Choice Requires="wpg">
            <w:drawing>
              <wp:anchor distT="0" distB="0" distL="114300" distR="114300" simplePos="0" relativeHeight="251659264" behindDoc="0" locked="0" layoutInCell="1" allowOverlap="1" wp14:anchorId="7FB7A8EB" wp14:editId="43D84A37">
                <wp:simplePos x="0" y="0"/>
                <wp:positionH relativeFrom="column">
                  <wp:posOffset>1810385</wp:posOffset>
                </wp:positionH>
                <wp:positionV relativeFrom="paragraph">
                  <wp:posOffset>14605</wp:posOffset>
                </wp:positionV>
                <wp:extent cx="1726565" cy="1032510"/>
                <wp:effectExtent l="4445" t="0" r="2540" b="0"/>
                <wp:wrapNone/>
                <wp:docPr id="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6565" cy="1032510"/>
                          <a:chOff x="1543" y="7635"/>
                          <a:chExt cx="2719" cy="1626"/>
                        </a:xfrm>
                      </wpg:grpSpPr>
                      <wps:wsp>
                        <wps:cNvPr id="2" name="AutoShape 6"/>
                        <wps:cNvSpPr>
                          <a:spLocks noChangeArrowheads="1"/>
                        </wps:cNvSpPr>
                        <wps:spPr bwMode="auto">
                          <a:xfrm rot="10800000">
                            <a:off x="1955" y="7821"/>
                            <a:ext cx="1995" cy="1070"/>
                          </a:xfrm>
                          <a:custGeom>
                            <a:avLst/>
                            <a:gdLst>
                              <a:gd name="T0" fmla="*/ 173 w 21600"/>
                              <a:gd name="T1" fmla="*/ 27 h 21600"/>
                              <a:gd name="T2" fmla="*/ 92 w 21600"/>
                              <a:gd name="T3" fmla="*/ 53 h 21600"/>
                              <a:gd name="T4" fmla="*/ 11 w 21600"/>
                              <a:gd name="T5" fmla="*/ 27 h 21600"/>
                              <a:gd name="T6" fmla="*/ 92 w 21600"/>
                              <a:gd name="T7" fmla="*/ 0 h 21600"/>
                              <a:gd name="T8" fmla="*/ 0 60000 65536"/>
                              <a:gd name="T9" fmla="*/ 0 60000 65536"/>
                              <a:gd name="T10" fmla="*/ 0 60000 65536"/>
                              <a:gd name="T11" fmla="*/ 0 60000 65536"/>
                              <a:gd name="T12" fmla="*/ 3075 w 21600"/>
                              <a:gd name="T13" fmla="*/ 3068 h 21600"/>
                              <a:gd name="T14" fmla="*/ 18525 w 21600"/>
                              <a:gd name="T15" fmla="*/ 18532 h 21600"/>
                            </a:gdLst>
                            <a:ahLst/>
                            <a:cxnLst>
                              <a:cxn ang="T8">
                                <a:pos x="T0" y="T1"/>
                              </a:cxn>
                              <a:cxn ang="T9">
                                <a:pos x="T2" y="T3"/>
                              </a:cxn>
                              <a:cxn ang="T10">
                                <a:pos x="T4" y="T5"/>
                              </a:cxn>
                              <a:cxn ang="T11">
                                <a:pos x="T6" y="T7"/>
                              </a:cxn>
                            </a:cxnLst>
                            <a:rect l="T12" t="T13" r="T14" b="T15"/>
                            <a:pathLst>
                              <a:path w="21600" h="21600">
                                <a:moveTo>
                                  <a:pt x="0" y="0"/>
                                </a:moveTo>
                                <a:lnTo>
                                  <a:pt x="2543" y="21600"/>
                                </a:lnTo>
                                <a:lnTo>
                                  <a:pt x="19057" y="21600"/>
                                </a:lnTo>
                                <a:lnTo>
                                  <a:pt x="2160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8"/>
                        <wps:cNvSpPr txBox="1">
                          <a:spLocks noChangeArrowheads="1"/>
                        </wps:cNvSpPr>
                        <wps:spPr bwMode="auto">
                          <a:xfrm>
                            <a:off x="1693" y="8891"/>
                            <a:ext cx="529" cy="37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56EEED8" w14:textId="77777777" w:rsidR="00F841F4" w:rsidRPr="008F74D9" w:rsidRDefault="00F841F4" w:rsidP="00F72BC0">
                              <w:pPr>
                                <w:rPr>
                                  <w:sz w:val="20"/>
                                  <w:szCs w:val="20"/>
                                  <w:lang w:val="es-MX"/>
                                </w:rPr>
                              </w:pPr>
                              <w:r w:rsidRPr="008F74D9">
                                <w:rPr>
                                  <w:sz w:val="20"/>
                                  <w:szCs w:val="20"/>
                                  <w:lang w:val="es-MX"/>
                                </w:rPr>
                                <w:t>F</w:t>
                              </w:r>
                              <w:r w:rsidRPr="008F74D9">
                                <w:rPr>
                                  <w:sz w:val="20"/>
                                  <w:szCs w:val="20"/>
                                  <w:vertAlign w:val="subscript"/>
                                  <w:lang w:val="es-MX"/>
                                </w:rPr>
                                <w:t>1</w:t>
                              </w:r>
                            </w:p>
                          </w:txbxContent>
                        </wps:txbx>
                        <wps:bodyPr rot="0" vert="horz" wrap="square" lIns="91440" tIns="45720" rIns="91440" bIns="45720" anchor="t" anchorCtr="0" upright="1">
                          <a:noAutofit/>
                        </wps:bodyPr>
                      </wps:wsp>
                      <wps:wsp>
                        <wps:cNvPr id="4" name="Text Box 9"/>
                        <wps:cNvSpPr txBox="1">
                          <a:spLocks noChangeArrowheads="1"/>
                        </wps:cNvSpPr>
                        <wps:spPr bwMode="auto">
                          <a:xfrm>
                            <a:off x="3467" y="8878"/>
                            <a:ext cx="529" cy="37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80D3343" w14:textId="77777777" w:rsidR="00F841F4" w:rsidRPr="008F74D9" w:rsidRDefault="00F841F4" w:rsidP="00F72BC0">
                              <w:pPr>
                                <w:rPr>
                                  <w:sz w:val="20"/>
                                  <w:szCs w:val="20"/>
                                  <w:lang w:val="es-MX"/>
                                </w:rPr>
                              </w:pPr>
                              <w:r w:rsidRPr="008F74D9">
                                <w:rPr>
                                  <w:sz w:val="20"/>
                                  <w:szCs w:val="20"/>
                                  <w:lang w:val="es-MX"/>
                                </w:rPr>
                                <w:t>F</w:t>
                              </w:r>
                              <w:r>
                                <w:rPr>
                                  <w:sz w:val="20"/>
                                  <w:szCs w:val="20"/>
                                  <w:vertAlign w:val="subscript"/>
                                  <w:lang w:val="es-MX"/>
                                </w:rPr>
                                <w:t>3</w:t>
                              </w:r>
                            </w:p>
                          </w:txbxContent>
                        </wps:txbx>
                        <wps:bodyPr rot="0" vert="horz" wrap="square" lIns="91440" tIns="45720" rIns="91440" bIns="45720" anchor="t" anchorCtr="0" upright="1">
                          <a:noAutofit/>
                        </wps:bodyPr>
                      </wps:wsp>
                      <wps:wsp>
                        <wps:cNvPr id="5" name="Text Box 10"/>
                        <wps:cNvSpPr txBox="1">
                          <a:spLocks noChangeArrowheads="1"/>
                        </wps:cNvSpPr>
                        <wps:spPr bwMode="auto">
                          <a:xfrm>
                            <a:off x="2000" y="8891"/>
                            <a:ext cx="529" cy="37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B903836" w14:textId="77777777" w:rsidR="00F841F4" w:rsidRPr="008F74D9" w:rsidRDefault="00F841F4" w:rsidP="00F72BC0">
                              <w:pPr>
                                <w:rPr>
                                  <w:sz w:val="20"/>
                                  <w:szCs w:val="20"/>
                                  <w:lang w:val="es-MX"/>
                                </w:rPr>
                              </w:pPr>
                              <w:r w:rsidRPr="008F74D9">
                                <w:rPr>
                                  <w:sz w:val="20"/>
                                  <w:szCs w:val="20"/>
                                  <w:lang w:val="es-MX"/>
                                </w:rPr>
                                <w:t>F</w:t>
                              </w:r>
                              <w:r>
                                <w:rPr>
                                  <w:sz w:val="20"/>
                                  <w:szCs w:val="20"/>
                                  <w:vertAlign w:val="subscript"/>
                                  <w:lang w:val="es-MX"/>
                                </w:rPr>
                                <w:t>2</w:t>
                              </w:r>
                            </w:p>
                          </w:txbxContent>
                        </wps:txbx>
                        <wps:bodyPr rot="0" vert="horz" wrap="square" lIns="91440" tIns="45720" rIns="91440" bIns="45720" anchor="t" anchorCtr="0" upright="1">
                          <a:noAutofit/>
                        </wps:bodyPr>
                      </wps:wsp>
                      <wps:wsp>
                        <wps:cNvPr id="6" name="Text Box 11"/>
                        <wps:cNvSpPr txBox="1">
                          <a:spLocks noChangeArrowheads="1"/>
                        </wps:cNvSpPr>
                        <wps:spPr bwMode="auto">
                          <a:xfrm>
                            <a:off x="3733" y="8891"/>
                            <a:ext cx="529" cy="37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4197368" w14:textId="77777777" w:rsidR="00F841F4" w:rsidRPr="008F74D9" w:rsidRDefault="00F841F4" w:rsidP="00F72BC0">
                              <w:pPr>
                                <w:rPr>
                                  <w:sz w:val="20"/>
                                  <w:szCs w:val="20"/>
                                  <w:lang w:val="es-MX"/>
                                </w:rPr>
                              </w:pPr>
                              <w:r w:rsidRPr="008F74D9">
                                <w:rPr>
                                  <w:sz w:val="20"/>
                                  <w:szCs w:val="20"/>
                                  <w:lang w:val="es-MX"/>
                                </w:rPr>
                                <w:t>F</w:t>
                              </w:r>
                              <w:r>
                                <w:rPr>
                                  <w:sz w:val="20"/>
                                  <w:szCs w:val="20"/>
                                  <w:vertAlign w:val="subscript"/>
                                  <w:lang w:val="es-MX"/>
                                </w:rPr>
                                <w:t>4</w:t>
                              </w:r>
                            </w:p>
                          </w:txbxContent>
                        </wps:txbx>
                        <wps:bodyPr rot="0" vert="horz" wrap="square" lIns="91440" tIns="45720" rIns="91440" bIns="45720" anchor="t" anchorCtr="0" upright="1">
                          <a:noAutofit/>
                        </wps:bodyPr>
                      </wps:wsp>
                      <wps:wsp>
                        <wps:cNvPr id="8" name="AutoShape 12"/>
                        <wps:cNvCnPr>
                          <a:cxnSpLocks noChangeShapeType="1"/>
                        </wps:cNvCnPr>
                        <wps:spPr bwMode="auto">
                          <a:xfrm>
                            <a:off x="2195" y="7818"/>
                            <a:ext cx="0" cy="1070"/>
                          </a:xfrm>
                          <a:prstGeom prst="straightConnector1">
                            <a:avLst/>
                          </a:prstGeom>
                          <a:noFill/>
                          <a:ln w="9525">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 name="AutoShape 13"/>
                        <wps:cNvCnPr>
                          <a:cxnSpLocks noChangeShapeType="1"/>
                        </wps:cNvCnPr>
                        <wps:spPr bwMode="auto">
                          <a:xfrm>
                            <a:off x="3709" y="7824"/>
                            <a:ext cx="0" cy="1070"/>
                          </a:xfrm>
                          <a:prstGeom prst="straightConnector1">
                            <a:avLst/>
                          </a:prstGeom>
                          <a:noFill/>
                          <a:ln w="9525">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 name="Text Box 14"/>
                        <wps:cNvSpPr txBox="1">
                          <a:spLocks noChangeArrowheads="1"/>
                        </wps:cNvSpPr>
                        <wps:spPr bwMode="auto">
                          <a:xfrm>
                            <a:off x="1719" y="7635"/>
                            <a:ext cx="529" cy="37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D0E9557" w14:textId="77777777" w:rsidR="00F841F4" w:rsidRPr="008F74D9" w:rsidRDefault="00F841F4" w:rsidP="00F72BC0">
                              <w:pPr>
                                <w:rPr>
                                  <w:sz w:val="20"/>
                                  <w:szCs w:val="20"/>
                                  <w:lang w:val="es-MX"/>
                                </w:rPr>
                              </w:pPr>
                              <w:r>
                                <w:rPr>
                                  <w:sz w:val="20"/>
                                  <w:szCs w:val="20"/>
                                  <w:lang w:val="es-MX"/>
                                </w:rPr>
                                <w:t>N</w:t>
                              </w:r>
                              <w:r>
                                <w:rPr>
                                  <w:sz w:val="20"/>
                                  <w:szCs w:val="20"/>
                                  <w:vertAlign w:val="subscript"/>
                                  <w:lang w:val="es-MX"/>
                                </w:rPr>
                                <w:t>0</w:t>
                              </w:r>
                            </w:p>
                          </w:txbxContent>
                        </wps:txbx>
                        <wps:bodyPr rot="0" vert="horz" wrap="square" lIns="91440" tIns="45720" rIns="91440" bIns="45720" anchor="t" anchorCtr="0" upright="1">
                          <a:noAutofit/>
                        </wps:bodyPr>
                      </wps:wsp>
                      <wps:wsp>
                        <wps:cNvPr id="11" name="Text Box 16"/>
                        <wps:cNvSpPr txBox="1">
                          <a:spLocks noChangeArrowheads="1"/>
                        </wps:cNvSpPr>
                        <wps:spPr bwMode="auto">
                          <a:xfrm>
                            <a:off x="1543" y="8681"/>
                            <a:ext cx="541" cy="37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686AACF" w14:textId="77777777" w:rsidR="00F841F4" w:rsidRPr="008F74D9" w:rsidRDefault="00F841F4" w:rsidP="00F72BC0">
                              <w:pPr>
                                <w:rPr>
                                  <w:sz w:val="20"/>
                                  <w:szCs w:val="20"/>
                                  <w:lang w:val="es-MX"/>
                                </w:rPr>
                              </w:pPr>
                              <w:r>
                                <w:rPr>
                                  <w:sz w:val="20"/>
                                  <w:szCs w:val="20"/>
                                  <w:lang w:val="es-MX"/>
                                </w:rPr>
                                <w:t>N</w:t>
                              </w:r>
                              <w:r w:rsidRPr="008F74D9">
                                <w:rPr>
                                  <w:sz w:val="20"/>
                                  <w:szCs w:val="20"/>
                                  <w:vertAlign w:val="subscript"/>
                                  <w:lang w:val="es-MX"/>
                                </w:rPr>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826F45" id="Group 51" o:spid="_x0000_s1026" style="position:absolute;left:0;text-align:left;margin-left:142.55pt;margin-top:1.15pt;width:135.95pt;height:81.3pt;z-index:251659264" coordorigin="1543,7635" coordsize="2719,1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">
                <v:shape id="AutoShape 6" o:spid="_x0000_s1027" style="position:absolute;left:1955;top:7821;width:1995;height:1070;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NT1sMA&#10;AADaAAAADwAAAGRycy9kb3ducmV2LnhtbESPQWsCMRSE7wX/Q3hCb5rVopTVKCKslL3ViufXzXOz&#10;unlZk6jb/vqmUOhxmJlvmOW6t624kw+NYwWTcQaCuHK64VrB4aMYvYIIEVlj65gUfFGA9WrwtMRc&#10;uwe/030fa5EgHHJUYGLscilDZchiGLuOOHkn5y3GJH0ttcdHgttWTrNsLi02nBYMdrQ1VF32N6ug&#10;NmZ2/jxviu+ZL4633bV82ZWlUs/DfrMAEamP/+G/9ptWMIXfK+k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NT1sMAAADaAAAADwAAAAAAAAAAAAAAAACYAgAAZHJzL2Rv&#10;d25yZXYueG1sUEsFBgAAAAAEAAQA9QAAAIgDAAAAAA==&#10;" path="m,l2543,21600r16514,l21600,,,xe">
                  <v:stroke joinstyle="miter"/>
                  <v:path o:connecttype="custom" o:connectlocs="16,1;8,3;1,1;8,0" o:connectangles="0,0,0,0" textboxrect="3075,3068,18525,18532"/>
                </v:shape>
                <v:shapetype id="_x0000_t202" coordsize="21600,21600" o:spt="202" path="m,l,21600r21600,l21600,xe">
                  <v:stroke joinstyle="miter"/>
                  <v:path gradientshapeok="t" o:connecttype="rect"/>
                </v:shapetype>
                <v:shape id="Text Box 8" o:spid="_x0000_s1028" type="#_x0000_t202" style="position:absolute;left:1693;top:8891;width:529;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F841F4" w:rsidRPr="008F74D9" w:rsidRDefault="00F841F4" w:rsidP="00F72BC0">
                        <w:pPr>
                          <w:rPr>
                            <w:sz w:val="20"/>
                            <w:szCs w:val="20"/>
                            <w:lang w:val="es-MX"/>
                          </w:rPr>
                        </w:pPr>
                        <w:r w:rsidRPr="008F74D9">
                          <w:rPr>
                            <w:sz w:val="20"/>
                            <w:szCs w:val="20"/>
                            <w:lang w:val="es-MX"/>
                          </w:rPr>
                          <w:t>F</w:t>
                        </w:r>
                        <w:r w:rsidRPr="008F74D9">
                          <w:rPr>
                            <w:sz w:val="20"/>
                            <w:szCs w:val="20"/>
                            <w:vertAlign w:val="subscript"/>
                            <w:lang w:val="es-MX"/>
                          </w:rPr>
                          <w:t>1</w:t>
                        </w:r>
                      </w:p>
                    </w:txbxContent>
                  </v:textbox>
                </v:shape>
                <v:shape id="Text Box 9" o:spid="_x0000_s1029" type="#_x0000_t202" style="position:absolute;left:3467;top:8878;width:529;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F841F4" w:rsidRPr="008F74D9" w:rsidRDefault="00F841F4" w:rsidP="00F72BC0">
                        <w:pPr>
                          <w:rPr>
                            <w:sz w:val="20"/>
                            <w:szCs w:val="20"/>
                            <w:lang w:val="es-MX"/>
                          </w:rPr>
                        </w:pPr>
                        <w:r w:rsidRPr="008F74D9">
                          <w:rPr>
                            <w:sz w:val="20"/>
                            <w:szCs w:val="20"/>
                            <w:lang w:val="es-MX"/>
                          </w:rPr>
                          <w:t>F</w:t>
                        </w:r>
                        <w:r>
                          <w:rPr>
                            <w:sz w:val="20"/>
                            <w:szCs w:val="20"/>
                            <w:vertAlign w:val="subscript"/>
                            <w:lang w:val="es-MX"/>
                          </w:rPr>
                          <w:t>3</w:t>
                        </w:r>
                      </w:p>
                    </w:txbxContent>
                  </v:textbox>
                </v:shape>
                <v:shape id="Text Box 10" o:spid="_x0000_s1030" type="#_x0000_t202" style="position:absolute;left:2000;top:8891;width:529;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F841F4" w:rsidRPr="008F74D9" w:rsidRDefault="00F841F4" w:rsidP="00F72BC0">
                        <w:pPr>
                          <w:rPr>
                            <w:sz w:val="20"/>
                            <w:szCs w:val="20"/>
                            <w:lang w:val="es-MX"/>
                          </w:rPr>
                        </w:pPr>
                        <w:r w:rsidRPr="008F74D9">
                          <w:rPr>
                            <w:sz w:val="20"/>
                            <w:szCs w:val="20"/>
                            <w:lang w:val="es-MX"/>
                          </w:rPr>
                          <w:t>F</w:t>
                        </w:r>
                        <w:r>
                          <w:rPr>
                            <w:sz w:val="20"/>
                            <w:szCs w:val="20"/>
                            <w:vertAlign w:val="subscript"/>
                            <w:lang w:val="es-MX"/>
                          </w:rPr>
                          <w:t>2</w:t>
                        </w:r>
                      </w:p>
                    </w:txbxContent>
                  </v:textbox>
                </v:shape>
                <v:shape id="Text Box 11" o:spid="_x0000_s1031" type="#_x0000_t202" style="position:absolute;left:3733;top:8891;width:529;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F841F4" w:rsidRPr="008F74D9" w:rsidRDefault="00F841F4" w:rsidP="00F72BC0">
                        <w:pPr>
                          <w:rPr>
                            <w:sz w:val="20"/>
                            <w:szCs w:val="20"/>
                            <w:lang w:val="es-MX"/>
                          </w:rPr>
                        </w:pPr>
                        <w:r w:rsidRPr="008F74D9">
                          <w:rPr>
                            <w:sz w:val="20"/>
                            <w:szCs w:val="20"/>
                            <w:lang w:val="es-MX"/>
                          </w:rPr>
                          <w:t>F</w:t>
                        </w:r>
                        <w:r>
                          <w:rPr>
                            <w:sz w:val="20"/>
                            <w:szCs w:val="20"/>
                            <w:vertAlign w:val="subscript"/>
                            <w:lang w:val="es-MX"/>
                          </w:rPr>
                          <w:t>4</w:t>
                        </w:r>
                      </w:p>
                    </w:txbxContent>
                  </v:textbox>
                </v:shape>
                <v:shapetype id="_x0000_t32" coordsize="21600,21600" o:spt="32" o:oned="t" path="m,l21600,21600e" filled="f">
                  <v:path arrowok="t" fillok="f" o:connecttype="none"/>
                  <o:lock v:ext="edit" shapetype="t"/>
                </v:shapetype>
                <v:shape id="AutoShape 12" o:spid="_x0000_s1032" type="#_x0000_t32" style="position:absolute;left:2195;top:7818;width:0;height:10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GLUcEAAADaAAAADwAAAGRycy9kb3ducmV2LnhtbERPXWvCMBR9F/Yfwh3sRWbqxmR0RhmC&#10;oAyZdYO9Xpq7prS5CU2s1V9vHgQfD+d7vhxsK3rqQu1YwXSSgSAuna65UvD7s35+BxEissbWMSk4&#10;U4Dl4mE0x1y7ExfUH2IlUgiHHBWYGH0uZSgNWQwT54kT9+86izHBrpK6w1MKt618ybKZtFhzajDo&#10;aWWobA5Hq6Dpm+9i/xb8+Hih2Zc3u+3rn1bq6XH4/AARaYh38c290QrS1nQl3QC5u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MYtRwQAAANoAAAAPAAAAAAAAAAAAAAAA&#10;AKECAABkcnMvZG93bnJldi54bWxQSwUGAAAAAAQABAD5AAAAjwMAAAAA&#10;">
                  <v:stroke dashstyle="dash"/>
                </v:shape>
                <v:shape id="AutoShape 13" o:spid="_x0000_s1033" type="#_x0000_t32" style="position:absolute;left:3709;top:7824;width:0;height:10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uysQAAADaAAAADwAAAGRycy9kb3ducmV2LnhtbESPQWsCMRSE74X+h/AKXkrNWqnoapQi&#10;FJRSqlbw+ti8bpbdvIRNXFd/fVMo9DjMzDfMYtXbRnTUhsqxgtEwA0FcOF1xqeD49fY0BREissbG&#10;MSm4UoDV8v5ugbl2F95Td4ilSBAOOSowMfpcylAYshiGzhMn79u1FmOSbSl1i5cEt418zrKJtFhx&#10;WjDoaW2oqA9nq6Du6s/97iX4x/ONJu/efGzHJ63U4KF/nYOI1Mf/8F97oxXM4PdKug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fS7KxAAAANoAAAAPAAAAAAAAAAAA&#10;AAAAAKECAABkcnMvZG93bnJldi54bWxQSwUGAAAAAAQABAD5AAAAkgMAAAAA&#10;">
                  <v:stroke dashstyle="dash"/>
                </v:shape>
                <v:shape id="Text Box 14" o:spid="_x0000_s1034" type="#_x0000_t202" style="position:absolute;left:1719;top:7635;width:529;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F841F4" w:rsidRPr="008F74D9" w:rsidRDefault="00F841F4" w:rsidP="00F72BC0">
                        <w:pPr>
                          <w:rPr>
                            <w:sz w:val="20"/>
                            <w:szCs w:val="20"/>
                            <w:lang w:val="es-MX"/>
                          </w:rPr>
                        </w:pPr>
                        <w:r>
                          <w:rPr>
                            <w:sz w:val="20"/>
                            <w:szCs w:val="20"/>
                            <w:lang w:val="es-MX"/>
                          </w:rPr>
                          <w:t>N</w:t>
                        </w:r>
                        <w:r>
                          <w:rPr>
                            <w:sz w:val="20"/>
                            <w:szCs w:val="20"/>
                            <w:vertAlign w:val="subscript"/>
                            <w:lang w:val="es-MX"/>
                          </w:rPr>
                          <w:t>0</w:t>
                        </w:r>
                      </w:p>
                    </w:txbxContent>
                  </v:textbox>
                </v:shape>
                <v:shape id="Text Box 16" o:spid="_x0000_s1035" type="#_x0000_t202" style="position:absolute;left:1543;top:8681;width:54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F841F4" w:rsidRPr="008F74D9" w:rsidRDefault="00F841F4" w:rsidP="00F72BC0">
                        <w:pPr>
                          <w:rPr>
                            <w:sz w:val="20"/>
                            <w:szCs w:val="20"/>
                            <w:lang w:val="es-MX"/>
                          </w:rPr>
                        </w:pPr>
                        <w:r>
                          <w:rPr>
                            <w:sz w:val="20"/>
                            <w:szCs w:val="20"/>
                            <w:lang w:val="es-MX"/>
                          </w:rPr>
                          <w:t>N</w:t>
                        </w:r>
                        <w:r w:rsidRPr="008F74D9">
                          <w:rPr>
                            <w:sz w:val="20"/>
                            <w:szCs w:val="20"/>
                            <w:vertAlign w:val="subscript"/>
                            <w:lang w:val="es-MX"/>
                          </w:rPr>
                          <w:t>m</w:t>
                        </w:r>
                      </w:p>
                    </w:txbxContent>
                  </v:textbox>
                </v:shape>
              </v:group>
            </w:pict>
          </mc:Fallback>
        </mc:AlternateContent>
      </w:r>
    </w:p>
    <w:p w14:paraId="153B0A6D" w14:textId="77777777" w:rsidR="00F72BC0" w:rsidRPr="00E737FD" w:rsidRDefault="00F72BC0" w:rsidP="00F72BC0">
      <w:pPr>
        <w:shd w:val="clear" w:color="auto" w:fill="FFFFFF"/>
        <w:spacing w:after="101" w:line="360" w:lineRule="auto"/>
        <w:jc w:val="both"/>
        <w:rPr>
          <w:rFonts w:ascii="ITC Avant Garde" w:hAnsi="ITC Avant Garde"/>
          <w:sz w:val="22"/>
          <w:szCs w:val="22"/>
          <w:lang w:val="es-MX"/>
        </w:rPr>
      </w:pPr>
    </w:p>
    <w:p w14:paraId="150BC108" w14:textId="77777777" w:rsidR="00F72BC0" w:rsidRDefault="00F72BC0" w:rsidP="00F72BC0">
      <w:pPr>
        <w:shd w:val="clear" w:color="auto" w:fill="FFFFFF"/>
        <w:spacing w:after="101" w:line="360" w:lineRule="auto"/>
        <w:jc w:val="both"/>
        <w:rPr>
          <w:rFonts w:ascii="ITC Avant Garde" w:hAnsi="ITC Avant Garde"/>
          <w:sz w:val="22"/>
          <w:szCs w:val="22"/>
          <w:lang w:val="es-MX"/>
        </w:rPr>
      </w:pPr>
    </w:p>
    <w:p w14:paraId="7EF903AE" w14:textId="77777777" w:rsidR="00F72BC0" w:rsidRDefault="00F72BC0" w:rsidP="00F72BC0">
      <w:pPr>
        <w:shd w:val="clear" w:color="auto" w:fill="FFFFFF"/>
        <w:spacing w:after="101" w:line="360" w:lineRule="auto"/>
        <w:rPr>
          <w:rFonts w:ascii="ITC Avant Garde" w:hAnsi="ITC Avant Garde"/>
          <w:sz w:val="22"/>
          <w:szCs w:val="22"/>
          <w:lang w:val="es-MX"/>
        </w:rPr>
      </w:pPr>
      <w:r>
        <w:rPr>
          <w:rFonts w:ascii="ITC Avant Garde" w:hAnsi="ITC Avant Garde"/>
          <w:sz w:val="22"/>
          <w:szCs w:val="22"/>
          <w:lang w:val="es-MX"/>
        </w:rPr>
        <w:t xml:space="preserve">                                                     </w:t>
      </w:r>
    </w:p>
    <w:p w14:paraId="320F17C2" w14:textId="77777777" w:rsidR="00F72BC0" w:rsidRPr="00E737FD" w:rsidRDefault="00F72BC0" w:rsidP="00F72BC0">
      <w:pPr>
        <w:shd w:val="clear" w:color="auto" w:fill="FFFFFF"/>
        <w:spacing w:after="101" w:line="360" w:lineRule="auto"/>
        <w:jc w:val="center"/>
        <w:rPr>
          <w:rFonts w:ascii="ITC Avant Garde" w:hAnsi="ITC Avant Garde"/>
          <w:sz w:val="22"/>
          <w:szCs w:val="22"/>
          <w:lang w:val="es-MX"/>
        </w:rPr>
      </w:pPr>
      <w:r>
        <w:rPr>
          <w:rFonts w:ascii="ITC Avant Garde" w:hAnsi="ITC Avant Garde"/>
          <w:sz w:val="22"/>
          <w:szCs w:val="22"/>
          <w:lang w:val="es-MX"/>
        </w:rPr>
        <w:t xml:space="preserve">Figura 3. </w:t>
      </w:r>
      <w:r w:rsidR="00E66337" w:rsidRPr="006726F9">
        <w:rPr>
          <w:rFonts w:ascii="ITC Avant Garde" w:hAnsi="ITC Avant Garde"/>
          <w:sz w:val="22"/>
          <w:szCs w:val="22"/>
          <w:lang w:val="es-MX"/>
        </w:rPr>
        <w:t>Límites de emisiones fuera de banda.</w:t>
      </w:r>
    </w:p>
    <w:p w14:paraId="080F3689" w14:textId="77777777" w:rsidR="00F72BC0" w:rsidRPr="00E737FD" w:rsidRDefault="00F72BC0" w:rsidP="00F72BC0">
      <w:pPr>
        <w:shd w:val="clear" w:color="auto" w:fill="FFFFFF"/>
        <w:spacing w:after="101" w:line="360" w:lineRule="auto"/>
        <w:jc w:val="both"/>
        <w:rPr>
          <w:rFonts w:ascii="ITC Avant Garde" w:hAnsi="ITC Avant Garde"/>
          <w:sz w:val="22"/>
          <w:szCs w:val="22"/>
          <w:lang w:val="es-MX"/>
        </w:rPr>
      </w:pPr>
    </w:p>
    <w:p w14:paraId="4AABDD11" w14:textId="77777777" w:rsidR="00F72BC0" w:rsidRPr="00E737FD" w:rsidRDefault="007C1845" w:rsidP="00C35F40">
      <w:pPr>
        <w:shd w:val="clear" w:color="auto" w:fill="FFFFFF"/>
        <w:spacing w:after="101" w:line="360" w:lineRule="auto"/>
        <w:ind w:left="708"/>
        <w:jc w:val="both"/>
        <w:rPr>
          <w:rFonts w:ascii="ITC Avant Garde" w:hAnsi="ITC Avant Garde"/>
          <w:b/>
          <w:sz w:val="22"/>
          <w:szCs w:val="22"/>
        </w:rPr>
      </w:pPr>
      <w:r>
        <w:rPr>
          <w:rFonts w:ascii="ITC Avant Garde" w:hAnsi="ITC Avant Garde"/>
          <w:sz w:val="22"/>
          <w:szCs w:val="22"/>
        </w:rPr>
        <w:t xml:space="preserve">En la Figura 3 se aprecian los límites </w:t>
      </w:r>
      <w:r w:rsidR="006F6FBE">
        <w:rPr>
          <w:rFonts w:ascii="ITC Avant Garde" w:hAnsi="ITC Avant Garde"/>
          <w:sz w:val="22"/>
          <w:szCs w:val="22"/>
        </w:rPr>
        <w:t>de emisiones fuera de banda, es decir, para este caso en particular emisiones fuera de banda d</w:t>
      </w:r>
      <w:r w:rsidR="006F6FBE" w:rsidRPr="00E737FD">
        <w:rPr>
          <w:rFonts w:ascii="ITC Avant Garde" w:hAnsi="ITC Avant Garde"/>
          <w:sz w:val="22"/>
          <w:szCs w:val="22"/>
        </w:rPr>
        <w:t>onde N</w:t>
      </w:r>
      <w:r w:rsidR="006F6FBE" w:rsidRPr="00E737FD">
        <w:rPr>
          <w:rFonts w:ascii="ITC Avant Garde" w:hAnsi="ITC Avant Garde"/>
          <w:sz w:val="22"/>
          <w:szCs w:val="22"/>
          <w:vertAlign w:val="subscript"/>
        </w:rPr>
        <w:t>0</w:t>
      </w:r>
      <w:r w:rsidR="006F6FBE" w:rsidRPr="00E737FD">
        <w:rPr>
          <w:rFonts w:ascii="ITC Avant Garde" w:hAnsi="ITC Avant Garde"/>
          <w:sz w:val="22"/>
          <w:szCs w:val="22"/>
        </w:rPr>
        <w:t xml:space="preserve"> </w:t>
      </w:r>
      <w:r w:rsidR="00F72BC0" w:rsidRPr="00E737FD">
        <w:rPr>
          <w:rFonts w:ascii="ITC Avant Garde" w:hAnsi="ITC Avant Garde"/>
          <w:sz w:val="22"/>
          <w:szCs w:val="22"/>
        </w:rPr>
        <w:t>es el nivel nominal en dBm</w:t>
      </w:r>
      <w:r w:rsidR="00F72BC0">
        <w:rPr>
          <w:rFonts w:ascii="ITC Avant Garde" w:hAnsi="ITC Avant Garde"/>
          <w:sz w:val="22"/>
          <w:szCs w:val="22"/>
        </w:rPr>
        <w:t>;</w:t>
      </w:r>
      <w:r w:rsidR="00F72BC0" w:rsidRPr="00E737FD">
        <w:rPr>
          <w:rFonts w:ascii="ITC Avant Garde" w:hAnsi="ITC Avant Garde"/>
          <w:sz w:val="22"/>
          <w:szCs w:val="22"/>
        </w:rPr>
        <w:t xml:space="preserve"> </w:t>
      </w:r>
      <w:r w:rsidR="006F6FBE" w:rsidRPr="00E737FD">
        <w:rPr>
          <w:rFonts w:ascii="ITC Avant Garde" w:hAnsi="ITC Avant Garde"/>
          <w:sz w:val="22"/>
          <w:szCs w:val="22"/>
        </w:rPr>
        <w:t>F</w:t>
      </w:r>
      <w:r w:rsidR="006F6FBE" w:rsidRPr="00E737FD">
        <w:rPr>
          <w:rFonts w:ascii="ITC Avant Garde" w:hAnsi="ITC Avant Garde"/>
          <w:sz w:val="22"/>
          <w:szCs w:val="22"/>
          <w:vertAlign w:val="subscript"/>
        </w:rPr>
        <w:t>2</w:t>
      </w:r>
      <w:r w:rsidR="006F6FBE" w:rsidRPr="00E737FD">
        <w:rPr>
          <w:rFonts w:ascii="ITC Avant Garde" w:hAnsi="ITC Avant Garde"/>
          <w:sz w:val="22"/>
          <w:szCs w:val="22"/>
        </w:rPr>
        <w:t>, en MHz, es la frecuencia inicial del intervalo de frecuencia a bloquear</w:t>
      </w:r>
      <w:r w:rsidR="006F6FBE">
        <w:rPr>
          <w:rFonts w:ascii="ITC Avant Garde" w:hAnsi="ITC Avant Garde"/>
          <w:sz w:val="22"/>
          <w:szCs w:val="22"/>
        </w:rPr>
        <w:t>;</w:t>
      </w:r>
      <w:r w:rsidR="006F6FBE" w:rsidRPr="00E737FD">
        <w:rPr>
          <w:rFonts w:ascii="ITC Avant Garde" w:hAnsi="ITC Avant Garde"/>
          <w:sz w:val="22"/>
          <w:szCs w:val="22"/>
        </w:rPr>
        <w:t xml:space="preserve"> N</w:t>
      </w:r>
      <w:r w:rsidR="006F6FBE" w:rsidRPr="00E737FD">
        <w:rPr>
          <w:rFonts w:ascii="ITC Avant Garde" w:hAnsi="ITC Avant Garde"/>
          <w:sz w:val="22"/>
          <w:szCs w:val="22"/>
          <w:vertAlign w:val="subscript"/>
        </w:rPr>
        <w:t>m</w:t>
      </w:r>
      <w:r w:rsidR="006F6FBE" w:rsidRPr="00E737FD">
        <w:rPr>
          <w:rFonts w:ascii="ITC Avant Garde" w:hAnsi="ITC Avant Garde"/>
          <w:sz w:val="22"/>
          <w:szCs w:val="22"/>
        </w:rPr>
        <w:t xml:space="preserve"> </w:t>
      </w:r>
      <w:r w:rsidR="00F72BC0" w:rsidRPr="00E737FD">
        <w:rPr>
          <w:rFonts w:ascii="ITC Avant Garde" w:hAnsi="ITC Avant Garde"/>
          <w:sz w:val="22"/>
          <w:szCs w:val="22"/>
        </w:rPr>
        <w:t>en dBm, es el nivel máximo permitido que en combinación con la frecuencia F</w:t>
      </w:r>
      <w:r w:rsidR="00F72BC0" w:rsidRPr="00E737FD">
        <w:rPr>
          <w:rFonts w:ascii="ITC Avant Garde" w:hAnsi="ITC Avant Garde"/>
          <w:sz w:val="22"/>
          <w:szCs w:val="22"/>
          <w:vertAlign w:val="subscript"/>
        </w:rPr>
        <w:t xml:space="preserve">1 </w:t>
      </w:r>
      <w:r w:rsidR="00F72BC0" w:rsidRPr="00E737FD">
        <w:rPr>
          <w:rFonts w:ascii="ITC Avant Garde" w:hAnsi="ITC Avant Garde"/>
          <w:sz w:val="22"/>
          <w:szCs w:val="22"/>
        </w:rPr>
        <w:t xml:space="preserve">en MHz, establecen el límite fuera del cual </w:t>
      </w:r>
      <w:r w:rsidR="00FF7800">
        <w:rPr>
          <w:rFonts w:ascii="ITC Avant Garde" w:hAnsi="ITC Avant Garde"/>
          <w:sz w:val="22"/>
          <w:szCs w:val="22"/>
        </w:rPr>
        <w:t xml:space="preserve">hacia las frecuencias bajas de </w:t>
      </w:r>
      <w:r w:rsidR="00907B3A" w:rsidRPr="00294144">
        <w:rPr>
          <w:rFonts w:ascii="ITC Avant Garde" w:hAnsi="ITC Avant Garde"/>
          <w:sz w:val="22"/>
          <w:szCs w:val="22"/>
        </w:rPr>
        <w:t xml:space="preserve">los </w:t>
      </w:r>
      <w:r w:rsidR="00CB70DD">
        <w:rPr>
          <w:rFonts w:ascii="ITC Avant Garde" w:hAnsi="ITC Avant Garde"/>
          <w:sz w:val="22"/>
          <w:szCs w:val="22"/>
        </w:rPr>
        <w:t>E</w:t>
      </w:r>
      <w:r w:rsidR="00907B3A" w:rsidRPr="00294144">
        <w:rPr>
          <w:rFonts w:ascii="ITC Avant Garde" w:hAnsi="ITC Avant Garde"/>
          <w:sz w:val="22"/>
          <w:szCs w:val="22"/>
        </w:rPr>
        <w:t>quipo</w:t>
      </w:r>
      <w:r w:rsidR="003D3FA8">
        <w:rPr>
          <w:rFonts w:ascii="ITC Avant Garde" w:hAnsi="ITC Avant Garde"/>
          <w:sz w:val="22"/>
          <w:szCs w:val="22"/>
        </w:rPr>
        <w:t>s</w:t>
      </w:r>
      <w:r w:rsidR="00907B3A" w:rsidRPr="00294144">
        <w:rPr>
          <w:rFonts w:ascii="ITC Avant Garde" w:hAnsi="ITC Avant Garde"/>
          <w:sz w:val="22"/>
          <w:szCs w:val="22"/>
        </w:rPr>
        <w:t xml:space="preserve"> bloqueadores de señales no deberán emitir señal alguna, asimismo </w:t>
      </w:r>
      <w:r w:rsidR="00FF7800">
        <w:rPr>
          <w:rFonts w:ascii="ITC Avant Garde" w:hAnsi="ITC Avant Garde"/>
          <w:sz w:val="22"/>
          <w:szCs w:val="22"/>
        </w:rPr>
        <w:t>hacia las frecuencias altas</w:t>
      </w:r>
      <w:r w:rsidR="00907B3A" w:rsidRPr="00294144">
        <w:rPr>
          <w:rFonts w:ascii="ITC Avant Garde" w:hAnsi="ITC Avant Garde"/>
          <w:sz w:val="22"/>
          <w:szCs w:val="22"/>
        </w:rPr>
        <w:t xml:space="preserve"> </w:t>
      </w:r>
      <w:r w:rsidR="00F72BC0" w:rsidRPr="00E737FD">
        <w:rPr>
          <w:rFonts w:ascii="ITC Avant Garde" w:hAnsi="ITC Avant Garde"/>
          <w:sz w:val="22"/>
          <w:szCs w:val="22"/>
        </w:rPr>
        <w:t>F</w:t>
      </w:r>
      <w:r w:rsidR="00F72BC0" w:rsidRPr="00E737FD">
        <w:rPr>
          <w:rFonts w:ascii="ITC Avant Garde" w:hAnsi="ITC Avant Garde"/>
          <w:sz w:val="22"/>
          <w:szCs w:val="22"/>
          <w:vertAlign w:val="subscript"/>
        </w:rPr>
        <w:t xml:space="preserve">3 </w:t>
      </w:r>
      <w:r w:rsidR="00F72BC0" w:rsidRPr="00E737FD">
        <w:rPr>
          <w:rFonts w:ascii="ITC Avant Garde" w:hAnsi="ITC Avant Garde"/>
          <w:sz w:val="22"/>
          <w:szCs w:val="22"/>
        </w:rPr>
        <w:t>establecen la frecuencia permitid</w:t>
      </w:r>
      <w:r w:rsidR="00F72BC0">
        <w:rPr>
          <w:rFonts w:ascii="ITC Avant Garde" w:hAnsi="ITC Avant Garde"/>
          <w:sz w:val="22"/>
          <w:szCs w:val="22"/>
        </w:rPr>
        <w:t>a</w:t>
      </w:r>
      <w:r w:rsidR="00F72BC0" w:rsidRPr="00E737FD">
        <w:rPr>
          <w:rFonts w:ascii="ITC Avant Garde" w:hAnsi="ITC Avant Garde"/>
          <w:sz w:val="22"/>
          <w:szCs w:val="22"/>
        </w:rPr>
        <w:t xml:space="preserve"> a bloquear y F</w:t>
      </w:r>
      <w:r w:rsidR="00F72BC0" w:rsidRPr="00E737FD">
        <w:rPr>
          <w:rFonts w:ascii="ITC Avant Garde" w:hAnsi="ITC Avant Garde"/>
          <w:sz w:val="22"/>
          <w:szCs w:val="22"/>
          <w:vertAlign w:val="subscript"/>
        </w:rPr>
        <w:t xml:space="preserve">4 </w:t>
      </w:r>
      <w:r w:rsidR="00F72BC0" w:rsidRPr="00E737FD">
        <w:rPr>
          <w:rFonts w:ascii="ITC Avant Garde" w:hAnsi="ITC Avant Garde"/>
          <w:sz w:val="22"/>
          <w:szCs w:val="22"/>
        </w:rPr>
        <w:t>establece en conjunto con N</w:t>
      </w:r>
      <w:r w:rsidR="00F72BC0" w:rsidRPr="00E737FD">
        <w:rPr>
          <w:rFonts w:ascii="ITC Avant Garde" w:hAnsi="ITC Avant Garde"/>
          <w:sz w:val="22"/>
          <w:szCs w:val="22"/>
          <w:vertAlign w:val="subscript"/>
        </w:rPr>
        <w:t>m</w:t>
      </w:r>
      <w:r w:rsidR="00F72BC0" w:rsidRPr="00E737FD">
        <w:rPr>
          <w:rFonts w:ascii="ITC Avant Garde" w:hAnsi="ITC Avant Garde"/>
          <w:sz w:val="22"/>
          <w:szCs w:val="22"/>
        </w:rPr>
        <w:t xml:space="preserve"> el límite fuera del cual </w:t>
      </w:r>
      <w:r w:rsidR="00FF7800">
        <w:rPr>
          <w:rFonts w:ascii="ITC Avant Garde" w:hAnsi="ITC Avant Garde"/>
          <w:sz w:val="22"/>
          <w:szCs w:val="22"/>
        </w:rPr>
        <w:t xml:space="preserve">hacia las frecuencias </w:t>
      </w:r>
      <w:r w:rsidR="002C1958">
        <w:rPr>
          <w:rFonts w:ascii="ITC Avant Garde" w:hAnsi="ITC Avant Garde"/>
          <w:sz w:val="22"/>
          <w:szCs w:val="22"/>
        </w:rPr>
        <w:t>altas</w:t>
      </w:r>
      <w:r w:rsidR="00F72BC0" w:rsidRPr="00E737FD">
        <w:rPr>
          <w:rFonts w:ascii="ITC Avant Garde" w:hAnsi="ITC Avant Garde"/>
          <w:sz w:val="22"/>
          <w:szCs w:val="22"/>
        </w:rPr>
        <w:t xml:space="preserve"> </w:t>
      </w:r>
      <w:r w:rsidR="00094D57" w:rsidRPr="00612B10">
        <w:rPr>
          <w:rFonts w:ascii="ITC Avant Garde" w:hAnsi="ITC Avant Garde"/>
          <w:sz w:val="22"/>
          <w:szCs w:val="22"/>
        </w:rPr>
        <w:t>no se deberá emitir señal alguna</w:t>
      </w:r>
      <w:r w:rsidR="00094D57" w:rsidRPr="00E978B9">
        <w:rPr>
          <w:rFonts w:ascii="ITC Avant Garde" w:hAnsi="ITC Avant Garde"/>
          <w:sz w:val="22"/>
          <w:szCs w:val="22"/>
        </w:rPr>
        <w:t xml:space="preserve"> </w:t>
      </w:r>
      <w:r w:rsidR="00F72BC0" w:rsidRPr="000B7CE1">
        <w:rPr>
          <w:rFonts w:ascii="ITC Avant Garde" w:hAnsi="ITC Avant Garde"/>
          <w:sz w:val="22"/>
          <w:szCs w:val="22"/>
        </w:rPr>
        <w:t xml:space="preserve">por los </w:t>
      </w:r>
      <w:r w:rsidR="00CB70DD">
        <w:rPr>
          <w:rFonts w:ascii="ITC Avant Garde" w:hAnsi="ITC Avant Garde"/>
          <w:sz w:val="22"/>
          <w:szCs w:val="22"/>
        </w:rPr>
        <w:t>E</w:t>
      </w:r>
      <w:r w:rsidR="00F72BC0" w:rsidRPr="000B7CE1">
        <w:rPr>
          <w:rFonts w:ascii="ITC Avant Garde" w:hAnsi="ITC Avant Garde"/>
          <w:sz w:val="22"/>
          <w:szCs w:val="22"/>
        </w:rPr>
        <w:t>quipos bloqueadores de señales</w:t>
      </w:r>
      <w:r w:rsidR="006F6FBE" w:rsidRPr="000B7CE1">
        <w:rPr>
          <w:rFonts w:ascii="ITC Avant Garde" w:hAnsi="ITC Avant Garde"/>
          <w:sz w:val="22"/>
          <w:szCs w:val="22"/>
        </w:rPr>
        <w:t>.</w:t>
      </w:r>
    </w:p>
    <w:p w14:paraId="3E4CB0F7" w14:textId="77777777" w:rsidR="00F72BC0" w:rsidRPr="00E737FD" w:rsidRDefault="00F72BC0" w:rsidP="00F72BC0">
      <w:pPr>
        <w:shd w:val="clear" w:color="auto" w:fill="FFFFFF"/>
        <w:spacing w:after="101" w:line="360" w:lineRule="auto"/>
        <w:jc w:val="both"/>
        <w:rPr>
          <w:rFonts w:ascii="ITC Avant Garde" w:hAnsi="ITC Avant Garde"/>
          <w:b/>
          <w:sz w:val="22"/>
          <w:szCs w:val="22"/>
        </w:rPr>
      </w:pPr>
    </w:p>
    <w:p w14:paraId="1F2DBAC4" w14:textId="77777777" w:rsidR="00F72BC0" w:rsidRPr="00E737FD" w:rsidRDefault="00F72BC0" w:rsidP="00C35F40">
      <w:pPr>
        <w:shd w:val="clear" w:color="auto" w:fill="FFFFFF"/>
        <w:spacing w:after="101" w:line="360" w:lineRule="auto"/>
        <w:ind w:left="2125" w:hanging="709"/>
        <w:jc w:val="both"/>
        <w:rPr>
          <w:rFonts w:ascii="ITC Avant Garde" w:hAnsi="ITC Avant Garde"/>
          <w:sz w:val="22"/>
          <w:szCs w:val="22"/>
        </w:rPr>
      </w:pPr>
      <w:r w:rsidRPr="00E737FD">
        <w:rPr>
          <w:rFonts w:ascii="ITC Avant Garde" w:hAnsi="ITC Avant Garde"/>
          <w:b/>
          <w:sz w:val="22"/>
          <w:szCs w:val="22"/>
        </w:rPr>
        <w:t>a)</w:t>
      </w:r>
      <w:r w:rsidRPr="00E737FD">
        <w:rPr>
          <w:rFonts w:ascii="ITC Avant Garde" w:hAnsi="ITC Avant Garde"/>
          <w:sz w:val="22"/>
          <w:szCs w:val="22"/>
        </w:rPr>
        <w:tab/>
        <w:t xml:space="preserve">Armar la configuración de prueba conforme a lo indicado </w:t>
      </w:r>
      <w:r w:rsidRPr="00E62730">
        <w:rPr>
          <w:rFonts w:ascii="ITC Avant Garde" w:hAnsi="ITC Avant Garde"/>
          <w:sz w:val="22"/>
          <w:szCs w:val="22"/>
        </w:rPr>
        <w:t>en</w:t>
      </w:r>
      <w:r w:rsidRPr="00D631EF">
        <w:rPr>
          <w:rFonts w:ascii="ITC Avant Garde" w:hAnsi="ITC Avant Garde"/>
          <w:b/>
          <w:sz w:val="22"/>
          <w:szCs w:val="22"/>
        </w:rPr>
        <w:t xml:space="preserve"> 5.2.</w:t>
      </w:r>
      <w:r>
        <w:rPr>
          <w:rFonts w:ascii="ITC Avant Garde" w:hAnsi="ITC Avant Garde"/>
          <w:b/>
          <w:sz w:val="22"/>
          <w:szCs w:val="22"/>
        </w:rPr>
        <w:t>,</w:t>
      </w:r>
      <w:r w:rsidRPr="00E737FD">
        <w:rPr>
          <w:rFonts w:ascii="ITC Avant Garde" w:hAnsi="ITC Avant Garde"/>
          <w:sz w:val="22"/>
          <w:szCs w:val="22"/>
        </w:rPr>
        <w:t xml:space="preserve"> </w:t>
      </w:r>
      <w:r>
        <w:rPr>
          <w:rFonts w:ascii="ITC Avant Garde" w:hAnsi="ITC Avant Garde"/>
          <w:sz w:val="22"/>
          <w:szCs w:val="22"/>
        </w:rPr>
        <w:t>e</w:t>
      </w:r>
      <w:r w:rsidRPr="00E737FD">
        <w:rPr>
          <w:rFonts w:ascii="ITC Avant Garde" w:hAnsi="ITC Avant Garde"/>
          <w:sz w:val="22"/>
          <w:szCs w:val="22"/>
        </w:rPr>
        <w:t xml:space="preserve">legir la configuración para medición de emisiones conducidas </w:t>
      </w:r>
      <w:r w:rsidRPr="00D631EF">
        <w:rPr>
          <w:rFonts w:ascii="ITC Avant Garde" w:hAnsi="ITC Avant Garde"/>
          <w:b/>
          <w:sz w:val="22"/>
          <w:szCs w:val="22"/>
        </w:rPr>
        <w:t>5.2.1.</w:t>
      </w:r>
      <w:r w:rsidRPr="00E737FD">
        <w:rPr>
          <w:rFonts w:ascii="ITC Avant Garde" w:hAnsi="ITC Avant Garde"/>
          <w:sz w:val="22"/>
          <w:szCs w:val="22"/>
        </w:rPr>
        <w:t xml:space="preserve">, si la antena se puede desconectar del EBP, o la configuración para medición de emisiones radiadas </w:t>
      </w:r>
      <w:r w:rsidRPr="00D631EF">
        <w:rPr>
          <w:rFonts w:ascii="ITC Avant Garde" w:hAnsi="ITC Avant Garde"/>
          <w:b/>
          <w:sz w:val="22"/>
          <w:szCs w:val="22"/>
        </w:rPr>
        <w:t>5.2.2</w:t>
      </w:r>
      <w:r>
        <w:rPr>
          <w:rFonts w:ascii="ITC Avant Garde" w:hAnsi="ITC Avant Garde"/>
          <w:b/>
          <w:sz w:val="22"/>
          <w:szCs w:val="22"/>
        </w:rPr>
        <w:t>.</w:t>
      </w:r>
      <w:r w:rsidRPr="00E737FD">
        <w:rPr>
          <w:rFonts w:ascii="ITC Avant Garde" w:hAnsi="ITC Avant Garde"/>
          <w:sz w:val="22"/>
          <w:szCs w:val="22"/>
        </w:rPr>
        <w:t>, de estar la antena integrada al EBP.</w:t>
      </w:r>
    </w:p>
    <w:p w14:paraId="3862AC2C" w14:textId="77777777" w:rsidR="00F72BC0" w:rsidRPr="00E737FD" w:rsidRDefault="00F72BC0" w:rsidP="000864F7">
      <w:pPr>
        <w:shd w:val="clear" w:color="auto" w:fill="FFFFFF"/>
        <w:spacing w:after="101" w:line="360" w:lineRule="auto"/>
        <w:ind w:left="2124" w:hanging="708"/>
        <w:jc w:val="both"/>
        <w:rPr>
          <w:rFonts w:ascii="ITC Avant Garde" w:hAnsi="ITC Avant Garde"/>
          <w:sz w:val="22"/>
          <w:szCs w:val="22"/>
        </w:rPr>
      </w:pPr>
      <w:r w:rsidRPr="00E737FD">
        <w:rPr>
          <w:rFonts w:ascii="ITC Avant Garde" w:hAnsi="ITC Avant Garde"/>
          <w:b/>
          <w:sz w:val="22"/>
          <w:szCs w:val="22"/>
        </w:rPr>
        <w:t>b)</w:t>
      </w:r>
      <w:r w:rsidRPr="00E737FD">
        <w:rPr>
          <w:rFonts w:ascii="ITC Avant Garde" w:hAnsi="ITC Avant Garde"/>
          <w:b/>
          <w:sz w:val="22"/>
          <w:szCs w:val="22"/>
        </w:rPr>
        <w:tab/>
      </w:r>
      <w:r w:rsidRPr="00E737FD">
        <w:rPr>
          <w:rFonts w:ascii="ITC Avant Garde" w:hAnsi="ITC Avant Garde"/>
          <w:sz w:val="22"/>
          <w:szCs w:val="22"/>
        </w:rPr>
        <w:t>Establecer las siguientes condiciones en el analizador de espectro:</w:t>
      </w:r>
    </w:p>
    <w:p w14:paraId="3C73EBF3" w14:textId="77777777" w:rsidR="00F72BC0" w:rsidRPr="00E737FD" w:rsidRDefault="00F72BC0" w:rsidP="003D712F">
      <w:pPr>
        <w:numPr>
          <w:ilvl w:val="0"/>
          <w:numId w:val="18"/>
        </w:numPr>
        <w:shd w:val="clear" w:color="auto" w:fill="FFFFFF"/>
        <w:spacing w:after="101" w:line="360" w:lineRule="auto"/>
        <w:jc w:val="both"/>
        <w:rPr>
          <w:rFonts w:ascii="ITC Avant Garde" w:hAnsi="ITC Avant Garde"/>
          <w:sz w:val="22"/>
          <w:szCs w:val="22"/>
        </w:rPr>
      </w:pPr>
      <w:r w:rsidRPr="00E737FD">
        <w:rPr>
          <w:rFonts w:ascii="ITC Avant Garde" w:hAnsi="ITC Avant Garde"/>
          <w:sz w:val="22"/>
          <w:szCs w:val="22"/>
        </w:rPr>
        <w:t>Intervalo de frecuencias (</w:t>
      </w:r>
      <w:r w:rsidRPr="007A5A3A">
        <w:rPr>
          <w:rFonts w:ascii="ITC Avant Garde" w:hAnsi="ITC Avant Garde"/>
          <w:i/>
          <w:sz w:val="22"/>
          <w:szCs w:val="22"/>
        </w:rPr>
        <w:t>span</w:t>
      </w:r>
      <w:r w:rsidRPr="00E737FD">
        <w:rPr>
          <w:rFonts w:ascii="ITC Avant Garde" w:hAnsi="ITC Avant Garde"/>
          <w:sz w:val="22"/>
          <w:szCs w:val="22"/>
        </w:rPr>
        <w:t>) = al anch</w:t>
      </w:r>
      <w:r>
        <w:rPr>
          <w:rFonts w:ascii="ITC Avant Garde" w:hAnsi="ITC Avant Garde"/>
          <w:sz w:val="22"/>
          <w:szCs w:val="22"/>
        </w:rPr>
        <w:t>o</w:t>
      </w:r>
      <w:r w:rsidRPr="00E737FD">
        <w:rPr>
          <w:rFonts w:ascii="ITC Avant Garde" w:hAnsi="ITC Avant Garde"/>
          <w:sz w:val="22"/>
          <w:szCs w:val="22"/>
        </w:rPr>
        <w:t xml:space="preserve"> de banda de la </w:t>
      </w:r>
      <w:r>
        <w:rPr>
          <w:rFonts w:ascii="ITC Avant Garde" w:hAnsi="ITC Avant Garde"/>
          <w:sz w:val="22"/>
          <w:szCs w:val="22"/>
        </w:rPr>
        <w:t>T</w:t>
      </w:r>
      <w:r w:rsidRPr="00E737FD">
        <w:rPr>
          <w:rFonts w:ascii="ITC Avant Garde" w:hAnsi="ITC Avant Garde"/>
          <w:sz w:val="22"/>
          <w:szCs w:val="22"/>
        </w:rPr>
        <w:t xml:space="preserve">abla </w:t>
      </w:r>
      <w:r>
        <w:rPr>
          <w:rFonts w:ascii="ITC Avant Garde" w:hAnsi="ITC Avant Garde"/>
          <w:sz w:val="22"/>
          <w:szCs w:val="22"/>
        </w:rPr>
        <w:t>3</w:t>
      </w:r>
      <w:r w:rsidRPr="00E737FD">
        <w:rPr>
          <w:rFonts w:ascii="ITC Avant Garde" w:hAnsi="ITC Avant Garde"/>
          <w:sz w:val="22"/>
          <w:szCs w:val="22"/>
        </w:rPr>
        <w:t xml:space="preserve"> centrado en uno de los canales</w:t>
      </w:r>
      <w:r>
        <w:rPr>
          <w:rFonts w:ascii="ITC Avant Garde" w:hAnsi="ITC Avant Garde"/>
          <w:sz w:val="22"/>
          <w:szCs w:val="22"/>
        </w:rPr>
        <w:t>;</w:t>
      </w:r>
    </w:p>
    <w:p w14:paraId="462FAC8F" w14:textId="77777777" w:rsidR="00F72BC0" w:rsidRPr="00874EC3" w:rsidRDefault="00F72BC0" w:rsidP="003D712F">
      <w:pPr>
        <w:numPr>
          <w:ilvl w:val="0"/>
          <w:numId w:val="18"/>
        </w:numPr>
        <w:shd w:val="clear" w:color="auto" w:fill="FFFFFF"/>
        <w:spacing w:after="101" w:line="360" w:lineRule="auto"/>
        <w:jc w:val="both"/>
        <w:rPr>
          <w:rFonts w:ascii="ITC Avant Garde" w:hAnsi="ITC Avant Garde"/>
          <w:sz w:val="22"/>
          <w:szCs w:val="22"/>
        </w:rPr>
      </w:pPr>
      <w:r w:rsidRPr="00E737FD">
        <w:rPr>
          <w:rFonts w:ascii="ITC Avant Garde" w:hAnsi="ITC Avant Garde"/>
          <w:sz w:val="22"/>
          <w:szCs w:val="22"/>
        </w:rPr>
        <w:t>Anch</w:t>
      </w:r>
      <w:r>
        <w:rPr>
          <w:rFonts w:ascii="ITC Avant Garde" w:hAnsi="ITC Avant Garde"/>
          <w:sz w:val="22"/>
          <w:szCs w:val="22"/>
        </w:rPr>
        <w:t>o</w:t>
      </w:r>
      <w:r w:rsidRPr="00E737FD">
        <w:rPr>
          <w:rFonts w:ascii="ITC Avant Garde" w:hAnsi="ITC Avant Garde"/>
          <w:sz w:val="22"/>
          <w:szCs w:val="22"/>
        </w:rPr>
        <w:t xml:space="preserve"> de banda del filtro de resolución (RBW) = </w:t>
      </w:r>
      <w:r w:rsidR="00F71FB4">
        <w:rPr>
          <w:rFonts w:ascii="ITC Avant Garde" w:hAnsi="ITC Avant Garde"/>
          <w:sz w:val="22"/>
          <w:szCs w:val="22"/>
        </w:rPr>
        <w:t>el valor necesario para la frecuencia de análisis</w:t>
      </w:r>
      <w:r w:rsidRPr="00921905">
        <w:rPr>
          <w:rFonts w:ascii="ITC Avant Garde" w:hAnsi="ITC Avant Garde"/>
          <w:sz w:val="22"/>
          <w:szCs w:val="22"/>
        </w:rPr>
        <w:t>;</w:t>
      </w:r>
    </w:p>
    <w:p w14:paraId="2DFBB747" w14:textId="77777777" w:rsidR="00F72BC0" w:rsidRPr="00E737FD" w:rsidRDefault="00F72BC0" w:rsidP="003D712F">
      <w:pPr>
        <w:numPr>
          <w:ilvl w:val="0"/>
          <w:numId w:val="18"/>
        </w:numPr>
        <w:shd w:val="clear" w:color="auto" w:fill="FFFFFF"/>
        <w:spacing w:after="101" w:line="360" w:lineRule="auto"/>
        <w:jc w:val="both"/>
        <w:rPr>
          <w:rFonts w:ascii="ITC Avant Garde" w:hAnsi="ITC Avant Garde"/>
          <w:sz w:val="22"/>
          <w:szCs w:val="22"/>
        </w:rPr>
      </w:pPr>
      <w:r w:rsidRPr="00E737FD">
        <w:rPr>
          <w:rFonts w:ascii="ITC Avant Garde" w:hAnsi="ITC Avant Garde"/>
          <w:sz w:val="22"/>
          <w:szCs w:val="22"/>
        </w:rPr>
        <w:t>Anch</w:t>
      </w:r>
      <w:r>
        <w:rPr>
          <w:rFonts w:ascii="ITC Avant Garde" w:hAnsi="ITC Avant Garde"/>
          <w:sz w:val="22"/>
          <w:szCs w:val="22"/>
        </w:rPr>
        <w:t>o</w:t>
      </w:r>
      <w:r w:rsidRPr="00E737FD">
        <w:rPr>
          <w:rFonts w:ascii="ITC Avant Garde" w:hAnsi="ITC Avant Garde"/>
          <w:sz w:val="22"/>
          <w:szCs w:val="22"/>
        </w:rPr>
        <w:t xml:space="preserve"> de banda de video (VBW) </w:t>
      </w:r>
      <w:r w:rsidRPr="00E737FD">
        <w:rPr>
          <w:rFonts w:ascii="ITC Avant Garde" w:hAnsi="ITC Avant Garde"/>
          <w:sz w:val="22"/>
          <w:szCs w:val="22"/>
          <w:u w:val="single"/>
        </w:rPr>
        <w:t>&gt;</w:t>
      </w:r>
      <w:r w:rsidRPr="00E737FD">
        <w:rPr>
          <w:rFonts w:ascii="ITC Avant Garde" w:hAnsi="ITC Avant Garde"/>
          <w:sz w:val="22"/>
          <w:szCs w:val="22"/>
        </w:rPr>
        <w:t xml:space="preserve"> RBW</w:t>
      </w:r>
      <w:r>
        <w:rPr>
          <w:rFonts w:ascii="ITC Avant Garde" w:hAnsi="ITC Avant Garde"/>
          <w:sz w:val="22"/>
          <w:szCs w:val="22"/>
        </w:rPr>
        <w:t>;</w:t>
      </w:r>
    </w:p>
    <w:p w14:paraId="2CB2E3A7" w14:textId="77777777" w:rsidR="00F72BC0" w:rsidRPr="00E737FD" w:rsidRDefault="00F72BC0" w:rsidP="003D712F">
      <w:pPr>
        <w:numPr>
          <w:ilvl w:val="0"/>
          <w:numId w:val="18"/>
        </w:numPr>
        <w:shd w:val="clear" w:color="auto" w:fill="FFFFFF"/>
        <w:spacing w:after="101" w:line="360" w:lineRule="auto"/>
        <w:jc w:val="both"/>
        <w:rPr>
          <w:rFonts w:ascii="ITC Avant Garde" w:hAnsi="ITC Avant Garde"/>
          <w:sz w:val="22"/>
          <w:szCs w:val="22"/>
        </w:rPr>
      </w:pPr>
      <w:r w:rsidRPr="00E737FD">
        <w:rPr>
          <w:rFonts w:ascii="ITC Avant Garde" w:hAnsi="ITC Avant Garde"/>
          <w:sz w:val="22"/>
          <w:szCs w:val="22"/>
        </w:rPr>
        <w:t>Tiempo de barrido (</w:t>
      </w:r>
      <w:r w:rsidRPr="007A5A3A">
        <w:rPr>
          <w:rFonts w:ascii="ITC Avant Garde" w:hAnsi="ITC Avant Garde"/>
          <w:i/>
          <w:sz w:val="22"/>
          <w:szCs w:val="22"/>
        </w:rPr>
        <w:t>sweep time</w:t>
      </w:r>
      <w:r w:rsidRPr="00E737FD">
        <w:rPr>
          <w:rFonts w:ascii="ITC Avant Garde" w:hAnsi="ITC Avant Garde"/>
          <w:sz w:val="22"/>
          <w:szCs w:val="22"/>
        </w:rPr>
        <w:t>) = auto</w:t>
      </w:r>
      <w:r>
        <w:rPr>
          <w:rFonts w:ascii="ITC Avant Garde" w:hAnsi="ITC Avant Garde"/>
          <w:sz w:val="22"/>
          <w:szCs w:val="22"/>
        </w:rPr>
        <w:t>;</w:t>
      </w:r>
    </w:p>
    <w:p w14:paraId="65D454BC" w14:textId="77777777" w:rsidR="00F72BC0" w:rsidRPr="00E737FD" w:rsidRDefault="00F72BC0" w:rsidP="003D712F">
      <w:pPr>
        <w:numPr>
          <w:ilvl w:val="0"/>
          <w:numId w:val="18"/>
        </w:numPr>
        <w:shd w:val="clear" w:color="auto" w:fill="FFFFFF"/>
        <w:spacing w:after="101" w:line="360" w:lineRule="auto"/>
        <w:jc w:val="both"/>
        <w:rPr>
          <w:rFonts w:ascii="ITC Avant Garde" w:hAnsi="ITC Avant Garde"/>
          <w:sz w:val="22"/>
          <w:szCs w:val="22"/>
        </w:rPr>
      </w:pPr>
      <w:r w:rsidRPr="00E737FD">
        <w:rPr>
          <w:rFonts w:ascii="ITC Avant Garde" w:hAnsi="ITC Avant Garde"/>
          <w:sz w:val="22"/>
          <w:szCs w:val="22"/>
        </w:rPr>
        <w:t>Detector (</w:t>
      </w:r>
      <w:r w:rsidRPr="007A5A3A">
        <w:rPr>
          <w:rFonts w:ascii="ITC Avant Garde" w:hAnsi="ITC Avant Garde"/>
          <w:i/>
          <w:sz w:val="22"/>
          <w:szCs w:val="22"/>
        </w:rPr>
        <w:t>detector function</w:t>
      </w:r>
      <w:r w:rsidRPr="00E737FD">
        <w:rPr>
          <w:rFonts w:ascii="ITC Avant Garde" w:hAnsi="ITC Avant Garde"/>
          <w:sz w:val="22"/>
          <w:szCs w:val="22"/>
        </w:rPr>
        <w:t>) = pico</w:t>
      </w:r>
      <w:r>
        <w:rPr>
          <w:rFonts w:ascii="ITC Avant Garde" w:hAnsi="ITC Avant Garde"/>
          <w:sz w:val="22"/>
          <w:szCs w:val="22"/>
        </w:rPr>
        <w:t>;</w:t>
      </w:r>
    </w:p>
    <w:p w14:paraId="1DC38CB0" w14:textId="77777777" w:rsidR="00F72BC0" w:rsidRPr="00E737FD" w:rsidRDefault="00F72BC0" w:rsidP="003D712F">
      <w:pPr>
        <w:numPr>
          <w:ilvl w:val="0"/>
          <w:numId w:val="18"/>
        </w:numPr>
        <w:shd w:val="clear" w:color="auto" w:fill="FFFFFF"/>
        <w:spacing w:after="101" w:line="360" w:lineRule="auto"/>
        <w:jc w:val="both"/>
        <w:rPr>
          <w:rFonts w:ascii="ITC Avant Garde" w:hAnsi="ITC Avant Garde"/>
          <w:sz w:val="22"/>
          <w:szCs w:val="22"/>
        </w:rPr>
      </w:pPr>
      <w:r w:rsidRPr="00E737FD">
        <w:rPr>
          <w:rFonts w:ascii="ITC Avant Garde" w:hAnsi="ITC Avant Garde"/>
          <w:sz w:val="22"/>
          <w:szCs w:val="22"/>
        </w:rPr>
        <w:t>Traza (</w:t>
      </w:r>
      <w:r w:rsidRPr="00921905">
        <w:rPr>
          <w:rFonts w:ascii="ITC Avant Garde" w:hAnsi="ITC Avant Garde"/>
          <w:i/>
          <w:sz w:val="22"/>
          <w:szCs w:val="22"/>
        </w:rPr>
        <w:t>trace</w:t>
      </w:r>
      <w:r w:rsidRPr="00E737FD">
        <w:rPr>
          <w:rFonts w:ascii="ITC Avant Garde" w:hAnsi="ITC Avant Garde"/>
          <w:sz w:val="22"/>
          <w:szCs w:val="22"/>
        </w:rPr>
        <w:t>)= retención máxima de imagen (</w:t>
      </w:r>
      <w:r w:rsidRPr="007A5A3A">
        <w:rPr>
          <w:rFonts w:ascii="ITC Avant Garde" w:hAnsi="ITC Avant Garde"/>
          <w:i/>
          <w:sz w:val="22"/>
          <w:szCs w:val="22"/>
        </w:rPr>
        <w:t>max hold</w:t>
      </w:r>
      <w:r w:rsidRPr="00E737FD">
        <w:rPr>
          <w:rFonts w:ascii="ITC Avant Garde" w:hAnsi="ITC Avant Garde"/>
          <w:sz w:val="22"/>
          <w:szCs w:val="22"/>
        </w:rPr>
        <w:t>).</w:t>
      </w:r>
    </w:p>
    <w:p w14:paraId="71F8EDFD" w14:textId="77777777" w:rsidR="00F72BC0" w:rsidRPr="00E737FD" w:rsidRDefault="00F72BC0" w:rsidP="00C35F40">
      <w:pPr>
        <w:shd w:val="clear" w:color="auto" w:fill="FFFFFF"/>
        <w:spacing w:after="101" w:line="360" w:lineRule="auto"/>
        <w:ind w:left="1416"/>
        <w:jc w:val="both"/>
        <w:rPr>
          <w:rFonts w:ascii="ITC Avant Garde" w:hAnsi="ITC Avant Garde"/>
          <w:sz w:val="22"/>
          <w:szCs w:val="22"/>
        </w:rPr>
      </w:pPr>
      <w:r w:rsidRPr="00E737FD">
        <w:rPr>
          <w:rFonts w:ascii="ITC Avant Garde" w:hAnsi="ITC Avant Garde"/>
          <w:b/>
          <w:sz w:val="22"/>
          <w:szCs w:val="22"/>
        </w:rPr>
        <w:t>c)</w:t>
      </w:r>
      <w:r w:rsidRPr="00E737FD">
        <w:rPr>
          <w:rFonts w:ascii="ITC Avant Garde" w:hAnsi="ITC Avant Garde"/>
          <w:sz w:val="22"/>
          <w:szCs w:val="22"/>
        </w:rPr>
        <w:tab/>
        <w:t>Poner a transmitir el EBP con su señal modulada.</w:t>
      </w:r>
    </w:p>
    <w:p w14:paraId="75CEE9A2" w14:textId="77777777" w:rsidR="00F72BC0" w:rsidRPr="00E737FD" w:rsidRDefault="00F72BC0" w:rsidP="00C35F40">
      <w:pPr>
        <w:shd w:val="clear" w:color="auto" w:fill="FFFFFF"/>
        <w:spacing w:after="101" w:line="360" w:lineRule="auto"/>
        <w:ind w:left="2125" w:hanging="709"/>
        <w:jc w:val="both"/>
        <w:rPr>
          <w:rFonts w:ascii="ITC Avant Garde" w:hAnsi="ITC Avant Garde"/>
          <w:sz w:val="22"/>
          <w:szCs w:val="22"/>
        </w:rPr>
      </w:pPr>
      <w:r w:rsidRPr="00E737FD">
        <w:rPr>
          <w:rFonts w:ascii="ITC Avant Garde" w:hAnsi="ITC Avant Garde"/>
          <w:b/>
          <w:sz w:val="22"/>
          <w:szCs w:val="22"/>
        </w:rPr>
        <w:t>d)</w:t>
      </w:r>
      <w:r w:rsidRPr="00E737FD">
        <w:rPr>
          <w:rFonts w:ascii="ITC Avant Garde" w:hAnsi="ITC Avant Garde"/>
          <w:b/>
          <w:sz w:val="22"/>
          <w:szCs w:val="22"/>
        </w:rPr>
        <w:tab/>
      </w:r>
      <w:r w:rsidRPr="00E737FD">
        <w:rPr>
          <w:rFonts w:ascii="ITC Avant Garde" w:hAnsi="ITC Avant Garde"/>
          <w:sz w:val="22"/>
          <w:szCs w:val="22"/>
        </w:rPr>
        <w:t xml:space="preserve">Permitir que la traza se estabilice y entonces ubicar el marcador de acuerdo con la </w:t>
      </w:r>
      <w:r>
        <w:rPr>
          <w:rFonts w:ascii="ITC Avant Garde" w:hAnsi="ITC Avant Garde"/>
          <w:sz w:val="22"/>
          <w:szCs w:val="22"/>
        </w:rPr>
        <w:t>T</w:t>
      </w:r>
      <w:r w:rsidRPr="00E737FD">
        <w:rPr>
          <w:rFonts w:ascii="ITC Avant Garde" w:hAnsi="ITC Avant Garde"/>
          <w:sz w:val="22"/>
          <w:szCs w:val="22"/>
        </w:rPr>
        <w:t xml:space="preserve">abla </w:t>
      </w:r>
      <w:r w:rsidR="005B20FD">
        <w:rPr>
          <w:rFonts w:ascii="ITC Avant Garde" w:hAnsi="ITC Avant Garde"/>
          <w:sz w:val="22"/>
          <w:szCs w:val="22"/>
        </w:rPr>
        <w:t>3</w:t>
      </w:r>
      <w:r w:rsidRPr="00E737FD">
        <w:rPr>
          <w:rFonts w:ascii="ITC Avant Garde" w:hAnsi="ITC Avant Garde"/>
          <w:sz w:val="22"/>
          <w:szCs w:val="22"/>
        </w:rPr>
        <w:t xml:space="preserve"> en el espectro de la emisión desplegada.</w:t>
      </w:r>
    </w:p>
    <w:p w14:paraId="1DE5ED41" w14:textId="77777777" w:rsidR="00F72BC0" w:rsidRPr="00E737FD" w:rsidRDefault="00F72BC0" w:rsidP="00C35F40">
      <w:pPr>
        <w:shd w:val="clear" w:color="auto" w:fill="FFFFFF"/>
        <w:spacing w:after="101" w:line="360" w:lineRule="auto"/>
        <w:ind w:left="1416"/>
        <w:jc w:val="both"/>
        <w:rPr>
          <w:rFonts w:ascii="ITC Avant Garde" w:hAnsi="ITC Avant Garde"/>
          <w:sz w:val="22"/>
          <w:szCs w:val="22"/>
        </w:rPr>
      </w:pPr>
      <w:r w:rsidRPr="00E737FD">
        <w:rPr>
          <w:rFonts w:ascii="ITC Avant Garde" w:hAnsi="ITC Avant Garde"/>
          <w:b/>
          <w:sz w:val="22"/>
          <w:szCs w:val="22"/>
        </w:rPr>
        <w:t>e)</w:t>
      </w:r>
      <w:r w:rsidRPr="00E737FD">
        <w:rPr>
          <w:rFonts w:ascii="ITC Avant Garde" w:hAnsi="ITC Avant Garde"/>
          <w:b/>
          <w:sz w:val="22"/>
          <w:szCs w:val="22"/>
        </w:rPr>
        <w:tab/>
      </w:r>
      <w:r w:rsidRPr="00E737FD">
        <w:rPr>
          <w:rFonts w:ascii="ITC Avant Garde" w:hAnsi="ITC Avant Garde"/>
          <w:sz w:val="22"/>
          <w:szCs w:val="22"/>
        </w:rPr>
        <w:t>Utilizar la función Marcador (</w:t>
      </w:r>
      <w:r w:rsidRPr="007A5A3A">
        <w:rPr>
          <w:rFonts w:ascii="ITC Avant Garde" w:hAnsi="ITC Avant Garde"/>
          <w:i/>
          <w:sz w:val="22"/>
          <w:szCs w:val="22"/>
        </w:rPr>
        <w:t>Marke</w:t>
      </w:r>
      <w:r w:rsidRPr="00E737FD">
        <w:rPr>
          <w:rFonts w:ascii="ITC Avant Garde" w:hAnsi="ITC Avant Garde"/>
          <w:sz w:val="22"/>
          <w:szCs w:val="22"/>
        </w:rPr>
        <w:t>r) para medir N</w:t>
      </w:r>
      <w:r w:rsidRPr="00921905">
        <w:rPr>
          <w:rFonts w:ascii="ITC Avant Garde" w:hAnsi="ITC Avant Garde"/>
          <w:sz w:val="22"/>
          <w:szCs w:val="22"/>
          <w:vertAlign w:val="subscript"/>
        </w:rPr>
        <w:t>0</w:t>
      </w:r>
      <w:r w:rsidRPr="00E737FD">
        <w:rPr>
          <w:rFonts w:ascii="ITC Avant Garde" w:hAnsi="ITC Avant Garde"/>
          <w:sz w:val="22"/>
          <w:szCs w:val="22"/>
        </w:rPr>
        <w:t xml:space="preserve"> (dB).</w:t>
      </w:r>
    </w:p>
    <w:p w14:paraId="18CBA4C4" w14:textId="77777777" w:rsidR="00F72BC0" w:rsidRPr="00E737FD" w:rsidRDefault="00F72BC0" w:rsidP="00C35F40">
      <w:pPr>
        <w:shd w:val="clear" w:color="auto" w:fill="FFFFFF"/>
        <w:spacing w:after="101" w:line="360" w:lineRule="auto"/>
        <w:ind w:left="2125" w:hanging="709"/>
        <w:jc w:val="both"/>
        <w:rPr>
          <w:rFonts w:ascii="ITC Avant Garde" w:hAnsi="ITC Avant Garde"/>
          <w:sz w:val="22"/>
          <w:szCs w:val="22"/>
        </w:rPr>
      </w:pPr>
      <w:r w:rsidRPr="00E737FD">
        <w:rPr>
          <w:rFonts w:ascii="ITC Avant Garde" w:hAnsi="ITC Avant Garde"/>
          <w:b/>
          <w:sz w:val="22"/>
          <w:szCs w:val="22"/>
        </w:rPr>
        <w:t>f)</w:t>
      </w:r>
      <w:r w:rsidRPr="00E737FD">
        <w:rPr>
          <w:rFonts w:ascii="ITC Avant Garde" w:hAnsi="ITC Avant Garde"/>
          <w:b/>
          <w:sz w:val="22"/>
          <w:szCs w:val="22"/>
        </w:rPr>
        <w:tab/>
      </w:r>
      <w:r w:rsidRPr="00E737FD">
        <w:rPr>
          <w:rFonts w:ascii="ITC Avant Garde" w:hAnsi="ITC Avant Garde"/>
          <w:sz w:val="22"/>
          <w:szCs w:val="22"/>
        </w:rPr>
        <w:t>En ese punto, establecer a cero la función Marcador-Delta, procediendo entonces a mover el marcador (a la izquierda) para encontrar N</w:t>
      </w:r>
      <w:r w:rsidRPr="00E737FD">
        <w:rPr>
          <w:rFonts w:ascii="ITC Avant Garde" w:hAnsi="ITC Avant Garde"/>
          <w:sz w:val="22"/>
          <w:szCs w:val="22"/>
          <w:vertAlign w:val="subscript"/>
        </w:rPr>
        <w:t>m</w:t>
      </w:r>
      <w:r>
        <w:rPr>
          <w:rFonts w:ascii="ITC Avant Garde" w:hAnsi="ITC Avant Garde"/>
          <w:sz w:val="22"/>
          <w:szCs w:val="22"/>
          <w:vertAlign w:val="subscript"/>
        </w:rPr>
        <w:t xml:space="preserve"> </w:t>
      </w:r>
      <w:r w:rsidRPr="00E737FD">
        <w:rPr>
          <w:rFonts w:ascii="ITC Avant Garde" w:hAnsi="ITC Avant Garde"/>
          <w:sz w:val="22"/>
          <w:szCs w:val="22"/>
        </w:rPr>
        <w:t>en el espectro de la emisión.</w:t>
      </w:r>
    </w:p>
    <w:p w14:paraId="577CB7FC" w14:textId="77777777" w:rsidR="00F72BC0" w:rsidRPr="00E737FD" w:rsidRDefault="00F72BC0" w:rsidP="00C35F40">
      <w:pPr>
        <w:shd w:val="clear" w:color="auto" w:fill="FFFFFF"/>
        <w:spacing w:after="101" w:line="360" w:lineRule="auto"/>
        <w:ind w:left="2125" w:hanging="709"/>
        <w:jc w:val="both"/>
        <w:rPr>
          <w:rFonts w:ascii="ITC Avant Garde" w:hAnsi="ITC Avant Garde"/>
          <w:sz w:val="22"/>
          <w:szCs w:val="22"/>
        </w:rPr>
      </w:pPr>
      <w:r w:rsidRPr="00E737FD">
        <w:rPr>
          <w:rFonts w:ascii="ITC Avant Garde" w:hAnsi="ITC Avant Garde"/>
          <w:b/>
          <w:sz w:val="22"/>
          <w:szCs w:val="22"/>
        </w:rPr>
        <w:t>g)</w:t>
      </w:r>
      <w:r w:rsidRPr="00E737FD">
        <w:rPr>
          <w:rFonts w:ascii="ITC Avant Garde" w:hAnsi="ITC Avant Garde"/>
          <w:b/>
          <w:sz w:val="22"/>
          <w:szCs w:val="22"/>
        </w:rPr>
        <w:tab/>
      </w:r>
      <w:r w:rsidRPr="00E737FD">
        <w:rPr>
          <w:rFonts w:ascii="ITC Avant Garde" w:hAnsi="ITC Avant Garde"/>
          <w:sz w:val="22"/>
          <w:szCs w:val="22"/>
        </w:rPr>
        <w:t>Registrar la lectura de la frecuencia en N</w:t>
      </w:r>
      <w:r w:rsidRPr="00921905">
        <w:rPr>
          <w:rFonts w:ascii="ITC Avant Garde" w:hAnsi="ITC Avant Garde"/>
          <w:sz w:val="22"/>
          <w:szCs w:val="22"/>
          <w:vertAlign w:val="subscript"/>
        </w:rPr>
        <w:t>0</w:t>
      </w:r>
      <w:r w:rsidRPr="00E737FD">
        <w:rPr>
          <w:rFonts w:ascii="ITC Avant Garde" w:hAnsi="ITC Avant Garde"/>
          <w:sz w:val="22"/>
          <w:szCs w:val="22"/>
        </w:rPr>
        <w:t xml:space="preserve"> (F2) y en N</w:t>
      </w:r>
      <w:r w:rsidRPr="00E737FD">
        <w:rPr>
          <w:rFonts w:ascii="ITC Avant Garde" w:hAnsi="ITC Avant Garde"/>
          <w:sz w:val="22"/>
          <w:szCs w:val="22"/>
          <w:vertAlign w:val="subscript"/>
        </w:rPr>
        <w:t>m</w:t>
      </w:r>
      <w:r w:rsidRPr="00E737FD">
        <w:rPr>
          <w:rFonts w:ascii="ITC Avant Garde" w:hAnsi="ITC Avant Garde"/>
          <w:sz w:val="22"/>
          <w:szCs w:val="22"/>
        </w:rPr>
        <w:t xml:space="preserve"> (F1) así como los niveles correspondientes de N</w:t>
      </w:r>
      <w:r w:rsidRPr="00E737FD">
        <w:rPr>
          <w:rFonts w:ascii="ITC Avant Garde" w:hAnsi="ITC Avant Garde"/>
          <w:sz w:val="22"/>
          <w:szCs w:val="22"/>
          <w:vertAlign w:val="subscript"/>
        </w:rPr>
        <w:t>0</w:t>
      </w:r>
      <w:r w:rsidRPr="00E737FD">
        <w:rPr>
          <w:rFonts w:ascii="ITC Avant Garde" w:hAnsi="ITC Avant Garde"/>
          <w:sz w:val="22"/>
          <w:szCs w:val="22"/>
        </w:rPr>
        <w:t xml:space="preserve"> y N</w:t>
      </w:r>
      <w:r w:rsidRPr="00E737FD">
        <w:rPr>
          <w:rFonts w:ascii="ITC Avant Garde" w:hAnsi="ITC Avant Garde"/>
          <w:sz w:val="22"/>
          <w:szCs w:val="22"/>
          <w:vertAlign w:val="subscript"/>
        </w:rPr>
        <w:t>m</w:t>
      </w:r>
      <w:r w:rsidRPr="00E737FD">
        <w:rPr>
          <w:rFonts w:ascii="ITC Avant Garde" w:hAnsi="ITC Avant Garde"/>
          <w:sz w:val="22"/>
          <w:szCs w:val="22"/>
        </w:rPr>
        <w:t xml:space="preserve"> en dB. Posteriormente repetir los pasos del inciso </w:t>
      </w:r>
      <w:r w:rsidR="00094D57" w:rsidRPr="00E978B9">
        <w:rPr>
          <w:rFonts w:ascii="ITC Avant Garde" w:hAnsi="ITC Avant Garde"/>
          <w:sz w:val="22"/>
          <w:szCs w:val="22"/>
        </w:rPr>
        <w:t>e) al g)</w:t>
      </w:r>
      <w:r w:rsidR="00094D57" w:rsidRPr="00E737FD">
        <w:rPr>
          <w:rFonts w:ascii="ITC Avant Garde" w:hAnsi="ITC Avant Garde"/>
          <w:sz w:val="22"/>
          <w:szCs w:val="22"/>
        </w:rPr>
        <w:t xml:space="preserve"> </w:t>
      </w:r>
      <w:r w:rsidRPr="00E737FD">
        <w:rPr>
          <w:rFonts w:ascii="ITC Avant Garde" w:hAnsi="ITC Avant Garde"/>
          <w:sz w:val="22"/>
          <w:szCs w:val="22"/>
        </w:rPr>
        <w:t xml:space="preserve">pero ahora para del </w:t>
      </w:r>
      <w:r w:rsidR="00094D57" w:rsidRPr="00E737FD">
        <w:rPr>
          <w:rFonts w:ascii="ITC Avant Garde" w:hAnsi="ITC Avant Garde"/>
          <w:sz w:val="22"/>
          <w:szCs w:val="22"/>
        </w:rPr>
        <w:t xml:space="preserve">lado </w:t>
      </w:r>
      <w:r w:rsidR="006F6EFB">
        <w:rPr>
          <w:rFonts w:ascii="ITC Avant Garde" w:hAnsi="ITC Avant Garde"/>
          <w:sz w:val="22"/>
          <w:szCs w:val="22"/>
        </w:rPr>
        <w:t xml:space="preserve">derecho </w:t>
      </w:r>
      <w:r w:rsidR="00094D57" w:rsidRPr="00E737FD">
        <w:rPr>
          <w:rFonts w:ascii="ITC Avant Garde" w:hAnsi="ITC Avant Garde"/>
          <w:sz w:val="22"/>
          <w:szCs w:val="22"/>
        </w:rPr>
        <w:t>para registrar F</w:t>
      </w:r>
      <w:r w:rsidR="00D42E0A">
        <w:rPr>
          <w:rFonts w:ascii="ITC Avant Garde" w:hAnsi="ITC Avant Garde"/>
          <w:sz w:val="22"/>
          <w:szCs w:val="22"/>
        </w:rPr>
        <w:t>3</w:t>
      </w:r>
      <w:r w:rsidR="00094D57" w:rsidRPr="00E737FD">
        <w:rPr>
          <w:rFonts w:ascii="ITC Avant Garde" w:hAnsi="ITC Avant Garde"/>
          <w:sz w:val="22"/>
          <w:szCs w:val="22"/>
        </w:rPr>
        <w:t xml:space="preserve"> y F4,</w:t>
      </w:r>
      <w:r w:rsidRPr="00E737FD">
        <w:rPr>
          <w:rFonts w:ascii="ITC Avant Garde" w:hAnsi="ITC Avant Garde"/>
          <w:sz w:val="22"/>
          <w:szCs w:val="22"/>
        </w:rPr>
        <w:t xml:space="preserve"> así como sus niveles correspondientes en dB. </w:t>
      </w:r>
    </w:p>
    <w:p w14:paraId="66AB3502" w14:textId="77777777" w:rsidR="00F72BC0" w:rsidRPr="00E737FD" w:rsidRDefault="00F72BC0" w:rsidP="00C35F40">
      <w:pPr>
        <w:shd w:val="clear" w:color="auto" w:fill="FFFFFF"/>
        <w:spacing w:after="101" w:line="360" w:lineRule="auto"/>
        <w:ind w:left="1416"/>
        <w:jc w:val="both"/>
        <w:rPr>
          <w:rFonts w:ascii="ITC Avant Garde" w:hAnsi="ITC Avant Garde"/>
          <w:sz w:val="22"/>
          <w:szCs w:val="22"/>
        </w:rPr>
      </w:pPr>
      <w:r w:rsidRPr="00E737FD">
        <w:rPr>
          <w:rFonts w:ascii="ITC Avant Garde" w:hAnsi="ITC Avant Garde"/>
          <w:b/>
          <w:sz w:val="22"/>
          <w:szCs w:val="22"/>
        </w:rPr>
        <w:t>h)</w:t>
      </w:r>
      <w:r w:rsidRPr="00E737FD">
        <w:rPr>
          <w:rFonts w:ascii="ITC Avant Garde" w:hAnsi="ITC Avant Garde"/>
          <w:b/>
          <w:sz w:val="22"/>
          <w:szCs w:val="22"/>
        </w:rPr>
        <w:tab/>
      </w:r>
      <w:r w:rsidR="000E3568" w:rsidRPr="00633A49">
        <w:rPr>
          <w:rFonts w:ascii="ITC Avant Garde" w:hAnsi="ITC Avant Garde"/>
          <w:sz w:val="22"/>
          <w:lang w:val="es-MX"/>
        </w:rPr>
        <w:t>Imprimir la gráfica correspondiente</w:t>
      </w:r>
      <w:r w:rsidR="000E3568">
        <w:rPr>
          <w:rFonts w:ascii="ITC Avant Garde" w:hAnsi="ITC Avant Garde"/>
          <w:bCs/>
          <w:sz w:val="22"/>
          <w:szCs w:val="22"/>
          <w:lang w:val="es-MX" w:eastAsia="es-MX"/>
        </w:rPr>
        <w:t xml:space="preserve"> y anexar al reporte de pruebas (Anexo A)</w:t>
      </w:r>
      <w:r w:rsidRPr="00E737FD">
        <w:rPr>
          <w:rFonts w:ascii="ITC Avant Garde" w:hAnsi="ITC Avant Garde"/>
          <w:sz w:val="22"/>
          <w:szCs w:val="22"/>
        </w:rPr>
        <w:t>.</w:t>
      </w:r>
    </w:p>
    <w:p w14:paraId="711ACBD6" w14:textId="27C046AB" w:rsidR="00E66337" w:rsidRPr="00AB1F02" w:rsidRDefault="004764FE" w:rsidP="00E40002">
      <w:pPr>
        <w:shd w:val="clear" w:color="auto" w:fill="FFFFFF"/>
        <w:spacing w:after="101" w:line="360" w:lineRule="auto"/>
        <w:jc w:val="both"/>
        <w:rPr>
          <w:rFonts w:ascii="ITC Avant Garde" w:hAnsi="ITC Avant Garde"/>
          <w:sz w:val="22"/>
          <w:szCs w:val="22"/>
        </w:rPr>
      </w:pPr>
      <w:r w:rsidRPr="006D4A94">
        <w:rPr>
          <w:rFonts w:ascii="ITC Avant Garde" w:hAnsi="ITC Avant Garde"/>
          <w:sz w:val="22"/>
        </w:rPr>
        <w:t>La “máscara” de frecuencia deberá cumplir</w:t>
      </w:r>
      <w:r w:rsidR="00CB70DD" w:rsidRPr="00633A49">
        <w:rPr>
          <w:rFonts w:ascii="ITC Avant Garde" w:hAnsi="ITC Avant Garde"/>
          <w:sz w:val="22"/>
          <w:szCs w:val="22"/>
        </w:rPr>
        <w:t>, en su caso,</w:t>
      </w:r>
      <w:r w:rsidR="00CB70DD" w:rsidRPr="006D4A94">
        <w:rPr>
          <w:rFonts w:ascii="ITC Avant Garde" w:hAnsi="ITC Avant Garde"/>
          <w:sz w:val="22"/>
        </w:rPr>
        <w:t xml:space="preserve"> </w:t>
      </w:r>
      <w:r w:rsidRPr="005649C3">
        <w:rPr>
          <w:rFonts w:ascii="ITC Avant Garde" w:hAnsi="ITC Avant Garde"/>
          <w:sz w:val="22"/>
        </w:rPr>
        <w:t xml:space="preserve">con </w:t>
      </w:r>
      <w:r w:rsidR="00CB70DD" w:rsidRPr="005649C3">
        <w:rPr>
          <w:rFonts w:ascii="ITC Avant Garde" w:hAnsi="ITC Avant Garde"/>
          <w:sz w:val="22"/>
          <w:szCs w:val="22"/>
        </w:rPr>
        <w:t>la</w:t>
      </w:r>
      <w:r w:rsidRPr="005649C3">
        <w:rPr>
          <w:rFonts w:ascii="ITC Avant Garde" w:hAnsi="ITC Avant Garde"/>
          <w:sz w:val="22"/>
          <w:szCs w:val="22"/>
        </w:rPr>
        <w:t xml:space="preserve"> </w:t>
      </w:r>
      <w:r w:rsidRPr="005649C3">
        <w:rPr>
          <w:rFonts w:ascii="ITC Avant Garde" w:hAnsi="ITC Avant Garde"/>
          <w:sz w:val="22"/>
        </w:rPr>
        <w:t>Tabla</w:t>
      </w:r>
      <w:r w:rsidRPr="006D4A94">
        <w:rPr>
          <w:rFonts w:ascii="ITC Avant Garde" w:hAnsi="ITC Avant Garde"/>
          <w:sz w:val="22"/>
        </w:rPr>
        <w:t xml:space="preserve"> 3</w:t>
      </w:r>
      <w:r w:rsidR="008A39A0">
        <w:rPr>
          <w:rFonts w:ascii="ITC Avant Garde" w:hAnsi="ITC Avant Garde"/>
          <w:sz w:val="22"/>
        </w:rPr>
        <w:t xml:space="preserve">, esto es, observar que no existan emisiones no esenciales que afecten a los servicios adyacentes, </w:t>
      </w:r>
      <w:r w:rsidR="00CB70DD" w:rsidRPr="00633A49">
        <w:rPr>
          <w:rFonts w:ascii="ITC Avant Garde" w:hAnsi="ITC Avant Garde"/>
          <w:sz w:val="22"/>
          <w:szCs w:val="22"/>
        </w:rPr>
        <w:t xml:space="preserve"> </w:t>
      </w:r>
      <w:r w:rsidR="008A39A0">
        <w:rPr>
          <w:rFonts w:ascii="ITC Avant Garde" w:hAnsi="ITC Avant Garde"/>
          <w:sz w:val="22"/>
          <w:szCs w:val="22"/>
        </w:rPr>
        <w:t xml:space="preserve">asimismo deberá </w:t>
      </w:r>
      <w:r w:rsidRPr="006D4A94">
        <w:rPr>
          <w:rFonts w:ascii="ITC Avant Garde" w:hAnsi="ITC Avant Garde"/>
          <w:sz w:val="22"/>
        </w:rPr>
        <w:t xml:space="preserve"> asegurarse que las frecuencias en N</w:t>
      </w:r>
      <w:r w:rsidRPr="006D4A94">
        <w:rPr>
          <w:rFonts w:ascii="ITC Avant Garde" w:hAnsi="ITC Avant Garde"/>
          <w:sz w:val="22"/>
          <w:vertAlign w:val="subscript"/>
        </w:rPr>
        <w:t>0</w:t>
      </w:r>
      <w:r w:rsidRPr="006D4A94">
        <w:rPr>
          <w:rFonts w:ascii="ITC Avant Garde" w:hAnsi="ITC Avant Garde"/>
          <w:sz w:val="22"/>
        </w:rPr>
        <w:t xml:space="preserve"> (F2)</w:t>
      </w:r>
      <w:r w:rsidR="009E2069" w:rsidRPr="006D4A94">
        <w:rPr>
          <w:rFonts w:ascii="ITC Avant Garde" w:hAnsi="ITC Avant Garde"/>
          <w:sz w:val="22"/>
        </w:rPr>
        <w:t>,</w:t>
      </w:r>
      <w:r w:rsidRPr="006D4A94">
        <w:rPr>
          <w:rFonts w:ascii="ITC Avant Garde" w:hAnsi="ITC Avant Garde"/>
          <w:sz w:val="22"/>
        </w:rPr>
        <w:t xml:space="preserve"> </w:t>
      </w:r>
      <w:r w:rsidR="009E2069" w:rsidRPr="006D4A94">
        <w:rPr>
          <w:rFonts w:ascii="ITC Avant Garde" w:hAnsi="ITC Avant Garde"/>
          <w:sz w:val="22"/>
        </w:rPr>
        <w:t>N</w:t>
      </w:r>
      <w:r w:rsidR="009E2069" w:rsidRPr="006D4A94">
        <w:rPr>
          <w:rFonts w:ascii="ITC Avant Garde" w:hAnsi="ITC Avant Garde"/>
          <w:sz w:val="22"/>
          <w:vertAlign w:val="subscript"/>
        </w:rPr>
        <w:t>0</w:t>
      </w:r>
      <w:r w:rsidR="009E2069" w:rsidRPr="006D4A94">
        <w:rPr>
          <w:rFonts w:ascii="ITC Avant Garde" w:hAnsi="ITC Avant Garde"/>
          <w:sz w:val="22"/>
        </w:rPr>
        <w:t xml:space="preserve"> (F3), </w:t>
      </w:r>
      <w:r w:rsidRPr="006D4A94">
        <w:rPr>
          <w:rFonts w:ascii="ITC Avant Garde" w:hAnsi="ITC Avant Garde"/>
          <w:sz w:val="22"/>
        </w:rPr>
        <w:t xml:space="preserve">correspondan a aquellas indicadas para </w:t>
      </w:r>
      <w:r w:rsidR="00091886" w:rsidRPr="00633A49">
        <w:rPr>
          <w:rFonts w:ascii="ITC Avant Garde" w:hAnsi="ITC Avant Garde"/>
          <w:sz w:val="22"/>
          <w:szCs w:val="22"/>
        </w:rPr>
        <w:t xml:space="preserve">el </w:t>
      </w:r>
      <w:r w:rsidRPr="006D4A94">
        <w:rPr>
          <w:rFonts w:ascii="ITC Avant Garde" w:hAnsi="ITC Avant Garde"/>
          <w:sz w:val="22"/>
        </w:rPr>
        <w:t>enlace</w:t>
      </w:r>
      <w:r w:rsidR="00A87079" w:rsidRPr="006D4A94">
        <w:rPr>
          <w:rFonts w:ascii="ITC Avant Garde" w:hAnsi="ITC Avant Garde"/>
          <w:sz w:val="22"/>
        </w:rPr>
        <w:t xml:space="preserve"> </w:t>
      </w:r>
      <w:r w:rsidRPr="006D4A94">
        <w:rPr>
          <w:rFonts w:ascii="ITC Avant Garde" w:hAnsi="ITC Avant Garde"/>
          <w:sz w:val="22"/>
        </w:rPr>
        <w:t>descendente (</w:t>
      </w:r>
      <w:r w:rsidRPr="006D4A94">
        <w:rPr>
          <w:rFonts w:ascii="ITC Avant Garde" w:hAnsi="ITC Avant Garde"/>
          <w:i/>
          <w:sz w:val="22"/>
        </w:rPr>
        <w:t>Downlink</w:t>
      </w:r>
      <w:r w:rsidRPr="006D4A94">
        <w:rPr>
          <w:rFonts w:ascii="ITC Avant Garde" w:hAnsi="ITC Avant Garde"/>
          <w:sz w:val="22"/>
        </w:rPr>
        <w:t>)</w:t>
      </w:r>
      <w:r w:rsidR="008A39A0">
        <w:rPr>
          <w:rFonts w:ascii="ITC Avant Garde" w:hAnsi="ITC Avant Garde"/>
          <w:sz w:val="22"/>
        </w:rPr>
        <w:t xml:space="preserve"> y que </w:t>
      </w:r>
      <w:r w:rsidR="00E66337">
        <w:rPr>
          <w:rFonts w:ascii="ITC Avant Garde" w:hAnsi="ITC Avant Garde"/>
          <w:sz w:val="22"/>
          <w:szCs w:val="22"/>
        </w:rPr>
        <w:t xml:space="preserve">la </w:t>
      </w:r>
      <w:r w:rsidR="004D4A42">
        <w:rPr>
          <w:rFonts w:ascii="ITC Avant Garde" w:hAnsi="ITC Avant Garde"/>
          <w:sz w:val="22"/>
          <w:szCs w:val="22"/>
        </w:rPr>
        <w:t xml:space="preserve">mínima </w:t>
      </w:r>
      <w:r w:rsidR="00E66337">
        <w:rPr>
          <w:rFonts w:ascii="ITC Avant Garde" w:hAnsi="ITC Avant Garde"/>
          <w:sz w:val="22"/>
          <w:szCs w:val="22"/>
        </w:rPr>
        <w:t>diferencia entre los niveles de No (F</w:t>
      </w:r>
      <w:r w:rsidR="008A39A0">
        <w:rPr>
          <w:rFonts w:ascii="ITC Avant Garde" w:hAnsi="ITC Avant Garde"/>
          <w:sz w:val="22"/>
          <w:szCs w:val="22"/>
        </w:rPr>
        <w:t>2</w:t>
      </w:r>
      <w:r w:rsidR="00E66337">
        <w:rPr>
          <w:rFonts w:ascii="ITC Avant Garde" w:hAnsi="ITC Avant Garde"/>
          <w:sz w:val="22"/>
          <w:szCs w:val="22"/>
        </w:rPr>
        <w:t>)</w:t>
      </w:r>
      <w:r w:rsidR="008A39A0">
        <w:rPr>
          <w:rFonts w:ascii="ITC Avant Garde" w:hAnsi="ITC Avant Garde"/>
          <w:sz w:val="22"/>
          <w:szCs w:val="22"/>
        </w:rPr>
        <w:t xml:space="preserve"> con Nm(F1) </w:t>
      </w:r>
      <w:r w:rsidR="00E66337">
        <w:rPr>
          <w:rFonts w:ascii="ITC Avant Garde" w:hAnsi="ITC Avant Garde"/>
          <w:sz w:val="22"/>
          <w:szCs w:val="22"/>
        </w:rPr>
        <w:t xml:space="preserve"> y</w:t>
      </w:r>
      <w:r w:rsidR="008A39A0">
        <w:rPr>
          <w:rFonts w:ascii="ITC Avant Garde" w:hAnsi="ITC Avant Garde"/>
          <w:sz w:val="22"/>
          <w:szCs w:val="22"/>
        </w:rPr>
        <w:t xml:space="preserve"> No (F3) con</w:t>
      </w:r>
      <w:r w:rsidR="00E66337">
        <w:rPr>
          <w:rFonts w:ascii="ITC Avant Garde" w:hAnsi="ITC Avant Garde"/>
          <w:sz w:val="22"/>
          <w:szCs w:val="22"/>
        </w:rPr>
        <w:t xml:space="preserve"> Nm (F4) deben  cumplir al menos con la ecuación </w:t>
      </w:r>
      <w:r w:rsidR="008A39A0">
        <w:rPr>
          <w:rFonts w:ascii="ITC Avant Garde" w:hAnsi="ITC Avant Garde"/>
          <w:sz w:val="22"/>
          <w:szCs w:val="22"/>
        </w:rPr>
        <w:t>1.</w:t>
      </w:r>
    </w:p>
    <w:p w14:paraId="2C0ABAFE" w14:textId="77777777" w:rsidR="00F72BC0" w:rsidRDefault="00F72BC0" w:rsidP="00F72BC0">
      <w:pPr>
        <w:jc w:val="both"/>
        <w:rPr>
          <w:rFonts w:ascii="ITC Avant Garde" w:hAnsi="ITC Avant Garde"/>
          <w:b/>
          <w:sz w:val="22"/>
          <w:szCs w:val="22"/>
        </w:rPr>
      </w:pPr>
    </w:p>
    <w:p w14:paraId="32B46BA1" w14:textId="77777777" w:rsidR="00F72BC0" w:rsidRPr="000864F7" w:rsidRDefault="00F72BC0" w:rsidP="00C35F40">
      <w:pPr>
        <w:shd w:val="clear" w:color="auto" w:fill="FFFFFF"/>
        <w:spacing w:after="101" w:line="360" w:lineRule="auto"/>
        <w:ind w:left="708"/>
        <w:jc w:val="both"/>
        <w:rPr>
          <w:rFonts w:ascii="ITC Avant Garde" w:hAnsi="ITC Avant Garde" w:cs="Arial"/>
          <w:sz w:val="22"/>
          <w:szCs w:val="22"/>
          <w:lang w:val="es-MX" w:eastAsia="es-MX"/>
        </w:rPr>
      </w:pPr>
      <w:r w:rsidRPr="001D433D">
        <w:rPr>
          <w:rFonts w:ascii="ITC Avant Garde" w:hAnsi="ITC Avant Garde"/>
          <w:b/>
          <w:sz w:val="22"/>
          <w:szCs w:val="22"/>
        </w:rPr>
        <w:t>5.2.1</w:t>
      </w:r>
      <w:r w:rsidR="0089531F" w:rsidRPr="001D433D">
        <w:rPr>
          <w:rFonts w:ascii="ITC Avant Garde" w:hAnsi="ITC Avant Garde"/>
          <w:b/>
          <w:sz w:val="22"/>
          <w:szCs w:val="22"/>
        </w:rPr>
        <w:t>1</w:t>
      </w:r>
      <w:r w:rsidRPr="001D433D">
        <w:rPr>
          <w:rFonts w:ascii="ITC Avant Garde" w:hAnsi="ITC Avant Garde" w:cs="Arial"/>
          <w:b/>
          <w:bCs/>
          <w:color w:val="2F2F2F"/>
          <w:sz w:val="22"/>
          <w:szCs w:val="22"/>
          <w:lang w:val="es-MX" w:eastAsia="es-MX"/>
        </w:rPr>
        <w:t>.</w:t>
      </w:r>
      <w:r w:rsidR="00AB1F02" w:rsidRPr="001D433D">
        <w:rPr>
          <w:rFonts w:ascii="ITC Avant Garde" w:hAnsi="ITC Avant Garde" w:cs="Arial"/>
          <w:b/>
          <w:bCs/>
          <w:color w:val="2F2F2F"/>
          <w:sz w:val="22"/>
          <w:szCs w:val="22"/>
          <w:lang w:val="es-MX" w:eastAsia="es-MX"/>
        </w:rPr>
        <w:t xml:space="preserve"> </w:t>
      </w:r>
      <w:r w:rsidRPr="001D433D">
        <w:rPr>
          <w:rFonts w:ascii="ITC Avant Garde" w:hAnsi="ITC Avant Garde" w:cs="Arial"/>
          <w:bCs/>
          <w:sz w:val="22"/>
          <w:szCs w:val="22"/>
          <w:lang w:val="es-MX" w:eastAsia="es-MX"/>
        </w:rPr>
        <w:t xml:space="preserve">Comprobación del numeral </w:t>
      </w:r>
      <w:r w:rsidRPr="001D433D">
        <w:rPr>
          <w:rFonts w:ascii="ITC Avant Garde" w:hAnsi="ITC Avant Garde"/>
          <w:b/>
          <w:sz w:val="22"/>
          <w:szCs w:val="22"/>
          <w:lang w:val="es-MX"/>
        </w:rPr>
        <w:t>4.2.1</w:t>
      </w:r>
      <w:r w:rsidR="0089531F" w:rsidRPr="001D433D">
        <w:rPr>
          <w:rFonts w:ascii="ITC Avant Garde" w:hAnsi="ITC Avant Garde"/>
          <w:b/>
          <w:sz w:val="22"/>
          <w:szCs w:val="22"/>
          <w:lang w:val="es-MX"/>
        </w:rPr>
        <w:t>0</w:t>
      </w:r>
      <w:r w:rsidRPr="001D433D">
        <w:rPr>
          <w:rFonts w:ascii="ITC Avant Garde" w:hAnsi="ITC Avant Garde"/>
          <w:sz w:val="22"/>
          <w:szCs w:val="22"/>
          <w:lang w:val="es-MX"/>
        </w:rPr>
        <w:t xml:space="preserve">., </w:t>
      </w:r>
      <w:r w:rsidRPr="001D433D">
        <w:rPr>
          <w:rFonts w:ascii="ITC Avant Garde" w:hAnsi="ITC Avant Garde" w:cs="Arial"/>
          <w:bCs/>
          <w:sz w:val="22"/>
          <w:szCs w:val="22"/>
          <w:lang w:val="es-MX" w:eastAsia="es-MX"/>
        </w:rPr>
        <w:t>sobre</w:t>
      </w:r>
      <w:r w:rsidRPr="000864F7">
        <w:rPr>
          <w:rFonts w:ascii="ITC Avant Garde" w:hAnsi="ITC Avant Garde" w:cs="Arial"/>
          <w:bCs/>
          <w:sz w:val="22"/>
          <w:szCs w:val="22"/>
          <w:lang w:val="es-MX" w:eastAsia="es-MX"/>
        </w:rPr>
        <w:t xml:space="preserve"> la prohibición de bloqueo de la señal correspondiente a la banda de frecuencia 380</w:t>
      </w:r>
      <w:r w:rsidR="00D42E0A" w:rsidRPr="000864F7">
        <w:rPr>
          <w:rFonts w:ascii="ITC Avant Garde" w:hAnsi="ITC Avant Garde" w:cs="Arial"/>
          <w:bCs/>
          <w:sz w:val="22"/>
          <w:szCs w:val="22"/>
          <w:lang w:val="es-MX" w:eastAsia="es-MX"/>
        </w:rPr>
        <w:t xml:space="preserve"> MHz a</w:t>
      </w:r>
      <w:r w:rsidRPr="000864F7">
        <w:rPr>
          <w:rFonts w:ascii="ITC Avant Garde" w:hAnsi="ITC Avant Garde" w:cs="Arial"/>
          <w:bCs/>
          <w:sz w:val="22"/>
          <w:szCs w:val="22"/>
          <w:lang w:val="es-MX" w:eastAsia="es-MX"/>
        </w:rPr>
        <w:t xml:space="preserve"> 399</w:t>
      </w:r>
      <w:r w:rsidR="005B20FD">
        <w:rPr>
          <w:rFonts w:ascii="ITC Avant Garde" w:hAnsi="ITC Avant Garde" w:cs="Arial"/>
          <w:bCs/>
          <w:sz w:val="22"/>
          <w:szCs w:val="22"/>
          <w:lang w:val="es-MX" w:eastAsia="es-MX"/>
        </w:rPr>
        <w:t>.9</w:t>
      </w:r>
      <w:r w:rsidRPr="000864F7">
        <w:rPr>
          <w:rFonts w:ascii="ITC Avant Garde" w:hAnsi="ITC Avant Garde" w:cs="Arial"/>
          <w:bCs/>
          <w:sz w:val="22"/>
          <w:szCs w:val="22"/>
          <w:lang w:val="es-MX" w:eastAsia="es-MX"/>
        </w:rPr>
        <w:t xml:space="preserve"> MHz</w:t>
      </w:r>
      <w:r w:rsidRPr="000864F7">
        <w:rPr>
          <w:rFonts w:ascii="ITC Avant Garde" w:hAnsi="ITC Avant Garde" w:cs="Arial"/>
          <w:sz w:val="22"/>
          <w:szCs w:val="22"/>
          <w:lang w:val="es-MX" w:eastAsia="es-MX"/>
        </w:rPr>
        <w:t>:</w:t>
      </w:r>
    </w:p>
    <w:p w14:paraId="4E91D2A8" w14:textId="77777777" w:rsidR="00F72BC0" w:rsidRPr="00AB1F02" w:rsidRDefault="00F72BC0" w:rsidP="00F72BC0">
      <w:pPr>
        <w:tabs>
          <w:tab w:val="left" w:pos="3226"/>
        </w:tabs>
        <w:rPr>
          <w:rFonts w:ascii="ITC Avant Garde" w:hAnsi="ITC Avant Garde"/>
          <w:sz w:val="22"/>
          <w:szCs w:val="22"/>
          <w:lang w:val="es-MX"/>
        </w:rPr>
      </w:pPr>
      <w:r w:rsidRPr="00AB1F02">
        <w:rPr>
          <w:rFonts w:ascii="ITC Avant Garde" w:hAnsi="ITC Avant Garde"/>
          <w:sz w:val="22"/>
          <w:szCs w:val="22"/>
          <w:lang w:val="es-MX"/>
        </w:rPr>
        <w:tab/>
      </w:r>
    </w:p>
    <w:p w14:paraId="4B4B68B2" w14:textId="77777777" w:rsidR="00F72BC0" w:rsidRPr="00AB1F02" w:rsidRDefault="00F72BC0" w:rsidP="00C35F40">
      <w:pPr>
        <w:pStyle w:val="Prrafodelista"/>
        <w:numPr>
          <w:ilvl w:val="0"/>
          <w:numId w:val="8"/>
        </w:numPr>
        <w:spacing w:line="360" w:lineRule="auto"/>
        <w:ind w:left="1428"/>
        <w:jc w:val="both"/>
        <w:rPr>
          <w:rFonts w:ascii="ITC Avant Garde" w:hAnsi="ITC Avant Garde"/>
          <w:sz w:val="22"/>
          <w:szCs w:val="22"/>
          <w:lang w:val="es-MX"/>
        </w:rPr>
      </w:pPr>
      <w:r w:rsidRPr="00AB1F02">
        <w:rPr>
          <w:rFonts w:ascii="ITC Avant Garde" w:hAnsi="ITC Avant Garde"/>
          <w:sz w:val="22"/>
          <w:szCs w:val="22"/>
          <w:lang w:val="es-MX"/>
        </w:rPr>
        <w:t xml:space="preserve">Armar la configuración de prueba conforme a lo indicado en </w:t>
      </w:r>
      <w:r w:rsidRPr="00AB1F02">
        <w:rPr>
          <w:rFonts w:ascii="ITC Avant Garde" w:hAnsi="ITC Avant Garde"/>
          <w:b/>
          <w:sz w:val="22"/>
          <w:szCs w:val="22"/>
          <w:lang w:val="es-MX"/>
        </w:rPr>
        <w:t>5.2.</w:t>
      </w:r>
      <w:r w:rsidRPr="00AB1F02">
        <w:rPr>
          <w:rFonts w:ascii="ITC Avant Garde" w:hAnsi="ITC Avant Garde"/>
          <w:sz w:val="22"/>
          <w:szCs w:val="22"/>
          <w:lang w:val="es-MX"/>
        </w:rPr>
        <w:t xml:space="preserve">, elegir la configuración para medición de emisiones conducidas </w:t>
      </w:r>
      <w:r w:rsidRPr="00AB1F02">
        <w:rPr>
          <w:rFonts w:ascii="ITC Avant Garde" w:hAnsi="ITC Avant Garde"/>
          <w:b/>
          <w:sz w:val="22"/>
          <w:szCs w:val="22"/>
          <w:lang w:val="es-MX"/>
        </w:rPr>
        <w:t>5.2.1.</w:t>
      </w:r>
      <w:r w:rsidRPr="00AB1F02">
        <w:rPr>
          <w:rFonts w:ascii="ITC Avant Garde" w:hAnsi="ITC Avant Garde"/>
          <w:sz w:val="22"/>
          <w:szCs w:val="22"/>
          <w:lang w:val="es-MX"/>
        </w:rPr>
        <w:t xml:space="preserve">, si la antena se puede desconectar del EBP o la configuración para medición de emisiones radiadas </w:t>
      </w:r>
      <w:r w:rsidRPr="00AB1F02">
        <w:rPr>
          <w:rFonts w:ascii="ITC Avant Garde" w:hAnsi="ITC Avant Garde"/>
          <w:b/>
          <w:sz w:val="22"/>
          <w:szCs w:val="22"/>
          <w:lang w:val="es-MX"/>
        </w:rPr>
        <w:t>5.2.2</w:t>
      </w:r>
      <w:r w:rsidRPr="00AB1F02">
        <w:rPr>
          <w:rFonts w:ascii="ITC Avant Garde" w:hAnsi="ITC Avant Garde"/>
          <w:sz w:val="22"/>
          <w:szCs w:val="22"/>
          <w:lang w:val="es-MX"/>
        </w:rPr>
        <w:t>., de estar la antena integrada al EBP.</w:t>
      </w:r>
    </w:p>
    <w:p w14:paraId="26FC638F" w14:textId="77777777" w:rsidR="00F72BC0" w:rsidRPr="00AB1F02" w:rsidRDefault="00F72BC0" w:rsidP="00C35F40">
      <w:pPr>
        <w:pStyle w:val="Prrafodelista"/>
        <w:spacing w:line="360" w:lineRule="auto"/>
        <w:ind w:left="1428"/>
        <w:jc w:val="both"/>
        <w:rPr>
          <w:rFonts w:ascii="ITC Avant Garde" w:hAnsi="ITC Avant Garde"/>
          <w:sz w:val="22"/>
          <w:szCs w:val="22"/>
          <w:lang w:val="es-MX"/>
        </w:rPr>
      </w:pPr>
    </w:p>
    <w:p w14:paraId="3B843832" w14:textId="77777777" w:rsidR="00F72BC0" w:rsidRPr="00AB1F02" w:rsidRDefault="00F72BC0" w:rsidP="00C35F40">
      <w:pPr>
        <w:pStyle w:val="Prrafodelista"/>
        <w:numPr>
          <w:ilvl w:val="0"/>
          <w:numId w:val="8"/>
        </w:numPr>
        <w:spacing w:line="360" w:lineRule="auto"/>
        <w:ind w:left="1428"/>
        <w:jc w:val="both"/>
        <w:rPr>
          <w:rFonts w:ascii="ITC Avant Garde" w:hAnsi="ITC Avant Garde"/>
          <w:sz w:val="22"/>
          <w:szCs w:val="22"/>
          <w:lang w:val="es-MX"/>
        </w:rPr>
      </w:pPr>
      <w:r w:rsidRPr="00AB1F02">
        <w:rPr>
          <w:rFonts w:ascii="ITC Avant Garde" w:hAnsi="ITC Avant Garde"/>
          <w:sz w:val="22"/>
          <w:szCs w:val="22"/>
          <w:lang w:val="es-MX"/>
        </w:rPr>
        <w:t>Para cada una de las bandas de frecuencias en que puede funcionar el EBP:</w:t>
      </w:r>
    </w:p>
    <w:p w14:paraId="5A6CA86F" w14:textId="77777777" w:rsidR="00F72BC0" w:rsidRPr="00AB1F02" w:rsidRDefault="00F72BC0" w:rsidP="00F72BC0">
      <w:pPr>
        <w:pStyle w:val="Prrafodelista"/>
        <w:numPr>
          <w:ilvl w:val="0"/>
          <w:numId w:val="9"/>
        </w:numPr>
        <w:spacing w:line="360" w:lineRule="auto"/>
        <w:jc w:val="both"/>
        <w:rPr>
          <w:rFonts w:ascii="ITC Avant Garde" w:hAnsi="ITC Avant Garde"/>
          <w:sz w:val="22"/>
          <w:szCs w:val="22"/>
          <w:lang w:val="es-MX"/>
        </w:rPr>
      </w:pPr>
      <w:r w:rsidRPr="00AB1F02">
        <w:rPr>
          <w:rFonts w:ascii="ITC Avant Garde" w:hAnsi="ITC Avant Garde"/>
          <w:sz w:val="22"/>
          <w:szCs w:val="22"/>
          <w:lang w:val="es-MX"/>
        </w:rPr>
        <w:t>Activar el transmisor del EBP, alimentando con su señal modulada la entrada del analizador de espectro.</w:t>
      </w:r>
    </w:p>
    <w:p w14:paraId="1586951A" w14:textId="77777777" w:rsidR="00F72BC0" w:rsidRPr="00AB1F02" w:rsidRDefault="00F72BC0" w:rsidP="00F72BC0">
      <w:pPr>
        <w:pStyle w:val="Prrafodelista"/>
        <w:numPr>
          <w:ilvl w:val="0"/>
          <w:numId w:val="9"/>
        </w:numPr>
        <w:spacing w:line="360" w:lineRule="auto"/>
        <w:jc w:val="both"/>
        <w:rPr>
          <w:rFonts w:ascii="ITC Avant Garde" w:hAnsi="ITC Avant Garde"/>
          <w:sz w:val="22"/>
          <w:szCs w:val="22"/>
          <w:lang w:val="es-MX"/>
        </w:rPr>
      </w:pPr>
      <w:r w:rsidRPr="0089307E">
        <w:rPr>
          <w:rFonts w:ascii="ITC Avant Garde" w:hAnsi="ITC Avant Garde"/>
          <w:sz w:val="22"/>
          <w:szCs w:val="22"/>
          <w:lang w:val="es-MX"/>
        </w:rPr>
        <w:t>Establecer la frecuencia central del analizador de espectro a la frecuencia central</w:t>
      </w:r>
      <w:r>
        <w:rPr>
          <w:rFonts w:ascii="ITC Avant Garde" w:hAnsi="ITC Avant Garde"/>
          <w:sz w:val="22"/>
          <w:szCs w:val="22"/>
          <w:lang w:val="es-MX"/>
        </w:rPr>
        <w:t xml:space="preserve"> de</w:t>
      </w:r>
      <w:r w:rsidRPr="0089307E">
        <w:rPr>
          <w:rFonts w:ascii="ITC Avant Garde" w:hAnsi="ITC Avant Garde"/>
          <w:sz w:val="22"/>
          <w:szCs w:val="22"/>
          <w:lang w:val="es-MX"/>
        </w:rPr>
        <w:t xml:space="preserve"> </w:t>
      </w:r>
      <w:r w:rsidRPr="000864F7">
        <w:rPr>
          <w:rFonts w:ascii="ITC Avant Garde" w:hAnsi="ITC Avant Garde" w:cs="Arial"/>
          <w:sz w:val="22"/>
          <w:szCs w:val="22"/>
          <w:lang w:val="es-MX" w:eastAsia="es-MX"/>
        </w:rPr>
        <w:t xml:space="preserve">la banda de 380 </w:t>
      </w:r>
      <w:r w:rsidR="00D42E0A" w:rsidRPr="000864F7">
        <w:rPr>
          <w:rFonts w:ascii="ITC Avant Garde" w:hAnsi="ITC Avant Garde" w:cs="Arial"/>
          <w:sz w:val="22"/>
          <w:szCs w:val="22"/>
          <w:lang w:val="es-MX" w:eastAsia="es-MX"/>
        </w:rPr>
        <w:t xml:space="preserve">MHz a </w:t>
      </w:r>
      <w:r w:rsidRPr="000864F7">
        <w:rPr>
          <w:rFonts w:ascii="ITC Avant Garde" w:hAnsi="ITC Avant Garde" w:cs="Arial"/>
          <w:sz w:val="22"/>
          <w:szCs w:val="22"/>
          <w:lang w:val="es-MX" w:eastAsia="es-MX"/>
        </w:rPr>
        <w:t>399</w:t>
      </w:r>
      <w:r w:rsidR="005B20FD">
        <w:rPr>
          <w:rFonts w:ascii="ITC Avant Garde" w:hAnsi="ITC Avant Garde" w:cs="Arial"/>
          <w:sz w:val="22"/>
          <w:szCs w:val="22"/>
          <w:lang w:val="es-MX" w:eastAsia="es-MX"/>
        </w:rPr>
        <w:t>.9</w:t>
      </w:r>
      <w:r w:rsidRPr="000864F7">
        <w:rPr>
          <w:rFonts w:ascii="ITC Avant Garde" w:hAnsi="ITC Avant Garde" w:cs="Arial"/>
          <w:sz w:val="22"/>
          <w:szCs w:val="22"/>
          <w:lang w:val="es-MX" w:eastAsia="es-MX"/>
        </w:rPr>
        <w:t xml:space="preserve"> MHz.</w:t>
      </w:r>
    </w:p>
    <w:p w14:paraId="6712B3B3" w14:textId="77777777" w:rsidR="00F72BC0" w:rsidRDefault="00F72BC0" w:rsidP="00F72BC0">
      <w:pPr>
        <w:pStyle w:val="Prrafodelista"/>
        <w:numPr>
          <w:ilvl w:val="0"/>
          <w:numId w:val="9"/>
        </w:numPr>
        <w:spacing w:line="360" w:lineRule="auto"/>
        <w:jc w:val="both"/>
        <w:rPr>
          <w:rFonts w:ascii="ITC Avant Garde" w:hAnsi="ITC Avant Garde"/>
          <w:sz w:val="22"/>
          <w:szCs w:val="22"/>
          <w:lang w:val="es-MX"/>
        </w:rPr>
      </w:pPr>
      <w:r w:rsidRPr="0089307E">
        <w:rPr>
          <w:rFonts w:ascii="ITC Avant Garde" w:hAnsi="ITC Avant Garde"/>
          <w:sz w:val="22"/>
          <w:szCs w:val="22"/>
          <w:lang w:val="es-MX"/>
        </w:rPr>
        <w:t>Establecer en el analizador de espectro el intervalo de frecuencias (</w:t>
      </w:r>
      <w:r w:rsidRPr="007A5A3A">
        <w:rPr>
          <w:rFonts w:ascii="ITC Avant Garde" w:hAnsi="ITC Avant Garde"/>
          <w:i/>
          <w:sz w:val="22"/>
          <w:szCs w:val="22"/>
          <w:lang w:val="es-MX"/>
        </w:rPr>
        <w:t>span</w:t>
      </w:r>
      <w:r w:rsidRPr="0089307E">
        <w:rPr>
          <w:rFonts w:ascii="ITC Avant Garde" w:hAnsi="ITC Avant Garde"/>
          <w:sz w:val="22"/>
          <w:szCs w:val="22"/>
          <w:lang w:val="es-MX"/>
        </w:rPr>
        <w:t>) que comprenda al</w:t>
      </w:r>
      <w:r>
        <w:rPr>
          <w:rFonts w:ascii="ITC Avant Garde" w:hAnsi="ITC Avant Garde"/>
          <w:sz w:val="22"/>
          <w:szCs w:val="22"/>
          <w:lang w:val="es-MX"/>
        </w:rPr>
        <w:t xml:space="preserve"> </w:t>
      </w:r>
      <w:r w:rsidRPr="004F1EB5">
        <w:rPr>
          <w:rFonts w:ascii="ITC Avant Garde" w:hAnsi="ITC Avant Garde"/>
          <w:sz w:val="22"/>
          <w:szCs w:val="22"/>
          <w:lang w:val="es-MX"/>
        </w:rPr>
        <w:t>espectro de la banda</w:t>
      </w:r>
      <w:r w:rsidR="00247DE8">
        <w:rPr>
          <w:rFonts w:ascii="ITC Avant Garde" w:hAnsi="ITC Avant Garde"/>
          <w:sz w:val="22"/>
          <w:szCs w:val="22"/>
          <w:lang w:val="es-MX"/>
        </w:rPr>
        <w:t xml:space="preserve"> </w:t>
      </w:r>
      <w:r>
        <w:rPr>
          <w:rFonts w:ascii="ITC Avant Garde" w:hAnsi="ITC Avant Garde"/>
          <w:sz w:val="22"/>
          <w:szCs w:val="22"/>
          <w:lang w:val="es-MX"/>
        </w:rPr>
        <w:t>que va de los 380 MHz a los 399</w:t>
      </w:r>
      <w:r w:rsidR="005B20FD">
        <w:rPr>
          <w:rFonts w:ascii="ITC Avant Garde" w:hAnsi="ITC Avant Garde"/>
          <w:sz w:val="22"/>
          <w:szCs w:val="22"/>
          <w:lang w:val="es-MX"/>
        </w:rPr>
        <w:t>.9</w:t>
      </w:r>
      <w:r>
        <w:rPr>
          <w:rFonts w:ascii="ITC Avant Garde" w:hAnsi="ITC Avant Garde"/>
          <w:sz w:val="22"/>
          <w:szCs w:val="22"/>
          <w:lang w:val="es-MX"/>
        </w:rPr>
        <w:t xml:space="preserve"> MHz</w:t>
      </w:r>
      <w:r w:rsidRPr="0089307E">
        <w:rPr>
          <w:rFonts w:ascii="ITC Avant Garde" w:hAnsi="ITC Avant Garde"/>
          <w:sz w:val="22"/>
          <w:szCs w:val="22"/>
          <w:lang w:val="es-MX"/>
        </w:rPr>
        <w:t>.</w:t>
      </w:r>
    </w:p>
    <w:p w14:paraId="5384CF24" w14:textId="77777777" w:rsidR="00F72BC0" w:rsidRDefault="00F72BC0" w:rsidP="00F72BC0">
      <w:pPr>
        <w:pStyle w:val="Prrafodelista"/>
        <w:numPr>
          <w:ilvl w:val="0"/>
          <w:numId w:val="9"/>
        </w:numPr>
        <w:spacing w:line="360" w:lineRule="auto"/>
        <w:jc w:val="both"/>
        <w:rPr>
          <w:rFonts w:ascii="ITC Avant Garde" w:hAnsi="ITC Avant Garde"/>
          <w:sz w:val="22"/>
          <w:szCs w:val="22"/>
          <w:lang w:val="es-MX"/>
        </w:rPr>
      </w:pPr>
      <w:r w:rsidRPr="0089307E">
        <w:rPr>
          <w:rFonts w:ascii="ITC Avant Garde" w:hAnsi="ITC Avant Garde"/>
          <w:sz w:val="22"/>
          <w:szCs w:val="22"/>
          <w:lang w:val="es-MX"/>
        </w:rPr>
        <w:t>Establecer en el analizador de espectro el tiempo de barrido (</w:t>
      </w:r>
      <w:r w:rsidRPr="007A5A3A">
        <w:rPr>
          <w:rFonts w:ascii="ITC Avant Garde" w:hAnsi="ITC Avant Garde"/>
          <w:i/>
          <w:sz w:val="22"/>
          <w:szCs w:val="22"/>
          <w:lang w:val="es-MX"/>
        </w:rPr>
        <w:t>sweep time</w:t>
      </w:r>
      <w:r w:rsidRPr="0089307E">
        <w:rPr>
          <w:rFonts w:ascii="ITC Avant Garde" w:hAnsi="ITC Avant Garde"/>
          <w:sz w:val="22"/>
          <w:szCs w:val="22"/>
          <w:lang w:val="es-MX"/>
        </w:rPr>
        <w:t>) = auto.</w:t>
      </w:r>
    </w:p>
    <w:p w14:paraId="290B6E3F" w14:textId="77777777" w:rsidR="0023277D" w:rsidRPr="00AB1F02" w:rsidRDefault="0023277D" w:rsidP="0023277D">
      <w:pPr>
        <w:pStyle w:val="Prrafodelista"/>
        <w:numPr>
          <w:ilvl w:val="0"/>
          <w:numId w:val="9"/>
        </w:numPr>
        <w:spacing w:line="360" w:lineRule="auto"/>
        <w:jc w:val="both"/>
        <w:rPr>
          <w:rFonts w:ascii="ITC Avant Garde" w:hAnsi="ITC Avant Garde"/>
          <w:sz w:val="22"/>
          <w:szCs w:val="22"/>
          <w:lang w:val="es-MX"/>
        </w:rPr>
      </w:pPr>
      <w:r w:rsidRPr="00AB1F02">
        <w:rPr>
          <w:rFonts w:ascii="ITC Avant Garde" w:hAnsi="ITC Avant Garde"/>
          <w:sz w:val="22"/>
          <w:szCs w:val="22"/>
          <w:lang w:val="es-MX"/>
        </w:rPr>
        <w:t>Observar si durante la operación del transmisor del EBP, en la pantalla del analizador de espectro no se observa ninguna señal graficada</w:t>
      </w:r>
      <w:r w:rsidR="001D71C0" w:rsidRPr="00AB1F02">
        <w:rPr>
          <w:rFonts w:ascii="ITC Avant Garde" w:hAnsi="ITC Avant Garde"/>
          <w:sz w:val="22"/>
          <w:szCs w:val="22"/>
          <w:lang w:val="es-MX"/>
        </w:rPr>
        <w:t xml:space="preserve"> considerando el nivel de piso de ruido</w:t>
      </w:r>
      <w:r w:rsidRPr="00AB1F02">
        <w:rPr>
          <w:rFonts w:ascii="ITC Avant Garde" w:hAnsi="ITC Avant Garde"/>
          <w:sz w:val="22"/>
          <w:szCs w:val="22"/>
          <w:lang w:val="es-MX"/>
        </w:rPr>
        <w:t xml:space="preserve">, como un indicativo de que la señal de la banda de 380 </w:t>
      </w:r>
      <w:r w:rsidRPr="000864F7">
        <w:rPr>
          <w:rFonts w:ascii="ITC Avant Garde" w:hAnsi="ITC Avant Garde" w:cs="Arial"/>
          <w:sz w:val="22"/>
          <w:szCs w:val="22"/>
          <w:lang w:val="es-MX" w:eastAsia="es-MX"/>
        </w:rPr>
        <w:t>MHz a</w:t>
      </w:r>
      <w:r w:rsidRPr="00AB1F02">
        <w:rPr>
          <w:rFonts w:ascii="ITC Avant Garde" w:hAnsi="ITC Avant Garde"/>
          <w:sz w:val="22"/>
          <w:szCs w:val="22"/>
          <w:lang w:val="es-MX"/>
        </w:rPr>
        <w:t xml:space="preserve"> 399</w:t>
      </w:r>
      <w:r w:rsidR="005B20FD">
        <w:rPr>
          <w:rFonts w:ascii="ITC Avant Garde" w:hAnsi="ITC Avant Garde"/>
          <w:sz w:val="22"/>
          <w:szCs w:val="22"/>
          <w:lang w:val="es-MX"/>
        </w:rPr>
        <w:t>.9</w:t>
      </w:r>
      <w:r w:rsidRPr="00AB1F02">
        <w:rPr>
          <w:rFonts w:ascii="ITC Avant Garde" w:hAnsi="ITC Avant Garde"/>
          <w:sz w:val="22"/>
          <w:szCs w:val="22"/>
          <w:lang w:val="es-MX"/>
        </w:rPr>
        <w:t xml:space="preserve"> MHz no será bloqueada bajo ninguna circunstancia.</w:t>
      </w:r>
    </w:p>
    <w:p w14:paraId="36913C61" w14:textId="77777777" w:rsidR="00F72BC0" w:rsidRPr="00AB1F02" w:rsidRDefault="00F72BC0" w:rsidP="00F72BC0">
      <w:pPr>
        <w:pStyle w:val="Prrafodelista"/>
        <w:numPr>
          <w:ilvl w:val="0"/>
          <w:numId w:val="9"/>
        </w:numPr>
        <w:spacing w:line="360" w:lineRule="auto"/>
        <w:jc w:val="both"/>
        <w:rPr>
          <w:rFonts w:ascii="ITC Avant Garde" w:hAnsi="ITC Avant Garde"/>
          <w:sz w:val="22"/>
          <w:szCs w:val="22"/>
          <w:lang w:val="es-MX"/>
        </w:rPr>
      </w:pPr>
      <w:r w:rsidRPr="00AB1F02">
        <w:rPr>
          <w:rFonts w:ascii="ITC Avant Garde" w:hAnsi="ITC Avant Garde"/>
          <w:sz w:val="22"/>
          <w:szCs w:val="22"/>
          <w:lang w:val="es-MX"/>
        </w:rPr>
        <w:t>De ser el caso que el EBP pueda operar en más de una banda de las establecidas en la Tabla 2; cambiar la banda de frecuencias de operación del transmisor del EBP a las otras en que es capaz de operar y repetir los incisos iii) a v).</w:t>
      </w:r>
    </w:p>
    <w:p w14:paraId="7CC638BD" w14:textId="77777777" w:rsidR="00F72BC0" w:rsidRDefault="00F72BC0" w:rsidP="00F72BC0">
      <w:pPr>
        <w:spacing w:line="360" w:lineRule="auto"/>
        <w:jc w:val="both"/>
        <w:rPr>
          <w:rFonts w:ascii="ITC Avant Garde" w:hAnsi="ITC Avant Garde"/>
          <w:sz w:val="22"/>
          <w:szCs w:val="22"/>
          <w:lang w:val="es-MX"/>
        </w:rPr>
      </w:pPr>
    </w:p>
    <w:p w14:paraId="5B7BB341" w14:textId="77777777" w:rsidR="00F72BC0" w:rsidRPr="00AB1F02" w:rsidRDefault="00F72BC0" w:rsidP="00C35F40">
      <w:pPr>
        <w:spacing w:line="360" w:lineRule="auto"/>
        <w:ind w:left="708"/>
        <w:jc w:val="both"/>
        <w:rPr>
          <w:rFonts w:ascii="ITC Avant Garde" w:hAnsi="ITC Avant Garde"/>
          <w:b/>
          <w:sz w:val="22"/>
          <w:szCs w:val="22"/>
          <w:lang w:val="es-MX"/>
        </w:rPr>
      </w:pPr>
      <w:r w:rsidRPr="00AB1F02">
        <w:rPr>
          <w:rFonts w:ascii="ITC Avant Garde" w:hAnsi="ITC Avant Garde"/>
          <w:sz w:val="22"/>
          <w:szCs w:val="22"/>
          <w:lang w:val="es-MX"/>
        </w:rPr>
        <w:t xml:space="preserve">Si para todas y cada una de las bandas de frecuencias en que es capaz de operar el EBP se comprueba que la banda de 380 </w:t>
      </w:r>
      <w:r w:rsidR="00D42E0A" w:rsidRPr="00AB1F02">
        <w:rPr>
          <w:rFonts w:ascii="ITC Avant Garde" w:hAnsi="ITC Avant Garde"/>
          <w:sz w:val="22"/>
          <w:szCs w:val="22"/>
          <w:lang w:val="es-MX"/>
        </w:rPr>
        <w:t>MHz a</w:t>
      </w:r>
      <w:r w:rsidRPr="00AB1F02">
        <w:rPr>
          <w:rFonts w:ascii="ITC Avant Garde" w:hAnsi="ITC Avant Garde"/>
          <w:sz w:val="22"/>
          <w:szCs w:val="22"/>
          <w:lang w:val="es-MX"/>
        </w:rPr>
        <w:t xml:space="preserve"> 399</w:t>
      </w:r>
      <w:r w:rsidR="005B20FD">
        <w:rPr>
          <w:rFonts w:ascii="ITC Avant Garde" w:hAnsi="ITC Avant Garde"/>
          <w:sz w:val="22"/>
          <w:szCs w:val="22"/>
          <w:lang w:val="es-MX"/>
        </w:rPr>
        <w:t>.9</w:t>
      </w:r>
      <w:r w:rsidRPr="00AB1F02">
        <w:rPr>
          <w:rFonts w:ascii="ITC Avant Garde" w:hAnsi="ITC Avant Garde"/>
          <w:sz w:val="22"/>
          <w:szCs w:val="22"/>
          <w:lang w:val="es-MX"/>
        </w:rPr>
        <w:t xml:space="preserve"> MHz no es bloqueada bajo ninguna circunstancia, se cumple la </w:t>
      </w:r>
      <w:r w:rsidRPr="001D433D">
        <w:rPr>
          <w:rFonts w:ascii="ITC Avant Garde" w:hAnsi="ITC Avant Garde"/>
          <w:sz w:val="22"/>
          <w:szCs w:val="22"/>
          <w:lang w:val="es-MX"/>
        </w:rPr>
        <w:t xml:space="preserve">especificación </w:t>
      </w:r>
      <w:r w:rsidRPr="001D433D">
        <w:rPr>
          <w:rFonts w:ascii="ITC Avant Garde" w:hAnsi="ITC Avant Garde"/>
          <w:b/>
          <w:sz w:val="22"/>
          <w:szCs w:val="22"/>
          <w:lang w:val="es-MX"/>
        </w:rPr>
        <w:t>4.2.1</w:t>
      </w:r>
      <w:r w:rsidR="0089531F" w:rsidRPr="001D433D">
        <w:rPr>
          <w:rFonts w:ascii="ITC Avant Garde" w:hAnsi="ITC Avant Garde"/>
          <w:b/>
          <w:sz w:val="22"/>
          <w:szCs w:val="22"/>
          <w:lang w:val="es-MX"/>
        </w:rPr>
        <w:t>0</w:t>
      </w:r>
      <w:r w:rsidRPr="001D433D">
        <w:rPr>
          <w:rFonts w:ascii="ITC Avant Garde" w:hAnsi="ITC Avant Garde"/>
          <w:sz w:val="22"/>
          <w:szCs w:val="22"/>
          <w:lang w:val="es-MX"/>
        </w:rPr>
        <w:t>.</w:t>
      </w:r>
    </w:p>
    <w:p w14:paraId="3398A38C" w14:textId="77777777" w:rsidR="00F72BC0" w:rsidRPr="00AB1F02" w:rsidRDefault="00F72BC0" w:rsidP="00F72BC0">
      <w:pPr>
        <w:jc w:val="both"/>
        <w:rPr>
          <w:rFonts w:ascii="ITC Avant Garde" w:hAnsi="ITC Avant Garde"/>
          <w:b/>
          <w:sz w:val="22"/>
          <w:szCs w:val="22"/>
        </w:rPr>
      </w:pPr>
    </w:p>
    <w:p w14:paraId="01C71106" w14:textId="77777777" w:rsidR="001E6351" w:rsidRPr="000864F7" w:rsidRDefault="001E6351" w:rsidP="001E6351">
      <w:pPr>
        <w:spacing w:line="360" w:lineRule="auto"/>
        <w:ind w:left="708"/>
        <w:jc w:val="both"/>
        <w:rPr>
          <w:rFonts w:ascii="ITC Avant Garde" w:hAnsi="ITC Avant Garde" w:cs="Arial"/>
          <w:sz w:val="22"/>
          <w:szCs w:val="22"/>
          <w:lang w:val="es-MX" w:eastAsia="es-MX"/>
        </w:rPr>
      </w:pPr>
      <w:r w:rsidRPr="001D433D">
        <w:rPr>
          <w:rFonts w:ascii="ITC Avant Garde" w:hAnsi="ITC Avant Garde"/>
          <w:b/>
          <w:sz w:val="22"/>
          <w:szCs w:val="22"/>
        </w:rPr>
        <w:t xml:space="preserve">5.2.12. </w:t>
      </w:r>
      <w:r w:rsidRPr="001D433D">
        <w:rPr>
          <w:rFonts w:ascii="ITC Avant Garde" w:hAnsi="ITC Avant Garde"/>
          <w:sz w:val="22"/>
          <w:szCs w:val="22"/>
        </w:rPr>
        <w:t xml:space="preserve">Comprobación del numeral </w:t>
      </w:r>
      <w:r w:rsidRPr="001D433D">
        <w:rPr>
          <w:rFonts w:ascii="ITC Avant Garde" w:hAnsi="ITC Avant Garde"/>
          <w:b/>
          <w:sz w:val="22"/>
          <w:szCs w:val="22"/>
          <w:lang w:val="es-MX"/>
        </w:rPr>
        <w:t>4.2.11.,</w:t>
      </w:r>
      <w:r w:rsidRPr="001D433D">
        <w:rPr>
          <w:rFonts w:ascii="ITC Avant Garde" w:hAnsi="ITC Avant Garde"/>
          <w:sz w:val="22"/>
          <w:szCs w:val="22"/>
          <w:lang w:val="es-MX"/>
        </w:rPr>
        <w:t xml:space="preserve"> </w:t>
      </w:r>
      <w:r w:rsidRPr="001D433D">
        <w:rPr>
          <w:rFonts w:ascii="ITC Avant Garde" w:hAnsi="ITC Avant Garde"/>
          <w:sz w:val="22"/>
          <w:szCs w:val="22"/>
        </w:rPr>
        <w:t>sobre</w:t>
      </w:r>
      <w:r w:rsidRPr="00AB1F02">
        <w:rPr>
          <w:rFonts w:ascii="ITC Avant Garde" w:hAnsi="ITC Avant Garde"/>
          <w:sz w:val="22"/>
          <w:szCs w:val="22"/>
        </w:rPr>
        <w:t xml:space="preserve"> el cumplimiento de la Disposición Técnica emitida por el Instituto referente a los límites de exposición máxima para seres humanos a radiaciones electromagnéticas de radiofrecuencia no ionizantes</w:t>
      </w:r>
      <w:r w:rsidRPr="000864F7">
        <w:rPr>
          <w:rFonts w:ascii="ITC Avant Garde" w:hAnsi="ITC Avant Garde" w:cs="Arial"/>
          <w:sz w:val="22"/>
          <w:szCs w:val="22"/>
          <w:lang w:val="es-MX" w:eastAsia="es-MX"/>
        </w:rPr>
        <w:t>.</w:t>
      </w:r>
    </w:p>
    <w:p w14:paraId="4CE4BA84" w14:textId="77777777" w:rsidR="001E6351" w:rsidRPr="00AB1F02" w:rsidRDefault="001E6351" w:rsidP="001E6351">
      <w:pPr>
        <w:spacing w:line="360" w:lineRule="auto"/>
        <w:jc w:val="both"/>
        <w:rPr>
          <w:rFonts w:ascii="ITC Avant Garde" w:hAnsi="ITC Avant Garde"/>
          <w:sz w:val="22"/>
          <w:szCs w:val="22"/>
          <w:lang w:val="es-MX"/>
        </w:rPr>
      </w:pPr>
    </w:p>
    <w:p w14:paraId="7DD441A7" w14:textId="77777777" w:rsidR="001E6351" w:rsidRPr="00AB1F02" w:rsidRDefault="001E6351" w:rsidP="001E6351">
      <w:pPr>
        <w:shd w:val="clear" w:color="auto" w:fill="FFFFFF"/>
        <w:spacing w:after="101" w:line="360" w:lineRule="auto"/>
        <w:ind w:left="708"/>
        <w:jc w:val="both"/>
        <w:rPr>
          <w:rFonts w:ascii="ITC Avant Garde" w:hAnsi="ITC Avant Garde"/>
          <w:sz w:val="22"/>
          <w:szCs w:val="22"/>
        </w:rPr>
      </w:pPr>
      <w:r w:rsidRPr="00AB1F02">
        <w:rPr>
          <w:rFonts w:ascii="ITC Avant Garde" w:hAnsi="ITC Avant Garde"/>
          <w:sz w:val="22"/>
          <w:szCs w:val="22"/>
        </w:rPr>
        <w:t>Se constata ocularmente mediante revisión del marcado o etiqueta en el equipo bloqueador de señales. Dicho marcado o etiqueta deberá ser ostensible, claro, visible, legible e indeleble con el uso normal.</w:t>
      </w:r>
    </w:p>
    <w:p w14:paraId="52E7A37F" w14:textId="77777777" w:rsidR="00F72BC0" w:rsidRDefault="00F72BC0" w:rsidP="00F72BC0">
      <w:pPr>
        <w:shd w:val="clear" w:color="auto" w:fill="FFFFFF"/>
        <w:spacing w:after="101" w:line="360" w:lineRule="auto"/>
        <w:jc w:val="both"/>
        <w:rPr>
          <w:rFonts w:ascii="ITC Avant Garde" w:hAnsi="ITC Avant Garde"/>
          <w:b/>
          <w:sz w:val="22"/>
          <w:szCs w:val="22"/>
          <w:lang w:val="es-MX"/>
        </w:rPr>
      </w:pPr>
    </w:p>
    <w:p w14:paraId="1B78147C" w14:textId="77777777" w:rsidR="00F72BC0" w:rsidRPr="000864F7" w:rsidRDefault="00F72BC0" w:rsidP="00C35F40">
      <w:pPr>
        <w:spacing w:line="360" w:lineRule="auto"/>
        <w:ind w:left="708"/>
        <w:jc w:val="both"/>
        <w:rPr>
          <w:rFonts w:ascii="ITC Avant Garde" w:hAnsi="ITC Avant Garde" w:cs="Arial"/>
          <w:sz w:val="22"/>
          <w:szCs w:val="22"/>
          <w:lang w:val="es-MX" w:eastAsia="es-MX"/>
        </w:rPr>
      </w:pPr>
      <w:r w:rsidRPr="001D433D">
        <w:rPr>
          <w:rFonts w:ascii="ITC Avant Garde" w:hAnsi="ITC Avant Garde"/>
          <w:b/>
          <w:sz w:val="22"/>
          <w:szCs w:val="22"/>
        </w:rPr>
        <w:t>5.2.1</w:t>
      </w:r>
      <w:r w:rsidR="0089531F" w:rsidRPr="001D433D">
        <w:rPr>
          <w:rFonts w:ascii="ITC Avant Garde" w:hAnsi="ITC Avant Garde"/>
          <w:b/>
          <w:sz w:val="22"/>
          <w:szCs w:val="22"/>
        </w:rPr>
        <w:t>3</w:t>
      </w:r>
      <w:r w:rsidRPr="001D433D">
        <w:rPr>
          <w:rFonts w:ascii="ITC Avant Garde" w:hAnsi="ITC Avant Garde"/>
          <w:b/>
          <w:sz w:val="22"/>
          <w:szCs w:val="22"/>
        </w:rPr>
        <w:t xml:space="preserve">. </w:t>
      </w:r>
      <w:r w:rsidRPr="001D433D">
        <w:rPr>
          <w:rFonts w:ascii="ITC Avant Garde" w:hAnsi="ITC Avant Garde"/>
          <w:sz w:val="22"/>
          <w:szCs w:val="22"/>
        </w:rPr>
        <w:t>Comprobación</w:t>
      </w:r>
      <w:r w:rsidRPr="00465B60">
        <w:rPr>
          <w:rFonts w:ascii="ITC Avant Garde" w:hAnsi="ITC Avant Garde"/>
          <w:sz w:val="22"/>
          <w:szCs w:val="22"/>
        </w:rPr>
        <w:t xml:space="preserve"> sobre el cumplimiento</w:t>
      </w:r>
      <w:r w:rsidR="008B676F" w:rsidRPr="00465B60">
        <w:rPr>
          <w:rFonts w:ascii="ITC Avant Garde" w:hAnsi="ITC Avant Garde"/>
          <w:sz w:val="22"/>
          <w:szCs w:val="22"/>
        </w:rPr>
        <w:t xml:space="preserve"> </w:t>
      </w:r>
      <w:r w:rsidRPr="000864F7">
        <w:rPr>
          <w:rFonts w:ascii="ITC Avant Garde" w:hAnsi="ITC Avant Garde" w:cs="Arial"/>
          <w:sz w:val="22"/>
          <w:szCs w:val="22"/>
          <w:lang w:val="es-MX" w:eastAsia="es-MX"/>
        </w:rPr>
        <w:t xml:space="preserve">del manual del </w:t>
      </w:r>
      <w:r w:rsidR="00DF464A">
        <w:rPr>
          <w:rFonts w:ascii="ITC Avant Garde" w:hAnsi="ITC Avant Garde" w:cs="Arial"/>
          <w:sz w:val="22"/>
          <w:szCs w:val="22"/>
          <w:lang w:val="es-MX" w:eastAsia="es-MX"/>
        </w:rPr>
        <w:t>E</w:t>
      </w:r>
      <w:r w:rsidRPr="000864F7">
        <w:rPr>
          <w:rFonts w:ascii="ITC Avant Garde" w:hAnsi="ITC Avant Garde" w:cs="Arial"/>
          <w:sz w:val="22"/>
          <w:szCs w:val="22"/>
          <w:lang w:val="es-MX" w:eastAsia="es-MX"/>
        </w:rPr>
        <w:t>quipo bloqueador de señales. R</w:t>
      </w:r>
      <w:r w:rsidRPr="00465B60">
        <w:rPr>
          <w:rFonts w:ascii="ITC Avant Garde" w:hAnsi="ITC Avant Garde"/>
          <w:sz w:val="22"/>
          <w:szCs w:val="22"/>
          <w:lang w:val="es-MX"/>
        </w:rPr>
        <w:t xml:space="preserve">elativa a la especificación </w:t>
      </w:r>
      <w:r w:rsidRPr="00465B60">
        <w:rPr>
          <w:rFonts w:ascii="ITC Avant Garde" w:hAnsi="ITC Avant Garde"/>
          <w:b/>
          <w:sz w:val="22"/>
          <w:szCs w:val="22"/>
          <w:lang w:val="es-MX"/>
        </w:rPr>
        <w:t>4.3</w:t>
      </w:r>
      <w:r w:rsidRPr="00465B60">
        <w:rPr>
          <w:rFonts w:ascii="ITC Avant Garde" w:hAnsi="ITC Avant Garde"/>
          <w:sz w:val="22"/>
          <w:szCs w:val="22"/>
          <w:lang w:val="es-MX"/>
        </w:rPr>
        <w:t>.</w:t>
      </w:r>
    </w:p>
    <w:p w14:paraId="68B68840" w14:textId="77777777" w:rsidR="00F72BC0" w:rsidRDefault="00F72BC0" w:rsidP="00F72BC0">
      <w:pPr>
        <w:shd w:val="clear" w:color="auto" w:fill="FFFFFF"/>
        <w:spacing w:after="101" w:line="360" w:lineRule="auto"/>
        <w:jc w:val="both"/>
        <w:rPr>
          <w:rFonts w:ascii="ITC Avant Garde" w:hAnsi="ITC Avant Garde" w:cs="Arial"/>
          <w:color w:val="2F2F2F"/>
          <w:sz w:val="22"/>
          <w:szCs w:val="22"/>
          <w:lang w:val="es-MX" w:eastAsia="es-MX"/>
        </w:rPr>
      </w:pPr>
    </w:p>
    <w:p w14:paraId="3D95E9B9" w14:textId="77777777" w:rsidR="006B3A97" w:rsidRPr="000864F7" w:rsidRDefault="006B3A97" w:rsidP="006B3A97">
      <w:pPr>
        <w:shd w:val="clear" w:color="auto" w:fill="FFFFFF"/>
        <w:spacing w:after="101" w:line="360" w:lineRule="auto"/>
        <w:ind w:left="360"/>
        <w:jc w:val="both"/>
        <w:rPr>
          <w:rFonts w:ascii="ITC Avant Garde" w:hAnsi="ITC Avant Garde" w:cs="Arial"/>
          <w:sz w:val="22"/>
          <w:szCs w:val="22"/>
          <w:lang w:val="es-MX" w:eastAsia="es-MX"/>
        </w:rPr>
      </w:pPr>
      <w:r w:rsidRPr="00DD4023">
        <w:rPr>
          <w:rFonts w:ascii="ITC Avant Garde" w:hAnsi="ITC Avant Garde"/>
          <w:sz w:val="22"/>
          <w:szCs w:val="22"/>
        </w:rPr>
        <w:t xml:space="preserve">Se comprueba documentalmente mediante la revisión del </w:t>
      </w:r>
      <w:r w:rsidRPr="000864F7">
        <w:rPr>
          <w:rFonts w:ascii="ITC Avant Garde" w:hAnsi="ITC Avant Garde" w:cs="Arial"/>
          <w:sz w:val="22"/>
          <w:szCs w:val="22"/>
          <w:lang w:val="es-MX" w:eastAsia="es-MX"/>
        </w:rPr>
        <w:t xml:space="preserve">manual del </w:t>
      </w:r>
      <w:r w:rsidR="00DF464A">
        <w:rPr>
          <w:rFonts w:ascii="ITC Avant Garde" w:hAnsi="ITC Avant Garde" w:cs="Arial"/>
          <w:sz w:val="22"/>
          <w:szCs w:val="22"/>
          <w:lang w:val="es-MX" w:eastAsia="es-MX"/>
        </w:rPr>
        <w:t>E</w:t>
      </w:r>
      <w:r w:rsidRPr="000864F7">
        <w:rPr>
          <w:rFonts w:ascii="ITC Avant Garde" w:hAnsi="ITC Avant Garde" w:cs="Arial"/>
          <w:sz w:val="22"/>
          <w:szCs w:val="22"/>
          <w:lang w:val="es-MX" w:eastAsia="es-MX"/>
        </w:rPr>
        <w:t xml:space="preserve">quipo bloqueador de señales, que se encuentre en formato digital y en idioma español, </w:t>
      </w:r>
      <w:r w:rsidR="00752137" w:rsidRPr="000864F7">
        <w:rPr>
          <w:rFonts w:ascii="ITC Avant Garde" w:hAnsi="ITC Avant Garde" w:cs="Arial"/>
          <w:sz w:val="22"/>
          <w:szCs w:val="22"/>
          <w:lang w:val="es-MX" w:eastAsia="es-MX"/>
        </w:rPr>
        <w:t xml:space="preserve">conteniendo información suficiente, clara y veraz de sus características técnicas, tipo de interfaz digital y capacidad de la </w:t>
      </w:r>
      <w:r w:rsidR="00752137">
        <w:rPr>
          <w:rFonts w:ascii="ITC Avant Garde" w:hAnsi="ITC Avant Garde" w:cs="Arial"/>
          <w:sz w:val="22"/>
          <w:szCs w:val="22"/>
          <w:lang w:val="es-MX" w:eastAsia="es-MX"/>
        </w:rPr>
        <w:t xml:space="preserve"> misma</w:t>
      </w:r>
      <w:r w:rsidRPr="000864F7">
        <w:rPr>
          <w:rFonts w:ascii="ITC Avant Garde" w:hAnsi="ITC Avant Garde" w:cs="Arial"/>
          <w:sz w:val="22"/>
          <w:szCs w:val="22"/>
          <w:lang w:val="es-MX" w:eastAsia="es-MX"/>
        </w:rPr>
        <w:t xml:space="preserve">, así como los procedimientos de configuración, ajuste, operación, pruebas y resolución de problemas del </w:t>
      </w:r>
      <w:r w:rsidR="00D648A3">
        <w:rPr>
          <w:rFonts w:ascii="ITC Avant Garde" w:hAnsi="ITC Avant Garde" w:cs="Arial"/>
          <w:sz w:val="22"/>
          <w:szCs w:val="22"/>
          <w:lang w:val="es-MX" w:eastAsia="es-MX"/>
        </w:rPr>
        <w:t>mismo</w:t>
      </w:r>
      <w:r w:rsidRPr="000864F7">
        <w:rPr>
          <w:rFonts w:ascii="ITC Avant Garde" w:hAnsi="ITC Avant Garde" w:cs="Arial"/>
          <w:sz w:val="22"/>
          <w:szCs w:val="22"/>
          <w:lang w:val="es-MX" w:eastAsia="es-MX"/>
        </w:rPr>
        <w:t>.</w:t>
      </w:r>
    </w:p>
    <w:p w14:paraId="3B343C51" w14:textId="77777777" w:rsidR="00F72BC0" w:rsidRPr="00633A49" w:rsidRDefault="00F72BC0" w:rsidP="00633A49">
      <w:pPr>
        <w:shd w:val="clear" w:color="auto" w:fill="FFFFFF"/>
        <w:spacing w:after="101" w:line="360" w:lineRule="auto"/>
        <w:jc w:val="both"/>
        <w:rPr>
          <w:rFonts w:ascii="ITC Avant Garde" w:hAnsi="ITC Avant Garde"/>
          <w:color w:val="2F2F2F"/>
          <w:sz w:val="22"/>
          <w:lang w:val="es-MX"/>
        </w:rPr>
      </w:pPr>
    </w:p>
    <w:p w14:paraId="5DFACEA8" w14:textId="77777777" w:rsidR="00F72BC0" w:rsidRPr="000864F7" w:rsidRDefault="00F72BC0" w:rsidP="00633A49">
      <w:pPr>
        <w:pStyle w:val="Prrafodelista"/>
        <w:numPr>
          <w:ilvl w:val="0"/>
          <w:numId w:val="3"/>
        </w:numPr>
        <w:spacing w:after="101" w:line="360" w:lineRule="auto"/>
        <w:rPr>
          <w:rFonts w:ascii="ITC Avant Garde" w:hAnsi="ITC Avant Garde"/>
          <w:b/>
          <w:sz w:val="22"/>
          <w:szCs w:val="22"/>
        </w:rPr>
      </w:pPr>
      <w:bookmarkStart w:id="3" w:name="item1"/>
      <w:bookmarkStart w:id="4" w:name="item1.1"/>
      <w:bookmarkStart w:id="5" w:name="item1.2"/>
      <w:bookmarkStart w:id="6" w:name="item1.3"/>
      <w:bookmarkStart w:id="7" w:name="item2"/>
      <w:bookmarkStart w:id="8" w:name="item2.1"/>
      <w:bookmarkStart w:id="9" w:name="item2.1.1"/>
      <w:bookmarkStart w:id="10" w:name="item2.1.2"/>
      <w:bookmarkStart w:id="11" w:name="item2.1.3"/>
      <w:bookmarkStart w:id="12" w:name="item2.1.4"/>
      <w:bookmarkStart w:id="13" w:name="item2.1.5"/>
      <w:bookmarkStart w:id="14" w:name="item3"/>
      <w:bookmarkStart w:id="15" w:name="item3.1"/>
      <w:bookmarkStart w:id="16" w:name="item3.2"/>
      <w:bookmarkStart w:id="17" w:name="item3.3"/>
      <w:bookmarkStart w:id="18" w:name="item3.4"/>
      <w:bookmarkStart w:id="19" w:name="item3.5"/>
      <w:bookmarkStart w:id="20" w:name="item4"/>
      <w:bookmarkStart w:id="21" w:name="item4.1"/>
      <w:bookmarkStart w:id="22" w:name="item4.2"/>
      <w:bookmarkStart w:id="23" w:name="item4.2.1"/>
      <w:bookmarkStart w:id="24" w:name="item4.2.1.1"/>
      <w:bookmarkStart w:id="25" w:name="item4.2.1.2"/>
      <w:bookmarkStart w:id="26" w:name="item4.2.1.3"/>
      <w:bookmarkStart w:id="27" w:name="item4.2.1.4"/>
      <w:bookmarkStart w:id="28" w:name="item4.2.2"/>
      <w:bookmarkStart w:id="29" w:name="item4.2.3"/>
      <w:bookmarkStart w:id="30" w:name="item4.3"/>
      <w:bookmarkStart w:id="31" w:name="item4.4"/>
      <w:bookmarkStart w:id="32" w:name="item4.5"/>
      <w:bookmarkStart w:id="33" w:name="item5"/>
      <w:bookmarkStart w:id="34" w:name="item5.1"/>
      <w:bookmarkStart w:id="35" w:name="item5.1.1"/>
      <w:bookmarkStart w:id="36" w:name="item5.1.2"/>
      <w:bookmarkStart w:id="37" w:name="item5.2"/>
      <w:bookmarkStart w:id="38" w:name="item5.2.1"/>
      <w:bookmarkStart w:id="39" w:name="item5.2.2"/>
      <w:bookmarkStart w:id="40" w:name="item5.2.3"/>
      <w:bookmarkStart w:id="41" w:name="item5.3"/>
      <w:bookmarkStart w:id="42" w:name="item5.3.1"/>
      <w:bookmarkStart w:id="43" w:name="item5.3.2"/>
      <w:bookmarkStart w:id="44" w:name="item5.3.3"/>
      <w:bookmarkStart w:id="45" w:name="item5.3.4"/>
      <w:bookmarkStart w:id="46" w:name="item5.3.5"/>
      <w:bookmarkStart w:id="47" w:name="item5.3.6"/>
      <w:bookmarkStart w:id="48" w:name="item5.3.7"/>
      <w:bookmarkStart w:id="49" w:name="item5.3.8"/>
      <w:bookmarkStart w:id="50" w:name="item5.3.9"/>
      <w:bookmarkStart w:id="51" w:name="item6"/>
      <w:bookmarkStart w:id="52" w:name="item6.1"/>
      <w:bookmarkStart w:id="53" w:name="item6.2"/>
      <w:bookmarkStart w:id="54" w:name="item7"/>
      <w:bookmarkStart w:id="55" w:name="item7.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0864F7">
        <w:rPr>
          <w:rFonts w:ascii="ITC Avant Garde" w:hAnsi="ITC Avant Garde"/>
          <w:b/>
          <w:sz w:val="22"/>
          <w:szCs w:val="22"/>
        </w:rPr>
        <w:t>INSTALACIÓN Y OPERACIÓN</w:t>
      </w:r>
    </w:p>
    <w:p w14:paraId="79D6FE0F" w14:textId="77777777" w:rsidR="00F72BC0" w:rsidRDefault="00F72BC0" w:rsidP="00F72BC0">
      <w:pPr>
        <w:shd w:val="clear" w:color="auto" w:fill="FFFFFF"/>
        <w:spacing w:after="101" w:line="360" w:lineRule="auto"/>
        <w:jc w:val="both"/>
        <w:rPr>
          <w:rFonts w:ascii="ITC Avant Garde" w:hAnsi="ITC Avant Garde" w:cs="Arial"/>
          <w:color w:val="2F2F2F"/>
          <w:sz w:val="22"/>
          <w:szCs w:val="22"/>
          <w:lang w:eastAsia="es-MX"/>
        </w:rPr>
      </w:pPr>
    </w:p>
    <w:p w14:paraId="47DD8F64" w14:textId="77777777" w:rsidR="00F72BC0" w:rsidRPr="000864F7" w:rsidRDefault="00F72BC0" w:rsidP="00F72BC0">
      <w:pPr>
        <w:shd w:val="clear" w:color="auto" w:fill="FFFFFF"/>
        <w:spacing w:after="101" w:line="360" w:lineRule="auto"/>
        <w:jc w:val="both"/>
        <w:rPr>
          <w:rFonts w:ascii="ITC Avant Garde" w:hAnsi="ITC Avant Garde" w:cs="Arial"/>
          <w:sz w:val="22"/>
          <w:szCs w:val="22"/>
          <w:lang w:val="es-MX" w:eastAsia="es-MX"/>
        </w:rPr>
      </w:pPr>
      <w:r w:rsidRPr="000864F7">
        <w:rPr>
          <w:rFonts w:ascii="ITC Avant Garde" w:hAnsi="ITC Avant Garde" w:cs="Arial"/>
          <w:sz w:val="22"/>
          <w:szCs w:val="22"/>
          <w:lang w:val="es-MX" w:eastAsia="es-MX"/>
        </w:rPr>
        <w:t>Por lo que hace a la instalación</w:t>
      </w:r>
      <w:r w:rsidR="006F3EC0" w:rsidRPr="000864F7">
        <w:rPr>
          <w:rFonts w:ascii="ITC Avant Garde" w:hAnsi="ITC Avant Garde" w:cs="Arial"/>
          <w:sz w:val="22"/>
          <w:szCs w:val="22"/>
          <w:lang w:val="es-MX" w:eastAsia="es-MX"/>
        </w:rPr>
        <w:t xml:space="preserve"> </w:t>
      </w:r>
      <w:r w:rsidR="004764FE" w:rsidRPr="000864F7">
        <w:rPr>
          <w:rFonts w:ascii="ITC Avant Garde" w:hAnsi="ITC Avant Garde" w:cs="Arial"/>
          <w:sz w:val="22"/>
          <w:szCs w:val="22"/>
          <w:lang w:val="es-MX" w:eastAsia="es-MX"/>
        </w:rPr>
        <w:t xml:space="preserve">y operación </w:t>
      </w:r>
      <w:r w:rsidRPr="000864F7">
        <w:rPr>
          <w:rFonts w:ascii="ITC Avant Garde" w:hAnsi="ITC Avant Garde" w:cs="Arial"/>
          <w:sz w:val="22"/>
          <w:szCs w:val="22"/>
          <w:lang w:val="es-MX" w:eastAsia="es-MX"/>
        </w:rPr>
        <w:t xml:space="preserve">de los equipos bloqueadores de señales se deberá observar lo establecido en los “LINEAMIENTOS DE COLABORACIÓN ENTRE AUTORIDADES PENITENCIARIAS Y LOS CONCESIONARIOS DE SERVICIOS DE TELECOMUNICACIONES Y BASES TÉCNICAS PARA LA INSTALACIÓN Y OPERACIÓN DE SISTEMAS DE INHIBICIÓN”, publicado en el Diario Oficial de la Federación el 3 de septiembre de 2012, o la disposición que en su momento los </w:t>
      </w:r>
      <w:r w:rsidR="00094D57" w:rsidRPr="000864F7">
        <w:rPr>
          <w:rFonts w:ascii="ITC Avant Garde" w:hAnsi="ITC Avant Garde" w:cs="Arial"/>
          <w:sz w:val="22"/>
          <w:szCs w:val="22"/>
          <w:lang w:val="es-MX" w:eastAsia="es-MX"/>
        </w:rPr>
        <w:t xml:space="preserve">modifique o </w:t>
      </w:r>
      <w:r w:rsidRPr="000864F7">
        <w:rPr>
          <w:rFonts w:ascii="ITC Avant Garde" w:hAnsi="ITC Avant Garde" w:cs="Arial"/>
          <w:sz w:val="22"/>
          <w:szCs w:val="22"/>
          <w:lang w:val="es-MX" w:eastAsia="es-MX"/>
        </w:rPr>
        <w:t>sustituya.</w:t>
      </w:r>
    </w:p>
    <w:p w14:paraId="19D2D89B" w14:textId="77777777" w:rsidR="00F72BC0" w:rsidRPr="00BC2B66" w:rsidRDefault="00F72BC0" w:rsidP="00F72BC0">
      <w:pPr>
        <w:spacing w:after="101" w:line="360" w:lineRule="auto"/>
        <w:rPr>
          <w:rFonts w:ascii="ITC Avant Garde" w:hAnsi="ITC Avant Garde"/>
          <w:b/>
          <w:sz w:val="22"/>
          <w:szCs w:val="22"/>
        </w:rPr>
      </w:pPr>
    </w:p>
    <w:p w14:paraId="48CC6DA7" w14:textId="77777777" w:rsidR="00F72BC0" w:rsidRDefault="00F72BC0" w:rsidP="00633A49">
      <w:pPr>
        <w:pStyle w:val="Prrafodelista"/>
        <w:numPr>
          <w:ilvl w:val="0"/>
          <w:numId w:val="3"/>
        </w:numPr>
        <w:spacing w:after="101" w:line="360" w:lineRule="auto"/>
        <w:rPr>
          <w:rFonts w:ascii="ITC Avant Garde" w:hAnsi="ITC Avant Garde"/>
          <w:b/>
          <w:sz w:val="22"/>
          <w:szCs w:val="22"/>
        </w:rPr>
      </w:pPr>
      <w:r>
        <w:rPr>
          <w:rFonts w:ascii="ITC Avant Garde" w:hAnsi="ITC Avant Garde"/>
          <w:b/>
          <w:sz w:val="22"/>
          <w:szCs w:val="22"/>
        </w:rPr>
        <w:t>CONCORDANCIA CON NORMAS INTERNACIONALES</w:t>
      </w:r>
    </w:p>
    <w:p w14:paraId="6597741C" w14:textId="77777777" w:rsidR="00F72BC0" w:rsidRDefault="00F72BC0" w:rsidP="00F72BC0">
      <w:pPr>
        <w:pStyle w:val="Prrafodelista"/>
        <w:spacing w:after="101" w:line="360" w:lineRule="auto"/>
        <w:ind w:left="360"/>
        <w:rPr>
          <w:rFonts w:ascii="ITC Avant Garde" w:hAnsi="ITC Avant Garde"/>
          <w:b/>
          <w:sz w:val="22"/>
          <w:szCs w:val="22"/>
        </w:rPr>
      </w:pPr>
    </w:p>
    <w:p w14:paraId="7E4E4B35" w14:textId="77777777" w:rsidR="00F72BC0" w:rsidRPr="000864F7" w:rsidRDefault="00F72BC0" w:rsidP="00F72BC0">
      <w:pPr>
        <w:pStyle w:val="Prrafodelista"/>
        <w:spacing w:after="101" w:line="360" w:lineRule="auto"/>
        <w:ind w:left="360"/>
        <w:jc w:val="both"/>
        <w:rPr>
          <w:rFonts w:ascii="ITC Avant Garde" w:hAnsi="ITC Avant Garde" w:cs="Arial"/>
          <w:sz w:val="22"/>
          <w:szCs w:val="22"/>
          <w:lang w:val="es-MX" w:eastAsia="es-MX"/>
        </w:rPr>
      </w:pPr>
      <w:r w:rsidRPr="000864F7">
        <w:rPr>
          <w:rFonts w:ascii="ITC Avant Garde" w:hAnsi="ITC Avant Garde" w:cs="Arial"/>
          <w:sz w:val="22"/>
          <w:szCs w:val="22"/>
          <w:lang w:val="es-MX" w:eastAsia="es-MX"/>
        </w:rPr>
        <w:t>No se establece concordancia con normas internacionales por no existir referencias al momento de la elaboración de la presente Disposición Técnica.</w:t>
      </w:r>
    </w:p>
    <w:p w14:paraId="1CA825D2" w14:textId="77777777" w:rsidR="00F72BC0" w:rsidRPr="00650888" w:rsidRDefault="00F72BC0" w:rsidP="00F72BC0">
      <w:pPr>
        <w:rPr>
          <w:lang w:val="es-MX"/>
        </w:rPr>
      </w:pPr>
    </w:p>
    <w:p w14:paraId="79BF9C9D" w14:textId="77777777" w:rsidR="00F72BC0" w:rsidRDefault="00F72BC0" w:rsidP="00633A49">
      <w:pPr>
        <w:pStyle w:val="Prrafodelista"/>
        <w:numPr>
          <w:ilvl w:val="0"/>
          <w:numId w:val="3"/>
        </w:numPr>
        <w:spacing w:after="101" w:line="360" w:lineRule="auto"/>
        <w:rPr>
          <w:rFonts w:ascii="ITC Avant Garde" w:hAnsi="ITC Avant Garde"/>
          <w:b/>
          <w:sz w:val="22"/>
          <w:szCs w:val="22"/>
        </w:rPr>
      </w:pPr>
      <w:r>
        <w:rPr>
          <w:rFonts w:ascii="ITC Avant Garde" w:hAnsi="ITC Avant Garde"/>
          <w:b/>
          <w:sz w:val="22"/>
          <w:szCs w:val="22"/>
        </w:rPr>
        <w:t>BIBLIOGRAFÍA</w:t>
      </w:r>
    </w:p>
    <w:p w14:paraId="46E81D22" w14:textId="77777777" w:rsidR="00F72BC0" w:rsidRDefault="00F72BC0" w:rsidP="00F72BC0">
      <w:pPr>
        <w:pStyle w:val="Prrafodelista"/>
        <w:spacing w:after="101" w:line="360" w:lineRule="auto"/>
        <w:ind w:left="360"/>
        <w:rPr>
          <w:rFonts w:ascii="ITC Avant Garde" w:hAnsi="ITC Avant Garde"/>
          <w:b/>
          <w:sz w:val="22"/>
          <w:szCs w:val="22"/>
        </w:rPr>
      </w:pPr>
    </w:p>
    <w:p w14:paraId="51B282FB" w14:textId="77777777" w:rsidR="00F72BC0" w:rsidRPr="00D323D5" w:rsidRDefault="00F72BC0" w:rsidP="00F72BC0">
      <w:pPr>
        <w:pStyle w:val="Prrafodelista"/>
        <w:numPr>
          <w:ilvl w:val="0"/>
          <w:numId w:val="5"/>
        </w:numPr>
        <w:spacing w:after="160" w:line="360" w:lineRule="auto"/>
        <w:jc w:val="both"/>
        <w:rPr>
          <w:rFonts w:ascii="ITC Avant Garde" w:hAnsi="ITC Avant Garde"/>
          <w:sz w:val="22"/>
          <w:szCs w:val="22"/>
        </w:rPr>
      </w:pPr>
      <w:r w:rsidRPr="00D323D5">
        <w:rPr>
          <w:rFonts w:ascii="ITC Avant Garde" w:hAnsi="ITC Avant Garde"/>
          <w:sz w:val="22"/>
          <w:szCs w:val="22"/>
        </w:rPr>
        <w:t>D</w:t>
      </w:r>
      <w:r>
        <w:rPr>
          <w:rFonts w:ascii="ITC Avant Garde" w:hAnsi="ITC Avant Garde"/>
          <w:sz w:val="22"/>
          <w:szCs w:val="22"/>
        </w:rPr>
        <w:t xml:space="preserve">ecreto </w:t>
      </w:r>
      <w:r w:rsidRPr="00D323D5">
        <w:rPr>
          <w:rFonts w:ascii="ITC Avant Garde" w:hAnsi="ITC Avant Garde"/>
          <w:sz w:val="22"/>
          <w:szCs w:val="22"/>
        </w:rPr>
        <w:t xml:space="preserve">por el que se reforman y adicionan diversas disposiciones de los artículos 6o., 7o., 27, 28, 73, 78, 94 y 105 de la Constitución Política de los Estados Unidos Mexicanos, en materia de telecomunicaciones, </w:t>
      </w:r>
      <w:r>
        <w:rPr>
          <w:rFonts w:ascii="ITC Avant Garde" w:hAnsi="ITC Avant Garde"/>
          <w:sz w:val="22"/>
          <w:szCs w:val="22"/>
        </w:rPr>
        <w:t>publicado en el Diario Oficial de la Federación el</w:t>
      </w:r>
      <w:r w:rsidRPr="00D323D5">
        <w:rPr>
          <w:rFonts w:ascii="ITC Avant Garde" w:hAnsi="ITC Avant Garde"/>
          <w:sz w:val="22"/>
          <w:szCs w:val="22"/>
        </w:rPr>
        <w:t xml:space="preserve">11 de junio de 2013. </w:t>
      </w:r>
    </w:p>
    <w:p w14:paraId="4857CB06" w14:textId="77777777" w:rsidR="00F72BC0" w:rsidRPr="00D323D5" w:rsidRDefault="00F72BC0" w:rsidP="00F72BC0">
      <w:pPr>
        <w:pStyle w:val="Prrafodelista"/>
        <w:numPr>
          <w:ilvl w:val="0"/>
          <w:numId w:val="5"/>
        </w:numPr>
        <w:spacing w:after="160" w:line="360" w:lineRule="auto"/>
        <w:jc w:val="both"/>
        <w:rPr>
          <w:rFonts w:ascii="ITC Avant Garde" w:hAnsi="ITC Avant Garde"/>
          <w:sz w:val="22"/>
          <w:szCs w:val="22"/>
        </w:rPr>
      </w:pPr>
      <w:r w:rsidRPr="00D323D5">
        <w:rPr>
          <w:rFonts w:ascii="ITC Avant Garde" w:hAnsi="ITC Avant Garde"/>
          <w:sz w:val="22"/>
          <w:szCs w:val="22"/>
        </w:rPr>
        <w:t xml:space="preserve">Ley Federal de Telecomunicaciones y Radiodifusión </w:t>
      </w:r>
    </w:p>
    <w:p w14:paraId="6B1477F9" w14:textId="77777777" w:rsidR="00F72BC0" w:rsidRPr="000864F7" w:rsidRDefault="00F72BC0" w:rsidP="000864F7">
      <w:pPr>
        <w:pStyle w:val="Prrafodelista"/>
        <w:numPr>
          <w:ilvl w:val="0"/>
          <w:numId w:val="5"/>
        </w:numPr>
        <w:spacing w:after="160" w:line="360" w:lineRule="auto"/>
        <w:jc w:val="both"/>
        <w:rPr>
          <w:rFonts w:ascii="ITC Avant Garde" w:hAnsi="ITC Avant Garde"/>
          <w:sz w:val="22"/>
          <w:szCs w:val="22"/>
        </w:rPr>
      </w:pPr>
      <w:r w:rsidRPr="00D323D5">
        <w:rPr>
          <w:rFonts w:ascii="ITC Avant Garde" w:hAnsi="ITC Avant Garde"/>
          <w:sz w:val="22"/>
          <w:szCs w:val="22"/>
        </w:rPr>
        <w:t xml:space="preserve">Reglamento </w:t>
      </w:r>
      <w:r>
        <w:rPr>
          <w:rFonts w:ascii="ITC Avant Garde" w:hAnsi="ITC Avant Garde"/>
          <w:sz w:val="22"/>
          <w:szCs w:val="22"/>
        </w:rPr>
        <w:t xml:space="preserve">Internacional </w:t>
      </w:r>
      <w:r w:rsidRPr="00D323D5">
        <w:rPr>
          <w:rFonts w:ascii="ITC Avant Garde" w:hAnsi="ITC Avant Garde"/>
          <w:sz w:val="22"/>
          <w:szCs w:val="22"/>
        </w:rPr>
        <w:t>de Telecomunicaciones</w:t>
      </w:r>
      <w:r>
        <w:rPr>
          <w:rFonts w:ascii="ITC Avant Garde" w:hAnsi="ITC Avant Garde"/>
          <w:sz w:val="22"/>
          <w:szCs w:val="22"/>
        </w:rPr>
        <w:t xml:space="preserve"> de la </w:t>
      </w:r>
      <w:r w:rsidR="007C1845">
        <w:rPr>
          <w:rFonts w:ascii="ITC Avant Garde" w:hAnsi="ITC Avant Garde"/>
          <w:sz w:val="22"/>
          <w:szCs w:val="22"/>
        </w:rPr>
        <w:t xml:space="preserve"> </w:t>
      </w:r>
      <w:r w:rsidR="007C1845" w:rsidRPr="0088290E">
        <w:rPr>
          <w:rFonts w:ascii="ITC Avant Garde" w:hAnsi="ITC Avant Garde"/>
          <w:sz w:val="22"/>
          <w:szCs w:val="22"/>
        </w:rPr>
        <w:t xml:space="preserve">Unión Internacional </w:t>
      </w:r>
      <w:r w:rsidR="007C1845" w:rsidRPr="00D42E0A">
        <w:rPr>
          <w:rFonts w:ascii="ITC Avant Garde" w:hAnsi="ITC Avant Garde"/>
          <w:sz w:val="22"/>
          <w:szCs w:val="22"/>
        </w:rPr>
        <w:t>de Telecomunicaciones.</w:t>
      </w:r>
    </w:p>
    <w:p w14:paraId="0B4B80A6" w14:textId="77777777" w:rsidR="00F72BC0" w:rsidRPr="00625943" w:rsidRDefault="00F72BC0" w:rsidP="00F72BC0">
      <w:pPr>
        <w:pStyle w:val="Prrafodelista"/>
        <w:numPr>
          <w:ilvl w:val="0"/>
          <w:numId w:val="5"/>
        </w:numPr>
        <w:spacing w:after="160" w:line="360" w:lineRule="auto"/>
        <w:jc w:val="both"/>
        <w:rPr>
          <w:rFonts w:ascii="ITC Avant Garde" w:hAnsi="ITC Avant Garde"/>
          <w:sz w:val="22"/>
          <w:szCs w:val="22"/>
        </w:rPr>
      </w:pPr>
      <w:r w:rsidRPr="00625943">
        <w:rPr>
          <w:rFonts w:ascii="ITC Avant Garde" w:hAnsi="ITC Avant Garde"/>
          <w:sz w:val="22"/>
          <w:szCs w:val="22"/>
        </w:rPr>
        <w:t>Lineamientos de Colaboración entre Autoridades Penitenciarias y los Concesionarios de Servicios de Telecomunicaciones y Bases Técnicas para la Instalación y Operación de Sistemas de Inhibición publicados en el Diario Oficial de la Federación el 3 de septiembre de 2012.</w:t>
      </w:r>
    </w:p>
    <w:p w14:paraId="6A931713" w14:textId="77777777" w:rsidR="00F72BC0" w:rsidRPr="00625943" w:rsidRDefault="00F72BC0" w:rsidP="00F72BC0">
      <w:pPr>
        <w:pStyle w:val="Prrafodelista"/>
        <w:numPr>
          <w:ilvl w:val="0"/>
          <w:numId w:val="5"/>
        </w:numPr>
        <w:spacing w:after="160" w:line="360" w:lineRule="auto"/>
        <w:jc w:val="both"/>
        <w:rPr>
          <w:rFonts w:ascii="ITC Avant Garde" w:hAnsi="ITC Avant Garde"/>
          <w:sz w:val="22"/>
          <w:szCs w:val="22"/>
        </w:rPr>
      </w:pPr>
      <w:r w:rsidRPr="00625943">
        <w:rPr>
          <w:rFonts w:ascii="ITC Avant Garde" w:hAnsi="ITC Avant Garde"/>
          <w:sz w:val="22"/>
          <w:szCs w:val="22"/>
        </w:rPr>
        <w:t>Resolución 306/2002. NORMA PARA CERTIFICAÇÃO E HOMOLOGAÇÃO DE BLOQUEADORDE SINAIS DE RADIOCOMUNICAÇÕES, del 5 de agosto de 2002.</w:t>
      </w:r>
    </w:p>
    <w:p w14:paraId="27E92BA4" w14:textId="77777777" w:rsidR="00F72BC0" w:rsidRPr="00625943" w:rsidRDefault="00F72BC0">
      <w:pPr>
        <w:pStyle w:val="Prrafodelista"/>
        <w:numPr>
          <w:ilvl w:val="0"/>
          <w:numId w:val="5"/>
        </w:numPr>
        <w:spacing w:after="160" w:line="360" w:lineRule="auto"/>
        <w:jc w:val="both"/>
        <w:rPr>
          <w:rFonts w:ascii="ITC Avant Garde" w:hAnsi="ITC Avant Garde"/>
          <w:sz w:val="22"/>
          <w:szCs w:val="22"/>
        </w:rPr>
      </w:pPr>
      <w:r w:rsidRPr="00625943">
        <w:rPr>
          <w:rFonts w:ascii="ITC Avant Garde" w:hAnsi="ITC Avant Garde"/>
          <w:sz w:val="22"/>
          <w:szCs w:val="22"/>
        </w:rPr>
        <w:t>Boletín Oficial de la República Argentina, 29 de octubre de 2010.</w:t>
      </w:r>
    </w:p>
    <w:p w14:paraId="373BF018" w14:textId="77777777" w:rsidR="00F72BC0" w:rsidRDefault="00F72BC0" w:rsidP="00F72BC0">
      <w:pPr>
        <w:pStyle w:val="Prrafodelista"/>
        <w:numPr>
          <w:ilvl w:val="0"/>
          <w:numId w:val="5"/>
        </w:numPr>
        <w:spacing w:after="160" w:line="360" w:lineRule="auto"/>
        <w:jc w:val="both"/>
        <w:rPr>
          <w:rFonts w:ascii="ITC Avant Garde" w:hAnsi="ITC Avant Garde"/>
          <w:sz w:val="22"/>
          <w:szCs w:val="22"/>
        </w:rPr>
      </w:pPr>
      <w:r w:rsidRPr="00625943">
        <w:rPr>
          <w:rFonts w:ascii="ITC Avant Garde" w:hAnsi="ITC Avant Garde"/>
          <w:sz w:val="22"/>
          <w:szCs w:val="22"/>
        </w:rPr>
        <w:t>FCC. Aviso de aplicación de normas, DA-12-1642, 15 de octubre de 2012.</w:t>
      </w:r>
    </w:p>
    <w:p w14:paraId="1176A76E" w14:textId="77777777" w:rsidR="007B19ED" w:rsidRDefault="00BD6F6B" w:rsidP="00F72BC0">
      <w:pPr>
        <w:pStyle w:val="Prrafodelista"/>
        <w:numPr>
          <w:ilvl w:val="0"/>
          <w:numId w:val="5"/>
        </w:numPr>
        <w:spacing w:after="160" w:line="360" w:lineRule="auto"/>
        <w:jc w:val="both"/>
        <w:rPr>
          <w:rFonts w:ascii="ITC Avant Garde" w:hAnsi="ITC Avant Garde"/>
          <w:sz w:val="22"/>
          <w:szCs w:val="22"/>
        </w:rPr>
      </w:pPr>
      <w:r>
        <w:rPr>
          <w:rFonts w:ascii="ITC Avant Garde" w:hAnsi="ITC Avant Garde"/>
          <w:sz w:val="22"/>
          <w:szCs w:val="22"/>
        </w:rPr>
        <w:t>Cuadro Nacional de Atribución de Frecuencias</w:t>
      </w:r>
      <w:r w:rsidR="002574AA">
        <w:rPr>
          <w:rFonts w:ascii="ITC Avant Garde" w:hAnsi="ITC Avant Garde"/>
          <w:sz w:val="22"/>
          <w:szCs w:val="22"/>
        </w:rPr>
        <w:t>, 20 de octubre de 2015.</w:t>
      </w:r>
    </w:p>
    <w:p w14:paraId="1001F138" w14:textId="77777777" w:rsidR="002574AA" w:rsidRPr="00625943" w:rsidRDefault="002574AA" w:rsidP="00F72BC0">
      <w:pPr>
        <w:pStyle w:val="Prrafodelista"/>
        <w:numPr>
          <w:ilvl w:val="0"/>
          <w:numId w:val="5"/>
        </w:numPr>
        <w:spacing w:after="160" w:line="360" w:lineRule="auto"/>
        <w:jc w:val="both"/>
        <w:rPr>
          <w:rFonts w:ascii="ITC Avant Garde" w:hAnsi="ITC Avant Garde"/>
          <w:sz w:val="22"/>
          <w:szCs w:val="22"/>
        </w:rPr>
      </w:pPr>
      <w:r>
        <w:rPr>
          <w:rFonts w:ascii="ITC Avant Garde" w:hAnsi="ITC Avant Garde"/>
          <w:sz w:val="22"/>
          <w:szCs w:val="22"/>
        </w:rPr>
        <w:t>UIT-R SM.329-12 Emisiones no deseadas en el dominio no esencial, septiembre de 2012.</w:t>
      </w:r>
    </w:p>
    <w:p w14:paraId="358FA50C" w14:textId="77777777" w:rsidR="00F72BC0" w:rsidRPr="00737F71" w:rsidRDefault="00F72BC0" w:rsidP="00F72BC0">
      <w:pPr>
        <w:spacing w:after="101" w:line="360" w:lineRule="auto"/>
        <w:rPr>
          <w:rFonts w:ascii="ITC Avant Garde" w:hAnsi="ITC Avant Garde"/>
          <w:b/>
          <w:sz w:val="22"/>
          <w:szCs w:val="22"/>
        </w:rPr>
      </w:pPr>
    </w:p>
    <w:p w14:paraId="62BB7D92" w14:textId="77777777" w:rsidR="0023277D" w:rsidRPr="00294144" w:rsidRDefault="0023277D" w:rsidP="00633A49">
      <w:pPr>
        <w:pStyle w:val="Prrafodelista"/>
        <w:numPr>
          <w:ilvl w:val="0"/>
          <w:numId w:val="3"/>
        </w:numPr>
        <w:spacing w:after="101" w:line="360" w:lineRule="auto"/>
        <w:rPr>
          <w:rFonts w:ascii="ITC Avant Garde" w:hAnsi="ITC Avant Garde"/>
          <w:b/>
          <w:sz w:val="22"/>
          <w:szCs w:val="22"/>
        </w:rPr>
      </w:pPr>
      <w:r w:rsidRPr="00294144">
        <w:rPr>
          <w:rFonts w:ascii="ITC Avant Garde" w:hAnsi="ITC Avant Garde"/>
          <w:b/>
          <w:sz w:val="22"/>
          <w:szCs w:val="22"/>
        </w:rPr>
        <w:t>EVALUACIÓN DE LA CONFORMIDAD Y VIGILANCIA DEL CUMPLIMIENTO</w:t>
      </w:r>
    </w:p>
    <w:p w14:paraId="4DCD3D6E" w14:textId="77777777" w:rsidR="00F72BC0" w:rsidRDefault="00F72BC0" w:rsidP="00F72BC0">
      <w:pPr>
        <w:spacing w:line="360" w:lineRule="auto"/>
        <w:jc w:val="both"/>
        <w:rPr>
          <w:rFonts w:ascii="ITC Avant Garde" w:hAnsi="ITC Avant Garde" w:cs="Arial"/>
          <w:sz w:val="22"/>
          <w:szCs w:val="22"/>
        </w:rPr>
      </w:pPr>
    </w:p>
    <w:p w14:paraId="55BA744F" w14:textId="77777777" w:rsidR="00F72BC0" w:rsidRPr="00625943" w:rsidRDefault="00F72BC0" w:rsidP="00F72BC0">
      <w:pPr>
        <w:spacing w:line="360" w:lineRule="auto"/>
        <w:jc w:val="both"/>
        <w:rPr>
          <w:rFonts w:ascii="ITC Avant Garde" w:hAnsi="ITC Avant Garde" w:cs="Arial"/>
          <w:sz w:val="22"/>
          <w:szCs w:val="22"/>
        </w:rPr>
      </w:pPr>
      <w:r w:rsidRPr="00625943">
        <w:rPr>
          <w:rFonts w:ascii="ITC Avant Garde" w:hAnsi="ITC Avant Garde" w:cs="Arial"/>
          <w:sz w:val="22"/>
          <w:szCs w:val="22"/>
        </w:rPr>
        <w:t>La evaluación de la conformidad de la presente Disposición Técnica se realizará en los términos de la LFTR</w:t>
      </w:r>
      <w:r w:rsidR="007D7E27" w:rsidRPr="00625943">
        <w:rPr>
          <w:rFonts w:ascii="ITC Avant Garde" w:hAnsi="ITC Avant Garde" w:cs="Arial"/>
          <w:sz w:val="22"/>
          <w:szCs w:val="22"/>
        </w:rPr>
        <w:t>.</w:t>
      </w:r>
      <w:r w:rsidRPr="00625943">
        <w:rPr>
          <w:rFonts w:ascii="ITC Avant Garde" w:hAnsi="ITC Avant Garde" w:cs="Arial"/>
          <w:sz w:val="22"/>
          <w:szCs w:val="22"/>
        </w:rPr>
        <w:t xml:space="preserve"> </w:t>
      </w:r>
    </w:p>
    <w:p w14:paraId="6D0CE23F" w14:textId="77777777" w:rsidR="00F72BC0" w:rsidRDefault="00F72BC0" w:rsidP="00F72BC0">
      <w:pPr>
        <w:spacing w:line="360" w:lineRule="auto"/>
        <w:jc w:val="both"/>
        <w:rPr>
          <w:rFonts w:ascii="ITC Avant Garde" w:hAnsi="ITC Avant Garde" w:cs="Arial"/>
          <w:sz w:val="22"/>
          <w:szCs w:val="22"/>
        </w:rPr>
      </w:pPr>
    </w:p>
    <w:p w14:paraId="22508C24" w14:textId="77777777" w:rsidR="00F72BC0" w:rsidRPr="00996D10" w:rsidRDefault="00F72BC0" w:rsidP="00F72BC0">
      <w:pPr>
        <w:spacing w:line="360" w:lineRule="auto"/>
        <w:jc w:val="both"/>
        <w:rPr>
          <w:rFonts w:ascii="ITC Avant Garde" w:hAnsi="ITC Avant Garde" w:cs="Arial"/>
          <w:sz w:val="22"/>
          <w:szCs w:val="22"/>
        </w:rPr>
      </w:pPr>
      <w:r w:rsidRPr="00996D10">
        <w:rPr>
          <w:rFonts w:ascii="ITC Avant Garde" w:hAnsi="ITC Avant Garde" w:cs="Arial"/>
          <w:sz w:val="22"/>
          <w:szCs w:val="22"/>
        </w:rPr>
        <w:t>Los certificados de cumplimiento que emita el organismo de certificación correspondiente deberá</w:t>
      </w:r>
      <w:r w:rsidR="007C4044">
        <w:rPr>
          <w:rFonts w:ascii="ITC Avant Garde" w:hAnsi="ITC Avant Garde" w:cs="Arial"/>
          <w:sz w:val="22"/>
          <w:szCs w:val="22"/>
        </w:rPr>
        <w:t>n</w:t>
      </w:r>
      <w:r w:rsidRPr="00996D10">
        <w:rPr>
          <w:rFonts w:ascii="ITC Avant Garde" w:hAnsi="ITC Avant Garde" w:cs="Arial"/>
          <w:sz w:val="22"/>
          <w:szCs w:val="22"/>
        </w:rPr>
        <w:t xml:space="preserve"> incluir la siguiente leyenda:</w:t>
      </w:r>
    </w:p>
    <w:p w14:paraId="071D014C" w14:textId="77777777" w:rsidR="00F72BC0" w:rsidRDefault="00F72BC0" w:rsidP="00F72BC0">
      <w:pPr>
        <w:spacing w:line="360" w:lineRule="auto"/>
        <w:jc w:val="both"/>
        <w:rPr>
          <w:rFonts w:ascii="ITC Avant Garde" w:hAnsi="ITC Avant Garde" w:cs="Arial"/>
          <w:sz w:val="22"/>
          <w:szCs w:val="22"/>
        </w:rPr>
      </w:pPr>
    </w:p>
    <w:p w14:paraId="7EC76745" w14:textId="77777777" w:rsidR="00F72BC0" w:rsidRPr="00D631EF" w:rsidRDefault="00F72BC0" w:rsidP="00F72BC0">
      <w:pPr>
        <w:spacing w:line="360" w:lineRule="auto"/>
        <w:ind w:left="708"/>
        <w:jc w:val="both"/>
        <w:rPr>
          <w:rFonts w:ascii="ITC Avant Garde" w:hAnsi="ITC Avant Garde" w:cs="Arial"/>
          <w:sz w:val="22"/>
          <w:szCs w:val="22"/>
        </w:rPr>
      </w:pPr>
      <w:r w:rsidRPr="000864F7">
        <w:rPr>
          <w:rFonts w:ascii="ITC Avant Garde" w:hAnsi="ITC Avant Garde" w:cs="Arial"/>
          <w:sz w:val="22"/>
          <w:szCs w:val="22"/>
          <w:lang w:val="es-MX" w:eastAsia="es-MX"/>
        </w:rPr>
        <w:t>“</w:t>
      </w:r>
      <w:r w:rsidRPr="000864F7">
        <w:rPr>
          <w:rFonts w:ascii="ITC Avant Garde" w:hAnsi="ITC Avant Garde" w:cs="Arial"/>
          <w:i/>
          <w:sz w:val="22"/>
          <w:szCs w:val="22"/>
          <w:lang w:val="es-MX" w:eastAsia="es-MX"/>
        </w:rPr>
        <w:t xml:space="preserve">El presente certificado de cumplimiento </w:t>
      </w:r>
      <w:r w:rsidRPr="000864F7">
        <w:rPr>
          <w:rFonts w:ascii="ITC Avant Garde" w:hAnsi="ITC Avant Garde" w:cs="Arial"/>
          <w:b/>
          <w:i/>
          <w:sz w:val="22"/>
          <w:szCs w:val="22"/>
          <w:lang w:val="es-MX" w:eastAsia="es-MX"/>
        </w:rPr>
        <w:t>únicamente ampara el uso del presente equipo bloqueador de señales</w:t>
      </w:r>
      <w:r w:rsidRPr="000864F7">
        <w:rPr>
          <w:rFonts w:ascii="ITC Avant Garde" w:hAnsi="ITC Avant Garde" w:cs="Arial"/>
          <w:i/>
          <w:sz w:val="22"/>
          <w:szCs w:val="22"/>
          <w:lang w:val="es-MX" w:eastAsia="es-MX"/>
        </w:rPr>
        <w:t xml:space="preserve">, marca [incluir marca), modelo (incluir modelo), </w:t>
      </w:r>
      <w:r w:rsidRPr="00854B3D">
        <w:rPr>
          <w:rFonts w:ascii="ITC Avant Garde" w:hAnsi="ITC Avant Garde"/>
          <w:i/>
          <w:sz w:val="22"/>
          <w:szCs w:val="22"/>
        </w:rPr>
        <w:t xml:space="preserve">para bloquear, cancelar o anular de manera permanente las señales </w:t>
      </w:r>
      <w:r w:rsidR="00923F44" w:rsidRPr="000864F7">
        <w:rPr>
          <w:rFonts w:ascii="ITC Avant Garde" w:hAnsi="ITC Avant Garde" w:cs="Tahoma"/>
          <w:bCs/>
          <w:i/>
          <w:sz w:val="22"/>
          <w:szCs w:val="22"/>
          <w:lang w:eastAsia="es-MX"/>
        </w:rPr>
        <w:t xml:space="preserve">de </w:t>
      </w:r>
      <w:r w:rsidR="00923F44" w:rsidRPr="00854B3D">
        <w:rPr>
          <w:rFonts w:ascii="ITC Avant Garde" w:hAnsi="ITC Avant Garde"/>
          <w:i/>
          <w:sz w:val="22"/>
          <w:szCs w:val="22"/>
        </w:rPr>
        <w:t>telefonía celular, de radiocomunicación o de transmisión de datos e imagen</w:t>
      </w:r>
      <w:r w:rsidR="008B676F" w:rsidRPr="00854B3D">
        <w:rPr>
          <w:rFonts w:ascii="ITC Avant Garde" w:hAnsi="ITC Avant Garde"/>
          <w:i/>
          <w:sz w:val="22"/>
          <w:szCs w:val="22"/>
        </w:rPr>
        <w:t xml:space="preserve"> </w:t>
      </w:r>
      <w:r w:rsidRPr="000864F7">
        <w:rPr>
          <w:rFonts w:ascii="ITC Avant Garde" w:hAnsi="ITC Avant Garde" w:cs="Arial"/>
          <w:b/>
          <w:sz w:val="22"/>
          <w:szCs w:val="22"/>
          <w:lang w:val="es-MX" w:eastAsia="es-MX"/>
        </w:rPr>
        <w:t>dentro del perímetro</w:t>
      </w:r>
      <w:r w:rsidRPr="000864F7">
        <w:rPr>
          <w:rFonts w:ascii="ITC Avant Garde" w:hAnsi="ITC Avant Garde" w:cs="Arial"/>
          <w:b/>
          <w:i/>
          <w:sz w:val="22"/>
          <w:szCs w:val="22"/>
          <w:lang w:val="es-MX" w:eastAsia="es-MX"/>
        </w:rPr>
        <w:t xml:space="preserve"> de los </w:t>
      </w:r>
      <w:r w:rsidRPr="00854B3D">
        <w:rPr>
          <w:rFonts w:ascii="ITC Avant Garde" w:hAnsi="ITC Avant Garde"/>
          <w:b/>
          <w:i/>
          <w:sz w:val="22"/>
          <w:szCs w:val="22"/>
        </w:rPr>
        <w:t>centros de readaptación social, establecimientos penitenciarios o centros de internamiento para menores, federales o de las entidades federativas</w:t>
      </w:r>
      <w:r w:rsidRPr="00854B3D">
        <w:rPr>
          <w:rFonts w:ascii="ITC Avant Garde" w:hAnsi="ITC Avant Garde"/>
          <w:i/>
          <w:sz w:val="22"/>
          <w:szCs w:val="22"/>
        </w:rPr>
        <w:t>, cualquiera que sea su denominación, de conformidad con lo establecido en la Disposición Técnica IFT-010-</w:t>
      </w:r>
      <w:r w:rsidR="0052349B" w:rsidRPr="00854B3D">
        <w:rPr>
          <w:rFonts w:ascii="ITC Avant Garde" w:hAnsi="ITC Avant Garde"/>
          <w:i/>
          <w:sz w:val="22"/>
          <w:szCs w:val="22"/>
        </w:rPr>
        <w:t>2016</w:t>
      </w:r>
      <w:r w:rsidRPr="00854B3D">
        <w:rPr>
          <w:rFonts w:ascii="ITC Avant Garde" w:hAnsi="ITC Avant Garde"/>
          <w:i/>
          <w:sz w:val="22"/>
          <w:szCs w:val="22"/>
        </w:rPr>
        <w:t xml:space="preserve">. </w:t>
      </w:r>
      <w:r w:rsidRPr="000864F7">
        <w:rPr>
          <w:rFonts w:ascii="ITC Avant Garde" w:hAnsi="ITC Avant Garde" w:cs="Arial"/>
          <w:i/>
          <w:sz w:val="22"/>
          <w:szCs w:val="22"/>
          <w:lang w:val="es-MX" w:eastAsia="es-MX"/>
        </w:rPr>
        <w:t>Cualquier uso diferente al antes mencionado será tratado conforme a lo previsto en la Ley Federal de Telecomunicaciones y Radiodifusión y demás disposiciones aplicables.</w:t>
      </w:r>
      <w:r w:rsidRPr="000864F7">
        <w:rPr>
          <w:rFonts w:ascii="ITC Avant Garde" w:hAnsi="ITC Avant Garde" w:cs="Arial"/>
          <w:sz w:val="22"/>
          <w:szCs w:val="22"/>
          <w:lang w:val="es-MX" w:eastAsia="es-MX"/>
        </w:rPr>
        <w:t>”</w:t>
      </w:r>
    </w:p>
    <w:p w14:paraId="42D1B7C7" w14:textId="77777777" w:rsidR="00BB08A8" w:rsidRDefault="00BB08A8" w:rsidP="00F72BC0">
      <w:pPr>
        <w:spacing w:line="360" w:lineRule="auto"/>
        <w:jc w:val="both"/>
        <w:rPr>
          <w:rFonts w:ascii="ITC Avant Garde" w:hAnsi="ITC Avant Garde" w:cs="Arial"/>
          <w:sz w:val="22"/>
          <w:szCs w:val="22"/>
        </w:rPr>
      </w:pPr>
    </w:p>
    <w:p w14:paraId="028434EC" w14:textId="77777777" w:rsidR="00F72BC0" w:rsidRDefault="00F72BC0" w:rsidP="00F72BC0">
      <w:pPr>
        <w:spacing w:line="360" w:lineRule="auto"/>
        <w:jc w:val="both"/>
        <w:rPr>
          <w:rFonts w:ascii="ITC Avant Garde" w:hAnsi="ITC Avant Garde" w:cs="Arial"/>
          <w:sz w:val="22"/>
          <w:szCs w:val="22"/>
        </w:rPr>
      </w:pPr>
      <w:r>
        <w:rPr>
          <w:rFonts w:ascii="ITC Avant Garde" w:hAnsi="ITC Avant Garde" w:cs="Arial"/>
          <w:sz w:val="22"/>
          <w:szCs w:val="22"/>
        </w:rPr>
        <w:t>El certificado de cumplimiento emitido por un organismo de certificación es intransferible. Asimismo, no se podrán solicitar ampliaciones de dicho</w:t>
      </w:r>
      <w:r w:rsidRPr="00973F88">
        <w:rPr>
          <w:rFonts w:ascii="ITC Avant Garde" w:hAnsi="ITC Avant Garde" w:cs="Arial"/>
          <w:sz w:val="22"/>
          <w:szCs w:val="22"/>
        </w:rPr>
        <w:t xml:space="preserve"> certificado de cumplimiento para </w:t>
      </w:r>
      <w:r>
        <w:rPr>
          <w:rFonts w:ascii="ITC Avant Garde" w:hAnsi="ITC Avant Garde" w:cs="Arial"/>
          <w:sz w:val="22"/>
          <w:szCs w:val="22"/>
        </w:rPr>
        <w:t>equipos sujetos a esta Disposición Técnica.</w:t>
      </w:r>
    </w:p>
    <w:p w14:paraId="24EEFD3B" w14:textId="77777777" w:rsidR="003C13D8" w:rsidRDefault="003C13D8" w:rsidP="00F72BC0">
      <w:pPr>
        <w:spacing w:line="360" w:lineRule="auto"/>
        <w:jc w:val="both"/>
        <w:rPr>
          <w:rFonts w:ascii="ITC Avant Garde" w:hAnsi="ITC Avant Garde" w:cs="Arial"/>
          <w:sz w:val="22"/>
          <w:szCs w:val="22"/>
        </w:rPr>
      </w:pPr>
    </w:p>
    <w:p w14:paraId="7F757C73" w14:textId="77777777" w:rsidR="003C13D8" w:rsidRDefault="003C13D8" w:rsidP="00F72BC0">
      <w:pPr>
        <w:spacing w:line="360" w:lineRule="auto"/>
        <w:jc w:val="both"/>
        <w:rPr>
          <w:rFonts w:ascii="ITC Avant Garde" w:hAnsi="ITC Avant Garde" w:cs="Arial"/>
          <w:sz w:val="22"/>
          <w:szCs w:val="22"/>
        </w:rPr>
      </w:pPr>
      <w:r w:rsidRPr="003C13D8">
        <w:rPr>
          <w:rFonts w:ascii="ITC Avant Garde" w:hAnsi="ITC Avant Garde" w:cs="Arial"/>
          <w:sz w:val="22"/>
          <w:szCs w:val="22"/>
        </w:rPr>
        <w:t>El Instituto otorgará a petición de parte el certificado de homologación correspondiente una vez que el solicitante anexe en su solicitud el certificado de cumplimiento respectivo.</w:t>
      </w:r>
      <w:r>
        <w:rPr>
          <w:rFonts w:ascii="ITC Avant Garde" w:hAnsi="ITC Avant Garde" w:cs="Arial"/>
          <w:sz w:val="22"/>
          <w:szCs w:val="22"/>
        </w:rPr>
        <w:t xml:space="preserve"> Dicho certificado de homologación incluirá la siguiente leyenda:</w:t>
      </w:r>
    </w:p>
    <w:p w14:paraId="59344B93" w14:textId="77777777" w:rsidR="003C13D8" w:rsidRDefault="003C13D8" w:rsidP="00F72BC0">
      <w:pPr>
        <w:spacing w:line="360" w:lineRule="auto"/>
        <w:jc w:val="both"/>
        <w:rPr>
          <w:rFonts w:ascii="ITC Avant Garde" w:hAnsi="ITC Avant Garde" w:cs="Arial"/>
          <w:sz w:val="22"/>
          <w:szCs w:val="22"/>
        </w:rPr>
      </w:pPr>
    </w:p>
    <w:p w14:paraId="464433B9" w14:textId="77777777" w:rsidR="003C13D8" w:rsidRPr="00D631EF" w:rsidRDefault="003C13D8" w:rsidP="003C13D8">
      <w:pPr>
        <w:spacing w:line="360" w:lineRule="auto"/>
        <w:ind w:left="708"/>
        <w:jc w:val="both"/>
        <w:rPr>
          <w:rFonts w:ascii="ITC Avant Garde" w:hAnsi="ITC Avant Garde" w:cs="Arial"/>
          <w:sz w:val="22"/>
          <w:szCs w:val="22"/>
        </w:rPr>
      </w:pPr>
      <w:r w:rsidRPr="00D10877">
        <w:rPr>
          <w:rFonts w:ascii="ITC Avant Garde" w:hAnsi="ITC Avant Garde" w:cs="Arial"/>
          <w:sz w:val="22"/>
          <w:szCs w:val="22"/>
          <w:lang w:val="es-MX" w:eastAsia="es-MX"/>
        </w:rPr>
        <w:t>“</w:t>
      </w:r>
      <w:r w:rsidRPr="00D10877">
        <w:rPr>
          <w:rFonts w:ascii="ITC Avant Garde" w:hAnsi="ITC Avant Garde" w:cs="Arial"/>
          <w:i/>
          <w:sz w:val="22"/>
          <w:szCs w:val="22"/>
          <w:lang w:val="es-MX" w:eastAsia="es-MX"/>
        </w:rPr>
        <w:t xml:space="preserve">El presente certificado de </w:t>
      </w:r>
      <w:r>
        <w:rPr>
          <w:rFonts w:ascii="ITC Avant Garde" w:hAnsi="ITC Avant Garde" w:cs="Arial"/>
          <w:i/>
          <w:sz w:val="22"/>
          <w:szCs w:val="22"/>
          <w:lang w:val="es-MX" w:eastAsia="es-MX"/>
        </w:rPr>
        <w:t>homologación</w:t>
      </w:r>
      <w:r w:rsidRPr="00D10877">
        <w:rPr>
          <w:rFonts w:ascii="ITC Avant Garde" w:hAnsi="ITC Avant Garde" w:cs="Arial"/>
          <w:i/>
          <w:sz w:val="22"/>
          <w:szCs w:val="22"/>
          <w:lang w:val="es-MX" w:eastAsia="es-MX"/>
        </w:rPr>
        <w:t xml:space="preserve"> </w:t>
      </w:r>
      <w:r w:rsidRPr="00D10877">
        <w:rPr>
          <w:rFonts w:ascii="ITC Avant Garde" w:hAnsi="ITC Avant Garde" w:cs="Arial"/>
          <w:b/>
          <w:i/>
          <w:sz w:val="22"/>
          <w:szCs w:val="22"/>
          <w:lang w:val="es-MX" w:eastAsia="es-MX"/>
        </w:rPr>
        <w:t>únicamente ampara el uso del presente equipo bloqueador de señales</w:t>
      </w:r>
      <w:r w:rsidRPr="00D10877">
        <w:rPr>
          <w:rFonts w:ascii="ITC Avant Garde" w:hAnsi="ITC Avant Garde" w:cs="Arial"/>
          <w:i/>
          <w:sz w:val="22"/>
          <w:szCs w:val="22"/>
          <w:lang w:val="es-MX" w:eastAsia="es-MX"/>
        </w:rPr>
        <w:t xml:space="preserve">, marca [incluir marca), modelo (incluir modelo), </w:t>
      </w:r>
      <w:r w:rsidRPr="00854B3D">
        <w:rPr>
          <w:rFonts w:ascii="ITC Avant Garde" w:hAnsi="ITC Avant Garde"/>
          <w:i/>
          <w:sz w:val="22"/>
          <w:szCs w:val="22"/>
        </w:rPr>
        <w:t xml:space="preserve">para bloquear, cancelar o anular de manera permanente las señales </w:t>
      </w:r>
      <w:r w:rsidRPr="00D10877">
        <w:rPr>
          <w:rFonts w:ascii="ITC Avant Garde" w:hAnsi="ITC Avant Garde" w:cs="Tahoma"/>
          <w:bCs/>
          <w:i/>
          <w:sz w:val="22"/>
          <w:szCs w:val="22"/>
          <w:lang w:eastAsia="es-MX"/>
        </w:rPr>
        <w:t xml:space="preserve">de </w:t>
      </w:r>
      <w:r w:rsidRPr="00854B3D">
        <w:rPr>
          <w:rFonts w:ascii="ITC Avant Garde" w:hAnsi="ITC Avant Garde"/>
          <w:i/>
          <w:sz w:val="22"/>
          <w:szCs w:val="22"/>
        </w:rPr>
        <w:t xml:space="preserve">telefonía celular, de radiocomunicación o de transmisión de datos e imagen </w:t>
      </w:r>
      <w:r w:rsidRPr="00D10877">
        <w:rPr>
          <w:rFonts w:ascii="ITC Avant Garde" w:hAnsi="ITC Avant Garde" w:cs="Arial"/>
          <w:b/>
          <w:sz w:val="22"/>
          <w:szCs w:val="22"/>
          <w:lang w:val="es-MX" w:eastAsia="es-MX"/>
        </w:rPr>
        <w:t>dentro del perímetro</w:t>
      </w:r>
      <w:r w:rsidRPr="00D10877">
        <w:rPr>
          <w:rFonts w:ascii="ITC Avant Garde" w:hAnsi="ITC Avant Garde" w:cs="Arial"/>
          <w:b/>
          <w:i/>
          <w:sz w:val="22"/>
          <w:szCs w:val="22"/>
          <w:lang w:val="es-MX" w:eastAsia="es-MX"/>
        </w:rPr>
        <w:t xml:space="preserve"> de los </w:t>
      </w:r>
      <w:r w:rsidRPr="00854B3D">
        <w:rPr>
          <w:rFonts w:ascii="ITC Avant Garde" w:hAnsi="ITC Avant Garde"/>
          <w:b/>
          <w:i/>
          <w:sz w:val="22"/>
          <w:szCs w:val="22"/>
        </w:rPr>
        <w:t>centros de readaptación social, establecimientos penitenciarios o centros de internamiento para menores, federales o de las entidades federativas</w:t>
      </w:r>
      <w:r w:rsidRPr="00854B3D">
        <w:rPr>
          <w:rFonts w:ascii="ITC Avant Garde" w:hAnsi="ITC Avant Garde"/>
          <w:i/>
          <w:sz w:val="22"/>
          <w:szCs w:val="22"/>
        </w:rPr>
        <w:t xml:space="preserve">, cualquiera que sea su denominación, de conformidad con lo establecido en la Disposición Técnica IFT-010-2016. </w:t>
      </w:r>
      <w:r w:rsidRPr="00D10877">
        <w:rPr>
          <w:rFonts w:ascii="ITC Avant Garde" w:hAnsi="ITC Avant Garde" w:cs="Arial"/>
          <w:i/>
          <w:sz w:val="22"/>
          <w:szCs w:val="22"/>
          <w:lang w:val="es-MX" w:eastAsia="es-MX"/>
        </w:rPr>
        <w:t>Cualquier uso diferente al antes mencionado será tratado conforme a lo previsto en la Ley Federal de Telecomunicaciones y Radiodifusión y demás disposiciones aplicables.</w:t>
      </w:r>
      <w:r w:rsidRPr="00D10877">
        <w:rPr>
          <w:rFonts w:ascii="ITC Avant Garde" w:hAnsi="ITC Avant Garde" w:cs="Arial"/>
          <w:sz w:val="22"/>
          <w:szCs w:val="22"/>
          <w:lang w:val="es-MX" w:eastAsia="es-MX"/>
        </w:rPr>
        <w:t>”</w:t>
      </w:r>
    </w:p>
    <w:p w14:paraId="41811A92" w14:textId="77777777" w:rsidR="00F72BC0" w:rsidRDefault="00F72BC0" w:rsidP="00F72BC0">
      <w:pPr>
        <w:spacing w:line="360" w:lineRule="auto"/>
        <w:jc w:val="both"/>
        <w:rPr>
          <w:rFonts w:ascii="ITC Avant Garde" w:hAnsi="ITC Avant Garde" w:cs="Arial"/>
          <w:sz w:val="22"/>
          <w:szCs w:val="22"/>
        </w:rPr>
      </w:pPr>
    </w:p>
    <w:p w14:paraId="10E52F21" w14:textId="77777777" w:rsidR="00F72BC0" w:rsidRDefault="00F72BC0" w:rsidP="00F72BC0">
      <w:pPr>
        <w:spacing w:line="360" w:lineRule="auto"/>
        <w:jc w:val="both"/>
        <w:rPr>
          <w:rFonts w:ascii="ITC Avant Garde" w:hAnsi="ITC Avant Garde" w:cs="Arial"/>
          <w:sz w:val="22"/>
          <w:szCs w:val="22"/>
        </w:rPr>
      </w:pPr>
      <w:r w:rsidRPr="002304AE">
        <w:rPr>
          <w:rFonts w:ascii="ITC Avant Garde" w:hAnsi="ITC Avant Garde" w:cs="Arial"/>
          <w:sz w:val="22"/>
          <w:szCs w:val="22"/>
        </w:rPr>
        <w:t>Corresponde al Instituto la vigilancia del cumplimiento del presente ordenamiento de conformidad con las disposiciones legales aplicables.</w:t>
      </w:r>
    </w:p>
    <w:p w14:paraId="434DC188" w14:textId="77777777" w:rsidR="00F72BC0" w:rsidRDefault="00F72BC0" w:rsidP="00F72BC0">
      <w:pPr>
        <w:spacing w:line="360" w:lineRule="auto"/>
        <w:jc w:val="both"/>
        <w:rPr>
          <w:rFonts w:ascii="ITC Avant Garde" w:hAnsi="ITC Avant Garde" w:cs="Arial"/>
          <w:sz w:val="22"/>
          <w:szCs w:val="22"/>
        </w:rPr>
      </w:pPr>
    </w:p>
    <w:p w14:paraId="19064F42" w14:textId="77777777" w:rsidR="00F72BC0" w:rsidRDefault="00F72BC0" w:rsidP="00633A49">
      <w:pPr>
        <w:pStyle w:val="Prrafodelista"/>
        <w:numPr>
          <w:ilvl w:val="0"/>
          <w:numId w:val="3"/>
        </w:numPr>
        <w:spacing w:after="101" w:line="360" w:lineRule="auto"/>
        <w:rPr>
          <w:rFonts w:ascii="ITC Avant Garde" w:hAnsi="ITC Avant Garde"/>
          <w:b/>
          <w:sz w:val="22"/>
          <w:szCs w:val="22"/>
        </w:rPr>
      </w:pPr>
      <w:r w:rsidRPr="0058759A">
        <w:rPr>
          <w:rFonts w:ascii="ITC Avant Garde" w:hAnsi="ITC Avant Garde"/>
          <w:b/>
          <w:sz w:val="22"/>
          <w:szCs w:val="22"/>
        </w:rPr>
        <w:t>CONTRASEÑA DE PRODUCTO</w:t>
      </w:r>
    </w:p>
    <w:p w14:paraId="221B4A14" w14:textId="77777777" w:rsidR="00F72BC0" w:rsidRPr="0058759A" w:rsidRDefault="00F72BC0" w:rsidP="00F72BC0">
      <w:pPr>
        <w:pStyle w:val="Prrafodelista"/>
        <w:spacing w:after="101" w:line="360" w:lineRule="auto"/>
        <w:ind w:left="360"/>
        <w:rPr>
          <w:rFonts w:ascii="ITC Avant Garde" w:hAnsi="ITC Avant Garde"/>
          <w:b/>
          <w:sz w:val="22"/>
          <w:szCs w:val="22"/>
        </w:rPr>
      </w:pPr>
    </w:p>
    <w:p w14:paraId="0BF5B676" w14:textId="77777777" w:rsidR="00F72BC0" w:rsidRDefault="00F72BC0" w:rsidP="00F72BC0">
      <w:pPr>
        <w:spacing w:line="360" w:lineRule="auto"/>
        <w:jc w:val="both"/>
        <w:rPr>
          <w:rFonts w:ascii="ITC Avant Garde" w:hAnsi="ITC Avant Garde" w:cs="Arial"/>
          <w:sz w:val="22"/>
          <w:szCs w:val="22"/>
        </w:rPr>
      </w:pPr>
      <w:r w:rsidRPr="00102D44">
        <w:rPr>
          <w:rFonts w:ascii="ITC Avant Garde" w:hAnsi="ITC Avant Garde" w:cs="Arial"/>
          <w:sz w:val="22"/>
          <w:szCs w:val="22"/>
        </w:rPr>
        <w:t>Los equipos amparados por el certificado de homologación, deberán exhibir el número de certificado de homologación correspondiente, así como la marca y el modelo con la que se expide este certificado en cada unidad de producto mediante marcado o etiqueta que lo haga ostensible, claro, visible, legible, intransferible e indeleble con el uso normal</w:t>
      </w:r>
      <w:r w:rsidR="00F976C7">
        <w:rPr>
          <w:rFonts w:ascii="ITC Avant Garde" w:hAnsi="ITC Avant Garde" w:cs="Arial"/>
          <w:sz w:val="22"/>
          <w:szCs w:val="22"/>
        </w:rPr>
        <w:t>.</w:t>
      </w:r>
    </w:p>
    <w:p w14:paraId="6C65947F" w14:textId="77777777" w:rsidR="00F72BC0" w:rsidRPr="00102D44" w:rsidRDefault="00F72BC0" w:rsidP="00F72BC0">
      <w:pPr>
        <w:spacing w:line="360" w:lineRule="auto"/>
        <w:jc w:val="both"/>
        <w:rPr>
          <w:rFonts w:ascii="ITC Avant Garde" w:hAnsi="ITC Avant Garde" w:cs="Arial"/>
          <w:sz w:val="22"/>
          <w:szCs w:val="22"/>
        </w:rPr>
      </w:pPr>
    </w:p>
    <w:p w14:paraId="0FFEBEDB" w14:textId="77777777" w:rsidR="00F72BC0" w:rsidRPr="00906EA2" w:rsidRDefault="00F72BC0" w:rsidP="00F72BC0">
      <w:pPr>
        <w:spacing w:line="360" w:lineRule="auto"/>
        <w:jc w:val="both"/>
        <w:rPr>
          <w:rFonts w:ascii="ITC Avant Garde" w:hAnsi="ITC Avant Garde" w:cs="Arial"/>
          <w:sz w:val="22"/>
          <w:szCs w:val="22"/>
        </w:rPr>
      </w:pPr>
      <w:r w:rsidRPr="00906EA2">
        <w:rPr>
          <w:rFonts w:ascii="ITC Avant Garde" w:hAnsi="ITC Avant Garde" w:cs="Arial"/>
          <w:sz w:val="22"/>
          <w:szCs w:val="22"/>
        </w:rPr>
        <w:t>El marcado o etiqueta a que se refiere el párrafo anterior, deberá cumplir con los elementos y características que indique la disposición que al efecto emita el Instituto.</w:t>
      </w:r>
    </w:p>
    <w:p w14:paraId="3AEC8EA2" w14:textId="77777777" w:rsidR="00F72BC0" w:rsidRDefault="00F72BC0" w:rsidP="00F72BC0">
      <w:pPr>
        <w:spacing w:line="360" w:lineRule="auto"/>
        <w:jc w:val="both"/>
        <w:rPr>
          <w:rFonts w:ascii="ITC Avant Garde" w:hAnsi="ITC Avant Garde" w:cs="Arial"/>
          <w:sz w:val="22"/>
          <w:szCs w:val="22"/>
        </w:rPr>
      </w:pPr>
    </w:p>
    <w:p w14:paraId="2028A3BC" w14:textId="77777777" w:rsidR="00F72BC0" w:rsidRPr="00855459" w:rsidRDefault="00F72BC0" w:rsidP="00F72BC0">
      <w:pPr>
        <w:tabs>
          <w:tab w:val="left" w:pos="7271"/>
        </w:tabs>
        <w:spacing w:line="360" w:lineRule="auto"/>
        <w:jc w:val="both"/>
        <w:rPr>
          <w:rFonts w:ascii="ITC Avant Garde" w:hAnsi="ITC Avant Garde" w:cs="Arial"/>
          <w:sz w:val="22"/>
          <w:szCs w:val="22"/>
        </w:rPr>
      </w:pPr>
      <w:r>
        <w:rPr>
          <w:rFonts w:ascii="ITC Avant Garde" w:hAnsi="ITC Avant Garde" w:cs="Arial"/>
          <w:sz w:val="22"/>
          <w:szCs w:val="22"/>
        </w:rPr>
        <w:tab/>
      </w:r>
    </w:p>
    <w:p w14:paraId="521E36B1" w14:textId="77777777" w:rsidR="00F72BC0" w:rsidRPr="00855459" w:rsidRDefault="00F72BC0" w:rsidP="00F72BC0">
      <w:pPr>
        <w:spacing w:line="360" w:lineRule="auto"/>
        <w:ind w:left="708" w:hanging="708"/>
        <w:jc w:val="both"/>
        <w:rPr>
          <w:rFonts w:ascii="ITC Avant Garde" w:hAnsi="ITC Avant Garde" w:cs="Arial"/>
          <w:sz w:val="22"/>
          <w:szCs w:val="22"/>
        </w:rPr>
      </w:pPr>
    </w:p>
    <w:p w14:paraId="6C250482" w14:textId="77777777" w:rsidR="003F1BD6" w:rsidRDefault="003F1BD6" w:rsidP="00F72BC0">
      <w:pPr>
        <w:spacing w:after="101" w:line="360" w:lineRule="auto"/>
        <w:jc w:val="center"/>
        <w:rPr>
          <w:rFonts w:ascii="ITC Avant Garde" w:hAnsi="ITC Avant Garde"/>
          <w:b/>
          <w:sz w:val="22"/>
          <w:szCs w:val="22"/>
        </w:rPr>
      </w:pPr>
    </w:p>
    <w:p w14:paraId="632AD1C1" w14:textId="77777777" w:rsidR="003F1BD6" w:rsidRDefault="003F1BD6" w:rsidP="00F72BC0">
      <w:pPr>
        <w:spacing w:after="101" w:line="360" w:lineRule="auto"/>
        <w:jc w:val="center"/>
        <w:rPr>
          <w:rFonts w:ascii="ITC Avant Garde" w:hAnsi="ITC Avant Garde"/>
          <w:b/>
          <w:sz w:val="22"/>
          <w:szCs w:val="22"/>
        </w:rPr>
      </w:pPr>
    </w:p>
    <w:p w14:paraId="7CBDD3EB" w14:textId="77777777" w:rsidR="003F1BD6" w:rsidRDefault="003F1BD6" w:rsidP="00F72BC0">
      <w:pPr>
        <w:spacing w:after="101" w:line="360" w:lineRule="auto"/>
        <w:jc w:val="center"/>
        <w:rPr>
          <w:rFonts w:ascii="ITC Avant Garde" w:hAnsi="ITC Avant Garde"/>
          <w:b/>
          <w:sz w:val="22"/>
          <w:szCs w:val="22"/>
        </w:rPr>
      </w:pPr>
    </w:p>
    <w:p w14:paraId="79F23710" w14:textId="77777777" w:rsidR="009364D4" w:rsidRDefault="009364D4" w:rsidP="00E40002">
      <w:pPr>
        <w:spacing w:after="101" w:line="360" w:lineRule="auto"/>
        <w:rPr>
          <w:rFonts w:ascii="ITC Avant Garde" w:hAnsi="ITC Avant Garde"/>
          <w:b/>
          <w:sz w:val="22"/>
          <w:szCs w:val="22"/>
        </w:rPr>
      </w:pPr>
    </w:p>
    <w:p w14:paraId="5C375DDE" w14:textId="77777777" w:rsidR="009364D4" w:rsidRDefault="009364D4" w:rsidP="00F72BC0">
      <w:pPr>
        <w:spacing w:after="101" w:line="360" w:lineRule="auto"/>
        <w:jc w:val="center"/>
        <w:rPr>
          <w:rFonts w:ascii="ITC Avant Garde" w:hAnsi="ITC Avant Garde"/>
          <w:b/>
          <w:sz w:val="22"/>
          <w:szCs w:val="22"/>
        </w:rPr>
      </w:pPr>
    </w:p>
    <w:p w14:paraId="5318EDA1" w14:textId="77777777" w:rsidR="00F72BC0" w:rsidRPr="00D631EF" w:rsidRDefault="00F72BC0" w:rsidP="00F72BC0">
      <w:pPr>
        <w:spacing w:after="101" w:line="360" w:lineRule="auto"/>
        <w:jc w:val="center"/>
        <w:rPr>
          <w:rFonts w:ascii="ITC Avant Garde" w:hAnsi="ITC Avant Garde"/>
          <w:b/>
          <w:sz w:val="22"/>
          <w:szCs w:val="22"/>
        </w:rPr>
      </w:pPr>
      <w:r w:rsidRPr="00D631EF">
        <w:rPr>
          <w:rFonts w:ascii="ITC Avant Garde" w:hAnsi="ITC Avant Garde"/>
          <w:b/>
          <w:sz w:val="22"/>
          <w:szCs w:val="22"/>
        </w:rPr>
        <w:t>TRANSITORI</w:t>
      </w:r>
      <w:r>
        <w:rPr>
          <w:rFonts w:ascii="ITC Avant Garde" w:hAnsi="ITC Avant Garde"/>
          <w:b/>
          <w:sz w:val="22"/>
          <w:szCs w:val="22"/>
        </w:rPr>
        <w:t>O</w:t>
      </w:r>
      <w:r w:rsidRPr="00D631EF">
        <w:rPr>
          <w:rFonts w:ascii="ITC Avant Garde" w:hAnsi="ITC Avant Garde"/>
          <w:b/>
          <w:sz w:val="22"/>
          <w:szCs w:val="22"/>
        </w:rPr>
        <w:t>S</w:t>
      </w:r>
    </w:p>
    <w:p w14:paraId="7E612D79" w14:textId="77777777" w:rsidR="00F72BC0" w:rsidRDefault="00F72BC0" w:rsidP="00F72BC0">
      <w:pPr>
        <w:pStyle w:val="Prrafodelista"/>
        <w:spacing w:line="360" w:lineRule="auto"/>
        <w:ind w:left="360"/>
        <w:jc w:val="both"/>
        <w:rPr>
          <w:rFonts w:ascii="ITC Avant Garde" w:hAnsi="ITC Avant Garde"/>
          <w:b/>
          <w:sz w:val="20"/>
          <w:szCs w:val="20"/>
        </w:rPr>
      </w:pPr>
    </w:p>
    <w:p w14:paraId="711A820D" w14:textId="77777777" w:rsidR="00094D57" w:rsidRDefault="00F72BC0" w:rsidP="00094D57">
      <w:pPr>
        <w:pStyle w:val="Prrafodelista"/>
        <w:spacing w:line="360" w:lineRule="auto"/>
        <w:ind w:left="0"/>
        <w:jc w:val="both"/>
        <w:rPr>
          <w:rFonts w:ascii="ITC Avant Garde" w:hAnsi="ITC Avant Garde"/>
          <w:sz w:val="22"/>
          <w:szCs w:val="20"/>
        </w:rPr>
      </w:pPr>
      <w:r w:rsidRPr="00192516">
        <w:rPr>
          <w:rFonts w:ascii="ITC Avant Garde" w:hAnsi="ITC Avant Garde"/>
          <w:b/>
          <w:sz w:val="22"/>
          <w:szCs w:val="20"/>
        </w:rPr>
        <w:t>Primero</w:t>
      </w:r>
      <w:r>
        <w:rPr>
          <w:rFonts w:ascii="ITC Avant Garde" w:hAnsi="ITC Avant Garde"/>
          <w:sz w:val="20"/>
          <w:szCs w:val="20"/>
        </w:rPr>
        <w:t xml:space="preserve">.- </w:t>
      </w:r>
      <w:r w:rsidRPr="00737F71">
        <w:rPr>
          <w:rFonts w:ascii="ITC Avant Garde" w:hAnsi="ITC Avant Garde"/>
          <w:sz w:val="22"/>
          <w:szCs w:val="20"/>
        </w:rPr>
        <w:t xml:space="preserve">La presente Disposición Técnica entrará en vigor </w:t>
      </w:r>
      <w:r>
        <w:rPr>
          <w:rFonts w:ascii="ITC Avant Garde" w:hAnsi="ITC Avant Garde"/>
          <w:sz w:val="22"/>
          <w:szCs w:val="20"/>
        </w:rPr>
        <w:t xml:space="preserve">a los </w:t>
      </w:r>
      <w:r w:rsidR="003F1BD6">
        <w:rPr>
          <w:rFonts w:ascii="ITC Avant Garde" w:hAnsi="ITC Avant Garde"/>
          <w:sz w:val="22"/>
          <w:szCs w:val="20"/>
        </w:rPr>
        <w:t xml:space="preserve">sesenta </w:t>
      </w:r>
      <w:r>
        <w:rPr>
          <w:rFonts w:ascii="ITC Avant Garde" w:hAnsi="ITC Avant Garde"/>
          <w:sz w:val="22"/>
          <w:szCs w:val="20"/>
        </w:rPr>
        <w:t xml:space="preserve">días naturales </w:t>
      </w:r>
      <w:r w:rsidR="00DE2607">
        <w:rPr>
          <w:rFonts w:ascii="ITC Avant Garde" w:hAnsi="ITC Avant Garde"/>
          <w:sz w:val="22"/>
          <w:szCs w:val="20"/>
        </w:rPr>
        <w:t xml:space="preserve">contados a partir del día </w:t>
      </w:r>
      <w:r w:rsidRPr="00737F71">
        <w:rPr>
          <w:rFonts w:ascii="ITC Avant Garde" w:hAnsi="ITC Avant Garde"/>
          <w:sz w:val="22"/>
          <w:szCs w:val="20"/>
        </w:rPr>
        <w:t>siguiente de su publicación en el Diario Oficial de la Federación</w:t>
      </w:r>
      <w:r w:rsidR="00B91ED1">
        <w:rPr>
          <w:rFonts w:ascii="ITC Avant Garde" w:hAnsi="ITC Avant Garde"/>
          <w:sz w:val="22"/>
          <w:szCs w:val="20"/>
        </w:rPr>
        <w:t>.</w:t>
      </w:r>
      <w:r>
        <w:rPr>
          <w:rFonts w:ascii="ITC Avant Garde" w:hAnsi="ITC Avant Garde"/>
          <w:sz w:val="22"/>
          <w:szCs w:val="20"/>
        </w:rPr>
        <w:t xml:space="preserve"> </w:t>
      </w:r>
    </w:p>
    <w:p w14:paraId="20FC19BF" w14:textId="77777777" w:rsidR="00F72BC0" w:rsidRDefault="00F72BC0" w:rsidP="00F72BC0">
      <w:pPr>
        <w:pStyle w:val="Prrafodelista"/>
        <w:spacing w:line="360" w:lineRule="auto"/>
        <w:ind w:left="0"/>
        <w:jc w:val="both"/>
        <w:rPr>
          <w:rFonts w:ascii="ITC Avant Garde" w:hAnsi="ITC Avant Garde"/>
          <w:sz w:val="22"/>
          <w:szCs w:val="20"/>
        </w:rPr>
      </w:pPr>
    </w:p>
    <w:p w14:paraId="027472F5" w14:textId="77777777" w:rsidR="00F72BC0" w:rsidRPr="00192516" w:rsidRDefault="00F72BC0" w:rsidP="00F72BC0">
      <w:pPr>
        <w:pStyle w:val="Prrafodelista"/>
        <w:spacing w:line="360" w:lineRule="auto"/>
        <w:ind w:left="0"/>
        <w:jc w:val="both"/>
        <w:rPr>
          <w:rFonts w:ascii="ITC Avant Garde" w:hAnsi="ITC Avant Garde"/>
          <w:sz w:val="20"/>
          <w:szCs w:val="20"/>
        </w:rPr>
      </w:pPr>
      <w:r w:rsidRPr="00737F71">
        <w:rPr>
          <w:rFonts w:ascii="ITC Avant Garde" w:hAnsi="ITC Avant Garde"/>
          <w:b/>
          <w:sz w:val="22"/>
          <w:szCs w:val="20"/>
        </w:rPr>
        <w:t>Segundo</w:t>
      </w:r>
      <w:r>
        <w:rPr>
          <w:rFonts w:ascii="ITC Avant Garde" w:hAnsi="ITC Avant Garde"/>
          <w:b/>
          <w:sz w:val="22"/>
          <w:szCs w:val="20"/>
        </w:rPr>
        <w:t>.-</w:t>
      </w:r>
      <w:r w:rsidRPr="00402A2E">
        <w:rPr>
          <w:rFonts w:ascii="ITC Avant Garde" w:hAnsi="ITC Avant Garde"/>
          <w:sz w:val="22"/>
          <w:szCs w:val="20"/>
        </w:rPr>
        <w:t xml:space="preserve"> Los </w:t>
      </w:r>
      <w:r>
        <w:rPr>
          <w:rFonts w:ascii="ITC Avant Garde" w:hAnsi="ITC Avant Garde"/>
          <w:sz w:val="22"/>
          <w:szCs w:val="20"/>
        </w:rPr>
        <w:t>l</w:t>
      </w:r>
      <w:r w:rsidRPr="00402A2E">
        <w:rPr>
          <w:rFonts w:ascii="ITC Avant Garde" w:hAnsi="ITC Avant Garde"/>
          <w:sz w:val="22"/>
          <w:szCs w:val="20"/>
        </w:rPr>
        <w:t xml:space="preserve">aboratorios de </w:t>
      </w:r>
      <w:r>
        <w:rPr>
          <w:rFonts w:ascii="ITC Avant Garde" w:hAnsi="ITC Avant Garde"/>
          <w:sz w:val="22"/>
          <w:szCs w:val="20"/>
        </w:rPr>
        <w:t>p</w:t>
      </w:r>
      <w:r w:rsidRPr="00402A2E">
        <w:rPr>
          <w:rFonts w:ascii="ITC Avant Garde" w:hAnsi="ITC Avant Garde"/>
          <w:sz w:val="22"/>
          <w:szCs w:val="20"/>
        </w:rPr>
        <w:t xml:space="preserve">rueba y </w:t>
      </w:r>
      <w:r>
        <w:rPr>
          <w:rFonts w:ascii="ITC Avant Garde" w:hAnsi="ITC Avant Garde"/>
          <w:sz w:val="22"/>
          <w:szCs w:val="20"/>
        </w:rPr>
        <w:t>o</w:t>
      </w:r>
      <w:r w:rsidRPr="00402A2E">
        <w:rPr>
          <w:rFonts w:ascii="ITC Avant Garde" w:hAnsi="ITC Avant Garde"/>
          <w:sz w:val="22"/>
          <w:szCs w:val="20"/>
        </w:rPr>
        <w:t xml:space="preserve">rganismos de </w:t>
      </w:r>
      <w:r>
        <w:rPr>
          <w:rFonts w:ascii="ITC Avant Garde" w:hAnsi="ITC Avant Garde"/>
          <w:sz w:val="22"/>
          <w:szCs w:val="20"/>
        </w:rPr>
        <w:t>c</w:t>
      </w:r>
      <w:r w:rsidRPr="00402A2E">
        <w:rPr>
          <w:rFonts w:ascii="ITC Avant Garde" w:hAnsi="ITC Avant Garde"/>
          <w:sz w:val="22"/>
          <w:szCs w:val="20"/>
        </w:rPr>
        <w:t>ertificación podrán llevar a cabo la evaluación de la conformidad, siempre y cuando se encuentren en condiciones de realizarla conforme a lo dispuesto en la presente D</w:t>
      </w:r>
      <w:r>
        <w:rPr>
          <w:rFonts w:ascii="ITC Avant Garde" w:hAnsi="ITC Avant Garde"/>
          <w:sz w:val="22"/>
          <w:szCs w:val="20"/>
        </w:rPr>
        <w:t xml:space="preserve">isposición </w:t>
      </w:r>
      <w:r w:rsidRPr="00402A2E">
        <w:rPr>
          <w:rFonts w:ascii="ITC Avant Garde" w:hAnsi="ITC Avant Garde"/>
          <w:sz w:val="22"/>
          <w:szCs w:val="20"/>
        </w:rPr>
        <w:t>T</w:t>
      </w:r>
      <w:r>
        <w:rPr>
          <w:rFonts w:ascii="ITC Avant Garde" w:hAnsi="ITC Avant Garde"/>
          <w:sz w:val="22"/>
          <w:szCs w:val="20"/>
        </w:rPr>
        <w:t>écnica</w:t>
      </w:r>
      <w:r w:rsidRPr="00402A2E">
        <w:rPr>
          <w:rFonts w:ascii="ITC Avant Garde" w:hAnsi="ITC Avant Garde"/>
          <w:sz w:val="22"/>
          <w:szCs w:val="20"/>
        </w:rPr>
        <w:t xml:space="preserve">, requiriendo una acreditación </w:t>
      </w:r>
      <w:r>
        <w:rPr>
          <w:rFonts w:ascii="ITC Avant Garde" w:hAnsi="ITC Avant Garde"/>
          <w:sz w:val="22"/>
          <w:szCs w:val="20"/>
        </w:rPr>
        <w:t xml:space="preserve">por </w:t>
      </w:r>
      <w:r w:rsidR="003F1BD6">
        <w:rPr>
          <w:rFonts w:ascii="ITC Avant Garde" w:hAnsi="ITC Avant Garde"/>
          <w:sz w:val="22"/>
          <w:szCs w:val="20"/>
        </w:rPr>
        <w:t xml:space="preserve">un </w:t>
      </w:r>
      <w:r>
        <w:rPr>
          <w:rFonts w:ascii="ITC Avant Garde" w:hAnsi="ITC Avant Garde"/>
          <w:sz w:val="22"/>
          <w:szCs w:val="20"/>
        </w:rPr>
        <w:t>organismo de acreditación</w:t>
      </w:r>
      <w:r w:rsidR="003F1BD6">
        <w:rPr>
          <w:rFonts w:ascii="ITC Avant Garde" w:hAnsi="ITC Avant Garde"/>
          <w:sz w:val="22"/>
          <w:szCs w:val="20"/>
        </w:rPr>
        <w:t xml:space="preserve"> autorizado por el Instituto</w:t>
      </w:r>
      <w:r>
        <w:rPr>
          <w:rFonts w:ascii="ITC Avant Garde" w:hAnsi="ITC Avant Garde"/>
          <w:sz w:val="22"/>
          <w:szCs w:val="20"/>
        </w:rPr>
        <w:t xml:space="preserve"> </w:t>
      </w:r>
      <w:r w:rsidRPr="00402A2E">
        <w:rPr>
          <w:rFonts w:ascii="ITC Avant Garde" w:hAnsi="ITC Avant Garde"/>
          <w:sz w:val="22"/>
          <w:szCs w:val="20"/>
        </w:rPr>
        <w:t xml:space="preserve">y </w:t>
      </w:r>
      <w:r>
        <w:rPr>
          <w:rFonts w:ascii="ITC Avant Garde" w:hAnsi="ITC Avant Garde"/>
          <w:sz w:val="22"/>
          <w:szCs w:val="20"/>
        </w:rPr>
        <w:t xml:space="preserve">una </w:t>
      </w:r>
      <w:r w:rsidRPr="00402A2E">
        <w:rPr>
          <w:rFonts w:ascii="ITC Avant Garde" w:hAnsi="ITC Avant Garde"/>
          <w:sz w:val="22"/>
          <w:szCs w:val="20"/>
        </w:rPr>
        <w:t>autorización</w:t>
      </w:r>
      <w:r>
        <w:rPr>
          <w:rFonts w:ascii="ITC Avant Garde" w:hAnsi="ITC Avant Garde"/>
          <w:sz w:val="22"/>
          <w:szCs w:val="20"/>
        </w:rPr>
        <w:t xml:space="preserve"> por el </w:t>
      </w:r>
      <w:r w:rsidR="003F1BD6">
        <w:rPr>
          <w:rFonts w:ascii="ITC Avant Garde" w:hAnsi="ITC Avant Garde"/>
          <w:sz w:val="22"/>
          <w:szCs w:val="20"/>
        </w:rPr>
        <w:t>mismo</w:t>
      </w:r>
      <w:r w:rsidRPr="00402A2E">
        <w:rPr>
          <w:rFonts w:ascii="ITC Avant Garde" w:hAnsi="ITC Avant Garde"/>
          <w:sz w:val="22"/>
          <w:szCs w:val="20"/>
        </w:rPr>
        <w:t>.</w:t>
      </w:r>
    </w:p>
    <w:p w14:paraId="486AC7D1" w14:textId="77777777" w:rsidR="00F72BC0" w:rsidRPr="00EF41ED" w:rsidRDefault="00F72BC0" w:rsidP="00F72BC0">
      <w:pPr>
        <w:pStyle w:val="Prrafodelista"/>
        <w:spacing w:after="101" w:line="360" w:lineRule="auto"/>
        <w:ind w:left="360"/>
        <w:rPr>
          <w:rFonts w:ascii="ITC Avant Garde" w:hAnsi="ITC Avant Garde"/>
          <w:sz w:val="20"/>
          <w:szCs w:val="20"/>
        </w:rPr>
      </w:pPr>
    </w:p>
    <w:p w14:paraId="43807A37" w14:textId="77777777" w:rsidR="00B91ED1" w:rsidRPr="00854B3D" w:rsidRDefault="00094D57" w:rsidP="00094D57">
      <w:pPr>
        <w:pStyle w:val="Prrafodelista"/>
        <w:spacing w:after="101" w:line="360" w:lineRule="auto"/>
        <w:ind w:left="0"/>
        <w:jc w:val="both"/>
        <w:rPr>
          <w:rFonts w:ascii="ITC Avant Garde" w:hAnsi="ITC Avant Garde"/>
          <w:sz w:val="22"/>
          <w:szCs w:val="20"/>
        </w:rPr>
      </w:pPr>
      <w:r>
        <w:rPr>
          <w:rFonts w:ascii="ITC Avant Garde" w:hAnsi="ITC Avant Garde"/>
          <w:b/>
          <w:sz w:val="22"/>
          <w:szCs w:val="20"/>
        </w:rPr>
        <w:t>Tercero</w:t>
      </w:r>
      <w:r w:rsidRPr="00737F71">
        <w:rPr>
          <w:rFonts w:ascii="ITC Avant Garde" w:hAnsi="ITC Avant Garde"/>
          <w:sz w:val="22"/>
          <w:szCs w:val="20"/>
        </w:rPr>
        <w:t xml:space="preserve">.- </w:t>
      </w:r>
      <w:r w:rsidRPr="00854B3D">
        <w:rPr>
          <w:rFonts w:ascii="ITC Avant Garde" w:hAnsi="ITC Avant Garde"/>
          <w:sz w:val="22"/>
          <w:szCs w:val="20"/>
        </w:rPr>
        <w:t>Los equipos de bloqueo de señales</w:t>
      </w:r>
      <w:r w:rsidRPr="00854B3D">
        <w:rPr>
          <w:rFonts w:ascii="ITC Avant Garde" w:hAnsi="ITC Avant Garde"/>
          <w:sz w:val="22"/>
          <w:szCs w:val="22"/>
        </w:rPr>
        <w:t xml:space="preserve"> i</w:t>
      </w:r>
      <w:r w:rsidRPr="00854B3D">
        <w:rPr>
          <w:rFonts w:ascii="ITC Avant Garde" w:hAnsi="ITC Avant Garde"/>
          <w:sz w:val="22"/>
          <w:szCs w:val="20"/>
        </w:rPr>
        <w:t xml:space="preserve">nstalados en centros de readaptación social, </w:t>
      </w:r>
      <w:r w:rsidRPr="00854B3D">
        <w:rPr>
          <w:rFonts w:ascii="ITC Avant Garde" w:hAnsi="ITC Avant Garde"/>
          <w:sz w:val="22"/>
          <w:szCs w:val="22"/>
        </w:rPr>
        <w:t>establecimientos penitenciarios o centros de internamiento para menores, federales o de las entidades federativas,</w:t>
      </w:r>
      <w:r w:rsidRPr="00854B3D">
        <w:rPr>
          <w:rFonts w:ascii="ITC Avant Garde" w:hAnsi="ITC Avant Garde"/>
          <w:i/>
          <w:sz w:val="22"/>
          <w:szCs w:val="22"/>
        </w:rPr>
        <w:t xml:space="preserve"> </w:t>
      </w:r>
      <w:r w:rsidRPr="00854B3D">
        <w:rPr>
          <w:rFonts w:ascii="ITC Avant Garde" w:hAnsi="ITC Avant Garde"/>
          <w:sz w:val="22"/>
          <w:szCs w:val="22"/>
        </w:rPr>
        <w:t>cualquiera que sea su denominación</w:t>
      </w:r>
      <w:r w:rsidRPr="00854B3D">
        <w:rPr>
          <w:rFonts w:ascii="ITC Avant Garde" w:hAnsi="ITC Avant Garde"/>
          <w:i/>
          <w:sz w:val="22"/>
          <w:szCs w:val="22"/>
        </w:rPr>
        <w:t xml:space="preserve">, </w:t>
      </w:r>
      <w:r w:rsidRPr="00854B3D">
        <w:rPr>
          <w:rFonts w:ascii="ITC Avant Garde" w:hAnsi="ITC Avant Garde"/>
          <w:sz w:val="22"/>
          <w:szCs w:val="20"/>
        </w:rPr>
        <w:t xml:space="preserve">deberán adecuarse técnicamente </w:t>
      </w:r>
      <w:r w:rsidR="00983EF0" w:rsidRPr="00854B3D">
        <w:rPr>
          <w:rFonts w:ascii="ITC Avant Garde" w:hAnsi="ITC Avant Garde"/>
          <w:sz w:val="22"/>
          <w:szCs w:val="20"/>
        </w:rPr>
        <w:t xml:space="preserve">a </w:t>
      </w:r>
      <w:r w:rsidRPr="00854B3D">
        <w:rPr>
          <w:rFonts w:ascii="ITC Avant Garde" w:hAnsi="ITC Avant Garde"/>
          <w:sz w:val="22"/>
          <w:szCs w:val="20"/>
        </w:rPr>
        <w:t xml:space="preserve">lo establecido en la presente Disposición Técnica, en un plazo no mayor de </w:t>
      </w:r>
      <w:r w:rsidR="00A227FF" w:rsidRPr="00854B3D">
        <w:rPr>
          <w:rFonts w:ascii="ITC Avant Garde" w:hAnsi="ITC Avant Garde"/>
          <w:sz w:val="22"/>
          <w:szCs w:val="20"/>
        </w:rPr>
        <w:t xml:space="preserve">veinticuatro meses </w:t>
      </w:r>
      <w:r w:rsidRPr="00854B3D">
        <w:rPr>
          <w:rFonts w:ascii="ITC Avant Garde" w:hAnsi="ITC Avant Garde"/>
          <w:sz w:val="22"/>
          <w:szCs w:val="20"/>
        </w:rPr>
        <w:t>contados a partir de la entrada en vigor de la presente Disposición Técnica.</w:t>
      </w:r>
    </w:p>
    <w:p w14:paraId="32DD5FEE" w14:textId="77777777" w:rsidR="00B91ED1" w:rsidRDefault="00B91ED1" w:rsidP="00094D57">
      <w:pPr>
        <w:pStyle w:val="Prrafodelista"/>
        <w:spacing w:after="101" w:line="360" w:lineRule="auto"/>
        <w:ind w:left="0"/>
        <w:jc w:val="both"/>
        <w:rPr>
          <w:rFonts w:ascii="ITC Avant Garde" w:hAnsi="ITC Avant Garde"/>
          <w:sz w:val="22"/>
          <w:szCs w:val="20"/>
        </w:rPr>
      </w:pPr>
    </w:p>
    <w:p w14:paraId="71B60007" w14:textId="77777777" w:rsidR="0044248B" w:rsidRDefault="0044248B" w:rsidP="00094D57">
      <w:pPr>
        <w:pStyle w:val="Prrafodelista"/>
        <w:spacing w:after="101" w:line="360" w:lineRule="auto"/>
        <w:ind w:left="0"/>
        <w:jc w:val="both"/>
        <w:rPr>
          <w:rFonts w:ascii="ITC Avant Garde" w:hAnsi="ITC Avant Garde"/>
          <w:b/>
          <w:sz w:val="22"/>
          <w:szCs w:val="20"/>
        </w:rPr>
      </w:pPr>
    </w:p>
    <w:p w14:paraId="6E2C1330" w14:textId="77777777" w:rsidR="00094D57" w:rsidRPr="00B91ED1" w:rsidRDefault="00AE3CA3" w:rsidP="00094D57">
      <w:pPr>
        <w:pStyle w:val="Prrafodelista"/>
        <w:spacing w:after="101" w:line="360" w:lineRule="auto"/>
        <w:ind w:left="0"/>
        <w:jc w:val="both"/>
        <w:rPr>
          <w:rFonts w:ascii="ITC Avant Garde" w:hAnsi="ITC Avant Garde"/>
          <w:b/>
          <w:sz w:val="22"/>
          <w:szCs w:val="20"/>
        </w:rPr>
      </w:pPr>
      <w:r>
        <w:rPr>
          <w:rFonts w:ascii="ITC Avant Garde" w:hAnsi="ITC Avant Garde"/>
          <w:b/>
          <w:sz w:val="22"/>
          <w:szCs w:val="20"/>
        </w:rPr>
        <w:t>Cuarto</w:t>
      </w:r>
      <w:r w:rsidR="0044248B">
        <w:rPr>
          <w:rFonts w:ascii="ITC Avant Garde" w:hAnsi="ITC Avant Garde"/>
          <w:b/>
          <w:sz w:val="22"/>
          <w:szCs w:val="20"/>
        </w:rPr>
        <w:t xml:space="preserve">.- </w:t>
      </w:r>
      <w:r w:rsidR="00B91ED1" w:rsidRPr="00B91ED1">
        <w:rPr>
          <w:rFonts w:ascii="ITC Avant Garde" w:hAnsi="ITC Avant Garde"/>
          <w:sz w:val="22"/>
          <w:szCs w:val="20"/>
        </w:rPr>
        <w:t>La presente Disposición Técnica IFT-0</w:t>
      </w:r>
      <w:r w:rsidR="00B91ED1">
        <w:rPr>
          <w:rFonts w:ascii="ITC Avant Garde" w:hAnsi="ITC Avant Garde"/>
          <w:sz w:val="22"/>
          <w:szCs w:val="20"/>
        </w:rPr>
        <w:t>10</w:t>
      </w:r>
      <w:r w:rsidR="00B91ED1" w:rsidRPr="00B91ED1">
        <w:rPr>
          <w:rFonts w:ascii="ITC Avant Garde" w:hAnsi="ITC Avant Garde"/>
          <w:sz w:val="22"/>
          <w:szCs w:val="20"/>
        </w:rPr>
        <w:t xml:space="preserve">-2016: </w:t>
      </w:r>
      <w:r w:rsidR="00B91ED1">
        <w:rPr>
          <w:rFonts w:ascii="ITC Avant Garde" w:hAnsi="ITC Avant Garde" w:cs="Tahoma"/>
          <w:bCs/>
          <w:color w:val="000000"/>
          <w:sz w:val="22"/>
          <w:szCs w:val="22"/>
          <w:lang w:eastAsia="es-MX"/>
        </w:rPr>
        <w:t>E</w:t>
      </w:r>
      <w:r w:rsidR="00B91ED1" w:rsidRPr="00B91ED1">
        <w:rPr>
          <w:rFonts w:ascii="ITC Avant Garde" w:hAnsi="ITC Avant Garde" w:cs="Tahoma"/>
          <w:bCs/>
          <w:color w:val="000000"/>
          <w:sz w:val="22"/>
          <w:szCs w:val="22"/>
          <w:lang w:eastAsia="es-MX"/>
        </w:rPr>
        <w:t xml:space="preserve">specificaciones y requerimientos de los equipos de bloqueo de señales de </w:t>
      </w:r>
      <w:r w:rsidR="00B91ED1" w:rsidRPr="00B91ED1">
        <w:rPr>
          <w:rFonts w:ascii="ITC Avant Garde" w:hAnsi="ITC Avant Garde"/>
          <w:sz w:val="22"/>
          <w:szCs w:val="22"/>
        </w:rPr>
        <w:t>telefonía celular, de radiocomunicación o de transmisión de datos e imagen</w:t>
      </w:r>
      <w:r w:rsidR="00B91ED1" w:rsidRPr="00C377C5">
        <w:rPr>
          <w:rFonts w:ascii="ITC Avant Garde" w:hAnsi="ITC Avant Garde" w:cs="Tahoma"/>
          <w:bCs/>
          <w:color w:val="000000"/>
          <w:sz w:val="22"/>
          <w:szCs w:val="22"/>
          <w:lang w:eastAsia="es-MX"/>
        </w:rPr>
        <w:t xml:space="preserve"> para uso exclusivo </w:t>
      </w:r>
      <w:r w:rsidR="00B91ED1" w:rsidRPr="00C377C5">
        <w:rPr>
          <w:rFonts w:ascii="ITC Avant Garde" w:hAnsi="ITC Avant Garde"/>
          <w:sz w:val="22"/>
          <w:szCs w:val="22"/>
        </w:rPr>
        <w:t>dentro de centros de readaptación social, establecimientos penitenciarios o centros de internamiento para menores, federales o de las entidades federativas</w:t>
      </w:r>
      <w:r w:rsidR="00B91ED1">
        <w:rPr>
          <w:rFonts w:ascii="ITC Avant Garde" w:hAnsi="ITC Avant Garde" w:cs="Tahoma"/>
          <w:b/>
          <w:bCs/>
          <w:color w:val="000000"/>
          <w:sz w:val="22"/>
          <w:szCs w:val="22"/>
          <w:lang w:eastAsia="es-MX"/>
        </w:rPr>
        <w:t xml:space="preserve">, </w:t>
      </w:r>
      <w:r w:rsidR="00B91ED1" w:rsidRPr="00B91ED1">
        <w:rPr>
          <w:rFonts w:ascii="ITC Avant Garde" w:hAnsi="ITC Avant Garde"/>
          <w:sz w:val="22"/>
          <w:szCs w:val="20"/>
        </w:rPr>
        <w:t>será revisada por el Instituto al menos a los 5 años contados a partir de su entrada en vigor. Lo anterior, de ninguna manera limita las atribuciones del Instituto para realizar dicha revisión en cualquier momento, dentro del periodo establecido.</w:t>
      </w:r>
    </w:p>
    <w:p w14:paraId="2BE90203" w14:textId="77777777" w:rsidR="00C77742" w:rsidRDefault="00C77742" w:rsidP="00F72BC0">
      <w:pPr>
        <w:pStyle w:val="Texto"/>
        <w:spacing w:line="360" w:lineRule="auto"/>
        <w:ind w:firstLine="0"/>
        <w:rPr>
          <w:rFonts w:ascii="ITC Avant Garde" w:hAnsi="ITC Avant Garde"/>
          <w:sz w:val="22"/>
        </w:rPr>
      </w:pPr>
    </w:p>
    <w:p w14:paraId="24FF0462" w14:textId="77777777" w:rsidR="00B171CA" w:rsidRDefault="00B171CA" w:rsidP="00F72BC0">
      <w:pPr>
        <w:pStyle w:val="Texto"/>
        <w:spacing w:line="360" w:lineRule="auto"/>
        <w:ind w:firstLine="0"/>
        <w:rPr>
          <w:rFonts w:ascii="ITC Avant Garde" w:hAnsi="ITC Avant Garde"/>
          <w:sz w:val="22"/>
        </w:rPr>
      </w:pPr>
    </w:p>
    <w:p w14:paraId="047D2764" w14:textId="77777777" w:rsidR="00854B3D" w:rsidRDefault="00854B3D" w:rsidP="00F72BC0">
      <w:pPr>
        <w:pStyle w:val="Texto"/>
        <w:spacing w:line="360" w:lineRule="auto"/>
        <w:ind w:firstLine="0"/>
        <w:rPr>
          <w:rFonts w:ascii="ITC Avant Garde" w:hAnsi="ITC Avant Garde"/>
          <w:sz w:val="22"/>
        </w:rPr>
      </w:pPr>
    </w:p>
    <w:p w14:paraId="505CEA77" w14:textId="77777777" w:rsidR="00B171CA" w:rsidRPr="0015127E" w:rsidRDefault="00B171CA" w:rsidP="00B171CA">
      <w:pPr>
        <w:pStyle w:val="Texto"/>
        <w:spacing w:line="360" w:lineRule="auto"/>
        <w:ind w:firstLine="0"/>
        <w:jc w:val="center"/>
        <w:rPr>
          <w:rFonts w:ascii="ITC Avant Garde" w:hAnsi="ITC Avant Garde"/>
          <w:b/>
          <w:sz w:val="22"/>
        </w:rPr>
      </w:pPr>
      <w:r w:rsidRPr="0015127E">
        <w:rPr>
          <w:rFonts w:ascii="ITC Avant Garde" w:hAnsi="ITC Avant Garde"/>
          <w:b/>
          <w:sz w:val="22"/>
        </w:rPr>
        <w:t>ANEXO A</w:t>
      </w:r>
    </w:p>
    <w:p w14:paraId="179BA77B" w14:textId="77777777" w:rsidR="00B171CA" w:rsidRPr="00510535" w:rsidRDefault="00B171CA" w:rsidP="00510535">
      <w:pPr>
        <w:pStyle w:val="Texto"/>
        <w:spacing w:after="90" w:line="276" w:lineRule="auto"/>
        <w:ind w:firstLine="0"/>
        <w:rPr>
          <w:rFonts w:ascii="ITC Avant Garde" w:hAnsi="ITC Avant Garde"/>
          <w:sz w:val="20"/>
        </w:rPr>
      </w:pPr>
      <w:r w:rsidRPr="00510535">
        <w:rPr>
          <w:rFonts w:ascii="ITC Avant Garde" w:hAnsi="ITC Avant Garde"/>
          <w:sz w:val="20"/>
        </w:rPr>
        <w:t>Formato de reporte del resultado de la aplicación de los métodos de prueba al EBP sujeto</w:t>
      </w:r>
      <w:r w:rsidR="00510535">
        <w:rPr>
          <w:rFonts w:ascii="ITC Avant Garde" w:hAnsi="ITC Avant Garde"/>
          <w:sz w:val="20"/>
        </w:rPr>
        <w:t xml:space="preserve"> a la DT IFT-010-2016</w:t>
      </w:r>
      <w:r w:rsidR="00854B3D">
        <w:rPr>
          <w:rFonts w:ascii="ITC Avant Garde" w:hAnsi="ITC Avant Garde"/>
          <w:sz w:val="20"/>
        </w:rPr>
        <w:t xml:space="preserve"> por el Laboratorio de Prueba</w:t>
      </w:r>
      <w:r w:rsidRPr="00510535">
        <w:rPr>
          <w:rFonts w:ascii="ITC Avant Garde" w:hAnsi="ITC Avant Garde"/>
          <w:sz w:val="20"/>
        </w:rPr>
        <w:t xml:space="preserve"> y para evaluación por el Organismo de Certificación</w:t>
      </w:r>
      <w:r w:rsidR="00510535">
        <w:rPr>
          <w:rFonts w:ascii="ITC Avant Garde" w:hAnsi="ITC Avant Garde"/>
          <w:sz w:val="20"/>
        </w:rPr>
        <w:t>.</w:t>
      </w:r>
    </w:p>
    <w:p w14:paraId="4974E1C4" w14:textId="77777777" w:rsidR="00B171CA" w:rsidRPr="00510535" w:rsidRDefault="00B171CA" w:rsidP="00510535">
      <w:pPr>
        <w:pStyle w:val="Texto"/>
        <w:spacing w:after="90" w:line="276" w:lineRule="auto"/>
        <w:rPr>
          <w:rFonts w:ascii="ITC Avant Garde" w:hAnsi="ITC Avant Garde"/>
          <w:sz w:val="20"/>
        </w:rPr>
      </w:pPr>
      <w:r w:rsidRPr="00510535">
        <w:rPr>
          <w:rFonts w:ascii="ITC Avant Garde" w:hAnsi="ITC Avant Garde"/>
          <w:sz w:val="20"/>
        </w:rPr>
        <w:t xml:space="preserve">REPORTE DE </w:t>
      </w:r>
      <w:r w:rsidR="00510535">
        <w:rPr>
          <w:rFonts w:ascii="ITC Avant Garde" w:hAnsi="ITC Avant Garde"/>
          <w:sz w:val="20"/>
        </w:rPr>
        <w:t>RESULTADOS</w:t>
      </w:r>
      <w:r w:rsidRPr="00510535">
        <w:rPr>
          <w:rFonts w:ascii="ITC Avant Garde" w:hAnsi="ITC Avant Garde"/>
          <w:sz w:val="20"/>
        </w:rPr>
        <w:t xml:space="preserve"> NÚMERO: __________________________________________________</w:t>
      </w:r>
    </w:p>
    <w:p w14:paraId="2405EC01" w14:textId="77777777" w:rsidR="00082946" w:rsidRDefault="00082946" w:rsidP="00B171CA">
      <w:pPr>
        <w:pStyle w:val="Texto"/>
        <w:spacing w:after="90"/>
        <w:ind w:firstLine="0"/>
        <w:jc w:val="center"/>
        <w:rPr>
          <w:rFonts w:ascii="ITC Avant Garde" w:hAnsi="ITC Avant Garde"/>
          <w:b/>
          <w:sz w:val="20"/>
        </w:rPr>
      </w:pPr>
    </w:p>
    <w:p w14:paraId="123BA700" w14:textId="77777777" w:rsidR="00B171CA" w:rsidRPr="00510535" w:rsidRDefault="00B171CA" w:rsidP="00B171CA">
      <w:pPr>
        <w:pStyle w:val="Texto"/>
        <w:spacing w:after="90"/>
        <w:ind w:firstLine="0"/>
        <w:jc w:val="center"/>
        <w:rPr>
          <w:rFonts w:ascii="ITC Avant Garde" w:hAnsi="ITC Avant Garde"/>
          <w:b/>
          <w:sz w:val="20"/>
        </w:rPr>
      </w:pPr>
      <w:r w:rsidRPr="00510535">
        <w:rPr>
          <w:rFonts w:ascii="ITC Avant Garde" w:hAnsi="ITC Avant Garde"/>
          <w:b/>
          <w:sz w:val="20"/>
        </w:rPr>
        <w:t>A.</w:t>
      </w:r>
      <w:r w:rsidRPr="00510535">
        <w:rPr>
          <w:rFonts w:ascii="ITC Avant Garde" w:hAnsi="ITC Avant Garde"/>
          <w:b/>
          <w:sz w:val="20"/>
        </w:rPr>
        <w:tab/>
        <w:t>DATOS DEL SOLICITANTE D</w:t>
      </w:r>
      <w:r w:rsidR="00854B3D">
        <w:rPr>
          <w:rFonts w:ascii="ITC Avant Garde" w:hAnsi="ITC Avant Garde"/>
          <w:b/>
          <w:sz w:val="20"/>
        </w:rPr>
        <w:t>E LAS PRUEBAS PARA COMPROBAR EL</w:t>
      </w:r>
      <w:r w:rsidRPr="00510535">
        <w:rPr>
          <w:rFonts w:ascii="ITC Avant Garde" w:hAnsi="ITC Avant Garde"/>
          <w:b/>
          <w:sz w:val="20"/>
        </w:rPr>
        <w:t xml:space="preserve"> CUMPLIMIENTO CON LA DT IFT-0</w:t>
      </w:r>
      <w:r w:rsidR="00082946">
        <w:rPr>
          <w:rFonts w:ascii="ITC Avant Garde" w:hAnsi="ITC Avant Garde"/>
          <w:b/>
          <w:sz w:val="20"/>
        </w:rPr>
        <w:t>10-2016</w:t>
      </w:r>
    </w:p>
    <w:tbl>
      <w:tblPr>
        <w:tblW w:w="8712" w:type="dxa"/>
        <w:tblInd w:w="144" w:type="dxa"/>
        <w:tblLayout w:type="fixed"/>
        <w:tblCellMar>
          <w:left w:w="72" w:type="dxa"/>
          <w:right w:w="72" w:type="dxa"/>
        </w:tblCellMar>
        <w:tblLook w:val="0000" w:firstRow="0" w:lastRow="0" w:firstColumn="0" w:lastColumn="0" w:noHBand="0" w:noVBand="0"/>
      </w:tblPr>
      <w:tblGrid>
        <w:gridCol w:w="3276"/>
        <w:gridCol w:w="5436"/>
      </w:tblGrid>
      <w:tr w:rsidR="00B171CA" w:rsidRPr="00510535" w14:paraId="45DFDF3C" w14:textId="77777777" w:rsidTr="00FE11AB">
        <w:trPr>
          <w:trHeight w:val="20"/>
        </w:trPr>
        <w:tc>
          <w:tcPr>
            <w:tcW w:w="3301" w:type="dxa"/>
            <w:tcBorders>
              <w:top w:val="single" w:sz="6" w:space="0" w:color="000000"/>
              <w:left w:val="single" w:sz="6" w:space="0" w:color="000000"/>
              <w:bottom w:val="single" w:sz="6" w:space="0" w:color="000000"/>
              <w:right w:val="single" w:sz="6" w:space="0" w:color="000000"/>
            </w:tcBorders>
          </w:tcPr>
          <w:p w14:paraId="15826D2A" w14:textId="77777777" w:rsidR="00B171CA" w:rsidRPr="00510535" w:rsidRDefault="00B171CA" w:rsidP="00FE11AB">
            <w:pPr>
              <w:pStyle w:val="Texto"/>
              <w:spacing w:after="90"/>
              <w:ind w:firstLine="0"/>
              <w:rPr>
                <w:rFonts w:ascii="ITC Avant Garde" w:hAnsi="ITC Avant Garde"/>
                <w:sz w:val="20"/>
              </w:rPr>
            </w:pPr>
            <w:r w:rsidRPr="00510535">
              <w:rPr>
                <w:rFonts w:ascii="ITC Avant Garde" w:hAnsi="ITC Avant Garde"/>
                <w:sz w:val="20"/>
              </w:rPr>
              <w:t>Razón social del solicitante:</w:t>
            </w:r>
          </w:p>
        </w:tc>
        <w:tc>
          <w:tcPr>
            <w:tcW w:w="5478" w:type="dxa"/>
            <w:tcBorders>
              <w:top w:val="single" w:sz="6" w:space="0" w:color="000000"/>
              <w:left w:val="single" w:sz="6" w:space="0" w:color="000000"/>
              <w:bottom w:val="single" w:sz="6" w:space="0" w:color="000000"/>
              <w:right w:val="single" w:sz="6" w:space="0" w:color="000000"/>
            </w:tcBorders>
          </w:tcPr>
          <w:p w14:paraId="47A2A6A5" w14:textId="77777777" w:rsidR="00B171CA" w:rsidRPr="00510535" w:rsidRDefault="00B171CA" w:rsidP="00FE11AB">
            <w:pPr>
              <w:pStyle w:val="Texto"/>
              <w:spacing w:after="90"/>
              <w:ind w:firstLine="0"/>
              <w:rPr>
                <w:rFonts w:ascii="ITC Avant Garde" w:hAnsi="ITC Avant Garde"/>
                <w:sz w:val="20"/>
              </w:rPr>
            </w:pPr>
          </w:p>
        </w:tc>
      </w:tr>
      <w:tr w:rsidR="00B171CA" w:rsidRPr="00510535" w14:paraId="23A63D9D" w14:textId="77777777" w:rsidTr="00FE11AB">
        <w:trPr>
          <w:trHeight w:val="20"/>
        </w:trPr>
        <w:tc>
          <w:tcPr>
            <w:tcW w:w="3301" w:type="dxa"/>
            <w:tcBorders>
              <w:top w:val="single" w:sz="6" w:space="0" w:color="000000"/>
              <w:left w:val="single" w:sz="6" w:space="0" w:color="000000"/>
              <w:bottom w:val="single" w:sz="6" w:space="0" w:color="000000"/>
              <w:right w:val="single" w:sz="6" w:space="0" w:color="000000"/>
            </w:tcBorders>
          </w:tcPr>
          <w:p w14:paraId="3883CBBA" w14:textId="77777777" w:rsidR="00B171CA" w:rsidRPr="00510535" w:rsidRDefault="00B171CA" w:rsidP="00FE11AB">
            <w:pPr>
              <w:pStyle w:val="Texto"/>
              <w:spacing w:after="90"/>
              <w:ind w:firstLine="0"/>
              <w:rPr>
                <w:rFonts w:ascii="ITC Avant Garde" w:hAnsi="ITC Avant Garde"/>
                <w:sz w:val="20"/>
              </w:rPr>
            </w:pPr>
            <w:r w:rsidRPr="00510535">
              <w:rPr>
                <w:rFonts w:ascii="ITC Avant Garde" w:hAnsi="ITC Avant Garde"/>
                <w:sz w:val="20"/>
              </w:rPr>
              <w:t>Representante legal del solicitante:</w:t>
            </w:r>
          </w:p>
        </w:tc>
        <w:tc>
          <w:tcPr>
            <w:tcW w:w="5478" w:type="dxa"/>
            <w:tcBorders>
              <w:top w:val="single" w:sz="6" w:space="0" w:color="000000"/>
              <w:left w:val="single" w:sz="6" w:space="0" w:color="000000"/>
              <w:bottom w:val="single" w:sz="6" w:space="0" w:color="000000"/>
              <w:right w:val="single" w:sz="6" w:space="0" w:color="000000"/>
            </w:tcBorders>
          </w:tcPr>
          <w:p w14:paraId="332B6AA0" w14:textId="77777777" w:rsidR="00B171CA" w:rsidRPr="00510535" w:rsidRDefault="00B171CA" w:rsidP="00FE11AB">
            <w:pPr>
              <w:pStyle w:val="Texto"/>
              <w:spacing w:after="90"/>
              <w:ind w:firstLine="0"/>
              <w:rPr>
                <w:rFonts w:ascii="ITC Avant Garde" w:hAnsi="ITC Avant Garde"/>
                <w:sz w:val="20"/>
              </w:rPr>
            </w:pPr>
          </w:p>
        </w:tc>
      </w:tr>
      <w:tr w:rsidR="00B171CA" w:rsidRPr="00510535" w14:paraId="3A490F87" w14:textId="77777777" w:rsidTr="00FE11AB">
        <w:trPr>
          <w:trHeight w:val="20"/>
        </w:trPr>
        <w:tc>
          <w:tcPr>
            <w:tcW w:w="3301" w:type="dxa"/>
            <w:tcBorders>
              <w:top w:val="single" w:sz="6" w:space="0" w:color="000000"/>
              <w:left w:val="single" w:sz="6" w:space="0" w:color="000000"/>
              <w:bottom w:val="single" w:sz="6" w:space="0" w:color="000000"/>
              <w:right w:val="single" w:sz="6" w:space="0" w:color="000000"/>
            </w:tcBorders>
          </w:tcPr>
          <w:p w14:paraId="3B96806F" w14:textId="77777777" w:rsidR="00B171CA" w:rsidRPr="00510535" w:rsidRDefault="00B171CA" w:rsidP="00FE11AB">
            <w:pPr>
              <w:pStyle w:val="Texto"/>
              <w:spacing w:after="90"/>
              <w:ind w:firstLine="0"/>
              <w:rPr>
                <w:rFonts w:ascii="ITC Avant Garde" w:hAnsi="ITC Avant Garde"/>
                <w:sz w:val="20"/>
              </w:rPr>
            </w:pPr>
            <w:r w:rsidRPr="00510535">
              <w:rPr>
                <w:rFonts w:ascii="ITC Avant Garde" w:hAnsi="ITC Avant Garde"/>
                <w:sz w:val="20"/>
              </w:rPr>
              <w:t>Domicilio, teléfono y correo electrónico del solicitante</w:t>
            </w:r>
          </w:p>
        </w:tc>
        <w:tc>
          <w:tcPr>
            <w:tcW w:w="5478" w:type="dxa"/>
            <w:tcBorders>
              <w:top w:val="single" w:sz="6" w:space="0" w:color="000000"/>
              <w:left w:val="single" w:sz="6" w:space="0" w:color="000000"/>
              <w:bottom w:val="single" w:sz="6" w:space="0" w:color="000000"/>
              <w:right w:val="single" w:sz="6" w:space="0" w:color="000000"/>
            </w:tcBorders>
          </w:tcPr>
          <w:p w14:paraId="17C9F858" w14:textId="77777777" w:rsidR="00B171CA" w:rsidRPr="00510535" w:rsidRDefault="00B171CA" w:rsidP="00FE11AB">
            <w:pPr>
              <w:pStyle w:val="Texto"/>
              <w:spacing w:after="90"/>
              <w:ind w:firstLine="0"/>
              <w:rPr>
                <w:rFonts w:ascii="ITC Avant Garde" w:hAnsi="ITC Avant Garde"/>
                <w:sz w:val="20"/>
              </w:rPr>
            </w:pPr>
          </w:p>
        </w:tc>
      </w:tr>
      <w:tr w:rsidR="00B171CA" w:rsidRPr="00510535" w14:paraId="08E52B2C" w14:textId="77777777" w:rsidTr="00FE11AB">
        <w:trPr>
          <w:trHeight w:val="20"/>
        </w:trPr>
        <w:tc>
          <w:tcPr>
            <w:tcW w:w="3301" w:type="dxa"/>
            <w:tcBorders>
              <w:top w:val="single" w:sz="6" w:space="0" w:color="000000"/>
              <w:left w:val="single" w:sz="6" w:space="0" w:color="000000"/>
              <w:bottom w:val="single" w:sz="6" w:space="0" w:color="000000"/>
              <w:right w:val="single" w:sz="6" w:space="0" w:color="000000"/>
            </w:tcBorders>
          </w:tcPr>
          <w:p w14:paraId="1FE5736E" w14:textId="77777777" w:rsidR="00B171CA" w:rsidRPr="00510535" w:rsidRDefault="00B171CA" w:rsidP="00FE11AB">
            <w:pPr>
              <w:pStyle w:val="Texto"/>
              <w:spacing w:after="90"/>
              <w:ind w:firstLine="0"/>
              <w:rPr>
                <w:rFonts w:ascii="ITC Avant Garde" w:hAnsi="ITC Avant Garde"/>
                <w:sz w:val="20"/>
              </w:rPr>
            </w:pPr>
            <w:r w:rsidRPr="00510535">
              <w:rPr>
                <w:rFonts w:ascii="ITC Avant Garde" w:hAnsi="ITC Avant Garde"/>
                <w:sz w:val="20"/>
              </w:rPr>
              <w:t>Domicilio, teléfono y correo electrónico del representante legal</w:t>
            </w:r>
          </w:p>
        </w:tc>
        <w:tc>
          <w:tcPr>
            <w:tcW w:w="5478" w:type="dxa"/>
            <w:tcBorders>
              <w:top w:val="single" w:sz="6" w:space="0" w:color="000000"/>
              <w:left w:val="single" w:sz="6" w:space="0" w:color="000000"/>
              <w:bottom w:val="single" w:sz="6" w:space="0" w:color="000000"/>
              <w:right w:val="single" w:sz="6" w:space="0" w:color="000000"/>
            </w:tcBorders>
          </w:tcPr>
          <w:p w14:paraId="4089FE14" w14:textId="77777777" w:rsidR="00B171CA" w:rsidRPr="00510535" w:rsidRDefault="00B171CA" w:rsidP="00FE11AB">
            <w:pPr>
              <w:pStyle w:val="Texto"/>
              <w:spacing w:after="90"/>
              <w:ind w:firstLine="0"/>
              <w:rPr>
                <w:rFonts w:ascii="ITC Avant Garde" w:hAnsi="ITC Avant Garde"/>
                <w:sz w:val="20"/>
              </w:rPr>
            </w:pPr>
          </w:p>
        </w:tc>
      </w:tr>
    </w:tbl>
    <w:p w14:paraId="5AB5EBA8" w14:textId="77777777" w:rsidR="00B171CA" w:rsidRPr="00510535" w:rsidRDefault="00B171CA" w:rsidP="00B171CA">
      <w:pPr>
        <w:pStyle w:val="Texto"/>
        <w:spacing w:after="90"/>
        <w:rPr>
          <w:rFonts w:ascii="ITC Avant Garde" w:hAnsi="ITC Avant Garde"/>
          <w:sz w:val="20"/>
        </w:rPr>
      </w:pPr>
    </w:p>
    <w:p w14:paraId="101E8079" w14:textId="77777777" w:rsidR="00B171CA" w:rsidRPr="00510535" w:rsidRDefault="00B171CA" w:rsidP="00767CC8">
      <w:pPr>
        <w:pStyle w:val="Texto"/>
        <w:spacing w:after="90"/>
        <w:rPr>
          <w:rFonts w:ascii="ITC Avant Garde" w:hAnsi="ITC Avant Garde"/>
          <w:b/>
          <w:sz w:val="20"/>
        </w:rPr>
      </w:pPr>
      <w:r w:rsidRPr="00510535">
        <w:rPr>
          <w:rFonts w:ascii="ITC Avant Garde" w:hAnsi="ITC Avant Garde"/>
          <w:b/>
          <w:sz w:val="20"/>
        </w:rPr>
        <w:t xml:space="preserve">B. </w:t>
      </w:r>
      <w:r w:rsidRPr="00510535">
        <w:rPr>
          <w:rFonts w:ascii="ITC Avant Garde" w:hAnsi="ITC Avant Garde"/>
          <w:b/>
          <w:sz w:val="20"/>
        </w:rPr>
        <w:tab/>
        <w:t xml:space="preserve">DATOS GENERALES DEL </w:t>
      </w:r>
      <w:r w:rsidR="00082946">
        <w:rPr>
          <w:rFonts w:ascii="ITC Avant Garde" w:hAnsi="ITC Avant Garde"/>
          <w:b/>
          <w:sz w:val="20"/>
        </w:rPr>
        <w:t>EQUIPO BAJO PRUEBA (EBP</w:t>
      </w:r>
      <w:r w:rsidR="00767CC8">
        <w:rPr>
          <w:rFonts w:ascii="ITC Avant Garde" w:hAnsi="ITC Avant Garde"/>
          <w:b/>
          <w:sz w:val="20"/>
        </w:rPr>
        <w:t>)</w:t>
      </w:r>
    </w:p>
    <w:tbl>
      <w:tblPr>
        <w:tblW w:w="8712" w:type="dxa"/>
        <w:tblInd w:w="144" w:type="dxa"/>
        <w:tblLayout w:type="fixed"/>
        <w:tblCellMar>
          <w:left w:w="72" w:type="dxa"/>
          <w:right w:w="72" w:type="dxa"/>
        </w:tblCellMar>
        <w:tblLook w:val="0000" w:firstRow="0" w:lastRow="0" w:firstColumn="0" w:lastColumn="0" w:noHBand="0" w:noVBand="0"/>
      </w:tblPr>
      <w:tblGrid>
        <w:gridCol w:w="1563"/>
        <w:gridCol w:w="7149"/>
      </w:tblGrid>
      <w:tr w:rsidR="00B171CA" w:rsidRPr="00510535" w14:paraId="63FBA8F0" w14:textId="77777777" w:rsidTr="00FE11AB">
        <w:trPr>
          <w:trHeight w:val="20"/>
        </w:trPr>
        <w:tc>
          <w:tcPr>
            <w:tcW w:w="1574" w:type="dxa"/>
            <w:tcBorders>
              <w:top w:val="single" w:sz="6" w:space="0" w:color="000000"/>
              <w:left w:val="single" w:sz="6" w:space="0" w:color="000000"/>
              <w:bottom w:val="single" w:sz="6" w:space="0" w:color="000000"/>
              <w:right w:val="single" w:sz="6" w:space="0" w:color="000000"/>
            </w:tcBorders>
          </w:tcPr>
          <w:p w14:paraId="7D335FC5" w14:textId="77777777" w:rsidR="00B171CA" w:rsidRPr="00510535" w:rsidRDefault="00B171CA" w:rsidP="00674086">
            <w:pPr>
              <w:pStyle w:val="Texto"/>
              <w:spacing w:after="90"/>
              <w:ind w:firstLine="0"/>
              <w:rPr>
                <w:rFonts w:ascii="ITC Avant Garde" w:hAnsi="ITC Avant Garde"/>
                <w:sz w:val="20"/>
              </w:rPr>
            </w:pPr>
            <w:r w:rsidRPr="00510535">
              <w:rPr>
                <w:rFonts w:ascii="ITC Avant Garde" w:hAnsi="ITC Avant Garde"/>
                <w:sz w:val="20"/>
              </w:rPr>
              <w:t>Marca del EBP:</w:t>
            </w:r>
          </w:p>
        </w:tc>
        <w:tc>
          <w:tcPr>
            <w:tcW w:w="7205" w:type="dxa"/>
            <w:tcBorders>
              <w:top w:val="single" w:sz="6" w:space="0" w:color="000000"/>
              <w:left w:val="single" w:sz="6" w:space="0" w:color="000000"/>
              <w:bottom w:val="single" w:sz="6" w:space="0" w:color="000000"/>
              <w:right w:val="single" w:sz="6" w:space="0" w:color="000000"/>
            </w:tcBorders>
          </w:tcPr>
          <w:p w14:paraId="36EE0326" w14:textId="77777777" w:rsidR="00B171CA" w:rsidRPr="00510535" w:rsidRDefault="00B171CA" w:rsidP="00FE11AB">
            <w:pPr>
              <w:pStyle w:val="Texto"/>
              <w:spacing w:after="90"/>
              <w:ind w:firstLine="0"/>
              <w:rPr>
                <w:rFonts w:ascii="ITC Avant Garde" w:hAnsi="ITC Avant Garde"/>
                <w:sz w:val="20"/>
              </w:rPr>
            </w:pPr>
          </w:p>
        </w:tc>
      </w:tr>
      <w:tr w:rsidR="00B171CA" w:rsidRPr="00510535" w14:paraId="4031A1DB" w14:textId="77777777" w:rsidTr="00FE11AB">
        <w:trPr>
          <w:trHeight w:val="20"/>
        </w:trPr>
        <w:tc>
          <w:tcPr>
            <w:tcW w:w="1574" w:type="dxa"/>
            <w:tcBorders>
              <w:top w:val="single" w:sz="6" w:space="0" w:color="000000"/>
              <w:left w:val="single" w:sz="6" w:space="0" w:color="000000"/>
              <w:bottom w:val="single" w:sz="6" w:space="0" w:color="000000"/>
              <w:right w:val="single" w:sz="6" w:space="0" w:color="000000"/>
            </w:tcBorders>
          </w:tcPr>
          <w:p w14:paraId="488CDAC0" w14:textId="77777777" w:rsidR="00B171CA" w:rsidRPr="00510535" w:rsidRDefault="00B171CA" w:rsidP="00674086">
            <w:pPr>
              <w:pStyle w:val="Texto"/>
              <w:spacing w:after="90"/>
              <w:ind w:firstLine="0"/>
              <w:rPr>
                <w:rFonts w:ascii="ITC Avant Garde" w:hAnsi="ITC Avant Garde"/>
                <w:sz w:val="20"/>
              </w:rPr>
            </w:pPr>
            <w:r w:rsidRPr="00510535">
              <w:rPr>
                <w:rFonts w:ascii="ITC Avant Garde" w:hAnsi="ITC Avant Garde"/>
                <w:sz w:val="20"/>
              </w:rPr>
              <w:t>Modelo</w:t>
            </w:r>
            <w:r w:rsidR="00674086">
              <w:rPr>
                <w:rFonts w:ascii="ITC Avant Garde" w:hAnsi="ITC Avant Garde"/>
                <w:sz w:val="20"/>
              </w:rPr>
              <w:t xml:space="preserve"> del</w:t>
            </w:r>
            <w:r w:rsidRPr="00510535">
              <w:rPr>
                <w:rFonts w:ascii="ITC Avant Garde" w:hAnsi="ITC Avant Garde"/>
                <w:sz w:val="20"/>
              </w:rPr>
              <w:t xml:space="preserve"> EBP:</w:t>
            </w:r>
          </w:p>
        </w:tc>
        <w:tc>
          <w:tcPr>
            <w:tcW w:w="7205" w:type="dxa"/>
            <w:tcBorders>
              <w:top w:val="single" w:sz="6" w:space="0" w:color="000000"/>
              <w:left w:val="single" w:sz="6" w:space="0" w:color="000000"/>
              <w:bottom w:val="single" w:sz="6" w:space="0" w:color="000000"/>
              <w:right w:val="single" w:sz="6" w:space="0" w:color="000000"/>
            </w:tcBorders>
          </w:tcPr>
          <w:p w14:paraId="5EB0D03D" w14:textId="77777777" w:rsidR="00B171CA" w:rsidRPr="00510535" w:rsidRDefault="00B171CA" w:rsidP="00FE11AB">
            <w:pPr>
              <w:pStyle w:val="Texto"/>
              <w:spacing w:after="90"/>
              <w:ind w:firstLine="0"/>
              <w:rPr>
                <w:rFonts w:ascii="ITC Avant Garde" w:hAnsi="ITC Avant Garde"/>
                <w:sz w:val="20"/>
              </w:rPr>
            </w:pPr>
          </w:p>
        </w:tc>
      </w:tr>
      <w:tr w:rsidR="00B171CA" w:rsidRPr="00510535" w14:paraId="42140755" w14:textId="77777777" w:rsidTr="00FE11AB">
        <w:trPr>
          <w:trHeight w:val="20"/>
        </w:trPr>
        <w:tc>
          <w:tcPr>
            <w:tcW w:w="1574" w:type="dxa"/>
            <w:tcBorders>
              <w:top w:val="single" w:sz="6" w:space="0" w:color="000000"/>
              <w:left w:val="single" w:sz="6" w:space="0" w:color="000000"/>
              <w:bottom w:val="single" w:sz="6" w:space="0" w:color="000000"/>
              <w:right w:val="single" w:sz="6" w:space="0" w:color="000000"/>
            </w:tcBorders>
          </w:tcPr>
          <w:p w14:paraId="4B1B2566" w14:textId="77777777" w:rsidR="00B171CA" w:rsidRPr="00510535" w:rsidRDefault="00B171CA" w:rsidP="00674086">
            <w:pPr>
              <w:pStyle w:val="Texto"/>
              <w:spacing w:after="90"/>
              <w:ind w:firstLine="0"/>
              <w:rPr>
                <w:rFonts w:ascii="ITC Avant Garde" w:hAnsi="ITC Avant Garde"/>
                <w:sz w:val="20"/>
              </w:rPr>
            </w:pPr>
            <w:r w:rsidRPr="00510535">
              <w:rPr>
                <w:rFonts w:ascii="ITC Avant Garde" w:hAnsi="ITC Avant Garde"/>
                <w:sz w:val="20"/>
              </w:rPr>
              <w:t>No. de serie del EBP:</w:t>
            </w:r>
          </w:p>
        </w:tc>
        <w:tc>
          <w:tcPr>
            <w:tcW w:w="7205" w:type="dxa"/>
            <w:tcBorders>
              <w:top w:val="single" w:sz="6" w:space="0" w:color="000000"/>
              <w:left w:val="single" w:sz="6" w:space="0" w:color="000000"/>
              <w:bottom w:val="single" w:sz="6" w:space="0" w:color="000000"/>
              <w:right w:val="single" w:sz="6" w:space="0" w:color="000000"/>
            </w:tcBorders>
          </w:tcPr>
          <w:p w14:paraId="6B76A7E6" w14:textId="77777777" w:rsidR="00B171CA" w:rsidRPr="00510535" w:rsidRDefault="00B171CA" w:rsidP="00FE11AB">
            <w:pPr>
              <w:pStyle w:val="Texto"/>
              <w:spacing w:after="90"/>
              <w:ind w:firstLine="0"/>
              <w:rPr>
                <w:rFonts w:ascii="ITC Avant Garde" w:hAnsi="ITC Avant Garde"/>
                <w:sz w:val="20"/>
              </w:rPr>
            </w:pPr>
          </w:p>
        </w:tc>
      </w:tr>
      <w:tr w:rsidR="00B171CA" w:rsidRPr="00510535" w14:paraId="738D9790" w14:textId="77777777" w:rsidTr="00FE11AB">
        <w:trPr>
          <w:trHeight w:val="20"/>
        </w:trPr>
        <w:tc>
          <w:tcPr>
            <w:tcW w:w="1574" w:type="dxa"/>
            <w:tcBorders>
              <w:top w:val="single" w:sz="6" w:space="0" w:color="000000"/>
              <w:left w:val="single" w:sz="6" w:space="0" w:color="000000"/>
              <w:bottom w:val="single" w:sz="6" w:space="0" w:color="000000"/>
              <w:right w:val="single" w:sz="6" w:space="0" w:color="000000"/>
            </w:tcBorders>
          </w:tcPr>
          <w:p w14:paraId="156A2D8F" w14:textId="77777777" w:rsidR="00B171CA" w:rsidRPr="00510535" w:rsidRDefault="00B171CA" w:rsidP="00674086">
            <w:pPr>
              <w:pStyle w:val="Texto"/>
              <w:spacing w:after="90"/>
              <w:ind w:firstLine="0"/>
              <w:rPr>
                <w:rFonts w:ascii="ITC Avant Garde" w:hAnsi="ITC Avant Garde"/>
                <w:sz w:val="20"/>
              </w:rPr>
            </w:pPr>
            <w:r w:rsidRPr="00510535">
              <w:rPr>
                <w:rFonts w:ascii="ITC Avant Garde" w:hAnsi="ITC Avant Garde"/>
                <w:sz w:val="20"/>
              </w:rPr>
              <w:t xml:space="preserve">El EBP </w:t>
            </w:r>
            <w:r w:rsidR="00674086">
              <w:rPr>
                <w:rFonts w:ascii="ITC Avant Garde" w:hAnsi="ITC Avant Garde"/>
                <w:sz w:val="20"/>
              </w:rPr>
              <w:t>opera en las bandas de frecuencias:</w:t>
            </w:r>
          </w:p>
        </w:tc>
        <w:tc>
          <w:tcPr>
            <w:tcW w:w="7205" w:type="dxa"/>
            <w:tcBorders>
              <w:top w:val="single" w:sz="6" w:space="0" w:color="000000"/>
              <w:left w:val="single" w:sz="6" w:space="0" w:color="000000"/>
              <w:bottom w:val="single" w:sz="6" w:space="0" w:color="000000"/>
              <w:right w:val="single" w:sz="6" w:space="0" w:color="000000"/>
            </w:tcBorders>
          </w:tcPr>
          <w:p w14:paraId="25628D16" w14:textId="77777777" w:rsidR="00247DE8" w:rsidRDefault="00247DE8" w:rsidP="00247DE8">
            <w:pPr>
              <w:pStyle w:val="Texto"/>
              <w:numPr>
                <w:ilvl w:val="0"/>
                <w:numId w:val="26"/>
              </w:numPr>
              <w:spacing w:after="90"/>
              <w:rPr>
                <w:rFonts w:ascii="ITC Avant Garde" w:hAnsi="ITC Avant Garde"/>
                <w:sz w:val="20"/>
              </w:rPr>
            </w:pPr>
            <w:r>
              <w:rPr>
                <w:rFonts w:ascii="ITC Avant Garde" w:hAnsi="ITC Avant Garde"/>
                <w:sz w:val="20"/>
              </w:rPr>
              <w:t xml:space="preserve">Banda 1 (   </w:t>
            </w:r>
            <w:r w:rsidR="00B171CA" w:rsidRPr="00510535">
              <w:rPr>
                <w:rFonts w:ascii="ITC Avant Garde" w:hAnsi="ITC Avant Garde"/>
                <w:sz w:val="20"/>
              </w:rPr>
              <w:t xml:space="preserve">  </w:t>
            </w:r>
            <w:r>
              <w:rPr>
                <w:rFonts w:ascii="ITC Avant Garde" w:hAnsi="ITC Avant Garde"/>
                <w:sz w:val="20"/>
              </w:rPr>
              <w:t>)</w:t>
            </w:r>
            <w:r w:rsidR="00B171CA" w:rsidRPr="00510535">
              <w:rPr>
                <w:rFonts w:ascii="ITC Avant Garde" w:hAnsi="ITC Avant Garde"/>
                <w:sz w:val="20"/>
              </w:rPr>
              <w:t xml:space="preserve"> </w:t>
            </w:r>
            <w:r w:rsidR="00674086">
              <w:rPr>
                <w:rFonts w:ascii="ITC Avant Garde" w:hAnsi="ITC Avant Garde"/>
                <w:sz w:val="20"/>
              </w:rPr>
              <w:t>MHz</w:t>
            </w:r>
            <w:r>
              <w:rPr>
                <w:rFonts w:ascii="ITC Avant Garde" w:hAnsi="ITC Avant Garde"/>
                <w:sz w:val="20"/>
              </w:rPr>
              <w:t xml:space="preserve">  a (   ) MHz</w:t>
            </w:r>
            <w:r w:rsidR="00674086">
              <w:rPr>
                <w:rFonts w:ascii="ITC Avant Garde" w:hAnsi="ITC Avant Garde"/>
                <w:sz w:val="20"/>
              </w:rPr>
              <w:t xml:space="preserve"> </w:t>
            </w:r>
            <w:r>
              <w:rPr>
                <w:rFonts w:ascii="ITC Avant Garde" w:hAnsi="ITC Avant Garde"/>
                <w:sz w:val="20"/>
              </w:rPr>
              <w:t>,</w:t>
            </w:r>
          </w:p>
          <w:p w14:paraId="50CB3911" w14:textId="77777777" w:rsidR="00247DE8" w:rsidRDefault="00247DE8" w:rsidP="00DC0020">
            <w:pPr>
              <w:pStyle w:val="Texto"/>
              <w:numPr>
                <w:ilvl w:val="0"/>
                <w:numId w:val="26"/>
              </w:numPr>
              <w:spacing w:after="90"/>
              <w:rPr>
                <w:rFonts w:ascii="ITC Avant Garde" w:hAnsi="ITC Avant Garde"/>
                <w:sz w:val="20"/>
              </w:rPr>
            </w:pPr>
            <w:r>
              <w:rPr>
                <w:rFonts w:ascii="ITC Avant Garde" w:hAnsi="ITC Avant Garde"/>
                <w:sz w:val="20"/>
              </w:rPr>
              <w:t xml:space="preserve">Banda 2 (   </w:t>
            </w:r>
            <w:r w:rsidRPr="00510535">
              <w:rPr>
                <w:rFonts w:ascii="ITC Avant Garde" w:hAnsi="ITC Avant Garde"/>
                <w:sz w:val="20"/>
              </w:rPr>
              <w:t xml:space="preserve">  </w:t>
            </w:r>
            <w:r>
              <w:rPr>
                <w:rFonts w:ascii="ITC Avant Garde" w:hAnsi="ITC Avant Garde"/>
                <w:sz w:val="20"/>
              </w:rPr>
              <w:t>)</w:t>
            </w:r>
            <w:r w:rsidRPr="00510535">
              <w:rPr>
                <w:rFonts w:ascii="ITC Avant Garde" w:hAnsi="ITC Avant Garde"/>
                <w:sz w:val="20"/>
              </w:rPr>
              <w:t xml:space="preserve"> </w:t>
            </w:r>
            <w:r>
              <w:rPr>
                <w:rFonts w:ascii="ITC Avant Garde" w:hAnsi="ITC Avant Garde"/>
                <w:sz w:val="20"/>
              </w:rPr>
              <w:t>MHz  a (   ) MHz ,</w:t>
            </w:r>
          </w:p>
          <w:p w14:paraId="1F59243C" w14:textId="77777777" w:rsidR="000943DE" w:rsidRDefault="00247DE8" w:rsidP="00633A49">
            <w:pPr>
              <w:pStyle w:val="Texto"/>
              <w:numPr>
                <w:ilvl w:val="0"/>
                <w:numId w:val="26"/>
              </w:numPr>
              <w:spacing w:after="90"/>
              <w:rPr>
                <w:rFonts w:ascii="ITC Avant Garde" w:hAnsi="ITC Avant Garde"/>
                <w:sz w:val="20"/>
              </w:rPr>
            </w:pPr>
            <w:r>
              <w:rPr>
                <w:rFonts w:ascii="ITC Avant Garde" w:hAnsi="ITC Avant Garde"/>
                <w:sz w:val="20"/>
              </w:rPr>
              <w:t xml:space="preserve">Banda 3 (   </w:t>
            </w:r>
            <w:r w:rsidRPr="00510535">
              <w:rPr>
                <w:rFonts w:ascii="ITC Avant Garde" w:hAnsi="ITC Avant Garde"/>
                <w:sz w:val="20"/>
              </w:rPr>
              <w:t xml:space="preserve">  </w:t>
            </w:r>
            <w:r>
              <w:rPr>
                <w:rFonts w:ascii="ITC Avant Garde" w:hAnsi="ITC Avant Garde"/>
                <w:sz w:val="20"/>
              </w:rPr>
              <w:t>)</w:t>
            </w:r>
            <w:r w:rsidRPr="00510535">
              <w:rPr>
                <w:rFonts w:ascii="ITC Avant Garde" w:hAnsi="ITC Avant Garde"/>
                <w:sz w:val="20"/>
              </w:rPr>
              <w:t xml:space="preserve"> </w:t>
            </w:r>
            <w:r>
              <w:rPr>
                <w:rFonts w:ascii="ITC Avant Garde" w:hAnsi="ITC Avant Garde"/>
                <w:sz w:val="20"/>
              </w:rPr>
              <w:t xml:space="preserve">MHz  a (   ) MHz .  </w:t>
            </w:r>
          </w:p>
          <w:p w14:paraId="39CFCA38" w14:textId="77777777" w:rsidR="00B171CA" w:rsidRPr="00510535" w:rsidRDefault="000943DE" w:rsidP="00633A49">
            <w:pPr>
              <w:pStyle w:val="Texto"/>
              <w:numPr>
                <w:ilvl w:val="0"/>
                <w:numId w:val="26"/>
              </w:numPr>
              <w:spacing w:after="90"/>
              <w:rPr>
                <w:rFonts w:ascii="ITC Avant Garde" w:hAnsi="ITC Avant Garde"/>
                <w:sz w:val="20"/>
              </w:rPr>
            </w:pPr>
            <w:r>
              <w:rPr>
                <w:rFonts w:ascii="ITC Avant Garde" w:hAnsi="ITC Avant Garde"/>
                <w:sz w:val="20"/>
              </w:rPr>
              <w:t>….</w:t>
            </w:r>
            <w:r w:rsidR="00247DE8">
              <w:rPr>
                <w:rFonts w:ascii="ITC Avant Garde" w:hAnsi="ITC Avant Garde"/>
                <w:sz w:val="20"/>
              </w:rPr>
              <w:t xml:space="preserve">  </w:t>
            </w:r>
          </w:p>
        </w:tc>
      </w:tr>
      <w:tr w:rsidR="00B171CA" w:rsidRPr="00510535" w14:paraId="7C8DED11" w14:textId="77777777" w:rsidTr="00FE11AB">
        <w:trPr>
          <w:trHeight w:val="20"/>
        </w:trPr>
        <w:tc>
          <w:tcPr>
            <w:tcW w:w="1574" w:type="dxa"/>
            <w:tcBorders>
              <w:top w:val="single" w:sz="6" w:space="0" w:color="000000"/>
              <w:left w:val="single" w:sz="6" w:space="0" w:color="000000"/>
              <w:bottom w:val="single" w:sz="6" w:space="0" w:color="000000"/>
              <w:right w:val="single" w:sz="6" w:space="0" w:color="000000"/>
            </w:tcBorders>
          </w:tcPr>
          <w:p w14:paraId="19FC6B9F" w14:textId="77777777" w:rsidR="00B171CA" w:rsidRPr="00510535" w:rsidRDefault="00674086" w:rsidP="00674086">
            <w:pPr>
              <w:pStyle w:val="Texto"/>
              <w:spacing w:after="90"/>
              <w:ind w:firstLine="0"/>
              <w:rPr>
                <w:rFonts w:ascii="ITC Avant Garde" w:hAnsi="ITC Avant Garde"/>
                <w:sz w:val="20"/>
              </w:rPr>
            </w:pPr>
            <w:r>
              <w:rPr>
                <w:rFonts w:ascii="ITC Avant Garde" w:hAnsi="ITC Avant Garde"/>
                <w:sz w:val="20"/>
              </w:rPr>
              <w:t>Nombre, descripción de</w:t>
            </w:r>
            <w:r w:rsidR="00B171CA" w:rsidRPr="00510535">
              <w:rPr>
                <w:rFonts w:ascii="ITC Avant Garde" w:hAnsi="ITC Avant Garde"/>
                <w:sz w:val="20"/>
              </w:rPr>
              <w:t xml:space="preserve"> </w:t>
            </w:r>
            <w:r>
              <w:rPr>
                <w:rFonts w:ascii="ITC Avant Garde" w:hAnsi="ITC Avant Garde"/>
                <w:sz w:val="20"/>
              </w:rPr>
              <w:t>EBP:</w:t>
            </w:r>
          </w:p>
        </w:tc>
        <w:tc>
          <w:tcPr>
            <w:tcW w:w="7205" w:type="dxa"/>
            <w:tcBorders>
              <w:top w:val="single" w:sz="6" w:space="0" w:color="000000"/>
              <w:left w:val="single" w:sz="6" w:space="0" w:color="000000"/>
              <w:bottom w:val="single" w:sz="6" w:space="0" w:color="000000"/>
              <w:right w:val="single" w:sz="6" w:space="0" w:color="000000"/>
            </w:tcBorders>
          </w:tcPr>
          <w:p w14:paraId="03B9736E" w14:textId="77777777" w:rsidR="00B171CA" w:rsidRPr="00510535" w:rsidRDefault="00B171CA" w:rsidP="00FE11AB">
            <w:pPr>
              <w:pStyle w:val="Texto"/>
              <w:spacing w:after="90"/>
              <w:ind w:firstLine="0"/>
              <w:rPr>
                <w:rFonts w:ascii="ITC Avant Garde" w:hAnsi="ITC Avant Garde"/>
                <w:sz w:val="20"/>
              </w:rPr>
            </w:pPr>
          </w:p>
        </w:tc>
      </w:tr>
    </w:tbl>
    <w:p w14:paraId="6BCCA886" w14:textId="77777777" w:rsidR="00B171CA" w:rsidRPr="00510535" w:rsidRDefault="00B171CA" w:rsidP="00B171CA">
      <w:pPr>
        <w:pStyle w:val="Texto"/>
        <w:spacing w:after="90"/>
        <w:rPr>
          <w:rFonts w:ascii="ITC Avant Garde" w:hAnsi="ITC Avant Garde"/>
          <w:b/>
          <w:sz w:val="20"/>
        </w:rPr>
      </w:pPr>
    </w:p>
    <w:p w14:paraId="256A068E" w14:textId="77777777" w:rsidR="00B171CA" w:rsidRPr="00510535" w:rsidRDefault="00B171CA" w:rsidP="00B171CA">
      <w:pPr>
        <w:pStyle w:val="Texto"/>
        <w:spacing w:after="90"/>
        <w:rPr>
          <w:rFonts w:ascii="ITC Avant Garde" w:hAnsi="ITC Avant Garde"/>
          <w:b/>
          <w:sz w:val="20"/>
        </w:rPr>
      </w:pPr>
      <w:r w:rsidRPr="00510535">
        <w:rPr>
          <w:rFonts w:ascii="ITC Avant Garde" w:hAnsi="ITC Avant Garde"/>
          <w:b/>
          <w:sz w:val="20"/>
        </w:rPr>
        <w:t>B.2 DATOS DEL SITIO DE PRUEBAS</w:t>
      </w:r>
    </w:p>
    <w:tbl>
      <w:tblPr>
        <w:tblW w:w="8712" w:type="dxa"/>
        <w:tblInd w:w="144" w:type="dxa"/>
        <w:tblLayout w:type="fixed"/>
        <w:tblCellMar>
          <w:left w:w="72" w:type="dxa"/>
          <w:right w:w="72" w:type="dxa"/>
        </w:tblCellMar>
        <w:tblLook w:val="0000" w:firstRow="0" w:lastRow="0" w:firstColumn="0" w:lastColumn="0" w:noHBand="0" w:noVBand="0"/>
      </w:tblPr>
      <w:tblGrid>
        <w:gridCol w:w="2574"/>
        <w:gridCol w:w="3149"/>
        <w:gridCol w:w="2989"/>
      </w:tblGrid>
      <w:tr w:rsidR="00B171CA" w:rsidRPr="00510535" w14:paraId="7587697A" w14:textId="77777777" w:rsidTr="00FE11AB">
        <w:trPr>
          <w:trHeight w:val="20"/>
        </w:trPr>
        <w:tc>
          <w:tcPr>
            <w:tcW w:w="2563" w:type="dxa"/>
            <w:tcBorders>
              <w:top w:val="single" w:sz="6" w:space="0" w:color="auto"/>
              <w:left w:val="single" w:sz="6" w:space="0" w:color="auto"/>
              <w:bottom w:val="single" w:sz="6" w:space="0" w:color="auto"/>
              <w:right w:val="single" w:sz="6" w:space="0" w:color="auto"/>
            </w:tcBorders>
          </w:tcPr>
          <w:p w14:paraId="6F8A4263" w14:textId="77777777" w:rsidR="00B171CA" w:rsidRPr="00510535" w:rsidRDefault="00B171CA" w:rsidP="00FE11AB">
            <w:pPr>
              <w:pStyle w:val="Texto"/>
              <w:spacing w:after="90"/>
              <w:ind w:firstLine="0"/>
              <w:rPr>
                <w:rFonts w:ascii="ITC Avant Garde" w:hAnsi="ITC Avant Garde"/>
                <w:sz w:val="20"/>
              </w:rPr>
            </w:pPr>
            <w:r w:rsidRPr="00510535">
              <w:rPr>
                <w:rFonts w:ascii="ITC Avant Garde" w:hAnsi="ITC Avant Garde"/>
                <w:sz w:val="20"/>
              </w:rPr>
              <w:t>Para medición de emisiones conducidas:</w:t>
            </w:r>
          </w:p>
        </w:tc>
        <w:tc>
          <w:tcPr>
            <w:tcW w:w="6113" w:type="dxa"/>
            <w:gridSpan w:val="2"/>
            <w:tcBorders>
              <w:top w:val="single" w:sz="6" w:space="0" w:color="auto"/>
              <w:left w:val="single" w:sz="6" w:space="0" w:color="auto"/>
              <w:bottom w:val="single" w:sz="6" w:space="0" w:color="auto"/>
              <w:right w:val="single" w:sz="6" w:space="0" w:color="auto"/>
            </w:tcBorders>
          </w:tcPr>
          <w:p w14:paraId="2621B0C6" w14:textId="77777777" w:rsidR="00B171CA" w:rsidRPr="00510535" w:rsidRDefault="00B171CA" w:rsidP="00FE11AB">
            <w:pPr>
              <w:pStyle w:val="Texto"/>
              <w:spacing w:after="90"/>
              <w:ind w:firstLine="0"/>
              <w:rPr>
                <w:rFonts w:ascii="ITC Avant Garde" w:hAnsi="ITC Avant Garde"/>
                <w:sz w:val="20"/>
              </w:rPr>
            </w:pPr>
            <w:r w:rsidRPr="00510535">
              <w:rPr>
                <w:rFonts w:ascii="ITC Avant Garde" w:hAnsi="ITC Avant Garde"/>
                <w:sz w:val="20"/>
              </w:rPr>
              <w:t>Describir:</w:t>
            </w:r>
          </w:p>
        </w:tc>
      </w:tr>
      <w:tr w:rsidR="00B171CA" w:rsidRPr="00510535" w14:paraId="44F092CC" w14:textId="77777777" w:rsidTr="00FE11AB">
        <w:trPr>
          <w:trHeight w:val="20"/>
        </w:trPr>
        <w:tc>
          <w:tcPr>
            <w:tcW w:w="2563" w:type="dxa"/>
            <w:tcBorders>
              <w:top w:val="single" w:sz="6" w:space="0" w:color="auto"/>
              <w:left w:val="single" w:sz="6" w:space="0" w:color="auto"/>
              <w:bottom w:val="single" w:sz="6" w:space="0" w:color="auto"/>
              <w:right w:val="single" w:sz="6" w:space="0" w:color="auto"/>
            </w:tcBorders>
          </w:tcPr>
          <w:p w14:paraId="66E66D72" w14:textId="77777777" w:rsidR="00B171CA" w:rsidRPr="00510535" w:rsidRDefault="00B171CA" w:rsidP="00FE11AB">
            <w:pPr>
              <w:pStyle w:val="Texto"/>
              <w:spacing w:after="90"/>
              <w:ind w:firstLine="0"/>
              <w:rPr>
                <w:rFonts w:ascii="ITC Avant Garde" w:hAnsi="ITC Avant Garde"/>
                <w:b/>
                <w:sz w:val="20"/>
              </w:rPr>
            </w:pPr>
            <w:r w:rsidRPr="00510535">
              <w:rPr>
                <w:rFonts w:ascii="ITC Avant Garde" w:hAnsi="ITC Avant Garde"/>
                <w:sz w:val="20"/>
              </w:rPr>
              <w:t>Para medición de emisiones radiadas:</w:t>
            </w:r>
          </w:p>
        </w:tc>
        <w:tc>
          <w:tcPr>
            <w:tcW w:w="3136" w:type="dxa"/>
            <w:tcBorders>
              <w:top w:val="single" w:sz="6" w:space="0" w:color="auto"/>
              <w:left w:val="single" w:sz="6" w:space="0" w:color="auto"/>
              <w:bottom w:val="single" w:sz="6" w:space="0" w:color="auto"/>
              <w:right w:val="single" w:sz="6" w:space="0" w:color="auto"/>
            </w:tcBorders>
          </w:tcPr>
          <w:p w14:paraId="31019FA2" w14:textId="77777777" w:rsidR="00B171CA" w:rsidRPr="00510535" w:rsidRDefault="00B171CA" w:rsidP="00FE11AB">
            <w:pPr>
              <w:pStyle w:val="Texto"/>
              <w:spacing w:after="90"/>
              <w:ind w:firstLine="0"/>
              <w:rPr>
                <w:rFonts w:ascii="ITC Avant Garde" w:hAnsi="ITC Avant Garde"/>
                <w:sz w:val="20"/>
              </w:rPr>
            </w:pPr>
            <w:r w:rsidRPr="00510535">
              <w:rPr>
                <w:rFonts w:ascii="ITC Avant Garde" w:hAnsi="ITC Avant Garde"/>
                <w:sz w:val="20"/>
              </w:rPr>
              <w:t>(   ) Sitio de pruebas de área abierta</w:t>
            </w:r>
          </w:p>
        </w:tc>
        <w:tc>
          <w:tcPr>
            <w:tcW w:w="2977" w:type="dxa"/>
            <w:tcBorders>
              <w:top w:val="single" w:sz="6" w:space="0" w:color="auto"/>
              <w:left w:val="single" w:sz="6" w:space="0" w:color="auto"/>
              <w:bottom w:val="single" w:sz="6" w:space="0" w:color="auto"/>
              <w:right w:val="single" w:sz="6" w:space="0" w:color="auto"/>
            </w:tcBorders>
          </w:tcPr>
          <w:p w14:paraId="2655CEF0" w14:textId="77777777" w:rsidR="00B171CA" w:rsidRPr="00510535" w:rsidRDefault="00B171CA" w:rsidP="00FE11AB">
            <w:pPr>
              <w:pStyle w:val="Texto"/>
              <w:spacing w:after="90"/>
              <w:ind w:firstLine="0"/>
              <w:rPr>
                <w:rFonts w:ascii="ITC Avant Garde" w:hAnsi="ITC Avant Garde"/>
                <w:sz w:val="20"/>
              </w:rPr>
            </w:pPr>
            <w:r w:rsidRPr="00510535">
              <w:rPr>
                <w:rFonts w:ascii="ITC Avant Garde" w:hAnsi="ITC Avant Garde"/>
                <w:sz w:val="20"/>
              </w:rPr>
              <w:t>(   ) Cámara anecoica</w:t>
            </w:r>
          </w:p>
        </w:tc>
      </w:tr>
      <w:tr w:rsidR="00B171CA" w:rsidRPr="00510535" w14:paraId="35A65FFE" w14:textId="77777777" w:rsidTr="00FE11AB">
        <w:trPr>
          <w:trHeight w:val="20"/>
        </w:trPr>
        <w:tc>
          <w:tcPr>
            <w:tcW w:w="2563" w:type="dxa"/>
            <w:tcBorders>
              <w:top w:val="single" w:sz="6" w:space="0" w:color="auto"/>
              <w:left w:val="single" w:sz="6" w:space="0" w:color="auto"/>
              <w:bottom w:val="single" w:sz="6" w:space="0" w:color="auto"/>
              <w:right w:val="single" w:sz="6" w:space="0" w:color="auto"/>
            </w:tcBorders>
          </w:tcPr>
          <w:p w14:paraId="5C3C6C22" w14:textId="77777777" w:rsidR="00B171CA" w:rsidRPr="00510535" w:rsidRDefault="00B171CA" w:rsidP="00FE11AB">
            <w:pPr>
              <w:pStyle w:val="Texto"/>
              <w:spacing w:after="90"/>
              <w:ind w:firstLine="0"/>
              <w:rPr>
                <w:rFonts w:ascii="ITC Avant Garde" w:hAnsi="ITC Avant Garde"/>
                <w:b/>
                <w:sz w:val="20"/>
              </w:rPr>
            </w:pPr>
            <w:r w:rsidRPr="00510535">
              <w:rPr>
                <w:rFonts w:ascii="ITC Avant Garde" w:hAnsi="ITC Avant Garde"/>
                <w:sz w:val="20"/>
              </w:rPr>
              <w:t>Ubicación y dirección del sitio de pruebas:</w:t>
            </w:r>
          </w:p>
        </w:tc>
        <w:tc>
          <w:tcPr>
            <w:tcW w:w="6113" w:type="dxa"/>
            <w:gridSpan w:val="2"/>
            <w:tcBorders>
              <w:top w:val="single" w:sz="6" w:space="0" w:color="auto"/>
              <w:left w:val="single" w:sz="6" w:space="0" w:color="auto"/>
              <w:bottom w:val="single" w:sz="6" w:space="0" w:color="auto"/>
              <w:right w:val="single" w:sz="6" w:space="0" w:color="auto"/>
            </w:tcBorders>
          </w:tcPr>
          <w:p w14:paraId="150D2DE5" w14:textId="77777777" w:rsidR="00B171CA" w:rsidRPr="00510535" w:rsidRDefault="00B171CA" w:rsidP="00FE11AB">
            <w:pPr>
              <w:pStyle w:val="Texto"/>
              <w:spacing w:after="90"/>
              <w:ind w:firstLine="0"/>
              <w:rPr>
                <w:rFonts w:ascii="ITC Avant Garde" w:hAnsi="ITC Avant Garde"/>
                <w:sz w:val="20"/>
              </w:rPr>
            </w:pPr>
          </w:p>
        </w:tc>
      </w:tr>
    </w:tbl>
    <w:p w14:paraId="4ABD56C9" w14:textId="77777777" w:rsidR="00B171CA" w:rsidRPr="00510535" w:rsidRDefault="00B171CA" w:rsidP="00B171CA">
      <w:pPr>
        <w:pStyle w:val="Texto"/>
        <w:spacing w:line="14" w:lineRule="exact"/>
        <w:rPr>
          <w:rFonts w:ascii="ITC Avant Garde" w:hAnsi="ITC Avant Garde"/>
          <w:b/>
          <w:sz w:val="20"/>
        </w:rPr>
      </w:pPr>
    </w:p>
    <w:p w14:paraId="5CB729BF" w14:textId="77777777" w:rsidR="00674086" w:rsidRDefault="00674086" w:rsidP="00B171CA">
      <w:pPr>
        <w:pStyle w:val="Texto"/>
        <w:spacing w:after="75"/>
        <w:rPr>
          <w:rFonts w:ascii="ITC Avant Garde" w:hAnsi="ITC Avant Garde"/>
          <w:b/>
          <w:sz w:val="20"/>
        </w:rPr>
      </w:pPr>
    </w:p>
    <w:p w14:paraId="79C95E39" w14:textId="77777777" w:rsidR="00674086" w:rsidRDefault="00674086" w:rsidP="00B171CA">
      <w:pPr>
        <w:pStyle w:val="Texto"/>
        <w:spacing w:after="75"/>
        <w:rPr>
          <w:rFonts w:ascii="ITC Avant Garde" w:hAnsi="ITC Avant Garde"/>
          <w:b/>
          <w:sz w:val="20"/>
        </w:rPr>
      </w:pPr>
    </w:p>
    <w:p w14:paraId="3D30A8BE" w14:textId="77777777" w:rsidR="00767CC8" w:rsidRDefault="00767CC8" w:rsidP="00B171CA">
      <w:pPr>
        <w:pStyle w:val="Texto"/>
        <w:spacing w:after="75"/>
        <w:rPr>
          <w:rFonts w:ascii="ITC Avant Garde" w:hAnsi="ITC Avant Garde"/>
          <w:b/>
          <w:sz w:val="20"/>
        </w:rPr>
      </w:pPr>
    </w:p>
    <w:p w14:paraId="0EC65A91" w14:textId="77777777" w:rsidR="00767CC8" w:rsidRDefault="00767CC8" w:rsidP="00B171CA">
      <w:pPr>
        <w:pStyle w:val="Texto"/>
        <w:spacing w:after="75"/>
        <w:rPr>
          <w:rFonts w:ascii="ITC Avant Garde" w:hAnsi="ITC Avant Garde"/>
          <w:b/>
          <w:sz w:val="20"/>
        </w:rPr>
      </w:pPr>
    </w:p>
    <w:p w14:paraId="6A8D2279" w14:textId="77777777" w:rsidR="00674086" w:rsidRDefault="00674086" w:rsidP="00B171CA">
      <w:pPr>
        <w:pStyle w:val="Texto"/>
        <w:spacing w:after="75"/>
        <w:rPr>
          <w:rFonts w:ascii="ITC Avant Garde" w:hAnsi="ITC Avant Garde"/>
          <w:b/>
          <w:sz w:val="20"/>
        </w:rPr>
      </w:pPr>
    </w:p>
    <w:p w14:paraId="437065D5" w14:textId="77777777" w:rsidR="00B171CA" w:rsidRPr="00510535" w:rsidRDefault="00B171CA" w:rsidP="00B171CA">
      <w:pPr>
        <w:pStyle w:val="Texto"/>
        <w:spacing w:after="75"/>
        <w:rPr>
          <w:rFonts w:ascii="ITC Avant Garde" w:hAnsi="ITC Avant Garde"/>
          <w:b/>
          <w:sz w:val="20"/>
        </w:rPr>
      </w:pPr>
      <w:r w:rsidRPr="00510535">
        <w:rPr>
          <w:rFonts w:ascii="ITC Avant Garde" w:hAnsi="ITC Avant Garde"/>
          <w:b/>
          <w:sz w:val="20"/>
        </w:rPr>
        <w:t xml:space="preserve">B.3 CONDICIONES AMBIENTALES </w:t>
      </w:r>
    </w:p>
    <w:tbl>
      <w:tblPr>
        <w:tblW w:w="8712" w:type="dxa"/>
        <w:tblInd w:w="144" w:type="dxa"/>
        <w:tblLayout w:type="fixed"/>
        <w:tblCellMar>
          <w:left w:w="72" w:type="dxa"/>
          <w:right w:w="72" w:type="dxa"/>
        </w:tblCellMar>
        <w:tblLook w:val="0000" w:firstRow="0" w:lastRow="0" w:firstColumn="0" w:lastColumn="0" w:noHBand="0" w:noVBand="0"/>
      </w:tblPr>
      <w:tblGrid>
        <w:gridCol w:w="4422"/>
        <w:gridCol w:w="4290"/>
      </w:tblGrid>
      <w:tr w:rsidR="00B171CA" w:rsidRPr="00510535" w14:paraId="735553F9" w14:textId="77777777" w:rsidTr="00FE11AB">
        <w:tc>
          <w:tcPr>
            <w:tcW w:w="4531" w:type="dxa"/>
            <w:tcBorders>
              <w:top w:val="single" w:sz="6" w:space="0" w:color="auto"/>
              <w:left w:val="single" w:sz="6" w:space="0" w:color="auto"/>
              <w:bottom w:val="single" w:sz="6" w:space="0" w:color="auto"/>
              <w:right w:val="single" w:sz="6" w:space="0" w:color="auto"/>
            </w:tcBorders>
          </w:tcPr>
          <w:p w14:paraId="49FF691B" w14:textId="77777777" w:rsidR="00B171CA" w:rsidRPr="00510535" w:rsidRDefault="00854B3D" w:rsidP="00FE11AB">
            <w:pPr>
              <w:pStyle w:val="Texto"/>
              <w:spacing w:after="75"/>
              <w:ind w:firstLine="0"/>
              <w:rPr>
                <w:rFonts w:ascii="ITC Avant Garde" w:hAnsi="ITC Avant Garde"/>
                <w:sz w:val="20"/>
              </w:rPr>
            </w:pPr>
            <w:r>
              <w:rPr>
                <w:rFonts w:ascii="ITC Avant Garde" w:hAnsi="ITC Avant Garde"/>
                <w:sz w:val="20"/>
              </w:rPr>
              <w:t xml:space="preserve">Temperatura:  </w:t>
            </w:r>
            <w:r w:rsidR="00B171CA" w:rsidRPr="00510535">
              <w:rPr>
                <w:rFonts w:ascii="ITC Avant Garde" w:hAnsi="ITC Avant Garde"/>
                <w:sz w:val="20"/>
              </w:rPr>
              <w:t>ºC</w:t>
            </w:r>
          </w:p>
        </w:tc>
        <w:tc>
          <w:tcPr>
            <w:tcW w:w="4395" w:type="dxa"/>
            <w:tcBorders>
              <w:top w:val="single" w:sz="6" w:space="0" w:color="auto"/>
              <w:left w:val="single" w:sz="6" w:space="0" w:color="auto"/>
              <w:bottom w:val="single" w:sz="6" w:space="0" w:color="auto"/>
              <w:right w:val="single" w:sz="6" w:space="0" w:color="auto"/>
            </w:tcBorders>
          </w:tcPr>
          <w:p w14:paraId="66700AA5" w14:textId="77777777" w:rsidR="00B171CA" w:rsidRPr="00510535" w:rsidRDefault="00B171CA" w:rsidP="00FE11AB">
            <w:pPr>
              <w:pStyle w:val="Texto"/>
              <w:spacing w:after="75"/>
              <w:ind w:firstLine="0"/>
              <w:rPr>
                <w:rFonts w:ascii="ITC Avant Garde" w:hAnsi="ITC Avant Garde"/>
                <w:sz w:val="20"/>
              </w:rPr>
            </w:pPr>
            <w:r w:rsidRPr="00510535">
              <w:rPr>
                <w:rFonts w:ascii="ITC Avant Garde" w:hAnsi="ITC Avant Garde"/>
                <w:sz w:val="20"/>
              </w:rPr>
              <w:t xml:space="preserve">Humedad relativa: </w:t>
            </w:r>
            <w:r w:rsidRPr="00510535">
              <w:rPr>
                <w:rFonts w:ascii="ITC Avant Garde" w:hAnsi="ITC Avant Garde"/>
                <w:sz w:val="20"/>
              </w:rPr>
              <w:tab/>
              <w:t>%</w:t>
            </w:r>
          </w:p>
        </w:tc>
      </w:tr>
    </w:tbl>
    <w:p w14:paraId="2B837736" w14:textId="77777777" w:rsidR="00B171CA" w:rsidRPr="00510535" w:rsidRDefault="00B171CA" w:rsidP="00B171CA">
      <w:pPr>
        <w:pStyle w:val="Texto"/>
        <w:spacing w:after="75"/>
        <w:rPr>
          <w:rFonts w:ascii="ITC Avant Garde" w:hAnsi="ITC Avant Garde"/>
          <w:b/>
          <w:sz w:val="20"/>
        </w:rPr>
      </w:pPr>
    </w:p>
    <w:p w14:paraId="6D8120EA" w14:textId="77777777" w:rsidR="00B171CA" w:rsidRPr="00510535" w:rsidRDefault="00B171CA" w:rsidP="00B171CA">
      <w:pPr>
        <w:pStyle w:val="Texto"/>
        <w:spacing w:after="75"/>
        <w:rPr>
          <w:rFonts w:ascii="ITC Avant Garde" w:hAnsi="ITC Avant Garde"/>
          <w:b/>
          <w:sz w:val="20"/>
        </w:rPr>
      </w:pPr>
      <w:r w:rsidRPr="00510535">
        <w:rPr>
          <w:rFonts w:ascii="ITC Avant Garde" w:hAnsi="ITC Avant Garde"/>
          <w:b/>
          <w:sz w:val="20"/>
        </w:rPr>
        <w:t>B.4 CONDICIONES DE REALIZACIÓN DE LAS PRUEBAS.</w:t>
      </w:r>
    </w:p>
    <w:tbl>
      <w:tblPr>
        <w:tblW w:w="8712" w:type="dxa"/>
        <w:tblInd w:w="144" w:type="dxa"/>
        <w:tblLayout w:type="fixed"/>
        <w:tblCellMar>
          <w:left w:w="72" w:type="dxa"/>
          <w:right w:w="72" w:type="dxa"/>
        </w:tblCellMar>
        <w:tblLook w:val="0000" w:firstRow="0" w:lastRow="0" w:firstColumn="0" w:lastColumn="0" w:noHBand="0" w:noVBand="0"/>
      </w:tblPr>
      <w:tblGrid>
        <w:gridCol w:w="4422"/>
        <w:gridCol w:w="4290"/>
      </w:tblGrid>
      <w:tr w:rsidR="00B171CA" w:rsidRPr="00510535" w14:paraId="440B1E64" w14:textId="77777777" w:rsidTr="00FE11AB">
        <w:tc>
          <w:tcPr>
            <w:tcW w:w="4422" w:type="dxa"/>
            <w:tcBorders>
              <w:top w:val="single" w:sz="6" w:space="0" w:color="auto"/>
              <w:left w:val="single" w:sz="6" w:space="0" w:color="auto"/>
              <w:bottom w:val="single" w:sz="6" w:space="0" w:color="auto"/>
              <w:right w:val="single" w:sz="6" w:space="0" w:color="auto"/>
            </w:tcBorders>
          </w:tcPr>
          <w:p w14:paraId="0DD8AA18" w14:textId="77777777" w:rsidR="00B171CA" w:rsidRPr="00510535" w:rsidRDefault="00B171CA" w:rsidP="00FE11AB">
            <w:pPr>
              <w:pStyle w:val="Texto"/>
              <w:spacing w:before="20" w:after="20"/>
              <w:ind w:firstLine="0"/>
              <w:rPr>
                <w:rFonts w:ascii="ITC Avant Garde" w:hAnsi="ITC Avant Garde"/>
                <w:sz w:val="20"/>
              </w:rPr>
            </w:pPr>
            <w:r w:rsidRPr="00510535">
              <w:rPr>
                <w:rFonts w:ascii="ITC Avant Garde" w:hAnsi="ITC Avant Garde"/>
                <w:sz w:val="20"/>
              </w:rPr>
              <w:t>Configuración de medición:</w:t>
            </w:r>
          </w:p>
        </w:tc>
        <w:tc>
          <w:tcPr>
            <w:tcW w:w="4290" w:type="dxa"/>
            <w:tcBorders>
              <w:top w:val="single" w:sz="6" w:space="0" w:color="auto"/>
              <w:left w:val="single" w:sz="6" w:space="0" w:color="auto"/>
              <w:bottom w:val="single" w:sz="6" w:space="0" w:color="auto"/>
              <w:right w:val="single" w:sz="6" w:space="0" w:color="auto"/>
            </w:tcBorders>
          </w:tcPr>
          <w:p w14:paraId="4C022293" w14:textId="77777777" w:rsidR="00B171CA" w:rsidRPr="00510535" w:rsidRDefault="00B171CA" w:rsidP="00FE11AB">
            <w:pPr>
              <w:pStyle w:val="Texto"/>
              <w:spacing w:before="20" w:after="20"/>
              <w:ind w:firstLine="0"/>
              <w:rPr>
                <w:rFonts w:ascii="ITC Avant Garde" w:hAnsi="ITC Avant Garde"/>
                <w:sz w:val="20"/>
              </w:rPr>
            </w:pPr>
            <w:r w:rsidRPr="00510535">
              <w:rPr>
                <w:rFonts w:ascii="ITC Avant Garde" w:hAnsi="ITC Avant Garde"/>
                <w:sz w:val="20"/>
              </w:rPr>
              <w:t>(   ) para mediciones radiadas</w:t>
            </w:r>
          </w:p>
          <w:p w14:paraId="08F542AA" w14:textId="77777777" w:rsidR="00B171CA" w:rsidRPr="00510535" w:rsidRDefault="00B171CA" w:rsidP="00FE11AB">
            <w:pPr>
              <w:pStyle w:val="Texto"/>
              <w:spacing w:before="20" w:after="20"/>
              <w:ind w:firstLine="0"/>
              <w:rPr>
                <w:rFonts w:ascii="ITC Avant Garde" w:hAnsi="ITC Avant Garde"/>
                <w:sz w:val="20"/>
              </w:rPr>
            </w:pPr>
            <w:r w:rsidRPr="00510535">
              <w:rPr>
                <w:rFonts w:ascii="ITC Avant Garde" w:hAnsi="ITC Avant Garde"/>
                <w:sz w:val="20"/>
              </w:rPr>
              <w:t>(   ) para mediciones conducidas</w:t>
            </w:r>
          </w:p>
        </w:tc>
      </w:tr>
      <w:tr w:rsidR="00B171CA" w:rsidRPr="00510535" w14:paraId="0252E7ED" w14:textId="77777777" w:rsidTr="00FE11AB">
        <w:tc>
          <w:tcPr>
            <w:tcW w:w="4422" w:type="dxa"/>
            <w:tcBorders>
              <w:top w:val="single" w:sz="6" w:space="0" w:color="auto"/>
              <w:left w:val="single" w:sz="6" w:space="0" w:color="auto"/>
              <w:bottom w:val="single" w:sz="6" w:space="0" w:color="auto"/>
              <w:right w:val="single" w:sz="6" w:space="0" w:color="auto"/>
            </w:tcBorders>
          </w:tcPr>
          <w:p w14:paraId="7999C9BA" w14:textId="77777777" w:rsidR="00B171CA" w:rsidRPr="00510535" w:rsidRDefault="00B171CA" w:rsidP="00FE11AB">
            <w:pPr>
              <w:pStyle w:val="Texto"/>
              <w:spacing w:before="20" w:after="20"/>
              <w:ind w:firstLine="0"/>
              <w:rPr>
                <w:rFonts w:ascii="ITC Avant Garde" w:hAnsi="ITC Avant Garde"/>
                <w:sz w:val="20"/>
              </w:rPr>
            </w:pPr>
            <w:r w:rsidRPr="00510535">
              <w:rPr>
                <w:rFonts w:ascii="ITC Avant Garde" w:hAnsi="ITC Avant Garde"/>
                <w:sz w:val="20"/>
              </w:rPr>
              <w:t>Banda de frecuencias de operación para la prueba:</w:t>
            </w:r>
          </w:p>
        </w:tc>
        <w:tc>
          <w:tcPr>
            <w:tcW w:w="4290" w:type="dxa"/>
            <w:tcBorders>
              <w:top w:val="single" w:sz="6" w:space="0" w:color="auto"/>
              <w:left w:val="single" w:sz="6" w:space="0" w:color="auto"/>
              <w:bottom w:val="single" w:sz="6" w:space="0" w:color="auto"/>
              <w:right w:val="single" w:sz="6" w:space="0" w:color="auto"/>
            </w:tcBorders>
          </w:tcPr>
          <w:p w14:paraId="1BDCD7E3" w14:textId="77777777" w:rsidR="00B171CA" w:rsidRPr="00510535" w:rsidRDefault="00B171CA" w:rsidP="00FE11AB">
            <w:pPr>
              <w:pStyle w:val="Texto"/>
              <w:spacing w:before="20" w:after="20"/>
              <w:ind w:firstLine="0"/>
              <w:jc w:val="center"/>
              <w:rPr>
                <w:rFonts w:ascii="ITC Avant Garde" w:hAnsi="ITC Avant Garde"/>
                <w:sz w:val="20"/>
              </w:rPr>
            </w:pPr>
            <w:r w:rsidRPr="00510535">
              <w:rPr>
                <w:rFonts w:ascii="ITC Avant Garde" w:hAnsi="ITC Avant Garde"/>
                <w:sz w:val="20"/>
              </w:rPr>
              <w:t>MHz</w:t>
            </w:r>
          </w:p>
        </w:tc>
      </w:tr>
      <w:tr w:rsidR="00B171CA" w:rsidRPr="00510535" w14:paraId="0ACF8413" w14:textId="77777777" w:rsidTr="00FE11AB">
        <w:tc>
          <w:tcPr>
            <w:tcW w:w="4422" w:type="dxa"/>
            <w:tcBorders>
              <w:top w:val="single" w:sz="6" w:space="0" w:color="auto"/>
              <w:left w:val="single" w:sz="6" w:space="0" w:color="auto"/>
              <w:bottom w:val="single" w:sz="6" w:space="0" w:color="auto"/>
              <w:right w:val="single" w:sz="6" w:space="0" w:color="auto"/>
            </w:tcBorders>
          </w:tcPr>
          <w:p w14:paraId="41981503" w14:textId="77777777" w:rsidR="00B171CA" w:rsidRPr="00510535" w:rsidRDefault="00B171CA" w:rsidP="00FE11AB">
            <w:pPr>
              <w:pStyle w:val="Texto"/>
              <w:spacing w:before="20" w:after="20"/>
              <w:ind w:firstLine="0"/>
              <w:rPr>
                <w:rFonts w:ascii="ITC Avant Garde" w:hAnsi="ITC Avant Garde"/>
                <w:sz w:val="20"/>
              </w:rPr>
            </w:pPr>
            <w:r w:rsidRPr="00510535">
              <w:rPr>
                <w:rFonts w:ascii="ITC Avant Garde" w:hAnsi="ITC Avant Garde"/>
                <w:sz w:val="20"/>
              </w:rPr>
              <w:t>Antena(s) del EBP:</w:t>
            </w:r>
          </w:p>
        </w:tc>
        <w:tc>
          <w:tcPr>
            <w:tcW w:w="4290" w:type="dxa"/>
            <w:tcBorders>
              <w:top w:val="single" w:sz="6" w:space="0" w:color="auto"/>
              <w:left w:val="single" w:sz="6" w:space="0" w:color="auto"/>
              <w:bottom w:val="single" w:sz="6" w:space="0" w:color="auto"/>
              <w:right w:val="single" w:sz="6" w:space="0" w:color="auto"/>
            </w:tcBorders>
          </w:tcPr>
          <w:p w14:paraId="026AEA7D" w14:textId="77777777" w:rsidR="00B171CA" w:rsidRPr="00510535" w:rsidRDefault="00B171CA" w:rsidP="00FE11AB">
            <w:pPr>
              <w:pStyle w:val="Texto"/>
              <w:spacing w:before="20" w:after="20"/>
              <w:ind w:firstLine="0"/>
              <w:rPr>
                <w:rFonts w:ascii="ITC Avant Garde" w:hAnsi="ITC Avant Garde"/>
                <w:sz w:val="20"/>
              </w:rPr>
            </w:pPr>
            <w:r w:rsidRPr="00510535">
              <w:rPr>
                <w:rFonts w:ascii="ITC Avant Garde" w:hAnsi="ITC Avant Garde"/>
                <w:sz w:val="20"/>
              </w:rPr>
              <w:t xml:space="preserve">(   ) Integrada al equipo </w:t>
            </w:r>
            <w:r w:rsidRPr="00510535">
              <w:rPr>
                <w:rFonts w:ascii="ITC Avant Garde" w:hAnsi="ITC Avant Garde"/>
                <w:sz w:val="20"/>
              </w:rPr>
              <w:tab/>
              <w:t>(   ) Conectable</w:t>
            </w:r>
          </w:p>
          <w:p w14:paraId="5AB27215" w14:textId="77777777" w:rsidR="00B171CA" w:rsidRPr="00510535" w:rsidRDefault="00B171CA" w:rsidP="00FE11AB">
            <w:pPr>
              <w:pStyle w:val="Texto"/>
              <w:spacing w:before="20" w:after="20"/>
              <w:ind w:firstLine="0"/>
              <w:rPr>
                <w:rFonts w:ascii="ITC Avant Garde" w:hAnsi="ITC Avant Garde"/>
                <w:sz w:val="20"/>
              </w:rPr>
            </w:pPr>
            <w:r w:rsidRPr="00510535">
              <w:rPr>
                <w:rFonts w:ascii="ITC Avant Garde" w:hAnsi="ITC Avant Garde"/>
                <w:sz w:val="20"/>
              </w:rPr>
              <w:t>Lista de marcas, modelos y ganancias en dBi</w:t>
            </w:r>
          </w:p>
        </w:tc>
      </w:tr>
      <w:tr w:rsidR="00B171CA" w:rsidRPr="00510535" w14:paraId="75CC3F5B" w14:textId="77777777" w:rsidTr="00FE11AB">
        <w:tc>
          <w:tcPr>
            <w:tcW w:w="4422" w:type="dxa"/>
            <w:tcBorders>
              <w:top w:val="single" w:sz="6" w:space="0" w:color="auto"/>
              <w:left w:val="single" w:sz="6" w:space="0" w:color="auto"/>
              <w:bottom w:val="single" w:sz="6" w:space="0" w:color="auto"/>
              <w:right w:val="single" w:sz="6" w:space="0" w:color="auto"/>
            </w:tcBorders>
          </w:tcPr>
          <w:p w14:paraId="560A7B5B" w14:textId="77777777" w:rsidR="00B171CA" w:rsidRPr="00510535" w:rsidRDefault="00B171CA" w:rsidP="00FE11AB">
            <w:pPr>
              <w:pStyle w:val="Texto"/>
              <w:spacing w:before="20" w:after="20"/>
              <w:ind w:firstLine="0"/>
              <w:rPr>
                <w:rFonts w:ascii="ITC Avant Garde" w:hAnsi="ITC Avant Garde"/>
                <w:sz w:val="20"/>
              </w:rPr>
            </w:pPr>
            <w:r w:rsidRPr="00510535">
              <w:rPr>
                <w:rFonts w:ascii="ITC Avant Garde" w:hAnsi="ITC Avant Garde"/>
                <w:sz w:val="20"/>
              </w:rPr>
              <w:t>Fecha(s) y hora(s) de realización de esta(s) pruebas</w:t>
            </w:r>
          </w:p>
        </w:tc>
        <w:tc>
          <w:tcPr>
            <w:tcW w:w="4290" w:type="dxa"/>
            <w:tcBorders>
              <w:top w:val="single" w:sz="6" w:space="0" w:color="auto"/>
              <w:left w:val="single" w:sz="6" w:space="0" w:color="auto"/>
              <w:bottom w:val="single" w:sz="6" w:space="0" w:color="auto"/>
              <w:right w:val="single" w:sz="6" w:space="0" w:color="auto"/>
            </w:tcBorders>
          </w:tcPr>
          <w:p w14:paraId="6B2B4393" w14:textId="77777777" w:rsidR="00B171CA" w:rsidRPr="00510535" w:rsidRDefault="00B171CA" w:rsidP="00FE11AB">
            <w:pPr>
              <w:pStyle w:val="Texto"/>
              <w:spacing w:before="20" w:after="20"/>
              <w:ind w:firstLine="0"/>
              <w:rPr>
                <w:rFonts w:ascii="ITC Avant Garde" w:hAnsi="ITC Avant Garde"/>
                <w:sz w:val="20"/>
              </w:rPr>
            </w:pPr>
          </w:p>
        </w:tc>
      </w:tr>
      <w:tr w:rsidR="00B171CA" w:rsidRPr="00510535" w14:paraId="08163BBB" w14:textId="77777777" w:rsidTr="00FE11AB">
        <w:tc>
          <w:tcPr>
            <w:tcW w:w="4422" w:type="dxa"/>
            <w:tcBorders>
              <w:top w:val="single" w:sz="6" w:space="0" w:color="auto"/>
              <w:left w:val="single" w:sz="6" w:space="0" w:color="auto"/>
              <w:bottom w:val="single" w:sz="6" w:space="0" w:color="auto"/>
              <w:right w:val="single" w:sz="6" w:space="0" w:color="auto"/>
            </w:tcBorders>
          </w:tcPr>
          <w:p w14:paraId="37A7880F" w14:textId="77777777" w:rsidR="00B171CA" w:rsidRPr="00510535" w:rsidRDefault="00B171CA" w:rsidP="001A635F">
            <w:pPr>
              <w:pStyle w:val="Texto"/>
              <w:spacing w:before="20" w:after="20"/>
              <w:ind w:firstLine="0"/>
              <w:rPr>
                <w:rFonts w:ascii="ITC Avant Garde" w:hAnsi="ITC Avant Garde"/>
                <w:sz w:val="20"/>
              </w:rPr>
            </w:pPr>
            <w:r w:rsidRPr="00510535">
              <w:rPr>
                <w:rFonts w:ascii="ITC Avant Garde" w:hAnsi="ITC Avant Garde"/>
                <w:sz w:val="20"/>
              </w:rPr>
              <w:t>Métodos de prueba utilizados (listar el o los números de los métodos de prueba de la DT IFT-0</w:t>
            </w:r>
            <w:r w:rsidR="001A635F">
              <w:rPr>
                <w:rFonts w:ascii="ITC Avant Garde" w:hAnsi="ITC Avant Garde"/>
                <w:sz w:val="20"/>
              </w:rPr>
              <w:t>10-2016</w:t>
            </w:r>
            <w:r w:rsidRPr="00510535">
              <w:rPr>
                <w:rFonts w:ascii="ITC Avant Garde" w:hAnsi="ITC Avant Garde"/>
                <w:sz w:val="20"/>
              </w:rPr>
              <w:t>)</w:t>
            </w:r>
          </w:p>
        </w:tc>
        <w:tc>
          <w:tcPr>
            <w:tcW w:w="4290" w:type="dxa"/>
            <w:tcBorders>
              <w:top w:val="single" w:sz="6" w:space="0" w:color="auto"/>
              <w:left w:val="single" w:sz="6" w:space="0" w:color="auto"/>
              <w:bottom w:val="single" w:sz="6" w:space="0" w:color="auto"/>
              <w:right w:val="single" w:sz="6" w:space="0" w:color="auto"/>
            </w:tcBorders>
          </w:tcPr>
          <w:p w14:paraId="311B86FC" w14:textId="77777777" w:rsidR="00B171CA" w:rsidRPr="00510535" w:rsidRDefault="00B171CA" w:rsidP="00FE11AB">
            <w:pPr>
              <w:pStyle w:val="Texto"/>
              <w:spacing w:before="20" w:after="20"/>
              <w:ind w:firstLine="0"/>
              <w:rPr>
                <w:rFonts w:ascii="ITC Avant Garde" w:hAnsi="ITC Avant Garde"/>
                <w:sz w:val="20"/>
              </w:rPr>
            </w:pPr>
          </w:p>
        </w:tc>
      </w:tr>
    </w:tbl>
    <w:p w14:paraId="57FE21AA" w14:textId="77777777" w:rsidR="00B171CA" w:rsidRPr="00510535" w:rsidRDefault="00B171CA" w:rsidP="00B171CA">
      <w:pPr>
        <w:pStyle w:val="Texto"/>
        <w:spacing w:after="75"/>
        <w:rPr>
          <w:rFonts w:ascii="ITC Avant Garde" w:hAnsi="ITC Avant Garde"/>
          <w:b/>
          <w:sz w:val="20"/>
        </w:rPr>
      </w:pPr>
    </w:p>
    <w:p w14:paraId="4B5E6175" w14:textId="77777777" w:rsidR="00B171CA" w:rsidRPr="00510535" w:rsidRDefault="00B171CA" w:rsidP="00B171CA">
      <w:pPr>
        <w:pStyle w:val="ROMANOS"/>
        <w:spacing w:after="75"/>
        <w:rPr>
          <w:rFonts w:ascii="ITC Avant Garde" w:hAnsi="ITC Avant Garde"/>
          <w:b/>
          <w:sz w:val="20"/>
          <w:szCs w:val="20"/>
        </w:rPr>
      </w:pPr>
      <w:r w:rsidRPr="00510535">
        <w:rPr>
          <w:rFonts w:ascii="ITC Avant Garde" w:hAnsi="ITC Avant Garde"/>
          <w:b/>
          <w:sz w:val="20"/>
          <w:szCs w:val="20"/>
        </w:rPr>
        <w:t>C.</w:t>
      </w:r>
      <w:r w:rsidRPr="00510535">
        <w:rPr>
          <w:rFonts w:ascii="ITC Avant Garde" w:hAnsi="ITC Avant Garde"/>
          <w:b/>
          <w:sz w:val="20"/>
          <w:szCs w:val="20"/>
        </w:rPr>
        <w:tab/>
      </w:r>
      <w:r w:rsidRPr="0015127E">
        <w:rPr>
          <w:rFonts w:ascii="ITC Avant Garde" w:hAnsi="ITC Avant Garde"/>
          <w:b/>
          <w:sz w:val="20"/>
          <w:szCs w:val="20"/>
        </w:rPr>
        <w:t>RESULTADOS DE LAS PRUEBAS RELATIVAS A 4.</w:t>
      </w:r>
      <w:r w:rsidR="0015127E">
        <w:rPr>
          <w:rFonts w:ascii="ITC Avant Garde" w:hAnsi="ITC Avant Garde"/>
          <w:b/>
          <w:sz w:val="20"/>
          <w:szCs w:val="20"/>
        </w:rPr>
        <w:t>2</w:t>
      </w:r>
      <w:r w:rsidRPr="0015127E">
        <w:rPr>
          <w:rFonts w:ascii="ITC Avant Garde" w:hAnsi="ITC Avant Garde"/>
          <w:b/>
          <w:sz w:val="20"/>
          <w:szCs w:val="20"/>
        </w:rPr>
        <w:t xml:space="preserve"> </w:t>
      </w:r>
      <w:r w:rsidR="0015127E" w:rsidRPr="0015127E">
        <w:rPr>
          <w:rFonts w:ascii="ITC Avant Garde" w:hAnsi="ITC Avant Garde"/>
          <w:b/>
          <w:color w:val="2F2F2F"/>
          <w:sz w:val="20"/>
          <w:szCs w:val="20"/>
          <w:lang w:val="es-MX" w:eastAsia="es-MX"/>
        </w:rPr>
        <w:t>ESPECIFICACIONES TÉCNICAS DE LOS EQUIPOS DE BLOQUEO DE SEÑALES</w:t>
      </w:r>
    </w:p>
    <w:tbl>
      <w:tblPr>
        <w:tblStyle w:val="Tablaconcuadrcula"/>
        <w:tblW w:w="8784" w:type="dxa"/>
        <w:tblLayout w:type="fixed"/>
        <w:tblLook w:val="04A0" w:firstRow="1" w:lastRow="0" w:firstColumn="1" w:lastColumn="0" w:noHBand="0" w:noVBand="1"/>
      </w:tblPr>
      <w:tblGrid>
        <w:gridCol w:w="1129"/>
        <w:gridCol w:w="3544"/>
        <w:gridCol w:w="4111"/>
      </w:tblGrid>
      <w:tr w:rsidR="00042437" w:rsidRPr="00767CC8" w14:paraId="25C4B460" w14:textId="77777777" w:rsidTr="007B409A">
        <w:tc>
          <w:tcPr>
            <w:tcW w:w="1129" w:type="dxa"/>
          </w:tcPr>
          <w:p w14:paraId="7ECD9227" w14:textId="77777777" w:rsidR="00042437" w:rsidRPr="007B409A" w:rsidRDefault="00042437" w:rsidP="007B409A">
            <w:pPr>
              <w:jc w:val="both"/>
              <w:rPr>
                <w:rFonts w:ascii="ITC Avant Garde" w:hAnsi="ITC Avant Garde" w:cs="Arial"/>
                <w:b/>
                <w:sz w:val="20"/>
                <w:szCs w:val="20"/>
              </w:rPr>
            </w:pPr>
            <w:r w:rsidRPr="007B409A">
              <w:rPr>
                <w:rFonts w:ascii="ITC Avant Garde" w:hAnsi="ITC Avant Garde" w:cs="Arial"/>
                <w:b/>
                <w:sz w:val="20"/>
                <w:szCs w:val="20"/>
              </w:rPr>
              <w:t>Numeral</w:t>
            </w:r>
          </w:p>
        </w:tc>
        <w:tc>
          <w:tcPr>
            <w:tcW w:w="3544" w:type="dxa"/>
          </w:tcPr>
          <w:p w14:paraId="2F6CDB67" w14:textId="77777777" w:rsidR="00042437" w:rsidRPr="00567AFE" w:rsidRDefault="00042437" w:rsidP="00FE11AB">
            <w:pPr>
              <w:jc w:val="center"/>
              <w:rPr>
                <w:rFonts w:ascii="ITC Avant Garde" w:hAnsi="ITC Avant Garde" w:cs="Arial"/>
                <w:b/>
                <w:sz w:val="20"/>
                <w:szCs w:val="20"/>
              </w:rPr>
            </w:pPr>
            <w:r w:rsidRPr="00567AFE">
              <w:rPr>
                <w:rFonts w:ascii="ITC Avant Garde" w:hAnsi="ITC Avant Garde" w:cs="Arial"/>
                <w:b/>
                <w:sz w:val="20"/>
                <w:szCs w:val="20"/>
              </w:rPr>
              <w:t>Especificaciones técnicas</w:t>
            </w:r>
          </w:p>
        </w:tc>
        <w:tc>
          <w:tcPr>
            <w:tcW w:w="4111" w:type="dxa"/>
          </w:tcPr>
          <w:p w14:paraId="7E29D45B" w14:textId="77777777" w:rsidR="00042437" w:rsidRPr="00567AFE" w:rsidRDefault="00042437" w:rsidP="00FE11AB">
            <w:pPr>
              <w:jc w:val="center"/>
              <w:rPr>
                <w:rFonts w:ascii="ITC Avant Garde" w:hAnsi="ITC Avant Garde" w:cs="Arial"/>
                <w:b/>
                <w:sz w:val="20"/>
                <w:szCs w:val="20"/>
              </w:rPr>
            </w:pPr>
            <w:r w:rsidRPr="00567AFE">
              <w:rPr>
                <w:rFonts w:ascii="ITC Avant Garde" w:hAnsi="ITC Avant Garde" w:cs="Arial"/>
                <w:b/>
                <w:sz w:val="20"/>
                <w:szCs w:val="20"/>
              </w:rPr>
              <w:t>Valor medido, observaciones y/o comentarios</w:t>
            </w:r>
          </w:p>
        </w:tc>
      </w:tr>
      <w:tr w:rsidR="00042437" w:rsidRPr="00767CC8" w14:paraId="7CF36D65" w14:textId="77777777" w:rsidTr="007B409A">
        <w:tc>
          <w:tcPr>
            <w:tcW w:w="1129" w:type="dxa"/>
          </w:tcPr>
          <w:p w14:paraId="06489089" w14:textId="77777777" w:rsidR="00042437" w:rsidRPr="007B409A" w:rsidRDefault="00042437" w:rsidP="007B409A">
            <w:pPr>
              <w:jc w:val="both"/>
              <w:rPr>
                <w:rFonts w:ascii="ITC Avant Garde" w:hAnsi="ITC Avant Garde" w:cs="Arial"/>
                <w:b/>
                <w:sz w:val="20"/>
                <w:szCs w:val="20"/>
              </w:rPr>
            </w:pPr>
            <w:r w:rsidRPr="007B409A">
              <w:rPr>
                <w:rFonts w:ascii="ITC Avant Garde" w:hAnsi="ITC Avant Garde" w:cs="Arial"/>
                <w:b/>
                <w:sz w:val="20"/>
                <w:szCs w:val="20"/>
              </w:rPr>
              <w:t>4.2.1</w:t>
            </w:r>
          </w:p>
        </w:tc>
        <w:tc>
          <w:tcPr>
            <w:tcW w:w="3544" w:type="dxa"/>
          </w:tcPr>
          <w:p w14:paraId="28DD7A17" w14:textId="77777777" w:rsidR="00042437" w:rsidRPr="00767CC8" w:rsidRDefault="00042437" w:rsidP="00FE11AB">
            <w:pPr>
              <w:jc w:val="both"/>
              <w:rPr>
                <w:rFonts w:ascii="ITC Avant Garde" w:hAnsi="ITC Avant Garde" w:cs="Arial"/>
                <w:sz w:val="20"/>
                <w:szCs w:val="20"/>
              </w:rPr>
            </w:pPr>
            <w:r w:rsidRPr="00767CC8">
              <w:rPr>
                <w:rFonts w:ascii="ITC Avant Garde" w:hAnsi="ITC Avant Garde" w:cs="Arial"/>
                <w:sz w:val="20"/>
                <w:szCs w:val="20"/>
              </w:rPr>
              <w:t xml:space="preserve">La estabilidad de la </w:t>
            </w:r>
            <w:r w:rsidR="00860935">
              <w:rPr>
                <w:rFonts w:ascii="ITC Avant Garde" w:hAnsi="ITC Avant Garde" w:cs="Arial"/>
                <w:sz w:val="20"/>
                <w:szCs w:val="20"/>
              </w:rPr>
              <w:t>frecuencia de operación de los E</w:t>
            </w:r>
            <w:r w:rsidRPr="00767CC8">
              <w:rPr>
                <w:rFonts w:ascii="ITC Avant Garde" w:hAnsi="ITC Avant Garde" w:cs="Arial"/>
                <w:sz w:val="20"/>
                <w:szCs w:val="20"/>
              </w:rPr>
              <w:t>quipos de bloqueo de señales debe mantenerse automáticamente dentro de límites que no permitan variaciones de frecuencia más allá de ±20 p.p.m</w:t>
            </w:r>
            <w:r w:rsidR="007B409A">
              <w:rPr>
                <w:rFonts w:ascii="ITC Avant Garde" w:hAnsi="ITC Avant Garde" w:cs="Arial"/>
                <w:sz w:val="20"/>
                <w:szCs w:val="20"/>
              </w:rPr>
              <w:t>.</w:t>
            </w:r>
          </w:p>
          <w:p w14:paraId="53A17F2C" w14:textId="77777777" w:rsidR="00042437" w:rsidRPr="00767CC8" w:rsidRDefault="00042437" w:rsidP="00FE11AB">
            <w:pPr>
              <w:jc w:val="both"/>
              <w:rPr>
                <w:rFonts w:ascii="ITC Avant Garde" w:hAnsi="ITC Avant Garde" w:cs="Arial"/>
                <w:sz w:val="20"/>
                <w:szCs w:val="20"/>
              </w:rPr>
            </w:pPr>
          </w:p>
        </w:tc>
        <w:tc>
          <w:tcPr>
            <w:tcW w:w="4111" w:type="dxa"/>
          </w:tcPr>
          <w:p w14:paraId="7598AB60" w14:textId="77777777" w:rsidR="00042437" w:rsidRPr="00767CC8" w:rsidRDefault="00042437" w:rsidP="00FE11AB">
            <w:pPr>
              <w:jc w:val="center"/>
              <w:rPr>
                <w:rFonts w:ascii="ITC Avant Garde" w:hAnsi="ITC Avant Garde" w:cs="Arial"/>
                <w:sz w:val="20"/>
                <w:szCs w:val="20"/>
              </w:rPr>
            </w:pPr>
          </w:p>
        </w:tc>
      </w:tr>
      <w:tr w:rsidR="00042437" w:rsidRPr="00767CC8" w14:paraId="15221548" w14:textId="77777777" w:rsidTr="007B409A">
        <w:tc>
          <w:tcPr>
            <w:tcW w:w="1129" w:type="dxa"/>
            <w:vMerge w:val="restart"/>
          </w:tcPr>
          <w:p w14:paraId="21B8AEB5" w14:textId="77777777" w:rsidR="00042437" w:rsidRPr="007B409A" w:rsidRDefault="00042437" w:rsidP="007B409A">
            <w:pPr>
              <w:jc w:val="both"/>
              <w:rPr>
                <w:rFonts w:ascii="ITC Avant Garde" w:hAnsi="ITC Avant Garde" w:cs="Arial"/>
                <w:b/>
                <w:sz w:val="20"/>
                <w:szCs w:val="20"/>
              </w:rPr>
            </w:pPr>
            <w:r w:rsidRPr="007B409A">
              <w:rPr>
                <w:rFonts w:ascii="ITC Avant Garde" w:hAnsi="ITC Avant Garde" w:cs="Arial"/>
                <w:b/>
                <w:sz w:val="20"/>
                <w:szCs w:val="20"/>
              </w:rPr>
              <w:t>4.2.2</w:t>
            </w:r>
            <w:r w:rsidR="00B036EE">
              <w:rPr>
                <w:rFonts w:ascii="ITC Avant Garde" w:hAnsi="ITC Avant Garde" w:cs="Arial"/>
                <w:b/>
                <w:sz w:val="20"/>
                <w:szCs w:val="20"/>
              </w:rPr>
              <w:t xml:space="preserve"> </w:t>
            </w:r>
          </w:p>
        </w:tc>
        <w:tc>
          <w:tcPr>
            <w:tcW w:w="3544" w:type="dxa"/>
          </w:tcPr>
          <w:p w14:paraId="451328B3" w14:textId="77777777" w:rsidR="00042437" w:rsidRPr="00767CC8" w:rsidRDefault="00042437" w:rsidP="00B066CA">
            <w:pPr>
              <w:rPr>
                <w:rFonts w:ascii="ITC Avant Garde" w:hAnsi="ITC Avant Garde" w:cs="Arial"/>
                <w:sz w:val="20"/>
                <w:szCs w:val="20"/>
              </w:rPr>
            </w:pPr>
            <w:r w:rsidRPr="00767CC8">
              <w:rPr>
                <w:rFonts w:ascii="ITC Avant Garde" w:hAnsi="ITC Avant Garde" w:cs="Arial"/>
                <w:sz w:val="20"/>
                <w:szCs w:val="20"/>
              </w:rPr>
              <w:t xml:space="preserve">La </w:t>
            </w:r>
            <w:r w:rsidR="00860935">
              <w:rPr>
                <w:rFonts w:ascii="ITC Avant Garde" w:hAnsi="ITC Avant Garde" w:cs="Arial"/>
                <w:sz w:val="20"/>
                <w:szCs w:val="20"/>
              </w:rPr>
              <w:t>potencia de transmisión de los E</w:t>
            </w:r>
            <w:r w:rsidRPr="00767CC8">
              <w:rPr>
                <w:rFonts w:ascii="ITC Avant Garde" w:hAnsi="ITC Avant Garde" w:cs="Arial"/>
                <w:sz w:val="20"/>
                <w:szCs w:val="20"/>
              </w:rPr>
              <w:t>quipos de bloqueo de señales no debe presentar variacio</w:t>
            </w:r>
            <w:r w:rsidR="00C3082A">
              <w:rPr>
                <w:rFonts w:ascii="ITC Avant Garde" w:hAnsi="ITC Avant Garde" w:cs="Arial"/>
                <w:sz w:val="20"/>
                <w:szCs w:val="20"/>
              </w:rPr>
              <w:t xml:space="preserve">nes mayores que ±1dB </w:t>
            </w:r>
            <w:r w:rsidR="00C3082A" w:rsidRPr="00C3082A">
              <w:rPr>
                <w:rFonts w:ascii="ITC Avant Garde" w:hAnsi="ITC Avant Garde" w:cs="Arial"/>
                <w:sz w:val="20"/>
                <w:szCs w:val="20"/>
              </w:rPr>
              <w:t xml:space="preserve">del valor  de la potencia </w:t>
            </w:r>
            <w:r w:rsidR="00F05769">
              <w:rPr>
                <w:rFonts w:ascii="ITC Avant Garde" w:hAnsi="ITC Avant Garde" w:cs="Arial"/>
                <w:sz w:val="20"/>
                <w:szCs w:val="20"/>
              </w:rPr>
              <w:t xml:space="preserve">pico </w:t>
            </w:r>
            <w:r w:rsidR="00C3082A" w:rsidRPr="00C3082A">
              <w:rPr>
                <w:rFonts w:ascii="ITC Avant Garde" w:hAnsi="ITC Avant Garde" w:cs="Arial"/>
                <w:sz w:val="20"/>
                <w:szCs w:val="20"/>
              </w:rPr>
              <w:t>de transmisión de salida</w:t>
            </w:r>
            <w:r w:rsidRPr="00767CC8">
              <w:rPr>
                <w:rFonts w:ascii="ITC Avant Garde" w:hAnsi="ITC Avant Garde" w:cs="Arial"/>
                <w:sz w:val="20"/>
                <w:szCs w:val="20"/>
              </w:rPr>
              <w:t>, esto cuando sea sometido a variaciones de ±15% de la tensión de alimentación primaria, a una temperatura de -10 a +50ºC.</w:t>
            </w:r>
          </w:p>
        </w:tc>
        <w:tc>
          <w:tcPr>
            <w:tcW w:w="4111" w:type="dxa"/>
          </w:tcPr>
          <w:p w14:paraId="0B0D37CB" w14:textId="77777777" w:rsidR="00042437" w:rsidRPr="00767CC8" w:rsidRDefault="00042437" w:rsidP="00FE11AB">
            <w:pPr>
              <w:rPr>
                <w:rFonts w:ascii="ITC Avant Garde" w:hAnsi="ITC Avant Garde" w:cs="Arial"/>
                <w:sz w:val="20"/>
                <w:szCs w:val="20"/>
              </w:rPr>
            </w:pPr>
          </w:p>
        </w:tc>
      </w:tr>
      <w:tr w:rsidR="00042437" w:rsidRPr="00767CC8" w14:paraId="1A90D7F4" w14:textId="77777777" w:rsidTr="007B409A">
        <w:tc>
          <w:tcPr>
            <w:tcW w:w="1129" w:type="dxa"/>
            <w:vMerge/>
          </w:tcPr>
          <w:p w14:paraId="579716EA" w14:textId="77777777" w:rsidR="00042437" w:rsidRPr="001D433D" w:rsidRDefault="00042437">
            <w:pPr>
              <w:spacing w:before="120"/>
              <w:jc w:val="both"/>
              <w:rPr>
                <w:rFonts w:ascii="ITC Avant Garde" w:hAnsi="ITC Avant Garde" w:cs="Arial"/>
                <w:b/>
                <w:sz w:val="20"/>
                <w:szCs w:val="20"/>
              </w:rPr>
            </w:pPr>
          </w:p>
        </w:tc>
        <w:tc>
          <w:tcPr>
            <w:tcW w:w="3544" w:type="dxa"/>
          </w:tcPr>
          <w:p w14:paraId="5A56EBD8" w14:textId="77777777" w:rsidR="00CC3C38" w:rsidRPr="00CC3C38" w:rsidRDefault="00CC3C38" w:rsidP="00CC3C38">
            <w:pPr>
              <w:pBdr>
                <w:top w:val="double" w:sz="6" w:space="1" w:color="auto"/>
                <w:between w:val="double" w:sz="6" w:space="1" w:color="auto"/>
              </w:pBdr>
              <w:rPr>
                <w:rFonts w:ascii="ITC Avant Garde" w:hAnsi="ITC Avant Garde" w:cs="Arial"/>
                <w:sz w:val="20"/>
                <w:szCs w:val="20"/>
              </w:rPr>
            </w:pPr>
          </w:p>
          <w:p w14:paraId="53A29954" w14:textId="77777777" w:rsidR="00042437" w:rsidRPr="00767CC8" w:rsidRDefault="00E34B41" w:rsidP="00E34B41">
            <w:pPr>
              <w:pBdr>
                <w:top w:val="double" w:sz="6" w:space="1" w:color="auto"/>
                <w:between w:val="double" w:sz="6" w:space="1" w:color="auto"/>
              </w:pBdr>
              <w:jc w:val="both"/>
              <w:rPr>
                <w:rFonts w:ascii="ITC Avant Garde" w:hAnsi="ITC Avant Garde" w:cs="Arial"/>
                <w:sz w:val="20"/>
                <w:szCs w:val="20"/>
              </w:rPr>
            </w:pPr>
            <w:r w:rsidRPr="00DC0020">
              <w:rPr>
                <w:rFonts w:ascii="ITC Avant Garde" w:hAnsi="ITC Avant Garde" w:cs="Arial"/>
                <w:sz w:val="20"/>
                <w:szCs w:val="20"/>
              </w:rPr>
              <w:t>La potencia d</w:t>
            </w:r>
            <w:r w:rsidR="00860935" w:rsidRPr="00DC0020">
              <w:rPr>
                <w:rFonts w:ascii="ITC Avant Garde" w:hAnsi="ITC Avant Garde" w:cs="Arial"/>
                <w:sz w:val="20"/>
                <w:szCs w:val="20"/>
              </w:rPr>
              <w:t>e transmisión de salida de los E</w:t>
            </w:r>
            <w:r w:rsidRPr="00DC0020">
              <w:rPr>
                <w:rFonts w:ascii="ITC Avant Garde" w:hAnsi="ITC Avant Garde" w:cs="Arial"/>
                <w:sz w:val="20"/>
                <w:szCs w:val="20"/>
              </w:rPr>
              <w:t>quipos de bloqueo de señales deberá ser ajustable, a efecto de garantizar el bloqueo, cancelación o anulación de manera permanente de las señales de telefonía celular, de radiocomunicación o de transmisión de datos e imagen dentro del perímetro del centro de readaptación social</w:t>
            </w:r>
            <w:r w:rsidR="00137F0C">
              <w:rPr>
                <w:rFonts w:ascii="ITC Avant Garde" w:hAnsi="ITC Avant Garde" w:cs="Arial"/>
                <w:sz w:val="20"/>
                <w:szCs w:val="20"/>
              </w:rPr>
              <w:t>, conforme a lo establecido en el artículo 190, fracción VIII de la LFTR.</w:t>
            </w:r>
            <w:r w:rsidR="00AE2501">
              <w:rPr>
                <w:rFonts w:ascii="ITC Avant Garde" w:hAnsi="ITC Avant Garde" w:cs="Arial"/>
                <w:sz w:val="20"/>
                <w:szCs w:val="20"/>
              </w:rPr>
              <w:t xml:space="preserve"> (Indicar los distintos ajustes de potencia realizados).</w:t>
            </w:r>
          </w:p>
        </w:tc>
        <w:tc>
          <w:tcPr>
            <w:tcW w:w="4111" w:type="dxa"/>
          </w:tcPr>
          <w:p w14:paraId="1FE11FE2" w14:textId="77777777" w:rsidR="00042437" w:rsidRPr="00DC0020" w:rsidRDefault="00042437" w:rsidP="001E1486">
            <w:pPr>
              <w:shd w:val="clear" w:color="auto" w:fill="FFFFFF"/>
              <w:spacing w:after="101" w:line="360" w:lineRule="auto"/>
              <w:ind w:left="720"/>
              <w:jc w:val="both"/>
              <w:rPr>
                <w:rFonts w:ascii="ITC Avant Garde" w:hAnsi="ITC Avant Garde"/>
                <w:b/>
                <w:caps/>
                <w:sz w:val="20"/>
              </w:rPr>
            </w:pPr>
          </w:p>
        </w:tc>
      </w:tr>
      <w:tr w:rsidR="00042437" w:rsidRPr="00767CC8" w14:paraId="1C2214AF" w14:textId="77777777" w:rsidTr="007B409A">
        <w:tc>
          <w:tcPr>
            <w:tcW w:w="1129" w:type="dxa"/>
            <w:vMerge/>
          </w:tcPr>
          <w:p w14:paraId="41B95D9E" w14:textId="77777777" w:rsidR="00042437" w:rsidRPr="001D433D" w:rsidRDefault="00042437">
            <w:pPr>
              <w:spacing w:before="120"/>
              <w:jc w:val="both"/>
              <w:rPr>
                <w:rFonts w:ascii="ITC Avant Garde" w:hAnsi="ITC Avant Garde" w:cs="Arial"/>
                <w:b/>
                <w:sz w:val="20"/>
                <w:szCs w:val="20"/>
              </w:rPr>
            </w:pPr>
          </w:p>
        </w:tc>
        <w:tc>
          <w:tcPr>
            <w:tcW w:w="3544" w:type="dxa"/>
          </w:tcPr>
          <w:p w14:paraId="7F495627" w14:textId="77777777" w:rsidR="00725726" w:rsidRPr="00767CC8" w:rsidRDefault="00E34B41" w:rsidP="00725726">
            <w:pPr>
              <w:jc w:val="both"/>
              <w:rPr>
                <w:rFonts w:ascii="ITC Avant Garde" w:hAnsi="ITC Avant Garde" w:cs="Arial"/>
                <w:sz w:val="20"/>
                <w:szCs w:val="20"/>
              </w:rPr>
            </w:pPr>
            <w:r w:rsidRPr="00E34B41">
              <w:rPr>
                <w:rFonts w:ascii="ITC Avant Garde" w:hAnsi="ITC Avant Garde" w:cs="Arial"/>
                <w:sz w:val="20"/>
                <w:szCs w:val="20"/>
              </w:rPr>
              <w:t xml:space="preserve">La </w:t>
            </w:r>
            <w:r w:rsidR="00860935">
              <w:rPr>
                <w:rFonts w:ascii="ITC Avant Garde" w:hAnsi="ITC Avant Garde" w:cs="Arial"/>
                <w:sz w:val="20"/>
                <w:szCs w:val="20"/>
              </w:rPr>
              <w:t>potencia de transmisión de los E</w:t>
            </w:r>
            <w:r w:rsidRPr="00E34B41">
              <w:rPr>
                <w:rFonts w:ascii="ITC Avant Garde" w:hAnsi="ITC Avant Garde" w:cs="Arial"/>
                <w:sz w:val="20"/>
                <w:szCs w:val="20"/>
              </w:rPr>
              <w:t xml:space="preserve">quipos de bloqueo de señales debe ser ajustable por cada </w:t>
            </w:r>
            <w:r w:rsidR="00E52245">
              <w:rPr>
                <w:rFonts w:ascii="ITC Avant Garde" w:hAnsi="ITC Avant Garde" w:cs="Arial"/>
                <w:sz w:val="20"/>
                <w:szCs w:val="20"/>
              </w:rPr>
              <w:t>banda de</w:t>
            </w:r>
            <w:r w:rsidRPr="00E34B41">
              <w:rPr>
                <w:rFonts w:ascii="ITC Avant Garde" w:hAnsi="ITC Avant Garde" w:cs="Arial"/>
                <w:sz w:val="20"/>
                <w:szCs w:val="20"/>
              </w:rPr>
              <w:t xml:space="preserve"> frecuencia en los que opere dicho equipo,  para los controles de ajuste de potencia se deberá observar lo indicado en el apartado 4.2.10 de la presente Disposición Técnica.</w:t>
            </w:r>
            <w:r w:rsidR="00725726" w:rsidRPr="00767CC8">
              <w:rPr>
                <w:rFonts w:ascii="ITC Avant Garde" w:hAnsi="ITC Avant Garde" w:cs="Arial"/>
                <w:sz w:val="20"/>
                <w:szCs w:val="20"/>
              </w:rPr>
              <w:t xml:space="preserve"> </w:t>
            </w:r>
          </w:p>
          <w:p w14:paraId="3B7B1B9E" w14:textId="77777777" w:rsidR="00042437" w:rsidRPr="00767CC8" w:rsidRDefault="00042437" w:rsidP="00FE11AB">
            <w:pPr>
              <w:jc w:val="both"/>
              <w:rPr>
                <w:rFonts w:ascii="ITC Avant Garde" w:hAnsi="ITC Avant Garde" w:cs="Arial"/>
                <w:sz w:val="20"/>
                <w:szCs w:val="20"/>
              </w:rPr>
            </w:pPr>
          </w:p>
        </w:tc>
        <w:tc>
          <w:tcPr>
            <w:tcW w:w="4111" w:type="dxa"/>
          </w:tcPr>
          <w:p w14:paraId="7CDF4334" w14:textId="77777777" w:rsidR="00042437" w:rsidRPr="00767CC8" w:rsidRDefault="00042437" w:rsidP="00FE11AB">
            <w:pPr>
              <w:rPr>
                <w:rFonts w:ascii="ITC Avant Garde" w:hAnsi="ITC Avant Garde" w:cs="Arial"/>
                <w:sz w:val="20"/>
                <w:szCs w:val="20"/>
              </w:rPr>
            </w:pPr>
          </w:p>
        </w:tc>
      </w:tr>
      <w:tr w:rsidR="00042437" w:rsidRPr="00767CC8" w14:paraId="4C665B92" w14:textId="77777777" w:rsidTr="007B409A">
        <w:tc>
          <w:tcPr>
            <w:tcW w:w="1129" w:type="dxa"/>
          </w:tcPr>
          <w:p w14:paraId="62803B8A" w14:textId="77777777" w:rsidR="00042437" w:rsidRPr="00567AFE" w:rsidRDefault="00042437" w:rsidP="007B409A">
            <w:pPr>
              <w:jc w:val="both"/>
              <w:rPr>
                <w:rFonts w:ascii="ITC Avant Garde" w:hAnsi="ITC Avant Garde" w:cs="Arial"/>
                <w:b/>
                <w:sz w:val="20"/>
                <w:szCs w:val="20"/>
              </w:rPr>
            </w:pPr>
            <w:r w:rsidRPr="00567AFE">
              <w:rPr>
                <w:rFonts w:ascii="ITC Avant Garde" w:hAnsi="ITC Avant Garde" w:cs="Arial"/>
                <w:b/>
                <w:sz w:val="20"/>
                <w:szCs w:val="20"/>
              </w:rPr>
              <w:t>4.2.3</w:t>
            </w:r>
          </w:p>
        </w:tc>
        <w:tc>
          <w:tcPr>
            <w:tcW w:w="3544" w:type="dxa"/>
          </w:tcPr>
          <w:p w14:paraId="6C78FF49" w14:textId="77777777" w:rsidR="00042437" w:rsidRPr="00767CC8" w:rsidRDefault="00042437" w:rsidP="00FE11AB">
            <w:pPr>
              <w:jc w:val="both"/>
              <w:rPr>
                <w:rFonts w:ascii="ITC Avant Garde" w:hAnsi="ITC Avant Garde" w:cs="Arial"/>
                <w:sz w:val="20"/>
                <w:szCs w:val="20"/>
              </w:rPr>
            </w:pPr>
            <w:r w:rsidRPr="00767CC8">
              <w:rPr>
                <w:rFonts w:ascii="ITC Avant Garde" w:hAnsi="ITC Avant Garde" w:cs="Arial"/>
                <w:sz w:val="20"/>
                <w:szCs w:val="20"/>
              </w:rPr>
              <w:t>Los niveles máximos de potencia de las emisiones no esenciales en una o más frecuencias situadas fuera de la(s) banda(s) de frecuencia(s) de operación</w:t>
            </w:r>
            <w:r w:rsidR="00860935">
              <w:rPr>
                <w:rFonts w:ascii="ITC Avant Garde" w:hAnsi="ITC Avant Garde" w:cs="Arial"/>
                <w:sz w:val="20"/>
                <w:szCs w:val="20"/>
              </w:rPr>
              <w:t xml:space="preserve"> de los E</w:t>
            </w:r>
            <w:r w:rsidRPr="00767CC8">
              <w:rPr>
                <w:rFonts w:ascii="ITC Avant Garde" w:hAnsi="ITC Avant Garde" w:cs="Arial"/>
                <w:sz w:val="20"/>
                <w:szCs w:val="20"/>
              </w:rPr>
              <w:t>quipos bloqueadores de señales, deben tener una atenuación mayor que la definida en la Ecuación 1:</w:t>
            </w:r>
          </w:p>
          <w:p w14:paraId="78E691C5" w14:textId="77777777" w:rsidR="00042437" w:rsidRPr="00767CC8" w:rsidRDefault="00042437" w:rsidP="00FE11AB">
            <w:pPr>
              <w:jc w:val="both"/>
              <w:rPr>
                <w:rFonts w:ascii="ITC Avant Garde" w:hAnsi="ITC Avant Garde" w:cs="Arial"/>
                <w:sz w:val="20"/>
                <w:szCs w:val="20"/>
              </w:rPr>
            </w:pPr>
            <w:r w:rsidRPr="00767CC8">
              <w:rPr>
                <w:rFonts w:ascii="ITC Avant Garde" w:hAnsi="ITC Avant Garde" w:cs="Arial"/>
                <w:sz w:val="20"/>
                <w:szCs w:val="20"/>
              </w:rPr>
              <w:t xml:space="preserve">Atenuación (dB) = 43 + 10log10 P ó 70 dBc, </w:t>
            </w:r>
            <w:r w:rsidRPr="00767CC8">
              <w:rPr>
                <w:rFonts w:ascii="ITC Avant Garde" w:hAnsi="ITC Avant Garde" w:cs="Arial"/>
                <w:sz w:val="20"/>
                <w:szCs w:val="20"/>
              </w:rPr>
              <w:tab/>
              <w:t>Ecuación (1).</w:t>
            </w:r>
          </w:p>
          <w:p w14:paraId="40733551" w14:textId="77777777" w:rsidR="00042437" w:rsidRPr="00767CC8" w:rsidRDefault="00042437" w:rsidP="00FE11AB">
            <w:pPr>
              <w:jc w:val="both"/>
              <w:rPr>
                <w:rFonts w:ascii="ITC Avant Garde" w:hAnsi="ITC Avant Garde" w:cs="Arial"/>
                <w:sz w:val="20"/>
                <w:szCs w:val="20"/>
              </w:rPr>
            </w:pPr>
            <w:r w:rsidRPr="00767CC8">
              <w:rPr>
                <w:rFonts w:ascii="ITC Avant Garde" w:hAnsi="ITC Avant Garde" w:cs="Arial"/>
                <w:sz w:val="20"/>
                <w:szCs w:val="20"/>
              </w:rPr>
              <w:t xml:space="preserve">Se debe considerar el valor más restrictivo.                         </w:t>
            </w:r>
          </w:p>
          <w:p w14:paraId="1ED13CEB" w14:textId="77777777" w:rsidR="00042437" w:rsidRPr="00767CC8" w:rsidRDefault="00042437" w:rsidP="00FE11AB">
            <w:pPr>
              <w:jc w:val="both"/>
              <w:rPr>
                <w:rFonts w:ascii="ITC Avant Garde" w:hAnsi="ITC Avant Garde" w:cs="Arial"/>
                <w:sz w:val="20"/>
                <w:szCs w:val="20"/>
              </w:rPr>
            </w:pPr>
            <w:r w:rsidRPr="00767CC8">
              <w:rPr>
                <w:rFonts w:ascii="ITC Avant Garde" w:hAnsi="ITC Avant Garde" w:cs="Arial"/>
                <w:sz w:val="20"/>
                <w:szCs w:val="20"/>
              </w:rPr>
              <w:t>Donde P es la potencia medida en Watts en la frecuencia fundamental.</w:t>
            </w:r>
          </w:p>
          <w:p w14:paraId="5C1ACAB4" w14:textId="11F497F9" w:rsidR="00042437" w:rsidRPr="00767CC8" w:rsidRDefault="00042437" w:rsidP="00FE11AB">
            <w:pPr>
              <w:jc w:val="both"/>
              <w:rPr>
                <w:rFonts w:ascii="ITC Avant Garde" w:hAnsi="ITC Avant Garde" w:cs="Arial"/>
                <w:sz w:val="20"/>
                <w:szCs w:val="20"/>
              </w:rPr>
            </w:pPr>
            <w:r w:rsidRPr="00767CC8">
              <w:rPr>
                <w:rFonts w:ascii="ITC Avant Garde" w:hAnsi="ITC Avant Garde" w:cs="Arial"/>
                <w:sz w:val="20"/>
                <w:szCs w:val="20"/>
              </w:rPr>
              <w:t xml:space="preserve">Si la P &lt; 500 W, </w:t>
            </w:r>
            <w:r w:rsidR="00B77E27">
              <w:rPr>
                <w:rFonts w:ascii="ITC Avant Garde" w:hAnsi="ITC Avant Garde" w:cs="Arial"/>
                <w:sz w:val="20"/>
                <w:szCs w:val="20"/>
              </w:rPr>
              <w:t>la potencia</w:t>
            </w:r>
            <w:r w:rsidR="005527E4">
              <w:rPr>
                <w:rFonts w:ascii="ITC Avant Garde" w:hAnsi="ITC Avant Garde" w:cs="Arial"/>
                <w:sz w:val="20"/>
                <w:szCs w:val="20"/>
              </w:rPr>
              <w:t xml:space="preserve"> </w:t>
            </w:r>
            <w:r w:rsidRPr="00767CC8">
              <w:rPr>
                <w:rFonts w:ascii="ITC Avant Garde" w:hAnsi="ITC Avant Garde" w:cs="Arial"/>
                <w:sz w:val="20"/>
                <w:szCs w:val="20"/>
              </w:rPr>
              <w:t>de las emisiones no esenciales máxima debe ser de -13 dBm (-43 dBW).</w:t>
            </w:r>
          </w:p>
          <w:p w14:paraId="0ADF323C" w14:textId="77777777" w:rsidR="00042437" w:rsidRPr="00767CC8" w:rsidRDefault="00042437" w:rsidP="00FE11AB">
            <w:pPr>
              <w:jc w:val="both"/>
              <w:rPr>
                <w:rFonts w:ascii="ITC Avant Garde" w:hAnsi="ITC Avant Garde" w:cs="Arial"/>
                <w:sz w:val="20"/>
                <w:szCs w:val="20"/>
              </w:rPr>
            </w:pPr>
          </w:p>
        </w:tc>
        <w:tc>
          <w:tcPr>
            <w:tcW w:w="4111" w:type="dxa"/>
          </w:tcPr>
          <w:p w14:paraId="2F96EF48" w14:textId="77777777" w:rsidR="00042437" w:rsidRPr="00767CC8" w:rsidRDefault="00042437" w:rsidP="00FE11AB">
            <w:pPr>
              <w:rPr>
                <w:rFonts w:ascii="ITC Avant Garde" w:hAnsi="ITC Avant Garde" w:cs="Arial"/>
                <w:sz w:val="20"/>
                <w:szCs w:val="20"/>
              </w:rPr>
            </w:pPr>
          </w:p>
        </w:tc>
      </w:tr>
      <w:tr w:rsidR="00042437" w:rsidRPr="00767CC8" w14:paraId="4C555FDD" w14:textId="77777777" w:rsidTr="007B409A">
        <w:tc>
          <w:tcPr>
            <w:tcW w:w="1129" w:type="dxa"/>
          </w:tcPr>
          <w:p w14:paraId="0DD3D5A5" w14:textId="77777777" w:rsidR="00042437" w:rsidRPr="00567AFE" w:rsidRDefault="00042437" w:rsidP="007B409A">
            <w:pPr>
              <w:jc w:val="both"/>
              <w:rPr>
                <w:rFonts w:ascii="ITC Avant Garde" w:hAnsi="ITC Avant Garde" w:cs="Arial"/>
                <w:b/>
                <w:sz w:val="20"/>
                <w:szCs w:val="20"/>
              </w:rPr>
            </w:pPr>
            <w:r w:rsidRPr="00567AFE">
              <w:rPr>
                <w:rFonts w:ascii="ITC Avant Garde" w:hAnsi="ITC Avant Garde" w:cs="Arial"/>
                <w:b/>
                <w:sz w:val="20"/>
                <w:szCs w:val="20"/>
              </w:rPr>
              <w:t>4.2.4</w:t>
            </w:r>
          </w:p>
        </w:tc>
        <w:tc>
          <w:tcPr>
            <w:tcW w:w="3544" w:type="dxa"/>
          </w:tcPr>
          <w:p w14:paraId="12B7DA1C" w14:textId="77777777" w:rsidR="00042437" w:rsidRPr="00854B3D" w:rsidRDefault="00042437" w:rsidP="00FE11AB">
            <w:pPr>
              <w:jc w:val="both"/>
              <w:rPr>
                <w:rFonts w:ascii="ITC Avant Garde" w:hAnsi="ITC Avant Garde" w:cs="Arial"/>
                <w:sz w:val="20"/>
                <w:szCs w:val="20"/>
              </w:rPr>
            </w:pPr>
            <w:r w:rsidRPr="00854B3D">
              <w:rPr>
                <w:rFonts w:ascii="ITC Avant Garde" w:hAnsi="ITC Avant Garde" w:cs="Arial"/>
                <w:sz w:val="20"/>
                <w:szCs w:val="20"/>
              </w:rPr>
              <w:t>Los elementos radiadores integrados a los equipos bloqueadores de señales o aquellos elementos radiad</w:t>
            </w:r>
            <w:r w:rsidR="00854B3D" w:rsidRPr="00854B3D">
              <w:rPr>
                <w:rFonts w:ascii="ITC Avant Garde" w:hAnsi="ITC Avant Garde" w:cs="Arial"/>
                <w:sz w:val="20"/>
                <w:szCs w:val="20"/>
              </w:rPr>
              <w:t>ores externos que deberán ser</w:t>
            </w:r>
            <w:r w:rsidRPr="00854B3D">
              <w:rPr>
                <w:rFonts w:ascii="ITC Avant Garde" w:hAnsi="ITC Avant Garde" w:cs="Arial"/>
                <w:sz w:val="20"/>
                <w:szCs w:val="20"/>
              </w:rPr>
              <w:t xml:space="preserve"> conectados/desconecta</w:t>
            </w:r>
            <w:r w:rsidR="00860935">
              <w:rPr>
                <w:rFonts w:ascii="ITC Avant Garde" w:hAnsi="ITC Avant Garde" w:cs="Arial"/>
                <w:sz w:val="20"/>
                <w:szCs w:val="20"/>
              </w:rPr>
              <w:t>dos a los E</w:t>
            </w:r>
            <w:r w:rsidR="00854B3D" w:rsidRPr="00854B3D">
              <w:rPr>
                <w:rFonts w:ascii="ITC Avant Garde" w:hAnsi="ITC Avant Garde" w:cs="Arial"/>
                <w:sz w:val="20"/>
                <w:szCs w:val="20"/>
              </w:rPr>
              <w:t xml:space="preserve">quipos bloqueadores </w:t>
            </w:r>
            <w:r w:rsidRPr="00854B3D">
              <w:rPr>
                <w:rFonts w:ascii="ITC Avant Garde" w:hAnsi="ITC Avant Garde" w:cs="Arial"/>
                <w:sz w:val="20"/>
                <w:szCs w:val="20"/>
              </w:rPr>
              <w:t>deben presentar, al menos, las siguientes especificaciones técnicas de fabricación:</w:t>
            </w:r>
          </w:p>
          <w:p w14:paraId="32371C5F" w14:textId="77777777" w:rsidR="00042437" w:rsidRPr="00854B3D" w:rsidRDefault="00042437" w:rsidP="00FE11AB">
            <w:pPr>
              <w:jc w:val="both"/>
              <w:rPr>
                <w:rFonts w:ascii="ITC Avant Garde" w:hAnsi="ITC Avant Garde" w:cs="Arial"/>
                <w:sz w:val="20"/>
                <w:szCs w:val="20"/>
              </w:rPr>
            </w:pPr>
            <w:r w:rsidRPr="00854B3D">
              <w:rPr>
                <w:rFonts w:ascii="ITC Avant Garde" w:hAnsi="ITC Avant Garde" w:cs="Arial"/>
                <w:sz w:val="20"/>
                <w:szCs w:val="20"/>
              </w:rPr>
              <w:t>a)    Tipo direccional;</w:t>
            </w:r>
          </w:p>
          <w:p w14:paraId="074824D5" w14:textId="77777777" w:rsidR="00042437" w:rsidRPr="00854B3D" w:rsidRDefault="00042437" w:rsidP="00FE11AB">
            <w:pPr>
              <w:jc w:val="both"/>
              <w:rPr>
                <w:rFonts w:ascii="ITC Avant Garde" w:hAnsi="ITC Avant Garde" w:cs="Arial"/>
                <w:sz w:val="20"/>
                <w:szCs w:val="20"/>
              </w:rPr>
            </w:pPr>
            <w:r w:rsidRPr="00854B3D">
              <w:rPr>
                <w:rFonts w:ascii="ITC Avant Garde" w:hAnsi="ITC Avant Garde" w:cs="Arial"/>
                <w:sz w:val="20"/>
                <w:szCs w:val="20"/>
              </w:rPr>
              <w:t>b)    Frecuencia central de operación (MHz);</w:t>
            </w:r>
          </w:p>
          <w:p w14:paraId="75B9BB52" w14:textId="77777777" w:rsidR="00042437" w:rsidRPr="00854B3D" w:rsidRDefault="00042437" w:rsidP="00FE11AB">
            <w:pPr>
              <w:jc w:val="both"/>
              <w:rPr>
                <w:rFonts w:ascii="ITC Avant Garde" w:hAnsi="ITC Avant Garde" w:cs="Arial"/>
                <w:sz w:val="20"/>
                <w:szCs w:val="20"/>
              </w:rPr>
            </w:pPr>
            <w:r w:rsidRPr="00854B3D">
              <w:rPr>
                <w:rFonts w:ascii="ITC Avant Garde" w:hAnsi="ITC Avant Garde" w:cs="Arial"/>
                <w:sz w:val="20"/>
                <w:szCs w:val="20"/>
              </w:rPr>
              <w:t>c)    Intervalo de frecuencias de operación (MHz);</w:t>
            </w:r>
          </w:p>
          <w:p w14:paraId="71541E9D" w14:textId="77777777" w:rsidR="00042437" w:rsidRPr="00854B3D" w:rsidRDefault="00042437" w:rsidP="00FE11AB">
            <w:pPr>
              <w:jc w:val="both"/>
              <w:rPr>
                <w:rFonts w:ascii="ITC Avant Garde" w:hAnsi="ITC Avant Garde" w:cs="Arial"/>
                <w:sz w:val="20"/>
                <w:szCs w:val="20"/>
              </w:rPr>
            </w:pPr>
            <w:r w:rsidRPr="00854B3D">
              <w:rPr>
                <w:rFonts w:ascii="ITC Avant Garde" w:hAnsi="ITC Avant Garde" w:cs="Arial"/>
                <w:sz w:val="20"/>
                <w:szCs w:val="20"/>
              </w:rPr>
              <w:t>d)    Respuesta en frecuencia en el intervalo de operación;</w:t>
            </w:r>
          </w:p>
          <w:p w14:paraId="4327678B" w14:textId="77777777" w:rsidR="00042437" w:rsidRPr="00854B3D" w:rsidRDefault="00042437" w:rsidP="00FE11AB">
            <w:pPr>
              <w:jc w:val="both"/>
              <w:rPr>
                <w:rFonts w:ascii="ITC Avant Garde" w:hAnsi="ITC Avant Garde" w:cs="Arial"/>
                <w:sz w:val="20"/>
                <w:szCs w:val="20"/>
              </w:rPr>
            </w:pPr>
            <w:r w:rsidRPr="00854B3D">
              <w:rPr>
                <w:rFonts w:ascii="ITC Avant Garde" w:hAnsi="ITC Avant Garde" w:cs="Arial"/>
                <w:sz w:val="20"/>
                <w:szCs w:val="20"/>
              </w:rPr>
              <w:t>e)    Máxima Ganancia (dBi);</w:t>
            </w:r>
          </w:p>
          <w:p w14:paraId="59BC18BC" w14:textId="77777777" w:rsidR="00042437" w:rsidRPr="00854B3D" w:rsidRDefault="00042437" w:rsidP="00FE11AB">
            <w:pPr>
              <w:jc w:val="both"/>
              <w:rPr>
                <w:rFonts w:ascii="ITC Avant Garde" w:hAnsi="ITC Avant Garde" w:cs="Arial"/>
                <w:sz w:val="20"/>
                <w:szCs w:val="20"/>
              </w:rPr>
            </w:pPr>
            <w:r w:rsidRPr="00854B3D">
              <w:rPr>
                <w:rFonts w:ascii="ITC Avant Garde" w:hAnsi="ITC Avant Garde" w:cs="Arial"/>
                <w:sz w:val="20"/>
                <w:szCs w:val="20"/>
              </w:rPr>
              <w:t>f)     Máxima Potencia de entrada (dBW);</w:t>
            </w:r>
          </w:p>
          <w:p w14:paraId="200DCAF3" w14:textId="77777777" w:rsidR="00042437" w:rsidRPr="00854B3D" w:rsidRDefault="00042437" w:rsidP="00FE11AB">
            <w:pPr>
              <w:jc w:val="both"/>
              <w:rPr>
                <w:rFonts w:ascii="ITC Avant Garde" w:hAnsi="ITC Avant Garde" w:cs="Arial"/>
                <w:sz w:val="20"/>
                <w:szCs w:val="20"/>
              </w:rPr>
            </w:pPr>
            <w:r w:rsidRPr="00854B3D">
              <w:rPr>
                <w:rFonts w:ascii="ITC Avant Garde" w:hAnsi="ITC Avant Garde" w:cs="Arial"/>
                <w:sz w:val="20"/>
                <w:szCs w:val="20"/>
              </w:rPr>
              <w:t>g)    Polarización;</w:t>
            </w:r>
          </w:p>
          <w:p w14:paraId="4C2FA046" w14:textId="77777777" w:rsidR="00042437" w:rsidRPr="00854B3D" w:rsidRDefault="00042437" w:rsidP="00FE11AB">
            <w:pPr>
              <w:jc w:val="both"/>
              <w:rPr>
                <w:rFonts w:ascii="ITC Avant Garde" w:hAnsi="ITC Avant Garde" w:cs="Arial"/>
                <w:sz w:val="20"/>
                <w:szCs w:val="20"/>
              </w:rPr>
            </w:pPr>
            <w:r w:rsidRPr="00854B3D">
              <w:rPr>
                <w:rFonts w:ascii="ITC Avant Garde" w:hAnsi="ITC Avant Garde" w:cs="Arial"/>
                <w:sz w:val="20"/>
                <w:szCs w:val="20"/>
              </w:rPr>
              <w:t>h)   Ángulo en grados de abertura (igual o menor a 90º) a 3 dB en los planos de radiación horizontal y vertical;</w:t>
            </w:r>
          </w:p>
          <w:p w14:paraId="5A2468A8" w14:textId="77777777" w:rsidR="00042437" w:rsidRPr="00854B3D" w:rsidRDefault="00042437" w:rsidP="00FE11AB">
            <w:pPr>
              <w:jc w:val="both"/>
              <w:rPr>
                <w:rFonts w:ascii="ITC Avant Garde" w:hAnsi="ITC Avant Garde" w:cs="Arial"/>
                <w:sz w:val="20"/>
                <w:szCs w:val="20"/>
              </w:rPr>
            </w:pPr>
            <w:r w:rsidRPr="00854B3D">
              <w:rPr>
                <w:rFonts w:ascii="ITC Avant Garde" w:hAnsi="ITC Avant Garde" w:cs="Arial"/>
                <w:sz w:val="20"/>
                <w:szCs w:val="20"/>
              </w:rPr>
              <w:t>i)     Patrón de Radiación</w:t>
            </w:r>
            <w:r w:rsidR="005527E4" w:rsidRPr="00854B3D">
              <w:rPr>
                <w:rFonts w:ascii="ITC Avant Garde" w:hAnsi="ITC Avant Garde" w:cs="Arial"/>
                <w:sz w:val="20"/>
                <w:szCs w:val="20"/>
              </w:rPr>
              <w:t xml:space="preserve"> para las frecuencias centrales de operación, en coordenadas polares y normalizado, para el plano horizontal y vertical</w:t>
            </w:r>
            <w:r w:rsidRPr="00854B3D">
              <w:rPr>
                <w:rFonts w:ascii="ITC Avant Garde" w:hAnsi="ITC Avant Garde" w:cs="Arial"/>
                <w:sz w:val="20"/>
                <w:szCs w:val="20"/>
              </w:rPr>
              <w:t>;</w:t>
            </w:r>
          </w:p>
          <w:p w14:paraId="41CFDCF5" w14:textId="77777777" w:rsidR="00042437" w:rsidRPr="00854B3D" w:rsidRDefault="00042437" w:rsidP="00FE11AB">
            <w:pPr>
              <w:jc w:val="both"/>
              <w:rPr>
                <w:rFonts w:ascii="ITC Avant Garde" w:hAnsi="ITC Avant Garde" w:cs="Arial"/>
                <w:sz w:val="20"/>
                <w:szCs w:val="20"/>
              </w:rPr>
            </w:pPr>
            <w:r w:rsidRPr="00854B3D">
              <w:rPr>
                <w:rFonts w:ascii="ITC Avant Garde" w:hAnsi="ITC Avant Garde" w:cs="Arial"/>
                <w:sz w:val="20"/>
                <w:szCs w:val="20"/>
              </w:rPr>
              <w:t>j)     Relación del lóbulo frontal sobre el posterior,</w:t>
            </w:r>
          </w:p>
          <w:p w14:paraId="5E5C7A5E" w14:textId="77777777" w:rsidR="00042437" w:rsidRPr="00854B3D" w:rsidRDefault="00042437" w:rsidP="00FE11AB">
            <w:pPr>
              <w:jc w:val="both"/>
              <w:rPr>
                <w:rFonts w:ascii="ITC Avant Garde" w:hAnsi="ITC Avant Garde" w:cs="Arial"/>
                <w:sz w:val="20"/>
                <w:szCs w:val="20"/>
              </w:rPr>
            </w:pPr>
            <w:r w:rsidRPr="00854B3D">
              <w:rPr>
                <w:rFonts w:ascii="ITC Avant Garde" w:hAnsi="ITC Avant Garde" w:cs="Arial"/>
                <w:sz w:val="20"/>
                <w:szCs w:val="20"/>
              </w:rPr>
              <w:t xml:space="preserve">k)    Impedancia de entrada (Ohms), y </w:t>
            </w:r>
          </w:p>
          <w:p w14:paraId="1CCF6069" w14:textId="77777777" w:rsidR="00042437" w:rsidRPr="00854B3D" w:rsidRDefault="00042437" w:rsidP="00FE11AB">
            <w:pPr>
              <w:jc w:val="both"/>
              <w:rPr>
                <w:rFonts w:ascii="ITC Avant Garde" w:hAnsi="ITC Avant Garde" w:cs="Arial"/>
                <w:sz w:val="20"/>
                <w:szCs w:val="20"/>
              </w:rPr>
            </w:pPr>
            <w:r w:rsidRPr="00854B3D">
              <w:rPr>
                <w:rFonts w:ascii="ITC Avant Garde" w:hAnsi="ITC Avant Garde" w:cs="Arial"/>
                <w:sz w:val="20"/>
                <w:szCs w:val="20"/>
              </w:rPr>
              <w:t>l)     VSWR igual o menor a 1.5:1</w:t>
            </w:r>
          </w:p>
          <w:p w14:paraId="5AB26413" w14:textId="77777777" w:rsidR="00042437" w:rsidRPr="00854B3D" w:rsidRDefault="00042437" w:rsidP="00FE11AB">
            <w:pPr>
              <w:jc w:val="both"/>
              <w:rPr>
                <w:rFonts w:ascii="ITC Avant Garde" w:hAnsi="ITC Avant Garde" w:cs="Arial"/>
                <w:sz w:val="20"/>
                <w:szCs w:val="20"/>
              </w:rPr>
            </w:pPr>
          </w:p>
        </w:tc>
        <w:tc>
          <w:tcPr>
            <w:tcW w:w="4111" w:type="dxa"/>
          </w:tcPr>
          <w:p w14:paraId="08B61522" w14:textId="77777777" w:rsidR="00042437" w:rsidRPr="00767CC8" w:rsidRDefault="00042437" w:rsidP="00FE11AB">
            <w:pPr>
              <w:rPr>
                <w:rFonts w:ascii="ITC Avant Garde" w:hAnsi="ITC Avant Garde" w:cs="Arial"/>
                <w:sz w:val="20"/>
                <w:szCs w:val="20"/>
              </w:rPr>
            </w:pPr>
          </w:p>
        </w:tc>
      </w:tr>
      <w:tr w:rsidR="00042437" w:rsidRPr="00767CC8" w14:paraId="3AA9FFF1" w14:textId="77777777" w:rsidTr="007B409A">
        <w:tc>
          <w:tcPr>
            <w:tcW w:w="1129" w:type="dxa"/>
          </w:tcPr>
          <w:p w14:paraId="024B8911" w14:textId="77777777" w:rsidR="00042437" w:rsidRPr="001D433D" w:rsidRDefault="009F592A">
            <w:pPr>
              <w:jc w:val="both"/>
              <w:rPr>
                <w:rFonts w:ascii="ITC Avant Garde" w:hAnsi="ITC Avant Garde" w:cs="Arial"/>
                <w:b/>
                <w:sz w:val="20"/>
                <w:szCs w:val="20"/>
              </w:rPr>
            </w:pPr>
            <w:r w:rsidRPr="001D433D">
              <w:rPr>
                <w:rFonts w:ascii="ITC Avant Garde" w:hAnsi="ITC Avant Garde" w:cs="Arial"/>
                <w:b/>
                <w:sz w:val="20"/>
                <w:szCs w:val="20"/>
              </w:rPr>
              <w:t>4.2.</w:t>
            </w:r>
            <w:r w:rsidR="00051F9B" w:rsidRPr="001D433D">
              <w:rPr>
                <w:rFonts w:ascii="ITC Avant Garde" w:hAnsi="ITC Avant Garde" w:cs="Arial"/>
                <w:b/>
                <w:sz w:val="20"/>
                <w:szCs w:val="20"/>
              </w:rPr>
              <w:t>5</w:t>
            </w:r>
          </w:p>
        </w:tc>
        <w:tc>
          <w:tcPr>
            <w:tcW w:w="3544" w:type="dxa"/>
          </w:tcPr>
          <w:p w14:paraId="26D5F43E" w14:textId="77777777" w:rsidR="00042437" w:rsidRPr="00854B3D" w:rsidRDefault="00860935" w:rsidP="00A87079">
            <w:pPr>
              <w:jc w:val="both"/>
              <w:rPr>
                <w:rFonts w:ascii="ITC Avant Garde" w:hAnsi="ITC Avant Garde" w:cs="Arial"/>
                <w:sz w:val="20"/>
                <w:szCs w:val="20"/>
              </w:rPr>
            </w:pPr>
            <w:r w:rsidRPr="00860935">
              <w:rPr>
                <w:rFonts w:ascii="ITC Avant Garde" w:hAnsi="ITC Avant Garde" w:cs="Arial"/>
                <w:sz w:val="20"/>
                <w:szCs w:val="20"/>
              </w:rPr>
              <w:t xml:space="preserve">Los Equipos bloqueadores de señales deben bloquear </w:t>
            </w:r>
            <w:r w:rsidR="00A87079">
              <w:rPr>
                <w:rFonts w:ascii="ITC Avant Garde" w:hAnsi="ITC Avant Garde" w:cs="Arial"/>
                <w:sz w:val="20"/>
                <w:szCs w:val="20"/>
              </w:rPr>
              <w:t>las frecuencias</w:t>
            </w:r>
            <w:r w:rsidRPr="00860935">
              <w:rPr>
                <w:rFonts w:ascii="ITC Avant Garde" w:hAnsi="ITC Avant Garde" w:cs="Arial"/>
                <w:sz w:val="20"/>
                <w:szCs w:val="20"/>
              </w:rPr>
              <w:t xml:space="preserve"> que la autoridad competente indique, pudiéndose tomar como referencia la  Tabla 2. En el caso de que  los referidos equipos  tengan la capacidad operar en dos o más bandas de frecuencia, éstos deben cumplir con las especificaciones establecidas en la presente disposición en cada banda de frecuencia. </w:t>
            </w:r>
          </w:p>
        </w:tc>
        <w:tc>
          <w:tcPr>
            <w:tcW w:w="4111" w:type="dxa"/>
          </w:tcPr>
          <w:p w14:paraId="7907C8A9" w14:textId="77777777" w:rsidR="00042437" w:rsidRPr="00767CC8" w:rsidRDefault="00042437" w:rsidP="00FE11AB">
            <w:pPr>
              <w:rPr>
                <w:rFonts w:ascii="ITC Avant Garde" w:hAnsi="ITC Avant Garde" w:cs="Arial"/>
                <w:sz w:val="20"/>
                <w:szCs w:val="20"/>
              </w:rPr>
            </w:pPr>
          </w:p>
        </w:tc>
      </w:tr>
      <w:tr w:rsidR="00042437" w:rsidRPr="00767CC8" w14:paraId="04B26137" w14:textId="77777777" w:rsidTr="007B409A">
        <w:tc>
          <w:tcPr>
            <w:tcW w:w="1129" w:type="dxa"/>
          </w:tcPr>
          <w:p w14:paraId="26CCA6D4" w14:textId="77777777" w:rsidR="00042437" w:rsidRPr="001D433D" w:rsidRDefault="0079244C">
            <w:pPr>
              <w:jc w:val="both"/>
              <w:rPr>
                <w:rFonts w:ascii="ITC Avant Garde" w:hAnsi="ITC Avant Garde" w:cs="Arial"/>
                <w:b/>
                <w:sz w:val="20"/>
                <w:szCs w:val="20"/>
              </w:rPr>
            </w:pPr>
            <w:r w:rsidRPr="001D433D">
              <w:rPr>
                <w:rFonts w:ascii="ITC Avant Garde" w:hAnsi="ITC Avant Garde" w:cs="Arial"/>
                <w:b/>
                <w:sz w:val="20"/>
                <w:szCs w:val="20"/>
              </w:rPr>
              <w:t>4.2.</w:t>
            </w:r>
            <w:r w:rsidR="007D549C" w:rsidRPr="001D433D">
              <w:rPr>
                <w:rFonts w:ascii="ITC Avant Garde" w:hAnsi="ITC Avant Garde" w:cs="Arial"/>
                <w:b/>
                <w:sz w:val="20"/>
                <w:szCs w:val="20"/>
              </w:rPr>
              <w:t>6</w:t>
            </w:r>
          </w:p>
        </w:tc>
        <w:tc>
          <w:tcPr>
            <w:tcW w:w="3544" w:type="dxa"/>
          </w:tcPr>
          <w:p w14:paraId="1428EA89" w14:textId="77777777" w:rsidR="00042437" w:rsidRPr="00854B3D" w:rsidRDefault="00051F9B" w:rsidP="00FE11AB">
            <w:pPr>
              <w:jc w:val="both"/>
              <w:rPr>
                <w:rFonts w:ascii="ITC Avant Garde" w:hAnsi="ITC Avant Garde" w:cs="Arial"/>
                <w:sz w:val="20"/>
                <w:szCs w:val="20"/>
              </w:rPr>
            </w:pPr>
            <w:r w:rsidRPr="001E1486">
              <w:rPr>
                <w:rFonts w:ascii="ITC Avant Garde" w:hAnsi="ITC Avant Garde" w:cs="Arial"/>
                <w:sz w:val="20"/>
                <w:szCs w:val="20"/>
              </w:rPr>
              <w:t>No se deberán utilizar amplificadores de potencia de radiofre</w:t>
            </w:r>
            <w:r w:rsidR="00860935">
              <w:rPr>
                <w:rFonts w:ascii="ITC Avant Garde" w:hAnsi="ITC Avant Garde" w:cs="Arial"/>
                <w:sz w:val="20"/>
                <w:szCs w:val="20"/>
              </w:rPr>
              <w:t>cuencia externos con los E</w:t>
            </w:r>
            <w:r w:rsidRPr="001E1486">
              <w:rPr>
                <w:rFonts w:ascii="ITC Avant Garde" w:hAnsi="ITC Avant Garde" w:cs="Arial"/>
                <w:sz w:val="20"/>
                <w:szCs w:val="20"/>
              </w:rPr>
              <w:t>quipos de bloqueo de señales.</w:t>
            </w:r>
          </w:p>
        </w:tc>
        <w:tc>
          <w:tcPr>
            <w:tcW w:w="4111" w:type="dxa"/>
          </w:tcPr>
          <w:p w14:paraId="00BA433E" w14:textId="77777777" w:rsidR="00042437" w:rsidRPr="00767CC8" w:rsidRDefault="00042437" w:rsidP="00FE11AB">
            <w:pPr>
              <w:rPr>
                <w:rFonts w:ascii="ITC Avant Garde" w:hAnsi="ITC Avant Garde" w:cs="Arial"/>
                <w:sz w:val="20"/>
                <w:szCs w:val="20"/>
              </w:rPr>
            </w:pPr>
          </w:p>
        </w:tc>
      </w:tr>
      <w:tr w:rsidR="00042437" w:rsidRPr="00767CC8" w14:paraId="26DCD267" w14:textId="77777777" w:rsidTr="007B409A">
        <w:tc>
          <w:tcPr>
            <w:tcW w:w="1129" w:type="dxa"/>
          </w:tcPr>
          <w:p w14:paraId="4A483D98" w14:textId="77777777" w:rsidR="00042437" w:rsidRPr="001D433D" w:rsidRDefault="0079244C">
            <w:pPr>
              <w:jc w:val="both"/>
              <w:rPr>
                <w:rFonts w:ascii="ITC Avant Garde" w:hAnsi="ITC Avant Garde" w:cs="Arial"/>
                <w:b/>
                <w:sz w:val="20"/>
                <w:szCs w:val="20"/>
              </w:rPr>
            </w:pPr>
            <w:r w:rsidRPr="001D433D">
              <w:rPr>
                <w:rFonts w:ascii="ITC Avant Garde" w:hAnsi="ITC Avant Garde" w:cs="Arial"/>
                <w:b/>
                <w:sz w:val="20"/>
                <w:szCs w:val="20"/>
              </w:rPr>
              <w:t>4.2.</w:t>
            </w:r>
            <w:r w:rsidR="007D549C" w:rsidRPr="001D433D">
              <w:rPr>
                <w:rFonts w:ascii="ITC Avant Garde" w:hAnsi="ITC Avant Garde" w:cs="Arial"/>
                <w:b/>
                <w:sz w:val="20"/>
                <w:szCs w:val="20"/>
              </w:rPr>
              <w:t>7</w:t>
            </w:r>
          </w:p>
        </w:tc>
        <w:tc>
          <w:tcPr>
            <w:tcW w:w="3544" w:type="dxa"/>
          </w:tcPr>
          <w:p w14:paraId="506FC18C" w14:textId="77777777" w:rsidR="00042437" w:rsidRPr="00854B3D" w:rsidRDefault="00860935" w:rsidP="00FE11AB">
            <w:pPr>
              <w:jc w:val="both"/>
              <w:rPr>
                <w:rFonts w:ascii="ITC Avant Garde" w:hAnsi="ITC Avant Garde" w:cs="Arial"/>
                <w:sz w:val="20"/>
                <w:szCs w:val="20"/>
              </w:rPr>
            </w:pPr>
            <w:r>
              <w:rPr>
                <w:rFonts w:ascii="ITC Avant Garde" w:hAnsi="ITC Avant Garde" w:cs="Arial"/>
                <w:sz w:val="20"/>
                <w:szCs w:val="20"/>
              </w:rPr>
              <w:t>El E</w:t>
            </w:r>
            <w:r w:rsidR="00051F9B" w:rsidRPr="00051F9B">
              <w:rPr>
                <w:rFonts w:ascii="ITC Avant Garde" w:hAnsi="ITC Avant Garde" w:cs="Arial"/>
                <w:sz w:val="20"/>
                <w:szCs w:val="20"/>
              </w:rPr>
              <w:t>quipo bloqueador de señales deberá exhibir mediante marcado o etiqueta en el exterior del producto, que no está permitida su operación con amplificadores de potencia de radiofrecuencia externos. Dicho marcado o etiqueta deberá ser ostensible, clara, visible, legible e indeleble con el uso normal.</w:t>
            </w:r>
          </w:p>
        </w:tc>
        <w:tc>
          <w:tcPr>
            <w:tcW w:w="4111" w:type="dxa"/>
          </w:tcPr>
          <w:p w14:paraId="6A6103D4" w14:textId="77777777" w:rsidR="00042437" w:rsidRPr="00767CC8" w:rsidRDefault="00042437" w:rsidP="00FE11AB">
            <w:pPr>
              <w:rPr>
                <w:rFonts w:ascii="ITC Avant Garde" w:hAnsi="ITC Avant Garde" w:cs="Arial"/>
                <w:sz w:val="20"/>
                <w:szCs w:val="20"/>
              </w:rPr>
            </w:pPr>
          </w:p>
        </w:tc>
      </w:tr>
      <w:tr w:rsidR="00042437" w:rsidRPr="00767CC8" w14:paraId="35F0768B" w14:textId="77777777" w:rsidTr="007B409A">
        <w:tc>
          <w:tcPr>
            <w:tcW w:w="1129" w:type="dxa"/>
          </w:tcPr>
          <w:p w14:paraId="008092F6" w14:textId="77777777" w:rsidR="00042437" w:rsidRPr="001D433D" w:rsidRDefault="0079244C">
            <w:pPr>
              <w:jc w:val="both"/>
              <w:rPr>
                <w:rFonts w:ascii="ITC Avant Garde" w:hAnsi="ITC Avant Garde" w:cs="Arial"/>
                <w:b/>
                <w:sz w:val="20"/>
                <w:szCs w:val="20"/>
              </w:rPr>
            </w:pPr>
            <w:r w:rsidRPr="001D433D">
              <w:rPr>
                <w:rFonts w:ascii="ITC Avant Garde" w:hAnsi="ITC Avant Garde" w:cs="Arial"/>
                <w:b/>
                <w:sz w:val="20"/>
                <w:szCs w:val="20"/>
              </w:rPr>
              <w:t>4.2.</w:t>
            </w:r>
            <w:r w:rsidR="007D549C" w:rsidRPr="001D433D">
              <w:rPr>
                <w:rFonts w:ascii="ITC Avant Garde" w:hAnsi="ITC Avant Garde" w:cs="Arial"/>
                <w:b/>
                <w:sz w:val="20"/>
                <w:szCs w:val="20"/>
              </w:rPr>
              <w:t>8</w:t>
            </w:r>
            <w:r w:rsidRPr="001D433D">
              <w:rPr>
                <w:rFonts w:ascii="ITC Avant Garde" w:hAnsi="ITC Avant Garde" w:cs="Arial"/>
                <w:b/>
                <w:sz w:val="20"/>
                <w:szCs w:val="20"/>
              </w:rPr>
              <w:t>.</w:t>
            </w:r>
          </w:p>
        </w:tc>
        <w:tc>
          <w:tcPr>
            <w:tcW w:w="3544" w:type="dxa"/>
          </w:tcPr>
          <w:p w14:paraId="5F929D2A" w14:textId="77777777" w:rsidR="00042437" w:rsidRPr="00854B3D" w:rsidRDefault="00860935" w:rsidP="00FE11AB">
            <w:pPr>
              <w:jc w:val="both"/>
              <w:rPr>
                <w:rFonts w:ascii="ITC Avant Garde" w:hAnsi="ITC Avant Garde" w:cs="Arial"/>
                <w:sz w:val="20"/>
                <w:szCs w:val="20"/>
              </w:rPr>
            </w:pPr>
            <w:r>
              <w:rPr>
                <w:rFonts w:ascii="ITC Avant Garde" w:hAnsi="ITC Avant Garde" w:cs="Arial"/>
                <w:sz w:val="20"/>
                <w:szCs w:val="20"/>
              </w:rPr>
              <w:t>El E</w:t>
            </w:r>
            <w:r w:rsidR="00051F9B" w:rsidRPr="00051F9B">
              <w:rPr>
                <w:rFonts w:ascii="ITC Avant Garde" w:hAnsi="ITC Avant Garde" w:cs="Arial"/>
                <w:sz w:val="20"/>
                <w:szCs w:val="20"/>
              </w:rPr>
              <w:t>quipo bloqueador de señales no debe contar con controles externos que permitan modificar la potencia y</w:t>
            </w:r>
            <w:r w:rsidR="00871852">
              <w:rPr>
                <w:rFonts w:ascii="ITC Avant Garde" w:hAnsi="ITC Avant Garde" w:cs="Arial"/>
                <w:sz w:val="20"/>
                <w:szCs w:val="20"/>
              </w:rPr>
              <w:t>/o</w:t>
            </w:r>
            <w:r w:rsidR="00051F9B" w:rsidRPr="00051F9B">
              <w:rPr>
                <w:rFonts w:ascii="ITC Avant Garde" w:hAnsi="ITC Avant Garde" w:cs="Arial"/>
                <w:sz w:val="20"/>
                <w:szCs w:val="20"/>
              </w:rPr>
              <w:t xml:space="preserve"> la frecuencia de operación, con el objeto de que no pueda ser manipulado y, deberá contar con sistemas automáticos que envíen señales de alarma ante cualquier interrupción en su funcionalidad y que permitan el control vía remota del mismo, para tal efecto deberá contar con una interfaz digital.</w:t>
            </w:r>
          </w:p>
        </w:tc>
        <w:tc>
          <w:tcPr>
            <w:tcW w:w="4111" w:type="dxa"/>
          </w:tcPr>
          <w:p w14:paraId="16A43E23" w14:textId="77777777" w:rsidR="00042437" w:rsidRPr="00767CC8" w:rsidRDefault="00042437" w:rsidP="00FE11AB">
            <w:pPr>
              <w:rPr>
                <w:rFonts w:ascii="ITC Avant Garde" w:hAnsi="ITC Avant Garde" w:cs="Arial"/>
                <w:sz w:val="20"/>
                <w:szCs w:val="20"/>
              </w:rPr>
            </w:pPr>
          </w:p>
        </w:tc>
      </w:tr>
      <w:tr w:rsidR="00042437" w:rsidRPr="00767CC8" w14:paraId="0ECFA396" w14:textId="77777777" w:rsidTr="007B409A">
        <w:tc>
          <w:tcPr>
            <w:tcW w:w="1129" w:type="dxa"/>
          </w:tcPr>
          <w:p w14:paraId="65008451" w14:textId="77777777" w:rsidR="00042437" w:rsidRPr="001D433D" w:rsidRDefault="0079244C">
            <w:pPr>
              <w:jc w:val="both"/>
              <w:rPr>
                <w:rFonts w:ascii="ITC Avant Garde" w:hAnsi="ITC Avant Garde" w:cs="Arial"/>
                <w:b/>
                <w:sz w:val="20"/>
                <w:szCs w:val="20"/>
              </w:rPr>
            </w:pPr>
            <w:r w:rsidRPr="001D433D">
              <w:rPr>
                <w:rFonts w:ascii="ITC Avant Garde" w:hAnsi="ITC Avant Garde" w:cs="Arial"/>
                <w:b/>
                <w:sz w:val="20"/>
                <w:szCs w:val="20"/>
              </w:rPr>
              <w:t>4.2.</w:t>
            </w:r>
            <w:r w:rsidR="007D549C" w:rsidRPr="001D433D">
              <w:rPr>
                <w:rFonts w:ascii="ITC Avant Garde" w:hAnsi="ITC Avant Garde" w:cs="Arial"/>
                <w:b/>
                <w:sz w:val="20"/>
                <w:szCs w:val="20"/>
              </w:rPr>
              <w:t>9</w:t>
            </w:r>
            <w:r w:rsidRPr="001D433D">
              <w:rPr>
                <w:rFonts w:ascii="ITC Avant Garde" w:hAnsi="ITC Avant Garde" w:cs="Arial"/>
                <w:b/>
                <w:sz w:val="20"/>
                <w:szCs w:val="20"/>
              </w:rPr>
              <w:t>.</w:t>
            </w:r>
          </w:p>
        </w:tc>
        <w:tc>
          <w:tcPr>
            <w:tcW w:w="3544" w:type="dxa"/>
          </w:tcPr>
          <w:p w14:paraId="5FE0FEC0" w14:textId="77777777" w:rsidR="00042437" w:rsidRPr="00854B3D" w:rsidRDefault="00860935" w:rsidP="00FE11AB">
            <w:pPr>
              <w:jc w:val="both"/>
              <w:rPr>
                <w:rFonts w:ascii="ITC Avant Garde" w:hAnsi="ITC Avant Garde" w:cs="Arial"/>
                <w:sz w:val="20"/>
                <w:szCs w:val="20"/>
              </w:rPr>
            </w:pPr>
            <w:r w:rsidRPr="00860935">
              <w:rPr>
                <w:rFonts w:ascii="ITC Avant Garde" w:hAnsi="ITC Avant Garde" w:cs="Arial"/>
                <w:sz w:val="20"/>
                <w:szCs w:val="20"/>
              </w:rPr>
              <w:t>El Equipo bloqueador de señales que se emplee, sólo debe bloquear las frecuencias asignadas para el enlace descendente o conexión de bajada (Downlink), pudiéndose tomar como referencia las frecuencias establecidas en la Tabla 3</w:t>
            </w:r>
            <w:r>
              <w:rPr>
                <w:rFonts w:ascii="ITC Avant Garde" w:hAnsi="ITC Avant Garde" w:cs="Arial"/>
                <w:sz w:val="20"/>
                <w:szCs w:val="20"/>
              </w:rPr>
              <w:t>.</w:t>
            </w:r>
          </w:p>
        </w:tc>
        <w:tc>
          <w:tcPr>
            <w:tcW w:w="4111" w:type="dxa"/>
          </w:tcPr>
          <w:p w14:paraId="5599F818" w14:textId="77777777" w:rsidR="00042437" w:rsidRPr="00767CC8" w:rsidRDefault="00042437" w:rsidP="00FE11AB">
            <w:pPr>
              <w:rPr>
                <w:rFonts w:ascii="ITC Avant Garde" w:hAnsi="ITC Avant Garde" w:cs="Arial"/>
                <w:sz w:val="20"/>
                <w:szCs w:val="20"/>
              </w:rPr>
            </w:pPr>
          </w:p>
        </w:tc>
      </w:tr>
      <w:tr w:rsidR="00042437" w:rsidRPr="00767CC8" w14:paraId="5FBCF3B0" w14:textId="77777777" w:rsidTr="007B409A">
        <w:tc>
          <w:tcPr>
            <w:tcW w:w="1129" w:type="dxa"/>
          </w:tcPr>
          <w:p w14:paraId="4EC3766D" w14:textId="77777777" w:rsidR="00042437" w:rsidRPr="001D433D" w:rsidRDefault="0079244C">
            <w:pPr>
              <w:jc w:val="both"/>
              <w:rPr>
                <w:rFonts w:ascii="ITC Avant Garde" w:hAnsi="ITC Avant Garde" w:cs="Arial"/>
                <w:b/>
                <w:sz w:val="20"/>
                <w:szCs w:val="20"/>
              </w:rPr>
            </w:pPr>
            <w:r w:rsidRPr="001D433D">
              <w:rPr>
                <w:rFonts w:ascii="ITC Avant Garde" w:hAnsi="ITC Avant Garde" w:cs="Arial"/>
                <w:b/>
                <w:sz w:val="20"/>
                <w:szCs w:val="20"/>
              </w:rPr>
              <w:t>4.2.1</w:t>
            </w:r>
            <w:r w:rsidR="007D549C" w:rsidRPr="001D433D">
              <w:rPr>
                <w:rFonts w:ascii="ITC Avant Garde" w:hAnsi="ITC Avant Garde" w:cs="Arial"/>
                <w:b/>
                <w:sz w:val="20"/>
                <w:szCs w:val="20"/>
              </w:rPr>
              <w:t>0</w:t>
            </w:r>
            <w:r w:rsidRPr="001D433D">
              <w:rPr>
                <w:rFonts w:ascii="ITC Avant Garde" w:hAnsi="ITC Avant Garde" w:cs="Arial"/>
                <w:b/>
                <w:sz w:val="20"/>
                <w:szCs w:val="20"/>
              </w:rPr>
              <w:t>.</w:t>
            </w:r>
          </w:p>
        </w:tc>
        <w:tc>
          <w:tcPr>
            <w:tcW w:w="3544" w:type="dxa"/>
          </w:tcPr>
          <w:p w14:paraId="3BA311A2" w14:textId="77777777" w:rsidR="00042437" w:rsidRPr="00854B3D" w:rsidRDefault="00051F9B">
            <w:pPr>
              <w:jc w:val="both"/>
              <w:rPr>
                <w:rFonts w:ascii="ITC Avant Garde" w:hAnsi="ITC Avant Garde" w:cs="Arial"/>
                <w:sz w:val="20"/>
                <w:szCs w:val="20"/>
              </w:rPr>
            </w:pPr>
            <w:r w:rsidRPr="001E1486">
              <w:rPr>
                <w:rFonts w:ascii="ITC Avant Garde" w:hAnsi="ITC Avant Garde" w:cs="Arial"/>
                <w:sz w:val="20"/>
                <w:szCs w:val="20"/>
              </w:rPr>
              <w:t>La banda de frecuencia de 380</w:t>
            </w:r>
            <w:r w:rsidR="006C1333">
              <w:rPr>
                <w:rFonts w:ascii="ITC Avant Garde" w:hAnsi="ITC Avant Garde" w:cs="Arial"/>
                <w:sz w:val="20"/>
                <w:szCs w:val="20"/>
              </w:rPr>
              <w:t xml:space="preserve"> MHz</w:t>
            </w:r>
            <w:r w:rsidRPr="001E1486">
              <w:rPr>
                <w:rFonts w:ascii="ITC Avant Garde" w:hAnsi="ITC Avant Garde" w:cs="Arial"/>
                <w:sz w:val="20"/>
                <w:szCs w:val="20"/>
              </w:rPr>
              <w:t xml:space="preserve"> - 399.9 MHz que se emplea para la provisión de servicios dedicados a aplicaciones de seguridad pública no deberá ser bloqueada</w:t>
            </w:r>
            <w:r w:rsidR="006C1333">
              <w:rPr>
                <w:rFonts w:ascii="ITC Avant Garde" w:hAnsi="ITC Avant Garde" w:cs="Arial"/>
                <w:sz w:val="20"/>
                <w:szCs w:val="20"/>
              </w:rPr>
              <w:t xml:space="preserve"> </w:t>
            </w:r>
            <w:r w:rsidRPr="001E1486">
              <w:rPr>
                <w:rFonts w:ascii="ITC Avant Garde" w:hAnsi="ITC Avant Garde" w:cs="Arial"/>
                <w:sz w:val="20"/>
                <w:szCs w:val="20"/>
              </w:rPr>
              <w:t>bajo ninguna circunstancia.</w:t>
            </w:r>
          </w:p>
        </w:tc>
        <w:tc>
          <w:tcPr>
            <w:tcW w:w="4111" w:type="dxa"/>
          </w:tcPr>
          <w:p w14:paraId="79E84C1D" w14:textId="77777777" w:rsidR="00042437" w:rsidRPr="00767CC8" w:rsidRDefault="00042437" w:rsidP="00FE11AB">
            <w:pPr>
              <w:rPr>
                <w:rFonts w:ascii="ITC Avant Garde" w:hAnsi="ITC Avant Garde" w:cs="Arial"/>
                <w:sz w:val="20"/>
                <w:szCs w:val="20"/>
              </w:rPr>
            </w:pPr>
          </w:p>
        </w:tc>
      </w:tr>
      <w:tr w:rsidR="00051F9B" w:rsidRPr="00767CC8" w14:paraId="298482A8" w14:textId="77777777" w:rsidTr="007B409A">
        <w:tc>
          <w:tcPr>
            <w:tcW w:w="1129" w:type="dxa"/>
          </w:tcPr>
          <w:p w14:paraId="6EDD8A37" w14:textId="77777777" w:rsidR="00051F9B" w:rsidRPr="001D433D" w:rsidRDefault="00051F9B">
            <w:pPr>
              <w:jc w:val="both"/>
              <w:rPr>
                <w:rFonts w:ascii="ITC Avant Garde" w:hAnsi="ITC Avant Garde" w:cs="Arial"/>
                <w:b/>
                <w:sz w:val="20"/>
                <w:szCs w:val="20"/>
              </w:rPr>
            </w:pPr>
            <w:r w:rsidRPr="001D433D">
              <w:rPr>
                <w:rFonts w:ascii="ITC Avant Garde" w:hAnsi="ITC Avant Garde" w:cs="Arial"/>
                <w:b/>
                <w:sz w:val="20"/>
                <w:szCs w:val="20"/>
              </w:rPr>
              <w:t>4.2.1</w:t>
            </w:r>
            <w:r w:rsidR="007D549C" w:rsidRPr="001D433D">
              <w:rPr>
                <w:rFonts w:ascii="ITC Avant Garde" w:hAnsi="ITC Avant Garde" w:cs="Arial"/>
                <w:b/>
                <w:sz w:val="20"/>
                <w:szCs w:val="20"/>
              </w:rPr>
              <w:t>1</w:t>
            </w:r>
            <w:r w:rsidRPr="001D433D">
              <w:rPr>
                <w:rFonts w:ascii="ITC Avant Garde" w:hAnsi="ITC Avant Garde" w:cs="Arial"/>
                <w:b/>
                <w:sz w:val="20"/>
                <w:szCs w:val="20"/>
              </w:rPr>
              <w:t>.</w:t>
            </w:r>
          </w:p>
        </w:tc>
        <w:tc>
          <w:tcPr>
            <w:tcW w:w="3544" w:type="dxa"/>
          </w:tcPr>
          <w:p w14:paraId="440C53AB" w14:textId="77777777" w:rsidR="00051F9B" w:rsidRPr="00051F9B" w:rsidRDefault="00051F9B" w:rsidP="00051F9B">
            <w:pPr>
              <w:jc w:val="both"/>
              <w:rPr>
                <w:rFonts w:ascii="ITC Avant Garde" w:hAnsi="ITC Avant Garde" w:cs="Arial"/>
                <w:sz w:val="20"/>
                <w:szCs w:val="20"/>
              </w:rPr>
            </w:pPr>
            <w:r w:rsidRPr="00051F9B">
              <w:rPr>
                <w:rFonts w:ascii="ITC Avant Garde" w:hAnsi="ITC Avant Garde" w:cs="Arial"/>
                <w:sz w:val="20"/>
                <w:szCs w:val="20"/>
              </w:rPr>
              <w:t>Lo</w:t>
            </w:r>
            <w:r w:rsidR="00860935">
              <w:rPr>
                <w:rFonts w:ascii="ITC Avant Garde" w:hAnsi="ITC Avant Garde" w:cs="Arial"/>
                <w:sz w:val="20"/>
                <w:szCs w:val="20"/>
              </w:rPr>
              <w:t>s E</w:t>
            </w:r>
            <w:r w:rsidRPr="00051F9B">
              <w:rPr>
                <w:rFonts w:ascii="ITC Avant Garde" w:hAnsi="ITC Avant Garde" w:cs="Arial"/>
                <w:sz w:val="20"/>
                <w:szCs w:val="20"/>
              </w:rPr>
              <w:t>quipos bloqueadores de señales deben cumplir con la Disposición Técnica referente a los límites de exposición máxima para seres humanos a radiaciones electromagnéticas de radiofrecuencia no ionizantes que al efecto el Instituto expida.</w:t>
            </w:r>
          </w:p>
          <w:p w14:paraId="27F2B258" w14:textId="77777777" w:rsidR="00051F9B" w:rsidRPr="00854B3D" w:rsidRDefault="00051F9B" w:rsidP="00051F9B">
            <w:pPr>
              <w:jc w:val="both"/>
              <w:rPr>
                <w:rFonts w:ascii="ITC Avant Garde" w:hAnsi="ITC Avant Garde" w:cs="Arial"/>
                <w:sz w:val="20"/>
                <w:szCs w:val="20"/>
              </w:rPr>
            </w:pPr>
            <w:r w:rsidRPr="00051F9B">
              <w:rPr>
                <w:rFonts w:ascii="ITC Avant Garde" w:hAnsi="ITC Avant Garde" w:cs="Arial"/>
                <w:sz w:val="20"/>
                <w:szCs w:val="20"/>
              </w:rPr>
              <w:t>El equipo bloqueador de señales deberá exhibir mediante marcado o etiqueta en el exterior del producto, que durante su operación se deberán observar los límites de exposición máxima para seres humanos a radiaciones electromagnéticas de radiofrecuencia no ionizantes establecidas por el Instituto. Dicho marcado o etiqueta deberá ser ostensible, clara, visible, legible e indeleble con el uso normal.</w:t>
            </w:r>
          </w:p>
        </w:tc>
        <w:tc>
          <w:tcPr>
            <w:tcW w:w="4111" w:type="dxa"/>
          </w:tcPr>
          <w:p w14:paraId="24B0B10A" w14:textId="77777777" w:rsidR="00051F9B" w:rsidRPr="00767CC8" w:rsidRDefault="00051F9B" w:rsidP="00FE11AB">
            <w:pPr>
              <w:rPr>
                <w:rFonts w:ascii="ITC Avant Garde" w:hAnsi="ITC Avant Garde" w:cs="Arial"/>
                <w:sz w:val="20"/>
                <w:szCs w:val="20"/>
              </w:rPr>
            </w:pPr>
          </w:p>
        </w:tc>
      </w:tr>
      <w:tr w:rsidR="00051F9B" w:rsidRPr="00767CC8" w14:paraId="1927DBB3" w14:textId="77777777" w:rsidTr="007B409A">
        <w:tc>
          <w:tcPr>
            <w:tcW w:w="1129" w:type="dxa"/>
          </w:tcPr>
          <w:p w14:paraId="5B953F72" w14:textId="77777777" w:rsidR="00051F9B" w:rsidRPr="001D433D" w:rsidRDefault="00051F9B" w:rsidP="00051F9B">
            <w:pPr>
              <w:jc w:val="both"/>
              <w:rPr>
                <w:rFonts w:ascii="ITC Avant Garde" w:hAnsi="ITC Avant Garde" w:cs="Arial"/>
                <w:b/>
                <w:sz w:val="20"/>
                <w:szCs w:val="20"/>
              </w:rPr>
            </w:pPr>
            <w:r w:rsidRPr="001D433D">
              <w:rPr>
                <w:rFonts w:ascii="ITC Avant Garde" w:hAnsi="ITC Avant Garde" w:cs="Arial"/>
                <w:b/>
                <w:sz w:val="20"/>
                <w:szCs w:val="20"/>
              </w:rPr>
              <w:t>4.3</w:t>
            </w:r>
          </w:p>
        </w:tc>
        <w:tc>
          <w:tcPr>
            <w:tcW w:w="3544" w:type="dxa"/>
          </w:tcPr>
          <w:p w14:paraId="07AFDF25" w14:textId="77777777" w:rsidR="00051F9B" w:rsidRPr="00854B3D" w:rsidRDefault="00860935" w:rsidP="00051F9B">
            <w:pPr>
              <w:jc w:val="both"/>
              <w:rPr>
                <w:rFonts w:ascii="ITC Avant Garde" w:hAnsi="ITC Avant Garde" w:cs="Arial"/>
                <w:sz w:val="20"/>
                <w:szCs w:val="20"/>
              </w:rPr>
            </w:pPr>
            <w:r>
              <w:rPr>
                <w:rFonts w:ascii="ITC Avant Garde" w:hAnsi="ITC Avant Garde" w:cs="Arial"/>
                <w:sz w:val="20"/>
                <w:szCs w:val="20"/>
              </w:rPr>
              <w:t>Manual del E</w:t>
            </w:r>
            <w:r w:rsidR="00051F9B" w:rsidRPr="00854B3D">
              <w:rPr>
                <w:rFonts w:ascii="ITC Avant Garde" w:hAnsi="ITC Avant Garde" w:cs="Arial"/>
                <w:sz w:val="20"/>
                <w:szCs w:val="20"/>
              </w:rPr>
              <w:t xml:space="preserve">quipo bloqueador de señales. </w:t>
            </w:r>
          </w:p>
          <w:p w14:paraId="0110430C" w14:textId="77777777" w:rsidR="00051F9B" w:rsidRPr="00854B3D" w:rsidRDefault="00051F9B" w:rsidP="00051F9B">
            <w:pPr>
              <w:jc w:val="both"/>
              <w:rPr>
                <w:rFonts w:ascii="ITC Avant Garde" w:hAnsi="ITC Avant Garde" w:cs="Arial"/>
                <w:sz w:val="20"/>
                <w:szCs w:val="20"/>
              </w:rPr>
            </w:pPr>
            <w:r w:rsidRPr="00854B3D">
              <w:rPr>
                <w:rFonts w:ascii="ITC Avant Garde" w:hAnsi="ITC Avant Garde" w:cs="Arial"/>
                <w:sz w:val="20"/>
                <w:szCs w:val="20"/>
              </w:rPr>
              <w:t xml:space="preserve">El manual del equipo bloqueador de señales debe estar en formato digital, escrito en idioma español, contener información suficiente, clara y veraz de sus características técnicas, así como los procedimientos de configuración, ajustes, operación, pruebas y resolución de problemas. </w:t>
            </w:r>
          </w:p>
          <w:p w14:paraId="67E8C41A" w14:textId="77777777" w:rsidR="00051F9B" w:rsidRPr="00854B3D" w:rsidRDefault="00051F9B" w:rsidP="00051F9B">
            <w:pPr>
              <w:jc w:val="both"/>
              <w:rPr>
                <w:rFonts w:ascii="ITC Avant Garde" w:hAnsi="ITC Avant Garde" w:cs="Arial"/>
                <w:sz w:val="20"/>
                <w:szCs w:val="20"/>
              </w:rPr>
            </w:pPr>
          </w:p>
        </w:tc>
        <w:tc>
          <w:tcPr>
            <w:tcW w:w="4111" w:type="dxa"/>
          </w:tcPr>
          <w:p w14:paraId="67B801BF" w14:textId="77777777" w:rsidR="00051F9B" w:rsidRPr="00767CC8" w:rsidRDefault="00051F9B" w:rsidP="00051F9B">
            <w:pPr>
              <w:rPr>
                <w:rFonts w:ascii="ITC Avant Garde" w:hAnsi="ITC Avant Garde" w:cs="Arial"/>
                <w:sz w:val="20"/>
                <w:szCs w:val="20"/>
              </w:rPr>
            </w:pPr>
          </w:p>
        </w:tc>
      </w:tr>
    </w:tbl>
    <w:p w14:paraId="2924174E" w14:textId="77777777" w:rsidR="00B171CA" w:rsidRPr="00767CC8" w:rsidRDefault="00B171CA" w:rsidP="00B171CA">
      <w:pPr>
        <w:pStyle w:val="Texto"/>
        <w:spacing w:after="20" w:line="220" w:lineRule="exact"/>
        <w:rPr>
          <w:rFonts w:ascii="ITC Avant Garde" w:hAnsi="ITC Avant Garde"/>
          <w:b/>
          <w:sz w:val="20"/>
        </w:rPr>
      </w:pPr>
    </w:p>
    <w:p w14:paraId="689EC46E" w14:textId="77777777" w:rsidR="00B171CA" w:rsidRPr="006B734C" w:rsidRDefault="00B171CA" w:rsidP="00B171CA">
      <w:pPr>
        <w:pStyle w:val="Texto"/>
        <w:spacing w:after="20" w:line="220" w:lineRule="exact"/>
        <w:rPr>
          <w:rFonts w:ascii="ITC Avant Garde" w:hAnsi="ITC Avant Garde"/>
          <w:b/>
          <w:sz w:val="20"/>
        </w:rPr>
      </w:pPr>
      <w:r w:rsidRPr="006B734C">
        <w:rPr>
          <w:rFonts w:ascii="ITC Avant Garde" w:hAnsi="ITC Avant Garde"/>
          <w:b/>
          <w:sz w:val="20"/>
        </w:rPr>
        <w:t>I.</w:t>
      </w:r>
      <w:r w:rsidRPr="006B734C">
        <w:rPr>
          <w:rFonts w:ascii="ITC Avant Garde" w:hAnsi="ITC Avant Garde"/>
          <w:b/>
          <w:sz w:val="20"/>
        </w:rPr>
        <w:tab/>
        <w:t>OBSERVACIONES:</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B171CA" w:rsidRPr="00767CC8" w14:paraId="6928F3FC" w14:textId="77777777" w:rsidTr="00FE11AB">
        <w:tc>
          <w:tcPr>
            <w:tcW w:w="8647" w:type="dxa"/>
            <w:tcBorders>
              <w:top w:val="single" w:sz="6" w:space="0" w:color="auto"/>
              <w:left w:val="single" w:sz="6" w:space="0" w:color="auto"/>
              <w:bottom w:val="single" w:sz="6" w:space="0" w:color="auto"/>
              <w:right w:val="single" w:sz="6" w:space="0" w:color="auto"/>
            </w:tcBorders>
          </w:tcPr>
          <w:p w14:paraId="2DE29989" w14:textId="77777777" w:rsidR="00B171CA" w:rsidRPr="006E69D1" w:rsidRDefault="00B171CA" w:rsidP="00FE11AB">
            <w:pPr>
              <w:pStyle w:val="Texto"/>
              <w:spacing w:after="20" w:line="220" w:lineRule="exact"/>
              <w:ind w:firstLine="0"/>
              <w:rPr>
                <w:rFonts w:ascii="ITC Avant Garde" w:hAnsi="ITC Avant Garde"/>
                <w:b/>
                <w:sz w:val="20"/>
              </w:rPr>
            </w:pPr>
          </w:p>
        </w:tc>
      </w:tr>
      <w:tr w:rsidR="00B171CA" w:rsidRPr="00767CC8" w14:paraId="6C6A119B" w14:textId="77777777" w:rsidTr="00FE11AB">
        <w:tc>
          <w:tcPr>
            <w:tcW w:w="8647" w:type="dxa"/>
            <w:tcBorders>
              <w:top w:val="single" w:sz="6" w:space="0" w:color="auto"/>
              <w:left w:val="single" w:sz="6" w:space="0" w:color="auto"/>
              <w:bottom w:val="single" w:sz="6" w:space="0" w:color="auto"/>
              <w:right w:val="single" w:sz="6" w:space="0" w:color="auto"/>
            </w:tcBorders>
          </w:tcPr>
          <w:p w14:paraId="6324F4DE" w14:textId="77777777" w:rsidR="00B171CA" w:rsidRPr="00767CC8" w:rsidRDefault="00B171CA" w:rsidP="00FE11AB">
            <w:pPr>
              <w:pStyle w:val="Texto"/>
              <w:spacing w:after="20" w:line="220" w:lineRule="exact"/>
              <w:ind w:firstLine="0"/>
              <w:rPr>
                <w:rFonts w:ascii="ITC Avant Garde" w:hAnsi="ITC Avant Garde"/>
                <w:b/>
                <w:sz w:val="20"/>
              </w:rPr>
            </w:pPr>
          </w:p>
          <w:p w14:paraId="1BD2DF30" w14:textId="77777777" w:rsidR="00B171CA" w:rsidRPr="00767CC8" w:rsidRDefault="00B171CA" w:rsidP="00FE11AB">
            <w:pPr>
              <w:pStyle w:val="Texto"/>
              <w:spacing w:after="20" w:line="220" w:lineRule="exact"/>
              <w:ind w:firstLine="0"/>
              <w:rPr>
                <w:rFonts w:ascii="ITC Avant Garde" w:hAnsi="ITC Avant Garde"/>
                <w:b/>
                <w:sz w:val="20"/>
              </w:rPr>
            </w:pPr>
          </w:p>
          <w:p w14:paraId="03C8F58E" w14:textId="77777777" w:rsidR="00B171CA" w:rsidRPr="00767CC8" w:rsidRDefault="00B171CA" w:rsidP="00FE11AB">
            <w:pPr>
              <w:pStyle w:val="Texto"/>
              <w:spacing w:after="20" w:line="220" w:lineRule="exact"/>
              <w:ind w:firstLine="0"/>
              <w:rPr>
                <w:rFonts w:ascii="ITC Avant Garde" w:hAnsi="ITC Avant Garde"/>
                <w:b/>
                <w:sz w:val="20"/>
              </w:rPr>
            </w:pPr>
          </w:p>
          <w:p w14:paraId="4F80F624" w14:textId="77777777" w:rsidR="00B171CA" w:rsidRPr="00767CC8" w:rsidRDefault="00B171CA" w:rsidP="00FE11AB">
            <w:pPr>
              <w:pStyle w:val="Texto"/>
              <w:spacing w:after="20" w:line="220" w:lineRule="exact"/>
              <w:ind w:firstLine="0"/>
              <w:rPr>
                <w:rFonts w:ascii="ITC Avant Garde" w:hAnsi="ITC Avant Garde"/>
                <w:b/>
                <w:sz w:val="20"/>
              </w:rPr>
            </w:pPr>
          </w:p>
          <w:p w14:paraId="216FADB4" w14:textId="77777777" w:rsidR="00B171CA" w:rsidRPr="00767CC8" w:rsidRDefault="00B171CA" w:rsidP="00FE11AB">
            <w:pPr>
              <w:pStyle w:val="Texto"/>
              <w:spacing w:after="20" w:line="220" w:lineRule="exact"/>
              <w:ind w:firstLine="0"/>
              <w:rPr>
                <w:rFonts w:ascii="ITC Avant Garde" w:hAnsi="ITC Avant Garde"/>
                <w:b/>
                <w:sz w:val="20"/>
              </w:rPr>
            </w:pPr>
          </w:p>
          <w:p w14:paraId="54679813" w14:textId="77777777" w:rsidR="00B171CA" w:rsidRPr="00767CC8" w:rsidRDefault="00B171CA" w:rsidP="00FE11AB">
            <w:pPr>
              <w:pStyle w:val="Texto"/>
              <w:spacing w:after="20" w:line="220" w:lineRule="exact"/>
              <w:ind w:firstLine="0"/>
              <w:rPr>
                <w:rFonts w:ascii="ITC Avant Garde" w:hAnsi="ITC Avant Garde"/>
                <w:b/>
                <w:sz w:val="20"/>
              </w:rPr>
            </w:pPr>
          </w:p>
          <w:p w14:paraId="2541E7E5" w14:textId="77777777" w:rsidR="00B171CA" w:rsidRPr="00767CC8" w:rsidRDefault="00B171CA" w:rsidP="00FE11AB">
            <w:pPr>
              <w:pStyle w:val="Texto"/>
              <w:spacing w:after="20" w:line="220" w:lineRule="exact"/>
              <w:ind w:firstLine="0"/>
              <w:rPr>
                <w:rFonts w:ascii="ITC Avant Garde" w:hAnsi="ITC Avant Garde"/>
                <w:b/>
                <w:sz w:val="20"/>
              </w:rPr>
            </w:pPr>
          </w:p>
        </w:tc>
      </w:tr>
    </w:tbl>
    <w:p w14:paraId="3C326A35" w14:textId="77777777" w:rsidR="00B171CA" w:rsidRDefault="00B171CA" w:rsidP="00B171CA">
      <w:pPr>
        <w:pStyle w:val="Texto"/>
        <w:spacing w:after="20" w:line="220" w:lineRule="exact"/>
        <w:rPr>
          <w:rFonts w:ascii="ITC Avant Garde" w:hAnsi="ITC Avant Garde"/>
          <w:b/>
          <w:sz w:val="20"/>
        </w:rPr>
      </w:pPr>
    </w:p>
    <w:p w14:paraId="752159AE" w14:textId="77777777" w:rsidR="00D82893" w:rsidRPr="006B734C" w:rsidRDefault="00D82893" w:rsidP="00D82893">
      <w:pPr>
        <w:pStyle w:val="Texto"/>
        <w:spacing w:after="20" w:line="220" w:lineRule="exact"/>
        <w:rPr>
          <w:rFonts w:ascii="ITC Avant Garde" w:hAnsi="ITC Avant Garde"/>
          <w:b/>
          <w:sz w:val="20"/>
        </w:rPr>
      </w:pPr>
      <w:r>
        <w:rPr>
          <w:rFonts w:ascii="ITC Avant Garde" w:hAnsi="ITC Avant Garde"/>
          <w:b/>
          <w:sz w:val="20"/>
        </w:rPr>
        <w:t>I</w:t>
      </w:r>
      <w:r w:rsidRPr="006B734C">
        <w:rPr>
          <w:rFonts w:ascii="ITC Avant Garde" w:hAnsi="ITC Avant Garde"/>
          <w:b/>
          <w:sz w:val="20"/>
        </w:rPr>
        <w:t>I.</w:t>
      </w:r>
      <w:r w:rsidRPr="006B734C">
        <w:rPr>
          <w:rFonts w:ascii="ITC Avant Garde" w:hAnsi="ITC Avant Garde"/>
          <w:b/>
          <w:sz w:val="20"/>
        </w:rPr>
        <w:tab/>
      </w:r>
      <w:r>
        <w:rPr>
          <w:rFonts w:ascii="ITC Avant Garde" w:hAnsi="ITC Avant Garde"/>
          <w:b/>
          <w:sz w:val="20"/>
        </w:rPr>
        <w:t>ANEXOS</w:t>
      </w:r>
      <w:r w:rsidRPr="006B734C">
        <w:rPr>
          <w:rFonts w:ascii="ITC Avant Garde" w:hAnsi="ITC Avant Garde"/>
          <w:b/>
          <w:sz w:val="20"/>
        </w:rPr>
        <w:t>:</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82893" w:rsidRPr="00767CC8" w14:paraId="3E024A80" w14:textId="77777777" w:rsidTr="007154D1">
        <w:tc>
          <w:tcPr>
            <w:tcW w:w="8647" w:type="dxa"/>
            <w:tcBorders>
              <w:top w:val="single" w:sz="6" w:space="0" w:color="auto"/>
              <w:left w:val="single" w:sz="6" w:space="0" w:color="auto"/>
              <w:bottom w:val="single" w:sz="6" w:space="0" w:color="auto"/>
              <w:right w:val="single" w:sz="6" w:space="0" w:color="auto"/>
            </w:tcBorders>
          </w:tcPr>
          <w:p w14:paraId="1B7A4DAB" w14:textId="77777777" w:rsidR="00D82893" w:rsidRPr="006E69D1" w:rsidRDefault="00D82893" w:rsidP="007154D1">
            <w:pPr>
              <w:pStyle w:val="Texto"/>
              <w:spacing w:after="20" w:line="220" w:lineRule="exact"/>
              <w:ind w:firstLine="0"/>
              <w:rPr>
                <w:rFonts w:ascii="ITC Avant Garde" w:hAnsi="ITC Avant Garde"/>
                <w:b/>
                <w:sz w:val="20"/>
              </w:rPr>
            </w:pPr>
          </w:p>
        </w:tc>
      </w:tr>
      <w:tr w:rsidR="00D82893" w:rsidRPr="00767CC8" w14:paraId="19330395" w14:textId="77777777" w:rsidTr="007154D1">
        <w:tc>
          <w:tcPr>
            <w:tcW w:w="8647" w:type="dxa"/>
            <w:tcBorders>
              <w:top w:val="single" w:sz="6" w:space="0" w:color="auto"/>
              <w:left w:val="single" w:sz="6" w:space="0" w:color="auto"/>
              <w:bottom w:val="single" w:sz="6" w:space="0" w:color="auto"/>
              <w:right w:val="single" w:sz="6" w:space="0" w:color="auto"/>
            </w:tcBorders>
          </w:tcPr>
          <w:p w14:paraId="78F0DEDF" w14:textId="77777777" w:rsidR="00D82893" w:rsidRDefault="00D82893" w:rsidP="007154D1">
            <w:pPr>
              <w:pStyle w:val="Texto"/>
              <w:spacing w:after="20" w:line="220" w:lineRule="exact"/>
              <w:ind w:firstLine="0"/>
              <w:rPr>
                <w:rFonts w:ascii="ITC Avant Garde" w:hAnsi="ITC Avant Garde"/>
                <w:b/>
                <w:sz w:val="20"/>
              </w:rPr>
            </w:pPr>
          </w:p>
          <w:p w14:paraId="4BA31110" w14:textId="77777777" w:rsidR="00D45A7C" w:rsidRDefault="00D45A7C" w:rsidP="007154D1">
            <w:pPr>
              <w:pStyle w:val="Texto"/>
              <w:spacing w:after="20" w:line="220" w:lineRule="exact"/>
              <w:ind w:firstLine="0"/>
              <w:rPr>
                <w:rFonts w:ascii="ITC Avant Garde" w:hAnsi="ITC Avant Garde"/>
                <w:b/>
                <w:sz w:val="20"/>
              </w:rPr>
            </w:pPr>
          </w:p>
          <w:p w14:paraId="49D27CFC" w14:textId="77777777" w:rsidR="00D45A7C" w:rsidRDefault="00D45A7C" w:rsidP="007154D1">
            <w:pPr>
              <w:pStyle w:val="Texto"/>
              <w:spacing w:after="20" w:line="220" w:lineRule="exact"/>
              <w:ind w:firstLine="0"/>
              <w:rPr>
                <w:rFonts w:ascii="ITC Avant Garde" w:hAnsi="ITC Avant Garde"/>
                <w:b/>
                <w:sz w:val="20"/>
              </w:rPr>
            </w:pPr>
          </w:p>
          <w:p w14:paraId="2B11B826" w14:textId="77777777" w:rsidR="00D45A7C" w:rsidRDefault="00D45A7C" w:rsidP="007154D1">
            <w:pPr>
              <w:pStyle w:val="Texto"/>
              <w:spacing w:after="20" w:line="220" w:lineRule="exact"/>
              <w:ind w:firstLine="0"/>
              <w:rPr>
                <w:rFonts w:ascii="ITC Avant Garde" w:hAnsi="ITC Avant Garde"/>
                <w:b/>
                <w:sz w:val="20"/>
              </w:rPr>
            </w:pPr>
          </w:p>
          <w:p w14:paraId="61D25328" w14:textId="77777777" w:rsidR="00D45A7C" w:rsidRDefault="00D45A7C" w:rsidP="007154D1">
            <w:pPr>
              <w:pStyle w:val="Texto"/>
              <w:spacing w:after="20" w:line="220" w:lineRule="exact"/>
              <w:ind w:firstLine="0"/>
              <w:rPr>
                <w:rFonts w:ascii="ITC Avant Garde" w:hAnsi="ITC Avant Garde"/>
                <w:b/>
                <w:sz w:val="20"/>
              </w:rPr>
            </w:pPr>
          </w:p>
          <w:p w14:paraId="5CCD1F10" w14:textId="77777777" w:rsidR="00D45A7C" w:rsidRDefault="00D45A7C" w:rsidP="007154D1">
            <w:pPr>
              <w:pStyle w:val="Texto"/>
              <w:spacing w:after="20" w:line="220" w:lineRule="exact"/>
              <w:ind w:firstLine="0"/>
              <w:rPr>
                <w:rFonts w:ascii="ITC Avant Garde" w:hAnsi="ITC Avant Garde"/>
                <w:b/>
                <w:sz w:val="20"/>
              </w:rPr>
            </w:pPr>
          </w:p>
          <w:p w14:paraId="442D9A7B" w14:textId="77777777" w:rsidR="00D45A7C" w:rsidRDefault="00D45A7C" w:rsidP="007154D1">
            <w:pPr>
              <w:pStyle w:val="Texto"/>
              <w:spacing w:after="20" w:line="220" w:lineRule="exact"/>
              <w:ind w:firstLine="0"/>
              <w:rPr>
                <w:rFonts w:ascii="ITC Avant Garde" w:hAnsi="ITC Avant Garde"/>
                <w:b/>
                <w:sz w:val="20"/>
              </w:rPr>
            </w:pPr>
          </w:p>
          <w:p w14:paraId="248C2937" w14:textId="77777777" w:rsidR="00D45A7C" w:rsidRDefault="00D45A7C" w:rsidP="007154D1">
            <w:pPr>
              <w:pStyle w:val="Texto"/>
              <w:spacing w:after="20" w:line="220" w:lineRule="exact"/>
              <w:ind w:firstLine="0"/>
              <w:rPr>
                <w:rFonts w:ascii="ITC Avant Garde" w:hAnsi="ITC Avant Garde"/>
                <w:b/>
                <w:sz w:val="20"/>
              </w:rPr>
            </w:pPr>
          </w:p>
          <w:p w14:paraId="3015F63A" w14:textId="77777777" w:rsidR="00D45A7C" w:rsidRDefault="00D45A7C" w:rsidP="007154D1">
            <w:pPr>
              <w:pStyle w:val="Texto"/>
              <w:spacing w:after="20" w:line="220" w:lineRule="exact"/>
              <w:ind w:firstLine="0"/>
              <w:rPr>
                <w:rFonts w:ascii="ITC Avant Garde" w:hAnsi="ITC Avant Garde"/>
                <w:b/>
                <w:sz w:val="20"/>
              </w:rPr>
            </w:pPr>
          </w:p>
          <w:p w14:paraId="5593E157" w14:textId="77777777" w:rsidR="00D45A7C" w:rsidRDefault="00D45A7C" w:rsidP="007154D1">
            <w:pPr>
              <w:pStyle w:val="Texto"/>
              <w:spacing w:after="20" w:line="220" w:lineRule="exact"/>
              <w:ind w:firstLine="0"/>
              <w:rPr>
                <w:rFonts w:ascii="ITC Avant Garde" w:hAnsi="ITC Avant Garde"/>
                <w:b/>
                <w:sz w:val="20"/>
              </w:rPr>
            </w:pPr>
          </w:p>
          <w:p w14:paraId="2538B161" w14:textId="77777777" w:rsidR="00D45A7C" w:rsidRDefault="00D45A7C" w:rsidP="007154D1">
            <w:pPr>
              <w:pStyle w:val="Texto"/>
              <w:spacing w:after="20" w:line="220" w:lineRule="exact"/>
              <w:ind w:firstLine="0"/>
              <w:rPr>
                <w:rFonts w:ascii="ITC Avant Garde" w:hAnsi="ITC Avant Garde"/>
                <w:b/>
                <w:sz w:val="20"/>
              </w:rPr>
            </w:pPr>
          </w:p>
          <w:p w14:paraId="0AF9A9DD" w14:textId="77777777" w:rsidR="00D45A7C" w:rsidRDefault="00D45A7C" w:rsidP="007154D1">
            <w:pPr>
              <w:pStyle w:val="Texto"/>
              <w:spacing w:after="20" w:line="220" w:lineRule="exact"/>
              <w:ind w:firstLine="0"/>
              <w:rPr>
                <w:rFonts w:ascii="ITC Avant Garde" w:hAnsi="ITC Avant Garde"/>
                <w:b/>
                <w:sz w:val="20"/>
              </w:rPr>
            </w:pPr>
          </w:p>
          <w:p w14:paraId="26F62BAC" w14:textId="77777777" w:rsidR="00D45A7C" w:rsidRDefault="00D45A7C" w:rsidP="007154D1">
            <w:pPr>
              <w:pStyle w:val="Texto"/>
              <w:spacing w:after="20" w:line="220" w:lineRule="exact"/>
              <w:ind w:firstLine="0"/>
              <w:rPr>
                <w:rFonts w:ascii="ITC Avant Garde" w:hAnsi="ITC Avant Garde"/>
                <w:b/>
                <w:sz w:val="20"/>
              </w:rPr>
            </w:pPr>
          </w:p>
          <w:p w14:paraId="4CF63BA7" w14:textId="77777777" w:rsidR="00D45A7C" w:rsidRDefault="00D45A7C" w:rsidP="007154D1">
            <w:pPr>
              <w:pStyle w:val="Texto"/>
              <w:spacing w:after="20" w:line="220" w:lineRule="exact"/>
              <w:ind w:firstLine="0"/>
              <w:rPr>
                <w:rFonts w:ascii="ITC Avant Garde" w:hAnsi="ITC Avant Garde"/>
                <w:b/>
                <w:sz w:val="20"/>
              </w:rPr>
            </w:pPr>
          </w:p>
          <w:p w14:paraId="1D5B4B2A" w14:textId="77777777" w:rsidR="00D45A7C" w:rsidRDefault="00D45A7C" w:rsidP="007154D1">
            <w:pPr>
              <w:pStyle w:val="Texto"/>
              <w:spacing w:after="20" w:line="220" w:lineRule="exact"/>
              <w:ind w:firstLine="0"/>
              <w:rPr>
                <w:rFonts w:ascii="ITC Avant Garde" w:hAnsi="ITC Avant Garde"/>
                <w:b/>
                <w:sz w:val="20"/>
              </w:rPr>
            </w:pPr>
          </w:p>
          <w:p w14:paraId="525F4766" w14:textId="77777777" w:rsidR="00D45A7C" w:rsidRDefault="00D45A7C" w:rsidP="007154D1">
            <w:pPr>
              <w:pStyle w:val="Texto"/>
              <w:spacing w:after="20" w:line="220" w:lineRule="exact"/>
              <w:ind w:firstLine="0"/>
              <w:rPr>
                <w:rFonts w:ascii="ITC Avant Garde" w:hAnsi="ITC Avant Garde"/>
                <w:b/>
                <w:sz w:val="20"/>
              </w:rPr>
            </w:pPr>
          </w:p>
          <w:p w14:paraId="2C42F64A" w14:textId="77777777" w:rsidR="00D45A7C" w:rsidRPr="00767CC8" w:rsidRDefault="00D45A7C" w:rsidP="007154D1">
            <w:pPr>
              <w:pStyle w:val="Texto"/>
              <w:spacing w:after="20" w:line="220" w:lineRule="exact"/>
              <w:ind w:firstLine="0"/>
              <w:rPr>
                <w:rFonts w:ascii="ITC Avant Garde" w:hAnsi="ITC Avant Garde"/>
                <w:b/>
                <w:sz w:val="20"/>
              </w:rPr>
            </w:pPr>
          </w:p>
          <w:p w14:paraId="1FEF2D62" w14:textId="77777777" w:rsidR="00D82893" w:rsidRPr="00767CC8" w:rsidRDefault="00D82893" w:rsidP="007154D1">
            <w:pPr>
              <w:pStyle w:val="Texto"/>
              <w:spacing w:after="20" w:line="220" w:lineRule="exact"/>
              <w:ind w:firstLine="0"/>
              <w:rPr>
                <w:rFonts w:ascii="ITC Avant Garde" w:hAnsi="ITC Avant Garde"/>
                <w:b/>
                <w:sz w:val="20"/>
              </w:rPr>
            </w:pPr>
          </w:p>
          <w:p w14:paraId="35ACBA6E" w14:textId="77777777" w:rsidR="00D82893" w:rsidRPr="00767CC8" w:rsidRDefault="00D82893" w:rsidP="007154D1">
            <w:pPr>
              <w:pStyle w:val="Texto"/>
              <w:spacing w:after="20" w:line="220" w:lineRule="exact"/>
              <w:ind w:firstLine="0"/>
              <w:rPr>
                <w:rFonts w:ascii="ITC Avant Garde" w:hAnsi="ITC Avant Garde"/>
                <w:b/>
                <w:sz w:val="20"/>
              </w:rPr>
            </w:pPr>
          </w:p>
          <w:p w14:paraId="3E78DFC8" w14:textId="77777777" w:rsidR="00D82893" w:rsidRPr="00767CC8" w:rsidRDefault="00D82893" w:rsidP="007154D1">
            <w:pPr>
              <w:pStyle w:val="Texto"/>
              <w:spacing w:after="20" w:line="220" w:lineRule="exact"/>
              <w:ind w:firstLine="0"/>
              <w:rPr>
                <w:rFonts w:ascii="ITC Avant Garde" w:hAnsi="ITC Avant Garde"/>
                <w:b/>
                <w:sz w:val="20"/>
              </w:rPr>
            </w:pPr>
          </w:p>
          <w:p w14:paraId="3E2DE2FC" w14:textId="77777777" w:rsidR="00D82893" w:rsidRPr="00767CC8" w:rsidRDefault="00D82893" w:rsidP="007154D1">
            <w:pPr>
              <w:pStyle w:val="Texto"/>
              <w:spacing w:after="20" w:line="220" w:lineRule="exact"/>
              <w:ind w:firstLine="0"/>
              <w:rPr>
                <w:rFonts w:ascii="ITC Avant Garde" w:hAnsi="ITC Avant Garde"/>
                <w:b/>
                <w:sz w:val="20"/>
              </w:rPr>
            </w:pPr>
          </w:p>
          <w:p w14:paraId="0169A389" w14:textId="77777777" w:rsidR="00D82893" w:rsidRPr="00767CC8" w:rsidRDefault="00D82893" w:rsidP="007154D1">
            <w:pPr>
              <w:pStyle w:val="Texto"/>
              <w:spacing w:after="20" w:line="220" w:lineRule="exact"/>
              <w:ind w:firstLine="0"/>
              <w:rPr>
                <w:rFonts w:ascii="ITC Avant Garde" w:hAnsi="ITC Avant Garde"/>
                <w:b/>
                <w:sz w:val="20"/>
              </w:rPr>
            </w:pPr>
          </w:p>
          <w:p w14:paraId="4CB364E8" w14:textId="77777777" w:rsidR="00D82893" w:rsidRPr="00767CC8" w:rsidRDefault="00D82893" w:rsidP="007154D1">
            <w:pPr>
              <w:pStyle w:val="Texto"/>
              <w:spacing w:after="20" w:line="220" w:lineRule="exact"/>
              <w:ind w:firstLine="0"/>
              <w:rPr>
                <w:rFonts w:ascii="ITC Avant Garde" w:hAnsi="ITC Avant Garde"/>
                <w:b/>
                <w:sz w:val="20"/>
              </w:rPr>
            </w:pPr>
          </w:p>
        </w:tc>
      </w:tr>
    </w:tbl>
    <w:p w14:paraId="551D2E44" w14:textId="77777777" w:rsidR="00D82893" w:rsidRPr="00767CC8" w:rsidRDefault="00D82893" w:rsidP="00B171CA">
      <w:pPr>
        <w:pStyle w:val="Texto"/>
        <w:spacing w:after="20" w:line="220" w:lineRule="exact"/>
        <w:rPr>
          <w:rFonts w:ascii="ITC Avant Garde" w:hAnsi="ITC Avant Garde"/>
          <w:b/>
          <w:sz w:val="20"/>
        </w:rPr>
      </w:pPr>
    </w:p>
    <w:p w14:paraId="5B84B6F3" w14:textId="77777777" w:rsidR="00B171CA" w:rsidRPr="00767CC8" w:rsidRDefault="00B171CA" w:rsidP="00B171CA">
      <w:pPr>
        <w:pStyle w:val="Texto"/>
        <w:spacing w:after="20" w:line="220" w:lineRule="exact"/>
        <w:rPr>
          <w:rFonts w:ascii="ITC Avant Garde" w:hAnsi="ITC Avant Garde"/>
          <w:b/>
          <w:sz w:val="20"/>
        </w:rPr>
      </w:pPr>
    </w:p>
    <w:tbl>
      <w:tblPr>
        <w:tblW w:w="8712" w:type="dxa"/>
        <w:tblInd w:w="144" w:type="dxa"/>
        <w:tblLayout w:type="fixed"/>
        <w:tblCellMar>
          <w:left w:w="72" w:type="dxa"/>
          <w:right w:w="72" w:type="dxa"/>
        </w:tblCellMar>
        <w:tblLook w:val="0000" w:firstRow="0" w:lastRow="0" w:firstColumn="0" w:lastColumn="0" w:noHBand="0" w:noVBand="0"/>
      </w:tblPr>
      <w:tblGrid>
        <w:gridCol w:w="3732"/>
        <w:gridCol w:w="312"/>
        <w:gridCol w:w="3889"/>
        <w:gridCol w:w="468"/>
        <w:gridCol w:w="311"/>
      </w:tblGrid>
      <w:tr w:rsidR="00B171CA" w:rsidRPr="00767CC8" w14:paraId="53E867A6" w14:textId="77777777" w:rsidTr="00FE11AB">
        <w:tc>
          <w:tcPr>
            <w:tcW w:w="3400" w:type="dxa"/>
            <w:tcBorders>
              <w:top w:val="single" w:sz="6" w:space="0" w:color="auto"/>
              <w:bottom w:val="single" w:sz="6" w:space="0" w:color="auto"/>
            </w:tcBorders>
          </w:tcPr>
          <w:p w14:paraId="0D6B76BA" w14:textId="77777777" w:rsidR="00B171CA" w:rsidRPr="00B41D56" w:rsidRDefault="00B171CA" w:rsidP="00FE11AB">
            <w:pPr>
              <w:pStyle w:val="Texto"/>
              <w:spacing w:after="20" w:line="220" w:lineRule="exact"/>
              <w:ind w:firstLine="0"/>
              <w:rPr>
                <w:rFonts w:ascii="ITC Avant Garde" w:hAnsi="ITC Avant Garde"/>
                <w:b/>
                <w:sz w:val="20"/>
              </w:rPr>
            </w:pPr>
            <w:r w:rsidRPr="006E69D1">
              <w:rPr>
                <w:rFonts w:ascii="ITC Avant Garde" w:hAnsi="ITC Avant Garde"/>
                <w:b/>
                <w:sz w:val="20"/>
              </w:rPr>
              <w:t>RAZO</w:t>
            </w:r>
            <w:r w:rsidRPr="00B41D56">
              <w:rPr>
                <w:rFonts w:ascii="ITC Avant Garde" w:hAnsi="ITC Avant Garde"/>
                <w:b/>
                <w:sz w:val="20"/>
              </w:rPr>
              <w:t>N S</w:t>
            </w:r>
            <w:r w:rsidR="00CF34E4">
              <w:rPr>
                <w:rFonts w:ascii="ITC Avant Garde" w:hAnsi="ITC Avant Garde"/>
                <w:b/>
                <w:sz w:val="20"/>
              </w:rPr>
              <w:t>OCIAL DEL LABORATORIO DE PRUEBA</w:t>
            </w:r>
            <w:r w:rsidRPr="00B41D56">
              <w:rPr>
                <w:rFonts w:ascii="ITC Avant Garde" w:hAnsi="ITC Avant Garde"/>
                <w:b/>
                <w:sz w:val="20"/>
              </w:rPr>
              <w:t>:</w:t>
            </w:r>
          </w:p>
          <w:p w14:paraId="6EB66701" w14:textId="77777777" w:rsidR="00B171CA" w:rsidRPr="008A01B1" w:rsidRDefault="00B171CA" w:rsidP="00FE11AB">
            <w:pPr>
              <w:pStyle w:val="Texto"/>
              <w:spacing w:after="20" w:line="220" w:lineRule="exact"/>
              <w:ind w:firstLine="0"/>
              <w:rPr>
                <w:rFonts w:ascii="ITC Avant Garde" w:hAnsi="ITC Avant Garde"/>
                <w:b/>
                <w:sz w:val="20"/>
              </w:rPr>
            </w:pPr>
          </w:p>
        </w:tc>
        <w:tc>
          <w:tcPr>
            <w:tcW w:w="284" w:type="dxa"/>
          </w:tcPr>
          <w:p w14:paraId="669A7C5C" w14:textId="77777777" w:rsidR="00B171CA" w:rsidRPr="008A01B1" w:rsidRDefault="00B171CA" w:rsidP="00FE11AB">
            <w:pPr>
              <w:pStyle w:val="Texto"/>
              <w:spacing w:after="20" w:line="220" w:lineRule="exact"/>
              <w:ind w:firstLine="0"/>
              <w:rPr>
                <w:rFonts w:ascii="ITC Avant Garde" w:hAnsi="ITC Avant Garde"/>
                <w:b/>
                <w:sz w:val="20"/>
              </w:rPr>
            </w:pPr>
          </w:p>
        </w:tc>
        <w:tc>
          <w:tcPr>
            <w:tcW w:w="3543" w:type="dxa"/>
            <w:tcBorders>
              <w:top w:val="single" w:sz="6" w:space="0" w:color="auto"/>
              <w:bottom w:val="single" w:sz="6" w:space="0" w:color="auto"/>
            </w:tcBorders>
          </w:tcPr>
          <w:p w14:paraId="4FA1BDF2" w14:textId="77777777" w:rsidR="00B171CA" w:rsidRPr="008A01B1" w:rsidRDefault="00B171CA" w:rsidP="00FE11AB">
            <w:pPr>
              <w:pStyle w:val="Texto"/>
              <w:spacing w:after="20" w:line="220" w:lineRule="exact"/>
              <w:ind w:firstLine="0"/>
              <w:rPr>
                <w:rFonts w:ascii="ITC Avant Garde" w:hAnsi="ITC Avant Garde"/>
                <w:b/>
                <w:sz w:val="20"/>
              </w:rPr>
            </w:pPr>
            <w:r w:rsidRPr="008A01B1">
              <w:rPr>
                <w:rFonts w:ascii="ITC Avant Garde" w:hAnsi="ITC Avant Garde"/>
                <w:b/>
                <w:sz w:val="20"/>
              </w:rPr>
              <w:t>DOMI</w:t>
            </w:r>
            <w:r w:rsidR="00CF34E4">
              <w:rPr>
                <w:rFonts w:ascii="ITC Avant Garde" w:hAnsi="ITC Avant Garde"/>
                <w:b/>
                <w:sz w:val="20"/>
              </w:rPr>
              <w:t>CILIO DEL LABORATORIO DE PRUEBA</w:t>
            </w:r>
            <w:r w:rsidRPr="008A01B1">
              <w:rPr>
                <w:rFonts w:ascii="ITC Avant Garde" w:hAnsi="ITC Avant Garde"/>
                <w:b/>
                <w:sz w:val="20"/>
              </w:rPr>
              <w:t>:</w:t>
            </w:r>
          </w:p>
        </w:tc>
        <w:tc>
          <w:tcPr>
            <w:tcW w:w="426" w:type="dxa"/>
          </w:tcPr>
          <w:p w14:paraId="0B00D5AB" w14:textId="77777777" w:rsidR="00B171CA" w:rsidRPr="008A01B1" w:rsidRDefault="00B171CA" w:rsidP="00FE11AB">
            <w:pPr>
              <w:pStyle w:val="Texto"/>
              <w:spacing w:after="20" w:line="220" w:lineRule="exact"/>
              <w:ind w:firstLine="0"/>
              <w:rPr>
                <w:rFonts w:ascii="ITC Avant Garde" w:hAnsi="ITC Avant Garde"/>
                <w:b/>
                <w:sz w:val="20"/>
              </w:rPr>
            </w:pPr>
          </w:p>
        </w:tc>
        <w:tc>
          <w:tcPr>
            <w:tcW w:w="283" w:type="dxa"/>
          </w:tcPr>
          <w:p w14:paraId="3A11B20D" w14:textId="77777777" w:rsidR="00B171CA" w:rsidRPr="008F7E22" w:rsidRDefault="00B171CA" w:rsidP="00FE11AB">
            <w:pPr>
              <w:pStyle w:val="Texto"/>
              <w:spacing w:after="20" w:line="220" w:lineRule="exact"/>
              <w:ind w:firstLine="0"/>
              <w:rPr>
                <w:rFonts w:ascii="ITC Avant Garde" w:hAnsi="ITC Avant Garde"/>
                <w:b/>
                <w:sz w:val="20"/>
              </w:rPr>
            </w:pPr>
          </w:p>
        </w:tc>
      </w:tr>
      <w:tr w:rsidR="00B171CA" w:rsidRPr="00767CC8" w14:paraId="7768EB85" w14:textId="77777777" w:rsidTr="00FE11AB">
        <w:tc>
          <w:tcPr>
            <w:tcW w:w="3400" w:type="dxa"/>
            <w:tcBorders>
              <w:top w:val="single" w:sz="6" w:space="0" w:color="auto"/>
              <w:bottom w:val="single" w:sz="6" w:space="0" w:color="auto"/>
            </w:tcBorders>
          </w:tcPr>
          <w:p w14:paraId="15DD3DB9" w14:textId="77777777" w:rsidR="00B171CA" w:rsidRPr="00F71FB4" w:rsidRDefault="00B171CA" w:rsidP="00FE11AB">
            <w:pPr>
              <w:pStyle w:val="Texto"/>
              <w:spacing w:after="20" w:line="220" w:lineRule="exact"/>
              <w:ind w:firstLine="0"/>
              <w:rPr>
                <w:rFonts w:ascii="ITC Avant Garde" w:hAnsi="ITC Avant Garde"/>
                <w:b/>
                <w:sz w:val="20"/>
              </w:rPr>
            </w:pPr>
            <w:r w:rsidRPr="00F71FB4">
              <w:rPr>
                <w:rFonts w:ascii="ITC Avant Garde" w:hAnsi="ITC Avant Garde"/>
                <w:b/>
                <w:sz w:val="20"/>
              </w:rPr>
              <w:t>No. DE ACREDIT</w:t>
            </w:r>
            <w:r w:rsidR="00CF34E4">
              <w:rPr>
                <w:rFonts w:ascii="ITC Avant Garde" w:hAnsi="ITC Avant Garde"/>
                <w:b/>
                <w:sz w:val="20"/>
              </w:rPr>
              <w:t>ACIÓN DEL LABORATORIO DE PRUEBA</w:t>
            </w:r>
            <w:r w:rsidRPr="00F71FB4">
              <w:rPr>
                <w:rFonts w:ascii="ITC Avant Garde" w:hAnsi="ITC Avant Garde"/>
                <w:b/>
                <w:sz w:val="20"/>
              </w:rPr>
              <w:t>:</w:t>
            </w:r>
          </w:p>
          <w:p w14:paraId="6395A3B1" w14:textId="77777777" w:rsidR="00B171CA" w:rsidRPr="003E2E14" w:rsidRDefault="00B171CA" w:rsidP="00FE11AB">
            <w:pPr>
              <w:pStyle w:val="Texto"/>
              <w:spacing w:after="20" w:line="220" w:lineRule="exact"/>
              <w:ind w:firstLine="0"/>
              <w:rPr>
                <w:rFonts w:ascii="ITC Avant Garde" w:hAnsi="ITC Avant Garde"/>
                <w:b/>
                <w:sz w:val="20"/>
              </w:rPr>
            </w:pPr>
          </w:p>
        </w:tc>
        <w:tc>
          <w:tcPr>
            <w:tcW w:w="284" w:type="dxa"/>
          </w:tcPr>
          <w:p w14:paraId="7EB5B40F" w14:textId="77777777" w:rsidR="00B171CA" w:rsidRPr="00767CC8" w:rsidRDefault="00B171CA" w:rsidP="00FE11AB">
            <w:pPr>
              <w:pStyle w:val="Texto"/>
              <w:spacing w:after="20" w:line="220" w:lineRule="exact"/>
              <w:ind w:firstLine="0"/>
              <w:rPr>
                <w:rFonts w:ascii="ITC Avant Garde" w:hAnsi="ITC Avant Garde"/>
                <w:b/>
                <w:sz w:val="20"/>
              </w:rPr>
            </w:pPr>
          </w:p>
        </w:tc>
        <w:tc>
          <w:tcPr>
            <w:tcW w:w="3543" w:type="dxa"/>
            <w:tcBorders>
              <w:top w:val="single" w:sz="6" w:space="0" w:color="auto"/>
              <w:bottom w:val="single" w:sz="6" w:space="0" w:color="auto"/>
            </w:tcBorders>
          </w:tcPr>
          <w:p w14:paraId="1BC99FD5" w14:textId="77777777" w:rsidR="00B171CA" w:rsidRPr="00767CC8" w:rsidRDefault="00B171CA" w:rsidP="00FE11AB">
            <w:pPr>
              <w:pStyle w:val="Texto"/>
              <w:spacing w:after="20" w:line="220" w:lineRule="exact"/>
              <w:ind w:firstLine="0"/>
              <w:rPr>
                <w:rFonts w:ascii="ITC Avant Garde" w:hAnsi="ITC Avant Garde"/>
                <w:b/>
                <w:sz w:val="20"/>
              </w:rPr>
            </w:pPr>
          </w:p>
        </w:tc>
        <w:tc>
          <w:tcPr>
            <w:tcW w:w="426" w:type="dxa"/>
          </w:tcPr>
          <w:p w14:paraId="210575F0" w14:textId="77777777" w:rsidR="00B171CA" w:rsidRPr="00767CC8" w:rsidRDefault="00B171CA" w:rsidP="00FE11AB">
            <w:pPr>
              <w:pStyle w:val="Texto"/>
              <w:spacing w:after="20" w:line="220" w:lineRule="exact"/>
              <w:ind w:firstLine="0"/>
              <w:rPr>
                <w:rFonts w:ascii="ITC Avant Garde" w:hAnsi="ITC Avant Garde"/>
                <w:b/>
                <w:sz w:val="20"/>
              </w:rPr>
            </w:pPr>
          </w:p>
        </w:tc>
        <w:tc>
          <w:tcPr>
            <w:tcW w:w="283" w:type="dxa"/>
          </w:tcPr>
          <w:p w14:paraId="698A3D92" w14:textId="77777777" w:rsidR="00B171CA" w:rsidRPr="00767CC8" w:rsidRDefault="00B171CA" w:rsidP="00FE11AB">
            <w:pPr>
              <w:pStyle w:val="Texto"/>
              <w:spacing w:after="20" w:line="220" w:lineRule="exact"/>
              <w:ind w:firstLine="0"/>
              <w:rPr>
                <w:rFonts w:ascii="ITC Avant Garde" w:hAnsi="ITC Avant Garde"/>
                <w:b/>
                <w:sz w:val="20"/>
              </w:rPr>
            </w:pPr>
          </w:p>
        </w:tc>
      </w:tr>
      <w:tr w:rsidR="00B171CA" w:rsidRPr="00767CC8" w14:paraId="659C3404" w14:textId="77777777" w:rsidTr="00FE11AB">
        <w:tc>
          <w:tcPr>
            <w:tcW w:w="3400" w:type="dxa"/>
            <w:tcBorders>
              <w:top w:val="single" w:sz="6" w:space="0" w:color="auto"/>
              <w:bottom w:val="single" w:sz="6" w:space="0" w:color="auto"/>
            </w:tcBorders>
          </w:tcPr>
          <w:p w14:paraId="0F203339" w14:textId="77777777" w:rsidR="00B171CA" w:rsidRPr="00767CC8" w:rsidRDefault="00CF34E4" w:rsidP="00FE11AB">
            <w:pPr>
              <w:pStyle w:val="Texto"/>
              <w:spacing w:after="20" w:line="220" w:lineRule="exact"/>
              <w:ind w:firstLine="0"/>
              <w:rPr>
                <w:rFonts w:ascii="ITC Avant Garde" w:hAnsi="ITC Avant Garde"/>
                <w:b/>
                <w:sz w:val="20"/>
              </w:rPr>
            </w:pPr>
            <w:r>
              <w:rPr>
                <w:rFonts w:ascii="ITC Avant Garde" w:hAnsi="ITC Avant Garde"/>
                <w:b/>
                <w:sz w:val="20"/>
              </w:rPr>
              <w:t>FECHA DEL REPORTE DE PRUEBA</w:t>
            </w:r>
            <w:r w:rsidR="00B171CA" w:rsidRPr="00767CC8">
              <w:rPr>
                <w:rFonts w:ascii="ITC Avant Garde" w:hAnsi="ITC Avant Garde"/>
                <w:b/>
                <w:sz w:val="20"/>
              </w:rPr>
              <w:t>:</w:t>
            </w:r>
          </w:p>
          <w:p w14:paraId="6159C661" w14:textId="77777777" w:rsidR="00B171CA" w:rsidRPr="00767CC8" w:rsidRDefault="00B171CA" w:rsidP="00FE11AB">
            <w:pPr>
              <w:pStyle w:val="Texto"/>
              <w:spacing w:after="20" w:line="220" w:lineRule="exact"/>
              <w:ind w:firstLine="0"/>
              <w:rPr>
                <w:rFonts w:ascii="ITC Avant Garde" w:hAnsi="ITC Avant Garde"/>
                <w:b/>
                <w:sz w:val="20"/>
              </w:rPr>
            </w:pPr>
          </w:p>
        </w:tc>
        <w:tc>
          <w:tcPr>
            <w:tcW w:w="284" w:type="dxa"/>
          </w:tcPr>
          <w:p w14:paraId="4C1C6BAD" w14:textId="77777777" w:rsidR="00B171CA" w:rsidRPr="00767CC8" w:rsidRDefault="00B171CA" w:rsidP="00FE11AB">
            <w:pPr>
              <w:pStyle w:val="Texto"/>
              <w:spacing w:after="20" w:line="220" w:lineRule="exact"/>
              <w:ind w:firstLine="0"/>
              <w:rPr>
                <w:rFonts w:ascii="ITC Avant Garde" w:hAnsi="ITC Avant Garde"/>
                <w:b/>
                <w:sz w:val="20"/>
              </w:rPr>
            </w:pPr>
          </w:p>
        </w:tc>
        <w:tc>
          <w:tcPr>
            <w:tcW w:w="3543" w:type="dxa"/>
            <w:tcBorders>
              <w:top w:val="single" w:sz="6" w:space="0" w:color="auto"/>
              <w:bottom w:val="single" w:sz="4" w:space="0" w:color="auto"/>
            </w:tcBorders>
          </w:tcPr>
          <w:p w14:paraId="795BB006" w14:textId="77777777" w:rsidR="00B171CA" w:rsidRPr="00767CC8" w:rsidRDefault="00B171CA" w:rsidP="00FE11AB">
            <w:pPr>
              <w:pStyle w:val="Texto"/>
              <w:spacing w:after="20" w:line="220" w:lineRule="exact"/>
              <w:ind w:firstLine="0"/>
              <w:rPr>
                <w:rFonts w:ascii="ITC Avant Garde" w:hAnsi="ITC Avant Garde"/>
                <w:b/>
                <w:sz w:val="20"/>
              </w:rPr>
            </w:pPr>
          </w:p>
        </w:tc>
        <w:tc>
          <w:tcPr>
            <w:tcW w:w="426" w:type="dxa"/>
          </w:tcPr>
          <w:p w14:paraId="4D7CD0C3" w14:textId="77777777" w:rsidR="00B171CA" w:rsidRPr="00767CC8" w:rsidRDefault="00B171CA" w:rsidP="00FE11AB">
            <w:pPr>
              <w:pStyle w:val="Texto"/>
              <w:spacing w:after="20" w:line="220" w:lineRule="exact"/>
              <w:ind w:firstLine="0"/>
              <w:rPr>
                <w:rFonts w:ascii="ITC Avant Garde" w:hAnsi="ITC Avant Garde"/>
                <w:b/>
                <w:sz w:val="20"/>
              </w:rPr>
            </w:pPr>
          </w:p>
        </w:tc>
        <w:tc>
          <w:tcPr>
            <w:tcW w:w="283" w:type="dxa"/>
          </w:tcPr>
          <w:p w14:paraId="4861A8F9" w14:textId="77777777" w:rsidR="00B171CA" w:rsidRPr="00767CC8" w:rsidRDefault="00B171CA" w:rsidP="00FE11AB">
            <w:pPr>
              <w:pStyle w:val="Texto"/>
              <w:spacing w:after="20" w:line="220" w:lineRule="exact"/>
              <w:ind w:firstLine="0"/>
              <w:rPr>
                <w:rFonts w:ascii="ITC Avant Garde" w:hAnsi="ITC Avant Garde"/>
                <w:b/>
                <w:sz w:val="20"/>
              </w:rPr>
            </w:pPr>
          </w:p>
        </w:tc>
      </w:tr>
      <w:tr w:rsidR="00B171CA" w:rsidRPr="00767CC8" w14:paraId="73AE4ADE" w14:textId="77777777" w:rsidTr="00FE11AB">
        <w:tc>
          <w:tcPr>
            <w:tcW w:w="3400" w:type="dxa"/>
            <w:tcBorders>
              <w:top w:val="single" w:sz="6" w:space="0" w:color="auto"/>
            </w:tcBorders>
          </w:tcPr>
          <w:p w14:paraId="34847C4F" w14:textId="77777777" w:rsidR="00B171CA" w:rsidRPr="00767CC8" w:rsidRDefault="00B171CA" w:rsidP="00FE11AB">
            <w:pPr>
              <w:pStyle w:val="Texto"/>
              <w:spacing w:after="20" w:line="220" w:lineRule="exact"/>
              <w:ind w:firstLine="0"/>
              <w:rPr>
                <w:rFonts w:ascii="ITC Avant Garde" w:hAnsi="ITC Avant Garde"/>
                <w:b/>
                <w:sz w:val="20"/>
              </w:rPr>
            </w:pPr>
            <w:r w:rsidRPr="00767CC8">
              <w:rPr>
                <w:rFonts w:ascii="ITC Avant Garde" w:hAnsi="ITC Avant Garde"/>
                <w:b/>
                <w:sz w:val="20"/>
              </w:rPr>
              <w:t>NOMBRE DEL RESPONSABLE DE LAS PRUEBAS</w:t>
            </w:r>
          </w:p>
          <w:p w14:paraId="59A1AA08" w14:textId="77777777" w:rsidR="00B171CA" w:rsidRPr="00767CC8" w:rsidRDefault="00B171CA" w:rsidP="00FE11AB">
            <w:pPr>
              <w:pStyle w:val="Texto"/>
              <w:spacing w:after="20" w:line="220" w:lineRule="exact"/>
              <w:ind w:firstLine="0"/>
              <w:rPr>
                <w:rFonts w:ascii="ITC Avant Garde" w:hAnsi="ITC Avant Garde"/>
                <w:b/>
                <w:sz w:val="20"/>
              </w:rPr>
            </w:pPr>
          </w:p>
        </w:tc>
        <w:tc>
          <w:tcPr>
            <w:tcW w:w="284" w:type="dxa"/>
          </w:tcPr>
          <w:p w14:paraId="2A04CBC0" w14:textId="77777777" w:rsidR="00B171CA" w:rsidRPr="00767CC8" w:rsidRDefault="00B171CA" w:rsidP="00FE11AB">
            <w:pPr>
              <w:pStyle w:val="Texto"/>
              <w:spacing w:after="20" w:line="220" w:lineRule="exact"/>
              <w:ind w:firstLine="0"/>
              <w:rPr>
                <w:rFonts w:ascii="ITC Avant Garde" w:hAnsi="ITC Avant Garde"/>
                <w:b/>
                <w:sz w:val="20"/>
              </w:rPr>
            </w:pPr>
          </w:p>
        </w:tc>
        <w:tc>
          <w:tcPr>
            <w:tcW w:w="3543" w:type="dxa"/>
            <w:tcBorders>
              <w:top w:val="single" w:sz="4" w:space="0" w:color="auto"/>
            </w:tcBorders>
          </w:tcPr>
          <w:p w14:paraId="15094C3C" w14:textId="77777777" w:rsidR="00B171CA" w:rsidRPr="00767CC8" w:rsidRDefault="00B171CA" w:rsidP="00FE11AB">
            <w:pPr>
              <w:pStyle w:val="Texto"/>
              <w:spacing w:after="20" w:line="220" w:lineRule="exact"/>
              <w:ind w:firstLine="0"/>
              <w:rPr>
                <w:rFonts w:ascii="ITC Avant Garde" w:hAnsi="ITC Avant Garde"/>
                <w:b/>
                <w:sz w:val="20"/>
              </w:rPr>
            </w:pPr>
            <w:r w:rsidRPr="00767CC8">
              <w:rPr>
                <w:rFonts w:ascii="ITC Avant Garde" w:hAnsi="ITC Avant Garde"/>
                <w:b/>
                <w:sz w:val="20"/>
              </w:rPr>
              <w:t>FIRMA DEL RESPONSABLE DE LAS PRUEBAS</w:t>
            </w:r>
          </w:p>
        </w:tc>
        <w:tc>
          <w:tcPr>
            <w:tcW w:w="426" w:type="dxa"/>
          </w:tcPr>
          <w:p w14:paraId="20BE5837" w14:textId="77777777" w:rsidR="00B171CA" w:rsidRPr="00767CC8" w:rsidRDefault="00B171CA" w:rsidP="00FE11AB">
            <w:pPr>
              <w:pStyle w:val="Texto"/>
              <w:spacing w:after="20" w:line="220" w:lineRule="exact"/>
              <w:ind w:firstLine="0"/>
              <w:rPr>
                <w:rFonts w:ascii="ITC Avant Garde" w:hAnsi="ITC Avant Garde"/>
                <w:b/>
                <w:sz w:val="20"/>
              </w:rPr>
            </w:pPr>
          </w:p>
        </w:tc>
        <w:tc>
          <w:tcPr>
            <w:tcW w:w="283" w:type="dxa"/>
          </w:tcPr>
          <w:p w14:paraId="414AF538" w14:textId="77777777" w:rsidR="00B171CA" w:rsidRPr="00767CC8" w:rsidRDefault="00B171CA" w:rsidP="00FE11AB">
            <w:pPr>
              <w:pStyle w:val="Texto"/>
              <w:spacing w:after="20" w:line="220" w:lineRule="exact"/>
              <w:ind w:firstLine="0"/>
              <w:rPr>
                <w:rFonts w:ascii="ITC Avant Garde" w:hAnsi="ITC Avant Garde"/>
                <w:b/>
                <w:sz w:val="20"/>
              </w:rPr>
            </w:pPr>
          </w:p>
        </w:tc>
      </w:tr>
    </w:tbl>
    <w:p w14:paraId="007B2B93" w14:textId="77777777" w:rsidR="00B171CA" w:rsidRPr="00767CC8" w:rsidRDefault="00B171CA" w:rsidP="00B171CA">
      <w:pPr>
        <w:pStyle w:val="Texto"/>
        <w:spacing w:line="360" w:lineRule="auto"/>
        <w:ind w:firstLine="0"/>
        <w:jc w:val="center"/>
        <w:rPr>
          <w:rFonts w:ascii="ITC Avant Garde" w:hAnsi="ITC Avant Garde"/>
          <w:sz w:val="20"/>
        </w:rPr>
      </w:pPr>
    </w:p>
    <w:sectPr w:rsidR="00B171CA" w:rsidRPr="00767CC8" w:rsidSect="00F72BC0">
      <w:footerReference w:type="default" r:id="rId12"/>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457ED" w14:textId="77777777" w:rsidR="004F0FE8" w:rsidRDefault="004F0FE8" w:rsidP="00E838F6">
      <w:r>
        <w:separator/>
      </w:r>
    </w:p>
  </w:endnote>
  <w:endnote w:type="continuationSeparator" w:id="0">
    <w:p w14:paraId="634CFCD9" w14:textId="77777777" w:rsidR="004F0FE8" w:rsidRDefault="004F0FE8" w:rsidP="00E838F6">
      <w:r>
        <w:continuationSeparator/>
      </w:r>
    </w:p>
  </w:endnote>
  <w:endnote w:type="continuationNotice" w:id="1">
    <w:p w14:paraId="0BDC4E94" w14:textId="77777777" w:rsidR="004F0FE8" w:rsidRDefault="004F0F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altName w:val="Century Gothic"/>
    <w:charset w:val="00"/>
    <w:family w:val="swiss"/>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charset w:val="00"/>
    <w:family w:val="auto"/>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 w:name="Times">
    <w:panose1 w:val="02020603050405020304"/>
    <w:charset w:val="00"/>
    <w:family w:val="roman"/>
    <w:pitch w:val="variable"/>
    <w:sig w:usb0="E0002EFF" w:usb1="C0007843" w:usb2="00000009" w:usb3="00000000" w:csb0="000001FF" w:csb1="00000000"/>
  </w:font>
  <w:font w:name="Leelawadee UI">
    <w:panose1 w:val="020B0502040204020203"/>
    <w:charset w:val="00"/>
    <w:family w:val="swiss"/>
    <w:pitch w:val="variable"/>
    <w:sig w:usb0="A3000003" w:usb1="00000043" w:usb2="00010000" w:usb3="00000000" w:csb0="00010101" w:csb1="00000000"/>
  </w:font>
  <w:font w:name="Cambria Math">
    <w:panose1 w:val="02040503050406030204"/>
    <w:charset w:val="00"/>
    <w:family w:val="roman"/>
    <w:pitch w:val="variable"/>
    <w:sig w:usb0="E00002FF" w:usb1="420024FF" w:usb2="00000000" w:usb3="00000000" w:csb0="0000019F" w:csb1="00000000"/>
  </w:font>
  <w:font w:name="Arial,Bold">
    <w:altName w:val="Cambri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rPr>
      <w:id w:val="1300103048"/>
      <w:docPartObj>
        <w:docPartGallery w:val="Page Numbers (Bottom of Page)"/>
        <w:docPartUnique/>
      </w:docPartObj>
    </w:sdtPr>
    <w:sdtEndPr/>
    <w:sdtContent>
      <w:sdt>
        <w:sdtPr>
          <w:rPr>
            <w:rFonts w:ascii="ITC Avant Garde" w:hAnsi="ITC Avant Garde"/>
          </w:rPr>
          <w:id w:val="-2066103286"/>
          <w:docPartObj>
            <w:docPartGallery w:val="Page Numbers (Top of Page)"/>
            <w:docPartUnique/>
          </w:docPartObj>
        </w:sdtPr>
        <w:sdtEndPr/>
        <w:sdtContent>
          <w:p w14:paraId="368A6D72" w14:textId="77777777" w:rsidR="00F841F4" w:rsidRPr="00564272" w:rsidRDefault="00F841F4" w:rsidP="00564272">
            <w:pPr>
              <w:pStyle w:val="Piedepgina"/>
              <w:jc w:val="center"/>
              <w:rPr>
                <w:rFonts w:ascii="ITC Avant Garde" w:hAnsi="ITC Avant Garde"/>
              </w:rPr>
            </w:pPr>
            <w:r w:rsidRPr="00564272">
              <w:rPr>
                <w:rFonts w:ascii="ITC Avant Garde" w:hAnsi="ITC Avant Garde" w:cs="Leelawadee UI"/>
                <w:sz w:val="18"/>
                <w:szCs w:val="18"/>
              </w:rPr>
              <w:t xml:space="preserve">Página </w:t>
            </w:r>
            <w:r w:rsidRPr="00564272">
              <w:rPr>
                <w:rFonts w:ascii="ITC Avant Garde" w:hAnsi="ITC Avant Garde" w:cs="Leelawadee UI"/>
                <w:sz w:val="18"/>
                <w:szCs w:val="18"/>
              </w:rPr>
              <w:fldChar w:fldCharType="begin"/>
            </w:r>
            <w:r w:rsidRPr="00564272">
              <w:rPr>
                <w:rFonts w:ascii="ITC Avant Garde" w:hAnsi="ITC Avant Garde" w:cs="Leelawadee UI"/>
                <w:sz w:val="18"/>
                <w:szCs w:val="18"/>
              </w:rPr>
              <w:instrText>PAGE</w:instrText>
            </w:r>
            <w:r w:rsidRPr="00564272">
              <w:rPr>
                <w:rFonts w:ascii="ITC Avant Garde" w:hAnsi="ITC Avant Garde" w:cs="Leelawadee UI"/>
                <w:sz w:val="18"/>
                <w:szCs w:val="18"/>
              </w:rPr>
              <w:fldChar w:fldCharType="separate"/>
            </w:r>
            <w:r w:rsidR="00F62DD2">
              <w:rPr>
                <w:rFonts w:ascii="ITC Avant Garde" w:hAnsi="ITC Avant Garde" w:cs="Leelawadee UI"/>
                <w:noProof/>
                <w:sz w:val="18"/>
                <w:szCs w:val="18"/>
              </w:rPr>
              <w:t>3</w:t>
            </w:r>
            <w:r w:rsidRPr="00564272">
              <w:rPr>
                <w:rFonts w:ascii="ITC Avant Garde" w:hAnsi="ITC Avant Garde" w:cs="Leelawadee UI"/>
                <w:sz w:val="18"/>
                <w:szCs w:val="18"/>
              </w:rPr>
              <w:fldChar w:fldCharType="end"/>
            </w:r>
            <w:r w:rsidRPr="00564272">
              <w:rPr>
                <w:rFonts w:ascii="ITC Avant Garde" w:hAnsi="ITC Avant Garde" w:cs="Leelawadee UI"/>
                <w:sz w:val="18"/>
                <w:szCs w:val="18"/>
              </w:rPr>
              <w:t xml:space="preserve"> de </w:t>
            </w:r>
            <w:r w:rsidRPr="00564272">
              <w:rPr>
                <w:rFonts w:ascii="ITC Avant Garde" w:hAnsi="ITC Avant Garde" w:cs="Leelawadee UI"/>
                <w:sz w:val="18"/>
                <w:szCs w:val="18"/>
              </w:rPr>
              <w:fldChar w:fldCharType="begin"/>
            </w:r>
            <w:r w:rsidRPr="00564272">
              <w:rPr>
                <w:rFonts w:ascii="ITC Avant Garde" w:hAnsi="ITC Avant Garde" w:cs="Leelawadee UI"/>
                <w:sz w:val="18"/>
                <w:szCs w:val="18"/>
              </w:rPr>
              <w:instrText>NUMPAGES</w:instrText>
            </w:r>
            <w:r w:rsidRPr="00564272">
              <w:rPr>
                <w:rFonts w:ascii="ITC Avant Garde" w:hAnsi="ITC Avant Garde" w:cs="Leelawadee UI"/>
                <w:sz w:val="18"/>
                <w:szCs w:val="18"/>
              </w:rPr>
              <w:fldChar w:fldCharType="separate"/>
            </w:r>
            <w:r w:rsidR="00F62DD2">
              <w:rPr>
                <w:rFonts w:ascii="ITC Avant Garde" w:hAnsi="ITC Avant Garde" w:cs="Leelawadee UI"/>
                <w:noProof/>
                <w:sz w:val="18"/>
                <w:szCs w:val="18"/>
              </w:rPr>
              <w:t>47</w:t>
            </w:r>
            <w:r w:rsidRPr="00564272">
              <w:rPr>
                <w:rFonts w:ascii="ITC Avant Garde" w:hAnsi="ITC Avant Garde" w:cs="Leelawadee UI"/>
                <w:sz w:val="18"/>
                <w:szCs w:val="18"/>
              </w:rPr>
              <w:fldChar w:fldCharType="end"/>
            </w:r>
          </w:p>
        </w:sdtContent>
      </w:sdt>
    </w:sdtContent>
  </w:sdt>
  <w:p w14:paraId="77958062" w14:textId="77777777" w:rsidR="00F841F4" w:rsidRDefault="00F841F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rPr>
      <w:id w:val="-1260527406"/>
      <w:docPartObj>
        <w:docPartGallery w:val="Page Numbers (Bottom of Page)"/>
        <w:docPartUnique/>
      </w:docPartObj>
    </w:sdtPr>
    <w:sdtEndPr/>
    <w:sdtContent>
      <w:sdt>
        <w:sdtPr>
          <w:rPr>
            <w:rFonts w:ascii="ITC Avant Garde" w:hAnsi="ITC Avant Garde"/>
          </w:rPr>
          <w:id w:val="1291319218"/>
          <w:docPartObj>
            <w:docPartGallery w:val="Page Numbers (Top of Page)"/>
            <w:docPartUnique/>
          </w:docPartObj>
        </w:sdtPr>
        <w:sdtEndPr/>
        <w:sdtContent>
          <w:p w14:paraId="52721677" w14:textId="77777777" w:rsidR="00F841F4" w:rsidRPr="00564272" w:rsidRDefault="00F841F4" w:rsidP="00564272">
            <w:pPr>
              <w:pStyle w:val="Piedepgina"/>
              <w:jc w:val="center"/>
              <w:rPr>
                <w:rFonts w:ascii="ITC Avant Garde" w:hAnsi="ITC Avant Garde"/>
              </w:rPr>
            </w:pPr>
            <w:r w:rsidRPr="00564272">
              <w:rPr>
                <w:rFonts w:ascii="ITC Avant Garde" w:hAnsi="ITC Avant Garde" w:cs="Leelawadee UI"/>
                <w:sz w:val="18"/>
                <w:szCs w:val="18"/>
              </w:rPr>
              <w:t xml:space="preserve">Página </w:t>
            </w:r>
            <w:r w:rsidRPr="00564272">
              <w:rPr>
                <w:rFonts w:ascii="ITC Avant Garde" w:hAnsi="ITC Avant Garde" w:cs="Leelawadee UI"/>
                <w:sz w:val="18"/>
                <w:szCs w:val="18"/>
              </w:rPr>
              <w:fldChar w:fldCharType="begin"/>
            </w:r>
            <w:r w:rsidRPr="00564272">
              <w:rPr>
                <w:rFonts w:ascii="ITC Avant Garde" w:hAnsi="ITC Avant Garde" w:cs="Leelawadee UI"/>
                <w:sz w:val="18"/>
                <w:szCs w:val="18"/>
              </w:rPr>
              <w:instrText>PAGE</w:instrText>
            </w:r>
            <w:r w:rsidRPr="00564272">
              <w:rPr>
                <w:rFonts w:ascii="ITC Avant Garde" w:hAnsi="ITC Avant Garde" w:cs="Leelawadee UI"/>
                <w:sz w:val="18"/>
                <w:szCs w:val="18"/>
              </w:rPr>
              <w:fldChar w:fldCharType="separate"/>
            </w:r>
            <w:r w:rsidR="00F62DD2">
              <w:rPr>
                <w:rFonts w:ascii="ITC Avant Garde" w:hAnsi="ITC Avant Garde" w:cs="Leelawadee UI"/>
                <w:noProof/>
                <w:sz w:val="18"/>
                <w:szCs w:val="18"/>
              </w:rPr>
              <w:t>13</w:t>
            </w:r>
            <w:r w:rsidRPr="00564272">
              <w:rPr>
                <w:rFonts w:ascii="ITC Avant Garde" w:hAnsi="ITC Avant Garde" w:cs="Leelawadee UI"/>
                <w:sz w:val="18"/>
                <w:szCs w:val="18"/>
              </w:rPr>
              <w:fldChar w:fldCharType="end"/>
            </w:r>
            <w:r w:rsidRPr="00564272">
              <w:rPr>
                <w:rFonts w:ascii="ITC Avant Garde" w:hAnsi="ITC Avant Garde" w:cs="Leelawadee UI"/>
                <w:sz w:val="18"/>
                <w:szCs w:val="18"/>
              </w:rPr>
              <w:t xml:space="preserve"> de </w:t>
            </w:r>
            <w:r w:rsidRPr="00564272">
              <w:rPr>
                <w:rFonts w:ascii="ITC Avant Garde" w:hAnsi="ITC Avant Garde" w:cs="Leelawadee UI"/>
                <w:sz w:val="18"/>
                <w:szCs w:val="18"/>
              </w:rPr>
              <w:fldChar w:fldCharType="begin"/>
            </w:r>
            <w:r w:rsidRPr="00564272">
              <w:rPr>
                <w:rFonts w:ascii="ITC Avant Garde" w:hAnsi="ITC Avant Garde" w:cs="Leelawadee UI"/>
                <w:sz w:val="18"/>
                <w:szCs w:val="18"/>
              </w:rPr>
              <w:instrText>NUMPAGES</w:instrText>
            </w:r>
            <w:r w:rsidRPr="00564272">
              <w:rPr>
                <w:rFonts w:ascii="ITC Avant Garde" w:hAnsi="ITC Avant Garde" w:cs="Leelawadee UI"/>
                <w:sz w:val="18"/>
                <w:szCs w:val="18"/>
              </w:rPr>
              <w:fldChar w:fldCharType="separate"/>
            </w:r>
            <w:r w:rsidR="00F62DD2">
              <w:rPr>
                <w:rFonts w:ascii="ITC Avant Garde" w:hAnsi="ITC Avant Garde" w:cs="Leelawadee UI"/>
                <w:noProof/>
                <w:sz w:val="18"/>
                <w:szCs w:val="18"/>
              </w:rPr>
              <w:t>47</w:t>
            </w:r>
            <w:r w:rsidRPr="00564272">
              <w:rPr>
                <w:rFonts w:ascii="ITC Avant Garde" w:hAnsi="ITC Avant Garde" w:cs="Leelawadee UI"/>
                <w:sz w:val="18"/>
                <w:szCs w:val="18"/>
              </w:rPr>
              <w:fldChar w:fldCharType="end"/>
            </w:r>
          </w:p>
        </w:sdtContent>
      </w:sdt>
    </w:sdtContent>
  </w:sdt>
  <w:p w14:paraId="7DD4A772" w14:textId="77777777" w:rsidR="00F841F4" w:rsidRDefault="00F841F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rPr>
      <w:id w:val="66332157"/>
      <w:docPartObj>
        <w:docPartGallery w:val="Page Numbers (Bottom of Page)"/>
        <w:docPartUnique/>
      </w:docPartObj>
    </w:sdtPr>
    <w:sdtEndPr/>
    <w:sdtContent>
      <w:sdt>
        <w:sdtPr>
          <w:rPr>
            <w:rFonts w:ascii="ITC Avant Garde" w:hAnsi="ITC Avant Garde"/>
          </w:rPr>
          <w:id w:val="216747587"/>
          <w:docPartObj>
            <w:docPartGallery w:val="Page Numbers (Top of Page)"/>
            <w:docPartUnique/>
          </w:docPartObj>
        </w:sdtPr>
        <w:sdtEndPr/>
        <w:sdtContent>
          <w:p w14:paraId="5163B448" w14:textId="77777777" w:rsidR="00F841F4" w:rsidRPr="00564272" w:rsidRDefault="00F841F4" w:rsidP="00564272">
            <w:pPr>
              <w:pStyle w:val="Piedepgina"/>
              <w:jc w:val="center"/>
              <w:rPr>
                <w:rFonts w:ascii="ITC Avant Garde" w:hAnsi="ITC Avant Garde"/>
              </w:rPr>
            </w:pPr>
            <w:r w:rsidRPr="00564272">
              <w:rPr>
                <w:rFonts w:ascii="ITC Avant Garde" w:hAnsi="ITC Avant Garde" w:cs="Leelawadee UI"/>
                <w:sz w:val="18"/>
                <w:szCs w:val="18"/>
              </w:rPr>
              <w:t xml:space="preserve">Página </w:t>
            </w:r>
            <w:r w:rsidRPr="00564272">
              <w:rPr>
                <w:rFonts w:ascii="ITC Avant Garde" w:hAnsi="ITC Avant Garde" w:cs="Leelawadee UI"/>
                <w:sz w:val="18"/>
                <w:szCs w:val="18"/>
              </w:rPr>
              <w:fldChar w:fldCharType="begin"/>
            </w:r>
            <w:r w:rsidRPr="00564272">
              <w:rPr>
                <w:rFonts w:ascii="ITC Avant Garde" w:hAnsi="ITC Avant Garde" w:cs="Leelawadee UI"/>
                <w:sz w:val="18"/>
                <w:szCs w:val="18"/>
              </w:rPr>
              <w:instrText>PAGE</w:instrText>
            </w:r>
            <w:r w:rsidRPr="00564272">
              <w:rPr>
                <w:rFonts w:ascii="ITC Avant Garde" w:hAnsi="ITC Avant Garde" w:cs="Leelawadee UI"/>
                <w:sz w:val="18"/>
                <w:szCs w:val="18"/>
              </w:rPr>
              <w:fldChar w:fldCharType="separate"/>
            </w:r>
            <w:r w:rsidR="00F62DD2">
              <w:rPr>
                <w:rFonts w:ascii="ITC Avant Garde" w:hAnsi="ITC Avant Garde" w:cs="Leelawadee UI"/>
                <w:noProof/>
                <w:sz w:val="18"/>
                <w:szCs w:val="18"/>
              </w:rPr>
              <w:t>21</w:t>
            </w:r>
            <w:r w:rsidRPr="00564272">
              <w:rPr>
                <w:rFonts w:ascii="ITC Avant Garde" w:hAnsi="ITC Avant Garde" w:cs="Leelawadee UI"/>
                <w:sz w:val="18"/>
                <w:szCs w:val="18"/>
              </w:rPr>
              <w:fldChar w:fldCharType="end"/>
            </w:r>
            <w:r w:rsidRPr="00564272">
              <w:rPr>
                <w:rFonts w:ascii="ITC Avant Garde" w:hAnsi="ITC Avant Garde" w:cs="Leelawadee UI"/>
                <w:sz w:val="18"/>
                <w:szCs w:val="18"/>
              </w:rPr>
              <w:t xml:space="preserve"> de </w:t>
            </w:r>
            <w:r w:rsidRPr="00564272">
              <w:rPr>
                <w:rFonts w:ascii="ITC Avant Garde" w:hAnsi="ITC Avant Garde" w:cs="Leelawadee UI"/>
                <w:sz w:val="18"/>
                <w:szCs w:val="18"/>
              </w:rPr>
              <w:fldChar w:fldCharType="begin"/>
            </w:r>
            <w:r w:rsidRPr="00564272">
              <w:rPr>
                <w:rFonts w:ascii="ITC Avant Garde" w:hAnsi="ITC Avant Garde" w:cs="Leelawadee UI"/>
                <w:sz w:val="18"/>
                <w:szCs w:val="18"/>
              </w:rPr>
              <w:instrText>NUMPAGES</w:instrText>
            </w:r>
            <w:r w:rsidRPr="00564272">
              <w:rPr>
                <w:rFonts w:ascii="ITC Avant Garde" w:hAnsi="ITC Avant Garde" w:cs="Leelawadee UI"/>
                <w:sz w:val="18"/>
                <w:szCs w:val="18"/>
              </w:rPr>
              <w:fldChar w:fldCharType="separate"/>
            </w:r>
            <w:r w:rsidR="00F62DD2">
              <w:rPr>
                <w:rFonts w:ascii="ITC Avant Garde" w:hAnsi="ITC Avant Garde" w:cs="Leelawadee UI"/>
                <w:noProof/>
                <w:sz w:val="18"/>
                <w:szCs w:val="18"/>
              </w:rPr>
              <w:t>47</w:t>
            </w:r>
            <w:r w:rsidRPr="00564272">
              <w:rPr>
                <w:rFonts w:ascii="ITC Avant Garde" w:hAnsi="ITC Avant Garde" w:cs="Leelawadee UI"/>
                <w:sz w:val="18"/>
                <w:szCs w:val="18"/>
              </w:rPr>
              <w:fldChar w:fldCharType="end"/>
            </w:r>
          </w:p>
        </w:sdtContent>
      </w:sdt>
    </w:sdtContent>
  </w:sdt>
  <w:p w14:paraId="79080D9D" w14:textId="77777777" w:rsidR="00F841F4" w:rsidRDefault="00F841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1F2C9" w14:textId="77777777" w:rsidR="004F0FE8" w:rsidRDefault="004F0FE8" w:rsidP="00E838F6">
      <w:r>
        <w:separator/>
      </w:r>
    </w:p>
  </w:footnote>
  <w:footnote w:type="continuationSeparator" w:id="0">
    <w:p w14:paraId="5C78845A" w14:textId="77777777" w:rsidR="004F0FE8" w:rsidRDefault="004F0FE8" w:rsidP="00E838F6">
      <w:r>
        <w:continuationSeparator/>
      </w:r>
    </w:p>
  </w:footnote>
  <w:footnote w:type="continuationNotice" w:id="1">
    <w:p w14:paraId="6F2DBD0C" w14:textId="77777777" w:rsidR="004F0FE8" w:rsidRDefault="004F0FE8"/>
  </w:footnote>
  <w:footnote w:id="2">
    <w:p w14:paraId="7C1FFAA8" w14:textId="77777777" w:rsidR="00F841F4" w:rsidRPr="00653727" w:rsidRDefault="00F841F4">
      <w:pPr>
        <w:pStyle w:val="Textonotapie"/>
        <w:rPr>
          <w:sz w:val="18"/>
          <w:szCs w:val="18"/>
          <w:lang w:val="es-MX"/>
        </w:rPr>
      </w:pPr>
      <w:r>
        <w:rPr>
          <w:rStyle w:val="Refdenotaalpie"/>
        </w:rPr>
        <w:footnoteRef/>
      </w:r>
      <w:r>
        <w:t xml:space="preserve"> </w:t>
      </w:r>
      <w:r w:rsidRPr="00653727">
        <w:rPr>
          <w:sz w:val="18"/>
          <w:szCs w:val="18"/>
        </w:rPr>
        <w:t>Recomendación UIT-R  SM.329-12 (09/2012) “Emisiones no deseadas en el dominio no esencial”</w:t>
      </w:r>
      <w:r>
        <w:rPr>
          <w:sz w:val="18"/>
          <w:szCs w:val="18"/>
        </w:rPr>
        <w:t>, o la que la sustituya.</w:t>
      </w:r>
    </w:p>
  </w:footnote>
  <w:footnote w:id="3">
    <w:p w14:paraId="71DFF172" w14:textId="77777777" w:rsidR="00F841F4" w:rsidRPr="00FA2457" w:rsidRDefault="00F841F4" w:rsidP="00C436E4">
      <w:pPr>
        <w:pStyle w:val="Textonotapie"/>
        <w:rPr>
          <w:rStyle w:val="Refdenotaalpie"/>
        </w:rPr>
      </w:pPr>
      <w:r>
        <w:rPr>
          <w:rStyle w:val="Refdenotaalpie"/>
        </w:rPr>
        <w:footnoteRef/>
      </w:r>
      <w:r>
        <w:t xml:space="preserve"> </w:t>
      </w:r>
      <w:hyperlink r:id="rId1" w:history="1">
        <w:r w:rsidRPr="00FA2457">
          <w:rPr>
            <w:rStyle w:val="Refdenotaalpie"/>
          </w:rPr>
          <w:t>Acuerdo SCT 250996, DOF 25/09/1996</w:t>
        </w:r>
      </w:hyperlink>
    </w:p>
  </w:footnote>
  <w:footnote w:id="4">
    <w:p w14:paraId="373E8A57" w14:textId="77777777" w:rsidR="00F841F4" w:rsidRPr="00FA2457" w:rsidRDefault="00F841F4" w:rsidP="00C436E4">
      <w:pPr>
        <w:pStyle w:val="Textonotapie"/>
        <w:rPr>
          <w:rStyle w:val="Refdenotaalpie"/>
        </w:rPr>
      </w:pPr>
      <w:r>
        <w:rPr>
          <w:rStyle w:val="Refdenotaalpie"/>
        </w:rPr>
        <w:footnoteRef/>
      </w:r>
      <w:r w:rsidRPr="00FA2457">
        <w:rPr>
          <w:rStyle w:val="Refdenotaalpie"/>
        </w:rPr>
        <w:t xml:space="preserve"> </w:t>
      </w:r>
      <w:hyperlink r:id="rId2" w:history="1">
        <w:r w:rsidRPr="00FA2457">
          <w:rPr>
            <w:rStyle w:val="Refdenotaalpie"/>
          </w:rPr>
          <w:t>Acuerdo SCT 130306, DOF 13/03/2006</w:t>
        </w:r>
      </w:hyperlink>
    </w:p>
  </w:footnote>
  <w:footnote w:id="5">
    <w:p w14:paraId="754E030B" w14:textId="77777777" w:rsidR="00F841F4" w:rsidRPr="00F865DE" w:rsidRDefault="00F841F4" w:rsidP="00C436E4">
      <w:pPr>
        <w:pStyle w:val="Textonotapie"/>
        <w:rPr>
          <w:rStyle w:val="Refdenotaalpie"/>
        </w:rPr>
      </w:pPr>
      <w:r>
        <w:rPr>
          <w:rStyle w:val="Refdenotaalpie"/>
        </w:rPr>
        <w:footnoteRef/>
      </w:r>
      <w:r w:rsidRPr="001A19B3">
        <w:rPr>
          <w:rStyle w:val="Refdenotaalpie"/>
        </w:rPr>
        <w:t xml:space="preserve"> Acuerdo SCT 190110, DOF 19/01/2010</w:t>
      </w:r>
    </w:p>
  </w:footnote>
  <w:footnote w:id="6">
    <w:p w14:paraId="4CD7BC39" w14:textId="77777777" w:rsidR="00F841F4" w:rsidRPr="00F865DE" w:rsidRDefault="00F841F4" w:rsidP="00C436E4">
      <w:pPr>
        <w:pStyle w:val="Textonotapie"/>
        <w:rPr>
          <w:rStyle w:val="Refdenotaalpie"/>
        </w:rPr>
      </w:pPr>
      <w:r>
        <w:rPr>
          <w:rStyle w:val="Refdenotaalpie"/>
        </w:rPr>
        <w:footnoteRef/>
      </w:r>
      <w:r w:rsidRPr="001A19B3">
        <w:rPr>
          <w:rStyle w:val="Refdenotaalpie"/>
        </w:rPr>
        <w:t xml:space="preserve"> </w:t>
      </w:r>
      <w:hyperlink r:id="rId3" w:history="1">
        <w:r w:rsidRPr="00AE5E05">
          <w:rPr>
            <w:rStyle w:val="Refdenotaalpie"/>
          </w:rPr>
          <w:t>Acuerdo SCT 130306, DOF 13/03/2006</w:t>
        </w:r>
      </w:hyperlink>
    </w:p>
  </w:footnote>
  <w:footnote w:id="7">
    <w:p w14:paraId="0B5CC109" w14:textId="77777777" w:rsidR="00F841F4" w:rsidRPr="00F865DE" w:rsidRDefault="00F841F4" w:rsidP="00C436E4">
      <w:pPr>
        <w:pStyle w:val="Textonotapie"/>
        <w:rPr>
          <w:rStyle w:val="Refdenotaalpie"/>
        </w:rPr>
      </w:pPr>
      <w:r>
        <w:rPr>
          <w:rStyle w:val="Refdenotaalpie"/>
        </w:rPr>
        <w:footnoteRef/>
      </w:r>
      <w:r w:rsidRPr="00AE5E05">
        <w:rPr>
          <w:rStyle w:val="Refdenotaalpie"/>
        </w:rPr>
        <w:t xml:space="preserve"> </w:t>
      </w:r>
      <w:hyperlink r:id="rId4" w:history="1">
        <w:r w:rsidRPr="00AE5E05">
          <w:rPr>
            <w:rStyle w:val="Refdenotaalpie"/>
          </w:rPr>
          <w:t>Acuerdo SCT 130306, DOF 13/03/2006</w:t>
        </w:r>
      </w:hyperlink>
    </w:p>
  </w:footnote>
  <w:footnote w:id="8">
    <w:p w14:paraId="00662015" w14:textId="77777777" w:rsidR="00F841F4" w:rsidRPr="00F865DE" w:rsidRDefault="00F841F4" w:rsidP="00C436E4">
      <w:pPr>
        <w:pStyle w:val="Textonotapie"/>
        <w:rPr>
          <w:rStyle w:val="Refdenotaalpie"/>
        </w:rPr>
      </w:pPr>
      <w:r>
        <w:rPr>
          <w:rStyle w:val="Refdenotaalpie"/>
        </w:rPr>
        <w:footnoteRef/>
      </w:r>
      <w:r w:rsidRPr="00AE5E05">
        <w:rPr>
          <w:rStyle w:val="Refdenotaalpie"/>
        </w:rPr>
        <w:t xml:space="preserve"> </w:t>
      </w:r>
      <w:hyperlink r:id="rId5" w:history="1">
        <w:r w:rsidRPr="00AE5E05">
          <w:rPr>
            <w:rStyle w:val="Refdenotaalpie"/>
          </w:rPr>
          <w:t>Acuerdo SCT 130306, DOF 13/03/2006</w:t>
        </w:r>
      </w:hyperlink>
    </w:p>
  </w:footnote>
  <w:footnote w:id="9">
    <w:p w14:paraId="68E986BD" w14:textId="77777777" w:rsidR="00F841F4" w:rsidRPr="00F865DE" w:rsidRDefault="00F841F4" w:rsidP="00C436E4">
      <w:pPr>
        <w:pStyle w:val="Textonotapie"/>
        <w:rPr>
          <w:rStyle w:val="Refdenotaalpie"/>
        </w:rPr>
      </w:pPr>
      <w:r>
        <w:rPr>
          <w:rStyle w:val="Refdenotaalpie"/>
        </w:rPr>
        <w:footnoteRef/>
      </w:r>
      <w:r w:rsidRPr="00AE5E05">
        <w:rPr>
          <w:rStyle w:val="Refdenotaalpie"/>
        </w:rPr>
        <w:t xml:space="preserve"> </w:t>
      </w:r>
      <w:hyperlink r:id="rId6" w:history="1">
        <w:r w:rsidRPr="00AE5E05">
          <w:rPr>
            <w:rStyle w:val="Refdenotaalpie"/>
          </w:rPr>
          <w:t>Acuerdo SCT 271112, DOF 27/11/2012</w:t>
        </w:r>
      </w:hyperlink>
    </w:p>
  </w:footnote>
  <w:footnote w:id="10">
    <w:p w14:paraId="61E2FAF1" w14:textId="77777777" w:rsidR="00F841F4" w:rsidRPr="00F865DE" w:rsidRDefault="00F841F4" w:rsidP="00C436E4">
      <w:pPr>
        <w:pStyle w:val="Textonotapie"/>
        <w:rPr>
          <w:rStyle w:val="Refdenotaalpie"/>
        </w:rPr>
      </w:pPr>
      <w:r>
        <w:rPr>
          <w:rStyle w:val="Refdenotaalpie"/>
        </w:rPr>
        <w:footnoteRef/>
      </w:r>
      <w:r w:rsidRPr="00AE5E05">
        <w:rPr>
          <w:rStyle w:val="Refdenotaalpie"/>
        </w:rPr>
        <w:t xml:space="preserve"> </w:t>
      </w:r>
      <w:hyperlink r:id="rId7" w:history="1">
        <w:r w:rsidRPr="00AE5E05">
          <w:rPr>
            <w:rStyle w:val="Refdenotaalpie"/>
          </w:rPr>
          <w:t>Acuerdo SCT 271112, DOF 27/11/2012</w:t>
        </w:r>
      </w:hyperlink>
    </w:p>
  </w:footnote>
  <w:footnote w:id="11">
    <w:p w14:paraId="5BC1E88F" w14:textId="77777777" w:rsidR="00F841F4" w:rsidRPr="00EA4DCA" w:rsidRDefault="00F841F4" w:rsidP="00C436E4">
      <w:pPr>
        <w:pStyle w:val="Textonotapie"/>
        <w:rPr>
          <w:lang w:val="es-MX"/>
        </w:rPr>
      </w:pPr>
      <w:r>
        <w:rPr>
          <w:rStyle w:val="Refdenotaalpie"/>
        </w:rPr>
        <w:footnoteRef/>
      </w:r>
      <w:r w:rsidRPr="001A19B3">
        <w:rPr>
          <w:rStyle w:val="Refdenotaalpie"/>
        </w:rPr>
        <w:t xml:space="preserve"> </w:t>
      </w:r>
      <w:hyperlink r:id="rId8" w:history="1">
        <w:r w:rsidRPr="00F865DE">
          <w:rPr>
            <w:rStyle w:val="Refdenotaalpie"/>
          </w:rPr>
          <w:t>Acuerdo SCT 150306, DOF 14/04/2006</w:t>
        </w:r>
      </w:hyperlink>
    </w:p>
  </w:footnote>
  <w:footnote w:id="12">
    <w:p w14:paraId="39039D33" w14:textId="77777777" w:rsidR="00F841F4" w:rsidRPr="00F33CF0" w:rsidRDefault="00F841F4" w:rsidP="004A245C">
      <w:pPr>
        <w:pStyle w:val="Textonotapie"/>
        <w:jc w:val="both"/>
        <w:rPr>
          <w:lang w:val="es-MX"/>
        </w:rPr>
      </w:pPr>
      <w:r>
        <w:rPr>
          <w:rStyle w:val="Refdenotaalpie"/>
        </w:rPr>
        <w:footnoteRef/>
      </w:r>
      <w:r>
        <w:t xml:space="preserve"> </w:t>
      </w:r>
      <w:r w:rsidRPr="00F33CF0">
        <w:rPr>
          <w:rFonts w:ascii="ITC Avant Garde" w:hAnsi="ITC Avant Garde" w:cs="Times New Roman"/>
          <w:b/>
          <w:sz w:val="18"/>
          <w:szCs w:val="18"/>
          <w:lang w:val="es-ES"/>
        </w:rPr>
        <w:t>Nota</w:t>
      </w:r>
      <w:r w:rsidRPr="00F33CF0">
        <w:rPr>
          <w:rFonts w:ascii="ITC Avant Garde" w:hAnsi="ITC Avant Garde" w:cs="Times New Roman"/>
          <w:sz w:val="18"/>
          <w:szCs w:val="18"/>
          <w:lang w:val="es-ES"/>
        </w:rPr>
        <w:t xml:space="preserve"> MX125</w:t>
      </w:r>
      <w:r>
        <w:rPr>
          <w:rFonts w:ascii="ITC Avant Garde" w:hAnsi="ITC Avant Garde" w:cs="Times New Roman"/>
          <w:sz w:val="18"/>
          <w:szCs w:val="18"/>
          <w:lang w:val="es-ES"/>
        </w:rPr>
        <w:t>.</w:t>
      </w:r>
      <w:r>
        <w:rPr>
          <w:rFonts w:ascii="ITC Avant Garde" w:hAnsi="ITC Avant Garde" w:cs="Times New Roman"/>
          <w:lang w:val="es-ES"/>
        </w:rPr>
        <w:t xml:space="preserve"> </w:t>
      </w:r>
      <w:r w:rsidRPr="00F33CF0">
        <w:rPr>
          <w:rFonts w:ascii="ITC Avant Garde" w:hAnsi="ITC Avant Garde" w:cs="Times New Roman"/>
          <w:sz w:val="18"/>
          <w:szCs w:val="18"/>
          <w:lang w:val="es-ES"/>
        </w:rPr>
        <w:t xml:space="preserve">La banda de frecuencias 380 </w:t>
      </w:r>
      <w:r>
        <w:rPr>
          <w:rFonts w:ascii="ITC Avant Garde" w:hAnsi="ITC Avant Garde" w:cs="Times New Roman"/>
          <w:sz w:val="18"/>
          <w:szCs w:val="18"/>
          <w:lang w:val="es-ES"/>
        </w:rPr>
        <w:t xml:space="preserve">- </w:t>
      </w:r>
      <w:r w:rsidRPr="00F33CF0">
        <w:rPr>
          <w:rFonts w:ascii="ITC Avant Garde" w:hAnsi="ITC Avant Garde" w:cs="Times New Roman"/>
          <w:sz w:val="18"/>
          <w:szCs w:val="18"/>
          <w:lang w:val="es-ES"/>
        </w:rPr>
        <w:t>399.9 MHz se emplea para la provisión de servicios dedicados a</w:t>
      </w:r>
      <w:r>
        <w:rPr>
          <w:rFonts w:ascii="ITC Avant Garde" w:hAnsi="ITC Avant Garde" w:cs="Times New Roman"/>
          <w:lang w:val="es-ES"/>
        </w:rPr>
        <w:t xml:space="preserve"> </w:t>
      </w:r>
      <w:r w:rsidRPr="00F33CF0">
        <w:rPr>
          <w:rFonts w:ascii="ITC Avant Garde" w:hAnsi="ITC Avant Garde" w:cs="Times New Roman"/>
          <w:sz w:val="18"/>
          <w:szCs w:val="18"/>
          <w:lang w:val="es-ES"/>
        </w:rPr>
        <w:t>aplicaciones de seguridad pública a nivel nacional</w:t>
      </w:r>
      <w:r>
        <w:rPr>
          <w:rFonts w:ascii="ITC Avant Garde" w:hAnsi="ITC Avant Garde" w:cs="Times New Roman"/>
          <w:sz w:val="18"/>
          <w:szCs w:val="18"/>
          <w:lang w:val="es-ES"/>
        </w:rPr>
        <w:t>. Cuadro Nacional de Atribución de Frecuencias publicado en el Diario Oficial de la Federación el 20 de octubre de 2015.</w:t>
      </w:r>
    </w:p>
  </w:footnote>
  <w:footnote w:id="13">
    <w:p w14:paraId="5AB292E7" w14:textId="77777777" w:rsidR="00F841F4" w:rsidRPr="00F313D3" w:rsidRDefault="00F841F4" w:rsidP="00F72BC0">
      <w:pPr>
        <w:pStyle w:val="Textonotapie"/>
        <w:rPr>
          <w:rFonts w:ascii="ITC Avant Garde" w:hAnsi="ITC Avant Garde"/>
          <w:lang w:val="es-MX"/>
        </w:rPr>
      </w:pPr>
      <w:r w:rsidRPr="00F313D3">
        <w:rPr>
          <w:rStyle w:val="Refdenotaalpie"/>
          <w:rFonts w:ascii="ITC Avant Garde" w:hAnsi="ITC Avant Garde"/>
        </w:rPr>
        <w:footnoteRef/>
      </w:r>
      <w:r w:rsidRPr="00F313D3">
        <w:rPr>
          <w:rFonts w:ascii="ITC Avant Garde" w:hAnsi="ITC Avant Garde"/>
        </w:rPr>
        <w:t xml:space="preserve"> </w:t>
      </w:r>
      <w:r w:rsidRPr="00F313D3">
        <w:rPr>
          <w:rFonts w:ascii="ITC Avant Garde" w:hAnsi="ITC Avant Garde"/>
          <w:sz w:val="18"/>
          <w:szCs w:val="18"/>
          <w:lang w:val="es-MX"/>
        </w:rPr>
        <w:t>Los valores de atenuación en todos los casos de la presente Disposición Técnica deberán expresarse con signo negativo en el entendido que representa</w:t>
      </w:r>
      <w:r>
        <w:rPr>
          <w:rFonts w:ascii="ITC Avant Garde" w:hAnsi="ITC Avant Garde"/>
          <w:sz w:val="18"/>
          <w:szCs w:val="18"/>
          <w:lang w:val="es-MX"/>
        </w:rPr>
        <w:t>n</w:t>
      </w:r>
      <w:r w:rsidRPr="00F313D3">
        <w:rPr>
          <w:rFonts w:ascii="ITC Avant Garde" w:hAnsi="ITC Avant Garde"/>
          <w:sz w:val="18"/>
          <w:szCs w:val="18"/>
          <w:lang w:val="es-MX"/>
        </w:rPr>
        <w:t xml:space="preserve"> una pérdida de potencia.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64AC"/>
    <w:multiLevelType w:val="hybridMultilevel"/>
    <w:tmpl w:val="5F36FD06"/>
    <w:lvl w:ilvl="0" w:tplc="8B2A4BAA">
      <w:start w:val="1"/>
      <w:numFmt w:val="upperRoman"/>
      <w:lvlText w:val="%1."/>
      <w:lvlJc w:val="right"/>
      <w:pPr>
        <w:ind w:left="2844" w:hanging="360"/>
      </w:pPr>
      <w:rPr>
        <w:rFonts w:hint="default"/>
        <w:b/>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 w15:restartNumberingAfterBreak="0">
    <w:nsid w:val="04DF00F6"/>
    <w:multiLevelType w:val="hybridMultilevel"/>
    <w:tmpl w:val="5B765072"/>
    <w:lvl w:ilvl="0" w:tplc="31B8C7AA">
      <w:start w:val="1"/>
      <w:numFmt w:val="upperRoman"/>
      <w:lvlText w:val="%1."/>
      <w:lvlJc w:val="left"/>
      <w:pPr>
        <w:ind w:left="2508" w:hanging="720"/>
      </w:pPr>
      <w:rPr>
        <w:rFonts w:hint="default"/>
      </w:r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2" w15:restartNumberingAfterBreak="0">
    <w:nsid w:val="0574546D"/>
    <w:multiLevelType w:val="hybridMultilevel"/>
    <w:tmpl w:val="044E694C"/>
    <w:lvl w:ilvl="0" w:tplc="03C2835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E0197E"/>
    <w:multiLevelType w:val="hybridMultilevel"/>
    <w:tmpl w:val="66F400E6"/>
    <w:lvl w:ilvl="0" w:tplc="D9B8F7C8">
      <w:start w:val="1"/>
      <w:numFmt w:val="upperRoman"/>
      <w:lvlText w:val="%1."/>
      <w:lvlJc w:val="right"/>
      <w:pPr>
        <w:ind w:left="3900" w:hanging="360"/>
      </w:pPr>
      <w:rPr>
        <w:rFonts w:ascii="ITC Avant Garde" w:eastAsia="Times New Roman" w:hAnsi="ITC Avant Garde" w:cs="Arial"/>
        <w:b/>
      </w:rPr>
    </w:lvl>
    <w:lvl w:ilvl="1" w:tplc="080A0003" w:tentative="1">
      <w:start w:val="1"/>
      <w:numFmt w:val="bullet"/>
      <w:lvlText w:val="o"/>
      <w:lvlJc w:val="left"/>
      <w:pPr>
        <w:ind w:left="4620" w:hanging="360"/>
      </w:pPr>
      <w:rPr>
        <w:rFonts w:ascii="Courier New" w:hAnsi="Courier New" w:cs="Courier New" w:hint="default"/>
      </w:rPr>
    </w:lvl>
    <w:lvl w:ilvl="2" w:tplc="080A0005" w:tentative="1">
      <w:start w:val="1"/>
      <w:numFmt w:val="bullet"/>
      <w:lvlText w:val=""/>
      <w:lvlJc w:val="left"/>
      <w:pPr>
        <w:ind w:left="5340" w:hanging="360"/>
      </w:pPr>
      <w:rPr>
        <w:rFonts w:ascii="Wingdings" w:hAnsi="Wingdings" w:hint="default"/>
      </w:rPr>
    </w:lvl>
    <w:lvl w:ilvl="3" w:tplc="080A0001" w:tentative="1">
      <w:start w:val="1"/>
      <w:numFmt w:val="bullet"/>
      <w:lvlText w:val=""/>
      <w:lvlJc w:val="left"/>
      <w:pPr>
        <w:ind w:left="6060" w:hanging="360"/>
      </w:pPr>
      <w:rPr>
        <w:rFonts w:ascii="Symbol" w:hAnsi="Symbol" w:hint="default"/>
      </w:rPr>
    </w:lvl>
    <w:lvl w:ilvl="4" w:tplc="080A0003" w:tentative="1">
      <w:start w:val="1"/>
      <w:numFmt w:val="bullet"/>
      <w:lvlText w:val="o"/>
      <w:lvlJc w:val="left"/>
      <w:pPr>
        <w:ind w:left="6780" w:hanging="360"/>
      </w:pPr>
      <w:rPr>
        <w:rFonts w:ascii="Courier New" w:hAnsi="Courier New" w:cs="Courier New" w:hint="default"/>
      </w:rPr>
    </w:lvl>
    <w:lvl w:ilvl="5" w:tplc="080A0005" w:tentative="1">
      <w:start w:val="1"/>
      <w:numFmt w:val="bullet"/>
      <w:lvlText w:val=""/>
      <w:lvlJc w:val="left"/>
      <w:pPr>
        <w:ind w:left="7500" w:hanging="360"/>
      </w:pPr>
      <w:rPr>
        <w:rFonts w:ascii="Wingdings" w:hAnsi="Wingdings" w:hint="default"/>
      </w:rPr>
    </w:lvl>
    <w:lvl w:ilvl="6" w:tplc="080A0001" w:tentative="1">
      <w:start w:val="1"/>
      <w:numFmt w:val="bullet"/>
      <w:lvlText w:val=""/>
      <w:lvlJc w:val="left"/>
      <w:pPr>
        <w:ind w:left="8220" w:hanging="360"/>
      </w:pPr>
      <w:rPr>
        <w:rFonts w:ascii="Symbol" w:hAnsi="Symbol" w:hint="default"/>
      </w:rPr>
    </w:lvl>
    <w:lvl w:ilvl="7" w:tplc="080A0003" w:tentative="1">
      <w:start w:val="1"/>
      <w:numFmt w:val="bullet"/>
      <w:lvlText w:val="o"/>
      <w:lvlJc w:val="left"/>
      <w:pPr>
        <w:ind w:left="8940" w:hanging="360"/>
      </w:pPr>
      <w:rPr>
        <w:rFonts w:ascii="Courier New" w:hAnsi="Courier New" w:cs="Courier New" w:hint="default"/>
      </w:rPr>
    </w:lvl>
    <w:lvl w:ilvl="8" w:tplc="080A0005" w:tentative="1">
      <w:start w:val="1"/>
      <w:numFmt w:val="bullet"/>
      <w:lvlText w:val=""/>
      <w:lvlJc w:val="left"/>
      <w:pPr>
        <w:ind w:left="9660" w:hanging="360"/>
      </w:pPr>
      <w:rPr>
        <w:rFonts w:ascii="Wingdings" w:hAnsi="Wingdings" w:hint="default"/>
      </w:rPr>
    </w:lvl>
  </w:abstractNum>
  <w:abstractNum w:abstractNumId="4" w15:restartNumberingAfterBreak="0">
    <w:nsid w:val="1F9D0671"/>
    <w:multiLevelType w:val="hybridMultilevel"/>
    <w:tmpl w:val="5D8ADDE8"/>
    <w:lvl w:ilvl="0" w:tplc="D178858C">
      <w:start w:val="1"/>
      <w:numFmt w:val="lowerLetter"/>
      <w:lvlText w:val="%1)"/>
      <w:lvlJc w:val="left"/>
      <w:pPr>
        <w:tabs>
          <w:tab w:val="num" w:pos="2487"/>
        </w:tabs>
        <w:ind w:left="2487" w:hanging="360"/>
      </w:pPr>
      <w:rPr>
        <w:rFonts w:hint="default"/>
        <w:b/>
        <w:color w:val="auto"/>
      </w:rPr>
    </w:lvl>
    <w:lvl w:ilvl="1" w:tplc="0C0A0003" w:tentative="1">
      <w:start w:val="1"/>
      <w:numFmt w:val="bullet"/>
      <w:lvlText w:val="o"/>
      <w:lvlJc w:val="left"/>
      <w:pPr>
        <w:tabs>
          <w:tab w:val="num" w:pos="3207"/>
        </w:tabs>
        <w:ind w:left="3207" w:hanging="360"/>
      </w:pPr>
      <w:rPr>
        <w:rFonts w:ascii="Courier New" w:hAnsi="Courier New" w:cs="Courier New" w:hint="default"/>
      </w:rPr>
    </w:lvl>
    <w:lvl w:ilvl="2" w:tplc="0C0A0005" w:tentative="1">
      <w:start w:val="1"/>
      <w:numFmt w:val="bullet"/>
      <w:lvlText w:val=""/>
      <w:lvlJc w:val="left"/>
      <w:pPr>
        <w:tabs>
          <w:tab w:val="num" w:pos="3927"/>
        </w:tabs>
        <w:ind w:left="3927" w:hanging="360"/>
      </w:pPr>
      <w:rPr>
        <w:rFonts w:ascii="Wingdings" w:hAnsi="Wingdings" w:hint="default"/>
      </w:rPr>
    </w:lvl>
    <w:lvl w:ilvl="3" w:tplc="0C0A0001" w:tentative="1">
      <w:start w:val="1"/>
      <w:numFmt w:val="bullet"/>
      <w:lvlText w:val=""/>
      <w:lvlJc w:val="left"/>
      <w:pPr>
        <w:tabs>
          <w:tab w:val="num" w:pos="4647"/>
        </w:tabs>
        <w:ind w:left="4647" w:hanging="360"/>
      </w:pPr>
      <w:rPr>
        <w:rFonts w:ascii="Symbol" w:hAnsi="Symbol" w:hint="default"/>
      </w:rPr>
    </w:lvl>
    <w:lvl w:ilvl="4" w:tplc="0C0A0003" w:tentative="1">
      <w:start w:val="1"/>
      <w:numFmt w:val="bullet"/>
      <w:lvlText w:val="o"/>
      <w:lvlJc w:val="left"/>
      <w:pPr>
        <w:tabs>
          <w:tab w:val="num" w:pos="5367"/>
        </w:tabs>
        <w:ind w:left="5367" w:hanging="360"/>
      </w:pPr>
      <w:rPr>
        <w:rFonts w:ascii="Courier New" w:hAnsi="Courier New" w:cs="Courier New" w:hint="default"/>
      </w:rPr>
    </w:lvl>
    <w:lvl w:ilvl="5" w:tplc="0C0A0005" w:tentative="1">
      <w:start w:val="1"/>
      <w:numFmt w:val="bullet"/>
      <w:lvlText w:val=""/>
      <w:lvlJc w:val="left"/>
      <w:pPr>
        <w:tabs>
          <w:tab w:val="num" w:pos="6087"/>
        </w:tabs>
        <w:ind w:left="6087" w:hanging="360"/>
      </w:pPr>
      <w:rPr>
        <w:rFonts w:ascii="Wingdings" w:hAnsi="Wingdings" w:hint="default"/>
      </w:rPr>
    </w:lvl>
    <w:lvl w:ilvl="6" w:tplc="0C0A0001" w:tentative="1">
      <w:start w:val="1"/>
      <w:numFmt w:val="bullet"/>
      <w:lvlText w:val=""/>
      <w:lvlJc w:val="left"/>
      <w:pPr>
        <w:tabs>
          <w:tab w:val="num" w:pos="6807"/>
        </w:tabs>
        <w:ind w:left="6807" w:hanging="360"/>
      </w:pPr>
      <w:rPr>
        <w:rFonts w:ascii="Symbol" w:hAnsi="Symbol" w:hint="default"/>
      </w:rPr>
    </w:lvl>
    <w:lvl w:ilvl="7" w:tplc="0C0A0003" w:tentative="1">
      <w:start w:val="1"/>
      <w:numFmt w:val="bullet"/>
      <w:lvlText w:val="o"/>
      <w:lvlJc w:val="left"/>
      <w:pPr>
        <w:tabs>
          <w:tab w:val="num" w:pos="7527"/>
        </w:tabs>
        <w:ind w:left="7527" w:hanging="360"/>
      </w:pPr>
      <w:rPr>
        <w:rFonts w:ascii="Courier New" w:hAnsi="Courier New" w:cs="Courier New" w:hint="default"/>
      </w:rPr>
    </w:lvl>
    <w:lvl w:ilvl="8" w:tplc="0C0A0005" w:tentative="1">
      <w:start w:val="1"/>
      <w:numFmt w:val="bullet"/>
      <w:lvlText w:val=""/>
      <w:lvlJc w:val="left"/>
      <w:pPr>
        <w:tabs>
          <w:tab w:val="num" w:pos="8247"/>
        </w:tabs>
        <w:ind w:left="8247" w:hanging="360"/>
      </w:pPr>
      <w:rPr>
        <w:rFonts w:ascii="Wingdings" w:hAnsi="Wingdings" w:hint="default"/>
      </w:rPr>
    </w:lvl>
  </w:abstractNum>
  <w:abstractNum w:abstractNumId="5" w15:restartNumberingAfterBreak="0">
    <w:nsid w:val="206B659F"/>
    <w:multiLevelType w:val="multilevel"/>
    <w:tmpl w:val="AA46D9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1B67BD0"/>
    <w:multiLevelType w:val="hybridMultilevel"/>
    <w:tmpl w:val="F16A14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2D3B0C"/>
    <w:multiLevelType w:val="hybridMultilevel"/>
    <w:tmpl w:val="E3364EB8"/>
    <w:lvl w:ilvl="0" w:tplc="73169E88">
      <w:start w:val="1"/>
      <w:numFmt w:val="lowerRoman"/>
      <w:lvlText w:val="%1)"/>
      <w:lvlJc w:val="left"/>
      <w:pPr>
        <w:ind w:left="1860" w:hanging="720"/>
      </w:pPr>
      <w:rPr>
        <w:rFonts w:hint="default"/>
        <w:b/>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8" w15:restartNumberingAfterBreak="0">
    <w:nsid w:val="27A40A30"/>
    <w:multiLevelType w:val="hybridMultilevel"/>
    <w:tmpl w:val="FB2A2486"/>
    <w:lvl w:ilvl="0" w:tplc="856C19A0">
      <w:start w:val="1"/>
      <w:numFmt w:val="bullet"/>
      <w:lvlText w:val="•"/>
      <w:lvlJc w:val="left"/>
      <w:pPr>
        <w:tabs>
          <w:tab w:val="num" w:pos="720"/>
        </w:tabs>
        <w:ind w:left="720" w:hanging="360"/>
      </w:pPr>
      <w:rPr>
        <w:rFonts w:ascii="Arial" w:hAnsi="Arial" w:hint="default"/>
      </w:rPr>
    </w:lvl>
    <w:lvl w:ilvl="1" w:tplc="4D646EEA" w:tentative="1">
      <w:start w:val="1"/>
      <w:numFmt w:val="bullet"/>
      <w:lvlText w:val="•"/>
      <w:lvlJc w:val="left"/>
      <w:pPr>
        <w:tabs>
          <w:tab w:val="num" w:pos="1440"/>
        </w:tabs>
        <w:ind w:left="1440" w:hanging="360"/>
      </w:pPr>
      <w:rPr>
        <w:rFonts w:ascii="Arial" w:hAnsi="Arial" w:hint="default"/>
      </w:rPr>
    </w:lvl>
    <w:lvl w:ilvl="2" w:tplc="713EE730" w:tentative="1">
      <w:start w:val="1"/>
      <w:numFmt w:val="bullet"/>
      <w:lvlText w:val="•"/>
      <w:lvlJc w:val="left"/>
      <w:pPr>
        <w:tabs>
          <w:tab w:val="num" w:pos="2160"/>
        </w:tabs>
        <w:ind w:left="2160" w:hanging="360"/>
      </w:pPr>
      <w:rPr>
        <w:rFonts w:ascii="Arial" w:hAnsi="Arial" w:hint="default"/>
      </w:rPr>
    </w:lvl>
    <w:lvl w:ilvl="3" w:tplc="A1A811D4" w:tentative="1">
      <w:start w:val="1"/>
      <w:numFmt w:val="bullet"/>
      <w:lvlText w:val="•"/>
      <w:lvlJc w:val="left"/>
      <w:pPr>
        <w:tabs>
          <w:tab w:val="num" w:pos="2880"/>
        </w:tabs>
        <w:ind w:left="2880" w:hanging="360"/>
      </w:pPr>
      <w:rPr>
        <w:rFonts w:ascii="Arial" w:hAnsi="Arial" w:hint="default"/>
      </w:rPr>
    </w:lvl>
    <w:lvl w:ilvl="4" w:tplc="2F122D86" w:tentative="1">
      <w:start w:val="1"/>
      <w:numFmt w:val="bullet"/>
      <w:lvlText w:val="•"/>
      <w:lvlJc w:val="left"/>
      <w:pPr>
        <w:tabs>
          <w:tab w:val="num" w:pos="3600"/>
        </w:tabs>
        <w:ind w:left="3600" w:hanging="360"/>
      </w:pPr>
      <w:rPr>
        <w:rFonts w:ascii="Arial" w:hAnsi="Arial" w:hint="default"/>
      </w:rPr>
    </w:lvl>
    <w:lvl w:ilvl="5" w:tplc="B56A1214" w:tentative="1">
      <w:start w:val="1"/>
      <w:numFmt w:val="bullet"/>
      <w:lvlText w:val="•"/>
      <w:lvlJc w:val="left"/>
      <w:pPr>
        <w:tabs>
          <w:tab w:val="num" w:pos="4320"/>
        </w:tabs>
        <w:ind w:left="4320" w:hanging="360"/>
      </w:pPr>
      <w:rPr>
        <w:rFonts w:ascii="Arial" w:hAnsi="Arial" w:hint="default"/>
      </w:rPr>
    </w:lvl>
    <w:lvl w:ilvl="6" w:tplc="DDC09FC4" w:tentative="1">
      <w:start w:val="1"/>
      <w:numFmt w:val="bullet"/>
      <w:lvlText w:val="•"/>
      <w:lvlJc w:val="left"/>
      <w:pPr>
        <w:tabs>
          <w:tab w:val="num" w:pos="5040"/>
        </w:tabs>
        <w:ind w:left="5040" w:hanging="360"/>
      </w:pPr>
      <w:rPr>
        <w:rFonts w:ascii="Arial" w:hAnsi="Arial" w:hint="default"/>
      </w:rPr>
    </w:lvl>
    <w:lvl w:ilvl="7" w:tplc="CEF885B0" w:tentative="1">
      <w:start w:val="1"/>
      <w:numFmt w:val="bullet"/>
      <w:lvlText w:val="•"/>
      <w:lvlJc w:val="left"/>
      <w:pPr>
        <w:tabs>
          <w:tab w:val="num" w:pos="5760"/>
        </w:tabs>
        <w:ind w:left="5760" w:hanging="360"/>
      </w:pPr>
      <w:rPr>
        <w:rFonts w:ascii="Arial" w:hAnsi="Arial" w:hint="default"/>
      </w:rPr>
    </w:lvl>
    <w:lvl w:ilvl="8" w:tplc="1B56399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0504B2"/>
    <w:multiLevelType w:val="multilevel"/>
    <w:tmpl w:val="FC50308A"/>
    <w:lvl w:ilvl="0">
      <w:start w:val="1"/>
      <w:numFmt w:val="decimal"/>
      <w:lvlText w:val="%1."/>
      <w:lvlJc w:val="left"/>
      <w:pPr>
        <w:ind w:left="720" w:hanging="360"/>
      </w:pPr>
    </w:lvl>
    <w:lvl w:ilvl="1">
      <w:start w:val="2"/>
      <w:numFmt w:val="decimal"/>
      <w:isLgl/>
      <w:lvlText w:val="%1.%2"/>
      <w:lvlJc w:val="left"/>
      <w:pPr>
        <w:ind w:left="1080" w:hanging="720"/>
      </w:pPr>
      <w:rPr>
        <w:rFonts w:cs="Times New Roman" w:hint="default"/>
        <w:b/>
        <w:color w:val="auto"/>
      </w:rPr>
    </w:lvl>
    <w:lvl w:ilvl="2">
      <w:start w:val="1"/>
      <w:numFmt w:val="decimal"/>
      <w:isLgl/>
      <w:lvlText w:val="%1.%2.%3"/>
      <w:lvlJc w:val="left"/>
      <w:pPr>
        <w:ind w:left="1080" w:hanging="720"/>
      </w:pPr>
      <w:rPr>
        <w:rFonts w:cs="Times New Roman" w:hint="default"/>
        <w:b/>
        <w:color w:val="auto"/>
      </w:rPr>
    </w:lvl>
    <w:lvl w:ilvl="3">
      <w:start w:val="1"/>
      <w:numFmt w:val="decimal"/>
      <w:isLgl/>
      <w:lvlText w:val="%1.%2.%3.%4"/>
      <w:lvlJc w:val="left"/>
      <w:pPr>
        <w:ind w:left="1440" w:hanging="1080"/>
      </w:pPr>
      <w:rPr>
        <w:rFonts w:cs="Times New Roman" w:hint="default"/>
        <w:b/>
        <w:color w:val="auto"/>
      </w:rPr>
    </w:lvl>
    <w:lvl w:ilvl="4">
      <w:start w:val="1"/>
      <w:numFmt w:val="decimal"/>
      <w:isLgl/>
      <w:lvlText w:val="%1.%2.%3.%4.%5"/>
      <w:lvlJc w:val="left"/>
      <w:pPr>
        <w:ind w:left="1440" w:hanging="1080"/>
      </w:pPr>
      <w:rPr>
        <w:rFonts w:cs="Times New Roman" w:hint="default"/>
        <w:b/>
        <w:color w:val="auto"/>
      </w:rPr>
    </w:lvl>
    <w:lvl w:ilvl="5">
      <w:start w:val="1"/>
      <w:numFmt w:val="decimal"/>
      <w:isLgl/>
      <w:lvlText w:val="%1.%2.%3.%4.%5.%6"/>
      <w:lvlJc w:val="left"/>
      <w:pPr>
        <w:ind w:left="1800" w:hanging="1440"/>
      </w:pPr>
      <w:rPr>
        <w:rFonts w:cs="Times New Roman" w:hint="default"/>
        <w:b/>
        <w:color w:val="auto"/>
      </w:rPr>
    </w:lvl>
    <w:lvl w:ilvl="6">
      <w:start w:val="1"/>
      <w:numFmt w:val="decimal"/>
      <w:isLgl/>
      <w:lvlText w:val="%1.%2.%3.%4.%5.%6.%7"/>
      <w:lvlJc w:val="left"/>
      <w:pPr>
        <w:ind w:left="2160" w:hanging="1800"/>
      </w:pPr>
      <w:rPr>
        <w:rFonts w:cs="Times New Roman" w:hint="default"/>
        <w:b/>
        <w:color w:val="auto"/>
      </w:rPr>
    </w:lvl>
    <w:lvl w:ilvl="7">
      <w:start w:val="1"/>
      <w:numFmt w:val="decimal"/>
      <w:isLgl/>
      <w:lvlText w:val="%1.%2.%3.%4.%5.%6.%7.%8"/>
      <w:lvlJc w:val="left"/>
      <w:pPr>
        <w:ind w:left="2160" w:hanging="1800"/>
      </w:pPr>
      <w:rPr>
        <w:rFonts w:cs="Times New Roman" w:hint="default"/>
        <w:b/>
        <w:color w:val="auto"/>
      </w:rPr>
    </w:lvl>
    <w:lvl w:ilvl="8">
      <w:start w:val="1"/>
      <w:numFmt w:val="decimal"/>
      <w:isLgl/>
      <w:lvlText w:val="%1.%2.%3.%4.%5.%6.%7.%8.%9"/>
      <w:lvlJc w:val="left"/>
      <w:pPr>
        <w:ind w:left="2520" w:hanging="2160"/>
      </w:pPr>
      <w:rPr>
        <w:rFonts w:cs="Times New Roman" w:hint="default"/>
        <w:b/>
        <w:color w:val="auto"/>
      </w:rPr>
    </w:lvl>
  </w:abstractNum>
  <w:abstractNum w:abstractNumId="10" w15:restartNumberingAfterBreak="0">
    <w:nsid w:val="29A90136"/>
    <w:multiLevelType w:val="hybridMultilevel"/>
    <w:tmpl w:val="6882C914"/>
    <w:lvl w:ilvl="0" w:tplc="C15465A2">
      <w:start w:val="1"/>
      <w:numFmt w:val="upperRoman"/>
      <w:lvlText w:val="%1."/>
      <w:lvlJc w:val="right"/>
      <w:pPr>
        <w:ind w:left="2484" w:hanging="360"/>
      </w:pPr>
      <w:rPr>
        <w:rFonts w:hint="default"/>
        <w:b/>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11" w15:restartNumberingAfterBreak="0">
    <w:nsid w:val="3078257E"/>
    <w:multiLevelType w:val="hybridMultilevel"/>
    <w:tmpl w:val="189C6BF6"/>
    <w:lvl w:ilvl="0" w:tplc="2F68128C">
      <w:start w:val="1"/>
      <w:numFmt w:val="upperRoman"/>
      <w:lvlText w:val="%1."/>
      <w:lvlJc w:val="right"/>
      <w:pPr>
        <w:ind w:left="3900" w:hanging="360"/>
      </w:pPr>
      <w:rPr>
        <w:rFonts w:ascii="ITC Avant Garde" w:eastAsia="Times New Roman" w:hAnsi="ITC Avant Garde" w:cs="Arial"/>
        <w:b/>
      </w:rPr>
    </w:lvl>
    <w:lvl w:ilvl="1" w:tplc="080A0003" w:tentative="1">
      <w:start w:val="1"/>
      <w:numFmt w:val="bullet"/>
      <w:lvlText w:val="o"/>
      <w:lvlJc w:val="left"/>
      <w:pPr>
        <w:ind w:left="4620" w:hanging="360"/>
      </w:pPr>
      <w:rPr>
        <w:rFonts w:ascii="Courier New" w:hAnsi="Courier New" w:cs="Courier New" w:hint="default"/>
      </w:rPr>
    </w:lvl>
    <w:lvl w:ilvl="2" w:tplc="080A0005" w:tentative="1">
      <w:start w:val="1"/>
      <w:numFmt w:val="bullet"/>
      <w:lvlText w:val=""/>
      <w:lvlJc w:val="left"/>
      <w:pPr>
        <w:ind w:left="5340" w:hanging="360"/>
      </w:pPr>
      <w:rPr>
        <w:rFonts w:ascii="Wingdings" w:hAnsi="Wingdings" w:hint="default"/>
      </w:rPr>
    </w:lvl>
    <w:lvl w:ilvl="3" w:tplc="080A0001" w:tentative="1">
      <w:start w:val="1"/>
      <w:numFmt w:val="bullet"/>
      <w:lvlText w:val=""/>
      <w:lvlJc w:val="left"/>
      <w:pPr>
        <w:ind w:left="6060" w:hanging="360"/>
      </w:pPr>
      <w:rPr>
        <w:rFonts w:ascii="Symbol" w:hAnsi="Symbol" w:hint="default"/>
      </w:rPr>
    </w:lvl>
    <w:lvl w:ilvl="4" w:tplc="080A0003" w:tentative="1">
      <w:start w:val="1"/>
      <w:numFmt w:val="bullet"/>
      <w:lvlText w:val="o"/>
      <w:lvlJc w:val="left"/>
      <w:pPr>
        <w:ind w:left="6780" w:hanging="360"/>
      </w:pPr>
      <w:rPr>
        <w:rFonts w:ascii="Courier New" w:hAnsi="Courier New" w:cs="Courier New" w:hint="default"/>
      </w:rPr>
    </w:lvl>
    <w:lvl w:ilvl="5" w:tplc="080A0005" w:tentative="1">
      <w:start w:val="1"/>
      <w:numFmt w:val="bullet"/>
      <w:lvlText w:val=""/>
      <w:lvlJc w:val="left"/>
      <w:pPr>
        <w:ind w:left="7500" w:hanging="360"/>
      </w:pPr>
      <w:rPr>
        <w:rFonts w:ascii="Wingdings" w:hAnsi="Wingdings" w:hint="default"/>
      </w:rPr>
    </w:lvl>
    <w:lvl w:ilvl="6" w:tplc="080A0001" w:tentative="1">
      <w:start w:val="1"/>
      <w:numFmt w:val="bullet"/>
      <w:lvlText w:val=""/>
      <w:lvlJc w:val="left"/>
      <w:pPr>
        <w:ind w:left="8220" w:hanging="360"/>
      </w:pPr>
      <w:rPr>
        <w:rFonts w:ascii="Symbol" w:hAnsi="Symbol" w:hint="default"/>
      </w:rPr>
    </w:lvl>
    <w:lvl w:ilvl="7" w:tplc="080A0003" w:tentative="1">
      <w:start w:val="1"/>
      <w:numFmt w:val="bullet"/>
      <w:lvlText w:val="o"/>
      <w:lvlJc w:val="left"/>
      <w:pPr>
        <w:ind w:left="8940" w:hanging="360"/>
      </w:pPr>
      <w:rPr>
        <w:rFonts w:ascii="Courier New" w:hAnsi="Courier New" w:cs="Courier New" w:hint="default"/>
      </w:rPr>
    </w:lvl>
    <w:lvl w:ilvl="8" w:tplc="080A0005" w:tentative="1">
      <w:start w:val="1"/>
      <w:numFmt w:val="bullet"/>
      <w:lvlText w:val=""/>
      <w:lvlJc w:val="left"/>
      <w:pPr>
        <w:ind w:left="9660" w:hanging="360"/>
      </w:pPr>
      <w:rPr>
        <w:rFonts w:ascii="Wingdings" w:hAnsi="Wingdings" w:hint="default"/>
      </w:rPr>
    </w:lvl>
  </w:abstractNum>
  <w:abstractNum w:abstractNumId="12" w15:restartNumberingAfterBreak="0">
    <w:nsid w:val="3D260D2B"/>
    <w:multiLevelType w:val="multilevel"/>
    <w:tmpl w:val="94BEAF7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5B613B"/>
    <w:multiLevelType w:val="hybridMultilevel"/>
    <w:tmpl w:val="B1E29F4E"/>
    <w:lvl w:ilvl="0" w:tplc="F1CA8996">
      <w:start w:val="85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DB196C"/>
    <w:multiLevelType w:val="hybridMultilevel"/>
    <w:tmpl w:val="0304F53E"/>
    <w:lvl w:ilvl="0" w:tplc="FA02ADB4">
      <w:start w:val="1"/>
      <w:numFmt w:val="lowerLetter"/>
      <w:lvlText w:val="%1."/>
      <w:lvlJc w:val="left"/>
      <w:pPr>
        <w:ind w:left="1428" w:hanging="360"/>
      </w:pPr>
      <w:rPr>
        <w:b/>
        <w:i w:val="0"/>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46F73EF3"/>
    <w:multiLevelType w:val="hybridMultilevel"/>
    <w:tmpl w:val="1F101A4E"/>
    <w:lvl w:ilvl="0" w:tplc="A9BE622C">
      <w:start w:val="1"/>
      <w:numFmt w:val="upperRoman"/>
      <w:lvlText w:val="%1."/>
      <w:lvlJc w:val="right"/>
      <w:pPr>
        <w:ind w:left="2844" w:hanging="360"/>
      </w:pPr>
      <w:rPr>
        <w:rFonts w:hint="default"/>
        <w:b/>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6" w15:restartNumberingAfterBreak="0">
    <w:nsid w:val="4D835829"/>
    <w:multiLevelType w:val="hybridMultilevel"/>
    <w:tmpl w:val="D654FF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17009AF"/>
    <w:multiLevelType w:val="hybridMultilevel"/>
    <w:tmpl w:val="4E965A10"/>
    <w:lvl w:ilvl="0" w:tplc="C8B20536">
      <w:start w:val="1"/>
      <w:numFmt w:val="upperRoman"/>
      <w:lvlText w:val="%1."/>
      <w:lvlJc w:val="right"/>
      <w:pPr>
        <w:ind w:left="720"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2596406"/>
    <w:multiLevelType w:val="hybridMultilevel"/>
    <w:tmpl w:val="0D6A153C"/>
    <w:lvl w:ilvl="0" w:tplc="2260FED2">
      <w:start w:val="1"/>
      <w:numFmt w:val="bullet"/>
      <w:lvlText w:val="•"/>
      <w:lvlJc w:val="left"/>
      <w:pPr>
        <w:tabs>
          <w:tab w:val="num" w:pos="720"/>
        </w:tabs>
        <w:ind w:left="720" w:hanging="360"/>
      </w:pPr>
      <w:rPr>
        <w:rFonts w:ascii="Arial" w:hAnsi="Arial" w:hint="default"/>
      </w:rPr>
    </w:lvl>
    <w:lvl w:ilvl="1" w:tplc="7C9E4ABE" w:tentative="1">
      <w:start w:val="1"/>
      <w:numFmt w:val="bullet"/>
      <w:lvlText w:val="•"/>
      <w:lvlJc w:val="left"/>
      <w:pPr>
        <w:tabs>
          <w:tab w:val="num" w:pos="1440"/>
        </w:tabs>
        <w:ind w:left="1440" w:hanging="360"/>
      </w:pPr>
      <w:rPr>
        <w:rFonts w:ascii="Arial" w:hAnsi="Arial" w:hint="default"/>
      </w:rPr>
    </w:lvl>
    <w:lvl w:ilvl="2" w:tplc="F164362E" w:tentative="1">
      <w:start w:val="1"/>
      <w:numFmt w:val="bullet"/>
      <w:lvlText w:val="•"/>
      <w:lvlJc w:val="left"/>
      <w:pPr>
        <w:tabs>
          <w:tab w:val="num" w:pos="2160"/>
        </w:tabs>
        <w:ind w:left="2160" w:hanging="360"/>
      </w:pPr>
      <w:rPr>
        <w:rFonts w:ascii="Arial" w:hAnsi="Arial" w:hint="default"/>
      </w:rPr>
    </w:lvl>
    <w:lvl w:ilvl="3" w:tplc="FA2E741E" w:tentative="1">
      <w:start w:val="1"/>
      <w:numFmt w:val="bullet"/>
      <w:lvlText w:val="•"/>
      <w:lvlJc w:val="left"/>
      <w:pPr>
        <w:tabs>
          <w:tab w:val="num" w:pos="2880"/>
        </w:tabs>
        <w:ind w:left="2880" w:hanging="360"/>
      </w:pPr>
      <w:rPr>
        <w:rFonts w:ascii="Arial" w:hAnsi="Arial" w:hint="default"/>
      </w:rPr>
    </w:lvl>
    <w:lvl w:ilvl="4" w:tplc="45A65020" w:tentative="1">
      <w:start w:val="1"/>
      <w:numFmt w:val="bullet"/>
      <w:lvlText w:val="•"/>
      <w:lvlJc w:val="left"/>
      <w:pPr>
        <w:tabs>
          <w:tab w:val="num" w:pos="3600"/>
        </w:tabs>
        <w:ind w:left="3600" w:hanging="360"/>
      </w:pPr>
      <w:rPr>
        <w:rFonts w:ascii="Arial" w:hAnsi="Arial" w:hint="default"/>
      </w:rPr>
    </w:lvl>
    <w:lvl w:ilvl="5" w:tplc="73EA65AC" w:tentative="1">
      <w:start w:val="1"/>
      <w:numFmt w:val="bullet"/>
      <w:lvlText w:val="•"/>
      <w:lvlJc w:val="left"/>
      <w:pPr>
        <w:tabs>
          <w:tab w:val="num" w:pos="4320"/>
        </w:tabs>
        <w:ind w:left="4320" w:hanging="360"/>
      </w:pPr>
      <w:rPr>
        <w:rFonts w:ascii="Arial" w:hAnsi="Arial" w:hint="default"/>
      </w:rPr>
    </w:lvl>
    <w:lvl w:ilvl="6" w:tplc="00BEBB86" w:tentative="1">
      <w:start w:val="1"/>
      <w:numFmt w:val="bullet"/>
      <w:lvlText w:val="•"/>
      <w:lvlJc w:val="left"/>
      <w:pPr>
        <w:tabs>
          <w:tab w:val="num" w:pos="5040"/>
        </w:tabs>
        <w:ind w:left="5040" w:hanging="360"/>
      </w:pPr>
      <w:rPr>
        <w:rFonts w:ascii="Arial" w:hAnsi="Arial" w:hint="default"/>
      </w:rPr>
    </w:lvl>
    <w:lvl w:ilvl="7" w:tplc="A08EFF36" w:tentative="1">
      <w:start w:val="1"/>
      <w:numFmt w:val="bullet"/>
      <w:lvlText w:val="•"/>
      <w:lvlJc w:val="left"/>
      <w:pPr>
        <w:tabs>
          <w:tab w:val="num" w:pos="5760"/>
        </w:tabs>
        <w:ind w:left="5760" w:hanging="360"/>
      </w:pPr>
      <w:rPr>
        <w:rFonts w:ascii="Arial" w:hAnsi="Arial" w:hint="default"/>
      </w:rPr>
    </w:lvl>
    <w:lvl w:ilvl="8" w:tplc="5122F2A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3FA7450"/>
    <w:multiLevelType w:val="hybridMultilevel"/>
    <w:tmpl w:val="C9B0054A"/>
    <w:lvl w:ilvl="0" w:tplc="99DCF5B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60259D4"/>
    <w:multiLevelType w:val="hybridMultilevel"/>
    <w:tmpl w:val="1F9CE40A"/>
    <w:lvl w:ilvl="0" w:tplc="177EC692">
      <w:start w:val="1"/>
      <w:numFmt w:val="upperRoman"/>
      <w:lvlText w:val="%1."/>
      <w:lvlJc w:val="right"/>
      <w:pPr>
        <w:ind w:left="2484" w:hanging="360"/>
      </w:pPr>
      <w:rPr>
        <w:rFonts w:hint="default"/>
        <w:b/>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21" w15:restartNumberingAfterBreak="0">
    <w:nsid w:val="56220EDB"/>
    <w:multiLevelType w:val="hybridMultilevel"/>
    <w:tmpl w:val="2620E894"/>
    <w:lvl w:ilvl="0" w:tplc="FDF6492E">
      <w:start w:val="1"/>
      <w:numFmt w:val="upperRoman"/>
      <w:lvlText w:val="%1."/>
      <w:lvlJc w:val="right"/>
      <w:pPr>
        <w:ind w:left="2844" w:hanging="360"/>
      </w:pPr>
      <w:rPr>
        <w:rFonts w:hint="default"/>
        <w:b/>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22" w15:restartNumberingAfterBreak="0">
    <w:nsid w:val="58701A2B"/>
    <w:multiLevelType w:val="multilevel"/>
    <w:tmpl w:val="EEFA7866"/>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9347869"/>
    <w:multiLevelType w:val="hybridMultilevel"/>
    <w:tmpl w:val="8D14D51C"/>
    <w:lvl w:ilvl="0" w:tplc="3C981286">
      <w:start w:val="1"/>
      <w:numFmt w:val="lowerRoman"/>
      <w:lvlText w:val="%1."/>
      <w:lvlJc w:val="righ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59711919"/>
    <w:multiLevelType w:val="hybridMultilevel"/>
    <w:tmpl w:val="03EE2EA8"/>
    <w:lvl w:ilvl="0" w:tplc="35E60196">
      <w:start w:val="1"/>
      <w:numFmt w:val="lowerRoman"/>
      <w:lvlText w:val="%1."/>
      <w:lvlJc w:val="left"/>
      <w:pPr>
        <w:ind w:left="3552" w:hanging="720"/>
      </w:pPr>
      <w:rPr>
        <w:rFonts w:hint="default"/>
        <w:b/>
      </w:rPr>
    </w:lvl>
    <w:lvl w:ilvl="1" w:tplc="080A0019" w:tentative="1">
      <w:start w:val="1"/>
      <w:numFmt w:val="lowerLetter"/>
      <w:lvlText w:val="%2."/>
      <w:lvlJc w:val="left"/>
      <w:pPr>
        <w:ind w:left="3912" w:hanging="360"/>
      </w:pPr>
    </w:lvl>
    <w:lvl w:ilvl="2" w:tplc="080A001B" w:tentative="1">
      <w:start w:val="1"/>
      <w:numFmt w:val="lowerRoman"/>
      <w:lvlText w:val="%3."/>
      <w:lvlJc w:val="right"/>
      <w:pPr>
        <w:ind w:left="4632" w:hanging="180"/>
      </w:pPr>
    </w:lvl>
    <w:lvl w:ilvl="3" w:tplc="080A000F" w:tentative="1">
      <w:start w:val="1"/>
      <w:numFmt w:val="decimal"/>
      <w:lvlText w:val="%4."/>
      <w:lvlJc w:val="left"/>
      <w:pPr>
        <w:ind w:left="5352" w:hanging="360"/>
      </w:pPr>
    </w:lvl>
    <w:lvl w:ilvl="4" w:tplc="080A0019" w:tentative="1">
      <w:start w:val="1"/>
      <w:numFmt w:val="lowerLetter"/>
      <w:lvlText w:val="%5."/>
      <w:lvlJc w:val="left"/>
      <w:pPr>
        <w:ind w:left="6072" w:hanging="360"/>
      </w:pPr>
    </w:lvl>
    <w:lvl w:ilvl="5" w:tplc="080A001B" w:tentative="1">
      <w:start w:val="1"/>
      <w:numFmt w:val="lowerRoman"/>
      <w:lvlText w:val="%6."/>
      <w:lvlJc w:val="right"/>
      <w:pPr>
        <w:ind w:left="6792" w:hanging="180"/>
      </w:pPr>
    </w:lvl>
    <w:lvl w:ilvl="6" w:tplc="080A000F" w:tentative="1">
      <w:start w:val="1"/>
      <w:numFmt w:val="decimal"/>
      <w:lvlText w:val="%7."/>
      <w:lvlJc w:val="left"/>
      <w:pPr>
        <w:ind w:left="7512" w:hanging="360"/>
      </w:pPr>
    </w:lvl>
    <w:lvl w:ilvl="7" w:tplc="080A0019" w:tentative="1">
      <w:start w:val="1"/>
      <w:numFmt w:val="lowerLetter"/>
      <w:lvlText w:val="%8."/>
      <w:lvlJc w:val="left"/>
      <w:pPr>
        <w:ind w:left="8232" w:hanging="360"/>
      </w:pPr>
    </w:lvl>
    <w:lvl w:ilvl="8" w:tplc="080A001B" w:tentative="1">
      <w:start w:val="1"/>
      <w:numFmt w:val="lowerRoman"/>
      <w:lvlText w:val="%9."/>
      <w:lvlJc w:val="right"/>
      <w:pPr>
        <w:ind w:left="8952" w:hanging="180"/>
      </w:pPr>
    </w:lvl>
  </w:abstractNum>
  <w:abstractNum w:abstractNumId="25" w15:restartNumberingAfterBreak="0">
    <w:nsid w:val="5CAB5F85"/>
    <w:multiLevelType w:val="hybridMultilevel"/>
    <w:tmpl w:val="CF06B6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0472AA"/>
    <w:multiLevelType w:val="hybridMultilevel"/>
    <w:tmpl w:val="69D6BF9C"/>
    <w:lvl w:ilvl="0" w:tplc="347CDCF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3951352"/>
    <w:multiLevelType w:val="hybridMultilevel"/>
    <w:tmpl w:val="751E836A"/>
    <w:lvl w:ilvl="0" w:tplc="8FAC444C">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8" w15:restartNumberingAfterBreak="0">
    <w:nsid w:val="69AF2092"/>
    <w:multiLevelType w:val="hybridMultilevel"/>
    <w:tmpl w:val="02E2EA0C"/>
    <w:lvl w:ilvl="0" w:tplc="68120B0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B623A6A"/>
    <w:multiLevelType w:val="hybridMultilevel"/>
    <w:tmpl w:val="5EF8B816"/>
    <w:lvl w:ilvl="0" w:tplc="080A0013">
      <w:start w:val="1"/>
      <w:numFmt w:val="upperRoman"/>
      <w:lvlText w:val="%1."/>
      <w:lvlJc w:val="right"/>
      <w:pPr>
        <w:ind w:left="2484" w:hanging="360"/>
      </w:p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30" w15:restartNumberingAfterBreak="0">
    <w:nsid w:val="7B786CED"/>
    <w:multiLevelType w:val="hybridMultilevel"/>
    <w:tmpl w:val="D2C2E49C"/>
    <w:lvl w:ilvl="0" w:tplc="E578C4A6">
      <w:start w:val="1"/>
      <w:numFmt w:val="lowerLetter"/>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7"/>
  </w:num>
  <w:num w:numId="2">
    <w:abstractNumId w:val="25"/>
  </w:num>
  <w:num w:numId="3">
    <w:abstractNumId w:val="22"/>
  </w:num>
  <w:num w:numId="4">
    <w:abstractNumId w:val="12"/>
  </w:num>
  <w:num w:numId="5">
    <w:abstractNumId w:val="26"/>
  </w:num>
  <w:num w:numId="6">
    <w:abstractNumId w:val="9"/>
  </w:num>
  <w:num w:numId="7">
    <w:abstractNumId w:val="23"/>
  </w:num>
  <w:num w:numId="8">
    <w:abstractNumId w:val="2"/>
  </w:num>
  <w:num w:numId="9">
    <w:abstractNumId w:val="24"/>
  </w:num>
  <w:num w:numId="10">
    <w:abstractNumId w:val="7"/>
  </w:num>
  <w:num w:numId="11">
    <w:abstractNumId w:val="21"/>
  </w:num>
  <w:num w:numId="12">
    <w:abstractNumId w:val="20"/>
  </w:num>
  <w:num w:numId="13">
    <w:abstractNumId w:val="10"/>
  </w:num>
  <w:num w:numId="14">
    <w:abstractNumId w:val="0"/>
  </w:num>
  <w:num w:numId="15">
    <w:abstractNumId w:val="11"/>
  </w:num>
  <w:num w:numId="16">
    <w:abstractNumId w:val="3"/>
  </w:num>
  <w:num w:numId="17">
    <w:abstractNumId w:val="4"/>
  </w:num>
  <w:num w:numId="18">
    <w:abstractNumId w:val="15"/>
  </w:num>
  <w:num w:numId="19">
    <w:abstractNumId w:val="14"/>
  </w:num>
  <w:num w:numId="20">
    <w:abstractNumId w:val="1"/>
  </w:num>
  <w:num w:numId="21">
    <w:abstractNumId w:val="29"/>
  </w:num>
  <w:num w:numId="22">
    <w:abstractNumId w:val="30"/>
  </w:num>
  <w:num w:numId="23">
    <w:abstractNumId w:val="27"/>
  </w:num>
  <w:num w:numId="24">
    <w:abstractNumId w:val="28"/>
  </w:num>
  <w:num w:numId="25">
    <w:abstractNumId w:val="13"/>
  </w:num>
  <w:num w:numId="26">
    <w:abstractNumId w:val="16"/>
  </w:num>
  <w:num w:numId="27">
    <w:abstractNumId w:val="6"/>
  </w:num>
  <w:num w:numId="28">
    <w:abstractNumId w:val="5"/>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8"/>
  </w:num>
  <w:num w:numId="36">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213"/>
    <w:rsid w:val="00000B20"/>
    <w:rsid w:val="000011F3"/>
    <w:rsid w:val="000019A4"/>
    <w:rsid w:val="00002030"/>
    <w:rsid w:val="00003401"/>
    <w:rsid w:val="00004905"/>
    <w:rsid w:val="00005FFD"/>
    <w:rsid w:val="00006D1A"/>
    <w:rsid w:val="00006F91"/>
    <w:rsid w:val="000113DC"/>
    <w:rsid w:val="000119D8"/>
    <w:rsid w:val="00012135"/>
    <w:rsid w:val="000125B0"/>
    <w:rsid w:val="00012E81"/>
    <w:rsid w:val="000134C1"/>
    <w:rsid w:val="00013983"/>
    <w:rsid w:val="00013F9E"/>
    <w:rsid w:val="000142C9"/>
    <w:rsid w:val="000152BE"/>
    <w:rsid w:val="00016F26"/>
    <w:rsid w:val="00017D4C"/>
    <w:rsid w:val="00020A49"/>
    <w:rsid w:val="0002196C"/>
    <w:rsid w:val="000222A3"/>
    <w:rsid w:val="00022635"/>
    <w:rsid w:val="000227F7"/>
    <w:rsid w:val="00022CE6"/>
    <w:rsid w:val="000251A1"/>
    <w:rsid w:val="00025721"/>
    <w:rsid w:val="00027D21"/>
    <w:rsid w:val="00030A91"/>
    <w:rsid w:val="00033BB8"/>
    <w:rsid w:val="00034AEE"/>
    <w:rsid w:val="000357DF"/>
    <w:rsid w:val="00036399"/>
    <w:rsid w:val="000367DF"/>
    <w:rsid w:val="00036AB6"/>
    <w:rsid w:val="00037D84"/>
    <w:rsid w:val="0004171E"/>
    <w:rsid w:val="00042437"/>
    <w:rsid w:val="00042D92"/>
    <w:rsid w:val="00042DAC"/>
    <w:rsid w:val="00047171"/>
    <w:rsid w:val="00047F0F"/>
    <w:rsid w:val="00050D17"/>
    <w:rsid w:val="00050DE0"/>
    <w:rsid w:val="00051F9B"/>
    <w:rsid w:val="00052119"/>
    <w:rsid w:val="000521D7"/>
    <w:rsid w:val="000529E8"/>
    <w:rsid w:val="000536B2"/>
    <w:rsid w:val="00053911"/>
    <w:rsid w:val="0005399B"/>
    <w:rsid w:val="00053E50"/>
    <w:rsid w:val="0005482A"/>
    <w:rsid w:val="0005554D"/>
    <w:rsid w:val="000557DC"/>
    <w:rsid w:val="00056304"/>
    <w:rsid w:val="00056BF5"/>
    <w:rsid w:val="00056C3B"/>
    <w:rsid w:val="00060423"/>
    <w:rsid w:val="000642F2"/>
    <w:rsid w:val="00067334"/>
    <w:rsid w:val="0007151B"/>
    <w:rsid w:val="00073268"/>
    <w:rsid w:val="0007357A"/>
    <w:rsid w:val="000747F0"/>
    <w:rsid w:val="00080709"/>
    <w:rsid w:val="00080813"/>
    <w:rsid w:val="00082946"/>
    <w:rsid w:val="00083867"/>
    <w:rsid w:val="00084B6D"/>
    <w:rsid w:val="00084F1B"/>
    <w:rsid w:val="000864F7"/>
    <w:rsid w:val="00086E1D"/>
    <w:rsid w:val="000871A1"/>
    <w:rsid w:val="000906F1"/>
    <w:rsid w:val="00091886"/>
    <w:rsid w:val="00092180"/>
    <w:rsid w:val="000930DD"/>
    <w:rsid w:val="000943DE"/>
    <w:rsid w:val="00094D57"/>
    <w:rsid w:val="0009684F"/>
    <w:rsid w:val="00097054"/>
    <w:rsid w:val="00097FA3"/>
    <w:rsid w:val="000A0401"/>
    <w:rsid w:val="000A0C15"/>
    <w:rsid w:val="000A0C7C"/>
    <w:rsid w:val="000A0DE2"/>
    <w:rsid w:val="000A0F96"/>
    <w:rsid w:val="000A1CC4"/>
    <w:rsid w:val="000A34BE"/>
    <w:rsid w:val="000A3608"/>
    <w:rsid w:val="000A367D"/>
    <w:rsid w:val="000A3870"/>
    <w:rsid w:val="000A3DFF"/>
    <w:rsid w:val="000A44D9"/>
    <w:rsid w:val="000A50F8"/>
    <w:rsid w:val="000A5E12"/>
    <w:rsid w:val="000A6235"/>
    <w:rsid w:val="000A651F"/>
    <w:rsid w:val="000A7700"/>
    <w:rsid w:val="000B0C43"/>
    <w:rsid w:val="000B1B35"/>
    <w:rsid w:val="000B29DC"/>
    <w:rsid w:val="000B3321"/>
    <w:rsid w:val="000B457D"/>
    <w:rsid w:val="000B50DA"/>
    <w:rsid w:val="000B5B03"/>
    <w:rsid w:val="000B7A3D"/>
    <w:rsid w:val="000B7CE1"/>
    <w:rsid w:val="000C0E95"/>
    <w:rsid w:val="000C1ECB"/>
    <w:rsid w:val="000C2733"/>
    <w:rsid w:val="000C3A51"/>
    <w:rsid w:val="000C5840"/>
    <w:rsid w:val="000C7E48"/>
    <w:rsid w:val="000D03A2"/>
    <w:rsid w:val="000D10F5"/>
    <w:rsid w:val="000D2B53"/>
    <w:rsid w:val="000D5308"/>
    <w:rsid w:val="000D78D3"/>
    <w:rsid w:val="000E152B"/>
    <w:rsid w:val="000E16F8"/>
    <w:rsid w:val="000E183D"/>
    <w:rsid w:val="000E292D"/>
    <w:rsid w:val="000E32CC"/>
    <w:rsid w:val="000E33E4"/>
    <w:rsid w:val="000E3568"/>
    <w:rsid w:val="000E6D4A"/>
    <w:rsid w:val="000E78B9"/>
    <w:rsid w:val="000F01AE"/>
    <w:rsid w:val="000F0202"/>
    <w:rsid w:val="000F0A68"/>
    <w:rsid w:val="000F39C6"/>
    <w:rsid w:val="000F47A8"/>
    <w:rsid w:val="000F4AFA"/>
    <w:rsid w:val="000F5A3B"/>
    <w:rsid w:val="000F60A6"/>
    <w:rsid w:val="000F77BA"/>
    <w:rsid w:val="00100D54"/>
    <w:rsid w:val="00102D44"/>
    <w:rsid w:val="00103342"/>
    <w:rsid w:val="001037DF"/>
    <w:rsid w:val="00103FA3"/>
    <w:rsid w:val="001040B6"/>
    <w:rsid w:val="00104793"/>
    <w:rsid w:val="00104A1F"/>
    <w:rsid w:val="001067C5"/>
    <w:rsid w:val="001077C0"/>
    <w:rsid w:val="001125EA"/>
    <w:rsid w:val="00112647"/>
    <w:rsid w:val="00112711"/>
    <w:rsid w:val="0011582F"/>
    <w:rsid w:val="00115D91"/>
    <w:rsid w:val="00116217"/>
    <w:rsid w:val="0011756F"/>
    <w:rsid w:val="00117996"/>
    <w:rsid w:val="00120DF4"/>
    <w:rsid w:val="0012207C"/>
    <w:rsid w:val="0012498C"/>
    <w:rsid w:val="00125123"/>
    <w:rsid w:val="00126479"/>
    <w:rsid w:val="00127299"/>
    <w:rsid w:val="00130786"/>
    <w:rsid w:val="00130B92"/>
    <w:rsid w:val="0013109A"/>
    <w:rsid w:val="001328AD"/>
    <w:rsid w:val="001336DD"/>
    <w:rsid w:val="00133A23"/>
    <w:rsid w:val="00135B56"/>
    <w:rsid w:val="00136D6A"/>
    <w:rsid w:val="001372AB"/>
    <w:rsid w:val="00137F0C"/>
    <w:rsid w:val="001400FC"/>
    <w:rsid w:val="00141051"/>
    <w:rsid w:val="00141095"/>
    <w:rsid w:val="00142587"/>
    <w:rsid w:val="00143099"/>
    <w:rsid w:val="0014410E"/>
    <w:rsid w:val="00144FF7"/>
    <w:rsid w:val="0014518E"/>
    <w:rsid w:val="00146610"/>
    <w:rsid w:val="001501DD"/>
    <w:rsid w:val="00150273"/>
    <w:rsid w:val="00150599"/>
    <w:rsid w:val="0015127E"/>
    <w:rsid w:val="001560DB"/>
    <w:rsid w:val="00156D1B"/>
    <w:rsid w:val="001574D7"/>
    <w:rsid w:val="00157BF3"/>
    <w:rsid w:val="00160758"/>
    <w:rsid w:val="00161061"/>
    <w:rsid w:val="00162061"/>
    <w:rsid w:val="00163A06"/>
    <w:rsid w:val="00163EE2"/>
    <w:rsid w:val="00163FAA"/>
    <w:rsid w:val="00165E06"/>
    <w:rsid w:val="0016720D"/>
    <w:rsid w:val="00167E7F"/>
    <w:rsid w:val="00167FDC"/>
    <w:rsid w:val="00171721"/>
    <w:rsid w:val="00171BF6"/>
    <w:rsid w:val="00175613"/>
    <w:rsid w:val="00175C6C"/>
    <w:rsid w:val="00176C87"/>
    <w:rsid w:val="001776C3"/>
    <w:rsid w:val="00177FC4"/>
    <w:rsid w:val="00180B18"/>
    <w:rsid w:val="00182058"/>
    <w:rsid w:val="00183218"/>
    <w:rsid w:val="00183BC1"/>
    <w:rsid w:val="001859DD"/>
    <w:rsid w:val="001875C2"/>
    <w:rsid w:val="00187E2C"/>
    <w:rsid w:val="00191AAA"/>
    <w:rsid w:val="00192516"/>
    <w:rsid w:val="00192929"/>
    <w:rsid w:val="0019560B"/>
    <w:rsid w:val="0019595E"/>
    <w:rsid w:val="001959BA"/>
    <w:rsid w:val="0019622C"/>
    <w:rsid w:val="00196A95"/>
    <w:rsid w:val="0019743A"/>
    <w:rsid w:val="00197981"/>
    <w:rsid w:val="001A17C6"/>
    <w:rsid w:val="001A19B3"/>
    <w:rsid w:val="001A25CA"/>
    <w:rsid w:val="001A325B"/>
    <w:rsid w:val="001A4D79"/>
    <w:rsid w:val="001A5B3C"/>
    <w:rsid w:val="001A635F"/>
    <w:rsid w:val="001A76D4"/>
    <w:rsid w:val="001A7C67"/>
    <w:rsid w:val="001B140D"/>
    <w:rsid w:val="001B1DB3"/>
    <w:rsid w:val="001B25A6"/>
    <w:rsid w:val="001B2702"/>
    <w:rsid w:val="001B3840"/>
    <w:rsid w:val="001B44F3"/>
    <w:rsid w:val="001B5AB6"/>
    <w:rsid w:val="001B69F0"/>
    <w:rsid w:val="001B79A1"/>
    <w:rsid w:val="001C0505"/>
    <w:rsid w:val="001C105B"/>
    <w:rsid w:val="001C108C"/>
    <w:rsid w:val="001C1216"/>
    <w:rsid w:val="001C15AE"/>
    <w:rsid w:val="001C2288"/>
    <w:rsid w:val="001C3326"/>
    <w:rsid w:val="001C3492"/>
    <w:rsid w:val="001C4551"/>
    <w:rsid w:val="001C6CE7"/>
    <w:rsid w:val="001D0607"/>
    <w:rsid w:val="001D0E8B"/>
    <w:rsid w:val="001D21AB"/>
    <w:rsid w:val="001D27F0"/>
    <w:rsid w:val="001D2AE5"/>
    <w:rsid w:val="001D433D"/>
    <w:rsid w:val="001D57E1"/>
    <w:rsid w:val="001D63F8"/>
    <w:rsid w:val="001D71C0"/>
    <w:rsid w:val="001D7A22"/>
    <w:rsid w:val="001D7FBC"/>
    <w:rsid w:val="001E0538"/>
    <w:rsid w:val="001E1486"/>
    <w:rsid w:val="001E2580"/>
    <w:rsid w:val="001E2842"/>
    <w:rsid w:val="001E2E19"/>
    <w:rsid w:val="001E381C"/>
    <w:rsid w:val="001E61FD"/>
    <w:rsid w:val="001E6351"/>
    <w:rsid w:val="001F0087"/>
    <w:rsid w:val="001F14BB"/>
    <w:rsid w:val="001F1A5D"/>
    <w:rsid w:val="001F1C3A"/>
    <w:rsid w:val="001F44F2"/>
    <w:rsid w:val="001F6F51"/>
    <w:rsid w:val="001F7DB1"/>
    <w:rsid w:val="00201913"/>
    <w:rsid w:val="00202724"/>
    <w:rsid w:val="00203347"/>
    <w:rsid w:val="00204E82"/>
    <w:rsid w:val="00205F93"/>
    <w:rsid w:val="0020638C"/>
    <w:rsid w:val="00206733"/>
    <w:rsid w:val="00206C21"/>
    <w:rsid w:val="0020789C"/>
    <w:rsid w:val="00210223"/>
    <w:rsid w:val="002108A3"/>
    <w:rsid w:val="002116E5"/>
    <w:rsid w:val="00213763"/>
    <w:rsid w:val="00214508"/>
    <w:rsid w:val="00215D6B"/>
    <w:rsid w:val="00217E17"/>
    <w:rsid w:val="00220E89"/>
    <w:rsid w:val="00222002"/>
    <w:rsid w:val="002221C7"/>
    <w:rsid w:val="002228E4"/>
    <w:rsid w:val="00222C82"/>
    <w:rsid w:val="002240D5"/>
    <w:rsid w:val="00224C39"/>
    <w:rsid w:val="00224F50"/>
    <w:rsid w:val="0022518B"/>
    <w:rsid w:val="00227A18"/>
    <w:rsid w:val="002304AE"/>
    <w:rsid w:val="00230A31"/>
    <w:rsid w:val="00231FDC"/>
    <w:rsid w:val="0023277D"/>
    <w:rsid w:val="002332A4"/>
    <w:rsid w:val="00240C92"/>
    <w:rsid w:val="00240D10"/>
    <w:rsid w:val="002423E2"/>
    <w:rsid w:val="00242F70"/>
    <w:rsid w:val="00244099"/>
    <w:rsid w:val="002443FC"/>
    <w:rsid w:val="002444A5"/>
    <w:rsid w:val="00244DDB"/>
    <w:rsid w:val="002455E5"/>
    <w:rsid w:val="002464CB"/>
    <w:rsid w:val="0024658D"/>
    <w:rsid w:val="002467B8"/>
    <w:rsid w:val="00247DE8"/>
    <w:rsid w:val="00253111"/>
    <w:rsid w:val="002537E3"/>
    <w:rsid w:val="002558FF"/>
    <w:rsid w:val="002564FB"/>
    <w:rsid w:val="00256ACC"/>
    <w:rsid w:val="002573DC"/>
    <w:rsid w:val="002574AA"/>
    <w:rsid w:val="002576B6"/>
    <w:rsid w:val="002601C5"/>
    <w:rsid w:val="00260AF1"/>
    <w:rsid w:val="00260E63"/>
    <w:rsid w:val="00262196"/>
    <w:rsid w:val="00263429"/>
    <w:rsid w:val="00263BDE"/>
    <w:rsid w:val="0026449F"/>
    <w:rsid w:val="002649A7"/>
    <w:rsid w:val="00264A1C"/>
    <w:rsid w:val="00264ED1"/>
    <w:rsid w:val="00267276"/>
    <w:rsid w:val="002675EE"/>
    <w:rsid w:val="00272B62"/>
    <w:rsid w:val="0027461A"/>
    <w:rsid w:val="002746E8"/>
    <w:rsid w:val="0027499B"/>
    <w:rsid w:val="00274D6C"/>
    <w:rsid w:val="00274E0C"/>
    <w:rsid w:val="00277762"/>
    <w:rsid w:val="0028067E"/>
    <w:rsid w:val="002807B0"/>
    <w:rsid w:val="002810B8"/>
    <w:rsid w:val="0028193B"/>
    <w:rsid w:val="0028321E"/>
    <w:rsid w:val="00283949"/>
    <w:rsid w:val="00283AC8"/>
    <w:rsid w:val="00284716"/>
    <w:rsid w:val="00284E38"/>
    <w:rsid w:val="00285135"/>
    <w:rsid w:val="0028633E"/>
    <w:rsid w:val="0028681A"/>
    <w:rsid w:val="002916F4"/>
    <w:rsid w:val="00292C4C"/>
    <w:rsid w:val="002938A4"/>
    <w:rsid w:val="00297148"/>
    <w:rsid w:val="002978DE"/>
    <w:rsid w:val="00297F43"/>
    <w:rsid w:val="002A07A4"/>
    <w:rsid w:val="002A1153"/>
    <w:rsid w:val="002A182C"/>
    <w:rsid w:val="002A6CC9"/>
    <w:rsid w:val="002A76ED"/>
    <w:rsid w:val="002B0A80"/>
    <w:rsid w:val="002B2873"/>
    <w:rsid w:val="002B2A1F"/>
    <w:rsid w:val="002B2A21"/>
    <w:rsid w:val="002B33BD"/>
    <w:rsid w:val="002B4270"/>
    <w:rsid w:val="002B4E40"/>
    <w:rsid w:val="002B717E"/>
    <w:rsid w:val="002B7807"/>
    <w:rsid w:val="002C1958"/>
    <w:rsid w:val="002C315F"/>
    <w:rsid w:val="002C3614"/>
    <w:rsid w:val="002C4EF8"/>
    <w:rsid w:val="002C504C"/>
    <w:rsid w:val="002C5B83"/>
    <w:rsid w:val="002C764F"/>
    <w:rsid w:val="002D0DC0"/>
    <w:rsid w:val="002D1809"/>
    <w:rsid w:val="002D2993"/>
    <w:rsid w:val="002D31A3"/>
    <w:rsid w:val="002D44A8"/>
    <w:rsid w:val="002D4764"/>
    <w:rsid w:val="002E1DC9"/>
    <w:rsid w:val="002E218E"/>
    <w:rsid w:val="002E2939"/>
    <w:rsid w:val="002E29CB"/>
    <w:rsid w:val="002E498F"/>
    <w:rsid w:val="002E4B7D"/>
    <w:rsid w:val="002E6322"/>
    <w:rsid w:val="002E633A"/>
    <w:rsid w:val="002E643B"/>
    <w:rsid w:val="002E6C90"/>
    <w:rsid w:val="002F1772"/>
    <w:rsid w:val="002F1BD8"/>
    <w:rsid w:val="002F202F"/>
    <w:rsid w:val="002F27FB"/>
    <w:rsid w:val="002F3959"/>
    <w:rsid w:val="002F7432"/>
    <w:rsid w:val="002F7AD5"/>
    <w:rsid w:val="0030039D"/>
    <w:rsid w:val="0030067D"/>
    <w:rsid w:val="00300CB9"/>
    <w:rsid w:val="00301510"/>
    <w:rsid w:val="0030188B"/>
    <w:rsid w:val="0030331F"/>
    <w:rsid w:val="0030398A"/>
    <w:rsid w:val="0030496D"/>
    <w:rsid w:val="003073E8"/>
    <w:rsid w:val="00312482"/>
    <w:rsid w:val="003142C5"/>
    <w:rsid w:val="00317A57"/>
    <w:rsid w:val="00321371"/>
    <w:rsid w:val="003215D9"/>
    <w:rsid w:val="00322DAF"/>
    <w:rsid w:val="003235DF"/>
    <w:rsid w:val="003237C3"/>
    <w:rsid w:val="003274D4"/>
    <w:rsid w:val="0033254E"/>
    <w:rsid w:val="00333896"/>
    <w:rsid w:val="0033474E"/>
    <w:rsid w:val="00336855"/>
    <w:rsid w:val="003378DA"/>
    <w:rsid w:val="003439E9"/>
    <w:rsid w:val="00344903"/>
    <w:rsid w:val="00344AFD"/>
    <w:rsid w:val="00346DEF"/>
    <w:rsid w:val="003475EE"/>
    <w:rsid w:val="003519BD"/>
    <w:rsid w:val="00352272"/>
    <w:rsid w:val="00354E16"/>
    <w:rsid w:val="003578AB"/>
    <w:rsid w:val="0036047C"/>
    <w:rsid w:val="00361341"/>
    <w:rsid w:val="00362672"/>
    <w:rsid w:val="00363072"/>
    <w:rsid w:val="00364D3A"/>
    <w:rsid w:val="003651D7"/>
    <w:rsid w:val="0036556A"/>
    <w:rsid w:val="00365912"/>
    <w:rsid w:val="00366E0B"/>
    <w:rsid w:val="003708E7"/>
    <w:rsid w:val="00371194"/>
    <w:rsid w:val="003711A4"/>
    <w:rsid w:val="0037156B"/>
    <w:rsid w:val="00372185"/>
    <w:rsid w:val="00373315"/>
    <w:rsid w:val="00373FDB"/>
    <w:rsid w:val="0037414F"/>
    <w:rsid w:val="0037471A"/>
    <w:rsid w:val="00375209"/>
    <w:rsid w:val="00380864"/>
    <w:rsid w:val="00381C3D"/>
    <w:rsid w:val="00382386"/>
    <w:rsid w:val="00385CCC"/>
    <w:rsid w:val="0038700B"/>
    <w:rsid w:val="00387921"/>
    <w:rsid w:val="00387AA0"/>
    <w:rsid w:val="003902AB"/>
    <w:rsid w:val="00392B98"/>
    <w:rsid w:val="00395F91"/>
    <w:rsid w:val="00397AA9"/>
    <w:rsid w:val="003A0775"/>
    <w:rsid w:val="003A08CD"/>
    <w:rsid w:val="003A12B8"/>
    <w:rsid w:val="003A1A62"/>
    <w:rsid w:val="003A201B"/>
    <w:rsid w:val="003A247F"/>
    <w:rsid w:val="003A2526"/>
    <w:rsid w:val="003A3429"/>
    <w:rsid w:val="003A3E56"/>
    <w:rsid w:val="003A4C2B"/>
    <w:rsid w:val="003A76BF"/>
    <w:rsid w:val="003B0544"/>
    <w:rsid w:val="003B079F"/>
    <w:rsid w:val="003B0C38"/>
    <w:rsid w:val="003B377C"/>
    <w:rsid w:val="003B39AD"/>
    <w:rsid w:val="003B3FAF"/>
    <w:rsid w:val="003B45A2"/>
    <w:rsid w:val="003B6C3E"/>
    <w:rsid w:val="003B7FBF"/>
    <w:rsid w:val="003C0A97"/>
    <w:rsid w:val="003C0CB2"/>
    <w:rsid w:val="003C0D16"/>
    <w:rsid w:val="003C0EFC"/>
    <w:rsid w:val="003C13D8"/>
    <w:rsid w:val="003C171E"/>
    <w:rsid w:val="003C1835"/>
    <w:rsid w:val="003C1FC4"/>
    <w:rsid w:val="003C261E"/>
    <w:rsid w:val="003C3FF1"/>
    <w:rsid w:val="003C5E17"/>
    <w:rsid w:val="003C604C"/>
    <w:rsid w:val="003C64AC"/>
    <w:rsid w:val="003D0607"/>
    <w:rsid w:val="003D0DE9"/>
    <w:rsid w:val="003D1A7C"/>
    <w:rsid w:val="003D31A8"/>
    <w:rsid w:val="003D33E1"/>
    <w:rsid w:val="003D3FA8"/>
    <w:rsid w:val="003D6235"/>
    <w:rsid w:val="003D712F"/>
    <w:rsid w:val="003E0A6E"/>
    <w:rsid w:val="003E1413"/>
    <w:rsid w:val="003E2344"/>
    <w:rsid w:val="003E2E14"/>
    <w:rsid w:val="003E3186"/>
    <w:rsid w:val="003E4D5F"/>
    <w:rsid w:val="003E52FA"/>
    <w:rsid w:val="003E54E1"/>
    <w:rsid w:val="003E5A57"/>
    <w:rsid w:val="003E5EA2"/>
    <w:rsid w:val="003E7158"/>
    <w:rsid w:val="003E7687"/>
    <w:rsid w:val="003F047F"/>
    <w:rsid w:val="003F10FB"/>
    <w:rsid w:val="003F1BD6"/>
    <w:rsid w:val="003F25EB"/>
    <w:rsid w:val="003F29F8"/>
    <w:rsid w:val="003F37CB"/>
    <w:rsid w:val="003F39DE"/>
    <w:rsid w:val="003F4377"/>
    <w:rsid w:val="003F7A68"/>
    <w:rsid w:val="00400256"/>
    <w:rsid w:val="004023D3"/>
    <w:rsid w:val="004024ED"/>
    <w:rsid w:val="00402A2E"/>
    <w:rsid w:val="00402E88"/>
    <w:rsid w:val="00402F89"/>
    <w:rsid w:val="0040327C"/>
    <w:rsid w:val="004036F8"/>
    <w:rsid w:val="0040456F"/>
    <w:rsid w:val="00404B6F"/>
    <w:rsid w:val="0040525B"/>
    <w:rsid w:val="0040588A"/>
    <w:rsid w:val="00406055"/>
    <w:rsid w:val="00407057"/>
    <w:rsid w:val="00407753"/>
    <w:rsid w:val="00410938"/>
    <w:rsid w:val="0041161E"/>
    <w:rsid w:val="00411A64"/>
    <w:rsid w:val="00411CD3"/>
    <w:rsid w:val="0041292D"/>
    <w:rsid w:val="00413E93"/>
    <w:rsid w:val="00414002"/>
    <w:rsid w:val="00415879"/>
    <w:rsid w:val="00416AE8"/>
    <w:rsid w:val="004179D4"/>
    <w:rsid w:val="004206CF"/>
    <w:rsid w:val="004220F1"/>
    <w:rsid w:val="00422A4A"/>
    <w:rsid w:val="004271F4"/>
    <w:rsid w:val="00427426"/>
    <w:rsid w:val="004275F3"/>
    <w:rsid w:val="004278EC"/>
    <w:rsid w:val="00430108"/>
    <w:rsid w:val="00430DC8"/>
    <w:rsid w:val="00431100"/>
    <w:rsid w:val="00433C10"/>
    <w:rsid w:val="0043488F"/>
    <w:rsid w:val="00436173"/>
    <w:rsid w:val="004369AD"/>
    <w:rsid w:val="00437900"/>
    <w:rsid w:val="00440F88"/>
    <w:rsid w:val="004412A9"/>
    <w:rsid w:val="004416F5"/>
    <w:rsid w:val="00441867"/>
    <w:rsid w:val="00441C50"/>
    <w:rsid w:val="0044248B"/>
    <w:rsid w:val="004437F1"/>
    <w:rsid w:val="004453A9"/>
    <w:rsid w:val="004474DF"/>
    <w:rsid w:val="004500E3"/>
    <w:rsid w:val="00451793"/>
    <w:rsid w:val="00452520"/>
    <w:rsid w:val="00452569"/>
    <w:rsid w:val="00452E02"/>
    <w:rsid w:val="004532A8"/>
    <w:rsid w:val="004539DF"/>
    <w:rsid w:val="00454600"/>
    <w:rsid w:val="0045532F"/>
    <w:rsid w:val="00457F8F"/>
    <w:rsid w:val="00460840"/>
    <w:rsid w:val="00462173"/>
    <w:rsid w:val="0046313E"/>
    <w:rsid w:val="00464262"/>
    <w:rsid w:val="004656F5"/>
    <w:rsid w:val="00465B60"/>
    <w:rsid w:val="00466AC0"/>
    <w:rsid w:val="00466E4E"/>
    <w:rsid w:val="004675C1"/>
    <w:rsid w:val="00467D01"/>
    <w:rsid w:val="00470715"/>
    <w:rsid w:val="004711CE"/>
    <w:rsid w:val="00471719"/>
    <w:rsid w:val="004719FB"/>
    <w:rsid w:val="0047248D"/>
    <w:rsid w:val="00473062"/>
    <w:rsid w:val="004738CC"/>
    <w:rsid w:val="004739F0"/>
    <w:rsid w:val="004764FE"/>
    <w:rsid w:val="00477710"/>
    <w:rsid w:val="00477934"/>
    <w:rsid w:val="00477B76"/>
    <w:rsid w:val="0048104A"/>
    <w:rsid w:val="00481DEC"/>
    <w:rsid w:val="0048271C"/>
    <w:rsid w:val="0048356A"/>
    <w:rsid w:val="00483809"/>
    <w:rsid w:val="00483ECF"/>
    <w:rsid w:val="004842AE"/>
    <w:rsid w:val="00485EF6"/>
    <w:rsid w:val="00486CAD"/>
    <w:rsid w:val="00486D7C"/>
    <w:rsid w:val="0048765B"/>
    <w:rsid w:val="00487FD2"/>
    <w:rsid w:val="00493B39"/>
    <w:rsid w:val="00494096"/>
    <w:rsid w:val="00494C6F"/>
    <w:rsid w:val="004978D9"/>
    <w:rsid w:val="00497955"/>
    <w:rsid w:val="00497F76"/>
    <w:rsid w:val="004A12D9"/>
    <w:rsid w:val="004A183D"/>
    <w:rsid w:val="004A245C"/>
    <w:rsid w:val="004A330F"/>
    <w:rsid w:val="004A3F2D"/>
    <w:rsid w:val="004A6990"/>
    <w:rsid w:val="004A6F33"/>
    <w:rsid w:val="004A793F"/>
    <w:rsid w:val="004B0288"/>
    <w:rsid w:val="004B067C"/>
    <w:rsid w:val="004B0727"/>
    <w:rsid w:val="004B0E47"/>
    <w:rsid w:val="004B10D0"/>
    <w:rsid w:val="004B2BD9"/>
    <w:rsid w:val="004B310E"/>
    <w:rsid w:val="004B361F"/>
    <w:rsid w:val="004B36F8"/>
    <w:rsid w:val="004B3B36"/>
    <w:rsid w:val="004B487D"/>
    <w:rsid w:val="004B50CE"/>
    <w:rsid w:val="004B5E58"/>
    <w:rsid w:val="004B60BD"/>
    <w:rsid w:val="004C050A"/>
    <w:rsid w:val="004C1C42"/>
    <w:rsid w:val="004C208E"/>
    <w:rsid w:val="004C2F9C"/>
    <w:rsid w:val="004C66C5"/>
    <w:rsid w:val="004C6F53"/>
    <w:rsid w:val="004C7B10"/>
    <w:rsid w:val="004D05E3"/>
    <w:rsid w:val="004D135D"/>
    <w:rsid w:val="004D1AFC"/>
    <w:rsid w:val="004D28FA"/>
    <w:rsid w:val="004D4A42"/>
    <w:rsid w:val="004D57A6"/>
    <w:rsid w:val="004D60EC"/>
    <w:rsid w:val="004D6FFD"/>
    <w:rsid w:val="004E11D6"/>
    <w:rsid w:val="004E12DA"/>
    <w:rsid w:val="004E1479"/>
    <w:rsid w:val="004E184C"/>
    <w:rsid w:val="004E36FE"/>
    <w:rsid w:val="004E43E7"/>
    <w:rsid w:val="004E51E4"/>
    <w:rsid w:val="004E6048"/>
    <w:rsid w:val="004E7375"/>
    <w:rsid w:val="004E78FD"/>
    <w:rsid w:val="004E7F5D"/>
    <w:rsid w:val="004F0FE8"/>
    <w:rsid w:val="004F1982"/>
    <w:rsid w:val="004F1B70"/>
    <w:rsid w:val="004F1EB5"/>
    <w:rsid w:val="004F2155"/>
    <w:rsid w:val="004F281D"/>
    <w:rsid w:val="004F48E9"/>
    <w:rsid w:val="004F4AB8"/>
    <w:rsid w:val="004F7EB1"/>
    <w:rsid w:val="00500063"/>
    <w:rsid w:val="0050204E"/>
    <w:rsid w:val="0050259E"/>
    <w:rsid w:val="00502BC1"/>
    <w:rsid w:val="0050508F"/>
    <w:rsid w:val="00505BC7"/>
    <w:rsid w:val="00507497"/>
    <w:rsid w:val="00507695"/>
    <w:rsid w:val="00510535"/>
    <w:rsid w:val="00514154"/>
    <w:rsid w:val="00516D86"/>
    <w:rsid w:val="00517708"/>
    <w:rsid w:val="0052039A"/>
    <w:rsid w:val="00521994"/>
    <w:rsid w:val="005219B5"/>
    <w:rsid w:val="0052349B"/>
    <w:rsid w:val="00523B41"/>
    <w:rsid w:val="00524814"/>
    <w:rsid w:val="005251F7"/>
    <w:rsid w:val="005263DC"/>
    <w:rsid w:val="00526562"/>
    <w:rsid w:val="005268CB"/>
    <w:rsid w:val="005302C2"/>
    <w:rsid w:val="00530B2A"/>
    <w:rsid w:val="00530DEF"/>
    <w:rsid w:val="00530F24"/>
    <w:rsid w:val="00532490"/>
    <w:rsid w:val="005358A4"/>
    <w:rsid w:val="00535C6C"/>
    <w:rsid w:val="00537E44"/>
    <w:rsid w:val="00541865"/>
    <w:rsid w:val="005429BF"/>
    <w:rsid w:val="0054394C"/>
    <w:rsid w:val="00543C3C"/>
    <w:rsid w:val="005440C4"/>
    <w:rsid w:val="00544753"/>
    <w:rsid w:val="00544840"/>
    <w:rsid w:val="005459EA"/>
    <w:rsid w:val="00545F0E"/>
    <w:rsid w:val="00546579"/>
    <w:rsid w:val="00547854"/>
    <w:rsid w:val="00547F84"/>
    <w:rsid w:val="00550C17"/>
    <w:rsid w:val="00551FAF"/>
    <w:rsid w:val="005527E4"/>
    <w:rsid w:val="00553C65"/>
    <w:rsid w:val="00553E65"/>
    <w:rsid w:val="005552E4"/>
    <w:rsid w:val="0055605C"/>
    <w:rsid w:val="00556270"/>
    <w:rsid w:val="0056223A"/>
    <w:rsid w:val="0056263A"/>
    <w:rsid w:val="00563875"/>
    <w:rsid w:val="00564272"/>
    <w:rsid w:val="005649C3"/>
    <w:rsid w:val="00565358"/>
    <w:rsid w:val="00565B8D"/>
    <w:rsid w:val="005660FC"/>
    <w:rsid w:val="0056707E"/>
    <w:rsid w:val="0056785A"/>
    <w:rsid w:val="00567AFE"/>
    <w:rsid w:val="00567BF6"/>
    <w:rsid w:val="00567F63"/>
    <w:rsid w:val="00571126"/>
    <w:rsid w:val="0057278F"/>
    <w:rsid w:val="00573E3B"/>
    <w:rsid w:val="0057455A"/>
    <w:rsid w:val="00574F1B"/>
    <w:rsid w:val="005753B4"/>
    <w:rsid w:val="0057674E"/>
    <w:rsid w:val="005807F1"/>
    <w:rsid w:val="005807F9"/>
    <w:rsid w:val="00581733"/>
    <w:rsid w:val="00582905"/>
    <w:rsid w:val="005832AD"/>
    <w:rsid w:val="005848BD"/>
    <w:rsid w:val="0058759A"/>
    <w:rsid w:val="00590B25"/>
    <w:rsid w:val="00590E5A"/>
    <w:rsid w:val="0059116A"/>
    <w:rsid w:val="00591961"/>
    <w:rsid w:val="00592A2A"/>
    <w:rsid w:val="005933D1"/>
    <w:rsid w:val="00593686"/>
    <w:rsid w:val="00594DA9"/>
    <w:rsid w:val="00597CB8"/>
    <w:rsid w:val="00597E21"/>
    <w:rsid w:val="00597FE1"/>
    <w:rsid w:val="005A128E"/>
    <w:rsid w:val="005A1B64"/>
    <w:rsid w:val="005A4144"/>
    <w:rsid w:val="005A4885"/>
    <w:rsid w:val="005A6B31"/>
    <w:rsid w:val="005A6BA2"/>
    <w:rsid w:val="005B0E8F"/>
    <w:rsid w:val="005B20FD"/>
    <w:rsid w:val="005B26EC"/>
    <w:rsid w:val="005B29AB"/>
    <w:rsid w:val="005B2FC9"/>
    <w:rsid w:val="005B3283"/>
    <w:rsid w:val="005B3F45"/>
    <w:rsid w:val="005B5113"/>
    <w:rsid w:val="005B61D9"/>
    <w:rsid w:val="005B7E98"/>
    <w:rsid w:val="005B7FF1"/>
    <w:rsid w:val="005C107A"/>
    <w:rsid w:val="005C4064"/>
    <w:rsid w:val="005C4307"/>
    <w:rsid w:val="005C56A9"/>
    <w:rsid w:val="005C613C"/>
    <w:rsid w:val="005C72AF"/>
    <w:rsid w:val="005C7998"/>
    <w:rsid w:val="005D0354"/>
    <w:rsid w:val="005D0D40"/>
    <w:rsid w:val="005D13B4"/>
    <w:rsid w:val="005D14D4"/>
    <w:rsid w:val="005D21DC"/>
    <w:rsid w:val="005D237B"/>
    <w:rsid w:val="005D28C7"/>
    <w:rsid w:val="005D2B13"/>
    <w:rsid w:val="005D4B74"/>
    <w:rsid w:val="005D4E38"/>
    <w:rsid w:val="005D52C7"/>
    <w:rsid w:val="005D5ABC"/>
    <w:rsid w:val="005D76D4"/>
    <w:rsid w:val="005E085A"/>
    <w:rsid w:val="005E3D56"/>
    <w:rsid w:val="005E4249"/>
    <w:rsid w:val="005E443B"/>
    <w:rsid w:val="005E7DE1"/>
    <w:rsid w:val="005F5562"/>
    <w:rsid w:val="005F57B1"/>
    <w:rsid w:val="005F7099"/>
    <w:rsid w:val="005F78DC"/>
    <w:rsid w:val="005F7F1A"/>
    <w:rsid w:val="00601269"/>
    <w:rsid w:val="006025C8"/>
    <w:rsid w:val="00604410"/>
    <w:rsid w:val="0060577E"/>
    <w:rsid w:val="00605A78"/>
    <w:rsid w:val="00606281"/>
    <w:rsid w:val="0060720A"/>
    <w:rsid w:val="00607D22"/>
    <w:rsid w:val="0061037E"/>
    <w:rsid w:val="0061099D"/>
    <w:rsid w:val="00610D84"/>
    <w:rsid w:val="006114EF"/>
    <w:rsid w:val="006116FB"/>
    <w:rsid w:val="00611E0D"/>
    <w:rsid w:val="00612B10"/>
    <w:rsid w:val="00613F5C"/>
    <w:rsid w:val="0061452C"/>
    <w:rsid w:val="00614B07"/>
    <w:rsid w:val="00615463"/>
    <w:rsid w:val="00617B5A"/>
    <w:rsid w:val="006225BE"/>
    <w:rsid w:val="00622A60"/>
    <w:rsid w:val="00624297"/>
    <w:rsid w:val="00625125"/>
    <w:rsid w:val="00625943"/>
    <w:rsid w:val="00626880"/>
    <w:rsid w:val="00626CE5"/>
    <w:rsid w:val="00630A6C"/>
    <w:rsid w:val="00630E19"/>
    <w:rsid w:val="006317AF"/>
    <w:rsid w:val="006319E4"/>
    <w:rsid w:val="00631A27"/>
    <w:rsid w:val="0063352B"/>
    <w:rsid w:val="0063371C"/>
    <w:rsid w:val="00633780"/>
    <w:rsid w:val="00633A49"/>
    <w:rsid w:val="00635887"/>
    <w:rsid w:val="00635D36"/>
    <w:rsid w:val="00637F53"/>
    <w:rsid w:val="00640264"/>
    <w:rsid w:val="006416A0"/>
    <w:rsid w:val="00641DBE"/>
    <w:rsid w:val="0064395A"/>
    <w:rsid w:val="00643B21"/>
    <w:rsid w:val="00645163"/>
    <w:rsid w:val="00646C09"/>
    <w:rsid w:val="00646CFE"/>
    <w:rsid w:val="00647670"/>
    <w:rsid w:val="00650888"/>
    <w:rsid w:val="00652D70"/>
    <w:rsid w:val="00652FAE"/>
    <w:rsid w:val="00653727"/>
    <w:rsid w:val="0065400D"/>
    <w:rsid w:val="00654ABF"/>
    <w:rsid w:val="00654AC4"/>
    <w:rsid w:val="00654DB8"/>
    <w:rsid w:val="0065635B"/>
    <w:rsid w:val="00656772"/>
    <w:rsid w:val="00657BF6"/>
    <w:rsid w:val="00660E4E"/>
    <w:rsid w:val="00660F67"/>
    <w:rsid w:val="00661679"/>
    <w:rsid w:val="00662514"/>
    <w:rsid w:val="00662B01"/>
    <w:rsid w:val="00662EFD"/>
    <w:rsid w:val="0066383B"/>
    <w:rsid w:val="00664AE2"/>
    <w:rsid w:val="00664CBB"/>
    <w:rsid w:val="00665919"/>
    <w:rsid w:val="006659FF"/>
    <w:rsid w:val="00665A13"/>
    <w:rsid w:val="006661A6"/>
    <w:rsid w:val="006675BC"/>
    <w:rsid w:val="00667651"/>
    <w:rsid w:val="006679EC"/>
    <w:rsid w:val="00670A2A"/>
    <w:rsid w:val="00670C27"/>
    <w:rsid w:val="006710A5"/>
    <w:rsid w:val="0067148B"/>
    <w:rsid w:val="00671DCB"/>
    <w:rsid w:val="00672661"/>
    <w:rsid w:val="00672DAC"/>
    <w:rsid w:val="0067301E"/>
    <w:rsid w:val="00673BBE"/>
    <w:rsid w:val="00674086"/>
    <w:rsid w:val="006742E4"/>
    <w:rsid w:val="00676BDC"/>
    <w:rsid w:val="00677034"/>
    <w:rsid w:val="00677A30"/>
    <w:rsid w:val="00681802"/>
    <w:rsid w:val="00681DC6"/>
    <w:rsid w:val="00681E3E"/>
    <w:rsid w:val="006828CD"/>
    <w:rsid w:val="00682929"/>
    <w:rsid w:val="0068403E"/>
    <w:rsid w:val="00686EBE"/>
    <w:rsid w:val="00686F19"/>
    <w:rsid w:val="00691E83"/>
    <w:rsid w:val="00692EB0"/>
    <w:rsid w:val="00692F91"/>
    <w:rsid w:val="0069339F"/>
    <w:rsid w:val="00694525"/>
    <w:rsid w:val="00696453"/>
    <w:rsid w:val="00696AF3"/>
    <w:rsid w:val="0069794B"/>
    <w:rsid w:val="00697B13"/>
    <w:rsid w:val="00697FD8"/>
    <w:rsid w:val="006A1FC7"/>
    <w:rsid w:val="006A213E"/>
    <w:rsid w:val="006A253B"/>
    <w:rsid w:val="006A2EE3"/>
    <w:rsid w:val="006A3301"/>
    <w:rsid w:val="006A374F"/>
    <w:rsid w:val="006A3790"/>
    <w:rsid w:val="006A38A4"/>
    <w:rsid w:val="006A3AE7"/>
    <w:rsid w:val="006A4515"/>
    <w:rsid w:val="006A52BC"/>
    <w:rsid w:val="006A68DE"/>
    <w:rsid w:val="006B0B34"/>
    <w:rsid w:val="006B2335"/>
    <w:rsid w:val="006B2999"/>
    <w:rsid w:val="006B3A97"/>
    <w:rsid w:val="006B4F84"/>
    <w:rsid w:val="006B4FA5"/>
    <w:rsid w:val="006B5C62"/>
    <w:rsid w:val="006B60FA"/>
    <w:rsid w:val="006B63E0"/>
    <w:rsid w:val="006B734C"/>
    <w:rsid w:val="006B77A3"/>
    <w:rsid w:val="006B791F"/>
    <w:rsid w:val="006B7FC1"/>
    <w:rsid w:val="006C0961"/>
    <w:rsid w:val="006C123F"/>
    <w:rsid w:val="006C1333"/>
    <w:rsid w:val="006C2D88"/>
    <w:rsid w:val="006C5802"/>
    <w:rsid w:val="006D06C0"/>
    <w:rsid w:val="006D09A1"/>
    <w:rsid w:val="006D258C"/>
    <w:rsid w:val="006D35BE"/>
    <w:rsid w:val="006D36C8"/>
    <w:rsid w:val="006D3A1D"/>
    <w:rsid w:val="006D3BBA"/>
    <w:rsid w:val="006D4A94"/>
    <w:rsid w:val="006D4C05"/>
    <w:rsid w:val="006D730A"/>
    <w:rsid w:val="006E0D34"/>
    <w:rsid w:val="006E268C"/>
    <w:rsid w:val="006E3648"/>
    <w:rsid w:val="006E4209"/>
    <w:rsid w:val="006E4BD8"/>
    <w:rsid w:val="006E5E23"/>
    <w:rsid w:val="006E67D5"/>
    <w:rsid w:val="006E69D1"/>
    <w:rsid w:val="006F0393"/>
    <w:rsid w:val="006F182B"/>
    <w:rsid w:val="006F1C58"/>
    <w:rsid w:val="006F2777"/>
    <w:rsid w:val="006F2F96"/>
    <w:rsid w:val="006F3495"/>
    <w:rsid w:val="006F3EC0"/>
    <w:rsid w:val="006F42F0"/>
    <w:rsid w:val="006F5F13"/>
    <w:rsid w:val="006F6EFB"/>
    <w:rsid w:val="006F6FBE"/>
    <w:rsid w:val="006F7AEC"/>
    <w:rsid w:val="00700C94"/>
    <w:rsid w:val="00701350"/>
    <w:rsid w:val="00701DB4"/>
    <w:rsid w:val="00703B7F"/>
    <w:rsid w:val="00704581"/>
    <w:rsid w:val="00705BBA"/>
    <w:rsid w:val="0070779B"/>
    <w:rsid w:val="00710FA6"/>
    <w:rsid w:val="00713EF4"/>
    <w:rsid w:val="00714295"/>
    <w:rsid w:val="007142B6"/>
    <w:rsid w:val="007154D1"/>
    <w:rsid w:val="00716702"/>
    <w:rsid w:val="00716ACD"/>
    <w:rsid w:val="00717BDE"/>
    <w:rsid w:val="00717DCA"/>
    <w:rsid w:val="0072075A"/>
    <w:rsid w:val="00720B73"/>
    <w:rsid w:val="007213D1"/>
    <w:rsid w:val="007225BF"/>
    <w:rsid w:val="00724F85"/>
    <w:rsid w:val="00725726"/>
    <w:rsid w:val="007259EC"/>
    <w:rsid w:val="007274AE"/>
    <w:rsid w:val="007279A8"/>
    <w:rsid w:val="00727D61"/>
    <w:rsid w:val="007303BF"/>
    <w:rsid w:val="00730B39"/>
    <w:rsid w:val="00731228"/>
    <w:rsid w:val="00732758"/>
    <w:rsid w:val="00735042"/>
    <w:rsid w:val="00737046"/>
    <w:rsid w:val="0073777B"/>
    <w:rsid w:val="00737BD6"/>
    <w:rsid w:val="00737F71"/>
    <w:rsid w:val="00741D44"/>
    <w:rsid w:val="00741D6A"/>
    <w:rsid w:val="00743AE2"/>
    <w:rsid w:val="00745166"/>
    <w:rsid w:val="0074666E"/>
    <w:rsid w:val="007468E5"/>
    <w:rsid w:val="00746E34"/>
    <w:rsid w:val="00746F99"/>
    <w:rsid w:val="00750349"/>
    <w:rsid w:val="00752137"/>
    <w:rsid w:val="00754070"/>
    <w:rsid w:val="00756E4E"/>
    <w:rsid w:val="00757720"/>
    <w:rsid w:val="00760721"/>
    <w:rsid w:val="00761A69"/>
    <w:rsid w:val="0076348A"/>
    <w:rsid w:val="00763C42"/>
    <w:rsid w:val="00764426"/>
    <w:rsid w:val="007646A7"/>
    <w:rsid w:val="00767CC8"/>
    <w:rsid w:val="007704B2"/>
    <w:rsid w:val="007706F7"/>
    <w:rsid w:val="00770DB0"/>
    <w:rsid w:val="00772836"/>
    <w:rsid w:val="00772C88"/>
    <w:rsid w:val="007733E9"/>
    <w:rsid w:val="007737A3"/>
    <w:rsid w:val="00774D80"/>
    <w:rsid w:val="00776E55"/>
    <w:rsid w:val="007806BC"/>
    <w:rsid w:val="0078179B"/>
    <w:rsid w:val="007817D5"/>
    <w:rsid w:val="00781CD1"/>
    <w:rsid w:val="0078453E"/>
    <w:rsid w:val="0078477C"/>
    <w:rsid w:val="00785B23"/>
    <w:rsid w:val="00786C1C"/>
    <w:rsid w:val="00787779"/>
    <w:rsid w:val="00787AEC"/>
    <w:rsid w:val="00787BB0"/>
    <w:rsid w:val="00787CC4"/>
    <w:rsid w:val="00790306"/>
    <w:rsid w:val="00790DC8"/>
    <w:rsid w:val="00791216"/>
    <w:rsid w:val="0079211A"/>
    <w:rsid w:val="0079244C"/>
    <w:rsid w:val="00792D9B"/>
    <w:rsid w:val="00792DE3"/>
    <w:rsid w:val="00792EB9"/>
    <w:rsid w:val="00793784"/>
    <w:rsid w:val="00793E0E"/>
    <w:rsid w:val="00793F11"/>
    <w:rsid w:val="00794BAB"/>
    <w:rsid w:val="00795D18"/>
    <w:rsid w:val="007964A4"/>
    <w:rsid w:val="00796854"/>
    <w:rsid w:val="00797CF6"/>
    <w:rsid w:val="007A0638"/>
    <w:rsid w:val="007A1AC2"/>
    <w:rsid w:val="007A3439"/>
    <w:rsid w:val="007A3830"/>
    <w:rsid w:val="007A5A3A"/>
    <w:rsid w:val="007A5AAB"/>
    <w:rsid w:val="007A669E"/>
    <w:rsid w:val="007B0F79"/>
    <w:rsid w:val="007B19ED"/>
    <w:rsid w:val="007B2115"/>
    <w:rsid w:val="007B3BD4"/>
    <w:rsid w:val="007B409A"/>
    <w:rsid w:val="007B444E"/>
    <w:rsid w:val="007B48FD"/>
    <w:rsid w:val="007B565C"/>
    <w:rsid w:val="007B57F9"/>
    <w:rsid w:val="007B710D"/>
    <w:rsid w:val="007B7E28"/>
    <w:rsid w:val="007C0244"/>
    <w:rsid w:val="007C12AD"/>
    <w:rsid w:val="007C1845"/>
    <w:rsid w:val="007C1DAB"/>
    <w:rsid w:val="007C2E5F"/>
    <w:rsid w:val="007C3859"/>
    <w:rsid w:val="007C4044"/>
    <w:rsid w:val="007C4D77"/>
    <w:rsid w:val="007C541B"/>
    <w:rsid w:val="007C61CE"/>
    <w:rsid w:val="007C6BB5"/>
    <w:rsid w:val="007D1623"/>
    <w:rsid w:val="007D36FC"/>
    <w:rsid w:val="007D4109"/>
    <w:rsid w:val="007D549C"/>
    <w:rsid w:val="007D56A8"/>
    <w:rsid w:val="007D6A1E"/>
    <w:rsid w:val="007D7E27"/>
    <w:rsid w:val="007E10D9"/>
    <w:rsid w:val="007E26AB"/>
    <w:rsid w:val="007E3A53"/>
    <w:rsid w:val="007E4C25"/>
    <w:rsid w:val="007E5800"/>
    <w:rsid w:val="007E6250"/>
    <w:rsid w:val="007E691E"/>
    <w:rsid w:val="007E6D58"/>
    <w:rsid w:val="007E7306"/>
    <w:rsid w:val="007F025E"/>
    <w:rsid w:val="007F0710"/>
    <w:rsid w:val="007F0AAE"/>
    <w:rsid w:val="007F42BA"/>
    <w:rsid w:val="007F5737"/>
    <w:rsid w:val="007F6265"/>
    <w:rsid w:val="007F64CD"/>
    <w:rsid w:val="007F7939"/>
    <w:rsid w:val="00800F0E"/>
    <w:rsid w:val="008014C1"/>
    <w:rsid w:val="00801549"/>
    <w:rsid w:val="00801EE3"/>
    <w:rsid w:val="0080204A"/>
    <w:rsid w:val="00804D8D"/>
    <w:rsid w:val="008058DE"/>
    <w:rsid w:val="00806D10"/>
    <w:rsid w:val="00807263"/>
    <w:rsid w:val="00807A57"/>
    <w:rsid w:val="00811421"/>
    <w:rsid w:val="0081257B"/>
    <w:rsid w:val="00812CFB"/>
    <w:rsid w:val="008132C2"/>
    <w:rsid w:val="00813D5D"/>
    <w:rsid w:val="008141C0"/>
    <w:rsid w:val="00815460"/>
    <w:rsid w:val="00816318"/>
    <w:rsid w:val="008204F5"/>
    <w:rsid w:val="00820D58"/>
    <w:rsid w:val="00821991"/>
    <w:rsid w:val="00823CAA"/>
    <w:rsid w:val="0082444F"/>
    <w:rsid w:val="00824D27"/>
    <w:rsid w:val="00825A29"/>
    <w:rsid w:val="00825F2E"/>
    <w:rsid w:val="008260A2"/>
    <w:rsid w:val="008275F6"/>
    <w:rsid w:val="00827A5D"/>
    <w:rsid w:val="0083004A"/>
    <w:rsid w:val="00830523"/>
    <w:rsid w:val="00830A3F"/>
    <w:rsid w:val="00831B1A"/>
    <w:rsid w:val="00833A44"/>
    <w:rsid w:val="00833F73"/>
    <w:rsid w:val="008344CF"/>
    <w:rsid w:val="00834CEF"/>
    <w:rsid w:val="00834DDC"/>
    <w:rsid w:val="0083522B"/>
    <w:rsid w:val="00835C63"/>
    <w:rsid w:val="00837B2B"/>
    <w:rsid w:val="008407CD"/>
    <w:rsid w:val="00840E5E"/>
    <w:rsid w:val="00840F93"/>
    <w:rsid w:val="00842E83"/>
    <w:rsid w:val="0084493F"/>
    <w:rsid w:val="00845CF2"/>
    <w:rsid w:val="00846ECF"/>
    <w:rsid w:val="00846F6B"/>
    <w:rsid w:val="008478AA"/>
    <w:rsid w:val="00847DA3"/>
    <w:rsid w:val="00850276"/>
    <w:rsid w:val="0085059C"/>
    <w:rsid w:val="00850A9E"/>
    <w:rsid w:val="0085136F"/>
    <w:rsid w:val="008520B7"/>
    <w:rsid w:val="0085240C"/>
    <w:rsid w:val="00854B3D"/>
    <w:rsid w:val="00854C55"/>
    <w:rsid w:val="00854E58"/>
    <w:rsid w:val="00855459"/>
    <w:rsid w:val="00855FA9"/>
    <w:rsid w:val="008563C0"/>
    <w:rsid w:val="00860636"/>
    <w:rsid w:val="00860935"/>
    <w:rsid w:val="00862A4C"/>
    <w:rsid w:val="00862CFB"/>
    <w:rsid w:val="0086304C"/>
    <w:rsid w:val="008633C0"/>
    <w:rsid w:val="00863435"/>
    <w:rsid w:val="00865A6F"/>
    <w:rsid w:val="0086653C"/>
    <w:rsid w:val="0087021A"/>
    <w:rsid w:val="008717D7"/>
    <w:rsid w:val="00871852"/>
    <w:rsid w:val="00874397"/>
    <w:rsid w:val="00874714"/>
    <w:rsid w:val="00874EC3"/>
    <w:rsid w:val="0087611D"/>
    <w:rsid w:val="00876228"/>
    <w:rsid w:val="00876EA7"/>
    <w:rsid w:val="008807C8"/>
    <w:rsid w:val="008827A4"/>
    <w:rsid w:val="0088290E"/>
    <w:rsid w:val="00883782"/>
    <w:rsid w:val="00884EB9"/>
    <w:rsid w:val="0089019B"/>
    <w:rsid w:val="0089030A"/>
    <w:rsid w:val="00892073"/>
    <w:rsid w:val="0089531F"/>
    <w:rsid w:val="00895488"/>
    <w:rsid w:val="00895525"/>
    <w:rsid w:val="008962D2"/>
    <w:rsid w:val="008A0047"/>
    <w:rsid w:val="008A01B1"/>
    <w:rsid w:val="008A17CB"/>
    <w:rsid w:val="008A2003"/>
    <w:rsid w:val="008A3341"/>
    <w:rsid w:val="008A377E"/>
    <w:rsid w:val="008A39A0"/>
    <w:rsid w:val="008A4E42"/>
    <w:rsid w:val="008A60D4"/>
    <w:rsid w:val="008A6475"/>
    <w:rsid w:val="008B0655"/>
    <w:rsid w:val="008B07D3"/>
    <w:rsid w:val="008B1B6E"/>
    <w:rsid w:val="008B24DD"/>
    <w:rsid w:val="008B25B7"/>
    <w:rsid w:val="008B288D"/>
    <w:rsid w:val="008B3465"/>
    <w:rsid w:val="008B397C"/>
    <w:rsid w:val="008B3ECD"/>
    <w:rsid w:val="008B44EB"/>
    <w:rsid w:val="008B4ACD"/>
    <w:rsid w:val="008B4ADB"/>
    <w:rsid w:val="008B6514"/>
    <w:rsid w:val="008B676F"/>
    <w:rsid w:val="008B6E85"/>
    <w:rsid w:val="008C1A16"/>
    <w:rsid w:val="008C2146"/>
    <w:rsid w:val="008C25DB"/>
    <w:rsid w:val="008C2993"/>
    <w:rsid w:val="008C36AE"/>
    <w:rsid w:val="008C489D"/>
    <w:rsid w:val="008C596E"/>
    <w:rsid w:val="008C72FE"/>
    <w:rsid w:val="008D0A3B"/>
    <w:rsid w:val="008D15EB"/>
    <w:rsid w:val="008D1AE4"/>
    <w:rsid w:val="008D3073"/>
    <w:rsid w:val="008D5312"/>
    <w:rsid w:val="008D536E"/>
    <w:rsid w:val="008D78D0"/>
    <w:rsid w:val="008D790C"/>
    <w:rsid w:val="008E0525"/>
    <w:rsid w:val="008E0711"/>
    <w:rsid w:val="008E15F6"/>
    <w:rsid w:val="008E2F79"/>
    <w:rsid w:val="008E3886"/>
    <w:rsid w:val="008E5ADE"/>
    <w:rsid w:val="008E5E69"/>
    <w:rsid w:val="008E6F2C"/>
    <w:rsid w:val="008E7D80"/>
    <w:rsid w:val="008F0298"/>
    <w:rsid w:val="008F0B30"/>
    <w:rsid w:val="008F1311"/>
    <w:rsid w:val="008F148E"/>
    <w:rsid w:val="008F16FE"/>
    <w:rsid w:val="008F22CA"/>
    <w:rsid w:val="008F3781"/>
    <w:rsid w:val="008F3C2E"/>
    <w:rsid w:val="008F499E"/>
    <w:rsid w:val="008F49C4"/>
    <w:rsid w:val="008F5604"/>
    <w:rsid w:val="008F6CFF"/>
    <w:rsid w:val="008F7430"/>
    <w:rsid w:val="008F79C3"/>
    <w:rsid w:val="008F7E22"/>
    <w:rsid w:val="00901242"/>
    <w:rsid w:val="00902522"/>
    <w:rsid w:val="0090303A"/>
    <w:rsid w:val="009030BE"/>
    <w:rsid w:val="00904397"/>
    <w:rsid w:val="00904BC2"/>
    <w:rsid w:val="00905B6F"/>
    <w:rsid w:val="00907B3A"/>
    <w:rsid w:val="00910239"/>
    <w:rsid w:val="00910696"/>
    <w:rsid w:val="009114D1"/>
    <w:rsid w:val="009117CB"/>
    <w:rsid w:val="00911B79"/>
    <w:rsid w:val="00911EC6"/>
    <w:rsid w:val="009120F7"/>
    <w:rsid w:val="009124FE"/>
    <w:rsid w:val="00914857"/>
    <w:rsid w:val="009153A9"/>
    <w:rsid w:val="00916318"/>
    <w:rsid w:val="00916446"/>
    <w:rsid w:val="00917D8C"/>
    <w:rsid w:val="00917DE0"/>
    <w:rsid w:val="00921905"/>
    <w:rsid w:val="00921F6E"/>
    <w:rsid w:val="00922967"/>
    <w:rsid w:val="00922F22"/>
    <w:rsid w:val="00923F44"/>
    <w:rsid w:val="00926F8D"/>
    <w:rsid w:val="00927959"/>
    <w:rsid w:val="00927974"/>
    <w:rsid w:val="00931574"/>
    <w:rsid w:val="009347E7"/>
    <w:rsid w:val="009364D4"/>
    <w:rsid w:val="009365F4"/>
    <w:rsid w:val="009405C0"/>
    <w:rsid w:val="0094195D"/>
    <w:rsid w:val="00941B51"/>
    <w:rsid w:val="00944AFC"/>
    <w:rsid w:val="00946F5B"/>
    <w:rsid w:val="00947734"/>
    <w:rsid w:val="00952DD5"/>
    <w:rsid w:val="00952F6B"/>
    <w:rsid w:val="009539F2"/>
    <w:rsid w:val="00953E11"/>
    <w:rsid w:val="0095444C"/>
    <w:rsid w:val="00956C77"/>
    <w:rsid w:val="00956E5F"/>
    <w:rsid w:val="00960174"/>
    <w:rsid w:val="00960876"/>
    <w:rsid w:val="00962091"/>
    <w:rsid w:val="0096256F"/>
    <w:rsid w:val="0096478C"/>
    <w:rsid w:val="00964B0F"/>
    <w:rsid w:val="00964FEF"/>
    <w:rsid w:val="0097027D"/>
    <w:rsid w:val="009709F5"/>
    <w:rsid w:val="00972FE1"/>
    <w:rsid w:val="00973F88"/>
    <w:rsid w:val="00974039"/>
    <w:rsid w:val="00975F24"/>
    <w:rsid w:val="00976D75"/>
    <w:rsid w:val="00980FB6"/>
    <w:rsid w:val="00980FE7"/>
    <w:rsid w:val="009828BC"/>
    <w:rsid w:val="009835DC"/>
    <w:rsid w:val="00983EF0"/>
    <w:rsid w:val="00985F3E"/>
    <w:rsid w:val="00985F90"/>
    <w:rsid w:val="009878E7"/>
    <w:rsid w:val="00987EA1"/>
    <w:rsid w:val="00990792"/>
    <w:rsid w:val="009960FA"/>
    <w:rsid w:val="00996D10"/>
    <w:rsid w:val="00997B5C"/>
    <w:rsid w:val="009A0B85"/>
    <w:rsid w:val="009A1987"/>
    <w:rsid w:val="009A2B5D"/>
    <w:rsid w:val="009A64D8"/>
    <w:rsid w:val="009A6A1E"/>
    <w:rsid w:val="009A7940"/>
    <w:rsid w:val="009B298F"/>
    <w:rsid w:val="009B2BFD"/>
    <w:rsid w:val="009B3BC6"/>
    <w:rsid w:val="009B497F"/>
    <w:rsid w:val="009B560A"/>
    <w:rsid w:val="009B7E23"/>
    <w:rsid w:val="009C087C"/>
    <w:rsid w:val="009C1C09"/>
    <w:rsid w:val="009C297C"/>
    <w:rsid w:val="009C3323"/>
    <w:rsid w:val="009C4B81"/>
    <w:rsid w:val="009C705D"/>
    <w:rsid w:val="009C78F1"/>
    <w:rsid w:val="009C7E8F"/>
    <w:rsid w:val="009D1C5D"/>
    <w:rsid w:val="009D1D9E"/>
    <w:rsid w:val="009D1F45"/>
    <w:rsid w:val="009D2E17"/>
    <w:rsid w:val="009D46A4"/>
    <w:rsid w:val="009D4705"/>
    <w:rsid w:val="009D504D"/>
    <w:rsid w:val="009D55D2"/>
    <w:rsid w:val="009D5FCA"/>
    <w:rsid w:val="009D6A96"/>
    <w:rsid w:val="009D7DA5"/>
    <w:rsid w:val="009E00C0"/>
    <w:rsid w:val="009E0183"/>
    <w:rsid w:val="009E01C3"/>
    <w:rsid w:val="009E0373"/>
    <w:rsid w:val="009E2069"/>
    <w:rsid w:val="009E3F15"/>
    <w:rsid w:val="009E4903"/>
    <w:rsid w:val="009E4A32"/>
    <w:rsid w:val="009E7627"/>
    <w:rsid w:val="009E794E"/>
    <w:rsid w:val="009F00D1"/>
    <w:rsid w:val="009F028D"/>
    <w:rsid w:val="009F2963"/>
    <w:rsid w:val="009F2F85"/>
    <w:rsid w:val="009F3898"/>
    <w:rsid w:val="009F3C0B"/>
    <w:rsid w:val="009F4509"/>
    <w:rsid w:val="009F498E"/>
    <w:rsid w:val="009F5408"/>
    <w:rsid w:val="009F546D"/>
    <w:rsid w:val="009F592A"/>
    <w:rsid w:val="009F7F10"/>
    <w:rsid w:val="00A01752"/>
    <w:rsid w:val="00A02EA5"/>
    <w:rsid w:val="00A04353"/>
    <w:rsid w:val="00A05223"/>
    <w:rsid w:val="00A05691"/>
    <w:rsid w:val="00A1003F"/>
    <w:rsid w:val="00A10A2C"/>
    <w:rsid w:val="00A1137B"/>
    <w:rsid w:val="00A11561"/>
    <w:rsid w:val="00A1216C"/>
    <w:rsid w:val="00A1270F"/>
    <w:rsid w:val="00A15D79"/>
    <w:rsid w:val="00A21F38"/>
    <w:rsid w:val="00A22043"/>
    <w:rsid w:val="00A224DD"/>
    <w:rsid w:val="00A227FF"/>
    <w:rsid w:val="00A22FAA"/>
    <w:rsid w:val="00A23A6A"/>
    <w:rsid w:val="00A255E6"/>
    <w:rsid w:val="00A25D7B"/>
    <w:rsid w:val="00A31B65"/>
    <w:rsid w:val="00A31FF0"/>
    <w:rsid w:val="00A32437"/>
    <w:rsid w:val="00A3253E"/>
    <w:rsid w:val="00A32684"/>
    <w:rsid w:val="00A332D9"/>
    <w:rsid w:val="00A33526"/>
    <w:rsid w:val="00A33F5C"/>
    <w:rsid w:val="00A3413E"/>
    <w:rsid w:val="00A344C8"/>
    <w:rsid w:val="00A34ABA"/>
    <w:rsid w:val="00A34D7D"/>
    <w:rsid w:val="00A3553D"/>
    <w:rsid w:val="00A35541"/>
    <w:rsid w:val="00A35D20"/>
    <w:rsid w:val="00A36ACD"/>
    <w:rsid w:val="00A37753"/>
    <w:rsid w:val="00A400EA"/>
    <w:rsid w:val="00A40349"/>
    <w:rsid w:val="00A40BAE"/>
    <w:rsid w:val="00A41358"/>
    <w:rsid w:val="00A4174D"/>
    <w:rsid w:val="00A42184"/>
    <w:rsid w:val="00A43D31"/>
    <w:rsid w:val="00A4563C"/>
    <w:rsid w:val="00A45982"/>
    <w:rsid w:val="00A476D9"/>
    <w:rsid w:val="00A47C75"/>
    <w:rsid w:val="00A47DAD"/>
    <w:rsid w:val="00A504A7"/>
    <w:rsid w:val="00A511EB"/>
    <w:rsid w:val="00A51727"/>
    <w:rsid w:val="00A52626"/>
    <w:rsid w:val="00A53D50"/>
    <w:rsid w:val="00A540D9"/>
    <w:rsid w:val="00A555B9"/>
    <w:rsid w:val="00A55B6F"/>
    <w:rsid w:val="00A56242"/>
    <w:rsid w:val="00A562CB"/>
    <w:rsid w:val="00A56BC6"/>
    <w:rsid w:val="00A56E36"/>
    <w:rsid w:val="00A608F3"/>
    <w:rsid w:val="00A6099C"/>
    <w:rsid w:val="00A6111C"/>
    <w:rsid w:val="00A61CC1"/>
    <w:rsid w:val="00A629A5"/>
    <w:rsid w:val="00A6446D"/>
    <w:rsid w:val="00A64C40"/>
    <w:rsid w:val="00A663C5"/>
    <w:rsid w:val="00A66C77"/>
    <w:rsid w:val="00A67ABF"/>
    <w:rsid w:val="00A67B2B"/>
    <w:rsid w:val="00A67FDF"/>
    <w:rsid w:val="00A7026D"/>
    <w:rsid w:val="00A71376"/>
    <w:rsid w:val="00A74ED3"/>
    <w:rsid w:val="00A7606A"/>
    <w:rsid w:val="00A76087"/>
    <w:rsid w:val="00A76E2E"/>
    <w:rsid w:val="00A80327"/>
    <w:rsid w:val="00A8201B"/>
    <w:rsid w:val="00A82794"/>
    <w:rsid w:val="00A8504A"/>
    <w:rsid w:val="00A8517C"/>
    <w:rsid w:val="00A863D7"/>
    <w:rsid w:val="00A869D1"/>
    <w:rsid w:val="00A86B15"/>
    <w:rsid w:val="00A86F93"/>
    <w:rsid w:val="00A87079"/>
    <w:rsid w:val="00A92E0A"/>
    <w:rsid w:val="00A93FB7"/>
    <w:rsid w:val="00A94199"/>
    <w:rsid w:val="00A958E6"/>
    <w:rsid w:val="00A96D6D"/>
    <w:rsid w:val="00A97083"/>
    <w:rsid w:val="00A971AE"/>
    <w:rsid w:val="00A9731B"/>
    <w:rsid w:val="00AA1067"/>
    <w:rsid w:val="00AA1508"/>
    <w:rsid w:val="00AA190B"/>
    <w:rsid w:val="00AA231E"/>
    <w:rsid w:val="00AA2397"/>
    <w:rsid w:val="00AA2A80"/>
    <w:rsid w:val="00AA2E92"/>
    <w:rsid w:val="00AA37CA"/>
    <w:rsid w:val="00AA5138"/>
    <w:rsid w:val="00AA77D4"/>
    <w:rsid w:val="00AB0C35"/>
    <w:rsid w:val="00AB17C5"/>
    <w:rsid w:val="00AB1F02"/>
    <w:rsid w:val="00AB372A"/>
    <w:rsid w:val="00AB5F90"/>
    <w:rsid w:val="00AB6061"/>
    <w:rsid w:val="00AB60F3"/>
    <w:rsid w:val="00AB6607"/>
    <w:rsid w:val="00AB6B54"/>
    <w:rsid w:val="00AB7B70"/>
    <w:rsid w:val="00AB7BDF"/>
    <w:rsid w:val="00AC1649"/>
    <w:rsid w:val="00AC3215"/>
    <w:rsid w:val="00AC4DC6"/>
    <w:rsid w:val="00AC4E65"/>
    <w:rsid w:val="00AC6B17"/>
    <w:rsid w:val="00AC6F93"/>
    <w:rsid w:val="00AC7422"/>
    <w:rsid w:val="00AD0928"/>
    <w:rsid w:val="00AD203F"/>
    <w:rsid w:val="00AD2382"/>
    <w:rsid w:val="00AD2728"/>
    <w:rsid w:val="00AD28CF"/>
    <w:rsid w:val="00AD3F6B"/>
    <w:rsid w:val="00AD50D5"/>
    <w:rsid w:val="00AD56E2"/>
    <w:rsid w:val="00AD7E1D"/>
    <w:rsid w:val="00AE1DCF"/>
    <w:rsid w:val="00AE2501"/>
    <w:rsid w:val="00AE2B89"/>
    <w:rsid w:val="00AE36D0"/>
    <w:rsid w:val="00AE36D9"/>
    <w:rsid w:val="00AE3CA3"/>
    <w:rsid w:val="00AE5E05"/>
    <w:rsid w:val="00AE736E"/>
    <w:rsid w:val="00AE7C29"/>
    <w:rsid w:val="00AF0795"/>
    <w:rsid w:val="00AF147E"/>
    <w:rsid w:val="00AF16F8"/>
    <w:rsid w:val="00AF1A7B"/>
    <w:rsid w:val="00AF1EC4"/>
    <w:rsid w:val="00AF3ACD"/>
    <w:rsid w:val="00AF3EEF"/>
    <w:rsid w:val="00AF52D5"/>
    <w:rsid w:val="00AF6DD9"/>
    <w:rsid w:val="00AF7C6B"/>
    <w:rsid w:val="00B02106"/>
    <w:rsid w:val="00B02878"/>
    <w:rsid w:val="00B03540"/>
    <w:rsid w:val="00B036EE"/>
    <w:rsid w:val="00B066CA"/>
    <w:rsid w:val="00B07326"/>
    <w:rsid w:val="00B105A9"/>
    <w:rsid w:val="00B12725"/>
    <w:rsid w:val="00B15DDD"/>
    <w:rsid w:val="00B161EB"/>
    <w:rsid w:val="00B171CA"/>
    <w:rsid w:val="00B2042C"/>
    <w:rsid w:val="00B20E74"/>
    <w:rsid w:val="00B21269"/>
    <w:rsid w:val="00B2413E"/>
    <w:rsid w:val="00B26165"/>
    <w:rsid w:val="00B30433"/>
    <w:rsid w:val="00B30B1E"/>
    <w:rsid w:val="00B3139B"/>
    <w:rsid w:val="00B33568"/>
    <w:rsid w:val="00B335D4"/>
    <w:rsid w:val="00B34B52"/>
    <w:rsid w:val="00B36AC7"/>
    <w:rsid w:val="00B36DFC"/>
    <w:rsid w:val="00B41C1A"/>
    <w:rsid w:val="00B41D56"/>
    <w:rsid w:val="00B42868"/>
    <w:rsid w:val="00B434C6"/>
    <w:rsid w:val="00B43CEA"/>
    <w:rsid w:val="00B447FF"/>
    <w:rsid w:val="00B449D1"/>
    <w:rsid w:val="00B458B3"/>
    <w:rsid w:val="00B4721E"/>
    <w:rsid w:val="00B472DE"/>
    <w:rsid w:val="00B47989"/>
    <w:rsid w:val="00B5051F"/>
    <w:rsid w:val="00B5162A"/>
    <w:rsid w:val="00B52293"/>
    <w:rsid w:val="00B52A8D"/>
    <w:rsid w:val="00B539D6"/>
    <w:rsid w:val="00B54F49"/>
    <w:rsid w:val="00B54F73"/>
    <w:rsid w:val="00B551FE"/>
    <w:rsid w:val="00B55A90"/>
    <w:rsid w:val="00B55C39"/>
    <w:rsid w:val="00B55D41"/>
    <w:rsid w:val="00B60737"/>
    <w:rsid w:val="00B62610"/>
    <w:rsid w:val="00B648E0"/>
    <w:rsid w:val="00B659E2"/>
    <w:rsid w:val="00B66798"/>
    <w:rsid w:val="00B669D5"/>
    <w:rsid w:val="00B71F23"/>
    <w:rsid w:val="00B72525"/>
    <w:rsid w:val="00B72744"/>
    <w:rsid w:val="00B729E9"/>
    <w:rsid w:val="00B76ED6"/>
    <w:rsid w:val="00B77006"/>
    <w:rsid w:val="00B7709A"/>
    <w:rsid w:val="00B77E27"/>
    <w:rsid w:val="00B77F92"/>
    <w:rsid w:val="00B801A4"/>
    <w:rsid w:val="00B80B34"/>
    <w:rsid w:val="00B81539"/>
    <w:rsid w:val="00B816F4"/>
    <w:rsid w:val="00B81BA3"/>
    <w:rsid w:val="00B82F02"/>
    <w:rsid w:val="00B86C33"/>
    <w:rsid w:val="00B8763B"/>
    <w:rsid w:val="00B903DC"/>
    <w:rsid w:val="00B91502"/>
    <w:rsid w:val="00B91ACB"/>
    <w:rsid w:val="00B91AFF"/>
    <w:rsid w:val="00B91ED1"/>
    <w:rsid w:val="00B926FF"/>
    <w:rsid w:val="00B92802"/>
    <w:rsid w:val="00B92F2D"/>
    <w:rsid w:val="00B9352D"/>
    <w:rsid w:val="00B9496D"/>
    <w:rsid w:val="00B951A9"/>
    <w:rsid w:val="00B971A9"/>
    <w:rsid w:val="00B971D6"/>
    <w:rsid w:val="00BA0072"/>
    <w:rsid w:val="00BA00CC"/>
    <w:rsid w:val="00BA103F"/>
    <w:rsid w:val="00BA1734"/>
    <w:rsid w:val="00BA1E13"/>
    <w:rsid w:val="00BA6558"/>
    <w:rsid w:val="00BA6800"/>
    <w:rsid w:val="00BA6D81"/>
    <w:rsid w:val="00BA6E82"/>
    <w:rsid w:val="00BA73FF"/>
    <w:rsid w:val="00BB08A8"/>
    <w:rsid w:val="00BB1284"/>
    <w:rsid w:val="00BB21EC"/>
    <w:rsid w:val="00BB378F"/>
    <w:rsid w:val="00BB56B6"/>
    <w:rsid w:val="00BB6F52"/>
    <w:rsid w:val="00BC04F6"/>
    <w:rsid w:val="00BC094A"/>
    <w:rsid w:val="00BC21A5"/>
    <w:rsid w:val="00BC2B66"/>
    <w:rsid w:val="00BC2EED"/>
    <w:rsid w:val="00BC42EF"/>
    <w:rsid w:val="00BC49F2"/>
    <w:rsid w:val="00BC6F08"/>
    <w:rsid w:val="00BC71CB"/>
    <w:rsid w:val="00BD0CC9"/>
    <w:rsid w:val="00BD0F45"/>
    <w:rsid w:val="00BD1532"/>
    <w:rsid w:val="00BD4CE6"/>
    <w:rsid w:val="00BD5BE2"/>
    <w:rsid w:val="00BD6F3D"/>
    <w:rsid w:val="00BD6F6B"/>
    <w:rsid w:val="00BE0453"/>
    <w:rsid w:val="00BE056B"/>
    <w:rsid w:val="00BE2445"/>
    <w:rsid w:val="00BE4334"/>
    <w:rsid w:val="00BE4A3F"/>
    <w:rsid w:val="00BE5F01"/>
    <w:rsid w:val="00BE75A3"/>
    <w:rsid w:val="00BE7B64"/>
    <w:rsid w:val="00BF0445"/>
    <w:rsid w:val="00BF1311"/>
    <w:rsid w:val="00BF1577"/>
    <w:rsid w:val="00BF1B3A"/>
    <w:rsid w:val="00BF1BF6"/>
    <w:rsid w:val="00BF2616"/>
    <w:rsid w:val="00BF28C7"/>
    <w:rsid w:val="00BF2E90"/>
    <w:rsid w:val="00BF3033"/>
    <w:rsid w:val="00BF44B0"/>
    <w:rsid w:val="00BF4B9D"/>
    <w:rsid w:val="00BF4C9F"/>
    <w:rsid w:val="00BF5191"/>
    <w:rsid w:val="00BF5486"/>
    <w:rsid w:val="00C02015"/>
    <w:rsid w:val="00C06901"/>
    <w:rsid w:val="00C07AFD"/>
    <w:rsid w:val="00C135BF"/>
    <w:rsid w:val="00C13849"/>
    <w:rsid w:val="00C1563B"/>
    <w:rsid w:val="00C15C52"/>
    <w:rsid w:val="00C16A52"/>
    <w:rsid w:val="00C20A04"/>
    <w:rsid w:val="00C20E34"/>
    <w:rsid w:val="00C22B25"/>
    <w:rsid w:val="00C237B0"/>
    <w:rsid w:val="00C24A4A"/>
    <w:rsid w:val="00C24BA7"/>
    <w:rsid w:val="00C24C33"/>
    <w:rsid w:val="00C25C17"/>
    <w:rsid w:val="00C2617A"/>
    <w:rsid w:val="00C27D9D"/>
    <w:rsid w:val="00C3082A"/>
    <w:rsid w:val="00C308EF"/>
    <w:rsid w:val="00C30BE7"/>
    <w:rsid w:val="00C30D88"/>
    <w:rsid w:val="00C3126E"/>
    <w:rsid w:val="00C3212C"/>
    <w:rsid w:val="00C32A7E"/>
    <w:rsid w:val="00C333AA"/>
    <w:rsid w:val="00C34646"/>
    <w:rsid w:val="00C34BC7"/>
    <w:rsid w:val="00C354D6"/>
    <w:rsid w:val="00C35F40"/>
    <w:rsid w:val="00C364C1"/>
    <w:rsid w:val="00C377C5"/>
    <w:rsid w:val="00C37899"/>
    <w:rsid w:val="00C40598"/>
    <w:rsid w:val="00C40D6E"/>
    <w:rsid w:val="00C436E4"/>
    <w:rsid w:val="00C4495F"/>
    <w:rsid w:val="00C44D65"/>
    <w:rsid w:val="00C46893"/>
    <w:rsid w:val="00C50AFC"/>
    <w:rsid w:val="00C51EEA"/>
    <w:rsid w:val="00C5223E"/>
    <w:rsid w:val="00C53C32"/>
    <w:rsid w:val="00C541A1"/>
    <w:rsid w:val="00C548EE"/>
    <w:rsid w:val="00C54A05"/>
    <w:rsid w:val="00C56430"/>
    <w:rsid w:val="00C57434"/>
    <w:rsid w:val="00C627F7"/>
    <w:rsid w:val="00C6295C"/>
    <w:rsid w:val="00C632CB"/>
    <w:rsid w:val="00C64293"/>
    <w:rsid w:val="00C64D36"/>
    <w:rsid w:val="00C65526"/>
    <w:rsid w:val="00C65680"/>
    <w:rsid w:val="00C65780"/>
    <w:rsid w:val="00C65C95"/>
    <w:rsid w:val="00C65F66"/>
    <w:rsid w:val="00C66A42"/>
    <w:rsid w:val="00C67883"/>
    <w:rsid w:val="00C72836"/>
    <w:rsid w:val="00C72B66"/>
    <w:rsid w:val="00C74CBB"/>
    <w:rsid w:val="00C77742"/>
    <w:rsid w:val="00C812EE"/>
    <w:rsid w:val="00C8248E"/>
    <w:rsid w:val="00C85840"/>
    <w:rsid w:val="00C862BA"/>
    <w:rsid w:val="00C87DF1"/>
    <w:rsid w:val="00C92C2D"/>
    <w:rsid w:val="00C935AA"/>
    <w:rsid w:val="00C93A17"/>
    <w:rsid w:val="00C97132"/>
    <w:rsid w:val="00C971C8"/>
    <w:rsid w:val="00C9723D"/>
    <w:rsid w:val="00CA0DF1"/>
    <w:rsid w:val="00CA1488"/>
    <w:rsid w:val="00CA30DF"/>
    <w:rsid w:val="00CA3660"/>
    <w:rsid w:val="00CA46D4"/>
    <w:rsid w:val="00CA478E"/>
    <w:rsid w:val="00CA4CC8"/>
    <w:rsid w:val="00CA5864"/>
    <w:rsid w:val="00CA5B2E"/>
    <w:rsid w:val="00CA738E"/>
    <w:rsid w:val="00CA7774"/>
    <w:rsid w:val="00CB05CE"/>
    <w:rsid w:val="00CB0E60"/>
    <w:rsid w:val="00CB0EA8"/>
    <w:rsid w:val="00CB13D1"/>
    <w:rsid w:val="00CB1E03"/>
    <w:rsid w:val="00CB2462"/>
    <w:rsid w:val="00CB2EC4"/>
    <w:rsid w:val="00CB364C"/>
    <w:rsid w:val="00CB5F0B"/>
    <w:rsid w:val="00CB601C"/>
    <w:rsid w:val="00CB6847"/>
    <w:rsid w:val="00CB6D44"/>
    <w:rsid w:val="00CB6E00"/>
    <w:rsid w:val="00CB70DD"/>
    <w:rsid w:val="00CC0342"/>
    <w:rsid w:val="00CC085B"/>
    <w:rsid w:val="00CC1A7C"/>
    <w:rsid w:val="00CC320C"/>
    <w:rsid w:val="00CC3C38"/>
    <w:rsid w:val="00CC3EA6"/>
    <w:rsid w:val="00CC4AC3"/>
    <w:rsid w:val="00CC54B8"/>
    <w:rsid w:val="00CC5EE1"/>
    <w:rsid w:val="00CC5FCC"/>
    <w:rsid w:val="00CC6D2E"/>
    <w:rsid w:val="00CC7F32"/>
    <w:rsid w:val="00CD16CC"/>
    <w:rsid w:val="00CD21C3"/>
    <w:rsid w:val="00CD3451"/>
    <w:rsid w:val="00CD4472"/>
    <w:rsid w:val="00CD4D91"/>
    <w:rsid w:val="00CD676F"/>
    <w:rsid w:val="00CD75D0"/>
    <w:rsid w:val="00CE0E84"/>
    <w:rsid w:val="00CE1665"/>
    <w:rsid w:val="00CE2404"/>
    <w:rsid w:val="00CE6482"/>
    <w:rsid w:val="00CE6C1F"/>
    <w:rsid w:val="00CE7D80"/>
    <w:rsid w:val="00CF23C1"/>
    <w:rsid w:val="00CF31D5"/>
    <w:rsid w:val="00CF345F"/>
    <w:rsid w:val="00CF34E4"/>
    <w:rsid w:val="00CF3BCA"/>
    <w:rsid w:val="00CF3CB7"/>
    <w:rsid w:val="00CF48EE"/>
    <w:rsid w:val="00CF5E9B"/>
    <w:rsid w:val="00CF6525"/>
    <w:rsid w:val="00CF6B0D"/>
    <w:rsid w:val="00CF71BC"/>
    <w:rsid w:val="00CF7208"/>
    <w:rsid w:val="00D00859"/>
    <w:rsid w:val="00D00B35"/>
    <w:rsid w:val="00D0167B"/>
    <w:rsid w:val="00D02213"/>
    <w:rsid w:val="00D02BD0"/>
    <w:rsid w:val="00D05B6D"/>
    <w:rsid w:val="00D06117"/>
    <w:rsid w:val="00D11232"/>
    <w:rsid w:val="00D1341F"/>
    <w:rsid w:val="00D137A7"/>
    <w:rsid w:val="00D14AA2"/>
    <w:rsid w:val="00D178CF"/>
    <w:rsid w:val="00D20506"/>
    <w:rsid w:val="00D20833"/>
    <w:rsid w:val="00D20D24"/>
    <w:rsid w:val="00D23091"/>
    <w:rsid w:val="00D23141"/>
    <w:rsid w:val="00D2509D"/>
    <w:rsid w:val="00D27ED5"/>
    <w:rsid w:val="00D311C9"/>
    <w:rsid w:val="00D313A5"/>
    <w:rsid w:val="00D323D5"/>
    <w:rsid w:val="00D32B0E"/>
    <w:rsid w:val="00D33693"/>
    <w:rsid w:val="00D34001"/>
    <w:rsid w:val="00D37A0E"/>
    <w:rsid w:val="00D37C9E"/>
    <w:rsid w:val="00D4025B"/>
    <w:rsid w:val="00D40907"/>
    <w:rsid w:val="00D42E0A"/>
    <w:rsid w:val="00D4334A"/>
    <w:rsid w:val="00D44B44"/>
    <w:rsid w:val="00D45A7C"/>
    <w:rsid w:val="00D4627D"/>
    <w:rsid w:val="00D46895"/>
    <w:rsid w:val="00D4747B"/>
    <w:rsid w:val="00D5057A"/>
    <w:rsid w:val="00D55D4A"/>
    <w:rsid w:val="00D5678A"/>
    <w:rsid w:val="00D57034"/>
    <w:rsid w:val="00D57B4E"/>
    <w:rsid w:val="00D60051"/>
    <w:rsid w:val="00D607A3"/>
    <w:rsid w:val="00D60BD2"/>
    <w:rsid w:val="00D60DB1"/>
    <w:rsid w:val="00D616BA"/>
    <w:rsid w:val="00D631EF"/>
    <w:rsid w:val="00D648A3"/>
    <w:rsid w:val="00D64BE4"/>
    <w:rsid w:val="00D65F15"/>
    <w:rsid w:val="00D72762"/>
    <w:rsid w:val="00D73218"/>
    <w:rsid w:val="00D7341F"/>
    <w:rsid w:val="00D76955"/>
    <w:rsid w:val="00D7719B"/>
    <w:rsid w:val="00D77A29"/>
    <w:rsid w:val="00D80E7A"/>
    <w:rsid w:val="00D81422"/>
    <w:rsid w:val="00D81838"/>
    <w:rsid w:val="00D8245C"/>
    <w:rsid w:val="00D82893"/>
    <w:rsid w:val="00D82E39"/>
    <w:rsid w:val="00D83249"/>
    <w:rsid w:val="00D8340E"/>
    <w:rsid w:val="00D842FC"/>
    <w:rsid w:val="00D85147"/>
    <w:rsid w:val="00D852EE"/>
    <w:rsid w:val="00D874B6"/>
    <w:rsid w:val="00D923AC"/>
    <w:rsid w:val="00D928B5"/>
    <w:rsid w:val="00D9291C"/>
    <w:rsid w:val="00D92DBB"/>
    <w:rsid w:val="00D9368F"/>
    <w:rsid w:val="00D950B7"/>
    <w:rsid w:val="00D97E2C"/>
    <w:rsid w:val="00DA022E"/>
    <w:rsid w:val="00DA16C9"/>
    <w:rsid w:val="00DA1A5B"/>
    <w:rsid w:val="00DA2D9D"/>
    <w:rsid w:val="00DA44EB"/>
    <w:rsid w:val="00DA5F54"/>
    <w:rsid w:val="00DB0A25"/>
    <w:rsid w:val="00DB1898"/>
    <w:rsid w:val="00DB38EB"/>
    <w:rsid w:val="00DB4DDE"/>
    <w:rsid w:val="00DB67CD"/>
    <w:rsid w:val="00DC0020"/>
    <w:rsid w:val="00DC0459"/>
    <w:rsid w:val="00DC0895"/>
    <w:rsid w:val="00DC22B7"/>
    <w:rsid w:val="00DC2999"/>
    <w:rsid w:val="00DC4401"/>
    <w:rsid w:val="00DC4CEE"/>
    <w:rsid w:val="00DC515C"/>
    <w:rsid w:val="00DC5872"/>
    <w:rsid w:val="00DC5E0C"/>
    <w:rsid w:val="00DC6155"/>
    <w:rsid w:val="00DC627F"/>
    <w:rsid w:val="00DC6A57"/>
    <w:rsid w:val="00DC6B0B"/>
    <w:rsid w:val="00DC6E9F"/>
    <w:rsid w:val="00DC7968"/>
    <w:rsid w:val="00DC7A39"/>
    <w:rsid w:val="00DD0B2C"/>
    <w:rsid w:val="00DD10CF"/>
    <w:rsid w:val="00DD23F3"/>
    <w:rsid w:val="00DD27AF"/>
    <w:rsid w:val="00DD34AA"/>
    <w:rsid w:val="00DD3B60"/>
    <w:rsid w:val="00DD4023"/>
    <w:rsid w:val="00DD4370"/>
    <w:rsid w:val="00DD5449"/>
    <w:rsid w:val="00DD5A73"/>
    <w:rsid w:val="00DD6744"/>
    <w:rsid w:val="00DD6E38"/>
    <w:rsid w:val="00DE011F"/>
    <w:rsid w:val="00DE02DA"/>
    <w:rsid w:val="00DE06E7"/>
    <w:rsid w:val="00DE0A78"/>
    <w:rsid w:val="00DE0C8D"/>
    <w:rsid w:val="00DE15BA"/>
    <w:rsid w:val="00DE1A9C"/>
    <w:rsid w:val="00DE2607"/>
    <w:rsid w:val="00DE293B"/>
    <w:rsid w:val="00DE2DEB"/>
    <w:rsid w:val="00DE3167"/>
    <w:rsid w:val="00DE58FD"/>
    <w:rsid w:val="00DF0831"/>
    <w:rsid w:val="00DF3241"/>
    <w:rsid w:val="00DF3FC5"/>
    <w:rsid w:val="00DF42D4"/>
    <w:rsid w:val="00DF44CF"/>
    <w:rsid w:val="00DF464A"/>
    <w:rsid w:val="00DF4D76"/>
    <w:rsid w:val="00DF698F"/>
    <w:rsid w:val="00DF7E7E"/>
    <w:rsid w:val="00E00C9A"/>
    <w:rsid w:val="00E0161F"/>
    <w:rsid w:val="00E030A2"/>
    <w:rsid w:val="00E04107"/>
    <w:rsid w:val="00E058C3"/>
    <w:rsid w:val="00E072A5"/>
    <w:rsid w:val="00E077CE"/>
    <w:rsid w:val="00E108EB"/>
    <w:rsid w:val="00E11A66"/>
    <w:rsid w:val="00E12D4D"/>
    <w:rsid w:val="00E139FD"/>
    <w:rsid w:val="00E13C58"/>
    <w:rsid w:val="00E1419D"/>
    <w:rsid w:val="00E143A2"/>
    <w:rsid w:val="00E15E96"/>
    <w:rsid w:val="00E16089"/>
    <w:rsid w:val="00E16954"/>
    <w:rsid w:val="00E16CBF"/>
    <w:rsid w:val="00E17B2D"/>
    <w:rsid w:val="00E17E2A"/>
    <w:rsid w:val="00E21051"/>
    <w:rsid w:val="00E2238E"/>
    <w:rsid w:val="00E22DB5"/>
    <w:rsid w:val="00E23AD4"/>
    <w:rsid w:val="00E23C20"/>
    <w:rsid w:val="00E23E81"/>
    <w:rsid w:val="00E242A3"/>
    <w:rsid w:val="00E25C72"/>
    <w:rsid w:val="00E26B5C"/>
    <w:rsid w:val="00E3078D"/>
    <w:rsid w:val="00E3090C"/>
    <w:rsid w:val="00E31151"/>
    <w:rsid w:val="00E318F8"/>
    <w:rsid w:val="00E34B41"/>
    <w:rsid w:val="00E35AB1"/>
    <w:rsid w:val="00E35C57"/>
    <w:rsid w:val="00E3656C"/>
    <w:rsid w:val="00E37041"/>
    <w:rsid w:val="00E40002"/>
    <w:rsid w:val="00E40B91"/>
    <w:rsid w:val="00E40ED4"/>
    <w:rsid w:val="00E4134E"/>
    <w:rsid w:val="00E41D00"/>
    <w:rsid w:val="00E42587"/>
    <w:rsid w:val="00E44C43"/>
    <w:rsid w:val="00E44ECF"/>
    <w:rsid w:val="00E45007"/>
    <w:rsid w:val="00E4520E"/>
    <w:rsid w:val="00E464F2"/>
    <w:rsid w:val="00E46D6D"/>
    <w:rsid w:val="00E514E8"/>
    <w:rsid w:val="00E52056"/>
    <w:rsid w:val="00E52245"/>
    <w:rsid w:val="00E52BAF"/>
    <w:rsid w:val="00E55399"/>
    <w:rsid w:val="00E56310"/>
    <w:rsid w:val="00E56624"/>
    <w:rsid w:val="00E56F92"/>
    <w:rsid w:val="00E6044B"/>
    <w:rsid w:val="00E61447"/>
    <w:rsid w:val="00E624D7"/>
    <w:rsid w:val="00E62730"/>
    <w:rsid w:val="00E6436C"/>
    <w:rsid w:val="00E6551C"/>
    <w:rsid w:val="00E66337"/>
    <w:rsid w:val="00E67A76"/>
    <w:rsid w:val="00E71FF3"/>
    <w:rsid w:val="00E72A49"/>
    <w:rsid w:val="00E737FD"/>
    <w:rsid w:val="00E7393F"/>
    <w:rsid w:val="00E74B97"/>
    <w:rsid w:val="00E74F51"/>
    <w:rsid w:val="00E759B7"/>
    <w:rsid w:val="00E77576"/>
    <w:rsid w:val="00E801B1"/>
    <w:rsid w:val="00E81201"/>
    <w:rsid w:val="00E820C1"/>
    <w:rsid w:val="00E82F13"/>
    <w:rsid w:val="00E838F6"/>
    <w:rsid w:val="00E84492"/>
    <w:rsid w:val="00E84BA5"/>
    <w:rsid w:val="00E85B27"/>
    <w:rsid w:val="00E86AA3"/>
    <w:rsid w:val="00E86B5B"/>
    <w:rsid w:val="00E86BA6"/>
    <w:rsid w:val="00E87BA4"/>
    <w:rsid w:val="00E87CF2"/>
    <w:rsid w:val="00E95383"/>
    <w:rsid w:val="00E96916"/>
    <w:rsid w:val="00E9697E"/>
    <w:rsid w:val="00E97535"/>
    <w:rsid w:val="00E97841"/>
    <w:rsid w:val="00E978B9"/>
    <w:rsid w:val="00E97C40"/>
    <w:rsid w:val="00EA0BAE"/>
    <w:rsid w:val="00EA137F"/>
    <w:rsid w:val="00EA4176"/>
    <w:rsid w:val="00EA4DCA"/>
    <w:rsid w:val="00EA6385"/>
    <w:rsid w:val="00EA747F"/>
    <w:rsid w:val="00EA7A1D"/>
    <w:rsid w:val="00EA7A4C"/>
    <w:rsid w:val="00EB0C93"/>
    <w:rsid w:val="00EB0E36"/>
    <w:rsid w:val="00EB59E4"/>
    <w:rsid w:val="00EB5FF0"/>
    <w:rsid w:val="00EB6481"/>
    <w:rsid w:val="00EB6C85"/>
    <w:rsid w:val="00EC095B"/>
    <w:rsid w:val="00EC2B9D"/>
    <w:rsid w:val="00EC2C53"/>
    <w:rsid w:val="00EC3A19"/>
    <w:rsid w:val="00EC3C08"/>
    <w:rsid w:val="00EC64E2"/>
    <w:rsid w:val="00EC7DFB"/>
    <w:rsid w:val="00ED00A2"/>
    <w:rsid w:val="00ED0B89"/>
    <w:rsid w:val="00ED0C84"/>
    <w:rsid w:val="00ED1014"/>
    <w:rsid w:val="00ED305A"/>
    <w:rsid w:val="00ED315D"/>
    <w:rsid w:val="00ED35CE"/>
    <w:rsid w:val="00ED414C"/>
    <w:rsid w:val="00ED54A1"/>
    <w:rsid w:val="00ED643B"/>
    <w:rsid w:val="00ED710E"/>
    <w:rsid w:val="00ED72A9"/>
    <w:rsid w:val="00EE2F73"/>
    <w:rsid w:val="00EE3D39"/>
    <w:rsid w:val="00EE4051"/>
    <w:rsid w:val="00EE787B"/>
    <w:rsid w:val="00EF062D"/>
    <w:rsid w:val="00EF262D"/>
    <w:rsid w:val="00EF2D89"/>
    <w:rsid w:val="00EF327B"/>
    <w:rsid w:val="00EF41ED"/>
    <w:rsid w:val="00EF5F31"/>
    <w:rsid w:val="00EF7B67"/>
    <w:rsid w:val="00F00610"/>
    <w:rsid w:val="00F01EC1"/>
    <w:rsid w:val="00F0409A"/>
    <w:rsid w:val="00F04414"/>
    <w:rsid w:val="00F044D4"/>
    <w:rsid w:val="00F04FF3"/>
    <w:rsid w:val="00F05769"/>
    <w:rsid w:val="00F072BF"/>
    <w:rsid w:val="00F10356"/>
    <w:rsid w:val="00F10817"/>
    <w:rsid w:val="00F11648"/>
    <w:rsid w:val="00F118A6"/>
    <w:rsid w:val="00F11AF0"/>
    <w:rsid w:val="00F11FE7"/>
    <w:rsid w:val="00F13F70"/>
    <w:rsid w:val="00F144EF"/>
    <w:rsid w:val="00F2087C"/>
    <w:rsid w:val="00F20A2D"/>
    <w:rsid w:val="00F20B77"/>
    <w:rsid w:val="00F22210"/>
    <w:rsid w:val="00F227E0"/>
    <w:rsid w:val="00F2357E"/>
    <w:rsid w:val="00F2418C"/>
    <w:rsid w:val="00F2627A"/>
    <w:rsid w:val="00F2695F"/>
    <w:rsid w:val="00F2736E"/>
    <w:rsid w:val="00F274A8"/>
    <w:rsid w:val="00F3038F"/>
    <w:rsid w:val="00F313D3"/>
    <w:rsid w:val="00F32E47"/>
    <w:rsid w:val="00F34F6B"/>
    <w:rsid w:val="00F372E8"/>
    <w:rsid w:val="00F37B27"/>
    <w:rsid w:val="00F40BBF"/>
    <w:rsid w:val="00F41552"/>
    <w:rsid w:val="00F41648"/>
    <w:rsid w:val="00F4197F"/>
    <w:rsid w:val="00F43368"/>
    <w:rsid w:val="00F4563C"/>
    <w:rsid w:val="00F46280"/>
    <w:rsid w:val="00F5118C"/>
    <w:rsid w:val="00F5173A"/>
    <w:rsid w:val="00F518A3"/>
    <w:rsid w:val="00F51CB9"/>
    <w:rsid w:val="00F52852"/>
    <w:rsid w:val="00F52929"/>
    <w:rsid w:val="00F52B38"/>
    <w:rsid w:val="00F52D43"/>
    <w:rsid w:val="00F52E25"/>
    <w:rsid w:val="00F53539"/>
    <w:rsid w:val="00F53BCE"/>
    <w:rsid w:val="00F54FF1"/>
    <w:rsid w:val="00F555A8"/>
    <w:rsid w:val="00F555BC"/>
    <w:rsid w:val="00F5595E"/>
    <w:rsid w:val="00F6128C"/>
    <w:rsid w:val="00F6253A"/>
    <w:rsid w:val="00F62DD2"/>
    <w:rsid w:val="00F63CD6"/>
    <w:rsid w:val="00F64806"/>
    <w:rsid w:val="00F65D14"/>
    <w:rsid w:val="00F707AB"/>
    <w:rsid w:val="00F70974"/>
    <w:rsid w:val="00F71720"/>
    <w:rsid w:val="00F71F19"/>
    <w:rsid w:val="00F71FB4"/>
    <w:rsid w:val="00F72BC0"/>
    <w:rsid w:val="00F74516"/>
    <w:rsid w:val="00F74C5E"/>
    <w:rsid w:val="00F751A6"/>
    <w:rsid w:val="00F76BCE"/>
    <w:rsid w:val="00F77986"/>
    <w:rsid w:val="00F811FB"/>
    <w:rsid w:val="00F8209B"/>
    <w:rsid w:val="00F827F4"/>
    <w:rsid w:val="00F82BFB"/>
    <w:rsid w:val="00F83F18"/>
    <w:rsid w:val="00F841F4"/>
    <w:rsid w:val="00F84EA3"/>
    <w:rsid w:val="00F855C6"/>
    <w:rsid w:val="00F87FA8"/>
    <w:rsid w:val="00F90D27"/>
    <w:rsid w:val="00F93426"/>
    <w:rsid w:val="00F93A96"/>
    <w:rsid w:val="00F93BE2"/>
    <w:rsid w:val="00F9433B"/>
    <w:rsid w:val="00F94624"/>
    <w:rsid w:val="00F9717B"/>
    <w:rsid w:val="00F976C7"/>
    <w:rsid w:val="00F9788E"/>
    <w:rsid w:val="00F97AE4"/>
    <w:rsid w:val="00FA0A3B"/>
    <w:rsid w:val="00FA1CAC"/>
    <w:rsid w:val="00FA2457"/>
    <w:rsid w:val="00FA46C4"/>
    <w:rsid w:val="00FA4B78"/>
    <w:rsid w:val="00FA56A3"/>
    <w:rsid w:val="00FA5727"/>
    <w:rsid w:val="00FA5BFF"/>
    <w:rsid w:val="00FA63AB"/>
    <w:rsid w:val="00FB4553"/>
    <w:rsid w:val="00FB4D4E"/>
    <w:rsid w:val="00FB5CF8"/>
    <w:rsid w:val="00FB7C16"/>
    <w:rsid w:val="00FC0380"/>
    <w:rsid w:val="00FC0642"/>
    <w:rsid w:val="00FC072D"/>
    <w:rsid w:val="00FC1025"/>
    <w:rsid w:val="00FC148C"/>
    <w:rsid w:val="00FC1E93"/>
    <w:rsid w:val="00FC4652"/>
    <w:rsid w:val="00FC498A"/>
    <w:rsid w:val="00FC622B"/>
    <w:rsid w:val="00FC6682"/>
    <w:rsid w:val="00FD0AEA"/>
    <w:rsid w:val="00FD0D4C"/>
    <w:rsid w:val="00FD27D0"/>
    <w:rsid w:val="00FD73DA"/>
    <w:rsid w:val="00FD78D9"/>
    <w:rsid w:val="00FE11AB"/>
    <w:rsid w:val="00FE1536"/>
    <w:rsid w:val="00FE2228"/>
    <w:rsid w:val="00FE3627"/>
    <w:rsid w:val="00FE3D7B"/>
    <w:rsid w:val="00FE4777"/>
    <w:rsid w:val="00FE5607"/>
    <w:rsid w:val="00FE5CDB"/>
    <w:rsid w:val="00FE7717"/>
    <w:rsid w:val="00FE7A2A"/>
    <w:rsid w:val="00FF1E4C"/>
    <w:rsid w:val="00FF246F"/>
    <w:rsid w:val="00FF2F46"/>
    <w:rsid w:val="00FF3F1F"/>
    <w:rsid w:val="00FF4E1A"/>
    <w:rsid w:val="00FF55AB"/>
    <w:rsid w:val="00FF627D"/>
    <w:rsid w:val="00FF684D"/>
    <w:rsid w:val="00FF68BF"/>
    <w:rsid w:val="00FF780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DED5A37"/>
  <w15:docId w15:val="{89BC4D99-51C1-4DA0-BBF2-91A29325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3D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F39C6"/>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0F39C6"/>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Sangranormal"/>
    <w:link w:val="Ttulo3Car"/>
    <w:qFormat/>
    <w:rsid w:val="000F39C6"/>
    <w:pPr>
      <w:spacing w:after="101" w:line="216" w:lineRule="atLeast"/>
      <w:ind w:firstLine="288"/>
      <w:jc w:val="both"/>
      <w:outlineLvl w:val="2"/>
    </w:pPr>
    <w:rPr>
      <w:rFonts w:ascii="Arial" w:hAnsi="Arial" w:cs="Arial"/>
      <w:sz w:val="1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rsid w:val="00D02213"/>
    <w:pPr>
      <w:spacing w:before="120" w:after="120"/>
    </w:pPr>
    <w:rPr>
      <w:b/>
      <w:bCs/>
      <w:caps/>
      <w:sz w:val="20"/>
      <w:szCs w:val="20"/>
    </w:rPr>
  </w:style>
  <w:style w:type="paragraph" w:styleId="TDC2">
    <w:name w:val="toc 2"/>
    <w:basedOn w:val="Normal"/>
    <w:next w:val="Normal"/>
    <w:autoRedefine/>
    <w:uiPriority w:val="39"/>
    <w:rsid w:val="00D02213"/>
    <w:pPr>
      <w:ind w:left="240"/>
    </w:pPr>
    <w:rPr>
      <w:smallCaps/>
      <w:sz w:val="20"/>
      <w:szCs w:val="20"/>
    </w:rPr>
  </w:style>
  <w:style w:type="paragraph" w:styleId="TDC3">
    <w:name w:val="toc 3"/>
    <w:basedOn w:val="Normal"/>
    <w:next w:val="Normal"/>
    <w:autoRedefine/>
    <w:uiPriority w:val="39"/>
    <w:rsid w:val="00D02213"/>
    <w:pPr>
      <w:ind w:left="480"/>
    </w:pPr>
    <w:rPr>
      <w:i/>
      <w:iCs/>
      <w:sz w:val="20"/>
      <w:szCs w:val="20"/>
    </w:rPr>
  </w:style>
  <w:style w:type="table" w:styleId="Tablaconcuadrcula">
    <w:name w:val="Table Grid"/>
    <w:basedOn w:val="Tablanormal"/>
    <w:uiPriority w:val="59"/>
    <w:rsid w:val="009D46A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9D46A4"/>
    <w:rPr>
      <w:sz w:val="16"/>
      <w:szCs w:val="16"/>
    </w:rPr>
  </w:style>
  <w:style w:type="paragraph" w:styleId="Textocomentario">
    <w:name w:val="annotation text"/>
    <w:basedOn w:val="Normal"/>
    <w:link w:val="TextocomentarioCar"/>
    <w:uiPriority w:val="99"/>
    <w:unhideWhenUsed/>
    <w:rsid w:val="009D46A4"/>
    <w:pPr>
      <w:spacing w:after="20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9D46A4"/>
    <w:rPr>
      <w:sz w:val="20"/>
      <w:szCs w:val="20"/>
      <w:lang w:val="es-ES"/>
    </w:rPr>
  </w:style>
  <w:style w:type="paragraph" w:styleId="Textodeglobo">
    <w:name w:val="Balloon Text"/>
    <w:basedOn w:val="Normal"/>
    <w:link w:val="TextodegloboCar"/>
    <w:uiPriority w:val="99"/>
    <w:semiHidden/>
    <w:unhideWhenUsed/>
    <w:rsid w:val="009D46A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46A4"/>
    <w:rPr>
      <w:rFonts w:ascii="Segoe UI" w:eastAsia="Times New Roman" w:hAnsi="Segoe UI" w:cs="Segoe UI"/>
      <w:sz w:val="18"/>
      <w:szCs w:val="18"/>
      <w:lang w:val="es-ES" w:eastAsia="es-ES"/>
    </w:rPr>
  </w:style>
  <w:style w:type="paragraph" w:styleId="Prrafodelista">
    <w:name w:val="List Paragraph"/>
    <w:basedOn w:val="Normal"/>
    <w:link w:val="PrrafodelistaCar"/>
    <w:uiPriority w:val="34"/>
    <w:qFormat/>
    <w:rsid w:val="009D46A4"/>
    <w:pPr>
      <w:ind w:left="720"/>
      <w:contextualSpacing/>
    </w:pPr>
  </w:style>
  <w:style w:type="character" w:customStyle="1" w:styleId="apple-converted-space">
    <w:name w:val="apple-converted-space"/>
    <w:basedOn w:val="Fuentedeprrafopredeter"/>
    <w:rsid w:val="00FD0D4C"/>
  </w:style>
  <w:style w:type="paragraph" w:customStyle="1" w:styleId="Texto">
    <w:name w:val="Texto"/>
    <w:basedOn w:val="Normal"/>
    <w:link w:val="TextoCar"/>
    <w:rsid w:val="00E030A2"/>
    <w:pPr>
      <w:spacing w:after="101" w:line="216" w:lineRule="exact"/>
      <w:ind w:firstLine="288"/>
      <w:jc w:val="both"/>
    </w:pPr>
    <w:rPr>
      <w:rFonts w:ascii="Arial" w:hAnsi="Arial" w:cs="Arial"/>
      <w:sz w:val="18"/>
      <w:szCs w:val="20"/>
    </w:rPr>
  </w:style>
  <w:style w:type="character" w:customStyle="1" w:styleId="TextoCar">
    <w:name w:val="Texto Car"/>
    <w:link w:val="Texto"/>
    <w:locked/>
    <w:rsid w:val="00E030A2"/>
    <w:rPr>
      <w:rFonts w:ascii="Arial" w:eastAsia="Times New Roman" w:hAnsi="Arial" w:cs="Arial"/>
      <w:sz w:val="18"/>
      <w:szCs w:val="20"/>
      <w:lang w:val="es-ES" w:eastAsia="es-ES"/>
    </w:rPr>
  </w:style>
  <w:style w:type="paragraph" w:customStyle="1" w:styleId="ROMANOS">
    <w:name w:val="ROMANOS"/>
    <w:basedOn w:val="Normal"/>
    <w:link w:val="ROMANOSCar"/>
    <w:rsid w:val="007C2E5F"/>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7C2E5F"/>
    <w:rPr>
      <w:rFonts w:ascii="Arial" w:eastAsia="Times New Roman" w:hAnsi="Arial" w:cs="Arial"/>
      <w:sz w:val="18"/>
      <w:szCs w:val="18"/>
      <w:lang w:val="es-ES" w:eastAsia="es-ES"/>
    </w:rPr>
  </w:style>
  <w:style w:type="paragraph" w:styleId="NormalWeb">
    <w:name w:val="Normal (Web)"/>
    <w:basedOn w:val="Normal"/>
    <w:uiPriority w:val="99"/>
    <w:semiHidden/>
    <w:unhideWhenUsed/>
    <w:rsid w:val="007704B2"/>
    <w:pPr>
      <w:spacing w:before="100" w:beforeAutospacing="1" w:after="100" w:afterAutospacing="1"/>
    </w:pPr>
    <w:rPr>
      <w:lang w:val="es-MX" w:eastAsia="es-MX"/>
    </w:rPr>
  </w:style>
  <w:style w:type="character" w:styleId="Textoennegrita">
    <w:name w:val="Strong"/>
    <w:basedOn w:val="Fuentedeprrafopredeter"/>
    <w:uiPriority w:val="22"/>
    <w:qFormat/>
    <w:rsid w:val="007704B2"/>
    <w:rPr>
      <w:b/>
      <w:bCs/>
    </w:rPr>
  </w:style>
  <w:style w:type="character" w:styleId="Hipervnculo">
    <w:name w:val="Hyperlink"/>
    <w:basedOn w:val="Fuentedeprrafopredeter"/>
    <w:unhideWhenUsed/>
    <w:rsid w:val="007704B2"/>
    <w:rPr>
      <w:color w:val="0000FF"/>
      <w:u w:val="single"/>
    </w:rPr>
  </w:style>
  <w:style w:type="paragraph" w:styleId="Asuntodelcomentario">
    <w:name w:val="annotation subject"/>
    <w:basedOn w:val="Textocomentario"/>
    <w:next w:val="Textocomentario"/>
    <w:link w:val="AsuntodelcomentarioCar"/>
    <w:unhideWhenUsed/>
    <w:rsid w:val="00402F89"/>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rsid w:val="00402F89"/>
    <w:rPr>
      <w:rFonts w:ascii="Times New Roman" w:eastAsia="Times New Roman" w:hAnsi="Times New Roman" w:cs="Times New Roman"/>
      <w:b/>
      <w:bCs/>
      <w:sz w:val="20"/>
      <w:szCs w:val="20"/>
      <w:lang w:val="es-ES" w:eastAsia="es-ES"/>
    </w:rPr>
  </w:style>
  <w:style w:type="character" w:customStyle="1" w:styleId="Ttulo1Car">
    <w:name w:val="Título 1 Car"/>
    <w:basedOn w:val="Fuentedeprrafopredeter"/>
    <w:link w:val="Ttulo1"/>
    <w:rsid w:val="000F39C6"/>
    <w:rPr>
      <w:rFonts w:ascii="Times New Roman" w:eastAsia="Times New Roman" w:hAnsi="Times New Roman" w:cs="CG Palacio (WN)"/>
      <w:b/>
      <w:sz w:val="18"/>
      <w:szCs w:val="24"/>
      <w:lang w:val="es-ES" w:eastAsia="es-ES"/>
    </w:rPr>
  </w:style>
  <w:style w:type="character" w:customStyle="1" w:styleId="Ttulo2Car">
    <w:name w:val="Título 2 Car"/>
    <w:basedOn w:val="Fuentedeprrafopredeter"/>
    <w:link w:val="Ttulo2"/>
    <w:rsid w:val="000F39C6"/>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0F39C6"/>
    <w:rPr>
      <w:rFonts w:ascii="Arial" w:eastAsia="Times New Roman" w:hAnsi="Arial" w:cs="Arial"/>
      <w:sz w:val="18"/>
      <w:szCs w:val="20"/>
      <w:lang w:val="es-ES_tradnl" w:eastAsia="es-MX"/>
    </w:rPr>
  </w:style>
  <w:style w:type="paragraph" w:styleId="Sangranormal">
    <w:name w:val="Normal Indent"/>
    <w:basedOn w:val="Normal"/>
    <w:rsid w:val="000F39C6"/>
    <w:pPr>
      <w:spacing w:after="72" w:line="187" w:lineRule="atLeast"/>
      <w:jc w:val="both"/>
    </w:pPr>
    <w:rPr>
      <w:rFonts w:ascii="Arial" w:hAnsi="Arial" w:cs="Arial"/>
      <w:sz w:val="16"/>
      <w:szCs w:val="20"/>
      <w:lang w:val="es-ES_tradnl" w:eastAsia="es-MX"/>
    </w:rPr>
  </w:style>
  <w:style w:type="paragraph" w:customStyle="1" w:styleId="CABEZA">
    <w:name w:val="CABEZA"/>
    <w:basedOn w:val="Normal"/>
    <w:rsid w:val="000F39C6"/>
    <w:pPr>
      <w:jc w:val="center"/>
    </w:pPr>
    <w:rPr>
      <w:rFonts w:cs="Arial"/>
      <w:b/>
      <w:sz w:val="28"/>
      <w:szCs w:val="28"/>
      <w:lang w:val="es-ES_tradnl" w:eastAsia="es-MX"/>
    </w:rPr>
  </w:style>
  <w:style w:type="paragraph" w:customStyle="1" w:styleId="INCISO">
    <w:name w:val="INCISO"/>
    <w:basedOn w:val="Normal"/>
    <w:rsid w:val="000F39C6"/>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0F39C6"/>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0F39C6"/>
    <w:pPr>
      <w:spacing w:before="101" w:after="101" w:line="216" w:lineRule="atLeast"/>
      <w:jc w:val="center"/>
    </w:pPr>
    <w:rPr>
      <w:b/>
      <w:sz w:val="18"/>
      <w:szCs w:val="20"/>
      <w:lang w:val="es-ES_tradnl"/>
    </w:rPr>
  </w:style>
  <w:style w:type="paragraph" w:customStyle="1" w:styleId="SUBIN">
    <w:name w:val="SUBIN"/>
    <w:basedOn w:val="Texto"/>
    <w:rsid w:val="000F39C6"/>
    <w:pPr>
      <w:ind w:left="1987" w:hanging="720"/>
    </w:pPr>
    <w:rPr>
      <w:lang w:val="es-MX"/>
    </w:rPr>
  </w:style>
  <w:style w:type="paragraph" w:customStyle="1" w:styleId="Titulo1">
    <w:name w:val="Titulo 1"/>
    <w:basedOn w:val="Texto"/>
    <w:rsid w:val="000F39C6"/>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0F39C6"/>
    <w:pPr>
      <w:pBdr>
        <w:top w:val="double" w:sz="6" w:space="1" w:color="auto"/>
      </w:pBdr>
      <w:spacing w:line="240" w:lineRule="auto"/>
      <w:ind w:firstLine="0"/>
      <w:outlineLvl w:val="1"/>
    </w:pPr>
    <w:rPr>
      <w:lang w:val="es-MX"/>
    </w:rPr>
  </w:style>
  <w:style w:type="paragraph" w:customStyle="1" w:styleId="tt">
    <w:name w:val="tt"/>
    <w:basedOn w:val="Texto"/>
    <w:rsid w:val="000F39C6"/>
    <w:pPr>
      <w:tabs>
        <w:tab w:val="left" w:pos="1320"/>
        <w:tab w:val="left" w:pos="1629"/>
      </w:tabs>
      <w:ind w:left="1647" w:hanging="1440"/>
    </w:pPr>
    <w:rPr>
      <w:lang w:val="es-ES_tradnl"/>
    </w:rPr>
  </w:style>
  <w:style w:type="paragraph" w:customStyle="1" w:styleId="sum">
    <w:name w:val="sum"/>
    <w:basedOn w:val="Texto"/>
    <w:rsid w:val="000F39C6"/>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texto0">
    <w:name w:val="texto"/>
    <w:basedOn w:val="Normal"/>
    <w:uiPriority w:val="99"/>
    <w:rsid w:val="000F39C6"/>
    <w:pPr>
      <w:spacing w:after="101" w:line="216" w:lineRule="exact"/>
      <w:ind w:firstLine="288"/>
      <w:jc w:val="both"/>
    </w:pPr>
    <w:rPr>
      <w:rFonts w:ascii="Arial" w:hAnsi="Arial" w:cs="Arial"/>
      <w:sz w:val="18"/>
      <w:szCs w:val="18"/>
      <w:lang w:val="es-MX" w:eastAsia="es-MX"/>
    </w:rPr>
  </w:style>
  <w:style w:type="paragraph" w:customStyle="1" w:styleId="EstilotextoPrimeralnea0">
    <w:name w:val="Estilo texto + Primera línea:  0&quot;"/>
    <w:basedOn w:val="texto0"/>
    <w:rsid w:val="000F39C6"/>
    <w:pPr>
      <w:ind w:firstLine="0"/>
    </w:pPr>
    <w:rPr>
      <w:rFonts w:cs="Times New Roman"/>
      <w:szCs w:val="20"/>
    </w:rPr>
  </w:style>
  <w:style w:type="paragraph" w:customStyle="1" w:styleId="ABRIR">
    <w:name w:val="ABRIR"/>
    <w:basedOn w:val="Normal"/>
    <w:rsid w:val="000F39C6"/>
    <w:pPr>
      <w:spacing w:after="120" w:line="240" w:lineRule="atLeast"/>
      <w:ind w:firstLine="288"/>
      <w:jc w:val="both"/>
    </w:pPr>
    <w:rPr>
      <w:rFonts w:ascii="Arial" w:hAnsi="Arial" w:cs="Arial"/>
      <w:sz w:val="18"/>
      <w:szCs w:val="20"/>
      <w:lang w:val="es-ES_tradnl" w:eastAsia="es-MX"/>
    </w:rPr>
  </w:style>
  <w:style w:type="paragraph" w:styleId="Encabezado">
    <w:name w:val="header"/>
    <w:basedOn w:val="Normal"/>
    <w:link w:val="EncabezadoCar"/>
    <w:rsid w:val="000F39C6"/>
    <w:pPr>
      <w:tabs>
        <w:tab w:val="center" w:pos="4419"/>
        <w:tab w:val="right" w:pos="8838"/>
      </w:tabs>
    </w:pPr>
    <w:rPr>
      <w:lang w:val="es-MX"/>
    </w:rPr>
  </w:style>
  <w:style w:type="character" w:customStyle="1" w:styleId="EncabezadoCar">
    <w:name w:val="Encabezado Car"/>
    <w:basedOn w:val="Fuentedeprrafopredeter"/>
    <w:link w:val="Encabezado"/>
    <w:rsid w:val="000F39C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0F39C6"/>
    <w:pPr>
      <w:tabs>
        <w:tab w:val="center" w:pos="4419"/>
        <w:tab w:val="right" w:pos="8838"/>
      </w:tabs>
    </w:pPr>
    <w:rPr>
      <w:lang w:val="es-MX"/>
    </w:rPr>
  </w:style>
  <w:style w:type="character" w:customStyle="1" w:styleId="PiedepginaCar">
    <w:name w:val="Pie de página Car"/>
    <w:basedOn w:val="Fuentedeprrafopredeter"/>
    <w:link w:val="Piedepgina"/>
    <w:uiPriority w:val="99"/>
    <w:rsid w:val="000F39C6"/>
    <w:rPr>
      <w:rFonts w:ascii="Times New Roman" w:eastAsia="Times New Roman" w:hAnsi="Times New Roman" w:cs="Times New Roman"/>
      <w:sz w:val="24"/>
      <w:szCs w:val="24"/>
      <w:lang w:eastAsia="es-ES"/>
    </w:rPr>
  </w:style>
  <w:style w:type="paragraph" w:styleId="Mapadeldocumento">
    <w:name w:val="Document Map"/>
    <w:basedOn w:val="Normal"/>
    <w:link w:val="MapadeldocumentoCar"/>
    <w:semiHidden/>
    <w:rsid w:val="000F39C6"/>
    <w:pPr>
      <w:shd w:val="clear" w:color="auto" w:fill="000080"/>
    </w:pPr>
    <w:rPr>
      <w:rFonts w:ascii="Tahoma" w:hAnsi="Tahoma" w:cs="Tahoma"/>
      <w:sz w:val="20"/>
      <w:szCs w:val="20"/>
      <w:lang w:val="es-MX"/>
    </w:rPr>
  </w:style>
  <w:style w:type="character" w:customStyle="1" w:styleId="MapadeldocumentoCar">
    <w:name w:val="Mapa del documento Car"/>
    <w:basedOn w:val="Fuentedeprrafopredeter"/>
    <w:link w:val="Mapadeldocumento"/>
    <w:semiHidden/>
    <w:rsid w:val="000F39C6"/>
    <w:rPr>
      <w:rFonts w:ascii="Tahoma" w:eastAsia="Times New Roman" w:hAnsi="Tahoma" w:cs="Tahoma"/>
      <w:sz w:val="20"/>
      <w:szCs w:val="20"/>
      <w:shd w:val="clear" w:color="auto" w:fill="000080"/>
      <w:lang w:eastAsia="es-ES"/>
    </w:rPr>
  </w:style>
  <w:style w:type="paragraph" w:styleId="Textonotapie">
    <w:name w:val="footnote text"/>
    <w:basedOn w:val="Normal"/>
    <w:link w:val="TextonotapieCar"/>
    <w:rsid w:val="000F39C6"/>
    <w:rPr>
      <w:rFonts w:ascii="Arial" w:hAnsi="Arial" w:cs="Arial"/>
      <w:sz w:val="20"/>
      <w:szCs w:val="20"/>
      <w:lang w:val="es-ES_tradnl"/>
    </w:rPr>
  </w:style>
  <w:style w:type="character" w:customStyle="1" w:styleId="TextonotapieCar">
    <w:name w:val="Texto nota pie Car"/>
    <w:basedOn w:val="Fuentedeprrafopredeter"/>
    <w:link w:val="Textonotapie"/>
    <w:rsid w:val="000F39C6"/>
    <w:rPr>
      <w:rFonts w:ascii="Arial" w:eastAsia="Times New Roman" w:hAnsi="Arial" w:cs="Arial"/>
      <w:sz w:val="20"/>
      <w:szCs w:val="20"/>
      <w:lang w:val="es-ES_tradnl" w:eastAsia="es-ES"/>
    </w:rPr>
  </w:style>
  <w:style w:type="paragraph" w:customStyle="1" w:styleId="Sumario">
    <w:name w:val="Sumario"/>
    <w:basedOn w:val="Normal"/>
    <w:rsid w:val="000F39C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0F39C6"/>
    <w:pPr>
      <w:tabs>
        <w:tab w:val="right" w:leader="dot" w:pos="8100"/>
        <w:tab w:val="right" w:pos="8640"/>
      </w:tabs>
      <w:spacing w:line="334" w:lineRule="exact"/>
      <w:ind w:left="274" w:right="749"/>
      <w:jc w:val="both"/>
    </w:pPr>
    <w:rPr>
      <w:b/>
      <w:sz w:val="20"/>
      <w:szCs w:val="20"/>
      <w:u w:val="single"/>
      <w:lang w:val="es-ES_tradnl"/>
    </w:rPr>
  </w:style>
  <w:style w:type="paragraph" w:styleId="Textoindependiente">
    <w:name w:val="Body Text"/>
    <w:basedOn w:val="Normal"/>
    <w:link w:val="TextoindependienteCar"/>
    <w:rsid w:val="000F39C6"/>
    <w:pPr>
      <w:spacing w:line="360" w:lineRule="auto"/>
      <w:jc w:val="both"/>
    </w:pPr>
    <w:rPr>
      <w:rFonts w:ascii="Arial" w:hAnsi="Arial"/>
      <w:szCs w:val="20"/>
      <w:lang w:val="es-ES_tradnl"/>
    </w:rPr>
  </w:style>
  <w:style w:type="character" w:customStyle="1" w:styleId="TextoindependienteCar">
    <w:name w:val="Texto independiente Car"/>
    <w:basedOn w:val="Fuentedeprrafopredeter"/>
    <w:link w:val="Textoindependiente"/>
    <w:rsid w:val="000F39C6"/>
    <w:rPr>
      <w:rFonts w:ascii="Arial" w:eastAsia="Times New Roman" w:hAnsi="Arial" w:cs="Times New Roman"/>
      <w:sz w:val="24"/>
      <w:szCs w:val="20"/>
      <w:lang w:val="es-ES_tradnl" w:eastAsia="es-ES"/>
    </w:rPr>
  </w:style>
  <w:style w:type="paragraph" w:customStyle="1" w:styleId="Textoindependiente21">
    <w:name w:val="Texto independiente 21"/>
    <w:basedOn w:val="Normal"/>
    <w:rsid w:val="000F39C6"/>
    <w:pPr>
      <w:jc w:val="both"/>
    </w:pPr>
    <w:rPr>
      <w:rFonts w:ascii="Arial" w:hAnsi="Arial"/>
      <w:szCs w:val="20"/>
    </w:rPr>
  </w:style>
  <w:style w:type="paragraph" w:customStyle="1" w:styleId="Textoindependiente31">
    <w:name w:val="Texto independiente 31"/>
    <w:basedOn w:val="Normal"/>
    <w:rsid w:val="000F39C6"/>
    <w:pPr>
      <w:jc w:val="center"/>
    </w:pPr>
    <w:rPr>
      <w:rFonts w:ascii="Arial" w:hAnsi="Arial"/>
      <w:szCs w:val="20"/>
    </w:rPr>
  </w:style>
  <w:style w:type="paragraph" w:customStyle="1" w:styleId="Default">
    <w:name w:val="Default"/>
    <w:rsid w:val="000F39C6"/>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ANOTACIONCar">
    <w:name w:val="ANOTACION Car"/>
    <w:link w:val="ANOTACION"/>
    <w:locked/>
    <w:rsid w:val="000F39C6"/>
    <w:rPr>
      <w:rFonts w:ascii="Times New Roman" w:eastAsia="Times New Roman" w:hAnsi="Times New Roman" w:cs="Times New Roman"/>
      <w:b/>
      <w:sz w:val="18"/>
      <w:szCs w:val="20"/>
      <w:lang w:val="es-ES_tradnl" w:eastAsia="es-ES"/>
    </w:rPr>
  </w:style>
  <w:style w:type="paragraph" w:styleId="Revisin">
    <w:name w:val="Revision"/>
    <w:hidden/>
    <w:uiPriority w:val="99"/>
    <w:semiHidden/>
    <w:rsid w:val="000F39C6"/>
    <w:pPr>
      <w:spacing w:after="0" w:line="240" w:lineRule="auto"/>
    </w:pPr>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rsid w:val="00647670"/>
    <w:rPr>
      <w:rFonts w:ascii="Times New Roman" w:eastAsia="Times New Roman" w:hAnsi="Times New Roman" w:cs="Times New Roman"/>
      <w:sz w:val="24"/>
      <w:szCs w:val="24"/>
      <w:lang w:val="es-ES" w:eastAsia="es-ES"/>
    </w:rPr>
  </w:style>
  <w:style w:type="character" w:styleId="Textodelmarcadordeposicin">
    <w:name w:val="Placeholder Text"/>
    <w:basedOn w:val="Fuentedeprrafopredeter"/>
    <w:uiPriority w:val="99"/>
    <w:semiHidden/>
    <w:rsid w:val="000747F0"/>
    <w:rPr>
      <w:color w:val="808080"/>
    </w:rPr>
  </w:style>
  <w:style w:type="paragraph" w:customStyle="1" w:styleId="math1">
    <w:name w:val="math1"/>
    <w:basedOn w:val="Normal"/>
    <w:rsid w:val="00392B98"/>
    <w:pPr>
      <w:spacing w:before="26" w:after="26"/>
    </w:pPr>
    <w:rPr>
      <w:sz w:val="38"/>
      <w:szCs w:val="38"/>
      <w:lang w:val="es-MX" w:eastAsia="es-MX"/>
    </w:rPr>
  </w:style>
  <w:style w:type="table" w:styleId="Cuadrculaclara-nfasis6">
    <w:name w:val="Light Grid Accent 6"/>
    <w:basedOn w:val="Tablanormal"/>
    <w:uiPriority w:val="62"/>
    <w:rsid w:val="00597CB8"/>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nfasis">
    <w:name w:val="Emphasis"/>
    <w:basedOn w:val="Fuentedeprrafopredeter"/>
    <w:uiPriority w:val="20"/>
    <w:qFormat/>
    <w:rsid w:val="00B54F73"/>
    <w:rPr>
      <w:i/>
      <w:iCs/>
    </w:rPr>
  </w:style>
  <w:style w:type="character" w:styleId="Refdenotaalpie">
    <w:name w:val="footnote reference"/>
    <w:basedOn w:val="Fuentedeprrafopredeter"/>
    <w:semiHidden/>
    <w:rsid w:val="00DC6B0B"/>
    <w:rPr>
      <w:position w:val="6"/>
      <w:sz w:val="18"/>
    </w:rPr>
  </w:style>
  <w:style w:type="character" w:customStyle="1" w:styleId="href">
    <w:name w:val="href"/>
    <w:basedOn w:val="Fuentedeprrafopredeter"/>
    <w:rsid w:val="00DC6B0B"/>
  </w:style>
  <w:style w:type="paragraph" w:customStyle="1" w:styleId="RecNo">
    <w:name w:val="Rec_No"/>
    <w:basedOn w:val="Normal"/>
    <w:next w:val="Rectitle"/>
    <w:rsid w:val="00DC6B0B"/>
    <w:pPr>
      <w:keepNext/>
      <w:keepLines/>
      <w:overflowPunct w:val="0"/>
      <w:autoSpaceDE w:val="0"/>
      <w:autoSpaceDN w:val="0"/>
      <w:adjustRightInd w:val="0"/>
      <w:spacing w:before="480"/>
      <w:jc w:val="center"/>
      <w:textAlignment w:val="baseline"/>
    </w:pPr>
    <w:rPr>
      <w:sz w:val="28"/>
      <w:szCs w:val="20"/>
      <w:lang w:val="fr-FR" w:eastAsia="en-US"/>
    </w:rPr>
  </w:style>
  <w:style w:type="paragraph" w:customStyle="1" w:styleId="Rectitle">
    <w:name w:val="Rec_title"/>
    <w:basedOn w:val="RecNo"/>
    <w:next w:val="Normal"/>
    <w:rsid w:val="00DC6B0B"/>
    <w:pPr>
      <w:spacing w:before="240"/>
    </w:pPr>
    <w:rPr>
      <w:rFonts w:ascii="Times New Roman Bold" w:hAnsi="Times New Roman Bold"/>
      <w:b/>
    </w:rPr>
  </w:style>
  <w:style w:type="paragraph" w:customStyle="1" w:styleId="TableNo">
    <w:name w:val="Table_No"/>
    <w:basedOn w:val="Normal"/>
    <w:next w:val="Tabletitle"/>
    <w:rsid w:val="00DC6B0B"/>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szCs w:val="20"/>
      <w:lang w:val="fr-FR" w:eastAsia="en-US"/>
    </w:rPr>
  </w:style>
  <w:style w:type="paragraph" w:customStyle="1" w:styleId="Tabletitle">
    <w:name w:val="Table_title"/>
    <w:basedOn w:val="Normal"/>
    <w:next w:val="Normal"/>
    <w:rsid w:val="00DC6B0B"/>
    <w:pPr>
      <w:keepNext/>
      <w:tabs>
        <w:tab w:val="left" w:pos="794"/>
        <w:tab w:val="left" w:pos="1191"/>
        <w:tab w:val="left" w:pos="1588"/>
        <w:tab w:val="left" w:pos="1985"/>
      </w:tabs>
      <w:overflowPunct w:val="0"/>
      <w:autoSpaceDE w:val="0"/>
      <w:autoSpaceDN w:val="0"/>
      <w:adjustRightInd w:val="0"/>
      <w:spacing w:after="120"/>
      <w:jc w:val="center"/>
      <w:textAlignment w:val="baseline"/>
    </w:pPr>
    <w:rPr>
      <w:rFonts w:ascii="Times New Roman Bold" w:hAnsi="Times New Roman Bold"/>
      <w:b/>
      <w:szCs w:val="20"/>
      <w:lang w:val="fr-FR" w:eastAsia="en-US"/>
    </w:rPr>
  </w:style>
  <w:style w:type="table" w:customStyle="1" w:styleId="Tablanormal11">
    <w:name w:val="Tabla normal 11"/>
    <w:basedOn w:val="Tablanormal"/>
    <w:uiPriority w:val="99"/>
    <w:rsid w:val="00BB378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notaalfinal">
    <w:name w:val="endnote text"/>
    <w:basedOn w:val="Normal"/>
    <w:link w:val="TextonotaalfinalCar"/>
    <w:uiPriority w:val="99"/>
    <w:semiHidden/>
    <w:unhideWhenUsed/>
    <w:rsid w:val="004412A9"/>
    <w:rPr>
      <w:sz w:val="20"/>
      <w:szCs w:val="20"/>
    </w:rPr>
  </w:style>
  <w:style w:type="character" w:customStyle="1" w:styleId="TextonotaalfinalCar">
    <w:name w:val="Texto nota al final Car"/>
    <w:basedOn w:val="Fuentedeprrafopredeter"/>
    <w:link w:val="Textonotaalfinal"/>
    <w:uiPriority w:val="99"/>
    <w:semiHidden/>
    <w:rsid w:val="004412A9"/>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4412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31868">
      <w:bodyDiv w:val="1"/>
      <w:marLeft w:val="0"/>
      <w:marRight w:val="0"/>
      <w:marTop w:val="0"/>
      <w:marBottom w:val="0"/>
      <w:divBdr>
        <w:top w:val="none" w:sz="0" w:space="0" w:color="auto"/>
        <w:left w:val="none" w:sz="0" w:space="0" w:color="auto"/>
        <w:bottom w:val="none" w:sz="0" w:space="0" w:color="auto"/>
        <w:right w:val="none" w:sz="0" w:space="0" w:color="auto"/>
      </w:divBdr>
    </w:div>
    <w:div w:id="445318440">
      <w:bodyDiv w:val="1"/>
      <w:marLeft w:val="0"/>
      <w:marRight w:val="0"/>
      <w:marTop w:val="0"/>
      <w:marBottom w:val="0"/>
      <w:divBdr>
        <w:top w:val="none" w:sz="0" w:space="0" w:color="auto"/>
        <w:left w:val="none" w:sz="0" w:space="0" w:color="auto"/>
        <w:bottom w:val="none" w:sz="0" w:space="0" w:color="auto"/>
        <w:right w:val="none" w:sz="0" w:space="0" w:color="auto"/>
      </w:divBdr>
    </w:div>
    <w:div w:id="478040023">
      <w:bodyDiv w:val="1"/>
      <w:marLeft w:val="0"/>
      <w:marRight w:val="0"/>
      <w:marTop w:val="0"/>
      <w:marBottom w:val="0"/>
      <w:divBdr>
        <w:top w:val="none" w:sz="0" w:space="0" w:color="auto"/>
        <w:left w:val="none" w:sz="0" w:space="0" w:color="auto"/>
        <w:bottom w:val="none" w:sz="0" w:space="0" w:color="auto"/>
        <w:right w:val="none" w:sz="0" w:space="0" w:color="auto"/>
      </w:divBdr>
    </w:div>
    <w:div w:id="519659443">
      <w:bodyDiv w:val="1"/>
      <w:marLeft w:val="0"/>
      <w:marRight w:val="0"/>
      <w:marTop w:val="0"/>
      <w:marBottom w:val="0"/>
      <w:divBdr>
        <w:top w:val="none" w:sz="0" w:space="0" w:color="auto"/>
        <w:left w:val="none" w:sz="0" w:space="0" w:color="auto"/>
        <w:bottom w:val="none" w:sz="0" w:space="0" w:color="auto"/>
        <w:right w:val="none" w:sz="0" w:space="0" w:color="auto"/>
      </w:divBdr>
      <w:divsChild>
        <w:div w:id="426585594">
          <w:marLeft w:val="0"/>
          <w:marRight w:val="0"/>
          <w:marTop w:val="101"/>
          <w:marBottom w:val="101"/>
          <w:divBdr>
            <w:top w:val="none" w:sz="0" w:space="0" w:color="auto"/>
            <w:left w:val="none" w:sz="0" w:space="0" w:color="auto"/>
            <w:bottom w:val="none" w:sz="0" w:space="0" w:color="auto"/>
            <w:right w:val="none" w:sz="0" w:space="0" w:color="auto"/>
          </w:divBdr>
        </w:div>
        <w:div w:id="1662345083">
          <w:marLeft w:val="0"/>
          <w:marRight w:val="0"/>
          <w:marTop w:val="0"/>
          <w:marBottom w:val="101"/>
          <w:divBdr>
            <w:top w:val="none" w:sz="0" w:space="0" w:color="auto"/>
            <w:left w:val="none" w:sz="0" w:space="0" w:color="auto"/>
            <w:bottom w:val="none" w:sz="0" w:space="0" w:color="auto"/>
            <w:right w:val="none" w:sz="0" w:space="0" w:color="auto"/>
          </w:divBdr>
        </w:div>
        <w:div w:id="427163762">
          <w:marLeft w:val="0"/>
          <w:marRight w:val="0"/>
          <w:marTop w:val="0"/>
          <w:marBottom w:val="101"/>
          <w:divBdr>
            <w:top w:val="none" w:sz="0" w:space="0" w:color="auto"/>
            <w:left w:val="none" w:sz="0" w:space="0" w:color="auto"/>
            <w:bottom w:val="none" w:sz="0" w:space="0" w:color="auto"/>
            <w:right w:val="none" w:sz="0" w:space="0" w:color="auto"/>
          </w:divBdr>
        </w:div>
        <w:div w:id="450562424">
          <w:marLeft w:val="0"/>
          <w:marRight w:val="0"/>
          <w:marTop w:val="0"/>
          <w:marBottom w:val="20"/>
          <w:divBdr>
            <w:top w:val="none" w:sz="0" w:space="0" w:color="auto"/>
            <w:left w:val="none" w:sz="0" w:space="0" w:color="auto"/>
            <w:bottom w:val="none" w:sz="0" w:space="0" w:color="auto"/>
            <w:right w:val="none" w:sz="0" w:space="0" w:color="auto"/>
          </w:divBdr>
        </w:div>
        <w:div w:id="1064985915">
          <w:marLeft w:val="0"/>
          <w:marRight w:val="0"/>
          <w:marTop w:val="0"/>
          <w:marBottom w:val="20"/>
          <w:divBdr>
            <w:top w:val="none" w:sz="0" w:space="0" w:color="auto"/>
            <w:left w:val="none" w:sz="0" w:space="0" w:color="auto"/>
            <w:bottom w:val="none" w:sz="0" w:space="0" w:color="auto"/>
            <w:right w:val="none" w:sz="0" w:space="0" w:color="auto"/>
          </w:divBdr>
        </w:div>
        <w:div w:id="475728894">
          <w:marLeft w:val="0"/>
          <w:marRight w:val="0"/>
          <w:marTop w:val="0"/>
          <w:marBottom w:val="20"/>
          <w:divBdr>
            <w:top w:val="none" w:sz="0" w:space="0" w:color="auto"/>
            <w:left w:val="none" w:sz="0" w:space="0" w:color="auto"/>
            <w:bottom w:val="none" w:sz="0" w:space="0" w:color="auto"/>
            <w:right w:val="none" w:sz="0" w:space="0" w:color="auto"/>
          </w:divBdr>
        </w:div>
        <w:div w:id="166218790">
          <w:marLeft w:val="0"/>
          <w:marRight w:val="0"/>
          <w:marTop w:val="0"/>
          <w:marBottom w:val="20"/>
          <w:divBdr>
            <w:top w:val="none" w:sz="0" w:space="0" w:color="auto"/>
            <w:left w:val="none" w:sz="0" w:space="0" w:color="auto"/>
            <w:bottom w:val="none" w:sz="0" w:space="0" w:color="auto"/>
            <w:right w:val="none" w:sz="0" w:space="0" w:color="auto"/>
          </w:divBdr>
        </w:div>
        <w:div w:id="1586451861">
          <w:marLeft w:val="0"/>
          <w:marRight w:val="0"/>
          <w:marTop w:val="0"/>
          <w:marBottom w:val="20"/>
          <w:divBdr>
            <w:top w:val="none" w:sz="0" w:space="0" w:color="auto"/>
            <w:left w:val="none" w:sz="0" w:space="0" w:color="auto"/>
            <w:bottom w:val="none" w:sz="0" w:space="0" w:color="auto"/>
            <w:right w:val="none" w:sz="0" w:space="0" w:color="auto"/>
          </w:divBdr>
        </w:div>
        <w:div w:id="1490366715">
          <w:marLeft w:val="0"/>
          <w:marRight w:val="0"/>
          <w:marTop w:val="0"/>
          <w:marBottom w:val="20"/>
          <w:divBdr>
            <w:top w:val="none" w:sz="0" w:space="0" w:color="auto"/>
            <w:left w:val="none" w:sz="0" w:space="0" w:color="auto"/>
            <w:bottom w:val="none" w:sz="0" w:space="0" w:color="auto"/>
            <w:right w:val="none" w:sz="0" w:space="0" w:color="auto"/>
          </w:divBdr>
        </w:div>
        <w:div w:id="439450975">
          <w:marLeft w:val="0"/>
          <w:marRight w:val="0"/>
          <w:marTop w:val="0"/>
          <w:marBottom w:val="20"/>
          <w:divBdr>
            <w:top w:val="none" w:sz="0" w:space="0" w:color="auto"/>
            <w:left w:val="none" w:sz="0" w:space="0" w:color="auto"/>
            <w:bottom w:val="none" w:sz="0" w:space="0" w:color="auto"/>
            <w:right w:val="none" w:sz="0" w:space="0" w:color="auto"/>
          </w:divBdr>
        </w:div>
        <w:div w:id="1461454332">
          <w:marLeft w:val="0"/>
          <w:marRight w:val="0"/>
          <w:marTop w:val="0"/>
          <w:marBottom w:val="20"/>
          <w:divBdr>
            <w:top w:val="none" w:sz="0" w:space="0" w:color="auto"/>
            <w:left w:val="none" w:sz="0" w:space="0" w:color="auto"/>
            <w:bottom w:val="none" w:sz="0" w:space="0" w:color="auto"/>
            <w:right w:val="none" w:sz="0" w:space="0" w:color="auto"/>
          </w:divBdr>
        </w:div>
        <w:div w:id="608006292">
          <w:marLeft w:val="0"/>
          <w:marRight w:val="0"/>
          <w:marTop w:val="0"/>
          <w:marBottom w:val="20"/>
          <w:divBdr>
            <w:top w:val="none" w:sz="0" w:space="0" w:color="auto"/>
            <w:left w:val="none" w:sz="0" w:space="0" w:color="auto"/>
            <w:bottom w:val="none" w:sz="0" w:space="0" w:color="auto"/>
            <w:right w:val="none" w:sz="0" w:space="0" w:color="auto"/>
          </w:divBdr>
        </w:div>
        <w:div w:id="2098356804">
          <w:marLeft w:val="0"/>
          <w:marRight w:val="0"/>
          <w:marTop w:val="0"/>
          <w:marBottom w:val="20"/>
          <w:divBdr>
            <w:top w:val="none" w:sz="0" w:space="0" w:color="auto"/>
            <w:left w:val="none" w:sz="0" w:space="0" w:color="auto"/>
            <w:bottom w:val="none" w:sz="0" w:space="0" w:color="auto"/>
            <w:right w:val="none" w:sz="0" w:space="0" w:color="auto"/>
          </w:divBdr>
        </w:div>
        <w:div w:id="1973511330">
          <w:marLeft w:val="0"/>
          <w:marRight w:val="0"/>
          <w:marTop w:val="0"/>
          <w:marBottom w:val="20"/>
          <w:divBdr>
            <w:top w:val="none" w:sz="0" w:space="0" w:color="auto"/>
            <w:left w:val="none" w:sz="0" w:space="0" w:color="auto"/>
            <w:bottom w:val="none" w:sz="0" w:space="0" w:color="auto"/>
            <w:right w:val="none" w:sz="0" w:space="0" w:color="auto"/>
          </w:divBdr>
        </w:div>
        <w:div w:id="1138570875">
          <w:marLeft w:val="0"/>
          <w:marRight w:val="0"/>
          <w:marTop w:val="0"/>
          <w:marBottom w:val="20"/>
          <w:divBdr>
            <w:top w:val="none" w:sz="0" w:space="0" w:color="auto"/>
            <w:left w:val="none" w:sz="0" w:space="0" w:color="auto"/>
            <w:bottom w:val="none" w:sz="0" w:space="0" w:color="auto"/>
            <w:right w:val="none" w:sz="0" w:space="0" w:color="auto"/>
          </w:divBdr>
        </w:div>
        <w:div w:id="466748928">
          <w:marLeft w:val="0"/>
          <w:marRight w:val="0"/>
          <w:marTop w:val="0"/>
          <w:marBottom w:val="20"/>
          <w:divBdr>
            <w:top w:val="none" w:sz="0" w:space="0" w:color="auto"/>
            <w:left w:val="none" w:sz="0" w:space="0" w:color="auto"/>
            <w:bottom w:val="none" w:sz="0" w:space="0" w:color="auto"/>
            <w:right w:val="none" w:sz="0" w:space="0" w:color="auto"/>
          </w:divBdr>
        </w:div>
        <w:div w:id="932276779">
          <w:marLeft w:val="0"/>
          <w:marRight w:val="0"/>
          <w:marTop w:val="0"/>
          <w:marBottom w:val="20"/>
          <w:divBdr>
            <w:top w:val="none" w:sz="0" w:space="0" w:color="auto"/>
            <w:left w:val="none" w:sz="0" w:space="0" w:color="auto"/>
            <w:bottom w:val="none" w:sz="0" w:space="0" w:color="auto"/>
            <w:right w:val="none" w:sz="0" w:space="0" w:color="auto"/>
          </w:divBdr>
        </w:div>
        <w:div w:id="261111981">
          <w:marLeft w:val="0"/>
          <w:marRight w:val="0"/>
          <w:marTop w:val="0"/>
          <w:marBottom w:val="20"/>
          <w:divBdr>
            <w:top w:val="none" w:sz="0" w:space="0" w:color="auto"/>
            <w:left w:val="none" w:sz="0" w:space="0" w:color="auto"/>
            <w:bottom w:val="none" w:sz="0" w:space="0" w:color="auto"/>
            <w:right w:val="none" w:sz="0" w:space="0" w:color="auto"/>
          </w:divBdr>
        </w:div>
        <w:div w:id="1510025989">
          <w:marLeft w:val="0"/>
          <w:marRight w:val="0"/>
          <w:marTop w:val="0"/>
          <w:marBottom w:val="20"/>
          <w:divBdr>
            <w:top w:val="none" w:sz="0" w:space="0" w:color="auto"/>
            <w:left w:val="none" w:sz="0" w:space="0" w:color="auto"/>
            <w:bottom w:val="none" w:sz="0" w:space="0" w:color="auto"/>
            <w:right w:val="none" w:sz="0" w:space="0" w:color="auto"/>
          </w:divBdr>
        </w:div>
        <w:div w:id="1801872265">
          <w:marLeft w:val="0"/>
          <w:marRight w:val="0"/>
          <w:marTop w:val="0"/>
          <w:marBottom w:val="20"/>
          <w:divBdr>
            <w:top w:val="none" w:sz="0" w:space="0" w:color="auto"/>
            <w:left w:val="none" w:sz="0" w:space="0" w:color="auto"/>
            <w:bottom w:val="none" w:sz="0" w:space="0" w:color="auto"/>
            <w:right w:val="none" w:sz="0" w:space="0" w:color="auto"/>
          </w:divBdr>
        </w:div>
        <w:div w:id="748842581">
          <w:marLeft w:val="0"/>
          <w:marRight w:val="0"/>
          <w:marTop w:val="0"/>
          <w:marBottom w:val="20"/>
          <w:divBdr>
            <w:top w:val="none" w:sz="0" w:space="0" w:color="auto"/>
            <w:left w:val="none" w:sz="0" w:space="0" w:color="auto"/>
            <w:bottom w:val="none" w:sz="0" w:space="0" w:color="auto"/>
            <w:right w:val="none" w:sz="0" w:space="0" w:color="auto"/>
          </w:divBdr>
        </w:div>
        <w:div w:id="1616474845">
          <w:marLeft w:val="0"/>
          <w:marRight w:val="0"/>
          <w:marTop w:val="0"/>
          <w:marBottom w:val="20"/>
          <w:divBdr>
            <w:top w:val="none" w:sz="0" w:space="0" w:color="auto"/>
            <w:left w:val="none" w:sz="0" w:space="0" w:color="auto"/>
            <w:bottom w:val="none" w:sz="0" w:space="0" w:color="auto"/>
            <w:right w:val="none" w:sz="0" w:space="0" w:color="auto"/>
          </w:divBdr>
        </w:div>
        <w:div w:id="1100490102">
          <w:marLeft w:val="0"/>
          <w:marRight w:val="0"/>
          <w:marTop w:val="0"/>
          <w:marBottom w:val="20"/>
          <w:divBdr>
            <w:top w:val="none" w:sz="0" w:space="0" w:color="auto"/>
            <w:left w:val="none" w:sz="0" w:space="0" w:color="auto"/>
            <w:bottom w:val="none" w:sz="0" w:space="0" w:color="auto"/>
            <w:right w:val="none" w:sz="0" w:space="0" w:color="auto"/>
          </w:divBdr>
        </w:div>
        <w:div w:id="1123501723">
          <w:marLeft w:val="0"/>
          <w:marRight w:val="0"/>
          <w:marTop w:val="0"/>
          <w:marBottom w:val="20"/>
          <w:divBdr>
            <w:top w:val="none" w:sz="0" w:space="0" w:color="auto"/>
            <w:left w:val="none" w:sz="0" w:space="0" w:color="auto"/>
            <w:bottom w:val="none" w:sz="0" w:space="0" w:color="auto"/>
            <w:right w:val="none" w:sz="0" w:space="0" w:color="auto"/>
          </w:divBdr>
        </w:div>
        <w:div w:id="889271934">
          <w:marLeft w:val="0"/>
          <w:marRight w:val="0"/>
          <w:marTop w:val="0"/>
          <w:marBottom w:val="20"/>
          <w:divBdr>
            <w:top w:val="none" w:sz="0" w:space="0" w:color="auto"/>
            <w:left w:val="none" w:sz="0" w:space="0" w:color="auto"/>
            <w:bottom w:val="none" w:sz="0" w:space="0" w:color="auto"/>
            <w:right w:val="none" w:sz="0" w:space="0" w:color="auto"/>
          </w:divBdr>
        </w:div>
        <w:div w:id="242570341">
          <w:marLeft w:val="0"/>
          <w:marRight w:val="0"/>
          <w:marTop w:val="0"/>
          <w:marBottom w:val="20"/>
          <w:divBdr>
            <w:top w:val="none" w:sz="0" w:space="0" w:color="auto"/>
            <w:left w:val="none" w:sz="0" w:space="0" w:color="auto"/>
            <w:bottom w:val="none" w:sz="0" w:space="0" w:color="auto"/>
            <w:right w:val="none" w:sz="0" w:space="0" w:color="auto"/>
          </w:divBdr>
        </w:div>
        <w:div w:id="1123160655">
          <w:marLeft w:val="0"/>
          <w:marRight w:val="0"/>
          <w:marTop w:val="0"/>
          <w:marBottom w:val="20"/>
          <w:divBdr>
            <w:top w:val="none" w:sz="0" w:space="0" w:color="auto"/>
            <w:left w:val="none" w:sz="0" w:space="0" w:color="auto"/>
            <w:bottom w:val="none" w:sz="0" w:space="0" w:color="auto"/>
            <w:right w:val="none" w:sz="0" w:space="0" w:color="auto"/>
          </w:divBdr>
        </w:div>
        <w:div w:id="1626543013">
          <w:marLeft w:val="0"/>
          <w:marRight w:val="0"/>
          <w:marTop w:val="0"/>
          <w:marBottom w:val="20"/>
          <w:divBdr>
            <w:top w:val="none" w:sz="0" w:space="0" w:color="auto"/>
            <w:left w:val="none" w:sz="0" w:space="0" w:color="auto"/>
            <w:bottom w:val="none" w:sz="0" w:space="0" w:color="auto"/>
            <w:right w:val="none" w:sz="0" w:space="0" w:color="auto"/>
          </w:divBdr>
        </w:div>
        <w:div w:id="496770014">
          <w:marLeft w:val="0"/>
          <w:marRight w:val="0"/>
          <w:marTop w:val="0"/>
          <w:marBottom w:val="20"/>
          <w:divBdr>
            <w:top w:val="none" w:sz="0" w:space="0" w:color="auto"/>
            <w:left w:val="none" w:sz="0" w:space="0" w:color="auto"/>
            <w:bottom w:val="none" w:sz="0" w:space="0" w:color="auto"/>
            <w:right w:val="none" w:sz="0" w:space="0" w:color="auto"/>
          </w:divBdr>
        </w:div>
        <w:div w:id="614948278">
          <w:marLeft w:val="0"/>
          <w:marRight w:val="0"/>
          <w:marTop w:val="0"/>
          <w:marBottom w:val="20"/>
          <w:divBdr>
            <w:top w:val="none" w:sz="0" w:space="0" w:color="auto"/>
            <w:left w:val="none" w:sz="0" w:space="0" w:color="auto"/>
            <w:bottom w:val="none" w:sz="0" w:space="0" w:color="auto"/>
            <w:right w:val="none" w:sz="0" w:space="0" w:color="auto"/>
          </w:divBdr>
        </w:div>
        <w:div w:id="835223203">
          <w:marLeft w:val="0"/>
          <w:marRight w:val="0"/>
          <w:marTop w:val="0"/>
          <w:marBottom w:val="20"/>
          <w:divBdr>
            <w:top w:val="none" w:sz="0" w:space="0" w:color="auto"/>
            <w:left w:val="none" w:sz="0" w:space="0" w:color="auto"/>
            <w:bottom w:val="none" w:sz="0" w:space="0" w:color="auto"/>
            <w:right w:val="none" w:sz="0" w:space="0" w:color="auto"/>
          </w:divBdr>
        </w:div>
        <w:div w:id="1426606860">
          <w:marLeft w:val="0"/>
          <w:marRight w:val="0"/>
          <w:marTop w:val="0"/>
          <w:marBottom w:val="20"/>
          <w:divBdr>
            <w:top w:val="none" w:sz="0" w:space="0" w:color="auto"/>
            <w:left w:val="none" w:sz="0" w:space="0" w:color="auto"/>
            <w:bottom w:val="none" w:sz="0" w:space="0" w:color="auto"/>
            <w:right w:val="none" w:sz="0" w:space="0" w:color="auto"/>
          </w:divBdr>
        </w:div>
        <w:div w:id="998843944">
          <w:marLeft w:val="0"/>
          <w:marRight w:val="0"/>
          <w:marTop w:val="0"/>
          <w:marBottom w:val="20"/>
          <w:divBdr>
            <w:top w:val="none" w:sz="0" w:space="0" w:color="auto"/>
            <w:left w:val="none" w:sz="0" w:space="0" w:color="auto"/>
            <w:bottom w:val="none" w:sz="0" w:space="0" w:color="auto"/>
            <w:right w:val="none" w:sz="0" w:space="0" w:color="auto"/>
          </w:divBdr>
        </w:div>
        <w:div w:id="1506282811">
          <w:marLeft w:val="0"/>
          <w:marRight w:val="0"/>
          <w:marTop w:val="0"/>
          <w:marBottom w:val="20"/>
          <w:divBdr>
            <w:top w:val="none" w:sz="0" w:space="0" w:color="auto"/>
            <w:left w:val="none" w:sz="0" w:space="0" w:color="auto"/>
            <w:bottom w:val="none" w:sz="0" w:space="0" w:color="auto"/>
            <w:right w:val="none" w:sz="0" w:space="0" w:color="auto"/>
          </w:divBdr>
        </w:div>
        <w:div w:id="591862108">
          <w:marLeft w:val="0"/>
          <w:marRight w:val="0"/>
          <w:marTop w:val="0"/>
          <w:marBottom w:val="20"/>
          <w:divBdr>
            <w:top w:val="none" w:sz="0" w:space="0" w:color="auto"/>
            <w:left w:val="none" w:sz="0" w:space="0" w:color="auto"/>
            <w:bottom w:val="none" w:sz="0" w:space="0" w:color="auto"/>
            <w:right w:val="none" w:sz="0" w:space="0" w:color="auto"/>
          </w:divBdr>
        </w:div>
        <w:div w:id="2009675231">
          <w:marLeft w:val="0"/>
          <w:marRight w:val="0"/>
          <w:marTop w:val="0"/>
          <w:marBottom w:val="20"/>
          <w:divBdr>
            <w:top w:val="none" w:sz="0" w:space="0" w:color="auto"/>
            <w:left w:val="none" w:sz="0" w:space="0" w:color="auto"/>
            <w:bottom w:val="none" w:sz="0" w:space="0" w:color="auto"/>
            <w:right w:val="none" w:sz="0" w:space="0" w:color="auto"/>
          </w:divBdr>
        </w:div>
        <w:div w:id="1000697298">
          <w:marLeft w:val="0"/>
          <w:marRight w:val="0"/>
          <w:marTop w:val="0"/>
          <w:marBottom w:val="20"/>
          <w:divBdr>
            <w:top w:val="none" w:sz="0" w:space="0" w:color="auto"/>
            <w:left w:val="none" w:sz="0" w:space="0" w:color="auto"/>
            <w:bottom w:val="none" w:sz="0" w:space="0" w:color="auto"/>
            <w:right w:val="none" w:sz="0" w:space="0" w:color="auto"/>
          </w:divBdr>
        </w:div>
        <w:div w:id="1268538423">
          <w:marLeft w:val="0"/>
          <w:marRight w:val="0"/>
          <w:marTop w:val="0"/>
          <w:marBottom w:val="20"/>
          <w:divBdr>
            <w:top w:val="none" w:sz="0" w:space="0" w:color="auto"/>
            <w:left w:val="none" w:sz="0" w:space="0" w:color="auto"/>
            <w:bottom w:val="none" w:sz="0" w:space="0" w:color="auto"/>
            <w:right w:val="none" w:sz="0" w:space="0" w:color="auto"/>
          </w:divBdr>
        </w:div>
        <w:div w:id="1327897503">
          <w:marLeft w:val="0"/>
          <w:marRight w:val="0"/>
          <w:marTop w:val="0"/>
          <w:marBottom w:val="20"/>
          <w:divBdr>
            <w:top w:val="none" w:sz="0" w:space="0" w:color="auto"/>
            <w:left w:val="none" w:sz="0" w:space="0" w:color="auto"/>
            <w:bottom w:val="none" w:sz="0" w:space="0" w:color="auto"/>
            <w:right w:val="none" w:sz="0" w:space="0" w:color="auto"/>
          </w:divBdr>
        </w:div>
        <w:div w:id="979581036">
          <w:marLeft w:val="0"/>
          <w:marRight w:val="0"/>
          <w:marTop w:val="0"/>
          <w:marBottom w:val="20"/>
          <w:divBdr>
            <w:top w:val="none" w:sz="0" w:space="0" w:color="auto"/>
            <w:left w:val="none" w:sz="0" w:space="0" w:color="auto"/>
            <w:bottom w:val="none" w:sz="0" w:space="0" w:color="auto"/>
            <w:right w:val="none" w:sz="0" w:space="0" w:color="auto"/>
          </w:divBdr>
        </w:div>
        <w:div w:id="274675048">
          <w:marLeft w:val="0"/>
          <w:marRight w:val="0"/>
          <w:marTop w:val="0"/>
          <w:marBottom w:val="20"/>
          <w:divBdr>
            <w:top w:val="none" w:sz="0" w:space="0" w:color="auto"/>
            <w:left w:val="none" w:sz="0" w:space="0" w:color="auto"/>
            <w:bottom w:val="none" w:sz="0" w:space="0" w:color="auto"/>
            <w:right w:val="none" w:sz="0" w:space="0" w:color="auto"/>
          </w:divBdr>
        </w:div>
        <w:div w:id="1767848099">
          <w:marLeft w:val="0"/>
          <w:marRight w:val="0"/>
          <w:marTop w:val="0"/>
          <w:marBottom w:val="20"/>
          <w:divBdr>
            <w:top w:val="none" w:sz="0" w:space="0" w:color="auto"/>
            <w:left w:val="none" w:sz="0" w:space="0" w:color="auto"/>
            <w:bottom w:val="none" w:sz="0" w:space="0" w:color="auto"/>
            <w:right w:val="none" w:sz="0" w:space="0" w:color="auto"/>
          </w:divBdr>
        </w:div>
        <w:div w:id="1319580689">
          <w:marLeft w:val="0"/>
          <w:marRight w:val="0"/>
          <w:marTop w:val="0"/>
          <w:marBottom w:val="20"/>
          <w:divBdr>
            <w:top w:val="none" w:sz="0" w:space="0" w:color="auto"/>
            <w:left w:val="none" w:sz="0" w:space="0" w:color="auto"/>
            <w:bottom w:val="none" w:sz="0" w:space="0" w:color="auto"/>
            <w:right w:val="none" w:sz="0" w:space="0" w:color="auto"/>
          </w:divBdr>
        </w:div>
        <w:div w:id="372190336">
          <w:marLeft w:val="0"/>
          <w:marRight w:val="0"/>
          <w:marTop w:val="0"/>
          <w:marBottom w:val="20"/>
          <w:divBdr>
            <w:top w:val="none" w:sz="0" w:space="0" w:color="auto"/>
            <w:left w:val="none" w:sz="0" w:space="0" w:color="auto"/>
            <w:bottom w:val="none" w:sz="0" w:space="0" w:color="auto"/>
            <w:right w:val="none" w:sz="0" w:space="0" w:color="auto"/>
          </w:divBdr>
        </w:div>
        <w:div w:id="809173176">
          <w:marLeft w:val="0"/>
          <w:marRight w:val="0"/>
          <w:marTop w:val="0"/>
          <w:marBottom w:val="20"/>
          <w:divBdr>
            <w:top w:val="none" w:sz="0" w:space="0" w:color="auto"/>
            <w:left w:val="none" w:sz="0" w:space="0" w:color="auto"/>
            <w:bottom w:val="none" w:sz="0" w:space="0" w:color="auto"/>
            <w:right w:val="none" w:sz="0" w:space="0" w:color="auto"/>
          </w:divBdr>
        </w:div>
        <w:div w:id="197279128">
          <w:marLeft w:val="0"/>
          <w:marRight w:val="0"/>
          <w:marTop w:val="0"/>
          <w:marBottom w:val="20"/>
          <w:divBdr>
            <w:top w:val="none" w:sz="0" w:space="0" w:color="auto"/>
            <w:left w:val="none" w:sz="0" w:space="0" w:color="auto"/>
            <w:bottom w:val="none" w:sz="0" w:space="0" w:color="auto"/>
            <w:right w:val="none" w:sz="0" w:space="0" w:color="auto"/>
          </w:divBdr>
        </w:div>
        <w:div w:id="474219033">
          <w:marLeft w:val="0"/>
          <w:marRight w:val="0"/>
          <w:marTop w:val="0"/>
          <w:marBottom w:val="20"/>
          <w:divBdr>
            <w:top w:val="none" w:sz="0" w:space="0" w:color="auto"/>
            <w:left w:val="none" w:sz="0" w:space="0" w:color="auto"/>
            <w:bottom w:val="none" w:sz="0" w:space="0" w:color="auto"/>
            <w:right w:val="none" w:sz="0" w:space="0" w:color="auto"/>
          </w:divBdr>
        </w:div>
        <w:div w:id="34817417">
          <w:marLeft w:val="0"/>
          <w:marRight w:val="0"/>
          <w:marTop w:val="0"/>
          <w:marBottom w:val="20"/>
          <w:divBdr>
            <w:top w:val="none" w:sz="0" w:space="0" w:color="auto"/>
            <w:left w:val="none" w:sz="0" w:space="0" w:color="auto"/>
            <w:bottom w:val="none" w:sz="0" w:space="0" w:color="auto"/>
            <w:right w:val="none" w:sz="0" w:space="0" w:color="auto"/>
          </w:divBdr>
        </w:div>
        <w:div w:id="1035888123">
          <w:marLeft w:val="0"/>
          <w:marRight w:val="0"/>
          <w:marTop w:val="0"/>
          <w:marBottom w:val="20"/>
          <w:divBdr>
            <w:top w:val="none" w:sz="0" w:space="0" w:color="auto"/>
            <w:left w:val="none" w:sz="0" w:space="0" w:color="auto"/>
            <w:bottom w:val="none" w:sz="0" w:space="0" w:color="auto"/>
            <w:right w:val="none" w:sz="0" w:space="0" w:color="auto"/>
          </w:divBdr>
        </w:div>
        <w:div w:id="1957563095">
          <w:marLeft w:val="0"/>
          <w:marRight w:val="0"/>
          <w:marTop w:val="0"/>
          <w:marBottom w:val="20"/>
          <w:divBdr>
            <w:top w:val="none" w:sz="0" w:space="0" w:color="auto"/>
            <w:left w:val="none" w:sz="0" w:space="0" w:color="auto"/>
            <w:bottom w:val="none" w:sz="0" w:space="0" w:color="auto"/>
            <w:right w:val="none" w:sz="0" w:space="0" w:color="auto"/>
          </w:divBdr>
        </w:div>
        <w:div w:id="1660570892">
          <w:marLeft w:val="0"/>
          <w:marRight w:val="0"/>
          <w:marTop w:val="0"/>
          <w:marBottom w:val="20"/>
          <w:divBdr>
            <w:top w:val="none" w:sz="0" w:space="0" w:color="auto"/>
            <w:left w:val="none" w:sz="0" w:space="0" w:color="auto"/>
            <w:bottom w:val="none" w:sz="0" w:space="0" w:color="auto"/>
            <w:right w:val="none" w:sz="0" w:space="0" w:color="auto"/>
          </w:divBdr>
        </w:div>
        <w:div w:id="1715542610">
          <w:marLeft w:val="0"/>
          <w:marRight w:val="0"/>
          <w:marTop w:val="0"/>
          <w:marBottom w:val="20"/>
          <w:divBdr>
            <w:top w:val="none" w:sz="0" w:space="0" w:color="auto"/>
            <w:left w:val="none" w:sz="0" w:space="0" w:color="auto"/>
            <w:bottom w:val="none" w:sz="0" w:space="0" w:color="auto"/>
            <w:right w:val="none" w:sz="0" w:space="0" w:color="auto"/>
          </w:divBdr>
        </w:div>
        <w:div w:id="1585455773">
          <w:marLeft w:val="0"/>
          <w:marRight w:val="0"/>
          <w:marTop w:val="0"/>
          <w:marBottom w:val="20"/>
          <w:divBdr>
            <w:top w:val="none" w:sz="0" w:space="0" w:color="auto"/>
            <w:left w:val="none" w:sz="0" w:space="0" w:color="auto"/>
            <w:bottom w:val="none" w:sz="0" w:space="0" w:color="auto"/>
            <w:right w:val="none" w:sz="0" w:space="0" w:color="auto"/>
          </w:divBdr>
        </w:div>
        <w:div w:id="1688435758">
          <w:marLeft w:val="0"/>
          <w:marRight w:val="0"/>
          <w:marTop w:val="0"/>
          <w:marBottom w:val="20"/>
          <w:divBdr>
            <w:top w:val="none" w:sz="0" w:space="0" w:color="auto"/>
            <w:left w:val="none" w:sz="0" w:space="0" w:color="auto"/>
            <w:bottom w:val="none" w:sz="0" w:space="0" w:color="auto"/>
            <w:right w:val="none" w:sz="0" w:space="0" w:color="auto"/>
          </w:divBdr>
        </w:div>
        <w:div w:id="729425412">
          <w:marLeft w:val="0"/>
          <w:marRight w:val="0"/>
          <w:marTop w:val="0"/>
          <w:marBottom w:val="20"/>
          <w:divBdr>
            <w:top w:val="none" w:sz="0" w:space="0" w:color="auto"/>
            <w:left w:val="none" w:sz="0" w:space="0" w:color="auto"/>
            <w:bottom w:val="none" w:sz="0" w:space="0" w:color="auto"/>
            <w:right w:val="none" w:sz="0" w:space="0" w:color="auto"/>
          </w:divBdr>
        </w:div>
        <w:div w:id="2127313168">
          <w:marLeft w:val="0"/>
          <w:marRight w:val="0"/>
          <w:marTop w:val="0"/>
          <w:marBottom w:val="20"/>
          <w:divBdr>
            <w:top w:val="none" w:sz="0" w:space="0" w:color="auto"/>
            <w:left w:val="none" w:sz="0" w:space="0" w:color="auto"/>
            <w:bottom w:val="none" w:sz="0" w:space="0" w:color="auto"/>
            <w:right w:val="none" w:sz="0" w:space="0" w:color="auto"/>
          </w:divBdr>
        </w:div>
        <w:div w:id="782962168">
          <w:marLeft w:val="0"/>
          <w:marRight w:val="0"/>
          <w:marTop w:val="0"/>
          <w:marBottom w:val="20"/>
          <w:divBdr>
            <w:top w:val="none" w:sz="0" w:space="0" w:color="auto"/>
            <w:left w:val="none" w:sz="0" w:space="0" w:color="auto"/>
            <w:bottom w:val="none" w:sz="0" w:space="0" w:color="auto"/>
            <w:right w:val="none" w:sz="0" w:space="0" w:color="auto"/>
          </w:divBdr>
        </w:div>
        <w:div w:id="1859342804">
          <w:marLeft w:val="0"/>
          <w:marRight w:val="0"/>
          <w:marTop w:val="0"/>
          <w:marBottom w:val="20"/>
          <w:divBdr>
            <w:top w:val="none" w:sz="0" w:space="0" w:color="auto"/>
            <w:left w:val="none" w:sz="0" w:space="0" w:color="auto"/>
            <w:bottom w:val="none" w:sz="0" w:space="0" w:color="auto"/>
            <w:right w:val="none" w:sz="0" w:space="0" w:color="auto"/>
          </w:divBdr>
        </w:div>
        <w:div w:id="1409500950">
          <w:marLeft w:val="0"/>
          <w:marRight w:val="0"/>
          <w:marTop w:val="0"/>
          <w:marBottom w:val="20"/>
          <w:divBdr>
            <w:top w:val="none" w:sz="0" w:space="0" w:color="auto"/>
            <w:left w:val="none" w:sz="0" w:space="0" w:color="auto"/>
            <w:bottom w:val="none" w:sz="0" w:space="0" w:color="auto"/>
            <w:right w:val="none" w:sz="0" w:space="0" w:color="auto"/>
          </w:divBdr>
        </w:div>
        <w:div w:id="782382259">
          <w:marLeft w:val="0"/>
          <w:marRight w:val="0"/>
          <w:marTop w:val="0"/>
          <w:marBottom w:val="20"/>
          <w:divBdr>
            <w:top w:val="none" w:sz="0" w:space="0" w:color="auto"/>
            <w:left w:val="none" w:sz="0" w:space="0" w:color="auto"/>
            <w:bottom w:val="none" w:sz="0" w:space="0" w:color="auto"/>
            <w:right w:val="none" w:sz="0" w:space="0" w:color="auto"/>
          </w:divBdr>
        </w:div>
        <w:div w:id="1609459773">
          <w:marLeft w:val="0"/>
          <w:marRight w:val="0"/>
          <w:marTop w:val="0"/>
          <w:marBottom w:val="20"/>
          <w:divBdr>
            <w:top w:val="none" w:sz="0" w:space="0" w:color="auto"/>
            <w:left w:val="none" w:sz="0" w:space="0" w:color="auto"/>
            <w:bottom w:val="none" w:sz="0" w:space="0" w:color="auto"/>
            <w:right w:val="none" w:sz="0" w:space="0" w:color="auto"/>
          </w:divBdr>
        </w:div>
        <w:div w:id="639723274">
          <w:marLeft w:val="0"/>
          <w:marRight w:val="0"/>
          <w:marTop w:val="0"/>
          <w:marBottom w:val="20"/>
          <w:divBdr>
            <w:top w:val="none" w:sz="0" w:space="0" w:color="auto"/>
            <w:left w:val="none" w:sz="0" w:space="0" w:color="auto"/>
            <w:bottom w:val="none" w:sz="0" w:space="0" w:color="auto"/>
            <w:right w:val="none" w:sz="0" w:space="0" w:color="auto"/>
          </w:divBdr>
        </w:div>
        <w:div w:id="462160269">
          <w:marLeft w:val="0"/>
          <w:marRight w:val="0"/>
          <w:marTop w:val="0"/>
          <w:marBottom w:val="20"/>
          <w:divBdr>
            <w:top w:val="none" w:sz="0" w:space="0" w:color="auto"/>
            <w:left w:val="none" w:sz="0" w:space="0" w:color="auto"/>
            <w:bottom w:val="none" w:sz="0" w:space="0" w:color="auto"/>
            <w:right w:val="none" w:sz="0" w:space="0" w:color="auto"/>
          </w:divBdr>
        </w:div>
        <w:div w:id="56248989">
          <w:marLeft w:val="0"/>
          <w:marRight w:val="0"/>
          <w:marTop w:val="0"/>
          <w:marBottom w:val="20"/>
          <w:divBdr>
            <w:top w:val="none" w:sz="0" w:space="0" w:color="auto"/>
            <w:left w:val="none" w:sz="0" w:space="0" w:color="auto"/>
            <w:bottom w:val="none" w:sz="0" w:space="0" w:color="auto"/>
            <w:right w:val="none" w:sz="0" w:space="0" w:color="auto"/>
          </w:divBdr>
        </w:div>
        <w:div w:id="860048">
          <w:marLeft w:val="0"/>
          <w:marRight w:val="0"/>
          <w:marTop w:val="0"/>
          <w:marBottom w:val="20"/>
          <w:divBdr>
            <w:top w:val="none" w:sz="0" w:space="0" w:color="auto"/>
            <w:left w:val="none" w:sz="0" w:space="0" w:color="auto"/>
            <w:bottom w:val="none" w:sz="0" w:space="0" w:color="auto"/>
            <w:right w:val="none" w:sz="0" w:space="0" w:color="auto"/>
          </w:divBdr>
        </w:div>
        <w:div w:id="1853375854">
          <w:marLeft w:val="0"/>
          <w:marRight w:val="0"/>
          <w:marTop w:val="0"/>
          <w:marBottom w:val="20"/>
          <w:divBdr>
            <w:top w:val="none" w:sz="0" w:space="0" w:color="auto"/>
            <w:left w:val="none" w:sz="0" w:space="0" w:color="auto"/>
            <w:bottom w:val="none" w:sz="0" w:space="0" w:color="auto"/>
            <w:right w:val="none" w:sz="0" w:space="0" w:color="auto"/>
          </w:divBdr>
        </w:div>
        <w:div w:id="625354963">
          <w:marLeft w:val="0"/>
          <w:marRight w:val="0"/>
          <w:marTop w:val="0"/>
          <w:marBottom w:val="20"/>
          <w:divBdr>
            <w:top w:val="none" w:sz="0" w:space="0" w:color="auto"/>
            <w:left w:val="none" w:sz="0" w:space="0" w:color="auto"/>
            <w:bottom w:val="none" w:sz="0" w:space="0" w:color="auto"/>
            <w:right w:val="none" w:sz="0" w:space="0" w:color="auto"/>
          </w:divBdr>
        </w:div>
        <w:div w:id="1183007489">
          <w:marLeft w:val="0"/>
          <w:marRight w:val="0"/>
          <w:marTop w:val="0"/>
          <w:marBottom w:val="20"/>
          <w:divBdr>
            <w:top w:val="none" w:sz="0" w:space="0" w:color="auto"/>
            <w:left w:val="none" w:sz="0" w:space="0" w:color="auto"/>
            <w:bottom w:val="none" w:sz="0" w:space="0" w:color="auto"/>
            <w:right w:val="none" w:sz="0" w:space="0" w:color="auto"/>
          </w:divBdr>
        </w:div>
        <w:div w:id="130637835">
          <w:marLeft w:val="0"/>
          <w:marRight w:val="0"/>
          <w:marTop w:val="0"/>
          <w:marBottom w:val="20"/>
          <w:divBdr>
            <w:top w:val="none" w:sz="0" w:space="0" w:color="auto"/>
            <w:left w:val="none" w:sz="0" w:space="0" w:color="auto"/>
            <w:bottom w:val="none" w:sz="0" w:space="0" w:color="auto"/>
            <w:right w:val="none" w:sz="0" w:space="0" w:color="auto"/>
          </w:divBdr>
        </w:div>
        <w:div w:id="851337801">
          <w:marLeft w:val="0"/>
          <w:marRight w:val="0"/>
          <w:marTop w:val="0"/>
          <w:marBottom w:val="20"/>
          <w:divBdr>
            <w:top w:val="none" w:sz="0" w:space="0" w:color="auto"/>
            <w:left w:val="none" w:sz="0" w:space="0" w:color="auto"/>
            <w:bottom w:val="none" w:sz="0" w:space="0" w:color="auto"/>
            <w:right w:val="none" w:sz="0" w:space="0" w:color="auto"/>
          </w:divBdr>
        </w:div>
        <w:div w:id="935939995">
          <w:marLeft w:val="0"/>
          <w:marRight w:val="0"/>
          <w:marTop w:val="0"/>
          <w:marBottom w:val="20"/>
          <w:divBdr>
            <w:top w:val="none" w:sz="0" w:space="0" w:color="auto"/>
            <w:left w:val="none" w:sz="0" w:space="0" w:color="auto"/>
            <w:bottom w:val="none" w:sz="0" w:space="0" w:color="auto"/>
            <w:right w:val="none" w:sz="0" w:space="0" w:color="auto"/>
          </w:divBdr>
        </w:div>
        <w:div w:id="206452158">
          <w:marLeft w:val="0"/>
          <w:marRight w:val="0"/>
          <w:marTop w:val="0"/>
          <w:marBottom w:val="20"/>
          <w:divBdr>
            <w:top w:val="none" w:sz="0" w:space="0" w:color="auto"/>
            <w:left w:val="none" w:sz="0" w:space="0" w:color="auto"/>
            <w:bottom w:val="none" w:sz="0" w:space="0" w:color="auto"/>
            <w:right w:val="none" w:sz="0" w:space="0" w:color="auto"/>
          </w:divBdr>
        </w:div>
        <w:div w:id="1080906383">
          <w:marLeft w:val="0"/>
          <w:marRight w:val="0"/>
          <w:marTop w:val="0"/>
          <w:marBottom w:val="20"/>
          <w:divBdr>
            <w:top w:val="none" w:sz="0" w:space="0" w:color="auto"/>
            <w:left w:val="none" w:sz="0" w:space="0" w:color="auto"/>
            <w:bottom w:val="none" w:sz="0" w:space="0" w:color="auto"/>
            <w:right w:val="none" w:sz="0" w:space="0" w:color="auto"/>
          </w:divBdr>
        </w:div>
        <w:div w:id="1520194877">
          <w:marLeft w:val="0"/>
          <w:marRight w:val="0"/>
          <w:marTop w:val="0"/>
          <w:marBottom w:val="20"/>
          <w:divBdr>
            <w:top w:val="none" w:sz="0" w:space="0" w:color="auto"/>
            <w:left w:val="none" w:sz="0" w:space="0" w:color="auto"/>
            <w:bottom w:val="none" w:sz="0" w:space="0" w:color="auto"/>
            <w:right w:val="none" w:sz="0" w:space="0" w:color="auto"/>
          </w:divBdr>
        </w:div>
        <w:div w:id="441416238">
          <w:marLeft w:val="0"/>
          <w:marRight w:val="0"/>
          <w:marTop w:val="0"/>
          <w:marBottom w:val="20"/>
          <w:divBdr>
            <w:top w:val="none" w:sz="0" w:space="0" w:color="auto"/>
            <w:left w:val="none" w:sz="0" w:space="0" w:color="auto"/>
            <w:bottom w:val="none" w:sz="0" w:space="0" w:color="auto"/>
            <w:right w:val="none" w:sz="0" w:space="0" w:color="auto"/>
          </w:divBdr>
        </w:div>
        <w:div w:id="1746610940">
          <w:marLeft w:val="0"/>
          <w:marRight w:val="0"/>
          <w:marTop w:val="0"/>
          <w:marBottom w:val="20"/>
          <w:divBdr>
            <w:top w:val="none" w:sz="0" w:space="0" w:color="auto"/>
            <w:left w:val="none" w:sz="0" w:space="0" w:color="auto"/>
            <w:bottom w:val="none" w:sz="0" w:space="0" w:color="auto"/>
            <w:right w:val="none" w:sz="0" w:space="0" w:color="auto"/>
          </w:divBdr>
        </w:div>
        <w:div w:id="524289225">
          <w:marLeft w:val="0"/>
          <w:marRight w:val="0"/>
          <w:marTop w:val="0"/>
          <w:marBottom w:val="20"/>
          <w:divBdr>
            <w:top w:val="none" w:sz="0" w:space="0" w:color="auto"/>
            <w:left w:val="none" w:sz="0" w:space="0" w:color="auto"/>
            <w:bottom w:val="none" w:sz="0" w:space="0" w:color="auto"/>
            <w:right w:val="none" w:sz="0" w:space="0" w:color="auto"/>
          </w:divBdr>
        </w:div>
        <w:div w:id="296423493">
          <w:marLeft w:val="0"/>
          <w:marRight w:val="0"/>
          <w:marTop w:val="0"/>
          <w:marBottom w:val="20"/>
          <w:divBdr>
            <w:top w:val="none" w:sz="0" w:space="0" w:color="auto"/>
            <w:left w:val="none" w:sz="0" w:space="0" w:color="auto"/>
            <w:bottom w:val="none" w:sz="0" w:space="0" w:color="auto"/>
            <w:right w:val="none" w:sz="0" w:space="0" w:color="auto"/>
          </w:divBdr>
        </w:div>
        <w:div w:id="559556541">
          <w:marLeft w:val="0"/>
          <w:marRight w:val="0"/>
          <w:marTop w:val="0"/>
          <w:marBottom w:val="20"/>
          <w:divBdr>
            <w:top w:val="none" w:sz="0" w:space="0" w:color="auto"/>
            <w:left w:val="none" w:sz="0" w:space="0" w:color="auto"/>
            <w:bottom w:val="none" w:sz="0" w:space="0" w:color="auto"/>
            <w:right w:val="none" w:sz="0" w:space="0" w:color="auto"/>
          </w:divBdr>
        </w:div>
        <w:div w:id="274334359">
          <w:marLeft w:val="0"/>
          <w:marRight w:val="0"/>
          <w:marTop w:val="0"/>
          <w:marBottom w:val="20"/>
          <w:divBdr>
            <w:top w:val="none" w:sz="0" w:space="0" w:color="auto"/>
            <w:left w:val="none" w:sz="0" w:space="0" w:color="auto"/>
            <w:bottom w:val="none" w:sz="0" w:space="0" w:color="auto"/>
            <w:right w:val="none" w:sz="0" w:space="0" w:color="auto"/>
          </w:divBdr>
        </w:div>
        <w:div w:id="1437600974">
          <w:marLeft w:val="0"/>
          <w:marRight w:val="0"/>
          <w:marTop w:val="0"/>
          <w:marBottom w:val="20"/>
          <w:divBdr>
            <w:top w:val="none" w:sz="0" w:space="0" w:color="auto"/>
            <w:left w:val="none" w:sz="0" w:space="0" w:color="auto"/>
            <w:bottom w:val="none" w:sz="0" w:space="0" w:color="auto"/>
            <w:right w:val="none" w:sz="0" w:space="0" w:color="auto"/>
          </w:divBdr>
        </w:div>
        <w:div w:id="991062154">
          <w:marLeft w:val="0"/>
          <w:marRight w:val="0"/>
          <w:marTop w:val="0"/>
          <w:marBottom w:val="20"/>
          <w:divBdr>
            <w:top w:val="none" w:sz="0" w:space="0" w:color="auto"/>
            <w:left w:val="none" w:sz="0" w:space="0" w:color="auto"/>
            <w:bottom w:val="none" w:sz="0" w:space="0" w:color="auto"/>
            <w:right w:val="none" w:sz="0" w:space="0" w:color="auto"/>
          </w:divBdr>
        </w:div>
        <w:div w:id="187526869">
          <w:marLeft w:val="0"/>
          <w:marRight w:val="0"/>
          <w:marTop w:val="0"/>
          <w:marBottom w:val="20"/>
          <w:divBdr>
            <w:top w:val="none" w:sz="0" w:space="0" w:color="auto"/>
            <w:left w:val="none" w:sz="0" w:space="0" w:color="auto"/>
            <w:bottom w:val="none" w:sz="0" w:space="0" w:color="auto"/>
            <w:right w:val="none" w:sz="0" w:space="0" w:color="auto"/>
          </w:divBdr>
        </w:div>
        <w:div w:id="58750164">
          <w:marLeft w:val="0"/>
          <w:marRight w:val="0"/>
          <w:marTop w:val="0"/>
          <w:marBottom w:val="20"/>
          <w:divBdr>
            <w:top w:val="none" w:sz="0" w:space="0" w:color="auto"/>
            <w:left w:val="none" w:sz="0" w:space="0" w:color="auto"/>
            <w:bottom w:val="none" w:sz="0" w:space="0" w:color="auto"/>
            <w:right w:val="none" w:sz="0" w:space="0" w:color="auto"/>
          </w:divBdr>
        </w:div>
        <w:div w:id="325207568">
          <w:marLeft w:val="0"/>
          <w:marRight w:val="0"/>
          <w:marTop w:val="0"/>
          <w:marBottom w:val="20"/>
          <w:divBdr>
            <w:top w:val="none" w:sz="0" w:space="0" w:color="auto"/>
            <w:left w:val="none" w:sz="0" w:space="0" w:color="auto"/>
            <w:bottom w:val="none" w:sz="0" w:space="0" w:color="auto"/>
            <w:right w:val="none" w:sz="0" w:space="0" w:color="auto"/>
          </w:divBdr>
        </w:div>
        <w:div w:id="1822577441">
          <w:marLeft w:val="0"/>
          <w:marRight w:val="0"/>
          <w:marTop w:val="0"/>
          <w:marBottom w:val="20"/>
          <w:divBdr>
            <w:top w:val="none" w:sz="0" w:space="0" w:color="auto"/>
            <w:left w:val="none" w:sz="0" w:space="0" w:color="auto"/>
            <w:bottom w:val="none" w:sz="0" w:space="0" w:color="auto"/>
            <w:right w:val="none" w:sz="0" w:space="0" w:color="auto"/>
          </w:divBdr>
        </w:div>
        <w:div w:id="1121730107">
          <w:marLeft w:val="0"/>
          <w:marRight w:val="0"/>
          <w:marTop w:val="0"/>
          <w:marBottom w:val="20"/>
          <w:divBdr>
            <w:top w:val="none" w:sz="0" w:space="0" w:color="auto"/>
            <w:left w:val="none" w:sz="0" w:space="0" w:color="auto"/>
            <w:bottom w:val="none" w:sz="0" w:space="0" w:color="auto"/>
            <w:right w:val="none" w:sz="0" w:space="0" w:color="auto"/>
          </w:divBdr>
        </w:div>
        <w:div w:id="15811675">
          <w:marLeft w:val="0"/>
          <w:marRight w:val="0"/>
          <w:marTop w:val="0"/>
          <w:marBottom w:val="20"/>
          <w:divBdr>
            <w:top w:val="none" w:sz="0" w:space="0" w:color="auto"/>
            <w:left w:val="none" w:sz="0" w:space="0" w:color="auto"/>
            <w:bottom w:val="none" w:sz="0" w:space="0" w:color="auto"/>
            <w:right w:val="none" w:sz="0" w:space="0" w:color="auto"/>
          </w:divBdr>
        </w:div>
        <w:div w:id="404034092">
          <w:marLeft w:val="0"/>
          <w:marRight w:val="0"/>
          <w:marTop w:val="0"/>
          <w:marBottom w:val="88"/>
          <w:divBdr>
            <w:top w:val="none" w:sz="0" w:space="0" w:color="auto"/>
            <w:left w:val="none" w:sz="0" w:space="0" w:color="auto"/>
            <w:bottom w:val="none" w:sz="0" w:space="0" w:color="auto"/>
            <w:right w:val="none" w:sz="0" w:space="0" w:color="auto"/>
          </w:divBdr>
        </w:div>
      </w:divsChild>
    </w:div>
    <w:div w:id="583341315">
      <w:bodyDiv w:val="1"/>
      <w:marLeft w:val="0"/>
      <w:marRight w:val="0"/>
      <w:marTop w:val="0"/>
      <w:marBottom w:val="0"/>
      <w:divBdr>
        <w:top w:val="none" w:sz="0" w:space="0" w:color="auto"/>
        <w:left w:val="none" w:sz="0" w:space="0" w:color="auto"/>
        <w:bottom w:val="none" w:sz="0" w:space="0" w:color="auto"/>
        <w:right w:val="none" w:sz="0" w:space="0" w:color="auto"/>
      </w:divBdr>
    </w:div>
    <w:div w:id="592590808">
      <w:bodyDiv w:val="1"/>
      <w:marLeft w:val="0"/>
      <w:marRight w:val="0"/>
      <w:marTop w:val="0"/>
      <w:marBottom w:val="0"/>
      <w:divBdr>
        <w:top w:val="none" w:sz="0" w:space="0" w:color="auto"/>
        <w:left w:val="none" w:sz="0" w:space="0" w:color="auto"/>
        <w:bottom w:val="none" w:sz="0" w:space="0" w:color="auto"/>
        <w:right w:val="none" w:sz="0" w:space="0" w:color="auto"/>
      </w:divBdr>
      <w:divsChild>
        <w:div w:id="445780989">
          <w:marLeft w:val="0"/>
          <w:marRight w:val="0"/>
          <w:marTop w:val="0"/>
          <w:marBottom w:val="101"/>
          <w:divBdr>
            <w:top w:val="none" w:sz="0" w:space="0" w:color="auto"/>
            <w:left w:val="none" w:sz="0" w:space="0" w:color="auto"/>
            <w:bottom w:val="none" w:sz="0" w:space="0" w:color="auto"/>
            <w:right w:val="none" w:sz="0" w:space="0" w:color="auto"/>
          </w:divBdr>
        </w:div>
        <w:div w:id="1351377880">
          <w:marLeft w:val="0"/>
          <w:marRight w:val="0"/>
          <w:marTop w:val="0"/>
          <w:marBottom w:val="101"/>
          <w:divBdr>
            <w:top w:val="none" w:sz="0" w:space="0" w:color="auto"/>
            <w:left w:val="none" w:sz="0" w:space="0" w:color="auto"/>
            <w:bottom w:val="none" w:sz="0" w:space="0" w:color="auto"/>
            <w:right w:val="none" w:sz="0" w:space="0" w:color="auto"/>
          </w:divBdr>
        </w:div>
        <w:div w:id="2120370328">
          <w:marLeft w:val="0"/>
          <w:marRight w:val="0"/>
          <w:marTop w:val="0"/>
          <w:marBottom w:val="101"/>
          <w:divBdr>
            <w:top w:val="none" w:sz="0" w:space="0" w:color="auto"/>
            <w:left w:val="none" w:sz="0" w:space="0" w:color="auto"/>
            <w:bottom w:val="none" w:sz="0" w:space="0" w:color="auto"/>
            <w:right w:val="none" w:sz="0" w:space="0" w:color="auto"/>
          </w:divBdr>
        </w:div>
        <w:div w:id="36248439">
          <w:marLeft w:val="1800"/>
          <w:marRight w:val="0"/>
          <w:marTop w:val="0"/>
          <w:marBottom w:val="101"/>
          <w:divBdr>
            <w:top w:val="none" w:sz="0" w:space="0" w:color="auto"/>
            <w:left w:val="none" w:sz="0" w:space="0" w:color="auto"/>
            <w:bottom w:val="none" w:sz="0" w:space="0" w:color="auto"/>
            <w:right w:val="none" w:sz="0" w:space="0" w:color="auto"/>
          </w:divBdr>
        </w:div>
      </w:divsChild>
    </w:div>
    <w:div w:id="644550802">
      <w:bodyDiv w:val="1"/>
      <w:marLeft w:val="0"/>
      <w:marRight w:val="0"/>
      <w:marTop w:val="0"/>
      <w:marBottom w:val="0"/>
      <w:divBdr>
        <w:top w:val="none" w:sz="0" w:space="0" w:color="auto"/>
        <w:left w:val="none" w:sz="0" w:space="0" w:color="auto"/>
        <w:bottom w:val="none" w:sz="0" w:space="0" w:color="auto"/>
        <w:right w:val="none" w:sz="0" w:space="0" w:color="auto"/>
      </w:divBdr>
      <w:divsChild>
        <w:div w:id="1613785843">
          <w:marLeft w:val="360"/>
          <w:marRight w:val="0"/>
          <w:marTop w:val="200"/>
          <w:marBottom w:val="0"/>
          <w:divBdr>
            <w:top w:val="none" w:sz="0" w:space="0" w:color="auto"/>
            <w:left w:val="none" w:sz="0" w:space="0" w:color="auto"/>
            <w:bottom w:val="none" w:sz="0" w:space="0" w:color="auto"/>
            <w:right w:val="none" w:sz="0" w:space="0" w:color="auto"/>
          </w:divBdr>
        </w:div>
      </w:divsChild>
    </w:div>
    <w:div w:id="670107041">
      <w:bodyDiv w:val="1"/>
      <w:marLeft w:val="0"/>
      <w:marRight w:val="0"/>
      <w:marTop w:val="0"/>
      <w:marBottom w:val="0"/>
      <w:divBdr>
        <w:top w:val="none" w:sz="0" w:space="0" w:color="auto"/>
        <w:left w:val="none" w:sz="0" w:space="0" w:color="auto"/>
        <w:bottom w:val="none" w:sz="0" w:space="0" w:color="auto"/>
        <w:right w:val="none" w:sz="0" w:space="0" w:color="auto"/>
      </w:divBdr>
    </w:div>
    <w:div w:id="680817419">
      <w:bodyDiv w:val="1"/>
      <w:marLeft w:val="0"/>
      <w:marRight w:val="0"/>
      <w:marTop w:val="0"/>
      <w:marBottom w:val="0"/>
      <w:divBdr>
        <w:top w:val="none" w:sz="0" w:space="0" w:color="auto"/>
        <w:left w:val="none" w:sz="0" w:space="0" w:color="auto"/>
        <w:bottom w:val="none" w:sz="0" w:space="0" w:color="auto"/>
        <w:right w:val="none" w:sz="0" w:space="0" w:color="auto"/>
      </w:divBdr>
    </w:div>
    <w:div w:id="687491085">
      <w:bodyDiv w:val="1"/>
      <w:marLeft w:val="0"/>
      <w:marRight w:val="0"/>
      <w:marTop w:val="0"/>
      <w:marBottom w:val="0"/>
      <w:divBdr>
        <w:top w:val="none" w:sz="0" w:space="0" w:color="auto"/>
        <w:left w:val="none" w:sz="0" w:space="0" w:color="auto"/>
        <w:bottom w:val="none" w:sz="0" w:space="0" w:color="auto"/>
        <w:right w:val="none" w:sz="0" w:space="0" w:color="auto"/>
      </w:divBdr>
    </w:div>
    <w:div w:id="854225811">
      <w:bodyDiv w:val="1"/>
      <w:marLeft w:val="0"/>
      <w:marRight w:val="0"/>
      <w:marTop w:val="0"/>
      <w:marBottom w:val="0"/>
      <w:divBdr>
        <w:top w:val="none" w:sz="0" w:space="0" w:color="auto"/>
        <w:left w:val="none" w:sz="0" w:space="0" w:color="auto"/>
        <w:bottom w:val="none" w:sz="0" w:space="0" w:color="auto"/>
        <w:right w:val="none" w:sz="0" w:space="0" w:color="auto"/>
      </w:divBdr>
      <w:divsChild>
        <w:div w:id="1160728914">
          <w:marLeft w:val="0"/>
          <w:marRight w:val="0"/>
          <w:marTop w:val="101"/>
          <w:marBottom w:val="101"/>
          <w:divBdr>
            <w:top w:val="none" w:sz="0" w:space="0" w:color="auto"/>
            <w:left w:val="none" w:sz="0" w:space="0" w:color="auto"/>
            <w:bottom w:val="none" w:sz="0" w:space="0" w:color="auto"/>
            <w:right w:val="none" w:sz="0" w:space="0" w:color="auto"/>
          </w:divBdr>
        </w:div>
        <w:div w:id="1256132467">
          <w:marLeft w:val="0"/>
          <w:marRight w:val="0"/>
          <w:marTop w:val="0"/>
          <w:marBottom w:val="88"/>
          <w:divBdr>
            <w:top w:val="none" w:sz="0" w:space="0" w:color="auto"/>
            <w:left w:val="none" w:sz="0" w:space="0" w:color="auto"/>
            <w:bottom w:val="none" w:sz="0" w:space="0" w:color="auto"/>
            <w:right w:val="none" w:sz="0" w:space="0" w:color="auto"/>
          </w:divBdr>
        </w:div>
        <w:div w:id="1088310520">
          <w:marLeft w:val="0"/>
          <w:marRight w:val="0"/>
          <w:marTop w:val="0"/>
          <w:marBottom w:val="100"/>
          <w:divBdr>
            <w:top w:val="none" w:sz="0" w:space="0" w:color="auto"/>
            <w:left w:val="none" w:sz="0" w:space="0" w:color="auto"/>
            <w:bottom w:val="none" w:sz="0" w:space="0" w:color="auto"/>
            <w:right w:val="none" w:sz="0" w:space="0" w:color="auto"/>
          </w:divBdr>
        </w:div>
        <w:div w:id="1957561369">
          <w:marLeft w:val="1080"/>
          <w:marRight w:val="0"/>
          <w:marTop w:val="0"/>
          <w:marBottom w:val="100"/>
          <w:divBdr>
            <w:top w:val="none" w:sz="0" w:space="0" w:color="auto"/>
            <w:left w:val="none" w:sz="0" w:space="0" w:color="auto"/>
            <w:bottom w:val="none" w:sz="0" w:space="0" w:color="auto"/>
            <w:right w:val="none" w:sz="0" w:space="0" w:color="auto"/>
          </w:divBdr>
        </w:div>
        <w:div w:id="1258101744">
          <w:marLeft w:val="1080"/>
          <w:marRight w:val="0"/>
          <w:marTop w:val="0"/>
          <w:marBottom w:val="100"/>
          <w:divBdr>
            <w:top w:val="none" w:sz="0" w:space="0" w:color="auto"/>
            <w:left w:val="none" w:sz="0" w:space="0" w:color="auto"/>
            <w:bottom w:val="none" w:sz="0" w:space="0" w:color="auto"/>
            <w:right w:val="none" w:sz="0" w:space="0" w:color="auto"/>
          </w:divBdr>
        </w:div>
        <w:div w:id="1409764734">
          <w:marLeft w:val="0"/>
          <w:marRight w:val="0"/>
          <w:marTop w:val="0"/>
          <w:marBottom w:val="100"/>
          <w:divBdr>
            <w:top w:val="none" w:sz="0" w:space="0" w:color="auto"/>
            <w:left w:val="none" w:sz="0" w:space="0" w:color="auto"/>
            <w:bottom w:val="none" w:sz="0" w:space="0" w:color="auto"/>
            <w:right w:val="none" w:sz="0" w:space="0" w:color="auto"/>
          </w:divBdr>
        </w:div>
        <w:div w:id="2075737636">
          <w:marLeft w:val="0"/>
          <w:marRight w:val="0"/>
          <w:marTop w:val="0"/>
          <w:marBottom w:val="100"/>
          <w:divBdr>
            <w:top w:val="none" w:sz="0" w:space="0" w:color="auto"/>
            <w:left w:val="none" w:sz="0" w:space="0" w:color="auto"/>
            <w:bottom w:val="none" w:sz="0" w:space="0" w:color="auto"/>
            <w:right w:val="none" w:sz="0" w:space="0" w:color="auto"/>
          </w:divBdr>
        </w:div>
        <w:div w:id="238445655">
          <w:marLeft w:val="0"/>
          <w:marRight w:val="0"/>
          <w:marTop w:val="0"/>
          <w:marBottom w:val="100"/>
          <w:divBdr>
            <w:top w:val="none" w:sz="0" w:space="0" w:color="auto"/>
            <w:left w:val="none" w:sz="0" w:space="0" w:color="auto"/>
            <w:bottom w:val="none" w:sz="0" w:space="0" w:color="auto"/>
            <w:right w:val="none" w:sz="0" w:space="0" w:color="auto"/>
          </w:divBdr>
        </w:div>
        <w:div w:id="59257359">
          <w:marLeft w:val="0"/>
          <w:marRight w:val="0"/>
          <w:marTop w:val="0"/>
          <w:marBottom w:val="100"/>
          <w:divBdr>
            <w:top w:val="none" w:sz="0" w:space="0" w:color="auto"/>
            <w:left w:val="none" w:sz="0" w:space="0" w:color="auto"/>
            <w:bottom w:val="none" w:sz="0" w:space="0" w:color="auto"/>
            <w:right w:val="none" w:sz="0" w:space="0" w:color="auto"/>
          </w:divBdr>
        </w:div>
        <w:div w:id="2103917263">
          <w:marLeft w:val="720"/>
          <w:marRight w:val="0"/>
          <w:marTop w:val="0"/>
          <w:marBottom w:val="100"/>
          <w:divBdr>
            <w:top w:val="none" w:sz="0" w:space="0" w:color="auto"/>
            <w:left w:val="none" w:sz="0" w:space="0" w:color="auto"/>
            <w:bottom w:val="none" w:sz="0" w:space="0" w:color="auto"/>
            <w:right w:val="none" w:sz="0" w:space="0" w:color="auto"/>
          </w:divBdr>
        </w:div>
        <w:div w:id="866676387">
          <w:marLeft w:val="720"/>
          <w:marRight w:val="0"/>
          <w:marTop w:val="0"/>
          <w:marBottom w:val="100"/>
          <w:divBdr>
            <w:top w:val="none" w:sz="0" w:space="0" w:color="auto"/>
            <w:left w:val="none" w:sz="0" w:space="0" w:color="auto"/>
            <w:bottom w:val="none" w:sz="0" w:space="0" w:color="auto"/>
            <w:right w:val="none" w:sz="0" w:space="0" w:color="auto"/>
          </w:divBdr>
        </w:div>
        <w:div w:id="508108768">
          <w:marLeft w:val="720"/>
          <w:marRight w:val="0"/>
          <w:marTop w:val="0"/>
          <w:marBottom w:val="100"/>
          <w:divBdr>
            <w:top w:val="none" w:sz="0" w:space="0" w:color="auto"/>
            <w:left w:val="none" w:sz="0" w:space="0" w:color="auto"/>
            <w:bottom w:val="none" w:sz="0" w:space="0" w:color="auto"/>
            <w:right w:val="none" w:sz="0" w:space="0" w:color="auto"/>
          </w:divBdr>
        </w:div>
        <w:div w:id="1416513105">
          <w:marLeft w:val="720"/>
          <w:marRight w:val="0"/>
          <w:marTop w:val="0"/>
          <w:marBottom w:val="100"/>
          <w:divBdr>
            <w:top w:val="none" w:sz="0" w:space="0" w:color="auto"/>
            <w:left w:val="none" w:sz="0" w:space="0" w:color="auto"/>
            <w:bottom w:val="none" w:sz="0" w:space="0" w:color="auto"/>
            <w:right w:val="none" w:sz="0" w:space="0" w:color="auto"/>
          </w:divBdr>
        </w:div>
        <w:div w:id="677461027">
          <w:marLeft w:val="720"/>
          <w:marRight w:val="0"/>
          <w:marTop w:val="0"/>
          <w:marBottom w:val="100"/>
          <w:divBdr>
            <w:top w:val="none" w:sz="0" w:space="0" w:color="auto"/>
            <w:left w:val="none" w:sz="0" w:space="0" w:color="auto"/>
            <w:bottom w:val="none" w:sz="0" w:space="0" w:color="auto"/>
            <w:right w:val="none" w:sz="0" w:space="0" w:color="auto"/>
          </w:divBdr>
        </w:div>
        <w:div w:id="694040150">
          <w:marLeft w:val="720"/>
          <w:marRight w:val="0"/>
          <w:marTop w:val="0"/>
          <w:marBottom w:val="100"/>
          <w:divBdr>
            <w:top w:val="none" w:sz="0" w:space="0" w:color="auto"/>
            <w:left w:val="none" w:sz="0" w:space="0" w:color="auto"/>
            <w:bottom w:val="none" w:sz="0" w:space="0" w:color="auto"/>
            <w:right w:val="none" w:sz="0" w:space="0" w:color="auto"/>
          </w:divBdr>
        </w:div>
        <w:div w:id="586814489">
          <w:marLeft w:val="720"/>
          <w:marRight w:val="0"/>
          <w:marTop w:val="0"/>
          <w:marBottom w:val="100"/>
          <w:divBdr>
            <w:top w:val="none" w:sz="0" w:space="0" w:color="auto"/>
            <w:left w:val="none" w:sz="0" w:space="0" w:color="auto"/>
            <w:bottom w:val="none" w:sz="0" w:space="0" w:color="auto"/>
            <w:right w:val="none" w:sz="0" w:space="0" w:color="auto"/>
          </w:divBdr>
        </w:div>
        <w:div w:id="344676786">
          <w:marLeft w:val="720"/>
          <w:marRight w:val="0"/>
          <w:marTop w:val="0"/>
          <w:marBottom w:val="100"/>
          <w:divBdr>
            <w:top w:val="none" w:sz="0" w:space="0" w:color="auto"/>
            <w:left w:val="none" w:sz="0" w:space="0" w:color="auto"/>
            <w:bottom w:val="none" w:sz="0" w:space="0" w:color="auto"/>
            <w:right w:val="none" w:sz="0" w:space="0" w:color="auto"/>
          </w:divBdr>
        </w:div>
        <w:div w:id="539704199">
          <w:marLeft w:val="720"/>
          <w:marRight w:val="0"/>
          <w:marTop w:val="0"/>
          <w:marBottom w:val="100"/>
          <w:divBdr>
            <w:top w:val="none" w:sz="0" w:space="0" w:color="auto"/>
            <w:left w:val="none" w:sz="0" w:space="0" w:color="auto"/>
            <w:bottom w:val="none" w:sz="0" w:space="0" w:color="auto"/>
            <w:right w:val="none" w:sz="0" w:space="0" w:color="auto"/>
          </w:divBdr>
        </w:div>
        <w:div w:id="1023821723">
          <w:marLeft w:val="720"/>
          <w:marRight w:val="0"/>
          <w:marTop w:val="0"/>
          <w:marBottom w:val="100"/>
          <w:divBdr>
            <w:top w:val="none" w:sz="0" w:space="0" w:color="auto"/>
            <w:left w:val="none" w:sz="0" w:space="0" w:color="auto"/>
            <w:bottom w:val="none" w:sz="0" w:space="0" w:color="auto"/>
            <w:right w:val="none" w:sz="0" w:space="0" w:color="auto"/>
          </w:divBdr>
        </w:div>
        <w:div w:id="267853775">
          <w:marLeft w:val="0"/>
          <w:marRight w:val="0"/>
          <w:marTop w:val="0"/>
          <w:marBottom w:val="100"/>
          <w:divBdr>
            <w:top w:val="none" w:sz="0" w:space="0" w:color="auto"/>
            <w:left w:val="none" w:sz="0" w:space="0" w:color="auto"/>
            <w:bottom w:val="none" w:sz="0" w:space="0" w:color="auto"/>
            <w:right w:val="none" w:sz="0" w:space="0" w:color="auto"/>
          </w:divBdr>
        </w:div>
        <w:div w:id="1735278686">
          <w:marLeft w:val="0"/>
          <w:marRight w:val="0"/>
          <w:marTop w:val="0"/>
          <w:marBottom w:val="100"/>
          <w:divBdr>
            <w:top w:val="none" w:sz="0" w:space="0" w:color="auto"/>
            <w:left w:val="none" w:sz="0" w:space="0" w:color="auto"/>
            <w:bottom w:val="none" w:sz="0" w:space="0" w:color="auto"/>
            <w:right w:val="none" w:sz="0" w:space="0" w:color="auto"/>
          </w:divBdr>
        </w:div>
        <w:div w:id="1813794162">
          <w:marLeft w:val="720"/>
          <w:marRight w:val="0"/>
          <w:marTop w:val="0"/>
          <w:marBottom w:val="100"/>
          <w:divBdr>
            <w:top w:val="none" w:sz="0" w:space="0" w:color="auto"/>
            <w:left w:val="none" w:sz="0" w:space="0" w:color="auto"/>
            <w:bottom w:val="none" w:sz="0" w:space="0" w:color="auto"/>
            <w:right w:val="none" w:sz="0" w:space="0" w:color="auto"/>
          </w:divBdr>
        </w:div>
        <w:div w:id="786001251">
          <w:marLeft w:val="720"/>
          <w:marRight w:val="0"/>
          <w:marTop w:val="0"/>
          <w:marBottom w:val="100"/>
          <w:divBdr>
            <w:top w:val="none" w:sz="0" w:space="0" w:color="auto"/>
            <w:left w:val="none" w:sz="0" w:space="0" w:color="auto"/>
            <w:bottom w:val="none" w:sz="0" w:space="0" w:color="auto"/>
            <w:right w:val="none" w:sz="0" w:space="0" w:color="auto"/>
          </w:divBdr>
        </w:div>
        <w:div w:id="415054167">
          <w:marLeft w:val="720"/>
          <w:marRight w:val="0"/>
          <w:marTop w:val="0"/>
          <w:marBottom w:val="100"/>
          <w:divBdr>
            <w:top w:val="none" w:sz="0" w:space="0" w:color="auto"/>
            <w:left w:val="none" w:sz="0" w:space="0" w:color="auto"/>
            <w:bottom w:val="none" w:sz="0" w:space="0" w:color="auto"/>
            <w:right w:val="none" w:sz="0" w:space="0" w:color="auto"/>
          </w:divBdr>
        </w:div>
        <w:div w:id="1152599481">
          <w:marLeft w:val="720"/>
          <w:marRight w:val="0"/>
          <w:marTop w:val="0"/>
          <w:marBottom w:val="100"/>
          <w:divBdr>
            <w:top w:val="none" w:sz="0" w:space="0" w:color="auto"/>
            <w:left w:val="none" w:sz="0" w:space="0" w:color="auto"/>
            <w:bottom w:val="none" w:sz="0" w:space="0" w:color="auto"/>
            <w:right w:val="none" w:sz="0" w:space="0" w:color="auto"/>
          </w:divBdr>
        </w:div>
        <w:div w:id="1762557673">
          <w:marLeft w:val="720"/>
          <w:marRight w:val="0"/>
          <w:marTop w:val="0"/>
          <w:marBottom w:val="100"/>
          <w:divBdr>
            <w:top w:val="none" w:sz="0" w:space="0" w:color="auto"/>
            <w:left w:val="none" w:sz="0" w:space="0" w:color="auto"/>
            <w:bottom w:val="none" w:sz="0" w:space="0" w:color="auto"/>
            <w:right w:val="none" w:sz="0" w:space="0" w:color="auto"/>
          </w:divBdr>
        </w:div>
        <w:div w:id="1347751788">
          <w:marLeft w:val="0"/>
          <w:marRight w:val="0"/>
          <w:marTop w:val="0"/>
          <w:marBottom w:val="100"/>
          <w:divBdr>
            <w:top w:val="none" w:sz="0" w:space="0" w:color="auto"/>
            <w:left w:val="none" w:sz="0" w:space="0" w:color="auto"/>
            <w:bottom w:val="none" w:sz="0" w:space="0" w:color="auto"/>
            <w:right w:val="none" w:sz="0" w:space="0" w:color="auto"/>
          </w:divBdr>
        </w:div>
        <w:div w:id="838499815">
          <w:marLeft w:val="720"/>
          <w:marRight w:val="0"/>
          <w:marTop w:val="0"/>
          <w:marBottom w:val="100"/>
          <w:divBdr>
            <w:top w:val="none" w:sz="0" w:space="0" w:color="auto"/>
            <w:left w:val="none" w:sz="0" w:space="0" w:color="auto"/>
            <w:bottom w:val="none" w:sz="0" w:space="0" w:color="auto"/>
            <w:right w:val="none" w:sz="0" w:space="0" w:color="auto"/>
          </w:divBdr>
        </w:div>
        <w:div w:id="633095982">
          <w:marLeft w:val="720"/>
          <w:marRight w:val="0"/>
          <w:marTop w:val="0"/>
          <w:marBottom w:val="100"/>
          <w:divBdr>
            <w:top w:val="none" w:sz="0" w:space="0" w:color="auto"/>
            <w:left w:val="none" w:sz="0" w:space="0" w:color="auto"/>
            <w:bottom w:val="none" w:sz="0" w:space="0" w:color="auto"/>
            <w:right w:val="none" w:sz="0" w:space="0" w:color="auto"/>
          </w:divBdr>
        </w:div>
        <w:div w:id="1229224454">
          <w:marLeft w:val="720"/>
          <w:marRight w:val="0"/>
          <w:marTop w:val="0"/>
          <w:marBottom w:val="100"/>
          <w:divBdr>
            <w:top w:val="none" w:sz="0" w:space="0" w:color="auto"/>
            <w:left w:val="none" w:sz="0" w:space="0" w:color="auto"/>
            <w:bottom w:val="none" w:sz="0" w:space="0" w:color="auto"/>
            <w:right w:val="none" w:sz="0" w:space="0" w:color="auto"/>
          </w:divBdr>
        </w:div>
        <w:div w:id="1677731675">
          <w:marLeft w:val="720"/>
          <w:marRight w:val="0"/>
          <w:marTop w:val="0"/>
          <w:marBottom w:val="100"/>
          <w:divBdr>
            <w:top w:val="none" w:sz="0" w:space="0" w:color="auto"/>
            <w:left w:val="none" w:sz="0" w:space="0" w:color="auto"/>
            <w:bottom w:val="none" w:sz="0" w:space="0" w:color="auto"/>
            <w:right w:val="none" w:sz="0" w:space="0" w:color="auto"/>
          </w:divBdr>
        </w:div>
        <w:div w:id="1606883352">
          <w:marLeft w:val="720"/>
          <w:marRight w:val="0"/>
          <w:marTop w:val="0"/>
          <w:marBottom w:val="100"/>
          <w:divBdr>
            <w:top w:val="none" w:sz="0" w:space="0" w:color="auto"/>
            <w:left w:val="none" w:sz="0" w:space="0" w:color="auto"/>
            <w:bottom w:val="none" w:sz="0" w:space="0" w:color="auto"/>
            <w:right w:val="none" w:sz="0" w:space="0" w:color="auto"/>
          </w:divBdr>
        </w:div>
        <w:div w:id="1391227603">
          <w:marLeft w:val="720"/>
          <w:marRight w:val="0"/>
          <w:marTop w:val="0"/>
          <w:marBottom w:val="100"/>
          <w:divBdr>
            <w:top w:val="none" w:sz="0" w:space="0" w:color="auto"/>
            <w:left w:val="none" w:sz="0" w:space="0" w:color="auto"/>
            <w:bottom w:val="none" w:sz="0" w:space="0" w:color="auto"/>
            <w:right w:val="none" w:sz="0" w:space="0" w:color="auto"/>
          </w:divBdr>
        </w:div>
        <w:div w:id="845286924">
          <w:marLeft w:val="720"/>
          <w:marRight w:val="0"/>
          <w:marTop w:val="0"/>
          <w:marBottom w:val="100"/>
          <w:divBdr>
            <w:top w:val="none" w:sz="0" w:space="0" w:color="auto"/>
            <w:left w:val="none" w:sz="0" w:space="0" w:color="auto"/>
            <w:bottom w:val="none" w:sz="0" w:space="0" w:color="auto"/>
            <w:right w:val="none" w:sz="0" w:space="0" w:color="auto"/>
          </w:divBdr>
        </w:div>
        <w:div w:id="1978802998">
          <w:marLeft w:val="0"/>
          <w:marRight w:val="0"/>
          <w:marTop w:val="0"/>
          <w:marBottom w:val="100"/>
          <w:divBdr>
            <w:top w:val="none" w:sz="0" w:space="0" w:color="auto"/>
            <w:left w:val="none" w:sz="0" w:space="0" w:color="auto"/>
            <w:bottom w:val="none" w:sz="0" w:space="0" w:color="auto"/>
            <w:right w:val="none" w:sz="0" w:space="0" w:color="auto"/>
          </w:divBdr>
        </w:div>
        <w:div w:id="1830292983">
          <w:marLeft w:val="720"/>
          <w:marRight w:val="0"/>
          <w:marTop w:val="0"/>
          <w:marBottom w:val="100"/>
          <w:divBdr>
            <w:top w:val="none" w:sz="0" w:space="0" w:color="auto"/>
            <w:left w:val="none" w:sz="0" w:space="0" w:color="auto"/>
            <w:bottom w:val="none" w:sz="0" w:space="0" w:color="auto"/>
            <w:right w:val="none" w:sz="0" w:space="0" w:color="auto"/>
          </w:divBdr>
        </w:div>
        <w:div w:id="1300040811">
          <w:marLeft w:val="720"/>
          <w:marRight w:val="0"/>
          <w:marTop w:val="0"/>
          <w:marBottom w:val="100"/>
          <w:divBdr>
            <w:top w:val="none" w:sz="0" w:space="0" w:color="auto"/>
            <w:left w:val="none" w:sz="0" w:space="0" w:color="auto"/>
            <w:bottom w:val="none" w:sz="0" w:space="0" w:color="auto"/>
            <w:right w:val="none" w:sz="0" w:space="0" w:color="auto"/>
          </w:divBdr>
        </w:div>
        <w:div w:id="1739404038">
          <w:marLeft w:val="720"/>
          <w:marRight w:val="0"/>
          <w:marTop w:val="0"/>
          <w:marBottom w:val="100"/>
          <w:divBdr>
            <w:top w:val="none" w:sz="0" w:space="0" w:color="auto"/>
            <w:left w:val="none" w:sz="0" w:space="0" w:color="auto"/>
            <w:bottom w:val="none" w:sz="0" w:space="0" w:color="auto"/>
            <w:right w:val="none" w:sz="0" w:space="0" w:color="auto"/>
          </w:divBdr>
        </w:div>
        <w:div w:id="286618484">
          <w:marLeft w:val="720"/>
          <w:marRight w:val="0"/>
          <w:marTop w:val="0"/>
          <w:marBottom w:val="100"/>
          <w:divBdr>
            <w:top w:val="none" w:sz="0" w:space="0" w:color="auto"/>
            <w:left w:val="none" w:sz="0" w:space="0" w:color="auto"/>
            <w:bottom w:val="none" w:sz="0" w:space="0" w:color="auto"/>
            <w:right w:val="none" w:sz="0" w:space="0" w:color="auto"/>
          </w:divBdr>
        </w:div>
        <w:div w:id="1303460001">
          <w:marLeft w:val="720"/>
          <w:marRight w:val="0"/>
          <w:marTop w:val="0"/>
          <w:marBottom w:val="100"/>
          <w:divBdr>
            <w:top w:val="none" w:sz="0" w:space="0" w:color="auto"/>
            <w:left w:val="none" w:sz="0" w:space="0" w:color="auto"/>
            <w:bottom w:val="none" w:sz="0" w:space="0" w:color="auto"/>
            <w:right w:val="none" w:sz="0" w:space="0" w:color="auto"/>
          </w:divBdr>
        </w:div>
        <w:div w:id="572549039">
          <w:marLeft w:val="720"/>
          <w:marRight w:val="0"/>
          <w:marTop w:val="0"/>
          <w:marBottom w:val="100"/>
          <w:divBdr>
            <w:top w:val="none" w:sz="0" w:space="0" w:color="auto"/>
            <w:left w:val="none" w:sz="0" w:space="0" w:color="auto"/>
            <w:bottom w:val="none" w:sz="0" w:space="0" w:color="auto"/>
            <w:right w:val="none" w:sz="0" w:space="0" w:color="auto"/>
          </w:divBdr>
        </w:div>
        <w:div w:id="981425569">
          <w:marLeft w:val="720"/>
          <w:marRight w:val="0"/>
          <w:marTop w:val="0"/>
          <w:marBottom w:val="100"/>
          <w:divBdr>
            <w:top w:val="none" w:sz="0" w:space="0" w:color="auto"/>
            <w:left w:val="none" w:sz="0" w:space="0" w:color="auto"/>
            <w:bottom w:val="none" w:sz="0" w:space="0" w:color="auto"/>
            <w:right w:val="none" w:sz="0" w:space="0" w:color="auto"/>
          </w:divBdr>
        </w:div>
        <w:div w:id="494539563">
          <w:marLeft w:val="720"/>
          <w:marRight w:val="0"/>
          <w:marTop w:val="0"/>
          <w:marBottom w:val="100"/>
          <w:divBdr>
            <w:top w:val="none" w:sz="0" w:space="0" w:color="auto"/>
            <w:left w:val="none" w:sz="0" w:space="0" w:color="auto"/>
            <w:bottom w:val="none" w:sz="0" w:space="0" w:color="auto"/>
            <w:right w:val="none" w:sz="0" w:space="0" w:color="auto"/>
          </w:divBdr>
        </w:div>
        <w:div w:id="1611280587">
          <w:marLeft w:val="720"/>
          <w:marRight w:val="0"/>
          <w:marTop w:val="0"/>
          <w:marBottom w:val="100"/>
          <w:divBdr>
            <w:top w:val="none" w:sz="0" w:space="0" w:color="auto"/>
            <w:left w:val="none" w:sz="0" w:space="0" w:color="auto"/>
            <w:bottom w:val="none" w:sz="0" w:space="0" w:color="auto"/>
            <w:right w:val="none" w:sz="0" w:space="0" w:color="auto"/>
          </w:divBdr>
        </w:div>
        <w:div w:id="2093383023">
          <w:marLeft w:val="720"/>
          <w:marRight w:val="0"/>
          <w:marTop w:val="0"/>
          <w:marBottom w:val="100"/>
          <w:divBdr>
            <w:top w:val="none" w:sz="0" w:space="0" w:color="auto"/>
            <w:left w:val="none" w:sz="0" w:space="0" w:color="auto"/>
            <w:bottom w:val="none" w:sz="0" w:space="0" w:color="auto"/>
            <w:right w:val="none" w:sz="0" w:space="0" w:color="auto"/>
          </w:divBdr>
        </w:div>
        <w:div w:id="1161850307">
          <w:marLeft w:val="720"/>
          <w:marRight w:val="0"/>
          <w:marTop w:val="0"/>
          <w:marBottom w:val="100"/>
          <w:divBdr>
            <w:top w:val="none" w:sz="0" w:space="0" w:color="auto"/>
            <w:left w:val="none" w:sz="0" w:space="0" w:color="auto"/>
            <w:bottom w:val="none" w:sz="0" w:space="0" w:color="auto"/>
            <w:right w:val="none" w:sz="0" w:space="0" w:color="auto"/>
          </w:divBdr>
        </w:div>
        <w:div w:id="1785536241">
          <w:marLeft w:val="0"/>
          <w:marRight w:val="0"/>
          <w:marTop w:val="0"/>
          <w:marBottom w:val="100"/>
          <w:divBdr>
            <w:top w:val="none" w:sz="0" w:space="0" w:color="auto"/>
            <w:left w:val="none" w:sz="0" w:space="0" w:color="auto"/>
            <w:bottom w:val="none" w:sz="0" w:space="0" w:color="auto"/>
            <w:right w:val="none" w:sz="0" w:space="0" w:color="auto"/>
          </w:divBdr>
        </w:div>
        <w:div w:id="94324367">
          <w:marLeft w:val="720"/>
          <w:marRight w:val="0"/>
          <w:marTop w:val="0"/>
          <w:marBottom w:val="100"/>
          <w:divBdr>
            <w:top w:val="none" w:sz="0" w:space="0" w:color="auto"/>
            <w:left w:val="none" w:sz="0" w:space="0" w:color="auto"/>
            <w:bottom w:val="none" w:sz="0" w:space="0" w:color="auto"/>
            <w:right w:val="none" w:sz="0" w:space="0" w:color="auto"/>
          </w:divBdr>
        </w:div>
        <w:div w:id="2108621172">
          <w:marLeft w:val="720"/>
          <w:marRight w:val="0"/>
          <w:marTop w:val="0"/>
          <w:marBottom w:val="100"/>
          <w:divBdr>
            <w:top w:val="none" w:sz="0" w:space="0" w:color="auto"/>
            <w:left w:val="none" w:sz="0" w:space="0" w:color="auto"/>
            <w:bottom w:val="none" w:sz="0" w:space="0" w:color="auto"/>
            <w:right w:val="none" w:sz="0" w:space="0" w:color="auto"/>
          </w:divBdr>
        </w:div>
        <w:div w:id="1035809272">
          <w:marLeft w:val="720"/>
          <w:marRight w:val="0"/>
          <w:marTop w:val="0"/>
          <w:marBottom w:val="100"/>
          <w:divBdr>
            <w:top w:val="none" w:sz="0" w:space="0" w:color="auto"/>
            <w:left w:val="none" w:sz="0" w:space="0" w:color="auto"/>
            <w:bottom w:val="none" w:sz="0" w:space="0" w:color="auto"/>
            <w:right w:val="none" w:sz="0" w:space="0" w:color="auto"/>
          </w:divBdr>
        </w:div>
        <w:div w:id="327830522">
          <w:marLeft w:val="720"/>
          <w:marRight w:val="0"/>
          <w:marTop w:val="0"/>
          <w:marBottom w:val="100"/>
          <w:divBdr>
            <w:top w:val="none" w:sz="0" w:space="0" w:color="auto"/>
            <w:left w:val="none" w:sz="0" w:space="0" w:color="auto"/>
            <w:bottom w:val="none" w:sz="0" w:space="0" w:color="auto"/>
            <w:right w:val="none" w:sz="0" w:space="0" w:color="auto"/>
          </w:divBdr>
        </w:div>
        <w:div w:id="1554385145">
          <w:marLeft w:val="720"/>
          <w:marRight w:val="0"/>
          <w:marTop w:val="0"/>
          <w:marBottom w:val="100"/>
          <w:divBdr>
            <w:top w:val="none" w:sz="0" w:space="0" w:color="auto"/>
            <w:left w:val="none" w:sz="0" w:space="0" w:color="auto"/>
            <w:bottom w:val="none" w:sz="0" w:space="0" w:color="auto"/>
            <w:right w:val="none" w:sz="0" w:space="0" w:color="auto"/>
          </w:divBdr>
        </w:div>
        <w:div w:id="821509831">
          <w:marLeft w:val="720"/>
          <w:marRight w:val="0"/>
          <w:marTop w:val="0"/>
          <w:marBottom w:val="100"/>
          <w:divBdr>
            <w:top w:val="none" w:sz="0" w:space="0" w:color="auto"/>
            <w:left w:val="none" w:sz="0" w:space="0" w:color="auto"/>
            <w:bottom w:val="none" w:sz="0" w:space="0" w:color="auto"/>
            <w:right w:val="none" w:sz="0" w:space="0" w:color="auto"/>
          </w:divBdr>
        </w:div>
        <w:div w:id="1970545447">
          <w:marLeft w:val="720"/>
          <w:marRight w:val="0"/>
          <w:marTop w:val="0"/>
          <w:marBottom w:val="100"/>
          <w:divBdr>
            <w:top w:val="none" w:sz="0" w:space="0" w:color="auto"/>
            <w:left w:val="none" w:sz="0" w:space="0" w:color="auto"/>
            <w:bottom w:val="none" w:sz="0" w:space="0" w:color="auto"/>
            <w:right w:val="none" w:sz="0" w:space="0" w:color="auto"/>
          </w:divBdr>
        </w:div>
        <w:div w:id="249780972">
          <w:marLeft w:val="0"/>
          <w:marRight w:val="0"/>
          <w:marTop w:val="0"/>
          <w:marBottom w:val="100"/>
          <w:divBdr>
            <w:top w:val="none" w:sz="0" w:space="0" w:color="auto"/>
            <w:left w:val="none" w:sz="0" w:space="0" w:color="auto"/>
            <w:bottom w:val="none" w:sz="0" w:space="0" w:color="auto"/>
            <w:right w:val="none" w:sz="0" w:space="0" w:color="auto"/>
          </w:divBdr>
        </w:div>
        <w:div w:id="537085140">
          <w:marLeft w:val="720"/>
          <w:marRight w:val="0"/>
          <w:marTop w:val="0"/>
          <w:marBottom w:val="100"/>
          <w:divBdr>
            <w:top w:val="none" w:sz="0" w:space="0" w:color="auto"/>
            <w:left w:val="none" w:sz="0" w:space="0" w:color="auto"/>
            <w:bottom w:val="none" w:sz="0" w:space="0" w:color="auto"/>
            <w:right w:val="none" w:sz="0" w:space="0" w:color="auto"/>
          </w:divBdr>
        </w:div>
        <w:div w:id="103162493">
          <w:marLeft w:val="720"/>
          <w:marRight w:val="0"/>
          <w:marTop w:val="0"/>
          <w:marBottom w:val="100"/>
          <w:divBdr>
            <w:top w:val="none" w:sz="0" w:space="0" w:color="auto"/>
            <w:left w:val="none" w:sz="0" w:space="0" w:color="auto"/>
            <w:bottom w:val="none" w:sz="0" w:space="0" w:color="auto"/>
            <w:right w:val="none" w:sz="0" w:space="0" w:color="auto"/>
          </w:divBdr>
        </w:div>
        <w:div w:id="845899987">
          <w:marLeft w:val="0"/>
          <w:marRight w:val="0"/>
          <w:marTop w:val="0"/>
          <w:marBottom w:val="100"/>
          <w:divBdr>
            <w:top w:val="none" w:sz="0" w:space="0" w:color="auto"/>
            <w:left w:val="none" w:sz="0" w:space="0" w:color="auto"/>
            <w:bottom w:val="none" w:sz="0" w:space="0" w:color="auto"/>
            <w:right w:val="none" w:sz="0" w:space="0" w:color="auto"/>
          </w:divBdr>
        </w:div>
        <w:div w:id="2130201505">
          <w:marLeft w:val="720"/>
          <w:marRight w:val="0"/>
          <w:marTop w:val="0"/>
          <w:marBottom w:val="100"/>
          <w:divBdr>
            <w:top w:val="none" w:sz="0" w:space="0" w:color="auto"/>
            <w:left w:val="none" w:sz="0" w:space="0" w:color="auto"/>
            <w:bottom w:val="none" w:sz="0" w:space="0" w:color="auto"/>
            <w:right w:val="none" w:sz="0" w:space="0" w:color="auto"/>
          </w:divBdr>
        </w:div>
        <w:div w:id="1996838342">
          <w:marLeft w:val="720"/>
          <w:marRight w:val="0"/>
          <w:marTop w:val="0"/>
          <w:marBottom w:val="100"/>
          <w:divBdr>
            <w:top w:val="none" w:sz="0" w:space="0" w:color="auto"/>
            <w:left w:val="none" w:sz="0" w:space="0" w:color="auto"/>
            <w:bottom w:val="none" w:sz="0" w:space="0" w:color="auto"/>
            <w:right w:val="none" w:sz="0" w:space="0" w:color="auto"/>
          </w:divBdr>
        </w:div>
        <w:div w:id="902060871">
          <w:marLeft w:val="0"/>
          <w:marRight w:val="0"/>
          <w:marTop w:val="0"/>
          <w:marBottom w:val="100"/>
          <w:divBdr>
            <w:top w:val="none" w:sz="0" w:space="0" w:color="auto"/>
            <w:left w:val="none" w:sz="0" w:space="0" w:color="auto"/>
            <w:bottom w:val="none" w:sz="0" w:space="0" w:color="auto"/>
            <w:right w:val="none" w:sz="0" w:space="0" w:color="auto"/>
          </w:divBdr>
        </w:div>
        <w:div w:id="1392581153">
          <w:marLeft w:val="0"/>
          <w:marRight w:val="0"/>
          <w:marTop w:val="0"/>
          <w:marBottom w:val="100"/>
          <w:divBdr>
            <w:top w:val="none" w:sz="0" w:space="0" w:color="auto"/>
            <w:left w:val="none" w:sz="0" w:space="0" w:color="auto"/>
            <w:bottom w:val="none" w:sz="0" w:space="0" w:color="auto"/>
            <w:right w:val="none" w:sz="0" w:space="0" w:color="auto"/>
          </w:divBdr>
        </w:div>
        <w:div w:id="39474546">
          <w:marLeft w:val="720"/>
          <w:marRight w:val="0"/>
          <w:marTop w:val="0"/>
          <w:marBottom w:val="100"/>
          <w:divBdr>
            <w:top w:val="none" w:sz="0" w:space="0" w:color="auto"/>
            <w:left w:val="none" w:sz="0" w:space="0" w:color="auto"/>
            <w:bottom w:val="none" w:sz="0" w:space="0" w:color="auto"/>
            <w:right w:val="none" w:sz="0" w:space="0" w:color="auto"/>
          </w:divBdr>
        </w:div>
        <w:div w:id="487597224">
          <w:marLeft w:val="720"/>
          <w:marRight w:val="0"/>
          <w:marTop w:val="0"/>
          <w:marBottom w:val="100"/>
          <w:divBdr>
            <w:top w:val="none" w:sz="0" w:space="0" w:color="auto"/>
            <w:left w:val="none" w:sz="0" w:space="0" w:color="auto"/>
            <w:bottom w:val="none" w:sz="0" w:space="0" w:color="auto"/>
            <w:right w:val="none" w:sz="0" w:space="0" w:color="auto"/>
          </w:divBdr>
        </w:div>
        <w:div w:id="1716807639">
          <w:marLeft w:val="720"/>
          <w:marRight w:val="0"/>
          <w:marTop w:val="0"/>
          <w:marBottom w:val="100"/>
          <w:divBdr>
            <w:top w:val="none" w:sz="0" w:space="0" w:color="auto"/>
            <w:left w:val="none" w:sz="0" w:space="0" w:color="auto"/>
            <w:bottom w:val="none" w:sz="0" w:space="0" w:color="auto"/>
            <w:right w:val="none" w:sz="0" w:space="0" w:color="auto"/>
          </w:divBdr>
        </w:div>
        <w:div w:id="1454783437">
          <w:marLeft w:val="720"/>
          <w:marRight w:val="0"/>
          <w:marTop w:val="0"/>
          <w:marBottom w:val="100"/>
          <w:divBdr>
            <w:top w:val="none" w:sz="0" w:space="0" w:color="auto"/>
            <w:left w:val="none" w:sz="0" w:space="0" w:color="auto"/>
            <w:bottom w:val="none" w:sz="0" w:space="0" w:color="auto"/>
            <w:right w:val="none" w:sz="0" w:space="0" w:color="auto"/>
          </w:divBdr>
        </w:div>
      </w:divsChild>
    </w:div>
    <w:div w:id="857086792">
      <w:bodyDiv w:val="1"/>
      <w:marLeft w:val="0"/>
      <w:marRight w:val="0"/>
      <w:marTop w:val="0"/>
      <w:marBottom w:val="0"/>
      <w:divBdr>
        <w:top w:val="none" w:sz="0" w:space="0" w:color="auto"/>
        <w:left w:val="none" w:sz="0" w:space="0" w:color="auto"/>
        <w:bottom w:val="none" w:sz="0" w:space="0" w:color="auto"/>
        <w:right w:val="none" w:sz="0" w:space="0" w:color="auto"/>
      </w:divBdr>
      <w:divsChild>
        <w:div w:id="120265521">
          <w:marLeft w:val="0"/>
          <w:marRight w:val="0"/>
          <w:marTop w:val="0"/>
          <w:marBottom w:val="60"/>
          <w:divBdr>
            <w:top w:val="none" w:sz="0" w:space="0" w:color="auto"/>
            <w:left w:val="none" w:sz="0" w:space="0" w:color="auto"/>
            <w:bottom w:val="none" w:sz="0" w:space="0" w:color="auto"/>
            <w:right w:val="none" w:sz="0" w:space="0" w:color="auto"/>
          </w:divBdr>
        </w:div>
        <w:div w:id="693848127">
          <w:marLeft w:val="0"/>
          <w:marRight w:val="0"/>
          <w:marTop w:val="0"/>
          <w:marBottom w:val="60"/>
          <w:divBdr>
            <w:top w:val="none" w:sz="0" w:space="0" w:color="auto"/>
            <w:left w:val="none" w:sz="0" w:space="0" w:color="auto"/>
            <w:bottom w:val="none" w:sz="0" w:space="0" w:color="auto"/>
            <w:right w:val="none" w:sz="0" w:space="0" w:color="auto"/>
          </w:divBdr>
        </w:div>
        <w:div w:id="973415320">
          <w:marLeft w:val="0"/>
          <w:marRight w:val="0"/>
          <w:marTop w:val="0"/>
          <w:marBottom w:val="60"/>
          <w:divBdr>
            <w:top w:val="none" w:sz="0" w:space="0" w:color="auto"/>
            <w:left w:val="none" w:sz="0" w:space="0" w:color="auto"/>
            <w:bottom w:val="none" w:sz="0" w:space="0" w:color="auto"/>
            <w:right w:val="none" w:sz="0" w:space="0" w:color="auto"/>
          </w:divBdr>
        </w:div>
        <w:div w:id="440682315">
          <w:marLeft w:val="0"/>
          <w:marRight w:val="0"/>
          <w:marTop w:val="0"/>
          <w:marBottom w:val="60"/>
          <w:divBdr>
            <w:top w:val="none" w:sz="0" w:space="0" w:color="auto"/>
            <w:left w:val="none" w:sz="0" w:space="0" w:color="auto"/>
            <w:bottom w:val="none" w:sz="0" w:space="0" w:color="auto"/>
            <w:right w:val="none" w:sz="0" w:space="0" w:color="auto"/>
          </w:divBdr>
        </w:div>
        <w:div w:id="627443083">
          <w:marLeft w:val="0"/>
          <w:marRight w:val="0"/>
          <w:marTop w:val="0"/>
          <w:marBottom w:val="60"/>
          <w:divBdr>
            <w:top w:val="none" w:sz="0" w:space="0" w:color="auto"/>
            <w:left w:val="none" w:sz="0" w:space="0" w:color="auto"/>
            <w:bottom w:val="none" w:sz="0" w:space="0" w:color="auto"/>
            <w:right w:val="none" w:sz="0" w:space="0" w:color="auto"/>
          </w:divBdr>
        </w:div>
        <w:div w:id="824249709">
          <w:marLeft w:val="0"/>
          <w:marRight w:val="0"/>
          <w:marTop w:val="0"/>
          <w:marBottom w:val="60"/>
          <w:divBdr>
            <w:top w:val="none" w:sz="0" w:space="0" w:color="auto"/>
            <w:left w:val="none" w:sz="0" w:space="0" w:color="auto"/>
            <w:bottom w:val="none" w:sz="0" w:space="0" w:color="auto"/>
            <w:right w:val="none" w:sz="0" w:space="0" w:color="auto"/>
          </w:divBdr>
        </w:div>
        <w:div w:id="251161898">
          <w:marLeft w:val="0"/>
          <w:marRight w:val="0"/>
          <w:marTop w:val="0"/>
          <w:marBottom w:val="60"/>
          <w:divBdr>
            <w:top w:val="none" w:sz="0" w:space="0" w:color="auto"/>
            <w:left w:val="none" w:sz="0" w:space="0" w:color="auto"/>
            <w:bottom w:val="none" w:sz="0" w:space="0" w:color="auto"/>
            <w:right w:val="none" w:sz="0" w:space="0" w:color="auto"/>
          </w:divBdr>
        </w:div>
        <w:div w:id="374620233">
          <w:marLeft w:val="0"/>
          <w:marRight w:val="0"/>
          <w:marTop w:val="0"/>
          <w:marBottom w:val="60"/>
          <w:divBdr>
            <w:top w:val="none" w:sz="0" w:space="0" w:color="auto"/>
            <w:left w:val="none" w:sz="0" w:space="0" w:color="auto"/>
            <w:bottom w:val="none" w:sz="0" w:space="0" w:color="auto"/>
            <w:right w:val="none" w:sz="0" w:space="0" w:color="auto"/>
          </w:divBdr>
        </w:div>
        <w:div w:id="991518699">
          <w:marLeft w:val="0"/>
          <w:marRight w:val="0"/>
          <w:marTop w:val="0"/>
          <w:marBottom w:val="60"/>
          <w:divBdr>
            <w:top w:val="none" w:sz="0" w:space="0" w:color="auto"/>
            <w:left w:val="none" w:sz="0" w:space="0" w:color="auto"/>
            <w:bottom w:val="none" w:sz="0" w:space="0" w:color="auto"/>
            <w:right w:val="none" w:sz="0" w:space="0" w:color="auto"/>
          </w:divBdr>
        </w:div>
        <w:div w:id="1584299840">
          <w:marLeft w:val="0"/>
          <w:marRight w:val="0"/>
          <w:marTop w:val="0"/>
          <w:marBottom w:val="60"/>
          <w:divBdr>
            <w:top w:val="none" w:sz="0" w:space="0" w:color="auto"/>
            <w:left w:val="none" w:sz="0" w:space="0" w:color="auto"/>
            <w:bottom w:val="none" w:sz="0" w:space="0" w:color="auto"/>
            <w:right w:val="none" w:sz="0" w:space="0" w:color="auto"/>
          </w:divBdr>
        </w:div>
        <w:div w:id="1664355898">
          <w:marLeft w:val="0"/>
          <w:marRight w:val="0"/>
          <w:marTop w:val="0"/>
          <w:marBottom w:val="60"/>
          <w:divBdr>
            <w:top w:val="none" w:sz="0" w:space="0" w:color="auto"/>
            <w:left w:val="none" w:sz="0" w:space="0" w:color="auto"/>
            <w:bottom w:val="none" w:sz="0" w:space="0" w:color="auto"/>
            <w:right w:val="none" w:sz="0" w:space="0" w:color="auto"/>
          </w:divBdr>
        </w:div>
        <w:div w:id="1133786877">
          <w:marLeft w:val="0"/>
          <w:marRight w:val="0"/>
          <w:marTop w:val="0"/>
          <w:marBottom w:val="60"/>
          <w:divBdr>
            <w:top w:val="none" w:sz="0" w:space="0" w:color="auto"/>
            <w:left w:val="none" w:sz="0" w:space="0" w:color="auto"/>
            <w:bottom w:val="none" w:sz="0" w:space="0" w:color="auto"/>
            <w:right w:val="none" w:sz="0" w:space="0" w:color="auto"/>
          </w:divBdr>
        </w:div>
        <w:div w:id="749157702">
          <w:marLeft w:val="0"/>
          <w:marRight w:val="0"/>
          <w:marTop w:val="0"/>
          <w:marBottom w:val="60"/>
          <w:divBdr>
            <w:top w:val="none" w:sz="0" w:space="0" w:color="auto"/>
            <w:left w:val="none" w:sz="0" w:space="0" w:color="auto"/>
            <w:bottom w:val="none" w:sz="0" w:space="0" w:color="auto"/>
            <w:right w:val="none" w:sz="0" w:space="0" w:color="auto"/>
          </w:divBdr>
        </w:div>
        <w:div w:id="1017316315">
          <w:marLeft w:val="0"/>
          <w:marRight w:val="0"/>
          <w:marTop w:val="0"/>
          <w:marBottom w:val="60"/>
          <w:divBdr>
            <w:top w:val="none" w:sz="0" w:space="0" w:color="auto"/>
            <w:left w:val="none" w:sz="0" w:space="0" w:color="auto"/>
            <w:bottom w:val="none" w:sz="0" w:space="0" w:color="auto"/>
            <w:right w:val="none" w:sz="0" w:space="0" w:color="auto"/>
          </w:divBdr>
        </w:div>
        <w:div w:id="1777409908">
          <w:marLeft w:val="0"/>
          <w:marRight w:val="0"/>
          <w:marTop w:val="0"/>
          <w:marBottom w:val="60"/>
          <w:divBdr>
            <w:top w:val="none" w:sz="0" w:space="0" w:color="auto"/>
            <w:left w:val="none" w:sz="0" w:space="0" w:color="auto"/>
            <w:bottom w:val="none" w:sz="0" w:space="0" w:color="auto"/>
            <w:right w:val="none" w:sz="0" w:space="0" w:color="auto"/>
          </w:divBdr>
        </w:div>
        <w:div w:id="781150289">
          <w:marLeft w:val="0"/>
          <w:marRight w:val="0"/>
          <w:marTop w:val="0"/>
          <w:marBottom w:val="60"/>
          <w:divBdr>
            <w:top w:val="none" w:sz="0" w:space="0" w:color="auto"/>
            <w:left w:val="none" w:sz="0" w:space="0" w:color="auto"/>
            <w:bottom w:val="none" w:sz="0" w:space="0" w:color="auto"/>
            <w:right w:val="none" w:sz="0" w:space="0" w:color="auto"/>
          </w:divBdr>
        </w:div>
        <w:div w:id="122701933">
          <w:marLeft w:val="0"/>
          <w:marRight w:val="0"/>
          <w:marTop w:val="0"/>
          <w:marBottom w:val="60"/>
          <w:divBdr>
            <w:top w:val="none" w:sz="0" w:space="0" w:color="auto"/>
            <w:left w:val="none" w:sz="0" w:space="0" w:color="auto"/>
            <w:bottom w:val="none" w:sz="0" w:space="0" w:color="auto"/>
            <w:right w:val="none" w:sz="0" w:space="0" w:color="auto"/>
          </w:divBdr>
        </w:div>
        <w:div w:id="700595736">
          <w:marLeft w:val="0"/>
          <w:marRight w:val="0"/>
          <w:marTop w:val="0"/>
          <w:marBottom w:val="60"/>
          <w:divBdr>
            <w:top w:val="none" w:sz="0" w:space="0" w:color="auto"/>
            <w:left w:val="none" w:sz="0" w:space="0" w:color="auto"/>
            <w:bottom w:val="none" w:sz="0" w:space="0" w:color="auto"/>
            <w:right w:val="none" w:sz="0" w:space="0" w:color="auto"/>
          </w:divBdr>
        </w:div>
        <w:div w:id="1238393655">
          <w:marLeft w:val="0"/>
          <w:marRight w:val="0"/>
          <w:marTop w:val="0"/>
          <w:marBottom w:val="60"/>
          <w:divBdr>
            <w:top w:val="none" w:sz="0" w:space="0" w:color="auto"/>
            <w:left w:val="none" w:sz="0" w:space="0" w:color="auto"/>
            <w:bottom w:val="none" w:sz="0" w:space="0" w:color="auto"/>
            <w:right w:val="none" w:sz="0" w:space="0" w:color="auto"/>
          </w:divBdr>
        </w:div>
        <w:div w:id="1512064644">
          <w:marLeft w:val="0"/>
          <w:marRight w:val="0"/>
          <w:marTop w:val="0"/>
          <w:marBottom w:val="60"/>
          <w:divBdr>
            <w:top w:val="none" w:sz="0" w:space="0" w:color="auto"/>
            <w:left w:val="none" w:sz="0" w:space="0" w:color="auto"/>
            <w:bottom w:val="none" w:sz="0" w:space="0" w:color="auto"/>
            <w:right w:val="none" w:sz="0" w:space="0" w:color="auto"/>
          </w:divBdr>
        </w:div>
        <w:div w:id="1168249430">
          <w:marLeft w:val="0"/>
          <w:marRight w:val="0"/>
          <w:marTop w:val="0"/>
          <w:marBottom w:val="60"/>
          <w:divBdr>
            <w:top w:val="none" w:sz="0" w:space="0" w:color="auto"/>
            <w:left w:val="none" w:sz="0" w:space="0" w:color="auto"/>
            <w:bottom w:val="none" w:sz="0" w:space="0" w:color="auto"/>
            <w:right w:val="none" w:sz="0" w:space="0" w:color="auto"/>
          </w:divBdr>
        </w:div>
        <w:div w:id="82454153">
          <w:marLeft w:val="0"/>
          <w:marRight w:val="0"/>
          <w:marTop w:val="0"/>
          <w:marBottom w:val="101"/>
          <w:divBdr>
            <w:top w:val="none" w:sz="0" w:space="0" w:color="auto"/>
            <w:left w:val="none" w:sz="0" w:space="0" w:color="auto"/>
            <w:bottom w:val="none" w:sz="0" w:space="0" w:color="auto"/>
            <w:right w:val="none" w:sz="0" w:space="0" w:color="auto"/>
          </w:divBdr>
        </w:div>
        <w:div w:id="1865828408">
          <w:marLeft w:val="0"/>
          <w:marRight w:val="0"/>
          <w:marTop w:val="0"/>
          <w:marBottom w:val="101"/>
          <w:divBdr>
            <w:top w:val="none" w:sz="0" w:space="0" w:color="auto"/>
            <w:left w:val="none" w:sz="0" w:space="0" w:color="auto"/>
            <w:bottom w:val="none" w:sz="0" w:space="0" w:color="auto"/>
            <w:right w:val="none" w:sz="0" w:space="0" w:color="auto"/>
          </w:divBdr>
        </w:div>
        <w:div w:id="727655105">
          <w:marLeft w:val="0"/>
          <w:marRight w:val="0"/>
          <w:marTop w:val="0"/>
          <w:marBottom w:val="101"/>
          <w:divBdr>
            <w:top w:val="none" w:sz="0" w:space="0" w:color="auto"/>
            <w:left w:val="none" w:sz="0" w:space="0" w:color="auto"/>
            <w:bottom w:val="none" w:sz="0" w:space="0" w:color="auto"/>
            <w:right w:val="none" w:sz="0" w:space="0" w:color="auto"/>
          </w:divBdr>
        </w:div>
        <w:div w:id="1347900344">
          <w:marLeft w:val="0"/>
          <w:marRight w:val="0"/>
          <w:marTop w:val="0"/>
          <w:marBottom w:val="101"/>
          <w:divBdr>
            <w:top w:val="none" w:sz="0" w:space="0" w:color="auto"/>
            <w:left w:val="none" w:sz="0" w:space="0" w:color="auto"/>
            <w:bottom w:val="none" w:sz="0" w:space="0" w:color="auto"/>
            <w:right w:val="none" w:sz="0" w:space="0" w:color="auto"/>
          </w:divBdr>
        </w:div>
        <w:div w:id="1313024084">
          <w:marLeft w:val="0"/>
          <w:marRight w:val="0"/>
          <w:marTop w:val="0"/>
          <w:marBottom w:val="101"/>
          <w:divBdr>
            <w:top w:val="none" w:sz="0" w:space="0" w:color="auto"/>
            <w:left w:val="none" w:sz="0" w:space="0" w:color="auto"/>
            <w:bottom w:val="none" w:sz="0" w:space="0" w:color="auto"/>
            <w:right w:val="none" w:sz="0" w:space="0" w:color="auto"/>
          </w:divBdr>
        </w:div>
      </w:divsChild>
    </w:div>
    <w:div w:id="891499167">
      <w:bodyDiv w:val="1"/>
      <w:marLeft w:val="0"/>
      <w:marRight w:val="0"/>
      <w:marTop w:val="0"/>
      <w:marBottom w:val="0"/>
      <w:divBdr>
        <w:top w:val="none" w:sz="0" w:space="0" w:color="auto"/>
        <w:left w:val="none" w:sz="0" w:space="0" w:color="auto"/>
        <w:bottom w:val="none" w:sz="0" w:space="0" w:color="auto"/>
        <w:right w:val="none" w:sz="0" w:space="0" w:color="auto"/>
      </w:divBdr>
      <w:divsChild>
        <w:div w:id="66340915">
          <w:marLeft w:val="0"/>
          <w:marRight w:val="0"/>
          <w:marTop w:val="0"/>
          <w:marBottom w:val="101"/>
          <w:divBdr>
            <w:top w:val="none" w:sz="0" w:space="0" w:color="auto"/>
            <w:left w:val="none" w:sz="0" w:space="0" w:color="auto"/>
            <w:bottom w:val="none" w:sz="0" w:space="0" w:color="auto"/>
            <w:right w:val="none" w:sz="0" w:space="0" w:color="auto"/>
          </w:divBdr>
        </w:div>
        <w:div w:id="1989554992">
          <w:marLeft w:val="1080"/>
          <w:marRight w:val="0"/>
          <w:marTop w:val="0"/>
          <w:marBottom w:val="101"/>
          <w:divBdr>
            <w:top w:val="none" w:sz="0" w:space="0" w:color="auto"/>
            <w:left w:val="none" w:sz="0" w:space="0" w:color="auto"/>
            <w:bottom w:val="none" w:sz="0" w:space="0" w:color="auto"/>
            <w:right w:val="none" w:sz="0" w:space="0" w:color="auto"/>
          </w:divBdr>
        </w:div>
        <w:div w:id="1384867135">
          <w:marLeft w:val="1080"/>
          <w:marRight w:val="0"/>
          <w:marTop w:val="0"/>
          <w:marBottom w:val="101"/>
          <w:divBdr>
            <w:top w:val="none" w:sz="0" w:space="0" w:color="auto"/>
            <w:left w:val="none" w:sz="0" w:space="0" w:color="auto"/>
            <w:bottom w:val="none" w:sz="0" w:space="0" w:color="auto"/>
            <w:right w:val="none" w:sz="0" w:space="0" w:color="auto"/>
          </w:divBdr>
        </w:div>
        <w:div w:id="1239632074">
          <w:marLeft w:val="1080"/>
          <w:marRight w:val="0"/>
          <w:marTop w:val="0"/>
          <w:marBottom w:val="101"/>
          <w:divBdr>
            <w:top w:val="none" w:sz="0" w:space="0" w:color="auto"/>
            <w:left w:val="none" w:sz="0" w:space="0" w:color="auto"/>
            <w:bottom w:val="none" w:sz="0" w:space="0" w:color="auto"/>
            <w:right w:val="none" w:sz="0" w:space="0" w:color="auto"/>
          </w:divBdr>
        </w:div>
        <w:div w:id="177813008">
          <w:marLeft w:val="1080"/>
          <w:marRight w:val="0"/>
          <w:marTop w:val="0"/>
          <w:marBottom w:val="101"/>
          <w:divBdr>
            <w:top w:val="none" w:sz="0" w:space="0" w:color="auto"/>
            <w:left w:val="none" w:sz="0" w:space="0" w:color="auto"/>
            <w:bottom w:val="none" w:sz="0" w:space="0" w:color="auto"/>
            <w:right w:val="none" w:sz="0" w:space="0" w:color="auto"/>
          </w:divBdr>
        </w:div>
        <w:div w:id="773402225">
          <w:marLeft w:val="1080"/>
          <w:marRight w:val="0"/>
          <w:marTop w:val="0"/>
          <w:marBottom w:val="101"/>
          <w:divBdr>
            <w:top w:val="none" w:sz="0" w:space="0" w:color="auto"/>
            <w:left w:val="none" w:sz="0" w:space="0" w:color="auto"/>
            <w:bottom w:val="none" w:sz="0" w:space="0" w:color="auto"/>
            <w:right w:val="none" w:sz="0" w:space="0" w:color="auto"/>
          </w:divBdr>
        </w:div>
        <w:div w:id="1151023807">
          <w:marLeft w:val="1530"/>
          <w:marRight w:val="0"/>
          <w:marTop w:val="0"/>
          <w:marBottom w:val="101"/>
          <w:divBdr>
            <w:top w:val="none" w:sz="0" w:space="0" w:color="auto"/>
            <w:left w:val="none" w:sz="0" w:space="0" w:color="auto"/>
            <w:bottom w:val="none" w:sz="0" w:space="0" w:color="auto"/>
            <w:right w:val="none" w:sz="0" w:space="0" w:color="auto"/>
          </w:divBdr>
        </w:div>
        <w:div w:id="1487237289">
          <w:marLeft w:val="1530"/>
          <w:marRight w:val="0"/>
          <w:marTop w:val="0"/>
          <w:marBottom w:val="101"/>
          <w:divBdr>
            <w:top w:val="none" w:sz="0" w:space="0" w:color="auto"/>
            <w:left w:val="none" w:sz="0" w:space="0" w:color="auto"/>
            <w:bottom w:val="none" w:sz="0" w:space="0" w:color="auto"/>
            <w:right w:val="none" w:sz="0" w:space="0" w:color="auto"/>
          </w:divBdr>
        </w:div>
        <w:div w:id="525411185">
          <w:marLeft w:val="0"/>
          <w:marRight w:val="0"/>
          <w:marTop w:val="0"/>
          <w:marBottom w:val="101"/>
          <w:divBdr>
            <w:top w:val="none" w:sz="0" w:space="0" w:color="auto"/>
            <w:left w:val="none" w:sz="0" w:space="0" w:color="auto"/>
            <w:bottom w:val="none" w:sz="0" w:space="0" w:color="auto"/>
            <w:right w:val="none" w:sz="0" w:space="0" w:color="auto"/>
          </w:divBdr>
        </w:div>
      </w:divsChild>
    </w:div>
    <w:div w:id="938028845">
      <w:bodyDiv w:val="1"/>
      <w:marLeft w:val="0"/>
      <w:marRight w:val="0"/>
      <w:marTop w:val="0"/>
      <w:marBottom w:val="0"/>
      <w:divBdr>
        <w:top w:val="none" w:sz="0" w:space="0" w:color="auto"/>
        <w:left w:val="none" w:sz="0" w:space="0" w:color="auto"/>
        <w:bottom w:val="none" w:sz="0" w:space="0" w:color="auto"/>
        <w:right w:val="none" w:sz="0" w:space="0" w:color="auto"/>
      </w:divBdr>
    </w:div>
    <w:div w:id="967784886">
      <w:bodyDiv w:val="1"/>
      <w:marLeft w:val="0"/>
      <w:marRight w:val="0"/>
      <w:marTop w:val="0"/>
      <w:marBottom w:val="0"/>
      <w:divBdr>
        <w:top w:val="none" w:sz="0" w:space="0" w:color="auto"/>
        <w:left w:val="none" w:sz="0" w:space="0" w:color="auto"/>
        <w:bottom w:val="none" w:sz="0" w:space="0" w:color="auto"/>
        <w:right w:val="none" w:sz="0" w:space="0" w:color="auto"/>
      </w:divBdr>
      <w:divsChild>
        <w:div w:id="279604097">
          <w:marLeft w:val="0"/>
          <w:marRight w:val="0"/>
          <w:marTop w:val="0"/>
          <w:marBottom w:val="101"/>
          <w:divBdr>
            <w:top w:val="none" w:sz="0" w:space="0" w:color="auto"/>
            <w:left w:val="none" w:sz="0" w:space="0" w:color="auto"/>
            <w:bottom w:val="none" w:sz="0" w:space="0" w:color="auto"/>
            <w:right w:val="none" w:sz="0" w:space="0" w:color="auto"/>
          </w:divBdr>
        </w:div>
        <w:div w:id="1805729678">
          <w:marLeft w:val="0"/>
          <w:marRight w:val="0"/>
          <w:marTop w:val="0"/>
          <w:marBottom w:val="101"/>
          <w:divBdr>
            <w:top w:val="none" w:sz="0" w:space="0" w:color="auto"/>
            <w:left w:val="none" w:sz="0" w:space="0" w:color="auto"/>
            <w:bottom w:val="none" w:sz="0" w:space="0" w:color="auto"/>
            <w:right w:val="none" w:sz="0" w:space="0" w:color="auto"/>
          </w:divBdr>
        </w:div>
        <w:div w:id="1027679856">
          <w:marLeft w:val="0"/>
          <w:marRight w:val="0"/>
          <w:marTop w:val="0"/>
          <w:marBottom w:val="101"/>
          <w:divBdr>
            <w:top w:val="none" w:sz="0" w:space="0" w:color="auto"/>
            <w:left w:val="none" w:sz="0" w:space="0" w:color="auto"/>
            <w:bottom w:val="none" w:sz="0" w:space="0" w:color="auto"/>
            <w:right w:val="none" w:sz="0" w:space="0" w:color="auto"/>
          </w:divBdr>
        </w:div>
        <w:div w:id="798646585">
          <w:marLeft w:val="1829"/>
          <w:marRight w:val="0"/>
          <w:marTop w:val="0"/>
          <w:marBottom w:val="101"/>
          <w:divBdr>
            <w:top w:val="none" w:sz="0" w:space="0" w:color="auto"/>
            <w:left w:val="none" w:sz="0" w:space="0" w:color="auto"/>
            <w:bottom w:val="none" w:sz="0" w:space="0" w:color="auto"/>
            <w:right w:val="none" w:sz="0" w:space="0" w:color="auto"/>
          </w:divBdr>
        </w:div>
        <w:div w:id="1706636576">
          <w:marLeft w:val="3240"/>
          <w:marRight w:val="0"/>
          <w:marTop w:val="0"/>
          <w:marBottom w:val="101"/>
          <w:divBdr>
            <w:top w:val="none" w:sz="0" w:space="0" w:color="auto"/>
            <w:left w:val="none" w:sz="0" w:space="0" w:color="auto"/>
            <w:bottom w:val="none" w:sz="0" w:space="0" w:color="auto"/>
            <w:right w:val="none" w:sz="0" w:space="0" w:color="auto"/>
          </w:divBdr>
        </w:div>
        <w:div w:id="619841200">
          <w:marLeft w:val="3240"/>
          <w:marRight w:val="0"/>
          <w:marTop w:val="0"/>
          <w:marBottom w:val="101"/>
          <w:divBdr>
            <w:top w:val="none" w:sz="0" w:space="0" w:color="auto"/>
            <w:left w:val="none" w:sz="0" w:space="0" w:color="auto"/>
            <w:bottom w:val="none" w:sz="0" w:space="0" w:color="auto"/>
            <w:right w:val="none" w:sz="0" w:space="0" w:color="auto"/>
          </w:divBdr>
        </w:div>
        <w:div w:id="331301811">
          <w:marLeft w:val="3240"/>
          <w:marRight w:val="0"/>
          <w:marTop w:val="0"/>
          <w:marBottom w:val="101"/>
          <w:divBdr>
            <w:top w:val="none" w:sz="0" w:space="0" w:color="auto"/>
            <w:left w:val="none" w:sz="0" w:space="0" w:color="auto"/>
            <w:bottom w:val="none" w:sz="0" w:space="0" w:color="auto"/>
            <w:right w:val="none" w:sz="0" w:space="0" w:color="auto"/>
          </w:divBdr>
        </w:div>
        <w:div w:id="1180705917">
          <w:marLeft w:val="0"/>
          <w:marRight w:val="0"/>
          <w:marTop w:val="0"/>
          <w:marBottom w:val="101"/>
          <w:divBdr>
            <w:top w:val="none" w:sz="0" w:space="0" w:color="auto"/>
            <w:left w:val="none" w:sz="0" w:space="0" w:color="auto"/>
            <w:bottom w:val="none" w:sz="0" w:space="0" w:color="auto"/>
            <w:right w:val="none" w:sz="0" w:space="0" w:color="auto"/>
          </w:divBdr>
        </w:div>
        <w:div w:id="1649432130">
          <w:marLeft w:val="0"/>
          <w:marRight w:val="0"/>
          <w:marTop w:val="0"/>
          <w:marBottom w:val="101"/>
          <w:divBdr>
            <w:top w:val="none" w:sz="0" w:space="0" w:color="auto"/>
            <w:left w:val="none" w:sz="0" w:space="0" w:color="auto"/>
            <w:bottom w:val="none" w:sz="0" w:space="0" w:color="auto"/>
            <w:right w:val="none" w:sz="0" w:space="0" w:color="auto"/>
          </w:divBdr>
        </w:div>
      </w:divsChild>
    </w:div>
    <w:div w:id="1032650753">
      <w:bodyDiv w:val="1"/>
      <w:marLeft w:val="0"/>
      <w:marRight w:val="0"/>
      <w:marTop w:val="0"/>
      <w:marBottom w:val="0"/>
      <w:divBdr>
        <w:top w:val="none" w:sz="0" w:space="0" w:color="auto"/>
        <w:left w:val="none" w:sz="0" w:space="0" w:color="auto"/>
        <w:bottom w:val="none" w:sz="0" w:space="0" w:color="auto"/>
        <w:right w:val="none" w:sz="0" w:space="0" w:color="auto"/>
      </w:divBdr>
      <w:divsChild>
        <w:div w:id="979264489">
          <w:marLeft w:val="0"/>
          <w:marRight w:val="0"/>
          <w:marTop w:val="101"/>
          <w:marBottom w:val="101"/>
          <w:divBdr>
            <w:top w:val="none" w:sz="0" w:space="0" w:color="auto"/>
            <w:left w:val="none" w:sz="0" w:space="0" w:color="auto"/>
            <w:bottom w:val="none" w:sz="0" w:space="0" w:color="auto"/>
            <w:right w:val="none" w:sz="0" w:space="0" w:color="auto"/>
          </w:divBdr>
        </w:div>
        <w:div w:id="36131806">
          <w:marLeft w:val="0"/>
          <w:marRight w:val="0"/>
          <w:marTop w:val="0"/>
          <w:marBottom w:val="101"/>
          <w:divBdr>
            <w:top w:val="none" w:sz="0" w:space="0" w:color="auto"/>
            <w:left w:val="none" w:sz="0" w:space="0" w:color="auto"/>
            <w:bottom w:val="none" w:sz="0" w:space="0" w:color="auto"/>
            <w:right w:val="none" w:sz="0" w:space="0" w:color="auto"/>
          </w:divBdr>
        </w:div>
        <w:div w:id="53551798">
          <w:marLeft w:val="0"/>
          <w:marRight w:val="0"/>
          <w:marTop w:val="0"/>
          <w:marBottom w:val="101"/>
          <w:divBdr>
            <w:top w:val="none" w:sz="0" w:space="0" w:color="auto"/>
            <w:left w:val="none" w:sz="0" w:space="0" w:color="auto"/>
            <w:bottom w:val="none" w:sz="0" w:space="0" w:color="auto"/>
            <w:right w:val="none" w:sz="0" w:space="0" w:color="auto"/>
          </w:divBdr>
        </w:div>
        <w:div w:id="688987449">
          <w:marLeft w:val="0"/>
          <w:marRight w:val="0"/>
          <w:marTop w:val="0"/>
          <w:marBottom w:val="20"/>
          <w:divBdr>
            <w:top w:val="none" w:sz="0" w:space="0" w:color="auto"/>
            <w:left w:val="none" w:sz="0" w:space="0" w:color="auto"/>
            <w:bottom w:val="none" w:sz="0" w:space="0" w:color="auto"/>
            <w:right w:val="none" w:sz="0" w:space="0" w:color="auto"/>
          </w:divBdr>
        </w:div>
        <w:div w:id="832918514">
          <w:marLeft w:val="0"/>
          <w:marRight w:val="0"/>
          <w:marTop w:val="0"/>
          <w:marBottom w:val="20"/>
          <w:divBdr>
            <w:top w:val="none" w:sz="0" w:space="0" w:color="auto"/>
            <w:left w:val="none" w:sz="0" w:space="0" w:color="auto"/>
            <w:bottom w:val="none" w:sz="0" w:space="0" w:color="auto"/>
            <w:right w:val="none" w:sz="0" w:space="0" w:color="auto"/>
          </w:divBdr>
        </w:div>
        <w:div w:id="489296498">
          <w:marLeft w:val="0"/>
          <w:marRight w:val="0"/>
          <w:marTop w:val="0"/>
          <w:marBottom w:val="20"/>
          <w:divBdr>
            <w:top w:val="none" w:sz="0" w:space="0" w:color="auto"/>
            <w:left w:val="none" w:sz="0" w:space="0" w:color="auto"/>
            <w:bottom w:val="none" w:sz="0" w:space="0" w:color="auto"/>
            <w:right w:val="none" w:sz="0" w:space="0" w:color="auto"/>
          </w:divBdr>
        </w:div>
        <w:div w:id="881670709">
          <w:marLeft w:val="0"/>
          <w:marRight w:val="0"/>
          <w:marTop w:val="0"/>
          <w:marBottom w:val="20"/>
          <w:divBdr>
            <w:top w:val="none" w:sz="0" w:space="0" w:color="auto"/>
            <w:left w:val="none" w:sz="0" w:space="0" w:color="auto"/>
            <w:bottom w:val="none" w:sz="0" w:space="0" w:color="auto"/>
            <w:right w:val="none" w:sz="0" w:space="0" w:color="auto"/>
          </w:divBdr>
        </w:div>
        <w:div w:id="413822399">
          <w:marLeft w:val="0"/>
          <w:marRight w:val="0"/>
          <w:marTop w:val="0"/>
          <w:marBottom w:val="20"/>
          <w:divBdr>
            <w:top w:val="none" w:sz="0" w:space="0" w:color="auto"/>
            <w:left w:val="none" w:sz="0" w:space="0" w:color="auto"/>
            <w:bottom w:val="none" w:sz="0" w:space="0" w:color="auto"/>
            <w:right w:val="none" w:sz="0" w:space="0" w:color="auto"/>
          </w:divBdr>
        </w:div>
        <w:div w:id="1701121758">
          <w:marLeft w:val="0"/>
          <w:marRight w:val="0"/>
          <w:marTop w:val="0"/>
          <w:marBottom w:val="20"/>
          <w:divBdr>
            <w:top w:val="none" w:sz="0" w:space="0" w:color="auto"/>
            <w:left w:val="none" w:sz="0" w:space="0" w:color="auto"/>
            <w:bottom w:val="none" w:sz="0" w:space="0" w:color="auto"/>
            <w:right w:val="none" w:sz="0" w:space="0" w:color="auto"/>
          </w:divBdr>
        </w:div>
        <w:div w:id="1664042936">
          <w:marLeft w:val="0"/>
          <w:marRight w:val="0"/>
          <w:marTop w:val="0"/>
          <w:marBottom w:val="20"/>
          <w:divBdr>
            <w:top w:val="none" w:sz="0" w:space="0" w:color="auto"/>
            <w:left w:val="none" w:sz="0" w:space="0" w:color="auto"/>
            <w:bottom w:val="none" w:sz="0" w:space="0" w:color="auto"/>
            <w:right w:val="none" w:sz="0" w:space="0" w:color="auto"/>
          </w:divBdr>
        </w:div>
        <w:div w:id="1892618846">
          <w:marLeft w:val="0"/>
          <w:marRight w:val="0"/>
          <w:marTop w:val="0"/>
          <w:marBottom w:val="20"/>
          <w:divBdr>
            <w:top w:val="none" w:sz="0" w:space="0" w:color="auto"/>
            <w:left w:val="none" w:sz="0" w:space="0" w:color="auto"/>
            <w:bottom w:val="none" w:sz="0" w:space="0" w:color="auto"/>
            <w:right w:val="none" w:sz="0" w:space="0" w:color="auto"/>
          </w:divBdr>
        </w:div>
        <w:div w:id="1040474722">
          <w:marLeft w:val="0"/>
          <w:marRight w:val="0"/>
          <w:marTop w:val="0"/>
          <w:marBottom w:val="20"/>
          <w:divBdr>
            <w:top w:val="none" w:sz="0" w:space="0" w:color="auto"/>
            <w:left w:val="none" w:sz="0" w:space="0" w:color="auto"/>
            <w:bottom w:val="none" w:sz="0" w:space="0" w:color="auto"/>
            <w:right w:val="none" w:sz="0" w:space="0" w:color="auto"/>
          </w:divBdr>
        </w:div>
        <w:div w:id="2091465851">
          <w:marLeft w:val="0"/>
          <w:marRight w:val="0"/>
          <w:marTop w:val="0"/>
          <w:marBottom w:val="20"/>
          <w:divBdr>
            <w:top w:val="none" w:sz="0" w:space="0" w:color="auto"/>
            <w:left w:val="none" w:sz="0" w:space="0" w:color="auto"/>
            <w:bottom w:val="none" w:sz="0" w:space="0" w:color="auto"/>
            <w:right w:val="none" w:sz="0" w:space="0" w:color="auto"/>
          </w:divBdr>
        </w:div>
        <w:div w:id="1229028924">
          <w:marLeft w:val="0"/>
          <w:marRight w:val="0"/>
          <w:marTop w:val="0"/>
          <w:marBottom w:val="20"/>
          <w:divBdr>
            <w:top w:val="none" w:sz="0" w:space="0" w:color="auto"/>
            <w:left w:val="none" w:sz="0" w:space="0" w:color="auto"/>
            <w:bottom w:val="none" w:sz="0" w:space="0" w:color="auto"/>
            <w:right w:val="none" w:sz="0" w:space="0" w:color="auto"/>
          </w:divBdr>
        </w:div>
        <w:div w:id="1721587702">
          <w:marLeft w:val="0"/>
          <w:marRight w:val="0"/>
          <w:marTop w:val="0"/>
          <w:marBottom w:val="20"/>
          <w:divBdr>
            <w:top w:val="none" w:sz="0" w:space="0" w:color="auto"/>
            <w:left w:val="none" w:sz="0" w:space="0" w:color="auto"/>
            <w:bottom w:val="none" w:sz="0" w:space="0" w:color="auto"/>
            <w:right w:val="none" w:sz="0" w:space="0" w:color="auto"/>
          </w:divBdr>
        </w:div>
        <w:div w:id="190922908">
          <w:marLeft w:val="0"/>
          <w:marRight w:val="0"/>
          <w:marTop w:val="0"/>
          <w:marBottom w:val="20"/>
          <w:divBdr>
            <w:top w:val="none" w:sz="0" w:space="0" w:color="auto"/>
            <w:left w:val="none" w:sz="0" w:space="0" w:color="auto"/>
            <w:bottom w:val="none" w:sz="0" w:space="0" w:color="auto"/>
            <w:right w:val="none" w:sz="0" w:space="0" w:color="auto"/>
          </w:divBdr>
        </w:div>
        <w:div w:id="852038112">
          <w:marLeft w:val="0"/>
          <w:marRight w:val="0"/>
          <w:marTop w:val="0"/>
          <w:marBottom w:val="20"/>
          <w:divBdr>
            <w:top w:val="none" w:sz="0" w:space="0" w:color="auto"/>
            <w:left w:val="none" w:sz="0" w:space="0" w:color="auto"/>
            <w:bottom w:val="none" w:sz="0" w:space="0" w:color="auto"/>
            <w:right w:val="none" w:sz="0" w:space="0" w:color="auto"/>
          </w:divBdr>
        </w:div>
        <w:div w:id="1342200731">
          <w:marLeft w:val="0"/>
          <w:marRight w:val="0"/>
          <w:marTop w:val="0"/>
          <w:marBottom w:val="20"/>
          <w:divBdr>
            <w:top w:val="none" w:sz="0" w:space="0" w:color="auto"/>
            <w:left w:val="none" w:sz="0" w:space="0" w:color="auto"/>
            <w:bottom w:val="none" w:sz="0" w:space="0" w:color="auto"/>
            <w:right w:val="none" w:sz="0" w:space="0" w:color="auto"/>
          </w:divBdr>
        </w:div>
        <w:div w:id="1767383197">
          <w:marLeft w:val="0"/>
          <w:marRight w:val="0"/>
          <w:marTop w:val="0"/>
          <w:marBottom w:val="20"/>
          <w:divBdr>
            <w:top w:val="none" w:sz="0" w:space="0" w:color="auto"/>
            <w:left w:val="none" w:sz="0" w:space="0" w:color="auto"/>
            <w:bottom w:val="none" w:sz="0" w:space="0" w:color="auto"/>
            <w:right w:val="none" w:sz="0" w:space="0" w:color="auto"/>
          </w:divBdr>
        </w:div>
        <w:div w:id="903830379">
          <w:marLeft w:val="0"/>
          <w:marRight w:val="0"/>
          <w:marTop w:val="0"/>
          <w:marBottom w:val="20"/>
          <w:divBdr>
            <w:top w:val="none" w:sz="0" w:space="0" w:color="auto"/>
            <w:left w:val="none" w:sz="0" w:space="0" w:color="auto"/>
            <w:bottom w:val="none" w:sz="0" w:space="0" w:color="auto"/>
            <w:right w:val="none" w:sz="0" w:space="0" w:color="auto"/>
          </w:divBdr>
        </w:div>
        <w:div w:id="1021273441">
          <w:marLeft w:val="0"/>
          <w:marRight w:val="0"/>
          <w:marTop w:val="0"/>
          <w:marBottom w:val="20"/>
          <w:divBdr>
            <w:top w:val="none" w:sz="0" w:space="0" w:color="auto"/>
            <w:left w:val="none" w:sz="0" w:space="0" w:color="auto"/>
            <w:bottom w:val="none" w:sz="0" w:space="0" w:color="auto"/>
            <w:right w:val="none" w:sz="0" w:space="0" w:color="auto"/>
          </w:divBdr>
        </w:div>
        <w:div w:id="1919096017">
          <w:marLeft w:val="0"/>
          <w:marRight w:val="0"/>
          <w:marTop w:val="0"/>
          <w:marBottom w:val="20"/>
          <w:divBdr>
            <w:top w:val="none" w:sz="0" w:space="0" w:color="auto"/>
            <w:left w:val="none" w:sz="0" w:space="0" w:color="auto"/>
            <w:bottom w:val="none" w:sz="0" w:space="0" w:color="auto"/>
            <w:right w:val="none" w:sz="0" w:space="0" w:color="auto"/>
          </w:divBdr>
        </w:div>
        <w:div w:id="788358929">
          <w:marLeft w:val="0"/>
          <w:marRight w:val="0"/>
          <w:marTop w:val="0"/>
          <w:marBottom w:val="20"/>
          <w:divBdr>
            <w:top w:val="none" w:sz="0" w:space="0" w:color="auto"/>
            <w:left w:val="none" w:sz="0" w:space="0" w:color="auto"/>
            <w:bottom w:val="none" w:sz="0" w:space="0" w:color="auto"/>
            <w:right w:val="none" w:sz="0" w:space="0" w:color="auto"/>
          </w:divBdr>
        </w:div>
        <w:div w:id="730612659">
          <w:marLeft w:val="0"/>
          <w:marRight w:val="0"/>
          <w:marTop w:val="0"/>
          <w:marBottom w:val="20"/>
          <w:divBdr>
            <w:top w:val="none" w:sz="0" w:space="0" w:color="auto"/>
            <w:left w:val="none" w:sz="0" w:space="0" w:color="auto"/>
            <w:bottom w:val="none" w:sz="0" w:space="0" w:color="auto"/>
            <w:right w:val="none" w:sz="0" w:space="0" w:color="auto"/>
          </w:divBdr>
        </w:div>
        <w:div w:id="1349258860">
          <w:marLeft w:val="0"/>
          <w:marRight w:val="0"/>
          <w:marTop w:val="0"/>
          <w:marBottom w:val="20"/>
          <w:divBdr>
            <w:top w:val="none" w:sz="0" w:space="0" w:color="auto"/>
            <w:left w:val="none" w:sz="0" w:space="0" w:color="auto"/>
            <w:bottom w:val="none" w:sz="0" w:space="0" w:color="auto"/>
            <w:right w:val="none" w:sz="0" w:space="0" w:color="auto"/>
          </w:divBdr>
        </w:div>
        <w:div w:id="1600409803">
          <w:marLeft w:val="0"/>
          <w:marRight w:val="0"/>
          <w:marTop w:val="0"/>
          <w:marBottom w:val="20"/>
          <w:divBdr>
            <w:top w:val="none" w:sz="0" w:space="0" w:color="auto"/>
            <w:left w:val="none" w:sz="0" w:space="0" w:color="auto"/>
            <w:bottom w:val="none" w:sz="0" w:space="0" w:color="auto"/>
            <w:right w:val="none" w:sz="0" w:space="0" w:color="auto"/>
          </w:divBdr>
        </w:div>
        <w:div w:id="490367876">
          <w:marLeft w:val="0"/>
          <w:marRight w:val="0"/>
          <w:marTop w:val="0"/>
          <w:marBottom w:val="20"/>
          <w:divBdr>
            <w:top w:val="none" w:sz="0" w:space="0" w:color="auto"/>
            <w:left w:val="none" w:sz="0" w:space="0" w:color="auto"/>
            <w:bottom w:val="none" w:sz="0" w:space="0" w:color="auto"/>
            <w:right w:val="none" w:sz="0" w:space="0" w:color="auto"/>
          </w:divBdr>
        </w:div>
        <w:div w:id="1182628442">
          <w:marLeft w:val="0"/>
          <w:marRight w:val="0"/>
          <w:marTop w:val="0"/>
          <w:marBottom w:val="20"/>
          <w:divBdr>
            <w:top w:val="none" w:sz="0" w:space="0" w:color="auto"/>
            <w:left w:val="none" w:sz="0" w:space="0" w:color="auto"/>
            <w:bottom w:val="none" w:sz="0" w:space="0" w:color="auto"/>
            <w:right w:val="none" w:sz="0" w:space="0" w:color="auto"/>
          </w:divBdr>
        </w:div>
        <w:div w:id="1771468176">
          <w:marLeft w:val="0"/>
          <w:marRight w:val="0"/>
          <w:marTop w:val="0"/>
          <w:marBottom w:val="20"/>
          <w:divBdr>
            <w:top w:val="none" w:sz="0" w:space="0" w:color="auto"/>
            <w:left w:val="none" w:sz="0" w:space="0" w:color="auto"/>
            <w:bottom w:val="none" w:sz="0" w:space="0" w:color="auto"/>
            <w:right w:val="none" w:sz="0" w:space="0" w:color="auto"/>
          </w:divBdr>
        </w:div>
        <w:div w:id="874658089">
          <w:marLeft w:val="0"/>
          <w:marRight w:val="0"/>
          <w:marTop w:val="0"/>
          <w:marBottom w:val="20"/>
          <w:divBdr>
            <w:top w:val="none" w:sz="0" w:space="0" w:color="auto"/>
            <w:left w:val="none" w:sz="0" w:space="0" w:color="auto"/>
            <w:bottom w:val="none" w:sz="0" w:space="0" w:color="auto"/>
            <w:right w:val="none" w:sz="0" w:space="0" w:color="auto"/>
          </w:divBdr>
        </w:div>
        <w:div w:id="1726562675">
          <w:marLeft w:val="0"/>
          <w:marRight w:val="0"/>
          <w:marTop w:val="0"/>
          <w:marBottom w:val="20"/>
          <w:divBdr>
            <w:top w:val="none" w:sz="0" w:space="0" w:color="auto"/>
            <w:left w:val="none" w:sz="0" w:space="0" w:color="auto"/>
            <w:bottom w:val="none" w:sz="0" w:space="0" w:color="auto"/>
            <w:right w:val="none" w:sz="0" w:space="0" w:color="auto"/>
          </w:divBdr>
        </w:div>
        <w:div w:id="1737628199">
          <w:marLeft w:val="0"/>
          <w:marRight w:val="0"/>
          <w:marTop w:val="0"/>
          <w:marBottom w:val="20"/>
          <w:divBdr>
            <w:top w:val="none" w:sz="0" w:space="0" w:color="auto"/>
            <w:left w:val="none" w:sz="0" w:space="0" w:color="auto"/>
            <w:bottom w:val="none" w:sz="0" w:space="0" w:color="auto"/>
            <w:right w:val="none" w:sz="0" w:space="0" w:color="auto"/>
          </w:divBdr>
        </w:div>
        <w:div w:id="1610504690">
          <w:marLeft w:val="0"/>
          <w:marRight w:val="0"/>
          <w:marTop w:val="0"/>
          <w:marBottom w:val="20"/>
          <w:divBdr>
            <w:top w:val="none" w:sz="0" w:space="0" w:color="auto"/>
            <w:left w:val="none" w:sz="0" w:space="0" w:color="auto"/>
            <w:bottom w:val="none" w:sz="0" w:space="0" w:color="auto"/>
            <w:right w:val="none" w:sz="0" w:space="0" w:color="auto"/>
          </w:divBdr>
        </w:div>
        <w:div w:id="972835171">
          <w:marLeft w:val="0"/>
          <w:marRight w:val="0"/>
          <w:marTop w:val="0"/>
          <w:marBottom w:val="20"/>
          <w:divBdr>
            <w:top w:val="none" w:sz="0" w:space="0" w:color="auto"/>
            <w:left w:val="none" w:sz="0" w:space="0" w:color="auto"/>
            <w:bottom w:val="none" w:sz="0" w:space="0" w:color="auto"/>
            <w:right w:val="none" w:sz="0" w:space="0" w:color="auto"/>
          </w:divBdr>
        </w:div>
        <w:div w:id="31418321">
          <w:marLeft w:val="0"/>
          <w:marRight w:val="0"/>
          <w:marTop w:val="0"/>
          <w:marBottom w:val="20"/>
          <w:divBdr>
            <w:top w:val="none" w:sz="0" w:space="0" w:color="auto"/>
            <w:left w:val="none" w:sz="0" w:space="0" w:color="auto"/>
            <w:bottom w:val="none" w:sz="0" w:space="0" w:color="auto"/>
            <w:right w:val="none" w:sz="0" w:space="0" w:color="auto"/>
          </w:divBdr>
        </w:div>
        <w:div w:id="1880168979">
          <w:marLeft w:val="0"/>
          <w:marRight w:val="0"/>
          <w:marTop w:val="0"/>
          <w:marBottom w:val="20"/>
          <w:divBdr>
            <w:top w:val="none" w:sz="0" w:space="0" w:color="auto"/>
            <w:left w:val="none" w:sz="0" w:space="0" w:color="auto"/>
            <w:bottom w:val="none" w:sz="0" w:space="0" w:color="auto"/>
            <w:right w:val="none" w:sz="0" w:space="0" w:color="auto"/>
          </w:divBdr>
        </w:div>
        <w:div w:id="1618484749">
          <w:marLeft w:val="0"/>
          <w:marRight w:val="0"/>
          <w:marTop w:val="0"/>
          <w:marBottom w:val="20"/>
          <w:divBdr>
            <w:top w:val="none" w:sz="0" w:space="0" w:color="auto"/>
            <w:left w:val="none" w:sz="0" w:space="0" w:color="auto"/>
            <w:bottom w:val="none" w:sz="0" w:space="0" w:color="auto"/>
            <w:right w:val="none" w:sz="0" w:space="0" w:color="auto"/>
          </w:divBdr>
        </w:div>
        <w:div w:id="2030713904">
          <w:marLeft w:val="0"/>
          <w:marRight w:val="0"/>
          <w:marTop w:val="0"/>
          <w:marBottom w:val="20"/>
          <w:divBdr>
            <w:top w:val="none" w:sz="0" w:space="0" w:color="auto"/>
            <w:left w:val="none" w:sz="0" w:space="0" w:color="auto"/>
            <w:bottom w:val="none" w:sz="0" w:space="0" w:color="auto"/>
            <w:right w:val="none" w:sz="0" w:space="0" w:color="auto"/>
          </w:divBdr>
        </w:div>
        <w:div w:id="229997515">
          <w:marLeft w:val="0"/>
          <w:marRight w:val="0"/>
          <w:marTop w:val="0"/>
          <w:marBottom w:val="20"/>
          <w:divBdr>
            <w:top w:val="none" w:sz="0" w:space="0" w:color="auto"/>
            <w:left w:val="none" w:sz="0" w:space="0" w:color="auto"/>
            <w:bottom w:val="none" w:sz="0" w:space="0" w:color="auto"/>
            <w:right w:val="none" w:sz="0" w:space="0" w:color="auto"/>
          </w:divBdr>
        </w:div>
        <w:div w:id="1224606179">
          <w:marLeft w:val="0"/>
          <w:marRight w:val="0"/>
          <w:marTop w:val="0"/>
          <w:marBottom w:val="20"/>
          <w:divBdr>
            <w:top w:val="none" w:sz="0" w:space="0" w:color="auto"/>
            <w:left w:val="none" w:sz="0" w:space="0" w:color="auto"/>
            <w:bottom w:val="none" w:sz="0" w:space="0" w:color="auto"/>
            <w:right w:val="none" w:sz="0" w:space="0" w:color="auto"/>
          </w:divBdr>
        </w:div>
        <w:div w:id="1591767641">
          <w:marLeft w:val="0"/>
          <w:marRight w:val="0"/>
          <w:marTop w:val="0"/>
          <w:marBottom w:val="20"/>
          <w:divBdr>
            <w:top w:val="none" w:sz="0" w:space="0" w:color="auto"/>
            <w:left w:val="none" w:sz="0" w:space="0" w:color="auto"/>
            <w:bottom w:val="none" w:sz="0" w:space="0" w:color="auto"/>
            <w:right w:val="none" w:sz="0" w:space="0" w:color="auto"/>
          </w:divBdr>
        </w:div>
        <w:div w:id="1793135851">
          <w:marLeft w:val="0"/>
          <w:marRight w:val="0"/>
          <w:marTop w:val="0"/>
          <w:marBottom w:val="20"/>
          <w:divBdr>
            <w:top w:val="none" w:sz="0" w:space="0" w:color="auto"/>
            <w:left w:val="none" w:sz="0" w:space="0" w:color="auto"/>
            <w:bottom w:val="none" w:sz="0" w:space="0" w:color="auto"/>
            <w:right w:val="none" w:sz="0" w:space="0" w:color="auto"/>
          </w:divBdr>
        </w:div>
        <w:div w:id="25177062">
          <w:marLeft w:val="0"/>
          <w:marRight w:val="0"/>
          <w:marTop w:val="0"/>
          <w:marBottom w:val="20"/>
          <w:divBdr>
            <w:top w:val="none" w:sz="0" w:space="0" w:color="auto"/>
            <w:left w:val="none" w:sz="0" w:space="0" w:color="auto"/>
            <w:bottom w:val="none" w:sz="0" w:space="0" w:color="auto"/>
            <w:right w:val="none" w:sz="0" w:space="0" w:color="auto"/>
          </w:divBdr>
        </w:div>
        <w:div w:id="544682421">
          <w:marLeft w:val="0"/>
          <w:marRight w:val="0"/>
          <w:marTop w:val="0"/>
          <w:marBottom w:val="20"/>
          <w:divBdr>
            <w:top w:val="none" w:sz="0" w:space="0" w:color="auto"/>
            <w:left w:val="none" w:sz="0" w:space="0" w:color="auto"/>
            <w:bottom w:val="none" w:sz="0" w:space="0" w:color="auto"/>
            <w:right w:val="none" w:sz="0" w:space="0" w:color="auto"/>
          </w:divBdr>
        </w:div>
        <w:div w:id="337739085">
          <w:marLeft w:val="0"/>
          <w:marRight w:val="0"/>
          <w:marTop w:val="0"/>
          <w:marBottom w:val="20"/>
          <w:divBdr>
            <w:top w:val="none" w:sz="0" w:space="0" w:color="auto"/>
            <w:left w:val="none" w:sz="0" w:space="0" w:color="auto"/>
            <w:bottom w:val="none" w:sz="0" w:space="0" w:color="auto"/>
            <w:right w:val="none" w:sz="0" w:space="0" w:color="auto"/>
          </w:divBdr>
        </w:div>
        <w:div w:id="504781184">
          <w:marLeft w:val="0"/>
          <w:marRight w:val="0"/>
          <w:marTop w:val="0"/>
          <w:marBottom w:val="20"/>
          <w:divBdr>
            <w:top w:val="none" w:sz="0" w:space="0" w:color="auto"/>
            <w:left w:val="none" w:sz="0" w:space="0" w:color="auto"/>
            <w:bottom w:val="none" w:sz="0" w:space="0" w:color="auto"/>
            <w:right w:val="none" w:sz="0" w:space="0" w:color="auto"/>
          </w:divBdr>
        </w:div>
        <w:div w:id="720135489">
          <w:marLeft w:val="0"/>
          <w:marRight w:val="0"/>
          <w:marTop w:val="0"/>
          <w:marBottom w:val="20"/>
          <w:divBdr>
            <w:top w:val="none" w:sz="0" w:space="0" w:color="auto"/>
            <w:left w:val="none" w:sz="0" w:space="0" w:color="auto"/>
            <w:bottom w:val="none" w:sz="0" w:space="0" w:color="auto"/>
            <w:right w:val="none" w:sz="0" w:space="0" w:color="auto"/>
          </w:divBdr>
        </w:div>
        <w:div w:id="387344368">
          <w:marLeft w:val="0"/>
          <w:marRight w:val="0"/>
          <w:marTop w:val="0"/>
          <w:marBottom w:val="20"/>
          <w:divBdr>
            <w:top w:val="none" w:sz="0" w:space="0" w:color="auto"/>
            <w:left w:val="none" w:sz="0" w:space="0" w:color="auto"/>
            <w:bottom w:val="none" w:sz="0" w:space="0" w:color="auto"/>
            <w:right w:val="none" w:sz="0" w:space="0" w:color="auto"/>
          </w:divBdr>
        </w:div>
        <w:div w:id="1558013749">
          <w:marLeft w:val="0"/>
          <w:marRight w:val="0"/>
          <w:marTop w:val="0"/>
          <w:marBottom w:val="20"/>
          <w:divBdr>
            <w:top w:val="none" w:sz="0" w:space="0" w:color="auto"/>
            <w:left w:val="none" w:sz="0" w:space="0" w:color="auto"/>
            <w:bottom w:val="none" w:sz="0" w:space="0" w:color="auto"/>
            <w:right w:val="none" w:sz="0" w:space="0" w:color="auto"/>
          </w:divBdr>
        </w:div>
        <w:div w:id="53237818">
          <w:marLeft w:val="0"/>
          <w:marRight w:val="0"/>
          <w:marTop w:val="0"/>
          <w:marBottom w:val="20"/>
          <w:divBdr>
            <w:top w:val="none" w:sz="0" w:space="0" w:color="auto"/>
            <w:left w:val="none" w:sz="0" w:space="0" w:color="auto"/>
            <w:bottom w:val="none" w:sz="0" w:space="0" w:color="auto"/>
            <w:right w:val="none" w:sz="0" w:space="0" w:color="auto"/>
          </w:divBdr>
        </w:div>
        <w:div w:id="998461551">
          <w:marLeft w:val="0"/>
          <w:marRight w:val="0"/>
          <w:marTop w:val="0"/>
          <w:marBottom w:val="20"/>
          <w:divBdr>
            <w:top w:val="none" w:sz="0" w:space="0" w:color="auto"/>
            <w:left w:val="none" w:sz="0" w:space="0" w:color="auto"/>
            <w:bottom w:val="none" w:sz="0" w:space="0" w:color="auto"/>
            <w:right w:val="none" w:sz="0" w:space="0" w:color="auto"/>
          </w:divBdr>
        </w:div>
        <w:div w:id="1469318536">
          <w:marLeft w:val="0"/>
          <w:marRight w:val="0"/>
          <w:marTop w:val="0"/>
          <w:marBottom w:val="20"/>
          <w:divBdr>
            <w:top w:val="none" w:sz="0" w:space="0" w:color="auto"/>
            <w:left w:val="none" w:sz="0" w:space="0" w:color="auto"/>
            <w:bottom w:val="none" w:sz="0" w:space="0" w:color="auto"/>
            <w:right w:val="none" w:sz="0" w:space="0" w:color="auto"/>
          </w:divBdr>
        </w:div>
        <w:div w:id="1168331706">
          <w:marLeft w:val="0"/>
          <w:marRight w:val="0"/>
          <w:marTop w:val="0"/>
          <w:marBottom w:val="20"/>
          <w:divBdr>
            <w:top w:val="none" w:sz="0" w:space="0" w:color="auto"/>
            <w:left w:val="none" w:sz="0" w:space="0" w:color="auto"/>
            <w:bottom w:val="none" w:sz="0" w:space="0" w:color="auto"/>
            <w:right w:val="none" w:sz="0" w:space="0" w:color="auto"/>
          </w:divBdr>
        </w:div>
        <w:div w:id="676881377">
          <w:marLeft w:val="0"/>
          <w:marRight w:val="0"/>
          <w:marTop w:val="0"/>
          <w:marBottom w:val="20"/>
          <w:divBdr>
            <w:top w:val="none" w:sz="0" w:space="0" w:color="auto"/>
            <w:left w:val="none" w:sz="0" w:space="0" w:color="auto"/>
            <w:bottom w:val="none" w:sz="0" w:space="0" w:color="auto"/>
            <w:right w:val="none" w:sz="0" w:space="0" w:color="auto"/>
          </w:divBdr>
        </w:div>
        <w:div w:id="1184133078">
          <w:marLeft w:val="0"/>
          <w:marRight w:val="0"/>
          <w:marTop w:val="0"/>
          <w:marBottom w:val="20"/>
          <w:divBdr>
            <w:top w:val="none" w:sz="0" w:space="0" w:color="auto"/>
            <w:left w:val="none" w:sz="0" w:space="0" w:color="auto"/>
            <w:bottom w:val="none" w:sz="0" w:space="0" w:color="auto"/>
            <w:right w:val="none" w:sz="0" w:space="0" w:color="auto"/>
          </w:divBdr>
        </w:div>
        <w:div w:id="38818538">
          <w:marLeft w:val="0"/>
          <w:marRight w:val="0"/>
          <w:marTop w:val="0"/>
          <w:marBottom w:val="20"/>
          <w:divBdr>
            <w:top w:val="none" w:sz="0" w:space="0" w:color="auto"/>
            <w:left w:val="none" w:sz="0" w:space="0" w:color="auto"/>
            <w:bottom w:val="none" w:sz="0" w:space="0" w:color="auto"/>
            <w:right w:val="none" w:sz="0" w:space="0" w:color="auto"/>
          </w:divBdr>
        </w:div>
        <w:div w:id="32777577">
          <w:marLeft w:val="0"/>
          <w:marRight w:val="0"/>
          <w:marTop w:val="0"/>
          <w:marBottom w:val="20"/>
          <w:divBdr>
            <w:top w:val="none" w:sz="0" w:space="0" w:color="auto"/>
            <w:left w:val="none" w:sz="0" w:space="0" w:color="auto"/>
            <w:bottom w:val="none" w:sz="0" w:space="0" w:color="auto"/>
            <w:right w:val="none" w:sz="0" w:space="0" w:color="auto"/>
          </w:divBdr>
        </w:div>
        <w:div w:id="1133910456">
          <w:marLeft w:val="0"/>
          <w:marRight w:val="0"/>
          <w:marTop w:val="0"/>
          <w:marBottom w:val="20"/>
          <w:divBdr>
            <w:top w:val="none" w:sz="0" w:space="0" w:color="auto"/>
            <w:left w:val="none" w:sz="0" w:space="0" w:color="auto"/>
            <w:bottom w:val="none" w:sz="0" w:space="0" w:color="auto"/>
            <w:right w:val="none" w:sz="0" w:space="0" w:color="auto"/>
          </w:divBdr>
        </w:div>
        <w:div w:id="700593008">
          <w:marLeft w:val="0"/>
          <w:marRight w:val="0"/>
          <w:marTop w:val="0"/>
          <w:marBottom w:val="20"/>
          <w:divBdr>
            <w:top w:val="none" w:sz="0" w:space="0" w:color="auto"/>
            <w:left w:val="none" w:sz="0" w:space="0" w:color="auto"/>
            <w:bottom w:val="none" w:sz="0" w:space="0" w:color="auto"/>
            <w:right w:val="none" w:sz="0" w:space="0" w:color="auto"/>
          </w:divBdr>
        </w:div>
        <w:div w:id="1653680157">
          <w:marLeft w:val="0"/>
          <w:marRight w:val="0"/>
          <w:marTop w:val="0"/>
          <w:marBottom w:val="20"/>
          <w:divBdr>
            <w:top w:val="none" w:sz="0" w:space="0" w:color="auto"/>
            <w:left w:val="none" w:sz="0" w:space="0" w:color="auto"/>
            <w:bottom w:val="none" w:sz="0" w:space="0" w:color="auto"/>
            <w:right w:val="none" w:sz="0" w:space="0" w:color="auto"/>
          </w:divBdr>
        </w:div>
        <w:div w:id="1740788363">
          <w:marLeft w:val="0"/>
          <w:marRight w:val="0"/>
          <w:marTop w:val="0"/>
          <w:marBottom w:val="20"/>
          <w:divBdr>
            <w:top w:val="none" w:sz="0" w:space="0" w:color="auto"/>
            <w:left w:val="none" w:sz="0" w:space="0" w:color="auto"/>
            <w:bottom w:val="none" w:sz="0" w:space="0" w:color="auto"/>
            <w:right w:val="none" w:sz="0" w:space="0" w:color="auto"/>
          </w:divBdr>
        </w:div>
        <w:div w:id="1306466951">
          <w:marLeft w:val="0"/>
          <w:marRight w:val="0"/>
          <w:marTop w:val="0"/>
          <w:marBottom w:val="20"/>
          <w:divBdr>
            <w:top w:val="none" w:sz="0" w:space="0" w:color="auto"/>
            <w:left w:val="none" w:sz="0" w:space="0" w:color="auto"/>
            <w:bottom w:val="none" w:sz="0" w:space="0" w:color="auto"/>
            <w:right w:val="none" w:sz="0" w:space="0" w:color="auto"/>
          </w:divBdr>
        </w:div>
        <w:div w:id="1305085162">
          <w:marLeft w:val="0"/>
          <w:marRight w:val="0"/>
          <w:marTop w:val="0"/>
          <w:marBottom w:val="20"/>
          <w:divBdr>
            <w:top w:val="none" w:sz="0" w:space="0" w:color="auto"/>
            <w:left w:val="none" w:sz="0" w:space="0" w:color="auto"/>
            <w:bottom w:val="none" w:sz="0" w:space="0" w:color="auto"/>
            <w:right w:val="none" w:sz="0" w:space="0" w:color="auto"/>
          </w:divBdr>
        </w:div>
        <w:div w:id="557472908">
          <w:marLeft w:val="0"/>
          <w:marRight w:val="0"/>
          <w:marTop w:val="0"/>
          <w:marBottom w:val="20"/>
          <w:divBdr>
            <w:top w:val="none" w:sz="0" w:space="0" w:color="auto"/>
            <w:left w:val="none" w:sz="0" w:space="0" w:color="auto"/>
            <w:bottom w:val="none" w:sz="0" w:space="0" w:color="auto"/>
            <w:right w:val="none" w:sz="0" w:space="0" w:color="auto"/>
          </w:divBdr>
        </w:div>
        <w:div w:id="219483214">
          <w:marLeft w:val="0"/>
          <w:marRight w:val="0"/>
          <w:marTop w:val="0"/>
          <w:marBottom w:val="20"/>
          <w:divBdr>
            <w:top w:val="none" w:sz="0" w:space="0" w:color="auto"/>
            <w:left w:val="none" w:sz="0" w:space="0" w:color="auto"/>
            <w:bottom w:val="none" w:sz="0" w:space="0" w:color="auto"/>
            <w:right w:val="none" w:sz="0" w:space="0" w:color="auto"/>
          </w:divBdr>
        </w:div>
        <w:div w:id="534198512">
          <w:marLeft w:val="0"/>
          <w:marRight w:val="0"/>
          <w:marTop w:val="0"/>
          <w:marBottom w:val="20"/>
          <w:divBdr>
            <w:top w:val="none" w:sz="0" w:space="0" w:color="auto"/>
            <w:left w:val="none" w:sz="0" w:space="0" w:color="auto"/>
            <w:bottom w:val="none" w:sz="0" w:space="0" w:color="auto"/>
            <w:right w:val="none" w:sz="0" w:space="0" w:color="auto"/>
          </w:divBdr>
        </w:div>
        <w:div w:id="1651054014">
          <w:marLeft w:val="0"/>
          <w:marRight w:val="0"/>
          <w:marTop w:val="0"/>
          <w:marBottom w:val="20"/>
          <w:divBdr>
            <w:top w:val="none" w:sz="0" w:space="0" w:color="auto"/>
            <w:left w:val="none" w:sz="0" w:space="0" w:color="auto"/>
            <w:bottom w:val="none" w:sz="0" w:space="0" w:color="auto"/>
            <w:right w:val="none" w:sz="0" w:space="0" w:color="auto"/>
          </w:divBdr>
        </w:div>
        <w:div w:id="721946109">
          <w:marLeft w:val="0"/>
          <w:marRight w:val="0"/>
          <w:marTop w:val="0"/>
          <w:marBottom w:val="20"/>
          <w:divBdr>
            <w:top w:val="none" w:sz="0" w:space="0" w:color="auto"/>
            <w:left w:val="none" w:sz="0" w:space="0" w:color="auto"/>
            <w:bottom w:val="none" w:sz="0" w:space="0" w:color="auto"/>
            <w:right w:val="none" w:sz="0" w:space="0" w:color="auto"/>
          </w:divBdr>
        </w:div>
        <w:div w:id="1214150592">
          <w:marLeft w:val="0"/>
          <w:marRight w:val="0"/>
          <w:marTop w:val="0"/>
          <w:marBottom w:val="20"/>
          <w:divBdr>
            <w:top w:val="none" w:sz="0" w:space="0" w:color="auto"/>
            <w:left w:val="none" w:sz="0" w:space="0" w:color="auto"/>
            <w:bottom w:val="none" w:sz="0" w:space="0" w:color="auto"/>
            <w:right w:val="none" w:sz="0" w:space="0" w:color="auto"/>
          </w:divBdr>
        </w:div>
        <w:div w:id="515969638">
          <w:marLeft w:val="0"/>
          <w:marRight w:val="0"/>
          <w:marTop w:val="0"/>
          <w:marBottom w:val="20"/>
          <w:divBdr>
            <w:top w:val="none" w:sz="0" w:space="0" w:color="auto"/>
            <w:left w:val="none" w:sz="0" w:space="0" w:color="auto"/>
            <w:bottom w:val="none" w:sz="0" w:space="0" w:color="auto"/>
            <w:right w:val="none" w:sz="0" w:space="0" w:color="auto"/>
          </w:divBdr>
        </w:div>
        <w:div w:id="1339381667">
          <w:marLeft w:val="0"/>
          <w:marRight w:val="0"/>
          <w:marTop w:val="0"/>
          <w:marBottom w:val="20"/>
          <w:divBdr>
            <w:top w:val="none" w:sz="0" w:space="0" w:color="auto"/>
            <w:left w:val="none" w:sz="0" w:space="0" w:color="auto"/>
            <w:bottom w:val="none" w:sz="0" w:space="0" w:color="auto"/>
            <w:right w:val="none" w:sz="0" w:space="0" w:color="auto"/>
          </w:divBdr>
        </w:div>
        <w:div w:id="812061544">
          <w:marLeft w:val="0"/>
          <w:marRight w:val="0"/>
          <w:marTop w:val="0"/>
          <w:marBottom w:val="20"/>
          <w:divBdr>
            <w:top w:val="none" w:sz="0" w:space="0" w:color="auto"/>
            <w:left w:val="none" w:sz="0" w:space="0" w:color="auto"/>
            <w:bottom w:val="none" w:sz="0" w:space="0" w:color="auto"/>
            <w:right w:val="none" w:sz="0" w:space="0" w:color="auto"/>
          </w:divBdr>
        </w:div>
        <w:div w:id="2124882159">
          <w:marLeft w:val="0"/>
          <w:marRight w:val="0"/>
          <w:marTop w:val="0"/>
          <w:marBottom w:val="20"/>
          <w:divBdr>
            <w:top w:val="none" w:sz="0" w:space="0" w:color="auto"/>
            <w:left w:val="none" w:sz="0" w:space="0" w:color="auto"/>
            <w:bottom w:val="none" w:sz="0" w:space="0" w:color="auto"/>
            <w:right w:val="none" w:sz="0" w:space="0" w:color="auto"/>
          </w:divBdr>
        </w:div>
        <w:div w:id="153879744">
          <w:marLeft w:val="0"/>
          <w:marRight w:val="0"/>
          <w:marTop w:val="0"/>
          <w:marBottom w:val="20"/>
          <w:divBdr>
            <w:top w:val="none" w:sz="0" w:space="0" w:color="auto"/>
            <w:left w:val="none" w:sz="0" w:space="0" w:color="auto"/>
            <w:bottom w:val="none" w:sz="0" w:space="0" w:color="auto"/>
            <w:right w:val="none" w:sz="0" w:space="0" w:color="auto"/>
          </w:divBdr>
        </w:div>
        <w:div w:id="894706691">
          <w:marLeft w:val="0"/>
          <w:marRight w:val="0"/>
          <w:marTop w:val="0"/>
          <w:marBottom w:val="20"/>
          <w:divBdr>
            <w:top w:val="none" w:sz="0" w:space="0" w:color="auto"/>
            <w:left w:val="none" w:sz="0" w:space="0" w:color="auto"/>
            <w:bottom w:val="none" w:sz="0" w:space="0" w:color="auto"/>
            <w:right w:val="none" w:sz="0" w:space="0" w:color="auto"/>
          </w:divBdr>
        </w:div>
        <w:div w:id="722408420">
          <w:marLeft w:val="0"/>
          <w:marRight w:val="0"/>
          <w:marTop w:val="0"/>
          <w:marBottom w:val="20"/>
          <w:divBdr>
            <w:top w:val="none" w:sz="0" w:space="0" w:color="auto"/>
            <w:left w:val="none" w:sz="0" w:space="0" w:color="auto"/>
            <w:bottom w:val="none" w:sz="0" w:space="0" w:color="auto"/>
            <w:right w:val="none" w:sz="0" w:space="0" w:color="auto"/>
          </w:divBdr>
        </w:div>
        <w:div w:id="256258474">
          <w:marLeft w:val="0"/>
          <w:marRight w:val="0"/>
          <w:marTop w:val="0"/>
          <w:marBottom w:val="20"/>
          <w:divBdr>
            <w:top w:val="none" w:sz="0" w:space="0" w:color="auto"/>
            <w:left w:val="none" w:sz="0" w:space="0" w:color="auto"/>
            <w:bottom w:val="none" w:sz="0" w:space="0" w:color="auto"/>
            <w:right w:val="none" w:sz="0" w:space="0" w:color="auto"/>
          </w:divBdr>
        </w:div>
        <w:div w:id="1778254046">
          <w:marLeft w:val="0"/>
          <w:marRight w:val="0"/>
          <w:marTop w:val="0"/>
          <w:marBottom w:val="20"/>
          <w:divBdr>
            <w:top w:val="none" w:sz="0" w:space="0" w:color="auto"/>
            <w:left w:val="none" w:sz="0" w:space="0" w:color="auto"/>
            <w:bottom w:val="none" w:sz="0" w:space="0" w:color="auto"/>
            <w:right w:val="none" w:sz="0" w:space="0" w:color="auto"/>
          </w:divBdr>
        </w:div>
        <w:div w:id="1102728457">
          <w:marLeft w:val="0"/>
          <w:marRight w:val="0"/>
          <w:marTop w:val="0"/>
          <w:marBottom w:val="20"/>
          <w:divBdr>
            <w:top w:val="none" w:sz="0" w:space="0" w:color="auto"/>
            <w:left w:val="none" w:sz="0" w:space="0" w:color="auto"/>
            <w:bottom w:val="none" w:sz="0" w:space="0" w:color="auto"/>
            <w:right w:val="none" w:sz="0" w:space="0" w:color="auto"/>
          </w:divBdr>
        </w:div>
        <w:div w:id="2008971135">
          <w:marLeft w:val="0"/>
          <w:marRight w:val="0"/>
          <w:marTop w:val="0"/>
          <w:marBottom w:val="20"/>
          <w:divBdr>
            <w:top w:val="none" w:sz="0" w:space="0" w:color="auto"/>
            <w:left w:val="none" w:sz="0" w:space="0" w:color="auto"/>
            <w:bottom w:val="none" w:sz="0" w:space="0" w:color="auto"/>
            <w:right w:val="none" w:sz="0" w:space="0" w:color="auto"/>
          </w:divBdr>
        </w:div>
        <w:div w:id="1556817324">
          <w:marLeft w:val="0"/>
          <w:marRight w:val="0"/>
          <w:marTop w:val="0"/>
          <w:marBottom w:val="20"/>
          <w:divBdr>
            <w:top w:val="none" w:sz="0" w:space="0" w:color="auto"/>
            <w:left w:val="none" w:sz="0" w:space="0" w:color="auto"/>
            <w:bottom w:val="none" w:sz="0" w:space="0" w:color="auto"/>
            <w:right w:val="none" w:sz="0" w:space="0" w:color="auto"/>
          </w:divBdr>
        </w:div>
        <w:div w:id="1548489561">
          <w:marLeft w:val="0"/>
          <w:marRight w:val="0"/>
          <w:marTop w:val="0"/>
          <w:marBottom w:val="20"/>
          <w:divBdr>
            <w:top w:val="none" w:sz="0" w:space="0" w:color="auto"/>
            <w:left w:val="none" w:sz="0" w:space="0" w:color="auto"/>
            <w:bottom w:val="none" w:sz="0" w:space="0" w:color="auto"/>
            <w:right w:val="none" w:sz="0" w:space="0" w:color="auto"/>
          </w:divBdr>
        </w:div>
        <w:div w:id="1093472476">
          <w:marLeft w:val="0"/>
          <w:marRight w:val="0"/>
          <w:marTop w:val="0"/>
          <w:marBottom w:val="20"/>
          <w:divBdr>
            <w:top w:val="none" w:sz="0" w:space="0" w:color="auto"/>
            <w:left w:val="none" w:sz="0" w:space="0" w:color="auto"/>
            <w:bottom w:val="none" w:sz="0" w:space="0" w:color="auto"/>
            <w:right w:val="none" w:sz="0" w:space="0" w:color="auto"/>
          </w:divBdr>
        </w:div>
        <w:div w:id="1136335256">
          <w:marLeft w:val="0"/>
          <w:marRight w:val="0"/>
          <w:marTop w:val="0"/>
          <w:marBottom w:val="20"/>
          <w:divBdr>
            <w:top w:val="none" w:sz="0" w:space="0" w:color="auto"/>
            <w:left w:val="none" w:sz="0" w:space="0" w:color="auto"/>
            <w:bottom w:val="none" w:sz="0" w:space="0" w:color="auto"/>
            <w:right w:val="none" w:sz="0" w:space="0" w:color="auto"/>
          </w:divBdr>
        </w:div>
        <w:div w:id="1992100835">
          <w:marLeft w:val="0"/>
          <w:marRight w:val="0"/>
          <w:marTop w:val="0"/>
          <w:marBottom w:val="20"/>
          <w:divBdr>
            <w:top w:val="none" w:sz="0" w:space="0" w:color="auto"/>
            <w:left w:val="none" w:sz="0" w:space="0" w:color="auto"/>
            <w:bottom w:val="none" w:sz="0" w:space="0" w:color="auto"/>
            <w:right w:val="none" w:sz="0" w:space="0" w:color="auto"/>
          </w:divBdr>
        </w:div>
        <w:div w:id="245530521">
          <w:marLeft w:val="0"/>
          <w:marRight w:val="0"/>
          <w:marTop w:val="0"/>
          <w:marBottom w:val="20"/>
          <w:divBdr>
            <w:top w:val="none" w:sz="0" w:space="0" w:color="auto"/>
            <w:left w:val="none" w:sz="0" w:space="0" w:color="auto"/>
            <w:bottom w:val="none" w:sz="0" w:space="0" w:color="auto"/>
            <w:right w:val="none" w:sz="0" w:space="0" w:color="auto"/>
          </w:divBdr>
        </w:div>
        <w:div w:id="1319921047">
          <w:marLeft w:val="0"/>
          <w:marRight w:val="0"/>
          <w:marTop w:val="0"/>
          <w:marBottom w:val="20"/>
          <w:divBdr>
            <w:top w:val="none" w:sz="0" w:space="0" w:color="auto"/>
            <w:left w:val="none" w:sz="0" w:space="0" w:color="auto"/>
            <w:bottom w:val="none" w:sz="0" w:space="0" w:color="auto"/>
            <w:right w:val="none" w:sz="0" w:space="0" w:color="auto"/>
          </w:divBdr>
        </w:div>
        <w:div w:id="1739014414">
          <w:marLeft w:val="0"/>
          <w:marRight w:val="0"/>
          <w:marTop w:val="0"/>
          <w:marBottom w:val="20"/>
          <w:divBdr>
            <w:top w:val="none" w:sz="0" w:space="0" w:color="auto"/>
            <w:left w:val="none" w:sz="0" w:space="0" w:color="auto"/>
            <w:bottom w:val="none" w:sz="0" w:space="0" w:color="auto"/>
            <w:right w:val="none" w:sz="0" w:space="0" w:color="auto"/>
          </w:divBdr>
        </w:div>
        <w:div w:id="1294868029">
          <w:marLeft w:val="0"/>
          <w:marRight w:val="0"/>
          <w:marTop w:val="0"/>
          <w:marBottom w:val="88"/>
          <w:divBdr>
            <w:top w:val="none" w:sz="0" w:space="0" w:color="auto"/>
            <w:left w:val="none" w:sz="0" w:space="0" w:color="auto"/>
            <w:bottom w:val="none" w:sz="0" w:space="0" w:color="auto"/>
            <w:right w:val="none" w:sz="0" w:space="0" w:color="auto"/>
          </w:divBdr>
        </w:div>
        <w:div w:id="681737589">
          <w:marLeft w:val="0"/>
          <w:marRight w:val="0"/>
          <w:marTop w:val="101"/>
          <w:marBottom w:val="101"/>
          <w:divBdr>
            <w:top w:val="none" w:sz="0" w:space="0" w:color="auto"/>
            <w:left w:val="none" w:sz="0" w:space="0" w:color="auto"/>
            <w:bottom w:val="none" w:sz="0" w:space="0" w:color="auto"/>
            <w:right w:val="none" w:sz="0" w:space="0" w:color="auto"/>
          </w:divBdr>
        </w:div>
        <w:div w:id="619998477">
          <w:marLeft w:val="0"/>
          <w:marRight w:val="0"/>
          <w:marTop w:val="0"/>
          <w:marBottom w:val="88"/>
          <w:divBdr>
            <w:top w:val="none" w:sz="0" w:space="0" w:color="auto"/>
            <w:left w:val="none" w:sz="0" w:space="0" w:color="auto"/>
            <w:bottom w:val="none" w:sz="0" w:space="0" w:color="auto"/>
            <w:right w:val="none" w:sz="0" w:space="0" w:color="auto"/>
          </w:divBdr>
        </w:div>
        <w:div w:id="1056509673">
          <w:marLeft w:val="0"/>
          <w:marRight w:val="0"/>
          <w:marTop w:val="0"/>
          <w:marBottom w:val="100"/>
          <w:divBdr>
            <w:top w:val="none" w:sz="0" w:space="0" w:color="auto"/>
            <w:left w:val="none" w:sz="0" w:space="0" w:color="auto"/>
            <w:bottom w:val="none" w:sz="0" w:space="0" w:color="auto"/>
            <w:right w:val="none" w:sz="0" w:space="0" w:color="auto"/>
          </w:divBdr>
        </w:div>
        <w:div w:id="383985558">
          <w:marLeft w:val="1080"/>
          <w:marRight w:val="0"/>
          <w:marTop w:val="0"/>
          <w:marBottom w:val="100"/>
          <w:divBdr>
            <w:top w:val="none" w:sz="0" w:space="0" w:color="auto"/>
            <w:left w:val="none" w:sz="0" w:space="0" w:color="auto"/>
            <w:bottom w:val="none" w:sz="0" w:space="0" w:color="auto"/>
            <w:right w:val="none" w:sz="0" w:space="0" w:color="auto"/>
          </w:divBdr>
        </w:div>
        <w:div w:id="751465681">
          <w:marLeft w:val="1080"/>
          <w:marRight w:val="0"/>
          <w:marTop w:val="0"/>
          <w:marBottom w:val="100"/>
          <w:divBdr>
            <w:top w:val="none" w:sz="0" w:space="0" w:color="auto"/>
            <w:left w:val="none" w:sz="0" w:space="0" w:color="auto"/>
            <w:bottom w:val="none" w:sz="0" w:space="0" w:color="auto"/>
            <w:right w:val="none" w:sz="0" w:space="0" w:color="auto"/>
          </w:divBdr>
        </w:div>
        <w:div w:id="445126040">
          <w:marLeft w:val="0"/>
          <w:marRight w:val="0"/>
          <w:marTop w:val="0"/>
          <w:marBottom w:val="100"/>
          <w:divBdr>
            <w:top w:val="none" w:sz="0" w:space="0" w:color="auto"/>
            <w:left w:val="none" w:sz="0" w:space="0" w:color="auto"/>
            <w:bottom w:val="none" w:sz="0" w:space="0" w:color="auto"/>
            <w:right w:val="none" w:sz="0" w:space="0" w:color="auto"/>
          </w:divBdr>
        </w:div>
        <w:div w:id="1683047103">
          <w:marLeft w:val="0"/>
          <w:marRight w:val="0"/>
          <w:marTop w:val="0"/>
          <w:marBottom w:val="100"/>
          <w:divBdr>
            <w:top w:val="none" w:sz="0" w:space="0" w:color="auto"/>
            <w:left w:val="none" w:sz="0" w:space="0" w:color="auto"/>
            <w:bottom w:val="none" w:sz="0" w:space="0" w:color="auto"/>
            <w:right w:val="none" w:sz="0" w:space="0" w:color="auto"/>
          </w:divBdr>
        </w:div>
        <w:div w:id="785194089">
          <w:marLeft w:val="0"/>
          <w:marRight w:val="0"/>
          <w:marTop w:val="0"/>
          <w:marBottom w:val="100"/>
          <w:divBdr>
            <w:top w:val="none" w:sz="0" w:space="0" w:color="auto"/>
            <w:left w:val="none" w:sz="0" w:space="0" w:color="auto"/>
            <w:bottom w:val="none" w:sz="0" w:space="0" w:color="auto"/>
            <w:right w:val="none" w:sz="0" w:space="0" w:color="auto"/>
          </w:divBdr>
        </w:div>
        <w:div w:id="2039771625">
          <w:marLeft w:val="0"/>
          <w:marRight w:val="0"/>
          <w:marTop w:val="0"/>
          <w:marBottom w:val="100"/>
          <w:divBdr>
            <w:top w:val="none" w:sz="0" w:space="0" w:color="auto"/>
            <w:left w:val="none" w:sz="0" w:space="0" w:color="auto"/>
            <w:bottom w:val="none" w:sz="0" w:space="0" w:color="auto"/>
            <w:right w:val="none" w:sz="0" w:space="0" w:color="auto"/>
          </w:divBdr>
        </w:div>
        <w:div w:id="824973250">
          <w:marLeft w:val="720"/>
          <w:marRight w:val="0"/>
          <w:marTop w:val="0"/>
          <w:marBottom w:val="100"/>
          <w:divBdr>
            <w:top w:val="none" w:sz="0" w:space="0" w:color="auto"/>
            <w:left w:val="none" w:sz="0" w:space="0" w:color="auto"/>
            <w:bottom w:val="none" w:sz="0" w:space="0" w:color="auto"/>
            <w:right w:val="none" w:sz="0" w:space="0" w:color="auto"/>
          </w:divBdr>
        </w:div>
        <w:div w:id="194779052">
          <w:marLeft w:val="720"/>
          <w:marRight w:val="0"/>
          <w:marTop w:val="0"/>
          <w:marBottom w:val="100"/>
          <w:divBdr>
            <w:top w:val="none" w:sz="0" w:space="0" w:color="auto"/>
            <w:left w:val="none" w:sz="0" w:space="0" w:color="auto"/>
            <w:bottom w:val="none" w:sz="0" w:space="0" w:color="auto"/>
            <w:right w:val="none" w:sz="0" w:space="0" w:color="auto"/>
          </w:divBdr>
        </w:div>
        <w:div w:id="613512900">
          <w:marLeft w:val="720"/>
          <w:marRight w:val="0"/>
          <w:marTop w:val="0"/>
          <w:marBottom w:val="100"/>
          <w:divBdr>
            <w:top w:val="none" w:sz="0" w:space="0" w:color="auto"/>
            <w:left w:val="none" w:sz="0" w:space="0" w:color="auto"/>
            <w:bottom w:val="none" w:sz="0" w:space="0" w:color="auto"/>
            <w:right w:val="none" w:sz="0" w:space="0" w:color="auto"/>
          </w:divBdr>
        </w:div>
        <w:div w:id="1711300014">
          <w:marLeft w:val="720"/>
          <w:marRight w:val="0"/>
          <w:marTop w:val="0"/>
          <w:marBottom w:val="100"/>
          <w:divBdr>
            <w:top w:val="none" w:sz="0" w:space="0" w:color="auto"/>
            <w:left w:val="none" w:sz="0" w:space="0" w:color="auto"/>
            <w:bottom w:val="none" w:sz="0" w:space="0" w:color="auto"/>
            <w:right w:val="none" w:sz="0" w:space="0" w:color="auto"/>
          </w:divBdr>
        </w:div>
        <w:div w:id="1899508906">
          <w:marLeft w:val="720"/>
          <w:marRight w:val="0"/>
          <w:marTop w:val="0"/>
          <w:marBottom w:val="100"/>
          <w:divBdr>
            <w:top w:val="none" w:sz="0" w:space="0" w:color="auto"/>
            <w:left w:val="none" w:sz="0" w:space="0" w:color="auto"/>
            <w:bottom w:val="none" w:sz="0" w:space="0" w:color="auto"/>
            <w:right w:val="none" w:sz="0" w:space="0" w:color="auto"/>
          </w:divBdr>
        </w:div>
        <w:div w:id="2053071711">
          <w:marLeft w:val="720"/>
          <w:marRight w:val="0"/>
          <w:marTop w:val="0"/>
          <w:marBottom w:val="100"/>
          <w:divBdr>
            <w:top w:val="none" w:sz="0" w:space="0" w:color="auto"/>
            <w:left w:val="none" w:sz="0" w:space="0" w:color="auto"/>
            <w:bottom w:val="none" w:sz="0" w:space="0" w:color="auto"/>
            <w:right w:val="none" w:sz="0" w:space="0" w:color="auto"/>
          </w:divBdr>
        </w:div>
        <w:div w:id="1552155391">
          <w:marLeft w:val="720"/>
          <w:marRight w:val="0"/>
          <w:marTop w:val="0"/>
          <w:marBottom w:val="100"/>
          <w:divBdr>
            <w:top w:val="none" w:sz="0" w:space="0" w:color="auto"/>
            <w:left w:val="none" w:sz="0" w:space="0" w:color="auto"/>
            <w:bottom w:val="none" w:sz="0" w:space="0" w:color="auto"/>
            <w:right w:val="none" w:sz="0" w:space="0" w:color="auto"/>
          </w:divBdr>
        </w:div>
        <w:div w:id="2033607666">
          <w:marLeft w:val="720"/>
          <w:marRight w:val="0"/>
          <w:marTop w:val="0"/>
          <w:marBottom w:val="100"/>
          <w:divBdr>
            <w:top w:val="none" w:sz="0" w:space="0" w:color="auto"/>
            <w:left w:val="none" w:sz="0" w:space="0" w:color="auto"/>
            <w:bottom w:val="none" w:sz="0" w:space="0" w:color="auto"/>
            <w:right w:val="none" w:sz="0" w:space="0" w:color="auto"/>
          </w:divBdr>
        </w:div>
        <w:div w:id="1512186142">
          <w:marLeft w:val="720"/>
          <w:marRight w:val="0"/>
          <w:marTop w:val="0"/>
          <w:marBottom w:val="100"/>
          <w:divBdr>
            <w:top w:val="none" w:sz="0" w:space="0" w:color="auto"/>
            <w:left w:val="none" w:sz="0" w:space="0" w:color="auto"/>
            <w:bottom w:val="none" w:sz="0" w:space="0" w:color="auto"/>
            <w:right w:val="none" w:sz="0" w:space="0" w:color="auto"/>
          </w:divBdr>
        </w:div>
        <w:div w:id="249392756">
          <w:marLeft w:val="720"/>
          <w:marRight w:val="0"/>
          <w:marTop w:val="0"/>
          <w:marBottom w:val="100"/>
          <w:divBdr>
            <w:top w:val="none" w:sz="0" w:space="0" w:color="auto"/>
            <w:left w:val="none" w:sz="0" w:space="0" w:color="auto"/>
            <w:bottom w:val="none" w:sz="0" w:space="0" w:color="auto"/>
            <w:right w:val="none" w:sz="0" w:space="0" w:color="auto"/>
          </w:divBdr>
        </w:div>
        <w:div w:id="2108309625">
          <w:marLeft w:val="0"/>
          <w:marRight w:val="0"/>
          <w:marTop w:val="0"/>
          <w:marBottom w:val="100"/>
          <w:divBdr>
            <w:top w:val="none" w:sz="0" w:space="0" w:color="auto"/>
            <w:left w:val="none" w:sz="0" w:space="0" w:color="auto"/>
            <w:bottom w:val="none" w:sz="0" w:space="0" w:color="auto"/>
            <w:right w:val="none" w:sz="0" w:space="0" w:color="auto"/>
          </w:divBdr>
        </w:div>
        <w:div w:id="91635025">
          <w:marLeft w:val="0"/>
          <w:marRight w:val="0"/>
          <w:marTop w:val="0"/>
          <w:marBottom w:val="100"/>
          <w:divBdr>
            <w:top w:val="none" w:sz="0" w:space="0" w:color="auto"/>
            <w:left w:val="none" w:sz="0" w:space="0" w:color="auto"/>
            <w:bottom w:val="none" w:sz="0" w:space="0" w:color="auto"/>
            <w:right w:val="none" w:sz="0" w:space="0" w:color="auto"/>
          </w:divBdr>
        </w:div>
        <w:div w:id="1743330055">
          <w:marLeft w:val="720"/>
          <w:marRight w:val="0"/>
          <w:marTop w:val="0"/>
          <w:marBottom w:val="100"/>
          <w:divBdr>
            <w:top w:val="none" w:sz="0" w:space="0" w:color="auto"/>
            <w:left w:val="none" w:sz="0" w:space="0" w:color="auto"/>
            <w:bottom w:val="none" w:sz="0" w:space="0" w:color="auto"/>
            <w:right w:val="none" w:sz="0" w:space="0" w:color="auto"/>
          </w:divBdr>
        </w:div>
        <w:div w:id="1907764070">
          <w:marLeft w:val="720"/>
          <w:marRight w:val="0"/>
          <w:marTop w:val="0"/>
          <w:marBottom w:val="100"/>
          <w:divBdr>
            <w:top w:val="none" w:sz="0" w:space="0" w:color="auto"/>
            <w:left w:val="none" w:sz="0" w:space="0" w:color="auto"/>
            <w:bottom w:val="none" w:sz="0" w:space="0" w:color="auto"/>
            <w:right w:val="none" w:sz="0" w:space="0" w:color="auto"/>
          </w:divBdr>
        </w:div>
        <w:div w:id="2104446307">
          <w:marLeft w:val="720"/>
          <w:marRight w:val="0"/>
          <w:marTop w:val="0"/>
          <w:marBottom w:val="100"/>
          <w:divBdr>
            <w:top w:val="none" w:sz="0" w:space="0" w:color="auto"/>
            <w:left w:val="none" w:sz="0" w:space="0" w:color="auto"/>
            <w:bottom w:val="none" w:sz="0" w:space="0" w:color="auto"/>
            <w:right w:val="none" w:sz="0" w:space="0" w:color="auto"/>
          </w:divBdr>
        </w:div>
        <w:div w:id="1780417595">
          <w:marLeft w:val="720"/>
          <w:marRight w:val="0"/>
          <w:marTop w:val="0"/>
          <w:marBottom w:val="100"/>
          <w:divBdr>
            <w:top w:val="none" w:sz="0" w:space="0" w:color="auto"/>
            <w:left w:val="none" w:sz="0" w:space="0" w:color="auto"/>
            <w:bottom w:val="none" w:sz="0" w:space="0" w:color="auto"/>
            <w:right w:val="none" w:sz="0" w:space="0" w:color="auto"/>
          </w:divBdr>
        </w:div>
        <w:div w:id="1426730889">
          <w:marLeft w:val="720"/>
          <w:marRight w:val="0"/>
          <w:marTop w:val="0"/>
          <w:marBottom w:val="100"/>
          <w:divBdr>
            <w:top w:val="none" w:sz="0" w:space="0" w:color="auto"/>
            <w:left w:val="none" w:sz="0" w:space="0" w:color="auto"/>
            <w:bottom w:val="none" w:sz="0" w:space="0" w:color="auto"/>
            <w:right w:val="none" w:sz="0" w:space="0" w:color="auto"/>
          </w:divBdr>
        </w:div>
        <w:div w:id="790365138">
          <w:marLeft w:val="0"/>
          <w:marRight w:val="0"/>
          <w:marTop w:val="0"/>
          <w:marBottom w:val="100"/>
          <w:divBdr>
            <w:top w:val="none" w:sz="0" w:space="0" w:color="auto"/>
            <w:left w:val="none" w:sz="0" w:space="0" w:color="auto"/>
            <w:bottom w:val="none" w:sz="0" w:space="0" w:color="auto"/>
            <w:right w:val="none" w:sz="0" w:space="0" w:color="auto"/>
          </w:divBdr>
        </w:div>
        <w:div w:id="241375796">
          <w:marLeft w:val="720"/>
          <w:marRight w:val="0"/>
          <w:marTop w:val="0"/>
          <w:marBottom w:val="100"/>
          <w:divBdr>
            <w:top w:val="none" w:sz="0" w:space="0" w:color="auto"/>
            <w:left w:val="none" w:sz="0" w:space="0" w:color="auto"/>
            <w:bottom w:val="none" w:sz="0" w:space="0" w:color="auto"/>
            <w:right w:val="none" w:sz="0" w:space="0" w:color="auto"/>
          </w:divBdr>
        </w:div>
        <w:div w:id="1296526521">
          <w:marLeft w:val="720"/>
          <w:marRight w:val="0"/>
          <w:marTop w:val="0"/>
          <w:marBottom w:val="100"/>
          <w:divBdr>
            <w:top w:val="none" w:sz="0" w:space="0" w:color="auto"/>
            <w:left w:val="none" w:sz="0" w:space="0" w:color="auto"/>
            <w:bottom w:val="none" w:sz="0" w:space="0" w:color="auto"/>
            <w:right w:val="none" w:sz="0" w:space="0" w:color="auto"/>
          </w:divBdr>
        </w:div>
        <w:div w:id="723870074">
          <w:marLeft w:val="720"/>
          <w:marRight w:val="0"/>
          <w:marTop w:val="0"/>
          <w:marBottom w:val="100"/>
          <w:divBdr>
            <w:top w:val="none" w:sz="0" w:space="0" w:color="auto"/>
            <w:left w:val="none" w:sz="0" w:space="0" w:color="auto"/>
            <w:bottom w:val="none" w:sz="0" w:space="0" w:color="auto"/>
            <w:right w:val="none" w:sz="0" w:space="0" w:color="auto"/>
          </w:divBdr>
        </w:div>
        <w:div w:id="915213687">
          <w:marLeft w:val="720"/>
          <w:marRight w:val="0"/>
          <w:marTop w:val="0"/>
          <w:marBottom w:val="100"/>
          <w:divBdr>
            <w:top w:val="none" w:sz="0" w:space="0" w:color="auto"/>
            <w:left w:val="none" w:sz="0" w:space="0" w:color="auto"/>
            <w:bottom w:val="none" w:sz="0" w:space="0" w:color="auto"/>
            <w:right w:val="none" w:sz="0" w:space="0" w:color="auto"/>
          </w:divBdr>
        </w:div>
        <w:div w:id="360057596">
          <w:marLeft w:val="720"/>
          <w:marRight w:val="0"/>
          <w:marTop w:val="0"/>
          <w:marBottom w:val="100"/>
          <w:divBdr>
            <w:top w:val="none" w:sz="0" w:space="0" w:color="auto"/>
            <w:left w:val="none" w:sz="0" w:space="0" w:color="auto"/>
            <w:bottom w:val="none" w:sz="0" w:space="0" w:color="auto"/>
            <w:right w:val="none" w:sz="0" w:space="0" w:color="auto"/>
          </w:divBdr>
        </w:div>
        <w:div w:id="7098626">
          <w:marLeft w:val="720"/>
          <w:marRight w:val="0"/>
          <w:marTop w:val="0"/>
          <w:marBottom w:val="100"/>
          <w:divBdr>
            <w:top w:val="none" w:sz="0" w:space="0" w:color="auto"/>
            <w:left w:val="none" w:sz="0" w:space="0" w:color="auto"/>
            <w:bottom w:val="none" w:sz="0" w:space="0" w:color="auto"/>
            <w:right w:val="none" w:sz="0" w:space="0" w:color="auto"/>
          </w:divBdr>
        </w:div>
        <w:div w:id="1329096974">
          <w:marLeft w:val="720"/>
          <w:marRight w:val="0"/>
          <w:marTop w:val="0"/>
          <w:marBottom w:val="100"/>
          <w:divBdr>
            <w:top w:val="none" w:sz="0" w:space="0" w:color="auto"/>
            <w:left w:val="none" w:sz="0" w:space="0" w:color="auto"/>
            <w:bottom w:val="none" w:sz="0" w:space="0" w:color="auto"/>
            <w:right w:val="none" w:sz="0" w:space="0" w:color="auto"/>
          </w:divBdr>
        </w:div>
        <w:div w:id="1440568608">
          <w:marLeft w:val="0"/>
          <w:marRight w:val="0"/>
          <w:marTop w:val="0"/>
          <w:marBottom w:val="100"/>
          <w:divBdr>
            <w:top w:val="none" w:sz="0" w:space="0" w:color="auto"/>
            <w:left w:val="none" w:sz="0" w:space="0" w:color="auto"/>
            <w:bottom w:val="none" w:sz="0" w:space="0" w:color="auto"/>
            <w:right w:val="none" w:sz="0" w:space="0" w:color="auto"/>
          </w:divBdr>
        </w:div>
        <w:div w:id="1268083426">
          <w:marLeft w:val="720"/>
          <w:marRight w:val="0"/>
          <w:marTop w:val="0"/>
          <w:marBottom w:val="100"/>
          <w:divBdr>
            <w:top w:val="none" w:sz="0" w:space="0" w:color="auto"/>
            <w:left w:val="none" w:sz="0" w:space="0" w:color="auto"/>
            <w:bottom w:val="none" w:sz="0" w:space="0" w:color="auto"/>
            <w:right w:val="none" w:sz="0" w:space="0" w:color="auto"/>
          </w:divBdr>
        </w:div>
        <w:div w:id="167402201">
          <w:marLeft w:val="720"/>
          <w:marRight w:val="0"/>
          <w:marTop w:val="0"/>
          <w:marBottom w:val="100"/>
          <w:divBdr>
            <w:top w:val="none" w:sz="0" w:space="0" w:color="auto"/>
            <w:left w:val="none" w:sz="0" w:space="0" w:color="auto"/>
            <w:bottom w:val="none" w:sz="0" w:space="0" w:color="auto"/>
            <w:right w:val="none" w:sz="0" w:space="0" w:color="auto"/>
          </w:divBdr>
        </w:div>
        <w:div w:id="1716080274">
          <w:marLeft w:val="720"/>
          <w:marRight w:val="0"/>
          <w:marTop w:val="0"/>
          <w:marBottom w:val="100"/>
          <w:divBdr>
            <w:top w:val="none" w:sz="0" w:space="0" w:color="auto"/>
            <w:left w:val="none" w:sz="0" w:space="0" w:color="auto"/>
            <w:bottom w:val="none" w:sz="0" w:space="0" w:color="auto"/>
            <w:right w:val="none" w:sz="0" w:space="0" w:color="auto"/>
          </w:divBdr>
        </w:div>
        <w:div w:id="1203327016">
          <w:marLeft w:val="720"/>
          <w:marRight w:val="0"/>
          <w:marTop w:val="0"/>
          <w:marBottom w:val="100"/>
          <w:divBdr>
            <w:top w:val="none" w:sz="0" w:space="0" w:color="auto"/>
            <w:left w:val="none" w:sz="0" w:space="0" w:color="auto"/>
            <w:bottom w:val="none" w:sz="0" w:space="0" w:color="auto"/>
            <w:right w:val="none" w:sz="0" w:space="0" w:color="auto"/>
          </w:divBdr>
        </w:div>
        <w:div w:id="909584468">
          <w:marLeft w:val="720"/>
          <w:marRight w:val="0"/>
          <w:marTop w:val="0"/>
          <w:marBottom w:val="100"/>
          <w:divBdr>
            <w:top w:val="none" w:sz="0" w:space="0" w:color="auto"/>
            <w:left w:val="none" w:sz="0" w:space="0" w:color="auto"/>
            <w:bottom w:val="none" w:sz="0" w:space="0" w:color="auto"/>
            <w:right w:val="none" w:sz="0" w:space="0" w:color="auto"/>
          </w:divBdr>
        </w:div>
        <w:div w:id="580407995">
          <w:marLeft w:val="720"/>
          <w:marRight w:val="0"/>
          <w:marTop w:val="0"/>
          <w:marBottom w:val="100"/>
          <w:divBdr>
            <w:top w:val="none" w:sz="0" w:space="0" w:color="auto"/>
            <w:left w:val="none" w:sz="0" w:space="0" w:color="auto"/>
            <w:bottom w:val="none" w:sz="0" w:space="0" w:color="auto"/>
            <w:right w:val="none" w:sz="0" w:space="0" w:color="auto"/>
          </w:divBdr>
        </w:div>
        <w:div w:id="1669866099">
          <w:marLeft w:val="720"/>
          <w:marRight w:val="0"/>
          <w:marTop w:val="0"/>
          <w:marBottom w:val="100"/>
          <w:divBdr>
            <w:top w:val="none" w:sz="0" w:space="0" w:color="auto"/>
            <w:left w:val="none" w:sz="0" w:space="0" w:color="auto"/>
            <w:bottom w:val="none" w:sz="0" w:space="0" w:color="auto"/>
            <w:right w:val="none" w:sz="0" w:space="0" w:color="auto"/>
          </w:divBdr>
        </w:div>
        <w:div w:id="865950097">
          <w:marLeft w:val="720"/>
          <w:marRight w:val="0"/>
          <w:marTop w:val="0"/>
          <w:marBottom w:val="100"/>
          <w:divBdr>
            <w:top w:val="none" w:sz="0" w:space="0" w:color="auto"/>
            <w:left w:val="none" w:sz="0" w:space="0" w:color="auto"/>
            <w:bottom w:val="none" w:sz="0" w:space="0" w:color="auto"/>
            <w:right w:val="none" w:sz="0" w:space="0" w:color="auto"/>
          </w:divBdr>
        </w:div>
        <w:div w:id="666635273">
          <w:marLeft w:val="720"/>
          <w:marRight w:val="0"/>
          <w:marTop w:val="0"/>
          <w:marBottom w:val="100"/>
          <w:divBdr>
            <w:top w:val="none" w:sz="0" w:space="0" w:color="auto"/>
            <w:left w:val="none" w:sz="0" w:space="0" w:color="auto"/>
            <w:bottom w:val="none" w:sz="0" w:space="0" w:color="auto"/>
            <w:right w:val="none" w:sz="0" w:space="0" w:color="auto"/>
          </w:divBdr>
        </w:div>
        <w:div w:id="990065626">
          <w:marLeft w:val="720"/>
          <w:marRight w:val="0"/>
          <w:marTop w:val="0"/>
          <w:marBottom w:val="100"/>
          <w:divBdr>
            <w:top w:val="none" w:sz="0" w:space="0" w:color="auto"/>
            <w:left w:val="none" w:sz="0" w:space="0" w:color="auto"/>
            <w:bottom w:val="none" w:sz="0" w:space="0" w:color="auto"/>
            <w:right w:val="none" w:sz="0" w:space="0" w:color="auto"/>
          </w:divBdr>
        </w:div>
        <w:div w:id="1347976911">
          <w:marLeft w:val="720"/>
          <w:marRight w:val="0"/>
          <w:marTop w:val="0"/>
          <w:marBottom w:val="100"/>
          <w:divBdr>
            <w:top w:val="none" w:sz="0" w:space="0" w:color="auto"/>
            <w:left w:val="none" w:sz="0" w:space="0" w:color="auto"/>
            <w:bottom w:val="none" w:sz="0" w:space="0" w:color="auto"/>
            <w:right w:val="none" w:sz="0" w:space="0" w:color="auto"/>
          </w:divBdr>
        </w:div>
        <w:div w:id="2142337540">
          <w:marLeft w:val="0"/>
          <w:marRight w:val="0"/>
          <w:marTop w:val="0"/>
          <w:marBottom w:val="100"/>
          <w:divBdr>
            <w:top w:val="none" w:sz="0" w:space="0" w:color="auto"/>
            <w:left w:val="none" w:sz="0" w:space="0" w:color="auto"/>
            <w:bottom w:val="none" w:sz="0" w:space="0" w:color="auto"/>
            <w:right w:val="none" w:sz="0" w:space="0" w:color="auto"/>
          </w:divBdr>
        </w:div>
        <w:div w:id="698900288">
          <w:marLeft w:val="720"/>
          <w:marRight w:val="0"/>
          <w:marTop w:val="0"/>
          <w:marBottom w:val="100"/>
          <w:divBdr>
            <w:top w:val="none" w:sz="0" w:space="0" w:color="auto"/>
            <w:left w:val="none" w:sz="0" w:space="0" w:color="auto"/>
            <w:bottom w:val="none" w:sz="0" w:space="0" w:color="auto"/>
            <w:right w:val="none" w:sz="0" w:space="0" w:color="auto"/>
          </w:divBdr>
        </w:div>
        <w:div w:id="1295873213">
          <w:marLeft w:val="720"/>
          <w:marRight w:val="0"/>
          <w:marTop w:val="0"/>
          <w:marBottom w:val="100"/>
          <w:divBdr>
            <w:top w:val="none" w:sz="0" w:space="0" w:color="auto"/>
            <w:left w:val="none" w:sz="0" w:space="0" w:color="auto"/>
            <w:bottom w:val="none" w:sz="0" w:space="0" w:color="auto"/>
            <w:right w:val="none" w:sz="0" w:space="0" w:color="auto"/>
          </w:divBdr>
        </w:div>
        <w:div w:id="693117852">
          <w:marLeft w:val="720"/>
          <w:marRight w:val="0"/>
          <w:marTop w:val="0"/>
          <w:marBottom w:val="100"/>
          <w:divBdr>
            <w:top w:val="none" w:sz="0" w:space="0" w:color="auto"/>
            <w:left w:val="none" w:sz="0" w:space="0" w:color="auto"/>
            <w:bottom w:val="none" w:sz="0" w:space="0" w:color="auto"/>
            <w:right w:val="none" w:sz="0" w:space="0" w:color="auto"/>
          </w:divBdr>
        </w:div>
        <w:div w:id="717242628">
          <w:marLeft w:val="720"/>
          <w:marRight w:val="0"/>
          <w:marTop w:val="0"/>
          <w:marBottom w:val="100"/>
          <w:divBdr>
            <w:top w:val="none" w:sz="0" w:space="0" w:color="auto"/>
            <w:left w:val="none" w:sz="0" w:space="0" w:color="auto"/>
            <w:bottom w:val="none" w:sz="0" w:space="0" w:color="auto"/>
            <w:right w:val="none" w:sz="0" w:space="0" w:color="auto"/>
          </w:divBdr>
        </w:div>
        <w:div w:id="1454206571">
          <w:marLeft w:val="720"/>
          <w:marRight w:val="0"/>
          <w:marTop w:val="0"/>
          <w:marBottom w:val="100"/>
          <w:divBdr>
            <w:top w:val="none" w:sz="0" w:space="0" w:color="auto"/>
            <w:left w:val="none" w:sz="0" w:space="0" w:color="auto"/>
            <w:bottom w:val="none" w:sz="0" w:space="0" w:color="auto"/>
            <w:right w:val="none" w:sz="0" w:space="0" w:color="auto"/>
          </w:divBdr>
        </w:div>
        <w:div w:id="722563102">
          <w:marLeft w:val="720"/>
          <w:marRight w:val="0"/>
          <w:marTop w:val="0"/>
          <w:marBottom w:val="100"/>
          <w:divBdr>
            <w:top w:val="none" w:sz="0" w:space="0" w:color="auto"/>
            <w:left w:val="none" w:sz="0" w:space="0" w:color="auto"/>
            <w:bottom w:val="none" w:sz="0" w:space="0" w:color="auto"/>
            <w:right w:val="none" w:sz="0" w:space="0" w:color="auto"/>
          </w:divBdr>
        </w:div>
        <w:div w:id="1215115253">
          <w:marLeft w:val="720"/>
          <w:marRight w:val="0"/>
          <w:marTop w:val="0"/>
          <w:marBottom w:val="100"/>
          <w:divBdr>
            <w:top w:val="none" w:sz="0" w:space="0" w:color="auto"/>
            <w:left w:val="none" w:sz="0" w:space="0" w:color="auto"/>
            <w:bottom w:val="none" w:sz="0" w:space="0" w:color="auto"/>
            <w:right w:val="none" w:sz="0" w:space="0" w:color="auto"/>
          </w:divBdr>
        </w:div>
        <w:div w:id="1584678286">
          <w:marLeft w:val="0"/>
          <w:marRight w:val="0"/>
          <w:marTop w:val="0"/>
          <w:marBottom w:val="100"/>
          <w:divBdr>
            <w:top w:val="none" w:sz="0" w:space="0" w:color="auto"/>
            <w:left w:val="none" w:sz="0" w:space="0" w:color="auto"/>
            <w:bottom w:val="none" w:sz="0" w:space="0" w:color="auto"/>
            <w:right w:val="none" w:sz="0" w:space="0" w:color="auto"/>
          </w:divBdr>
        </w:div>
        <w:div w:id="1698001972">
          <w:marLeft w:val="720"/>
          <w:marRight w:val="0"/>
          <w:marTop w:val="0"/>
          <w:marBottom w:val="100"/>
          <w:divBdr>
            <w:top w:val="none" w:sz="0" w:space="0" w:color="auto"/>
            <w:left w:val="none" w:sz="0" w:space="0" w:color="auto"/>
            <w:bottom w:val="none" w:sz="0" w:space="0" w:color="auto"/>
            <w:right w:val="none" w:sz="0" w:space="0" w:color="auto"/>
          </w:divBdr>
        </w:div>
        <w:div w:id="388573573">
          <w:marLeft w:val="720"/>
          <w:marRight w:val="0"/>
          <w:marTop w:val="0"/>
          <w:marBottom w:val="100"/>
          <w:divBdr>
            <w:top w:val="none" w:sz="0" w:space="0" w:color="auto"/>
            <w:left w:val="none" w:sz="0" w:space="0" w:color="auto"/>
            <w:bottom w:val="none" w:sz="0" w:space="0" w:color="auto"/>
            <w:right w:val="none" w:sz="0" w:space="0" w:color="auto"/>
          </w:divBdr>
        </w:div>
        <w:div w:id="2054036994">
          <w:marLeft w:val="0"/>
          <w:marRight w:val="0"/>
          <w:marTop w:val="0"/>
          <w:marBottom w:val="100"/>
          <w:divBdr>
            <w:top w:val="none" w:sz="0" w:space="0" w:color="auto"/>
            <w:left w:val="none" w:sz="0" w:space="0" w:color="auto"/>
            <w:bottom w:val="none" w:sz="0" w:space="0" w:color="auto"/>
            <w:right w:val="none" w:sz="0" w:space="0" w:color="auto"/>
          </w:divBdr>
        </w:div>
        <w:div w:id="1291976757">
          <w:marLeft w:val="720"/>
          <w:marRight w:val="0"/>
          <w:marTop w:val="0"/>
          <w:marBottom w:val="100"/>
          <w:divBdr>
            <w:top w:val="none" w:sz="0" w:space="0" w:color="auto"/>
            <w:left w:val="none" w:sz="0" w:space="0" w:color="auto"/>
            <w:bottom w:val="none" w:sz="0" w:space="0" w:color="auto"/>
            <w:right w:val="none" w:sz="0" w:space="0" w:color="auto"/>
          </w:divBdr>
        </w:div>
        <w:div w:id="2012751926">
          <w:marLeft w:val="720"/>
          <w:marRight w:val="0"/>
          <w:marTop w:val="0"/>
          <w:marBottom w:val="100"/>
          <w:divBdr>
            <w:top w:val="none" w:sz="0" w:space="0" w:color="auto"/>
            <w:left w:val="none" w:sz="0" w:space="0" w:color="auto"/>
            <w:bottom w:val="none" w:sz="0" w:space="0" w:color="auto"/>
            <w:right w:val="none" w:sz="0" w:space="0" w:color="auto"/>
          </w:divBdr>
        </w:div>
        <w:div w:id="560753063">
          <w:marLeft w:val="0"/>
          <w:marRight w:val="0"/>
          <w:marTop w:val="0"/>
          <w:marBottom w:val="100"/>
          <w:divBdr>
            <w:top w:val="none" w:sz="0" w:space="0" w:color="auto"/>
            <w:left w:val="none" w:sz="0" w:space="0" w:color="auto"/>
            <w:bottom w:val="none" w:sz="0" w:space="0" w:color="auto"/>
            <w:right w:val="none" w:sz="0" w:space="0" w:color="auto"/>
          </w:divBdr>
        </w:div>
        <w:div w:id="1137795868">
          <w:marLeft w:val="0"/>
          <w:marRight w:val="0"/>
          <w:marTop w:val="0"/>
          <w:marBottom w:val="100"/>
          <w:divBdr>
            <w:top w:val="none" w:sz="0" w:space="0" w:color="auto"/>
            <w:left w:val="none" w:sz="0" w:space="0" w:color="auto"/>
            <w:bottom w:val="none" w:sz="0" w:space="0" w:color="auto"/>
            <w:right w:val="none" w:sz="0" w:space="0" w:color="auto"/>
          </w:divBdr>
        </w:div>
        <w:div w:id="1226068631">
          <w:marLeft w:val="720"/>
          <w:marRight w:val="0"/>
          <w:marTop w:val="0"/>
          <w:marBottom w:val="100"/>
          <w:divBdr>
            <w:top w:val="none" w:sz="0" w:space="0" w:color="auto"/>
            <w:left w:val="none" w:sz="0" w:space="0" w:color="auto"/>
            <w:bottom w:val="none" w:sz="0" w:space="0" w:color="auto"/>
            <w:right w:val="none" w:sz="0" w:space="0" w:color="auto"/>
          </w:divBdr>
        </w:div>
        <w:div w:id="191654128">
          <w:marLeft w:val="720"/>
          <w:marRight w:val="0"/>
          <w:marTop w:val="0"/>
          <w:marBottom w:val="100"/>
          <w:divBdr>
            <w:top w:val="none" w:sz="0" w:space="0" w:color="auto"/>
            <w:left w:val="none" w:sz="0" w:space="0" w:color="auto"/>
            <w:bottom w:val="none" w:sz="0" w:space="0" w:color="auto"/>
            <w:right w:val="none" w:sz="0" w:space="0" w:color="auto"/>
          </w:divBdr>
        </w:div>
        <w:div w:id="1567570512">
          <w:marLeft w:val="720"/>
          <w:marRight w:val="0"/>
          <w:marTop w:val="0"/>
          <w:marBottom w:val="100"/>
          <w:divBdr>
            <w:top w:val="none" w:sz="0" w:space="0" w:color="auto"/>
            <w:left w:val="none" w:sz="0" w:space="0" w:color="auto"/>
            <w:bottom w:val="none" w:sz="0" w:space="0" w:color="auto"/>
            <w:right w:val="none" w:sz="0" w:space="0" w:color="auto"/>
          </w:divBdr>
        </w:div>
        <w:div w:id="810753218">
          <w:marLeft w:val="720"/>
          <w:marRight w:val="0"/>
          <w:marTop w:val="0"/>
          <w:marBottom w:val="100"/>
          <w:divBdr>
            <w:top w:val="none" w:sz="0" w:space="0" w:color="auto"/>
            <w:left w:val="none" w:sz="0" w:space="0" w:color="auto"/>
            <w:bottom w:val="none" w:sz="0" w:space="0" w:color="auto"/>
            <w:right w:val="none" w:sz="0" w:space="0" w:color="auto"/>
          </w:divBdr>
        </w:div>
      </w:divsChild>
    </w:div>
    <w:div w:id="1037318086">
      <w:bodyDiv w:val="1"/>
      <w:marLeft w:val="0"/>
      <w:marRight w:val="0"/>
      <w:marTop w:val="0"/>
      <w:marBottom w:val="0"/>
      <w:divBdr>
        <w:top w:val="none" w:sz="0" w:space="0" w:color="auto"/>
        <w:left w:val="none" w:sz="0" w:space="0" w:color="auto"/>
        <w:bottom w:val="none" w:sz="0" w:space="0" w:color="auto"/>
        <w:right w:val="none" w:sz="0" w:space="0" w:color="auto"/>
      </w:divBdr>
    </w:div>
    <w:div w:id="1052577383">
      <w:bodyDiv w:val="1"/>
      <w:marLeft w:val="0"/>
      <w:marRight w:val="0"/>
      <w:marTop w:val="0"/>
      <w:marBottom w:val="0"/>
      <w:divBdr>
        <w:top w:val="none" w:sz="0" w:space="0" w:color="auto"/>
        <w:left w:val="none" w:sz="0" w:space="0" w:color="auto"/>
        <w:bottom w:val="none" w:sz="0" w:space="0" w:color="auto"/>
        <w:right w:val="none" w:sz="0" w:space="0" w:color="auto"/>
      </w:divBdr>
    </w:div>
    <w:div w:id="1259825440">
      <w:bodyDiv w:val="1"/>
      <w:marLeft w:val="0"/>
      <w:marRight w:val="0"/>
      <w:marTop w:val="0"/>
      <w:marBottom w:val="0"/>
      <w:divBdr>
        <w:top w:val="none" w:sz="0" w:space="0" w:color="auto"/>
        <w:left w:val="none" w:sz="0" w:space="0" w:color="auto"/>
        <w:bottom w:val="none" w:sz="0" w:space="0" w:color="auto"/>
        <w:right w:val="none" w:sz="0" w:space="0" w:color="auto"/>
      </w:divBdr>
    </w:div>
    <w:div w:id="1268078600">
      <w:bodyDiv w:val="1"/>
      <w:marLeft w:val="0"/>
      <w:marRight w:val="0"/>
      <w:marTop w:val="0"/>
      <w:marBottom w:val="0"/>
      <w:divBdr>
        <w:top w:val="none" w:sz="0" w:space="0" w:color="auto"/>
        <w:left w:val="none" w:sz="0" w:space="0" w:color="auto"/>
        <w:bottom w:val="none" w:sz="0" w:space="0" w:color="auto"/>
        <w:right w:val="none" w:sz="0" w:space="0" w:color="auto"/>
      </w:divBdr>
      <w:divsChild>
        <w:div w:id="2117364135">
          <w:marLeft w:val="0"/>
          <w:marRight w:val="0"/>
          <w:marTop w:val="0"/>
          <w:marBottom w:val="101"/>
          <w:divBdr>
            <w:top w:val="none" w:sz="0" w:space="0" w:color="auto"/>
            <w:left w:val="none" w:sz="0" w:space="0" w:color="auto"/>
            <w:bottom w:val="none" w:sz="0" w:space="0" w:color="auto"/>
            <w:right w:val="none" w:sz="0" w:space="0" w:color="auto"/>
          </w:divBdr>
        </w:div>
        <w:div w:id="1214543018">
          <w:marLeft w:val="0"/>
          <w:marRight w:val="0"/>
          <w:marTop w:val="0"/>
          <w:marBottom w:val="101"/>
          <w:divBdr>
            <w:top w:val="none" w:sz="0" w:space="0" w:color="auto"/>
            <w:left w:val="none" w:sz="0" w:space="0" w:color="auto"/>
            <w:bottom w:val="none" w:sz="0" w:space="0" w:color="auto"/>
            <w:right w:val="none" w:sz="0" w:space="0" w:color="auto"/>
          </w:divBdr>
        </w:div>
      </w:divsChild>
    </w:div>
    <w:div w:id="1270696526">
      <w:bodyDiv w:val="1"/>
      <w:marLeft w:val="0"/>
      <w:marRight w:val="0"/>
      <w:marTop w:val="0"/>
      <w:marBottom w:val="0"/>
      <w:divBdr>
        <w:top w:val="none" w:sz="0" w:space="0" w:color="auto"/>
        <w:left w:val="none" w:sz="0" w:space="0" w:color="auto"/>
        <w:bottom w:val="none" w:sz="0" w:space="0" w:color="auto"/>
        <w:right w:val="none" w:sz="0" w:space="0" w:color="auto"/>
      </w:divBdr>
    </w:div>
    <w:div w:id="1280334738">
      <w:bodyDiv w:val="1"/>
      <w:marLeft w:val="0"/>
      <w:marRight w:val="0"/>
      <w:marTop w:val="0"/>
      <w:marBottom w:val="0"/>
      <w:divBdr>
        <w:top w:val="none" w:sz="0" w:space="0" w:color="auto"/>
        <w:left w:val="none" w:sz="0" w:space="0" w:color="auto"/>
        <w:bottom w:val="none" w:sz="0" w:space="0" w:color="auto"/>
        <w:right w:val="none" w:sz="0" w:space="0" w:color="auto"/>
      </w:divBdr>
      <w:divsChild>
        <w:div w:id="632443705">
          <w:marLeft w:val="360"/>
          <w:marRight w:val="0"/>
          <w:marTop w:val="200"/>
          <w:marBottom w:val="0"/>
          <w:divBdr>
            <w:top w:val="none" w:sz="0" w:space="0" w:color="auto"/>
            <w:left w:val="none" w:sz="0" w:space="0" w:color="auto"/>
            <w:bottom w:val="none" w:sz="0" w:space="0" w:color="auto"/>
            <w:right w:val="none" w:sz="0" w:space="0" w:color="auto"/>
          </w:divBdr>
        </w:div>
      </w:divsChild>
    </w:div>
    <w:div w:id="1393039893">
      <w:bodyDiv w:val="1"/>
      <w:marLeft w:val="0"/>
      <w:marRight w:val="0"/>
      <w:marTop w:val="0"/>
      <w:marBottom w:val="0"/>
      <w:divBdr>
        <w:top w:val="none" w:sz="0" w:space="0" w:color="auto"/>
        <w:left w:val="none" w:sz="0" w:space="0" w:color="auto"/>
        <w:bottom w:val="none" w:sz="0" w:space="0" w:color="auto"/>
        <w:right w:val="none" w:sz="0" w:space="0" w:color="auto"/>
      </w:divBdr>
    </w:div>
    <w:div w:id="1487355712">
      <w:bodyDiv w:val="1"/>
      <w:marLeft w:val="0"/>
      <w:marRight w:val="0"/>
      <w:marTop w:val="0"/>
      <w:marBottom w:val="0"/>
      <w:divBdr>
        <w:top w:val="none" w:sz="0" w:space="0" w:color="auto"/>
        <w:left w:val="none" w:sz="0" w:space="0" w:color="auto"/>
        <w:bottom w:val="none" w:sz="0" w:space="0" w:color="auto"/>
        <w:right w:val="none" w:sz="0" w:space="0" w:color="auto"/>
      </w:divBdr>
    </w:div>
    <w:div w:id="1593196125">
      <w:bodyDiv w:val="1"/>
      <w:marLeft w:val="0"/>
      <w:marRight w:val="0"/>
      <w:marTop w:val="0"/>
      <w:marBottom w:val="0"/>
      <w:divBdr>
        <w:top w:val="none" w:sz="0" w:space="0" w:color="auto"/>
        <w:left w:val="none" w:sz="0" w:space="0" w:color="auto"/>
        <w:bottom w:val="none" w:sz="0" w:space="0" w:color="auto"/>
        <w:right w:val="none" w:sz="0" w:space="0" w:color="auto"/>
      </w:divBdr>
    </w:div>
    <w:div w:id="1813911385">
      <w:bodyDiv w:val="1"/>
      <w:marLeft w:val="0"/>
      <w:marRight w:val="0"/>
      <w:marTop w:val="0"/>
      <w:marBottom w:val="0"/>
      <w:divBdr>
        <w:top w:val="none" w:sz="0" w:space="0" w:color="auto"/>
        <w:left w:val="none" w:sz="0" w:space="0" w:color="auto"/>
        <w:bottom w:val="none" w:sz="0" w:space="0" w:color="auto"/>
        <w:right w:val="none" w:sz="0" w:space="0" w:color="auto"/>
      </w:divBdr>
    </w:div>
    <w:div w:id="1954094938">
      <w:bodyDiv w:val="1"/>
      <w:marLeft w:val="0"/>
      <w:marRight w:val="0"/>
      <w:marTop w:val="0"/>
      <w:marBottom w:val="0"/>
      <w:divBdr>
        <w:top w:val="none" w:sz="0" w:space="0" w:color="auto"/>
        <w:left w:val="none" w:sz="0" w:space="0" w:color="auto"/>
        <w:bottom w:val="none" w:sz="0" w:space="0" w:color="auto"/>
        <w:right w:val="none" w:sz="0" w:space="0" w:color="auto"/>
      </w:divBdr>
      <w:divsChild>
        <w:div w:id="530653943">
          <w:marLeft w:val="0"/>
          <w:marRight w:val="0"/>
          <w:marTop w:val="0"/>
          <w:marBottom w:val="101"/>
          <w:divBdr>
            <w:top w:val="none" w:sz="0" w:space="0" w:color="auto"/>
            <w:left w:val="none" w:sz="0" w:space="0" w:color="auto"/>
            <w:bottom w:val="none" w:sz="0" w:space="0" w:color="auto"/>
            <w:right w:val="none" w:sz="0" w:space="0" w:color="auto"/>
          </w:divBdr>
        </w:div>
        <w:div w:id="1568034504">
          <w:marLeft w:val="0"/>
          <w:marRight w:val="0"/>
          <w:marTop w:val="0"/>
          <w:marBottom w:val="101"/>
          <w:divBdr>
            <w:top w:val="none" w:sz="0" w:space="0" w:color="auto"/>
            <w:left w:val="none" w:sz="0" w:space="0" w:color="auto"/>
            <w:bottom w:val="none" w:sz="0" w:space="0" w:color="auto"/>
            <w:right w:val="none" w:sz="0" w:space="0" w:color="auto"/>
          </w:divBdr>
        </w:div>
      </w:divsChild>
    </w:div>
    <w:div w:id="2068188901">
      <w:bodyDiv w:val="1"/>
      <w:marLeft w:val="0"/>
      <w:marRight w:val="0"/>
      <w:marTop w:val="0"/>
      <w:marBottom w:val="0"/>
      <w:divBdr>
        <w:top w:val="none" w:sz="0" w:space="0" w:color="auto"/>
        <w:left w:val="none" w:sz="0" w:space="0" w:color="auto"/>
        <w:bottom w:val="none" w:sz="0" w:space="0" w:color="auto"/>
        <w:right w:val="none" w:sz="0" w:space="0" w:color="auto"/>
      </w:divBdr>
    </w:div>
    <w:div w:id="213663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ift.org.mx/iftweb/wp-content/uploads/2014/06/Acuerdo-14042006.pdf" TargetMode="External"/><Relationship Id="rId3" Type="http://schemas.openxmlformats.org/officeDocument/2006/relationships/hyperlink" Target="http://www.ift.org.mx/iftweb/wp-content/uploads/2014/06/Acuerdo-130306.pdf" TargetMode="External"/><Relationship Id="rId7" Type="http://schemas.openxmlformats.org/officeDocument/2006/relationships/hyperlink" Target="http://www.ift.org.mx/iftweb/wp-content/uploads/2014/06/Acuerdo-271112.pdf" TargetMode="External"/><Relationship Id="rId2" Type="http://schemas.openxmlformats.org/officeDocument/2006/relationships/hyperlink" Target="http://www.ift.org.mx/iftweb/wp-content/uploads/2014/06/Acuerdo-130306.pdf" TargetMode="External"/><Relationship Id="rId1" Type="http://schemas.openxmlformats.org/officeDocument/2006/relationships/hyperlink" Target="http://www.ift.org.mx/iftweb/wp-content/uploads/2014/06/Acuerdo-250996.pdf" TargetMode="External"/><Relationship Id="rId6" Type="http://schemas.openxmlformats.org/officeDocument/2006/relationships/hyperlink" Target="http://www.ift.org.mx/iftweb/wp-content/uploads/2014/06/Acuerdo-271112.pdf" TargetMode="External"/><Relationship Id="rId5" Type="http://schemas.openxmlformats.org/officeDocument/2006/relationships/hyperlink" Target="http://www.ift.org.mx/iftweb/wp-content/uploads/2014/06/Acuerdo-130306.pdf" TargetMode="External"/><Relationship Id="rId4" Type="http://schemas.openxmlformats.org/officeDocument/2006/relationships/hyperlink" Target="http://www.ift.org.mx/iftweb/wp-content/uploads/2014/06/Acuerdo-130306.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40CF1-4B6A-4BE7-BC74-3A044154D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10014</Words>
  <Characters>55079</Characters>
  <Application>Microsoft Office Word</Application>
  <DocSecurity>4</DocSecurity>
  <Lines>458</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Martinez Salazar;Ing. Sergio Vazquez Loyo</dc:creator>
  <cp:keywords>UPR</cp:keywords>
  <cp:lastModifiedBy>Luis Fernando Rosas Yanez</cp:lastModifiedBy>
  <cp:revision>2</cp:revision>
  <cp:lastPrinted>2015-11-30T23:23:00Z</cp:lastPrinted>
  <dcterms:created xsi:type="dcterms:W3CDTF">2016-07-01T19:21:00Z</dcterms:created>
  <dcterms:modified xsi:type="dcterms:W3CDTF">2016-07-01T19:21:00Z</dcterms:modified>
</cp:coreProperties>
</file>