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B0F7E" w14:textId="6CB4F01E" w:rsidR="00C35169" w:rsidRPr="001E221B" w:rsidRDefault="00C35169" w:rsidP="003F6E7B">
      <w:pPr>
        <w:spacing w:after="0" w:line="276" w:lineRule="auto"/>
        <w:ind w:right="-57"/>
        <w:jc w:val="both"/>
        <w:rPr>
          <w:rFonts w:ascii="ITC Avant Garde" w:hAnsi="ITC Avant Garde" w:cs="Tahoma"/>
          <w:b/>
          <w:bCs/>
          <w:color w:val="000000"/>
        </w:rPr>
      </w:pPr>
      <w:r w:rsidRPr="001853A9">
        <w:rPr>
          <w:rFonts w:ascii="ITC Avant Garde" w:hAnsi="ITC Avant Garde" w:cs="Tahoma"/>
          <w:b/>
          <w:bCs/>
          <w:color w:val="000000"/>
        </w:rPr>
        <w:t xml:space="preserve">ACUERDO MEDIANTE EL CUAL EL PLENO DEL INSTITUTO FEDERAL DE TELECOMUNICACIONES </w:t>
      </w:r>
      <w:r>
        <w:rPr>
          <w:rFonts w:ascii="ITC Avant Garde" w:hAnsi="ITC Avant Garde" w:cs="Tahoma"/>
          <w:b/>
          <w:bCs/>
          <w:color w:val="000000"/>
        </w:rPr>
        <w:t>DETERMINA</w:t>
      </w:r>
      <w:r w:rsidRPr="001853A9">
        <w:rPr>
          <w:rFonts w:ascii="ITC Avant Garde" w:hAnsi="ITC Avant Garde" w:cs="Tahoma"/>
          <w:b/>
          <w:bCs/>
          <w:color w:val="000000"/>
        </w:rPr>
        <w:t xml:space="preserve"> SOMETER A CONSULTA PÚBLICA EL </w:t>
      </w:r>
      <w:r w:rsidR="0077286E" w:rsidRPr="001F34DB">
        <w:rPr>
          <w:rFonts w:ascii="ITC Avant Garde" w:hAnsi="ITC Avant Garde"/>
          <w:b/>
          <w:color w:val="000000"/>
        </w:rPr>
        <w:t xml:space="preserve">“ANTEPROYECTO DE </w:t>
      </w:r>
      <w:r w:rsidR="0077286E">
        <w:rPr>
          <w:rFonts w:ascii="ITC Avant Garde" w:hAnsi="ITC Avant Garde" w:cs="Tahoma"/>
          <w:b/>
          <w:bCs/>
          <w:color w:val="000000"/>
        </w:rPr>
        <w:t>DISPOSICIÓN TÉCNICA IFT-00</w:t>
      </w:r>
      <w:r w:rsidR="003A592E">
        <w:rPr>
          <w:rFonts w:ascii="ITC Avant Garde" w:hAnsi="ITC Avant Garde" w:cs="Tahoma"/>
          <w:b/>
          <w:bCs/>
          <w:color w:val="000000"/>
        </w:rPr>
        <w:t>5</w:t>
      </w:r>
      <w:r w:rsidR="0077286E" w:rsidRPr="001F34DB">
        <w:rPr>
          <w:rFonts w:ascii="ITC Avant Garde" w:hAnsi="ITC Avant Garde" w:cs="Tahoma"/>
          <w:b/>
          <w:bCs/>
          <w:color w:val="000000"/>
        </w:rPr>
        <w:t xml:space="preserve">-2015: </w:t>
      </w:r>
      <w:r w:rsidR="003A592E" w:rsidRPr="003A592E">
        <w:rPr>
          <w:rFonts w:ascii="ITC Avant Garde" w:hAnsi="ITC Avant Garde" w:cs="Tahoma"/>
          <w:b/>
          <w:bCs/>
          <w:color w:val="000000"/>
        </w:rPr>
        <w:t>INTERFAZ DIGITAL A REDES PÚBLICAS (INTERFAZ DIGITAL A 2 048 KBIT/S</w:t>
      </w:r>
      <w:r w:rsidR="0062099D">
        <w:rPr>
          <w:rFonts w:ascii="ITC Avant Garde" w:hAnsi="ITC Avant Garde" w:cs="Tahoma"/>
          <w:b/>
          <w:bCs/>
          <w:color w:val="000000"/>
        </w:rPr>
        <w:t xml:space="preserve"> Y A 34 368 K</w:t>
      </w:r>
      <w:r w:rsidR="0062099D" w:rsidRPr="003A592E">
        <w:rPr>
          <w:rFonts w:ascii="ITC Avant Garde" w:hAnsi="ITC Avant Garde" w:cs="Tahoma"/>
          <w:b/>
          <w:bCs/>
          <w:color w:val="000000"/>
        </w:rPr>
        <w:t>BIT/S</w:t>
      </w:r>
      <w:r w:rsidR="003A592E" w:rsidRPr="003A592E">
        <w:rPr>
          <w:rFonts w:ascii="ITC Avant Garde" w:hAnsi="ITC Avant Garde" w:cs="Tahoma"/>
          <w:b/>
          <w:bCs/>
          <w:color w:val="000000"/>
        </w:rPr>
        <w:t>).</w:t>
      </w:r>
      <w:r w:rsidR="0077286E" w:rsidRPr="001F34DB">
        <w:rPr>
          <w:rFonts w:ascii="ITC Avant Garde" w:hAnsi="ITC Avant Garde" w:cs="Tahoma"/>
          <w:b/>
          <w:bCs/>
          <w:color w:val="000000"/>
        </w:rPr>
        <w:t>”</w:t>
      </w:r>
    </w:p>
    <w:p w14:paraId="1E0E3343" w14:textId="77777777" w:rsidR="00C35169" w:rsidRDefault="00C35169" w:rsidP="00C35169">
      <w:pPr>
        <w:spacing w:after="0" w:line="360" w:lineRule="auto"/>
        <w:ind w:right="-58"/>
        <w:jc w:val="both"/>
        <w:rPr>
          <w:rFonts w:ascii="ITC Avant Garde" w:hAnsi="ITC Avant Garde"/>
          <w:b/>
          <w:color w:val="000000"/>
        </w:rPr>
      </w:pPr>
    </w:p>
    <w:p w14:paraId="678DACE3" w14:textId="77777777" w:rsidR="003F6E7B" w:rsidRPr="001853A9" w:rsidRDefault="003F6E7B" w:rsidP="00C35169">
      <w:pPr>
        <w:spacing w:after="0" w:line="360" w:lineRule="auto"/>
        <w:ind w:right="-58"/>
        <w:jc w:val="both"/>
        <w:rPr>
          <w:rFonts w:ascii="ITC Avant Garde" w:hAnsi="ITC Avant Garde"/>
          <w:b/>
          <w:color w:val="000000"/>
        </w:rPr>
      </w:pPr>
    </w:p>
    <w:p w14:paraId="21D15DB2" w14:textId="77777777" w:rsidR="00C35169" w:rsidRDefault="00C35169" w:rsidP="003F6E7B">
      <w:pPr>
        <w:pStyle w:val="Default"/>
        <w:spacing w:line="276" w:lineRule="auto"/>
        <w:jc w:val="center"/>
        <w:rPr>
          <w:rFonts w:ascii="ITC Avant Garde" w:hAnsi="ITC Avant Garde"/>
          <w:b/>
          <w:bCs/>
          <w:sz w:val="22"/>
          <w:szCs w:val="22"/>
          <w:lang w:val="es-ES_tradnl"/>
        </w:rPr>
      </w:pPr>
      <w:r w:rsidRPr="007F3E91">
        <w:rPr>
          <w:rFonts w:ascii="ITC Avant Garde" w:hAnsi="ITC Avant Garde"/>
          <w:b/>
          <w:bCs/>
          <w:sz w:val="22"/>
          <w:szCs w:val="22"/>
          <w:lang w:val="es-ES_tradnl"/>
        </w:rPr>
        <w:t>A N T E C E D E N T E S</w:t>
      </w:r>
    </w:p>
    <w:p w14:paraId="78042CA9" w14:textId="77777777" w:rsidR="00C35169" w:rsidRPr="007F3E91" w:rsidRDefault="00C35169" w:rsidP="003F6E7B">
      <w:pPr>
        <w:pStyle w:val="Default"/>
        <w:spacing w:line="276" w:lineRule="auto"/>
        <w:jc w:val="center"/>
        <w:rPr>
          <w:rFonts w:ascii="ITC Avant Garde" w:hAnsi="ITC Avant Garde"/>
          <w:b/>
          <w:bCs/>
          <w:sz w:val="22"/>
          <w:szCs w:val="22"/>
          <w:lang w:val="es-ES_tradnl"/>
        </w:rPr>
      </w:pPr>
    </w:p>
    <w:p w14:paraId="533235AC" w14:textId="43821F9E" w:rsidR="00C35169" w:rsidRPr="00B47BD9" w:rsidRDefault="00C35169" w:rsidP="003F6E7B">
      <w:pPr>
        <w:spacing w:after="0" w:line="276" w:lineRule="auto"/>
        <w:jc w:val="both"/>
        <w:rPr>
          <w:rFonts w:ascii="ITC Avant Garde" w:hAnsi="ITC Avant Garde"/>
        </w:rPr>
      </w:pPr>
      <w:r w:rsidRPr="00B47BD9">
        <w:rPr>
          <w:rFonts w:ascii="ITC Avant Garde" w:hAnsi="ITC Avant Garde"/>
          <w:b/>
        </w:rPr>
        <w:t>I.-</w:t>
      </w:r>
      <w:r w:rsidRPr="00B47BD9">
        <w:rPr>
          <w:rFonts w:ascii="ITC Avant Garde" w:hAnsi="ITC Avant Garde"/>
        </w:rPr>
        <w:t xml:space="preserve"> El 11 de junio de 2013, se creó el Instituto Federal de Telecomunicaciones (en lo sucesivo, el “Instituto”) como un órgano autónomo con personalidad jurídica y patrimonio propio, para regular, promover y supervisar el uso, aprovechamiento y explotación de los servicios de radiodifusión y telecomunicaciones, además de ser la autoridad en materia de competencia económica en los sectores de los servicios antes aludidos, conforme a lo dispuesto en el “Decreto por el que se reforman y adicionan </w:t>
      </w:r>
      <w:r w:rsidR="002D2279">
        <w:rPr>
          <w:rFonts w:ascii="ITC Avant Garde" w:hAnsi="ITC Avant Garde"/>
        </w:rPr>
        <w:t>d</w:t>
      </w:r>
      <w:r w:rsidRPr="00B47BD9">
        <w:rPr>
          <w:rFonts w:ascii="ITC Avant Garde" w:hAnsi="ITC Avant Garde"/>
        </w:rPr>
        <w:t>iversas disposiciones de los artículos 6o., 7o., 27, 28, 73, 78, 94 y 105 de la Constitución Política de los Estados Unidos Mexicanos, en materia de telecomunicaciones” (en lo sucesivo, el “Decreto”)</w:t>
      </w:r>
      <w:r>
        <w:rPr>
          <w:rFonts w:ascii="ITC Avant Garde" w:hAnsi="ITC Avant Garde"/>
        </w:rPr>
        <w:t xml:space="preserve"> publicado en el</w:t>
      </w:r>
      <w:r w:rsidRPr="00B47BD9">
        <w:rPr>
          <w:rFonts w:ascii="ITC Avant Garde" w:hAnsi="ITC Avant Garde"/>
        </w:rPr>
        <w:t xml:space="preserve"> Diario Oficial de la Federación (en lo sucesivo, DOF)</w:t>
      </w:r>
      <w:r>
        <w:rPr>
          <w:rFonts w:ascii="ITC Avant Garde" w:hAnsi="ITC Avant Garde"/>
        </w:rPr>
        <w:t xml:space="preserve"> en la fecha antes señalada y el cual entró en vigor al día siguiente de su publicación, es decir el día 12 de junio de 2013.</w:t>
      </w:r>
    </w:p>
    <w:p w14:paraId="4841DF13" w14:textId="77777777" w:rsidR="00C35169" w:rsidRPr="00B47BD9" w:rsidRDefault="00C35169" w:rsidP="003F6E7B">
      <w:pPr>
        <w:spacing w:after="0" w:line="276" w:lineRule="auto"/>
        <w:jc w:val="both"/>
        <w:rPr>
          <w:rFonts w:ascii="ITC Avant Garde" w:hAnsi="ITC Avant Garde"/>
        </w:rPr>
      </w:pPr>
    </w:p>
    <w:p w14:paraId="2217C2B5" w14:textId="77777777" w:rsidR="00C35169" w:rsidRPr="00B47BD9" w:rsidRDefault="00C35169" w:rsidP="003F6E7B">
      <w:pPr>
        <w:spacing w:after="0" w:line="276" w:lineRule="auto"/>
        <w:jc w:val="both"/>
        <w:rPr>
          <w:rFonts w:ascii="ITC Avant Garde" w:hAnsi="ITC Avant Garde"/>
        </w:rPr>
      </w:pPr>
      <w:r w:rsidRPr="00B47BD9">
        <w:rPr>
          <w:rFonts w:ascii="ITC Avant Garde" w:hAnsi="ITC Avant Garde"/>
          <w:b/>
        </w:rPr>
        <w:t>II.-</w:t>
      </w:r>
      <w:r w:rsidRPr="00B47BD9">
        <w:rPr>
          <w:rFonts w:ascii="ITC Avant Garde" w:hAnsi="ITC Avant Garde"/>
        </w:rPr>
        <w:t xml:space="preserve"> El 14 de julio de 2014, se publicó en el</w:t>
      </w:r>
      <w:r>
        <w:rPr>
          <w:rFonts w:ascii="ITC Avant Garde" w:hAnsi="ITC Avant Garde"/>
        </w:rPr>
        <w:t xml:space="preserve"> DOF</w:t>
      </w:r>
      <w:r w:rsidRPr="00B47BD9">
        <w:rPr>
          <w:rFonts w:ascii="ITC Avant Garde" w:hAnsi="ITC Avant Garde"/>
        </w:rPr>
        <w:t>, el “Decreto por el que se expiden la Ley Federal de Telecomunicaciones y Radiodifusión, y la Ley del Sistema Público de Radiodifusión del Estado Mexicano; y se reforman, adicionan y derogan diversas disposiciones en materia de telecomunicaciones y radiodifusión”, ordenamientos que entraron en vigor treinta días naturales siguientes a su publicación, es decir, el 13 de agosto de 2014.</w:t>
      </w:r>
    </w:p>
    <w:p w14:paraId="04955553" w14:textId="77777777" w:rsidR="00C35169" w:rsidRPr="00B47BD9" w:rsidRDefault="00C35169" w:rsidP="003F6E7B">
      <w:pPr>
        <w:spacing w:after="0" w:line="276" w:lineRule="auto"/>
        <w:jc w:val="both"/>
        <w:rPr>
          <w:rFonts w:ascii="ITC Avant Garde" w:hAnsi="ITC Avant Garde"/>
        </w:rPr>
      </w:pPr>
    </w:p>
    <w:p w14:paraId="6FF71423" w14:textId="77777777" w:rsidR="00C35169" w:rsidRDefault="00C35169" w:rsidP="003F6E7B">
      <w:pPr>
        <w:spacing w:after="0" w:line="276" w:lineRule="auto"/>
        <w:jc w:val="both"/>
        <w:rPr>
          <w:rFonts w:ascii="ITC Avant Garde" w:hAnsi="ITC Avant Garde"/>
        </w:rPr>
      </w:pPr>
      <w:r w:rsidRPr="00B47BD9">
        <w:rPr>
          <w:rFonts w:ascii="ITC Avant Garde" w:hAnsi="ITC Avant Garde"/>
          <w:b/>
        </w:rPr>
        <w:t>III</w:t>
      </w:r>
      <w:r w:rsidRPr="00B47BD9">
        <w:rPr>
          <w:rFonts w:ascii="ITC Avant Garde" w:hAnsi="ITC Avant Garde"/>
        </w:rPr>
        <w:t>.- El 4 de septiembre de 2014, se publicó en el DOF el Estatuto Orgánico del Instituto (en lo sucesivo, el “Estatuto”), mismo que entró en vigor el 26 de septiembre de 2014.</w:t>
      </w:r>
    </w:p>
    <w:p w14:paraId="36F1B406" w14:textId="77777777" w:rsidR="00EF22E5" w:rsidRDefault="00EF22E5" w:rsidP="003F6E7B">
      <w:pPr>
        <w:spacing w:after="0" w:line="276" w:lineRule="auto"/>
        <w:jc w:val="both"/>
        <w:rPr>
          <w:rFonts w:ascii="ITC Avant Garde" w:hAnsi="ITC Avant Garde"/>
        </w:rPr>
      </w:pPr>
    </w:p>
    <w:p w14:paraId="5DE4DF3A" w14:textId="79015F80" w:rsidR="00EF22E5" w:rsidRDefault="00EF22E5" w:rsidP="003F6E7B">
      <w:pPr>
        <w:spacing w:after="0" w:line="276" w:lineRule="auto"/>
        <w:jc w:val="both"/>
        <w:rPr>
          <w:rFonts w:ascii="ITC Avant Garde" w:hAnsi="ITC Avant Garde"/>
        </w:rPr>
      </w:pPr>
      <w:r w:rsidRPr="00EF22E5">
        <w:rPr>
          <w:rFonts w:ascii="ITC Avant Garde" w:hAnsi="ITC Avant Garde"/>
          <w:b/>
        </w:rPr>
        <w:t>IV.</w:t>
      </w:r>
      <w:r w:rsidR="0062099D">
        <w:rPr>
          <w:rFonts w:ascii="ITC Avant Garde" w:hAnsi="ITC Avant Garde"/>
          <w:b/>
        </w:rPr>
        <w:t>-</w:t>
      </w:r>
      <w:r>
        <w:rPr>
          <w:rFonts w:ascii="ITC Avant Garde" w:hAnsi="ITC Avant Garde"/>
        </w:rPr>
        <w:t xml:space="preserve"> </w:t>
      </w:r>
      <w:r w:rsidRPr="001F34DB">
        <w:rPr>
          <w:rFonts w:ascii="ITC Avant Garde" w:hAnsi="ITC Avant Garde"/>
        </w:rPr>
        <w:t xml:space="preserve">El </w:t>
      </w:r>
      <w:r>
        <w:rPr>
          <w:rFonts w:ascii="ITC Avant Garde" w:hAnsi="ITC Avant Garde"/>
        </w:rPr>
        <w:t>7</w:t>
      </w:r>
      <w:r w:rsidRPr="001F34DB">
        <w:rPr>
          <w:rFonts w:ascii="ITC Avant Garde" w:hAnsi="ITC Avant Garde"/>
        </w:rPr>
        <w:t xml:space="preserve"> de </w:t>
      </w:r>
      <w:r>
        <w:rPr>
          <w:rFonts w:ascii="ITC Avant Garde" w:hAnsi="ITC Avant Garde"/>
        </w:rPr>
        <w:t>enero de 2015</w:t>
      </w:r>
      <w:r w:rsidRPr="001F34DB">
        <w:rPr>
          <w:rFonts w:ascii="ITC Avant Garde" w:hAnsi="ITC Avant Garde"/>
        </w:rPr>
        <w:t>, se publicó en el DOF</w:t>
      </w:r>
      <w:r w:rsidR="00421BED">
        <w:rPr>
          <w:rFonts w:ascii="ITC Avant Garde" w:hAnsi="ITC Avant Garde"/>
        </w:rPr>
        <w:t xml:space="preserve"> </w:t>
      </w:r>
      <w:r>
        <w:rPr>
          <w:rFonts w:ascii="ITC Avant Garde" w:hAnsi="ITC Avant Garde"/>
        </w:rPr>
        <w:t xml:space="preserve">el </w:t>
      </w:r>
      <w:r w:rsidRPr="00E82317">
        <w:rPr>
          <w:rFonts w:ascii="ITC Avant Garde" w:hAnsi="ITC Avant Garde"/>
        </w:rPr>
        <w:t>ACUERDO por el que el Pleno del Instituto Federal de Telecomunicaciones emite la Disposición Técnica IFT-00</w:t>
      </w:r>
      <w:r w:rsidR="003A592E">
        <w:rPr>
          <w:rFonts w:ascii="ITC Avant Garde" w:hAnsi="ITC Avant Garde"/>
        </w:rPr>
        <w:t>5</w:t>
      </w:r>
      <w:r w:rsidRPr="00E82317">
        <w:rPr>
          <w:rFonts w:ascii="ITC Avant Garde" w:hAnsi="ITC Avant Garde"/>
        </w:rPr>
        <w:t xml:space="preserve">-2014: </w:t>
      </w:r>
      <w:r w:rsidR="003A592E" w:rsidRPr="003A592E">
        <w:rPr>
          <w:rFonts w:ascii="ITC Avant Garde" w:hAnsi="ITC Avant Garde"/>
        </w:rPr>
        <w:t>Interfaz digital a redes públicas (i</w:t>
      </w:r>
      <w:r w:rsidR="00091090">
        <w:rPr>
          <w:rFonts w:ascii="ITC Avant Garde" w:hAnsi="ITC Avant Garde"/>
        </w:rPr>
        <w:t>nterfaz digital a 2 048 kbit/s), el cual establece</w:t>
      </w:r>
      <w:r>
        <w:rPr>
          <w:rFonts w:ascii="ITC Avant Garde" w:hAnsi="ITC Avant Garde"/>
        </w:rPr>
        <w:t xml:space="preserve"> en su </w:t>
      </w:r>
      <w:r w:rsidR="00837ACE">
        <w:rPr>
          <w:rFonts w:ascii="ITC Avant Garde" w:hAnsi="ITC Avant Garde"/>
        </w:rPr>
        <w:t xml:space="preserve">artículo Segundo Transitorio su entrada en vigor el 19 de enero de 2015. Así mismo, en su </w:t>
      </w:r>
      <w:r>
        <w:rPr>
          <w:rFonts w:ascii="ITC Avant Garde" w:hAnsi="ITC Avant Garde"/>
        </w:rPr>
        <w:t xml:space="preserve">Acuerdo </w:t>
      </w:r>
      <w:r w:rsidR="00837ACE">
        <w:rPr>
          <w:rFonts w:ascii="ITC Avant Garde" w:hAnsi="ITC Avant Garde"/>
        </w:rPr>
        <w:t>P</w:t>
      </w:r>
      <w:r>
        <w:rPr>
          <w:rFonts w:ascii="ITC Avant Garde" w:hAnsi="ITC Avant Garde"/>
        </w:rPr>
        <w:t xml:space="preserve">rimero </w:t>
      </w:r>
      <w:r w:rsidR="00D757B8">
        <w:rPr>
          <w:rFonts w:ascii="ITC Avant Garde" w:hAnsi="ITC Avant Garde"/>
        </w:rPr>
        <w:t xml:space="preserve">se establece </w:t>
      </w:r>
      <w:r>
        <w:rPr>
          <w:rFonts w:ascii="ITC Avant Garde" w:hAnsi="ITC Avant Garde"/>
        </w:rPr>
        <w:t xml:space="preserve">una vigencia de doce meses, </w:t>
      </w:r>
      <w:r w:rsidR="00D757B8">
        <w:rPr>
          <w:rFonts w:ascii="ITC Avant Garde" w:hAnsi="ITC Avant Garde"/>
        </w:rPr>
        <w:t>contados a partir del día siguiente de su entrada en vigor.</w:t>
      </w:r>
    </w:p>
    <w:p w14:paraId="74CC6B63" w14:textId="77777777" w:rsidR="00C35169" w:rsidRPr="00B47BD9" w:rsidRDefault="00C35169" w:rsidP="003F6E7B">
      <w:pPr>
        <w:pStyle w:val="Default"/>
        <w:tabs>
          <w:tab w:val="left" w:pos="0"/>
        </w:tabs>
        <w:spacing w:line="276" w:lineRule="auto"/>
        <w:rPr>
          <w:rFonts w:ascii="ITC Avant Garde" w:hAnsi="ITC Avant Garde"/>
          <w:bCs/>
          <w:color w:val="auto"/>
          <w:sz w:val="22"/>
          <w:szCs w:val="22"/>
          <w:lang w:val="es-ES_tradnl"/>
        </w:rPr>
      </w:pPr>
    </w:p>
    <w:p w14:paraId="6140ABB9" w14:textId="4DC70E37" w:rsidR="00C35169" w:rsidRPr="00B47BD9" w:rsidRDefault="00C35169" w:rsidP="003F6E7B">
      <w:pPr>
        <w:pStyle w:val="Default"/>
        <w:tabs>
          <w:tab w:val="left" w:pos="0"/>
        </w:tabs>
        <w:spacing w:line="276" w:lineRule="auto"/>
        <w:rPr>
          <w:rFonts w:ascii="ITC Avant Garde" w:hAnsi="ITC Avant Garde"/>
          <w:bCs/>
          <w:color w:val="auto"/>
          <w:sz w:val="22"/>
          <w:szCs w:val="22"/>
          <w:lang w:val="es-ES_tradnl"/>
        </w:rPr>
      </w:pPr>
      <w:r w:rsidRPr="00B47BD9">
        <w:rPr>
          <w:rFonts w:ascii="ITC Avant Garde" w:hAnsi="ITC Avant Garde"/>
          <w:bCs/>
          <w:color w:val="auto"/>
          <w:sz w:val="22"/>
          <w:szCs w:val="22"/>
          <w:lang w:val="es-ES_tradnl"/>
        </w:rPr>
        <w:t xml:space="preserve">Derivado de lo anterior </w:t>
      </w:r>
      <w:r w:rsidR="00B67F30">
        <w:rPr>
          <w:rFonts w:ascii="ITC Avant Garde" w:hAnsi="ITC Avant Garde"/>
          <w:bCs/>
          <w:color w:val="auto"/>
          <w:sz w:val="22"/>
          <w:szCs w:val="22"/>
          <w:lang w:val="es-ES_tradnl"/>
        </w:rPr>
        <w:t>y,</w:t>
      </w:r>
      <w:bookmarkStart w:id="0" w:name="_GoBack"/>
      <w:bookmarkEnd w:id="0"/>
    </w:p>
    <w:p w14:paraId="0908D4AB" w14:textId="77777777" w:rsidR="00C35169" w:rsidRDefault="00C35169" w:rsidP="003F6E7B">
      <w:pPr>
        <w:pStyle w:val="Default"/>
        <w:tabs>
          <w:tab w:val="left" w:pos="0"/>
        </w:tabs>
        <w:spacing w:line="276" w:lineRule="auto"/>
        <w:rPr>
          <w:rFonts w:ascii="ITC Avant Garde" w:hAnsi="ITC Avant Garde"/>
          <w:bCs/>
          <w:sz w:val="22"/>
          <w:szCs w:val="22"/>
          <w:lang w:val="es-ES_tradnl"/>
        </w:rPr>
      </w:pPr>
    </w:p>
    <w:p w14:paraId="6F224DC8" w14:textId="412E5D3A" w:rsidR="00C35169" w:rsidRPr="00501D3C" w:rsidRDefault="00C35169" w:rsidP="003F6E7B">
      <w:pPr>
        <w:pStyle w:val="Default"/>
        <w:tabs>
          <w:tab w:val="left" w:pos="0"/>
        </w:tabs>
        <w:spacing w:line="276" w:lineRule="auto"/>
        <w:jc w:val="center"/>
        <w:rPr>
          <w:rFonts w:ascii="ITC Avant Garde" w:hAnsi="ITC Avant Garde"/>
          <w:b/>
          <w:bCs/>
          <w:sz w:val="22"/>
          <w:szCs w:val="22"/>
          <w:lang w:val="es-ES_tradnl"/>
        </w:rPr>
      </w:pPr>
      <w:r w:rsidRPr="00501D3C">
        <w:rPr>
          <w:rFonts w:ascii="ITC Avant Garde" w:hAnsi="ITC Avant Garde"/>
          <w:b/>
          <w:bCs/>
          <w:sz w:val="22"/>
          <w:szCs w:val="22"/>
          <w:lang w:val="es-ES_tradnl"/>
        </w:rPr>
        <w:lastRenderedPageBreak/>
        <w:t xml:space="preserve">C O N S I D E R A N D O </w:t>
      </w:r>
    </w:p>
    <w:p w14:paraId="120ED384" w14:textId="77777777" w:rsidR="00C35169" w:rsidRPr="00501D3C" w:rsidRDefault="00C35169" w:rsidP="003F6E7B">
      <w:pPr>
        <w:pStyle w:val="Default"/>
        <w:tabs>
          <w:tab w:val="left" w:pos="0"/>
        </w:tabs>
        <w:spacing w:line="276" w:lineRule="auto"/>
        <w:jc w:val="center"/>
        <w:rPr>
          <w:rFonts w:ascii="ITC Avant Garde" w:hAnsi="ITC Avant Garde"/>
          <w:b/>
          <w:bCs/>
          <w:sz w:val="22"/>
          <w:szCs w:val="22"/>
          <w:lang w:val="es-ES_tradnl"/>
        </w:rPr>
      </w:pPr>
    </w:p>
    <w:p w14:paraId="5DD52B1E" w14:textId="611BAEA2" w:rsidR="00C35169" w:rsidRDefault="00C35169" w:rsidP="003F6E7B">
      <w:pPr>
        <w:spacing w:after="0" w:line="276" w:lineRule="auto"/>
        <w:jc w:val="both"/>
        <w:rPr>
          <w:rFonts w:ascii="ITC Avant Garde" w:hAnsi="ITC Avant Garde"/>
        </w:rPr>
      </w:pPr>
      <w:r w:rsidRPr="001853A9">
        <w:rPr>
          <w:rFonts w:ascii="ITC Avant Garde" w:hAnsi="ITC Avant Garde"/>
          <w:b/>
        </w:rPr>
        <w:t>P</w:t>
      </w:r>
      <w:r>
        <w:rPr>
          <w:rFonts w:ascii="ITC Avant Garde" w:hAnsi="ITC Avant Garde"/>
          <w:b/>
        </w:rPr>
        <w:t>RIMERO</w:t>
      </w:r>
      <w:r w:rsidRPr="00501D3C">
        <w:rPr>
          <w:rFonts w:ascii="ITC Avant Garde" w:hAnsi="ITC Avant Garde"/>
          <w:b/>
        </w:rPr>
        <w:t>.-</w:t>
      </w:r>
      <w:r w:rsidRPr="00501D3C">
        <w:rPr>
          <w:rFonts w:ascii="ITC Avant Garde" w:hAnsi="ITC Avant Garde"/>
        </w:rPr>
        <w:t xml:space="preserve"> </w:t>
      </w:r>
      <w:r w:rsidR="00421BED" w:rsidRPr="001F34DB">
        <w:rPr>
          <w:rFonts w:ascii="ITC Avant Garde" w:hAnsi="ITC Avant Garde" w:cs="Arial"/>
          <w:b/>
        </w:rPr>
        <w:t>Competencia del Instituto</w:t>
      </w:r>
      <w:r w:rsidR="00421BED">
        <w:rPr>
          <w:rFonts w:ascii="ITC Avant Garde" w:hAnsi="ITC Avant Garde" w:cs="Arial"/>
          <w:b/>
        </w:rPr>
        <w:t>.</w:t>
      </w:r>
      <w:r w:rsidR="00421BED" w:rsidRPr="00501D3C">
        <w:rPr>
          <w:rFonts w:ascii="ITC Avant Garde" w:hAnsi="ITC Avant Garde"/>
        </w:rPr>
        <w:t xml:space="preserve"> </w:t>
      </w:r>
      <w:r w:rsidRPr="00501D3C">
        <w:rPr>
          <w:rFonts w:ascii="ITC Avant Garde" w:hAnsi="ITC Avant Garde"/>
        </w:rPr>
        <w:t>Que de conformidad con lo establecido en los artículos 28, párrafo</w:t>
      </w:r>
      <w:r>
        <w:rPr>
          <w:rFonts w:ascii="ITC Avant Garde" w:hAnsi="ITC Avant Garde"/>
        </w:rPr>
        <w:t xml:space="preserve"> décimo quinto </w:t>
      </w:r>
      <w:r w:rsidRPr="00501D3C">
        <w:rPr>
          <w:rFonts w:ascii="ITC Avant Garde" w:hAnsi="ITC Avant Garde"/>
        </w:rPr>
        <w:t xml:space="preserve">de la Constitución Política de los Estados Unidos Mexicanos (en lo sucesivo, la “Constitución”), así como en los diversos 1, </w:t>
      </w:r>
      <w:r>
        <w:rPr>
          <w:rFonts w:ascii="ITC Avant Garde" w:hAnsi="ITC Avant Garde"/>
          <w:bCs/>
        </w:rPr>
        <w:t xml:space="preserve">2, 7 </w:t>
      </w:r>
      <w:r w:rsidRPr="00501D3C">
        <w:rPr>
          <w:rFonts w:ascii="ITC Avant Garde" w:hAnsi="ITC Avant Garde"/>
        </w:rPr>
        <w:t>de la Ley Federal de Telecomunicaciones y Radiodifusión (en lo sucesivo, “L</w:t>
      </w:r>
      <w:r>
        <w:rPr>
          <w:rFonts w:ascii="ITC Avant Garde" w:hAnsi="ITC Avant Garde"/>
        </w:rPr>
        <w:t>FTR</w:t>
      </w:r>
      <w:r w:rsidRPr="00501D3C">
        <w:rPr>
          <w:rFonts w:ascii="ITC Avant Garde" w:hAnsi="ITC Avant Garde"/>
        </w:rPr>
        <w:t>”), el Instituto en su carácter de órgano autónomo, tiene por objeto regular y promover la competencia y el desarrollo eficiente y la prestación de los servicios públicos de radiodifusión y telecomunicaciones mediante la regulación, promoción y supervisión del uso, aprovechamiento y explotación del espectro radioeléctrico y de las redes y el acceso a infraestructura activa, pasiva y otros insumos esenciales, a fin de garantizar lo establecido en los artículos 6o. y 7o. de la Constitución, además de ser la autoridad en materia de competencia económica en los sectores de los servicios antes aludidos</w:t>
      </w:r>
      <w:r>
        <w:rPr>
          <w:rFonts w:ascii="ITC Avant Garde" w:hAnsi="ITC Avant Garde"/>
        </w:rPr>
        <w:t xml:space="preserve">. </w:t>
      </w:r>
    </w:p>
    <w:p w14:paraId="55E418A1" w14:textId="77777777" w:rsidR="00C35169" w:rsidRDefault="00C35169" w:rsidP="003F6E7B">
      <w:pPr>
        <w:spacing w:after="0" w:line="276" w:lineRule="auto"/>
        <w:jc w:val="both"/>
        <w:rPr>
          <w:rFonts w:ascii="ITC Avant Garde" w:hAnsi="ITC Avant Garde"/>
        </w:rPr>
      </w:pPr>
    </w:p>
    <w:p w14:paraId="2A91C68F" w14:textId="6E9BC0BD" w:rsidR="00C35169" w:rsidRPr="00501D3C" w:rsidRDefault="00C35169" w:rsidP="003F6E7B">
      <w:pPr>
        <w:spacing w:after="0" w:line="276" w:lineRule="auto"/>
        <w:jc w:val="both"/>
        <w:rPr>
          <w:rFonts w:ascii="ITC Avant Garde" w:hAnsi="ITC Avant Garde"/>
          <w:bCs/>
        </w:rPr>
      </w:pPr>
      <w:r>
        <w:rPr>
          <w:rFonts w:ascii="ITC Avant Garde" w:hAnsi="ITC Avant Garde"/>
        </w:rPr>
        <w:t>Asimismo,</w:t>
      </w:r>
      <w:r w:rsidRPr="00501D3C">
        <w:rPr>
          <w:rFonts w:ascii="ITC Avant Garde" w:hAnsi="ITC Avant Garde"/>
        </w:rPr>
        <w:t xml:space="preserve"> </w:t>
      </w:r>
      <w:r>
        <w:rPr>
          <w:rFonts w:ascii="ITC Avant Garde" w:hAnsi="ITC Avant Garde"/>
        </w:rPr>
        <w:t xml:space="preserve">el Instituto </w:t>
      </w:r>
      <w:r w:rsidRPr="00501D3C">
        <w:rPr>
          <w:rFonts w:ascii="ITC Avant Garde" w:hAnsi="ITC Avant Garde"/>
        </w:rPr>
        <w:t xml:space="preserve">cuenta con facultades y atribuciones para emitir el presente Acuerdo y realizar una consulta pública respecto del </w:t>
      </w:r>
      <w:r w:rsidR="0077286E" w:rsidRPr="00481F6E">
        <w:rPr>
          <w:rFonts w:ascii="ITC Avant Garde" w:hAnsi="ITC Avant Garde"/>
          <w:color w:val="000000"/>
        </w:rPr>
        <w:t xml:space="preserve">“ANTEPROYECTO </w:t>
      </w:r>
      <w:r w:rsidR="0077286E" w:rsidRPr="00481F6E">
        <w:rPr>
          <w:rFonts w:ascii="ITC Avant Garde" w:hAnsi="ITC Avant Garde" w:cs="Tahoma"/>
          <w:bCs/>
          <w:color w:val="000000"/>
        </w:rPr>
        <w:t>DISPOSICIÓN TÉCNICA IFT-00</w:t>
      </w:r>
      <w:r w:rsidR="003A592E">
        <w:rPr>
          <w:rFonts w:ascii="ITC Avant Garde" w:hAnsi="ITC Avant Garde" w:cs="Tahoma"/>
          <w:bCs/>
          <w:color w:val="000000"/>
        </w:rPr>
        <w:t>5</w:t>
      </w:r>
      <w:r w:rsidR="0077286E" w:rsidRPr="00481F6E">
        <w:rPr>
          <w:rFonts w:ascii="ITC Avant Garde" w:hAnsi="ITC Avant Garde" w:cs="Tahoma"/>
          <w:bCs/>
          <w:color w:val="000000"/>
        </w:rPr>
        <w:t xml:space="preserve">-2015: </w:t>
      </w:r>
      <w:r w:rsidR="00676C92" w:rsidRPr="003A592E">
        <w:rPr>
          <w:rFonts w:ascii="ITC Avant Garde" w:hAnsi="ITC Avant Garde" w:cs="Tahoma"/>
          <w:bCs/>
          <w:color w:val="000000"/>
        </w:rPr>
        <w:t>INTERFAZ DIGITAL A REDES PÚBLICAS (I</w:t>
      </w:r>
      <w:r w:rsidR="00676C92">
        <w:rPr>
          <w:rFonts w:ascii="ITC Avant Garde" w:hAnsi="ITC Avant Garde" w:cs="Tahoma"/>
          <w:bCs/>
          <w:color w:val="000000"/>
        </w:rPr>
        <w:t>NTERFAZ DIGITAL A 2 048 KBIT/S</w:t>
      </w:r>
      <w:r w:rsidR="0062099D">
        <w:rPr>
          <w:rFonts w:ascii="ITC Avant Garde" w:hAnsi="ITC Avant Garde" w:cs="Tahoma"/>
          <w:bCs/>
          <w:color w:val="000000"/>
        </w:rPr>
        <w:t xml:space="preserve"> y a </w:t>
      </w:r>
      <w:r w:rsidR="0062099D" w:rsidRPr="0062099D">
        <w:rPr>
          <w:rFonts w:ascii="ITC Avant Garde" w:hAnsi="ITC Avant Garde" w:cs="Tahoma"/>
          <w:bCs/>
          <w:color w:val="000000"/>
        </w:rPr>
        <w:t xml:space="preserve">34 368 </w:t>
      </w:r>
      <w:r w:rsidR="0062099D">
        <w:rPr>
          <w:rFonts w:ascii="ITC Avant Garde" w:hAnsi="ITC Avant Garde" w:cs="Tahoma"/>
          <w:bCs/>
          <w:color w:val="000000"/>
        </w:rPr>
        <w:t>K</w:t>
      </w:r>
      <w:r w:rsidR="0062099D" w:rsidRPr="0062099D">
        <w:rPr>
          <w:rFonts w:ascii="ITC Avant Garde" w:hAnsi="ITC Avant Garde" w:cs="Tahoma"/>
          <w:bCs/>
          <w:color w:val="000000"/>
        </w:rPr>
        <w:t>BIT/S</w:t>
      </w:r>
      <w:r w:rsidR="00676C92">
        <w:rPr>
          <w:rFonts w:ascii="ITC Avant Garde" w:hAnsi="ITC Avant Garde" w:cs="Tahoma"/>
          <w:bCs/>
          <w:color w:val="000000"/>
        </w:rPr>
        <w:t>)</w:t>
      </w:r>
      <w:r w:rsidR="0077286E" w:rsidRPr="00481F6E">
        <w:rPr>
          <w:rFonts w:ascii="ITC Avant Garde" w:hAnsi="ITC Avant Garde" w:cs="Tahoma"/>
          <w:bCs/>
          <w:color w:val="000000"/>
        </w:rPr>
        <w:t>.”</w:t>
      </w:r>
      <w:r w:rsidRPr="00501D3C">
        <w:rPr>
          <w:rFonts w:ascii="ITC Avant Garde" w:hAnsi="ITC Avant Garde"/>
          <w:bCs/>
        </w:rPr>
        <w:t xml:space="preserve"> (en lo sucesivo, el “Anteproyecto”), propuesto por la Unidad de Política Regulatoria, conforme las atribuciones conferidas en los artículos</w:t>
      </w:r>
      <w:r>
        <w:rPr>
          <w:rFonts w:ascii="ITC Avant Garde" w:hAnsi="ITC Avant Garde"/>
          <w:bCs/>
        </w:rPr>
        <w:t xml:space="preserve"> </w:t>
      </w:r>
      <w:r w:rsidRPr="00501D3C">
        <w:rPr>
          <w:rFonts w:ascii="ITC Avant Garde" w:hAnsi="ITC Avant Garde"/>
          <w:bCs/>
        </w:rPr>
        <w:t>15 fracción</w:t>
      </w:r>
      <w:r>
        <w:rPr>
          <w:rFonts w:ascii="ITC Avant Garde" w:hAnsi="ITC Avant Garde"/>
          <w:bCs/>
        </w:rPr>
        <w:t xml:space="preserve"> </w:t>
      </w:r>
      <w:r w:rsidR="0077286E" w:rsidRPr="0077286E">
        <w:rPr>
          <w:rFonts w:ascii="ITC Avant Garde" w:hAnsi="ITC Avant Garde"/>
          <w:bCs/>
        </w:rPr>
        <w:t>I</w:t>
      </w:r>
      <w:r w:rsidRPr="00501D3C">
        <w:rPr>
          <w:rFonts w:ascii="ITC Avant Garde" w:hAnsi="ITC Avant Garde"/>
          <w:bCs/>
        </w:rPr>
        <w:t>, 51, 52</w:t>
      </w:r>
      <w:r w:rsidR="00123347">
        <w:rPr>
          <w:rFonts w:ascii="ITC Avant Garde" w:hAnsi="ITC Avant Garde"/>
          <w:bCs/>
        </w:rPr>
        <w:t>, 289 y 290</w:t>
      </w:r>
      <w:r w:rsidRPr="00501D3C">
        <w:rPr>
          <w:rFonts w:ascii="ITC Avant Garde" w:hAnsi="ITC Avant Garde"/>
          <w:bCs/>
        </w:rPr>
        <w:t xml:space="preserve"> </w:t>
      </w:r>
      <w:r w:rsidRPr="00274EEC">
        <w:rPr>
          <w:rFonts w:ascii="ITC Avant Garde" w:hAnsi="ITC Avant Garde"/>
          <w:b/>
          <w:bCs/>
          <w:highlight w:val="yellow"/>
        </w:rPr>
        <w:fldChar w:fldCharType="begin"/>
      </w:r>
      <w:r w:rsidRPr="00274EEC">
        <w:rPr>
          <w:rFonts w:ascii="ITC Avant Garde" w:hAnsi="ITC Avant Garde"/>
          <w:b/>
          <w:bCs/>
          <w:highlight w:val="yellow"/>
        </w:rPr>
        <w:instrText xml:space="preserve"> FILLIN   \* MERGEFORMAT </w:instrText>
      </w:r>
      <w:r w:rsidRPr="00274EEC">
        <w:rPr>
          <w:rFonts w:ascii="ITC Avant Garde" w:hAnsi="ITC Avant Garde"/>
          <w:b/>
          <w:bCs/>
          <w:highlight w:val="yellow"/>
        </w:rPr>
        <w:fldChar w:fldCharType="end"/>
      </w:r>
      <w:r>
        <w:rPr>
          <w:rFonts w:ascii="ITC Avant Garde" w:hAnsi="ITC Avant Garde"/>
          <w:bCs/>
        </w:rPr>
        <w:t xml:space="preserve">de la LFTR, </w:t>
      </w:r>
      <w:r w:rsidR="00481F6E" w:rsidRPr="00481F6E">
        <w:rPr>
          <w:rFonts w:ascii="ITC Avant Garde" w:hAnsi="ITC Avant Garde"/>
          <w:bCs/>
        </w:rPr>
        <w:t>21, 22 fracción I y 23 primer párrafo</w:t>
      </w:r>
      <w:r>
        <w:rPr>
          <w:rFonts w:ascii="ITC Avant Garde" w:hAnsi="ITC Avant Garde"/>
          <w:b/>
          <w:bCs/>
        </w:rPr>
        <w:t xml:space="preserve"> </w:t>
      </w:r>
      <w:r w:rsidRPr="00501D3C">
        <w:rPr>
          <w:rFonts w:ascii="ITC Avant Garde" w:hAnsi="ITC Avant Garde"/>
          <w:bCs/>
        </w:rPr>
        <w:t>del Estatuto Orgánico del Instituto</w:t>
      </w:r>
      <w:r w:rsidRPr="00501D3C">
        <w:rPr>
          <w:rFonts w:ascii="ITC Avant Garde" w:hAnsi="ITC Avant Garde"/>
        </w:rPr>
        <w:t xml:space="preserve">. </w:t>
      </w:r>
    </w:p>
    <w:p w14:paraId="357B2F45" w14:textId="77777777" w:rsidR="00C35169" w:rsidRPr="00501D3C" w:rsidRDefault="00C35169" w:rsidP="003F6E7B">
      <w:pPr>
        <w:spacing w:after="0" w:line="276" w:lineRule="auto"/>
        <w:jc w:val="both"/>
        <w:rPr>
          <w:rFonts w:ascii="ITC Avant Garde" w:hAnsi="ITC Avant Garde"/>
        </w:rPr>
      </w:pPr>
    </w:p>
    <w:p w14:paraId="51D1434E" w14:textId="77777777" w:rsidR="00C35169" w:rsidRPr="00501D3C" w:rsidRDefault="00C35169" w:rsidP="003F6E7B">
      <w:pPr>
        <w:spacing w:after="0" w:line="276" w:lineRule="auto"/>
        <w:jc w:val="both"/>
        <w:rPr>
          <w:rFonts w:ascii="ITC Avant Garde" w:hAnsi="ITC Avant Garde"/>
        </w:rPr>
      </w:pPr>
      <w:r>
        <w:rPr>
          <w:rFonts w:ascii="ITC Avant Garde" w:hAnsi="ITC Avant Garde"/>
        </w:rPr>
        <w:t>Por su parte</w:t>
      </w:r>
      <w:r w:rsidRPr="00501D3C">
        <w:rPr>
          <w:rFonts w:ascii="ITC Avant Garde" w:hAnsi="ITC Avant Garde"/>
        </w:rPr>
        <w:t xml:space="preserve">, </w:t>
      </w:r>
      <w:r>
        <w:rPr>
          <w:rFonts w:ascii="ITC Avant Garde" w:hAnsi="ITC Avant Garde"/>
        </w:rPr>
        <w:t xml:space="preserve">de conformidad con el artículo 15, fracción I de la LFTR, </w:t>
      </w:r>
      <w:r w:rsidRPr="00501D3C">
        <w:rPr>
          <w:rFonts w:ascii="ITC Avant Garde" w:hAnsi="ITC Avant Garde"/>
        </w:rPr>
        <w:t xml:space="preserve">el Instituto a través de su Órgano de Gobierno, resulta competente para conocer del presente asunto, al estar facultado para emitir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su función regulatoria en el sector de su competencia. </w:t>
      </w:r>
    </w:p>
    <w:p w14:paraId="640FEDFC" w14:textId="77777777" w:rsidR="00C35169" w:rsidRPr="00501D3C" w:rsidRDefault="00C35169" w:rsidP="003F6E7B">
      <w:pPr>
        <w:pStyle w:val="Default"/>
        <w:tabs>
          <w:tab w:val="left" w:pos="0"/>
        </w:tabs>
        <w:spacing w:line="276" w:lineRule="auto"/>
        <w:jc w:val="both"/>
        <w:rPr>
          <w:rFonts w:ascii="ITC Avant Garde" w:hAnsi="ITC Avant Garde"/>
          <w:b/>
          <w:bCs/>
          <w:color w:val="auto"/>
          <w:sz w:val="22"/>
          <w:szCs w:val="22"/>
          <w:lang w:val="es-ES_tradnl"/>
        </w:rPr>
      </w:pPr>
    </w:p>
    <w:p w14:paraId="6ED4DA9A" w14:textId="1A747183" w:rsidR="00011B78" w:rsidRDefault="00C35169" w:rsidP="003F6E7B">
      <w:pPr>
        <w:pStyle w:val="Default"/>
        <w:tabs>
          <w:tab w:val="left" w:pos="0"/>
        </w:tabs>
        <w:spacing w:line="276" w:lineRule="auto"/>
        <w:jc w:val="both"/>
        <w:rPr>
          <w:rFonts w:ascii="ITC Avant Garde" w:hAnsi="ITC Avant Garde"/>
          <w:bCs/>
          <w:sz w:val="22"/>
          <w:szCs w:val="22"/>
          <w:lang w:val="es-ES_tradnl"/>
        </w:rPr>
      </w:pPr>
      <w:r w:rsidRPr="008F2268">
        <w:rPr>
          <w:rFonts w:ascii="ITC Avant Garde" w:hAnsi="ITC Avant Garde"/>
          <w:bCs/>
          <w:color w:val="auto"/>
          <w:sz w:val="22"/>
          <w:szCs w:val="22"/>
          <w:lang w:val="es-ES_tradnl"/>
        </w:rPr>
        <w:t>Aunado a lo anterior,</w:t>
      </w:r>
      <w:r w:rsidRPr="00501D3C">
        <w:rPr>
          <w:rFonts w:ascii="ITC Avant Garde" w:hAnsi="ITC Avant Garde"/>
          <w:bCs/>
          <w:sz w:val="22"/>
          <w:szCs w:val="22"/>
          <w:lang w:val="es-ES_tradnl"/>
        </w:rPr>
        <w:t xml:space="preserve"> conforme </w:t>
      </w:r>
      <w:r>
        <w:rPr>
          <w:rFonts w:ascii="ITC Avant Garde" w:hAnsi="ITC Avant Garde"/>
          <w:bCs/>
          <w:sz w:val="22"/>
          <w:szCs w:val="22"/>
          <w:lang w:val="es-ES_tradnl"/>
        </w:rPr>
        <w:t xml:space="preserve">a </w:t>
      </w:r>
      <w:r w:rsidRPr="00501D3C">
        <w:rPr>
          <w:rFonts w:ascii="ITC Avant Garde" w:hAnsi="ITC Avant Garde"/>
          <w:bCs/>
          <w:sz w:val="22"/>
          <w:szCs w:val="22"/>
          <w:lang w:val="es-ES_tradnl"/>
        </w:rPr>
        <w:t>lo dispuesto en el artículo 7</w:t>
      </w:r>
      <w:r w:rsidR="001E221B">
        <w:rPr>
          <w:rFonts w:ascii="ITC Avant Garde" w:hAnsi="ITC Avant Garde"/>
          <w:bCs/>
          <w:sz w:val="22"/>
          <w:szCs w:val="22"/>
          <w:lang w:val="es-ES_tradnl"/>
        </w:rPr>
        <w:t>, párrafos primero y cuarto,</w:t>
      </w:r>
      <w:r w:rsidRPr="00501D3C">
        <w:rPr>
          <w:rFonts w:ascii="ITC Avant Garde" w:hAnsi="ITC Avant Garde"/>
          <w:bCs/>
          <w:sz w:val="22"/>
          <w:szCs w:val="22"/>
          <w:lang w:val="es-ES_tradnl"/>
        </w:rPr>
        <w:t xml:space="preserve"> de la L</w:t>
      </w:r>
      <w:r>
        <w:rPr>
          <w:rFonts w:ascii="ITC Avant Garde" w:hAnsi="ITC Avant Garde"/>
          <w:bCs/>
          <w:sz w:val="22"/>
          <w:szCs w:val="22"/>
          <w:lang w:val="es-ES_tradnl"/>
        </w:rPr>
        <w:t>FTR</w:t>
      </w:r>
      <w:r w:rsidRPr="00501D3C">
        <w:rPr>
          <w:rFonts w:ascii="ITC Avant Garde" w:hAnsi="ITC Avant Garde"/>
          <w:bCs/>
          <w:sz w:val="22"/>
          <w:szCs w:val="22"/>
          <w:lang w:val="es-ES_tradnl"/>
        </w:rPr>
        <w:t xml:space="preserve">, el Instituto es </w:t>
      </w:r>
      <w:r w:rsidR="00011B78" w:rsidRPr="00011B78">
        <w:rPr>
          <w:rFonts w:ascii="ITC Avant Garde" w:hAnsi="ITC Avant Garde"/>
          <w:bCs/>
          <w:sz w:val="22"/>
          <w:szCs w:val="22"/>
          <w:lang w:val="es-ES_tradnl"/>
        </w:rPr>
        <w:t>un órgano público autónomo, independiente en sus decisiones y funcionamiento, con personalidad jurídica y patrimonio propios, que tiene por objeto regular y promover la competencia y el desarrollo eficiente de las telecomunicaciones y la radiodifusión en el ámbito de las atribuciones que le confieren la Constitución y en los términos que fijan esta Ley y demás disposiciones legales aplicables.</w:t>
      </w:r>
    </w:p>
    <w:p w14:paraId="7A0298F7" w14:textId="77777777" w:rsidR="00CF3DB7" w:rsidRDefault="00CF3DB7" w:rsidP="003F6E7B">
      <w:pPr>
        <w:pStyle w:val="Default"/>
        <w:tabs>
          <w:tab w:val="left" w:pos="0"/>
        </w:tabs>
        <w:spacing w:line="276" w:lineRule="auto"/>
        <w:jc w:val="both"/>
        <w:rPr>
          <w:rFonts w:ascii="ITC Avant Garde" w:hAnsi="ITC Avant Garde"/>
          <w:bCs/>
          <w:sz w:val="22"/>
          <w:szCs w:val="22"/>
          <w:lang w:val="es-ES_tradnl"/>
        </w:rPr>
      </w:pPr>
    </w:p>
    <w:p w14:paraId="2ABB4EF7" w14:textId="77777777" w:rsidR="003F6E7B" w:rsidRPr="00011B78" w:rsidRDefault="003F6E7B" w:rsidP="003F6E7B">
      <w:pPr>
        <w:pStyle w:val="Default"/>
        <w:tabs>
          <w:tab w:val="left" w:pos="0"/>
        </w:tabs>
        <w:spacing w:line="276" w:lineRule="auto"/>
        <w:jc w:val="both"/>
        <w:rPr>
          <w:rFonts w:ascii="ITC Avant Garde" w:hAnsi="ITC Avant Garde"/>
          <w:bCs/>
          <w:sz w:val="22"/>
          <w:szCs w:val="22"/>
          <w:lang w:val="es-ES_tradnl"/>
        </w:rPr>
      </w:pPr>
    </w:p>
    <w:p w14:paraId="310AAF9D" w14:textId="2341AFC8" w:rsidR="00011B78" w:rsidRDefault="00011B78" w:rsidP="003F6E7B">
      <w:pPr>
        <w:pStyle w:val="Default"/>
        <w:tabs>
          <w:tab w:val="left" w:pos="0"/>
        </w:tabs>
        <w:spacing w:line="276" w:lineRule="auto"/>
        <w:jc w:val="both"/>
        <w:rPr>
          <w:rFonts w:ascii="ITC Avant Garde" w:hAnsi="ITC Avant Garde"/>
          <w:bCs/>
          <w:sz w:val="22"/>
          <w:szCs w:val="22"/>
          <w:lang w:val="es-ES_tradnl"/>
        </w:rPr>
      </w:pPr>
      <w:r>
        <w:rPr>
          <w:rFonts w:ascii="ITC Avant Garde" w:hAnsi="ITC Avant Garde"/>
          <w:bCs/>
          <w:sz w:val="22"/>
          <w:szCs w:val="22"/>
          <w:lang w:val="es-ES_tradnl"/>
        </w:rPr>
        <w:lastRenderedPageBreak/>
        <w:t>Asimismo, e</w:t>
      </w:r>
      <w:r w:rsidRPr="00011B78">
        <w:rPr>
          <w:rFonts w:ascii="ITC Avant Garde" w:hAnsi="ITC Avant Garde"/>
          <w:bCs/>
          <w:sz w:val="22"/>
          <w:szCs w:val="22"/>
          <w:lang w:val="es-ES_tradnl"/>
        </w:rPr>
        <w:t>l Instituto es la autoridad en materia de lineamientos técnicos relativos a la infraestructura y los equipos que se conecten a las redes de telecomunicaciones, así como en materia de homologación y evaluación de la conformidad de dicha infraestructura y equipos.</w:t>
      </w:r>
    </w:p>
    <w:p w14:paraId="6DAF0475" w14:textId="77777777" w:rsidR="00786A31" w:rsidRDefault="00786A31" w:rsidP="003F6E7B">
      <w:pPr>
        <w:pStyle w:val="Default"/>
        <w:tabs>
          <w:tab w:val="left" w:pos="0"/>
        </w:tabs>
        <w:spacing w:line="276" w:lineRule="auto"/>
        <w:jc w:val="both"/>
        <w:rPr>
          <w:rFonts w:ascii="ITC Avant Garde" w:hAnsi="ITC Avant Garde"/>
          <w:bCs/>
          <w:sz w:val="22"/>
          <w:szCs w:val="22"/>
          <w:lang w:val="es-ES_tradnl"/>
        </w:rPr>
      </w:pPr>
    </w:p>
    <w:p w14:paraId="03167D7B" w14:textId="617BD1B5" w:rsidR="000175FF" w:rsidRDefault="00C35169" w:rsidP="003F6E7B">
      <w:pPr>
        <w:pStyle w:val="Default"/>
        <w:tabs>
          <w:tab w:val="left" w:pos="0"/>
        </w:tabs>
        <w:spacing w:line="276" w:lineRule="auto"/>
        <w:jc w:val="both"/>
        <w:rPr>
          <w:rFonts w:ascii="ITC Avant Garde" w:hAnsi="ITC Avant Garde"/>
          <w:bCs/>
          <w:sz w:val="22"/>
          <w:szCs w:val="22"/>
          <w:lang w:val="es-ES_tradnl"/>
        </w:rPr>
      </w:pPr>
      <w:r w:rsidRPr="00F05243">
        <w:rPr>
          <w:rFonts w:ascii="ITC Avant Garde" w:hAnsi="ITC Avant Garde"/>
          <w:b/>
          <w:bCs/>
          <w:sz w:val="22"/>
          <w:szCs w:val="22"/>
        </w:rPr>
        <w:t xml:space="preserve">SEGUNDO.- </w:t>
      </w:r>
      <w:r w:rsidR="00421BED" w:rsidRPr="00F05243">
        <w:rPr>
          <w:rFonts w:ascii="ITC Avant Garde" w:hAnsi="ITC Avant Garde" w:cs="Arial"/>
          <w:b/>
          <w:sz w:val="22"/>
          <w:szCs w:val="22"/>
        </w:rPr>
        <w:t xml:space="preserve">Marco técnico regulatorio. </w:t>
      </w:r>
      <w:r w:rsidR="00DD55E9" w:rsidRPr="00F05243">
        <w:rPr>
          <w:rFonts w:ascii="ITC Avant Garde" w:hAnsi="ITC Avant Garde"/>
          <w:bCs/>
          <w:sz w:val="22"/>
          <w:szCs w:val="22"/>
        </w:rPr>
        <w:t xml:space="preserve">Que la disposición técnica </w:t>
      </w:r>
      <w:r w:rsidR="00EF22E5" w:rsidRPr="00F05243">
        <w:rPr>
          <w:rFonts w:ascii="ITC Avant Garde" w:hAnsi="ITC Avant Garde"/>
          <w:sz w:val="22"/>
          <w:szCs w:val="22"/>
        </w:rPr>
        <w:t>IFT-00</w:t>
      </w:r>
      <w:r w:rsidR="003869FA" w:rsidRPr="00F05243">
        <w:rPr>
          <w:rFonts w:ascii="ITC Avant Garde" w:hAnsi="ITC Avant Garde"/>
          <w:sz w:val="22"/>
          <w:szCs w:val="22"/>
        </w:rPr>
        <w:t>5</w:t>
      </w:r>
      <w:r w:rsidR="00EF22E5" w:rsidRPr="00F05243">
        <w:rPr>
          <w:rFonts w:ascii="ITC Avant Garde" w:hAnsi="ITC Avant Garde"/>
          <w:sz w:val="22"/>
          <w:szCs w:val="22"/>
        </w:rPr>
        <w:t xml:space="preserve">-2014: </w:t>
      </w:r>
      <w:r w:rsidR="003869FA" w:rsidRPr="00F05243">
        <w:rPr>
          <w:rFonts w:ascii="ITC Avant Garde" w:hAnsi="ITC Avant Garde"/>
          <w:sz w:val="22"/>
          <w:szCs w:val="22"/>
        </w:rPr>
        <w:t>Interfaz digital a redes públicas (interfaz digital a 2 048 kbit/s)</w:t>
      </w:r>
      <w:r w:rsidR="00EF22E5" w:rsidRPr="00F05243">
        <w:rPr>
          <w:rFonts w:ascii="ITC Avant Garde" w:hAnsi="ITC Avant Garde"/>
          <w:sz w:val="22"/>
          <w:szCs w:val="22"/>
        </w:rPr>
        <w:t xml:space="preserve">, </w:t>
      </w:r>
      <w:r w:rsidR="00742E76" w:rsidRPr="00F05243">
        <w:rPr>
          <w:rFonts w:ascii="ITC Avant Garde" w:hAnsi="ITC Avant Garde"/>
          <w:sz w:val="22"/>
          <w:szCs w:val="22"/>
        </w:rPr>
        <w:t>terminará su vigencia</w:t>
      </w:r>
      <w:r w:rsidR="00EF22E5" w:rsidRPr="00F05243">
        <w:rPr>
          <w:rFonts w:ascii="ITC Avant Garde" w:hAnsi="ITC Avant Garde"/>
          <w:sz w:val="22"/>
          <w:szCs w:val="22"/>
        </w:rPr>
        <w:t xml:space="preserve"> el 19 de enero de 2016, y es importante que sus efectos regulatorios no cesen, ya q</w:t>
      </w:r>
      <w:r w:rsidR="00EF22E5" w:rsidRPr="00F05243">
        <w:rPr>
          <w:rFonts w:ascii="ITC Avant Garde" w:hAnsi="ITC Avant Garde" w:cs="Arial"/>
          <w:sz w:val="22"/>
          <w:szCs w:val="22"/>
        </w:rPr>
        <w:t xml:space="preserve">ue </w:t>
      </w:r>
      <w:r w:rsidR="00786A31" w:rsidRPr="00F05243">
        <w:rPr>
          <w:rFonts w:ascii="ITC Avant Garde" w:hAnsi="ITC Avant Garde" w:cs="Arial"/>
          <w:sz w:val="22"/>
          <w:szCs w:val="22"/>
        </w:rPr>
        <w:t>tiene por objeto establecer las características técnicas mínimas que debe cumplir la interfaz digital a 2 048 kbit/s llamado también E1, que se debe</w:t>
      </w:r>
      <w:r w:rsidR="000175FF">
        <w:rPr>
          <w:rFonts w:ascii="ITC Avant Garde" w:hAnsi="ITC Avant Garde" w:cs="Arial"/>
          <w:sz w:val="22"/>
          <w:szCs w:val="22"/>
        </w:rPr>
        <w:t>n</w:t>
      </w:r>
      <w:r w:rsidR="00786A31" w:rsidRPr="00F05243">
        <w:rPr>
          <w:rFonts w:ascii="ITC Avant Garde" w:hAnsi="ITC Avant Garde" w:cs="Arial"/>
          <w:sz w:val="22"/>
          <w:szCs w:val="22"/>
        </w:rPr>
        <w:t xml:space="preserve"> </w:t>
      </w:r>
      <w:r w:rsidR="000175FF">
        <w:rPr>
          <w:rFonts w:ascii="ITC Avant Garde" w:hAnsi="ITC Avant Garde" w:cs="Arial"/>
          <w:sz w:val="22"/>
          <w:szCs w:val="22"/>
        </w:rPr>
        <w:t xml:space="preserve">cumplir para </w:t>
      </w:r>
      <w:r w:rsidR="000175FF" w:rsidRPr="00837ACE">
        <w:rPr>
          <w:rFonts w:ascii="ITC Avant Garde" w:hAnsi="ITC Avant Garde" w:cs="Arial"/>
          <w:sz w:val="22"/>
          <w:szCs w:val="22"/>
        </w:rPr>
        <w:t>realizar</w:t>
      </w:r>
      <w:r w:rsidR="00676C92" w:rsidRPr="00837ACE">
        <w:rPr>
          <w:rFonts w:ascii="ITC Avant Garde" w:hAnsi="ITC Avant Garde" w:cs="Arial"/>
          <w:sz w:val="22"/>
          <w:szCs w:val="22"/>
        </w:rPr>
        <w:t xml:space="preserve"> </w:t>
      </w:r>
      <w:r w:rsidR="00676C92" w:rsidRPr="00C62B01">
        <w:rPr>
          <w:rFonts w:ascii="ITC Avant Garde" w:hAnsi="ITC Avant Garde" w:cs="Arial"/>
          <w:sz w:val="22"/>
          <w:szCs w:val="22"/>
        </w:rPr>
        <w:t>la conexión a redes públicas de telecomunicaciones y también para</w:t>
      </w:r>
      <w:r w:rsidR="00786A31" w:rsidRPr="00C62B01">
        <w:rPr>
          <w:rFonts w:ascii="ITC Avant Garde" w:hAnsi="ITC Avant Garde" w:cs="Arial"/>
          <w:sz w:val="22"/>
          <w:szCs w:val="22"/>
        </w:rPr>
        <w:t xml:space="preserve"> la interconexión</w:t>
      </w:r>
      <w:r w:rsidR="00786A31" w:rsidRPr="00F05243">
        <w:rPr>
          <w:rFonts w:ascii="ITC Avant Garde" w:hAnsi="ITC Avant Garde" w:cs="Arial"/>
          <w:sz w:val="22"/>
          <w:szCs w:val="22"/>
        </w:rPr>
        <w:t xml:space="preserve"> entre redes de compañías operadoras de telecomunicaciones</w:t>
      </w:r>
      <w:r w:rsidR="0062099D">
        <w:rPr>
          <w:rFonts w:ascii="ITC Avant Garde" w:hAnsi="ITC Avant Garde" w:cs="Arial"/>
          <w:sz w:val="22"/>
          <w:szCs w:val="22"/>
        </w:rPr>
        <w:t>.</w:t>
      </w:r>
      <w:r w:rsidR="000175FF">
        <w:rPr>
          <w:rFonts w:ascii="ITC Avant Garde" w:hAnsi="ITC Avant Garde" w:cs="Arial"/>
          <w:sz w:val="22"/>
          <w:szCs w:val="22"/>
        </w:rPr>
        <w:t xml:space="preserve"> </w:t>
      </w:r>
      <w:r w:rsidR="00EF22E5" w:rsidRPr="0062099D">
        <w:rPr>
          <w:rFonts w:ascii="ITC Avant Garde" w:hAnsi="ITC Avant Garde"/>
          <w:bCs/>
          <w:sz w:val="22"/>
          <w:szCs w:val="22"/>
          <w:lang w:val="es-ES_tradnl"/>
        </w:rPr>
        <w:t>De ahí la relevancia de garantizar la continuidad de la vigen</w:t>
      </w:r>
      <w:r w:rsidR="000175FF">
        <w:rPr>
          <w:rFonts w:ascii="ITC Avant Garde" w:hAnsi="ITC Avant Garde"/>
          <w:bCs/>
          <w:sz w:val="22"/>
          <w:szCs w:val="22"/>
          <w:lang w:val="es-ES_tradnl"/>
        </w:rPr>
        <w:t>cia de dicho instrumento normativo.</w:t>
      </w:r>
    </w:p>
    <w:p w14:paraId="6008E26D" w14:textId="77777777" w:rsidR="000175FF" w:rsidRDefault="000175FF" w:rsidP="003F6E7B">
      <w:pPr>
        <w:pStyle w:val="Default"/>
        <w:tabs>
          <w:tab w:val="left" w:pos="0"/>
        </w:tabs>
        <w:spacing w:line="276" w:lineRule="auto"/>
        <w:jc w:val="both"/>
        <w:rPr>
          <w:rFonts w:ascii="ITC Avant Garde" w:hAnsi="ITC Avant Garde"/>
          <w:bCs/>
          <w:sz w:val="22"/>
          <w:szCs w:val="22"/>
          <w:lang w:val="es-ES_tradnl"/>
        </w:rPr>
      </w:pPr>
    </w:p>
    <w:p w14:paraId="19C3B3A8" w14:textId="1F4B4186" w:rsidR="009B025C" w:rsidRPr="000175FF" w:rsidRDefault="00EF22E5" w:rsidP="003F6E7B">
      <w:pPr>
        <w:pStyle w:val="Default"/>
        <w:tabs>
          <w:tab w:val="left" w:pos="0"/>
        </w:tabs>
        <w:spacing w:line="276" w:lineRule="auto"/>
        <w:jc w:val="both"/>
        <w:rPr>
          <w:rFonts w:ascii="ITC Avant Garde" w:hAnsi="ITC Avant Garde" w:cs="Arial"/>
          <w:sz w:val="22"/>
          <w:szCs w:val="22"/>
        </w:rPr>
      </w:pPr>
      <w:r w:rsidRPr="0062099D">
        <w:rPr>
          <w:rFonts w:ascii="ITC Avant Garde" w:hAnsi="ITC Avant Garde"/>
          <w:bCs/>
          <w:sz w:val="22"/>
          <w:szCs w:val="22"/>
          <w:lang w:val="es-ES_tradnl"/>
        </w:rPr>
        <w:t xml:space="preserve">Más aún, resulta relevante no sólo continuar la vigencia en sus términos actuales de la </w:t>
      </w:r>
      <w:r w:rsidR="00680B8B" w:rsidRPr="0062099D">
        <w:rPr>
          <w:rFonts w:ascii="ITC Avant Garde" w:hAnsi="ITC Avant Garde"/>
          <w:bCs/>
          <w:sz w:val="22"/>
          <w:szCs w:val="22"/>
          <w:lang w:val="es-ES_tradnl"/>
        </w:rPr>
        <w:t>D</w:t>
      </w:r>
      <w:r w:rsidR="005D1028" w:rsidRPr="0062099D">
        <w:rPr>
          <w:rFonts w:ascii="ITC Avant Garde" w:hAnsi="ITC Avant Garde"/>
          <w:bCs/>
          <w:sz w:val="22"/>
          <w:szCs w:val="22"/>
          <w:lang w:val="es-ES_tradnl"/>
        </w:rPr>
        <w:t xml:space="preserve">isposición </w:t>
      </w:r>
      <w:r w:rsidR="00680B8B" w:rsidRPr="0062099D">
        <w:rPr>
          <w:rFonts w:ascii="ITC Avant Garde" w:hAnsi="ITC Avant Garde"/>
          <w:bCs/>
          <w:sz w:val="22"/>
          <w:szCs w:val="22"/>
          <w:lang w:val="es-ES_tradnl"/>
        </w:rPr>
        <w:t>T</w:t>
      </w:r>
      <w:r w:rsidR="005D1028" w:rsidRPr="0062099D">
        <w:rPr>
          <w:rFonts w:ascii="ITC Avant Garde" w:hAnsi="ITC Avant Garde"/>
          <w:bCs/>
          <w:sz w:val="22"/>
          <w:szCs w:val="22"/>
          <w:lang w:val="es-ES_tradnl"/>
        </w:rPr>
        <w:t>écnica IFT-00</w:t>
      </w:r>
      <w:r w:rsidR="00786A31" w:rsidRPr="0062099D">
        <w:rPr>
          <w:rFonts w:ascii="ITC Avant Garde" w:hAnsi="ITC Avant Garde"/>
          <w:bCs/>
          <w:sz w:val="22"/>
          <w:szCs w:val="22"/>
          <w:lang w:val="es-ES_tradnl"/>
        </w:rPr>
        <w:t>5</w:t>
      </w:r>
      <w:r w:rsidR="005D1028" w:rsidRPr="0062099D">
        <w:rPr>
          <w:rFonts w:ascii="ITC Avant Garde" w:hAnsi="ITC Avant Garde"/>
          <w:bCs/>
          <w:sz w:val="22"/>
          <w:szCs w:val="22"/>
          <w:lang w:val="es-ES_tradnl"/>
        </w:rPr>
        <w:t>-2014</w:t>
      </w:r>
      <w:r w:rsidR="00681096">
        <w:rPr>
          <w:rFonts w:ascii="ITC Avant Garde" w:hAnsi="ITC Avant Garde"/>
          <w:bCs/>
          <w:sz w:val="22"/>
          <w:szCs w:val="22"/>
          <w:lang w:val="es-ES_tradnl"/>
        </w:rPr>
        <w:t>,</w:t>
      </w:r>
      <w:r w:rsidR="0062099D" w:rsidRPr="0062099D">
        <w:rPr>
          <w:rFonts w:ascii="ITC Avant Garde" w:hAnsi="ITC Avant Garde"/>
          <w:bCs/>
          <w:sz w:val="22"/>
          <w:szCs w:val="22"/>
          <w:lang w:val="es-ES_tradnl"/>
        </w:rPr>
        <w:t xml:space="preserve"> sino </w:t>
      </w:r>
      <w:r w:rsidR="000175FF">
        <w:rPr>
          <w:rFonts w:ascii="ITC Avant Garde" w:hAnsi="ITC Avant Garde"/>
          <w:bCs/>
          <w:sz w:val="22"/>
          <w:szCs w:val="22"/>
          <w:lang w:val="es-ES_tradnl"/>
        </w:rPr>
        <w:t>incluir</w:t>
      </w:r>
      <w:r w:rsidR="00B03D5F" w:rsidRPr="0062099D">
        <w:rPr>
          <w:rFonts w:ascii="ITC Avant Garde" w:hAnsi="ITC Avant Garde"/>
          <w:bCs/>
          <w:sz w:val="22"/>
          <w:szCs w:val="22"/>
          <w:lang w:val="es-ES_tradnl"/>
        </w:rPr>
        <w:t xml:space="preserve"> </w:t>
      </w:r>
      <w:r w:rsidR="00786A31" w:rsidRPr="0062099D">
        <w:rPr>
          <w:rFonts w:ascii="ITC Avant Garde" w:hAnsi="ITC Avant Garde"/>
          <w:bCs/>
          <w:sz w:val="22"/>
          <w:szCs w:val="22"/>
          <w:lang w:val="es-ES_tradnl"/>
        </w:rPr>
        <w:t>los métodos de prueba</w:t>
      </w:r>
      <w:r w:rsidR="000175FF">
        <w:rPr>
          <w:rFonts w:ascii="ITC Avant Garde" w:hAnsi="ITC Avant Garde"/>
          <w:bCs/>
          <w:sz w:val="22"/>
          <w:szCs w:val="22"/>
          <w:lang w:val="es-ES_tradnl"/>
        </w:rPr>
        <w:t xml:space="preserve"> correspondientes</w:t>
      </w:r>
      <w:r w:rsidR="00ED5D8D">
        <w:rPr>
          <w:rFonts w:ascii="ITC Avant Garde" w:hAnsi="ITC Avant Garde"/>
          <w:bCs/>
          <w:sz w:val="22"/>
          <w:szCs w:val="22"/>
          <w:lang w:val="es-ES_tradnl"/>
        </w:rPr>
        <w:t>,</w:t>
      </w:r>
      <w:r w:rsidR="00CB0A0F">
        <w:rPr>
          <w:rFonts w:ascii="ITC Avant Garde" w:hAnsi="ITC Avant Garde"/>
          <w:bCs/>
          <w:sz w:val="22"/>
          <w:szCs w:val="22"/>
          <w:lang w:val="es-ES_tradnl"/>
        </w:rPr>
        <w:t xml:space="preserve"> a efectos de llevar a cabo </w:t>
      </w:r>
      <w:r w:rsidR="00ED5D8D">
        <w:rPr>
          <w:rFonts w:ascii="ITC Avant Garde" w:hAnsi="ITC Avant Garde"/>
          <w:bCs/>
          <w:sz w:val="22"/>
          <w:szCs w:val="22"/>
          <w:lang w:val="es-ES_tradnl"/>
        </w:rPr>
        <w:t>comprobación del cumplimiento de las especificaciones técnicas establecidas</w:t>
      </w:r>
      <w:r w:rsidR="00676C92" w:rsidRPr="0062099D">
        <w:rPr>
          <w:rFonts w:ascii="ITC Avant Garde" w:hAnsi="ITC Avant Garde"/>
          <w:bCs/>
          <w:sz w:val="22"/>
          <w:szCs w:val="22"/>
          <w:lang w:val="es-ES_tradnl"/>
        </w:rPr>
        <w:t>.</w:t>
      </w:r>
      <w:r w:rsidR="00B03D5F" w:rsidRPr="0062099D">
        <w:rPr>
          <w:rFonts w:ascii="ITC Avant Garde" w:hAnsi="ITC Avant Garde"/>
          <w:bCs/>
          <w:sz w:val="22"/>
          <w:szCs w:val="22"/>
          <w:lang w:val="es-ES_tradnl"/>
        </w:rPr>
        <w:t xml:space="preserve"> Adicionalmente</w:t>
      </w:r>
      <w:r w:rsidR="009B025C">
        <w:rPr>
          <w:rFonts w:ascii="ITC Avant Garde" w:hAnsi="ITC Avant Garde"/>
          <w:bCs/>
          <w:sz w:val="22"/>
          <w:szCs w:val="22"/>
          <w:lang w:val="es-ES_tradnl"/>
        </w:rPr>
        <w:t>,</w:t>
      </w:r>
      <w:r w:rsidR="00B03D5F" w:rsidRPr="0062099D">
        <w:rPr>
          <w:rFonts w:ascii="ITC Avant Garde" w:hAnsi="ITC Avant Garde"/>
          <w:bCs/>
          <w:sz w:val="22"/>
          <w:szCs w:val="22"/>
          <w:lang w:val="es-ES_tradnl"/>
        </w:rPr>
        <w:t xml:space="preserve"> </w:t>
      </w:r>
      <w:r w:rsidR="009B025C">
        <w:rPr>
          <w:rFonts w:ascii="ITC Avant Garde" w:hAnsi="ITC Avant Garde"/>
          <w:bCs/>
          <w:sz w:val="22"/>
          <w:szCs w:val="22"/>
          <w:lang w:val="es-ES_tradnl"/>
        </w:rPr>
        <w:t>s</w:t>
      </w:r>
      <w:r w:rsidR="000175FF">
        <w:rPr>
          <w:rFonts w:ascii="ITC Avant Garde" w:hAnsi="ITC Avant Garde"/>
          <w:bCs/>
          <w:sz w:val="22"/>
          <w:szCs w:val="22"/>
          <w:lang w:val="es-ES_tradnl"/>
        </w:rPr>
        <w:t>e incorporan</w:t>
      </w:r>
      <w:r w:rsidR="009B025C" w:rsidRPr="009B025C">
        <w:rPr>
          <w:rFonts w:ascii="ITC Avant Garde" w:hAnsi="ITC Avant Garde"/>
          <w:bCs/>
          <w:sz w:val="22"/>
          <w:szCs w:val="22"/>
          <w:lang w:val="es-ES_tradnl"/>
        </w:rPr>
        <w:t xml:space="preserve"> las esp</w:t>
      </w:r>
      <w:r w:rsidR="000175FF">
        <w:rPr>
          <w:rFonts w:ascii="ITC Avant Garde" w:hAnsi="ITC Avant Garde"/>
          <w:bCs/>
          <w:sz w:val="22"/>
          <w:szCs w:val="22"/>
          <w:lang w:val="es-ES_tradnl"/>
        </w:rPr>
        <w:t>ecificaciones técnicas para la i</w:t>
      </w:r>
      <w:r w:rsidR="009B025C" w:rsidRPr="009B025C">
        <w:rPr>
          <w:rFonts w:ascii="ITC Avant Garde" w:hAnsi="ITC Avant Garde"/>
          <w:bCs/>
          <w:sz w:val="22"/>
          <w:szCs w:val="22"/>
          <w:lang w:val="es-ES_tradnl"/>
        </w:rPr>
        <w:t xml:space="preserve">nterfaz digital E3, a 34 168 </w:t>
      </w:r>
      <w:r w:rsidR="000175FF">
        <w:rPr>
          <w:rFonts w:ascii="ITC Avant Garde" w:hAnsi="ITC Avant Garde"/>
          <w:bCs/>
          <w:sz w:val="22"/>
          <w:szCs w:val="22"/>
          <w:lang w:val="es-ES_tradnl"/>
        </w:rPr>
        <w:t>kbit/s</w:t>
      </w:r>
      <w:r w:rsidR="00ED5D8D">
        <w:rPr>
          <w:rFonts w:ascii="ITC Avant Garde" w:hAnsi="ITC Avant Garde"/>
          <w:bCs/>
          <w:sz w:val="22"/>
          <w:szCs w:val="22"/>
          <w:lang w:val="es-ES_tradnl"/>
        </w:rPr>
        <w:t xml:space="preserve"> y los respectivos métodos de prueba. L</w:t>
      </w:r>
      <w:r w:rsidR="000175FF">
        <w:rPr>
          <w:rFonts w:ascii="ITC Avant Garde" w:hAnsi="ITC Avant Garde"/>
          <w:bCs/>
          <w:sz w:val="22"/>
          <w:szCs w:val="22"/>
          <w:lang w:val="es-ES_tradnl"/>
        </w:rPr>
        <w:t>o anterior derivado de</w:t>
      </w:r>
      <w:r w:rsidR="00ED5D8D">
        <w:rPr>
          <w:rFonts w:ascii="ITC Avant Garde" w:hAnsi="ITC Avant Garde"/>
          <w:bCs/>
          <w:sz w:val="22"/>
          <w:szCs w:val="22"/>
          <w:lang w:val="es-ES_tradnl"/>
        </w:rPr>
        <w:t xml:space="preserve">l </w:t>
      </w:r>
      <w:r w:rsidR="009B025C" w:rsidRPr="009B025C">
        <w:rPr>
          <w:rFonts w:ascii="ITC Avant Garde" w:hAnsi="ITC Avant Garde"/>
          <w:bCs/>
          <w:sz w:val="22"/>
          <w:szCs w:val="22"/>
          <w:lang w:val="es-ES_tradnl"/>
        </w:rPr>
        <w:t xml:space="preserve">uso </w:t>
      </w:r>
      <w:r w:rsidR="00ED5D8D">
        <w:rPr>
          <w:rFonts w:ascii="ITC Avant Garde" w:hAnsi="ITC Avant Garde"/>
          <w:bCs/>
          <w:sz w:val="22"/>
          <w:szCs w:val="22"/>
          <w:lang w:val="es-ES_tradnl"/>
        </w:rPr>
        <w:t xml:space="preserve">de la interfaz E3 </w:t>
      </w:r>
      <w:r w:rsidR="009B025C" w:rsidRPr="009B025C">
        <w:rPr>
          <w:rFonts w:ascii="ITC Avant Garde" w:hAnsi="ITC Avant Garde"/>
          <w:bCs/>
          <w:sz w:val="22"/>
          <w:szCs w:val="22"/>
          <w:lang w:val="es-ES_tradnl"/>
        </w:rPr>
        <w:t xml:space="preserve">y de la infraestructura </w:t>
      </w:r>
      <w:r w:rsidR="00ED5D8D">
        <w:rPr>
          <w:rFonts w:ascii="ITC Avant Garde" w:hAnsi="ITC Avant Garde"/>
          <w:bCs/>
          <w:sz w:val="22"/>
          <w:szCs w:val="22"/>
          <w:lang w:val="es-ES_tradnl"/>
        </w:rPr>
        <w:t xml:space="preserve"> existente que la emplea </w:t>
      </w:r>
      <w:r w:rsidR="000175FF">
        <w:rPr>
          <w:rFonts w:ascii="ITC Avant Garde" w:hAnsi="ITC Avant Garde"/>
          <w:bCs/>
          <w:sz w:val="22"/>
          <w:szCs w:val="22"/>
          <w:lang w:val="es-ES_tradnl"/>
        </w:rPr>
        <w:t>a nivel nacional.</w:t>
      </w:r>
    </w:p>
    <w:p w14:paraId="48456D53" w14:textId="77777777" w:rsidR="009B025C" w:rsidRPr="0062099D" w:rsidRDefault="009B025C" w:rsidP="003F6E7B">
      <w:pPr>
        <w:pStyle w:val="Default"/>
        <w:tabs>
          <w:tab w:val="left" w:pos="0"/>
        </w:tabs>
        <w:spacing w:line="276" w:lineRule="auto"/>
        <w:jc w:val="both"/>
        <w:rPr>
          <w:rFonts w:ascii="ITC Avant Garde" w:hAnsi="ITC Avant Garde"/>
          <w:bCs/>
          <w:sz w:val="22"/>
          <w:szCs w:val="22"/>
          <w:lang w:val="es-ES_tradnl"/>
        </w:rPr>
      </w:pPr>
    </w:p>
    <w:p w14:paraId="3E2F1271" w14:textId="10517983" w:rsidR="00B03D5F" w:rsidRPr="00B03D5F" w:rsidRDefault="00C35169" w:rsidP="003F6E7B">
      <w:pPr>
        <w:pStyle w:val="Default"/>
        <w:tabs>
          <w:tab w:val="left" w:pos="0"/>
        </w:tabs>
        <w:spacing w:line="276" w:lineRule="auto"/>
        <w:jc w:val="both"/>
        <w:rPr>
          <w:rFonts w:ascii="ITC Avant Garde" w:hAnsi="ITC Avant Garde"/>
          <w:sz w:val="22"/>
          <w:szCs w:val="22"/>
          <w:lang w:val="es-ES_tradnl"/>
        </w:rPr>
      </w:pPr>
      <w:r w:rsidRPr="00C0343E">
        <w:rPr>
          <w:rFonts w:ascii="ITC Avant Garde" w:hAnsi="ITC Avant Garde"/>
          <w:b/>
          <w:bCs/>
          <w:sz w:val="22"/>
          <w:szCs w:val="22"/>
          <w:lang w:val="es-ES_tradnl"/>
        </w:rPr>
        <w:t xml:space="preserve">TERCERO.- </w:t>
      </w:r>
      <w:r w:rsidR="00421BED" w:rsidRPr="00C0343E">
        <w:rPr>
          <w:rFonts w:ascii="ITC Avant Garde" w:hAnsi="ITC Avant Garde"/>
          <w:b/>
          <w:sz w:val="22"/>
          <w:szCs w:val="22"/>
          <w:lang w:val="es-ES_tradnl"/>
        </w:rPr>
        <w:t>Consulta pública.</w:t>
      </w:r>
      <w:r w:rsidRPr="00F05243">
        <w:rPr>
          <w:rFonts w:ascii="ITC Avant Garde" w:hAnsi="ITC Avant Garde"/>
          <w:sz w:val="22"/>
          <w:szCs w:val="22"/>
          <w:lang w:val="es-ES_tradnl"/>
        </w:rPr>
        <w:t xml:space="preserve"> </w:t>
      </w:r>
      <w:r w:rsidR="00B03D5F" w:rsidRPr="00B03D5F">
        <w:rPr>
          <w:rFonts w:ascii="ITC Avant Garde" w:hAnsi="ITC Avant Garde"/>
          <w:sz w:val="22"/>
          <w:szCs w:val="22"/>
          <w:lang w:val="es-ES_tradnl"/>
        </w:rPr>
        <w:t>Que el artículo 51 de la LFTR establece que para la emisión y modificación de reglas, lineamientos o disposiciones administrativas de carácter general, así como en cualquier caso que determine el Pleno, el Instituto deberá realizar consultas públicas bajo los principios de transparencia y participación ciudadana, en los términos que determine el Pleno, salvo que la publicidad pudiera comprometer los efectos que se pretenden resolver o prevenir en una situación de emergencia.</w:t>
      </w:r>
    </w:p>
    <w:p w14:paraId="2EE33FEF" w14:textId="77777777" w:rsidR="00B03D5F" w:rsidRPr="00B03D5F" w:rsidRDefault="00B03D5F" w:rsidP="003F6E7B">
      <w:pPr>
        <w:pStyle w:val="Default"/>
        <w:tabs>
          <w:tab w:val="left" w:pos="0"/>
        </w:tabs>
        <w:spacing w:line="276" w:lineRule="auto"/>
        <w:jc w:val="both"/>
        <w:rPr>
          <w:rFonts w:ascii="ITC Avant Garde" w:hAnsi="ITC Avant Garde"/>
          <w:sz w:val="22"/>
          <w:szCs w:val="22"/>
          <w:lang w:val="es-ES_tradnl"/>
        </w:rPr>
      </w:pPr>
    </w:p>
    <w:p w14:paraId="5F188738" w14:textId="595144F8" w:rsidR="00B03D5F" w:rsidRPr="00B03D5F" w:rsidRDefault="00B03D5F" w:rsidP="003F6E7B">
      <w:pPr>
        <w:pStyle w:val="Default"/>
        <w:tabs>
          <w:tab w:val="left" w:pos="0"/>
        </w:tabs>
        <w:spacing w:line="276" w:lineRule="auto"/>
        <w:jc w:val="both"/>
        <w:rPr>
          <w:rFonts w:ascii="ITC Avant Garde" w:hAnsi="ITC Avant Garde"/>
          <w:sz w:val="22"/>
          <w:szCs w:val="22"/>
          <w:lang w:val="es-ES_tradnl"/>
        </w:rPr>
      </w:pPr>
      <w:r w:rsidRPr="00B03D5F">
        <w:rPr>
          <w:rFonts w:ascii="ITC Avant Garde" w:hAnsi="ITC Avant Garde"/>
          <w:sz w:val="22"/>
          <w:szCs w:val="22"/>
          <w:lang w:val="es-ES_tradnl"/>
        </w:rPr>
        <w:t xml:space="preserve">En el caso del Anteproyecto de “ACUERDO MEDIANTE EL CUAL EL PLENO DEL INSTITUTO FEDERAL DE TELECOMUNICACIONES DETERMINA SOMETER A CONSULTA PÚBLICA EL “ANTEPROYECTO DE DISPOSICIÓN TÉCNICA IFT-005-2015: INTERFAZ DIGITAL A REDES PÚBLICAS (INTERFAZ DIGITAL A 2 </w:t>
      </w:r>
      <w:r w:rsidR="0062099D" w:rsidRPr="00B03D5F">
        <w:rPr>
          <w:rFonts w:ascii="ITC Avant Garde" w:hAnsi="ITC Avant Garde"/>
          <w:sz w:val="22"/>
          <w:szCs w:val="22"/>
          <w:lang w:val="es-ES_tradnl"/>
        </w:rPr>
        <w:t>048 KBIT/S</w:t>
      </w:r>
      <w:r w:rsidR="0062099D">
        <w:rPr>
          <w:rFonts w:ascii="ITC Avant Garde" w:hAnsi="ITC Avant Garde"/>
          <w:sz w:val="22"/>
          <w:szCs w:val="22"/>
          <w:lang w:val="es-ES_tradnl"/>
        </w:rPr>
        <w:t xml:space="preserve"> </w:t>
      </w:r>
      <w:r w:rsidR="0062099D">
        <w:rPr>
          <w:rFonts w:ascii="ITC Avant Garde" w:hAnsi="ITC Avant Garde" w:cs="Tahoma"/>
          <w:bCs/>
        </w:rPr>
        <w:t xml:space="preserve">y a </w:t>
      </w:r>
      <w:r w:rsidR="0062099D" w:rsidRPr="0062099D">
        <w:rPr>
          <w:rFonts w:ascii="ITC Avant Garde" w:hAnsi="ITC Avant Garde" w:cs="Tahoma"/>
          <w:bCs/>
        </w:rPr>
        <w:t xml:space="preserve">34 368 </w:t>
      </w:r>
      <w:r w:rsidR="0062099D">
        <w:rPr>
          <w:rFonts w:ascii="ITC Avant Garde" w:hAnsi="ITC Avant Garde" w:cs="Tahoma"/>
          <w:bCs/>
        </w:rPr>
        <w:t>K</w:t>
      </w:r>
      <w:r w:rsidR="0062099D" w:rsidRPr="0062099D">
        <w:rPr>
          <w:rFonts w:ascii="ITC Avant Garde" w:hAnsi="ITC Avant Garde" w:cs="Tahoma"/>
          <w:bCs/>
        </w:rPr>
        <w:t>BIT/S</w:t>
      </w:r>
      <w:r w:rsidRPr="00B03D5F">
        <w:rPr>
          <w:rFonts w:ascii="ITC Avant Garde" w:hAnsi="ITC Avant Garde"/>
          <w:sz w:val="22"/>
          <w:szCs w:val="22"/>
          <w:lang w:val="es-ES_tradnl"/>
        </w:rPr>
        <w:t>)”, se considera que su publicidad no compromete los efectos que se pretenden resolver y tampoco es necesario prevenir alguna situación de emergencia.</w:t>
      </w:r>
    </w:p>
    <w:p w14:paraId="4B084F8D" w14:textId="77777777" w:rsidR="00B03D5F" w:rsidRPr="00B03D5F" w:rsidRDefault="00B03D5F" w:rsidP="003F6E7B">
      <w:pPr>
        <w:pStyle w:val="Default"/>
        <w:tabs>
          <w:tab w:val="left" w:pos="0"/>
        </w:tabs>
        <w:spacing w:line="276" w:lineRule="auto"/>
        <w:jc w:val="both"/>
        <w:rPr>
          <w:rFonts w:ascii="ITC Avant Garde" w:hAnsi="ITC Avant Garde"/>
          <w:sz w:val="22"/>
          <w:szCs w:val="22"/>
          <w:lang w:val="es-ES_tradnl"/>
        </w:rPr>
      </w:pPr>
    </w:p>
    <w:p w14:paraId="64B30AF2" w14:textId="2772ADF2" w:rsidR="00C35169" w:rsidRPr="00F05243" w:rsidRDefault="00C35169" w:rsidP="003F6E7B">
      <w:pPr>
        <w:pStyle w:val="Default"/>
        <w:tabs>
          <w:tab w:val="left" w:pos="0"/>
        </w:tabs>
        <w:spacing w:line="276" w:lineRule="auto"/>
        <w:jc w:val="both"/>
        <w:rPr>
          <w:rFonts w:ascii="ITC Avant Garde" w:hAnsi="ITC Avant Garde"/>
          <w:sz w:val="22"/>
          <w:szCs w:val="22"/>
          <w:lang w:val="es-ES_tradnl"/>
        </w:rPr>
      </w:pPr>
      <w:r w:rsidRPr="00F05243">
        <w:rPr>
          <w:rFonts w:ascii="ITC Avant Garde" w:hAnsi="ITC Avant Garde"/>
          <w:sz w:val="22"/>
          <w:szCs w:val="22"/>
          <w:lang w:val="es-ES_tradnl"/>
        </w:rPr>
        <w:t xml:space="preserve">Que con la emisión de la consulta pública del Anteproyecto se alcanzan los siguientes objetivos: </w:t>
      </w:r>
    </w:p>
    <w:p w14:paraId="43B7D927" w14:textId="77777777" w:rsidR="00C35169" w:rsidRPr="00F05243" w:rsidRDefault="00C35169" w:rsidP="003F6E7B">
      <w:pPr>
        <w:pStyle w:val="Default"/>
        <w:tabs>
          <w:tab w:val="left" w:pos="0"/>
        </w:tabs>
        <w:spacing w:line="276" w:lineRule="auto"/>
        <w:jc w:val="both"/>
        <w:rPr>
          <w:rFonts w:ascii="ITC Avant Garde" w:hAnsi="ITC Avant Garde"/>
          <w:sz w:val="22"/>
          <w:szCs w:val="22"/>
          <w:lang w:val="es-ES_tradnl"/>
        </w:rPr>
      </w:pPr>
    </w:p>
    <w:p w14:paraId="7F1294F1" w14:textId="251D7A10" w:rsidR="00C35169" w:rsidRPr="00F05243" w:rsidRDefault="00C35169" w:rsidP="003F6E7B">
      <w:pPr>
        <w:pStyle w:val="Default"/>
        <w:numPr>
          <w:ilvl w:val="0"/>
          <w:numId w:val="1"/>
        </w:numPr>
        <w:tabs>
          <w:tab w:val="left" w:pos="0"/>
        </w:tabs>
        <w:spacing w:line="276" w:lineRule="auto"/>
        <w:ind w:left="851" w:hanging="425"/>
        <w:jc w:val="both"/>
        <w:rPr>
          <w:rFonts w:ascii="ITC Avant Garde" w:hAnsi="ITC Avant Garde"/>
          <w:sz w:val="22"/>
          <w:szCs w:val="22"/>
          <w:lang w:val="es-ES_tradnl"/>
        </w:rPr>
      </w:pPr>
      <w:r w:rsidRPr="00F05243">
        <w:rPr>
          <w:rFonts w:ascii="ITC Avant Garde" w:hAnsi="ITC Avant Garde"/>
          <w:sz w:val="22"/>
          <w:szCs w:val="22"/>
          <w:lang w:val="es-ES_tradnl"/>
        </w:rPr>
        <w:lastRenderedPageBreak/>
        <w:t xml:space="preserve">Fortalecer el principio de transparencia en la emisión de </w:t>
      </w:r>
      <w:r w:rsidR="00CA1819" w:rsidRPr="00F05243">
        <w:rPr>
          <w:rFonts w:ascii="ITC Avant Garde" w:hAnsi="ITC Avant Garde"/>
          <w:sz w:val="22"/>
          <w:szCs w:val="22"/>
          <w:lang w:val="es-ES_tradnl"/>
        </w:rPr>
        <w:t>la disposición técnica</w:t>
      </w:r>
      <w:r w:rsidRPr="00F05243">
        <w:rPr>
          <w:rFonts w:ascii="ITC Avant Garde" w:hAnsi="ITC Avant Garde"/>
          <w:sz w:val="22"/>
          <w:szCs w:val="22"/>
          <w:lang w:val="es-ES_tradnl"/>
        </w:rPr>
        <w:t xml:space="preserve"> </w:t>
      </w:r>
      <w:r w:rsidR="00CA1819" w:rsidRPr="00F05243">
        <w:rPr>
          <w:rFonts w:ascii="ITC Avant Garde" w:hAnsi="ITC Avant Garde"/>
          <w:sz w:val="22"/>
          <w:szCs w:val="22"/>
          <w:lang w:val="es-ES_tradnl"/>
        </w:rPr>
        <w:t>IFT-00</w:t>
      </w:r>
      <w:r w:rsidR="001C0C16" w:rsidRPr="00F05243">
        <w:rPr>
          <w:rFonts w:ascii="ITC Avant Garde" w:hAnsi="ITC Avant Garde"/>
          <w:sz w:val="22"/>
          <w:szCs w:val="22"/>
          <w:lang w:val="es-ES_tradnl"/>
        </w:rPr>
        <w:t>5</w:t>
      </w:r>
      <w:r w:rsidR="00CA1819" w:rsidRPr="00F05243">
        <w:rPr>
          <w:rFonts w:ascii="ITC Avant Garde" w:hAnsi="ITC Avant Garde"/>
          <w:sz w:val="22"/>
          <w:szCs w:val="22"/>
          <w:lang w:val="es-ES_tradnl"/>
        </w:rPr>
        <w:t xml:space="preserve">-2015, </w:t>
      </w:r>
      <w:r w:rsidR="001C0C16" w:rsidRPr="00F05243">
        <w:rPr>
          <w:rFonts w:ascii="ITC Avant Garde" w:hAnsi="ITC Avant Garde"/>
          <w:sz w:val="22"/>
          <w:szCs w:val="22"/>
        </w:rPr>
        <w:t>Interfaz digital a redes públicas (interfaz digital a 2 048 kbit/s</w:t>
      </w:r>
      <w:r w:rsidR="0062099D">
        <w:rPr>
          <w:rFonts w:ascii="ITC Avant Garde" w:hAnsi="ITC Avant Garde"/>
          <w:sz w:val="22"/>
          <w:szCs w:val="22"/>
        </w:rPr>
        <w:t xml:space="preserve"> </w:t>
      </w:r>
      <w:r w:rsidR="0062099D">
        <w:rPr>
          <w:rFonts w:ascii="ITC Avant Garde" w:hAnsi="ITC Avant Garde" w:cs="Tahoma"/>
          <w:bCs/>
        </w:rPr>
        <w:t xml:space="preserve">y a </w:t>
      </w:r>
      <w:r w:rsidR="0062099D" w:rsidRPr="0062099D">
        <w:rPr>
          <w:rFonts w:ascii="ITC Avant Garde" w:hAnsi="ITC Avant Garde" w:cs="Tahoma"/>
          <w:bCs/>
        </w:rPr>
        <w:t xml:space="preserve">34 368 </w:t>
      </w:r>
      <w:r w:rsidR="0062099D">
        <w:rPr>
          <w:rFonts w:ascii="ITC Avant Garde" w:hAnsi="ITC Avant Garde" w:cs="Tahoma"/>
          <w:bCs/>
        </w:rPr>
        <w:t>k</w:t>
      </w:r>
      <w:r w:rsidR="0062099D" w:rsidRPr="0062099D">
        <w:rPr>
          <w:rFonts w:ascii="ITC Avant Garde" w:hAnsi="ITC Avant Garde" w:cs="Tahoma"/>
          <w:bCs/>
        </w:rPr>
        <w:t>bit/s</w:t>
      </w:r>
      <w:r w:rsidR="001C0C16" w:rsidRPr="00F05243">
        <w:rPr>
          <w:rFonts w:ascii="ITC Avant Garde" w:hAnsi="ITC Avant Garde"/>
          <w:sz w:val="22"/>
          <w:szCs w:val="22"/>
        </w:rPr>
        <w:t>)</w:t>
      </w:r>
      <w:r w:rsidR="001A629F" w:rsidRPr="00C0343E">
        <w:rPr>
          <w:rFonts w:ascii="ITC Avant Garde" w:hAnsi="ITC Avant Garde"/>
          <w:sz w:val="22"/>
          <w:szCs w:val="22"/>
          <w:lang w:val="es-ES_tradnl"/>
        </w:rPr>
        <w:t>, la cual sustituirá y modificará el contenido de la IFT-00</w:t>
      </w:r>
      <w:r w:rsidR="001C0C16" w:rsidRPr="00F05243">
        <w:rPr>
          <w:rFonts w:ascii="ITC Avant Garde" w:hAnsi="ITC Avant Garde"/>
          <w:sz w:val="22"/>
          <w:szCs w:val="22"/>
          <w:lang w:val="es-ES_tradnl"/>
        </w:rPr>
        <w:t>5</w:t>
      </w:r>
      <w:r w:rsidR="001A629F" w:rsidRPr="00F05243">
        <w:rPr>
          <w:rFonts w:ascii="ITC Avant Garde" w:hAnsi="ITC Avant Garde"/>
          <w:sz w:val="22"/>
          <w:szCs w:val="22"/>
          <w:lang w:val="es-ES_tradnl"/>
        </w:rPr>
        <w:t xml:space="preserve">-2014 </w:t>
      </w:r>
      <w:r w:rsidRPr="00F05243">
        <w:rPr>
          <w:rFonts w:ascii="ITC Avant Garde" w:hAnsi="ITC Avant Garde"/>
          <w:b/>
          <w:sz w:val="22"/>
          <w:szCs w:val="22"/>
          <w:highlight w:val="yellow"/>
          <w:lang w:val="es-ES_tradnl"/>
        </w:rPr>
        <w:fldChar w:fldCharType="begin"/>
      </w:r>
      <w:r w:rsidRPr="00F05243">
        <w:rPr>
          <w:rFonts w:ascii="ITC Avant Garde" w:hAnsi="ITC Avant Garde"/>
          <w:b/>
          <w:sz w:val="22"/>
          <w:szCs w:val="22"/>
          <w:highlight w:val="yellow"/>
          <w:lang w:val="es-ES_tradnl"/>
        </w:rPr>
        <w:instrText xml:space="preserve"> FILLIN   \* MERGEFORMAT </w:instrText>
      </w:r>
      <w:r w:rsidRPr="00F05243">
        <w:rPr>
          <w:rFonts w:ascii="ITC Avant Garde" w:hAnsi="ITC Avant Garde"/>
          <w:b/>
          <w:sz w:val="22"/>
          <w:szCs w:val="22"/>
          <w:highlight w:val="yellow"/>
          <w:lang w:val="es-ES_tradnl"/>
        </w:rPr>
        <w:fldChar w:fldCharType="end"/>
      </w:r>
      <w:r w:rsidRPr="00F05243">
        <w:rPr>
          <w:rFonts w:ascii="ITC Avant Garde" w:hAnsi="ITC Avant Garde"/>
          <w:sz w:val="22"/>
          <w:szCs w:val="22"/>
          <w:lang w:val="es-ES_tradnl"/>
        </w:rPr>
        <w:t xml:space="preserve">que impacta a todo el sector de las telecomunicaciones y radiodifusión. </w:t>
      </w:r>
    </w:p>
    <w:p w14:paraId="06E8D159" w14:textId="77777777" w:rsidR="00C35169" w:rsidRPr="00F05243" w:rsidRDefault="00C35169" w:rsidP="003F6E7B">
      <w:pPr>
        <w:pStyle w:val="Default"/>
        <w:numPr>
          <w:ilvl w:val="0"/>
          <w:numId w:val="1"/>
        </w:numPr>
        <w:tabs>
          <w:tab w:val="left" w:pos="0"/>
        </w:tabs>
        <w:spacing w:line="276" w:lineRule="auto"/>
        <w:ind w:left="851" w:hanging="425"/>
        <w:jc w:val="both"/>
        <w:rPr>
          <w:rFonts w:ascii="ITC Avant Garde" w:hAnsi="ITC Avant Garde"/>
          <w:sz w:val="22"/>
          <w:szCs w:val="22"/>
          <w:lang w:val="es-ES_tradnl"/>
        </w:rPr>
      </w:pPr>
      <w:r w:rsidRPr="00F05243">
        <w:rPr>
          <w:rFonts w:ascii="ITC Avant Garde" w:hAnsi="ITC Avant Garde"/>
          <w:sz w:val="22"/>
          <w:szCs w:val="22"/>
          <w:lang w:val="es-ES_tradnl"/>
        </w:rPr>
        <w:t xml:space="preserve">Fortalecer los planteamientos expuestos en el Anteproyecto mediante la participación ciudadana, generando así un documento más robusto y eficiente que busque brindar una cobertura optima a las necesidades y sugerencias en beneficio de todo el sector. </w:t>
      </w:r>
    </w:p>
    <w:p w14:paraId="2CB3F71C" w14:textId="77777777" w:rsidR="00C35169" w:rsidRPr="00F05243" w:rsidRDefault="00C35169" w:rsidP="003F6E7B">
      <w:pPr>
        <w:pStyle w:val="Default"/>
        <w:tabs>
          <w:tab w:val="left" w:pos="0"/>
        </w:tabs>
        <w:spacing w:line="276" w:lineRule="auto"/>
        <w:jc w:val="both"/>
        <w:rPr>
          <w:rFonts w:ascii="ITC Avant Garde" w:hAnsi="ITC Avant Garde"/>
          <w:sz w:val="22"/>
          <w:szCs w:val="22"/>
          <w:lang w:val="es-ES_tradnl"/>
        </w:rPr>
      </w:pPr>
    </w:p>
    <w:p w14:paraId="7C510673" w14:textId="76E07D1E" w:rsidR="00C35169" w:rsidRPr="00F05243" w:rsidRDefault="00C35169" w:rsidP="003F6E7B">
      <w:pPr>
        <w:pStyle w:val="Default"/>
        <w:tabs>
          <w:tab w:val="left" w:pos="0"/>
        </w:tabs>
        <w:spacing w:line="276" w:lineRule="auto"/>
        <w:jc w:val="both"/>
        <w:rPr>
          <w:rFonts w:ascii="ITC Avant Garde" w:hAnsi="ITC Avant Garde"/>
          <w:bCs/>
          <w:sz w:val="22"/>
          <w:szCs w:val="22"/>
          <w:lang w:val="es-ES_tradnl"/>
        </w:rPr>
      </w:pPr>
      <w:r w:rsidRPr="00837ACE">
        <w:rPr>
          <w:rFonts w:ascii="ITC Avant Garde" w:hAnsi="ITC Avant Garde"/>
          <w:bCs/>
          <w:sz w:val="22"/>
          <w:szCs w:val="22"/>
          <w:lang w:val="es-ES_tradnl"/>
        </w:rPr>
        <w:t>En este sentido, el Pleno del Instituto estima conveniente someter a consulta pública el Anteproyecto que a su vez le fue propuesto por la Unidad de Política Regulatoria, el cual se adjunta al presente Acuerdo como Anexo Único; al efecto, una vez concluido el plazo de consulta respectivo, se publicarán en el portal de Internet del Instituto todos y cada uno de los comentarios, opiniones y propuestas recibidas.</w:t>
      </w:r>
      <w:r w:rsidRPr="00F05243">
        <w:rPr>
          <w:rFonts w:ascii="ITC Avant Garde" w:hAnsi="ITC Avant Garde"/>
          <w:bCs/>
          <w:sz w:val="22"/>
          <w:szCs w:val="22"/>
          <w:lang w:val="es-ES_tradnl"/>
        </w:rPr>
        <w:t xml:space="preserve"> </w:t>
      </w:r>
    </w:p>
    <w:p w14:paraId="4B71742B" w14:textId="77777777" w:rsidR="00C35169" w:rsidRPr="00F05243" w:rsidRDefault="00C35169" w:rsidP="003F6E7B">
      <w:pPr>
        <w:pStyle w:val="Default"/>
        <w:tabs>
          <w:tab w:val="left" w:pos="0"/>
        </w:tabs>
        <w:spacing w:line="276" w:lineRule="auto"/>
        <w:jc w:val="both"/>
        <w:rPr>
          <w:rFonts w:ascii="ITC Avant Garde" w:hAnsi="ITC Avant Garde"/>
          <w:bCs/>
          <w:sz w:val="22"/>
          <w:szCs w:val="22"/>
          <w:lang w:val="es-ES_tradnl"/>
        </w:rPr>
      </w:pPr>
    </w:p>
    <w:p w14:paraId="5A828257" w14:textId="77777777" w:rsidR="00C35169" w:rsidRPr="00F05243" w:rsidRDefault="00C35169" w:rsidP="003F6E7B">
      <w:pPr>
        <w:pStyle w:val="Default"/>
        <w:tabs>
          <w:tab w:val="left" w:pos="0"/>
        </w:tabs>
        <w:spacing w:line="276" w:lineRule="auto"/>
        <w:jc w:val="both"/>
        <w:rPr>
          <w:rFonts w:ascii="ITC Avant Garde" w:hAnsi="ITC Avant Garde"/>
          <w:bCs/>
          <w:sz w:val="22"/>
          <w:szCs w:val="22"/>
          <w:lang w:val="es-ES_tradnl"/>
        </w:rPr>
      </w:pPr>
      <w:r w:rsidRPr="00F05243">
        <w:rPr>
          <w:rFonts w:ascii="ITC Avant Garde" w:hAnsi="ITC Avant Garde"/>
          <w:bCs/>
          <w:sz w:val="22"/>
          <w:szCs w:val="22"/>
          <w:lang w:val="es-ES_tradnl"/>
        </w:rPr>
        <w:t xml:space="preserve">Lo anterior sin perjuicio de que, en su momento, el Instituto realice y haga público el correspondiente análisis de impacto regulatorio, conforme a lo dispuesto en el párrafo segundo del artículo 51 de la LFTR. </w:t>
      </w:r>
    </w:p>
    <w:p w14:paraId="5BCF32F3" w14:textId="77777777" w:rsidR="00C35169" w:rsidRPr="00F05243" w:rsidRDefault="00C35169" w:rsidP="003F6E7B">
      <w:pPr>
        <w:pStyle w:val="Default"/>
        <w:tabs>
          <w:tab w:val="left" w:pos="0"/>
        </w:tabs>
        <w:spacing w:line="276" w:lineRule="auto"/>
        <w:jc w:val="both"/>
        <w:rPr>
          <w:rFonts w:ascii="ITC Avant Garde" w:hAnsi="ITC Avant Garde"/>
          <w:b/>
          <w:bCs/>
          <w:color w:val="auto"/>
          <w:sz w:val="22"/>
          <w:szCs w:val="22"/>
          <w:lang w:val="es-ES_tradnl"/>
        </w:rPr>
      </w:pPr>
    </w:p>
    <w:p w14:paraId="36E26AF8" w14:textId="05B16E6B" w:rsidR="00C35169" w:rsidRPr="00F05243" w:rsidRDefault="00C35169" w:rsidP="003F6E7B">
      <w:pPr>
        <w:pStyle w:val="Default"/>
        <w:tabs>
          <w:tab w:val="left" w:pos="0"/>
        </w:tabs>
        <w:spacing w:line="276" w:lineRule="auto"/>
        <w:jc w:val="both"/>
        <w:rPr>
          <w:rFonts w:ascii="ITC Avant Garde" w:hAnsi="ITC Avant Garde"/>
          <w:bCs/>
          <w:color w:val="auto"/>
          <w:sz w:val="22"/>
          <w:szCs w:val="22"/>
          <w:lang w:val="es-ES_tradnl"/>
        </w:rPr>
      </w:pPr>
      <w:r w:rsidRPr="00F05243">
        <w:rPr>
          <w:rFonts w:ascii="ITC Avant Garde" w:hAnsi="ITC Avant Garde"/>
          <w:bCs/>
          <w:sz w:val="22"/>
          <w:szCs w:val="22"/>
          <w:lang w:val="es-ES_tradnl"/>
        </w:rPr>
        <w:t xml:space="preserve">Por lo anterior, el Anteproyecto propuesto por la Unidad de Política Regulatoria debe estar sujeto a un proceso de consulta pública por un periodo de </w:t>
      </w:r>
      <w:r w:rsidR="005D1028" w:rsidRPr="00F05243">
        <w:rPr>
          <w:rFonts w:ascii="ITC Avant Garde" w:hAnsi="ITC Avant Garde"/>
          <w:bCs/>
          <w:sz w:val="22"/>
          <w:szCs w:val="22"/>
          <w:lang w:val="es-ES_tradnl"/>
        </w:rPr>
        <w:t>20 días hábiles</w:t>
      </w:r>
      <w:r w:rsidRPr="00F05243">
        <w:rPr>
          <w:rFonts w:ascii="ITC Avant Garde" w:hAnsi="ITC Avant Garde"/>
          <w:b/>
          <w:bCs/>
          <w:sz w:val="22"/>
          <w:szCs w:val="22"/>
          <w:lang w:val="es-ES_tradnl"/>
        </w:rPr>
        <w:t xml:space="preserve"> </w:t>
      </w:r>
      <w:r w:rsidRPr="00F05243">
        <w:rPr>
          <w:rFonts w:ascii="ITC Avant Garde" w:hAnsi="ITC Avant Garde"/>
          <w:bCs/>
          <w:sz w:val="22"/>
          <w:szCs w:val="22"/>
          <w:lang w:val="es-ES_tradnl"/>
        </w:rPr>
        <w:t xml:space="preserve">a fin de transparentar y promover la participación ciudadana en los procesos de emisión de disposiciones de carácter general que genere el Instituto, a efecto </w:t>
      </w:r>
      <w:r w:rsidRPr="00F05243">
        <w:rPr>
          <w:rFonts w:ascii="ITC Avant Garde" w:hAnsi="ITC Avant Garde"/>
          <w:bCs/>
          <w:color w:val="auto"/>
          <w:sz w:val="22"/>
          <w:szCs w:val="22"/>
          <w:lang w:val="es-ES_tradnl"/>
        </w:rPr>
        <w:t xml:space="preserve">de dar cabal cumplimiento a lo establecido en el dispositivo legal señalado. </w:t>
      </w:r>
    </w:p>
    <w:p w14:paraId="272E8C01" w14:textId="77777777" w:rsidR="00C35169" w:rsidRPr="00F05243" w:rsidRDefault="00C35169" w:rsidP="003F6E7B">
      <w:pPr>
        <w:pStyle w:val="Default"/>
        <w:tabs>
          <w:tab w:val="left" w:pos="0"/>
        </w:tabs>
        <w:spacing w:line="276" w:lineRule="auto"/>
        <w:jc w:val="both"/>
        <w:rPr>
          <w:rFonts w:ascii="ITC Avant Garde" w:hAnsi="ITC Avant Garde"/>
          <w:bCs/>
          <w:sz w:val="22"/>
          <w:szCs w:val="22"/>
          <w:lang w:val="es-ES_tradnl"/>
        </w:rPr>
      </w:pPr>
    </w:p>
    <w:p w14:paraId="3FBDC905" w14:textId="2A47DF74" w:rsidR="00C35169" w:rsidRPr="00C0343E" w:rsidRDefault="00C35169" w:rsidP="003F6E7B">
      <w:pPr>
        <w:pStyle w:val="Default"/>
        <w:tabs>
          <w:tab w:val="left" w:pos="0"/>
        </w:tabs>
        <w:spacing w:line="276" w:lineRule="auto"/>
        <w:jc w:val="both"/>
        <w:rPr>
          <w:rFonts w:ascii="ITC Avant Garde" w:hAnsi="ITC Avant Garde"/>
          <w:bCs/>
          <w:sz w:val="22"/>
          <w:szCs w:val="22"/>
          <w:lang w:val="es-ES_tradnl"/>
        </w:rPr>
      </w:pPr>
      <w:r w:rsidRPr="00F05243">
        <w:rPr>
          <w:rFonts w:ascii="ITC Avant Garde" w:hAnsi="ITC Avant Garde"/>
          <w:bCs/>
          <w:sz w:val="22"/>
          <w:szCs w:val="22"/>
          <w:lang w:val="es-ES_tradnl"/>
        </w:rPr>
        <w:t>Por las razones antes expuestas, con fundamento en lo dispuesto por los artículos 28, párrafo vigésimo, fracción IV, de la Constitución Política de los Estados Unidos Mexicanos; 1, 2, 7,</w:t>
      </w:r>
      <w:r w:rsidR="001A629F" w:rsidRPr="00F05243">
        <w:rPr>
          <w:rFonts w:ascii="ITC Avant Garde" w:hAnsi="ITC Avant Garde"/>
          <w:bCs/>
          <w:sz w:val="22"/>
          <w:szCs w:val="22"/>
          <w:lang w:val="es-ES_tradnl"/>
        </w:rPr>
        <w:t xml:space="preserve"> 15 fracción I</w:t>
      </w:r>
      <w:r w:rsidRPr="00F05243">
        <w:rPr>
          <w:rFonts w:ascii="ITC Avant Garde" w:hAnsi="ITC Avant Garde"/>
          <w:bCs/>
          <w:sz w:val="22"/>
          <w:szCs w:val="22"/>
        </w:rPr>
        <w:t>, 51, 52</w:t>
      </w:r>
      <w:r w:rsidR="001A629F" w:rsidRPr="00F05243">
        <w:rPr>
          <w:rFonts w:ascii="ITC Avant Garde" w:hAnsi="ITC Avant Garde"/>
          <w:bCs/>
          <w:sz w:val="22"/>
          <w:szCs w:val="22"/>
        </w:rPr>
        <w:t>, 289 y 290</w:t>
      </w:r>
      <w:r w:rsidRPr="00F05243">
        <w:rPr>
          <w:rFonts w:ascii="ITC Avant Garde" w:hAnsi="ITC Avant Garde"/>
          <w:bCs/>
          <w:sz w:val="22"/>
          <w:szCs w:val="22"/>
        </w:rPr>
        <w:t xml:space="preserve"> </w:t>
      </w:r>
      <w:r w:rsidRPr="00F05243">
        <w:rPr>
          <w:rFonts w:ascii="ITC Avant Garde" w:hAnsi="ITC Avant Garde"/>
          <w:b/>
          <w:bCs/>
          <w:sz w:val="22"/>
          <w:szCs w:val="22"/>
          <w:highlight w:val="yellow"/>
        </w:rPr>
        <w:fldChar w:fldCharType="begin"/>
      </w:r>
      <w:r w:rsidRPr="00F05243">
        <w:rPr>
          <w:rFonts w:ascii="ITC Avant Garde" w:hAnsi="ITC Avant Garde"/>
          <w:b/>
          <w:bCs/>
          <w:sz w:val="22"/>
          <w:szCs w:val="22"/>
          <w:highlight w:val="yellow"/>
        </w:rPr>
        <w:instrText xml:space="preserve"> FILLIN   \* MERGEFORMAT </w:instrText>
      </w:r>
      <w:r w:rsidRPr="00F05243">
        <w:rPr>
          <w:rFonts w:ascii="ITC Avant Garde" w:hAnsi="ITC Avant Garde"/>
          <w:b/>
          <w:bCs/>
          <w:sz w:val="22"/>
          <w:szCs w:val="22"/>
          <w:highlight w:val="yellow"/>
        </w:rPr>
        <w:fldChar w:fldCharType="end"/>
      </w:r>
      <w:r w:rsidRPr="00F05243">
        <w:rPr>
          <w:rFonts w:ascii="ITC Avant Garde" w:hAnsi="ITC Avant Garde"/>
          <w:bCs/>
          <w:sz w:val="22"/>
          <w:szCs w:val="22"/>
        </w:rPr>
        <w:t xml:space="preserve">de la LFTR, </w:t>
      </w:r>
      <w:r w:rsidR="001A629F" w:rsidRPr="00F05243">
        <w:rPr>
          <w:rFonts w:ascii="ITC Avant Garde" w:hAnsi="ITC Avant Garde"/>
          <w:bCs/>
          <w:sz w:val="22"/>
          <w:szCs w:val="22"/>
        </w:rPr>
        <w:t xml:space="preserve">21, 22 fracción I y 23 párrafo primero </w:t>
      </w:r>
      <w:r w:rsidRPr="00F05243">
        <w:rPr>
          <w:rFonts w:ascii="ITC Avant Garde" w:hAnsi="ITC Avant Garde"/>
          <w:b/>
          <w:bCs/>
          <w:sz w:val="22"/>
          <w:szCs w:val="22"/>
        </w:rPr>
        <w:t xml:space="preserve"> </w:t>
      </w:r>
      <w:r w:rsidRPr="00F05243">
        <w:rPr>
          <w:rFonts w:ascii="ITC Avant Garde" w:hAnsi="ITC Avant Garde"/>
          <w:bCs/>
          <w:sz w:val="22"/>
          <w:szCs w:val="22"/>
        </w:rPr>
        <w:t>del Estatuto Orgánico del Instituto</w:t>
      </w:r>
      <w:r w:rsidRPr="00C0343E">
        <w:rPr>
          <w:rFonts w:ascii="ITC Avant Garde" w:hAnsi="ITC Avant Garde"/>
          <w:bCs/>
          <w:sz w:val="22"/>
          <w:szCs w:val="22"/>
          <w:lang w:val="es-ES_tradnl"/>
        </w:rPr>
        <w:t>, el Pleno del Instituto expide el siguiente:</w:t>
      </w:r>
    </w:p>
    <w:p w14:paraId="6ED5A9AB" w14:textId="77777777" w:rsidR="00C35169" w:rsidRPr="001853A9" w:rsidRDefault="00C35169" w:rsidP="003F6E7B">
      <w:pPr>
        <w:autoSpaceDE w:val="0"/>
        <w:autoSpaceDN w:val="0"/>
        <w:adjustRightInd w:val="0"/>
        <w:spacing w:after="0" w:line="276" w:lineRule="auto"/>
        <w:rPr>
          <w:rFonts w:ascii="ITC Avant Garde" w:hAnsi="ITC Avant Garde" w:cs="Tahoma"/>
          <w:b/>
          <w:bCs/>
          <w:color w:val="000000"/>
          <w:lang w:eastAsia="es-MX"/>
        </w:rPr>
      </w:pPr>
    </w:p>
    <w:p w14:paraId="15DAF1B2" w14:textId="77777777" w:rsidR="00C35169" w:rsidRPr="001853A9" w:rsidRDefault="00C35169" w:rsidP="003F6E7B">
      <w:pPr>
        <w:autoSpaceDE w:val="0"/>
        <w:autoSpaceDN w:val="0"/>
        <w:adjustRightInd w:val="0"/>
        <w:spacing w:after="0" w:line="276" w:lineRule="auto"/>
        <w:jc w:val="center"/>
        <w:rPr>
          <w:rFonts w:ascii="ITC Avant Garde" w:hAnsi="ITC Avant Garde" w:cs="Tahoma"/>
          <w:b/>
          <w:bCs/>
          <w:color w:val="000000"/>
          <w:lang w:eastAsia="es-MX"/>
        </w:rPr>
      </w:pPr>
      <w:r w:rsidRPr="001853A9">
        <w:rPr>
          <w:rFonts w:ascii="ITC Avant Garde" w:hAnsi="ITC Avant Garde" w:cs="Tahoma"/>
          <w:b/>
          <w:bCs/>
          <w:color w:val="000000"/>
          <w:lang w:eastAsia="es-MX"/>
        </w:rPr>
        <w:t>ACUERDO</w:t>
      </w:r>
    </w:p>
    <w:p w14:paraId="0B76F4C9" w14:textId="77777777" w:rsidR="00C35169" w:rsidRPr="001853A9" w:rsidRDefault="00C35169" w:rsidP="003F6E7B">
      <w:pPr>
        <w:autoSpaceDE w:val="0"/>
        <w:autoSpaceDN w:val="0"/>
        <w:adjustRightInd w:val="0"/>
        <w:spacing w:after="0" w:line="276" w:lineRule="auto"/>
        <w:jc w:val="both"/>
        <w:rPr>
          <w:rFonts w:ascii="ITC Avant Garde" w:hAnsi="ITC Avant Garde" w:cs="Tahoma"/>
          <w:bCs/>
          <w:color w:val="000000"/>
          <w:lang w:eastAsia="es-MX"/>
        </w:rPr>
      </w:pPr>
    </w:p>
    <w:p w14:paraId="6D99828E" w14:textId="1D2CE8C7" w:rsidR="00C35169" w:rsidRPr="009313E7" w:rsidRDefault="00C35169" w:rsidP="003F6E7B">
      <w:pPr>
        <w:autoSpaceDE w:val="0"/>
        <w:autoSpaceDN w:val="0"/>
        <w:adjustRightInd w:val="0"/>
        <w:spacing w:after="0" w:line="276" w:lineRule="auto"/>
        <w:jc w:val="both"/>
        <w:rPr>
          <w:rFonts w:ascii="ITC Avant Garde" w:hAnsi="ITC Avant Garde" w:cs="Tahoma"/>
          <w:bCs/>
          <w:color w:val="000000"/>
          <w:lang w:eastAsia="es-MX"/>
        </w:rPr>
      </w:pPr>
      <w:r w:rsidRPr="001853A9">
        <w:rPr>
          <w:rFonts w:ascii="ITC Avant Garde" w:hAnsi="ITC Avant Garde" w:cs="Tahoma"/>
          <w:b/>
          <w:bCs/>
          <w:color w:val="000000"/>
          <w:lang w:eastAsia="es-MX"/>
        </w:rPr>
        <w:t>PRIMERO</w:t>
      </w:r>
      <w:r w:rsidRPr="001853A9">
        <w:rPr>
          <w:rFonts w:ascii="ITC Avant Garde" w:hAnsi="ITC Avant Garde" w:cs="Tahoma"/>
          <w:bCs/>
          <w:color w:val="000000"/>
          <w:lang w:eastAsia="es-MX"/>
        </w:rPr>
        <w:t xml:space="preserve">.- Se </w:t>
      </w:r>
      <w:r>
        <w:rPr>
          <w:rFonts w:ascii="ITC Avant Garde" w:hAnsi="ITC Avant Garde" w:cs="Tahoma"/>
          <w:bCs/>
          <w:color w:val="000000"/>
          <w:lang w:eastAsia="es-MX"/>
        </w:rPr>
        <w:t xml:space="preserve">determina </w:t>
      </w:r>
      <w:r w:rsidRPr="001853A9">
        <w:rPr>
          <w:rFonts w:ascii="ITC Avant Garde" w:hAnsi="ITC Avant Garde" w:cs="Tahoma"/>
          <w:bCs/>
          <w:color w:val="000000"/>
          <w:lang w:eastAsia="es-MX"/>
        </w:rPr>
        <w:t xml:space="preserve">someter a consulta pública el </w:t>
      </w:r>
      <w:r w:rsidR="005D1028" w:rsidRPr="0062099D">
        <w:rPr>
          <w:rFonts w:ascii="ITC Avant Garde" w:hAnsi="ITC Avant Garde"/>
          <w:color w:val="000000"/>
        </w:rPr>
        <w:t>“</w:t>
      </w:r>
      <w:r w:rsidR="005D1028" w:rsidRPr="00C62B01">
        <w:rPr>
          <w:rFonts w:ascii="ITC Avant Garde" w:hAnsi="ITC Avant Garde"/>
          <w:b/>
          <w:color w:val="000000"/>
        </w:rPr>
        <w:t xml:space="preserve">ANTEPROYECTO DE </w:t>
      </w:r>
      <w:r w:rsidR="005D1028" w:rsidRPr="00C62B01">
        <w:rPr>
          <w:rFonts w:ascii="ITC Avant Garde" w:hAnsi="ITC Avant Garde" w:cs="Tahoma"/>
          <w:b/>
          <w:bCs/>
          <w:color w:val="000000"/>
        </w:rPr>
        <w:t>DISPOSICIÓN TÉCNICA IFT-00</w:t>
      </w:r>
      <w:r w:rsidR="00A80012" w:rsidRPr="00C62B01">
        <w:rPr>
          <w:rFonts w:ascii="ITC Avant Garde" w:hAnsi="ITC Avant Garde" w:cs="Tahoma"/>
          <w:b/>
          <w:bCs/>
          <w:color w:val="000000"/>
        </w:rPr>
        <w:t>5</w:t>
      </w:r>
      <w:r w:rsidR="005D1028" w:rsidRPr="00C62B01">
        <w:rPr>
          <w:rFonts w:ascii="ITC Avant Garde" w:hAnsi="ITC Avant Garde" w:cs="Tahoma"/>
          <w:b/>
          <w:bCs/>
          <w:color w:val="000000"/>
        </w:rPr>
        <w:t xml:space="preserve">-2015: </w:t>
      </w:r>
      <w:r w:rsidR="00A80012" w:rsidRPr="00C62B01">
        <w:rPr>
          <w:rFonts w:ascii="ITC Avant Garde" w:hAnsi="ITC Avant Garde" w:cs="Tahoma"/>
          <w:b/>
          <w:bCs/>
          <w:color w:val="000000"/>
        </w:rPr>
        <w:t>INTERFAZ DIGITAL A REDES PÚBLICAS (INTERFAZ DIGITAL A 2 048 KBIT/S</w:t>
      </w:r>
      <w:r w:rsidR="0062099D" w:rsidRPr="00C62B01">
        <w:rPr>
          <w:rFonts w:ascii="ITC Avant Garde" w:hAnsi="ITC Avant Garde" w:cs="Tahoma"/>
          <w:b/>
          <w:bCs/>
          <w:color w:val="000000"/>
        </w:rPr>
        <w:t xml:space="preserve"> y a 34 368 KBIT/S</w:t>
      </w:r>
      <w:r w:rsidR="00A80012" w:rsidRPr="00C62B01">
        <w:rPr>
          <w:rFonts w:ascii="ITC Avant Garde" w:hAnsi="ITC Avant Garde" w:cs="Tahoma"/>
          <w:b/>
          <w:bCs/>
          <w:color w:val="000000"/>
        </w:rPr>
        <w:t>)</w:t>
      </w:r>
      <w:r w:rsidR="005D1028" w:rsidRPr="0062099D">
        <w:rPr>
          <w:rFonts w:ascii="ITC Avant Garde" w:hAnsi="ITC Avant Garde" w:cs="Tahoma"/>
          <w:bCs/>
          <w:color w:val="000000"/>
        </w:rPr>
        <w:t>”</w:t>
      </w:r>
      <w:r w:rsidRPr="0062099D">
        <w:rPr>
          <w:rFonts w:ascii="ITC Avant Garde" w:hAnsi="ITC Avant Garde" w:cs="Tahoma"/>
          <w:bCs/>
          <w:color w:val="000000"/>
          <w:lang w:eastAsia="es-MX"/>
        </w:rPr>
        <w:t xml:space="preserve">, el cual se adjunta al presente como Anexo Único. Dicha consulta pública se realizará durante </w:t>
      </w:r>
      <w:r w:rsidR="000175FF" w:rsidRPr="00C62B01">
        <w:rPr>
          <w:rFonts w:ascii="ITC Avant Garde" w:hAnsi="ITC Avant Garde"/>
          <w:bCs/>
        </w:rPr>
        <w:t>20 días hábiles</w:t>
      </w:r>
      <w:r w:rsidR="000175FF">
        <w:rPr>
          <w:rFonts w:ascii="ITC Avant Garde" w:hAnsi="ITC Avant Garde"/>
          <w:bCs/>
        </w:rPr>
        <w:t xml:space="preserve"> </w:t>
      </w:r>
      <w:r w:rsidRPr="0062099D">
        <w:rPr>
          <w:rFonts w:ascii="ITC Avant Garde" w:hAnsi="ITC Avant Garde"/>
          <w:bCs/>
        </w:rPr>
        <w:t>a pa</w:t>
      </w:r>
      <w:r w:rsidRPr="009313E7">
        <w:rPr>
          <w:rFonts w:ascii="ITC Avant Garde" w:hAnsi="ITC Avant Garde"/>
          <w:bCs/>
        </w:rPr>
        <w:t xml:space="preserve">rtir de su publicación en </w:t>
      </w:r>
      <w:r>
        <w:rPr>
          <w:rFonts w:ascii="ITC Avant Garde" w:hAnsi="ITC Avant Garde"/>
          <w:bCs/>
        </w:rPr>
        <w:t>el portal</w:t>
      </w:r>
      <w:r w:rsidRPr="009313E7">
        <w:rPr>
          <w:rFonts w:ascii="ITC Avant Garde" w:hAnsi="ITC Avant Garde"/>
          <w:bCs/>
        </w:rPr>
        <w:t xml:space="preserve"> de internet del Instituto</w:t>
      </w:r>
      <w:r>
        <w:rPr>
          <w:rFonts w:ascii="ITC Avant Garde" w:hAnsi="ITC Avant Garde"/>
          <w:bCs/>
        </w:rPr>
        <w:t xml:space="preserve"> Federal de Telecomunicaciones</w:t>
      </w:r>
      <w:r w:rsidRPr="009313E7">
        <w:rPr>
          <w:rFonts w:ascii="ITC Avant Garde" w:hAnsi="ITC Avant Garde"/>
          <w:bCs/>
        </w:rPr>
        <w:t>.</w:t>
      </w:r>
    </w:p>
    <w:p w14:paraId="6DD7F20F" w14:textId="77777777" w:rsidR="00C35169" w:rsidRPr="001853A9" w:rsidRDefault="00C35169" w:rsidP="003F6E7B">
      <w:pPr>
        <w:autoSpaceDE w:val="0"/>
        <w:autoSpaceDN w:val="0"/>
        <w:adjustRightInd w:val="0"/>
        <w:spacing w:after="0" w:line="276" w:lineRule="auto"/>
        <w:jc w:val="both"/>
        <w:rPr>
          <w:rFonts w:ascii="ITC Avant Garde" w:hAnsi="ITC Avant Garde" w:cs="Tahoma"/>
          <w:bCs/>
          <w:color w:val="000000"/>
          <w:lang w:eastAsia="es-MX"/>
        </w:rPr>
      </w:pPr>
    </w:p>
    <w:p w14:paraId="106E149A" w14:textId="3B625A46" w:rsidR="00C35169" w:rsidRPr="001853A9" w:rsidRDefault="00C35169" w:rsidP="003F6E7B">
      <w:pPr>
        <w:autoSpaceDE w:val="0"/>
        <w:autoSpaceDN w:val="0"/>
        <w:adjustRightInd w:val="0"/>
        <w:spacing w:after="0" w:line="276" w:lineRule="auto"/>
        <w:jc w:val="both"/>
        <w:rPr>
          <w:rFonts w:ascii="ITC Avant Garde" w:hAnsi="ITC Avant Garde" w:cs="Tahoma"/>
          <w:bCs/>
          <w:color w:val="000000"/>
          <w:lang w:eastAsia="es-MX"/>
        </w:rPr>
      </w:pPr>
      <w:r w:rsidRPr="001853A9">
        <w:rPr>
          <w:rFonts w:ascii="ITC Avant Garde" w:hAnsi="ITC Avant Garde" w:cs="Tahoma"/>
          <w:b/>
          <w:bCs/>
          <w:color w:val="000000"/>
          <w:lang w:eastAsia="es-MX"/>
        </w:rPr>
        <w:t>SEGUNDO.</w:t>
      </w:r>
      <w:r w:rsidRPr="001853A9">
        <w:rPr>
          <w:rFonts w:ascii="ITC Avant Garde" w:hAnsi="ITC Avant Garde" w:cs="Tahoma"/>
          <w:bCs/>
          <w:color w:val="000000"/>
          <w:lang w:eastAsia="es-MX"/>
        </w:rPr>
        <w:t xml:space="preserve">- </w:t>
      </w:r>
      <w:r w:rsidRPr="00A06BDC">
        <w:rPr>
          <w:rFonts w:ascii="ITC Avant Garde" w:hAnsi="ITC Avant Garde" w:cs="Tahoma"/>
          <w:bCs/>
          <w:color w:val="000000"/>
          <w:lang w:eastAsia="es-MX"/>
        </w:rPr>
        <w:t>Se instruye a la Unidad de Política Regulatoria, por conducto de la</w:t>
      </w:r>
      <w:r>
        <w:rPr>
          <w:rFonts w:ascii="ITC Avant Garde" w:hAnsi="ITC Avant Garde" w:cs="Tahoma"/>
          <w:bCs/>
          <w:color w:val="000000"/>
          <w:lang w:eastAsia="es-MX"/>
        </w:rPr>
        <w:t xml:space="preserve"> </w:t>
      </w:r>
      <w:r w:rsidR="005D1028" w:rsidRPr="005D1028">
        <w:rPr>
          <w:rFonts w:ascii="ITC Avant Garde" w:hAnsi="ITC Avant Garde" w:cs="Tahoma"/>
          <w:bCs/>
          <w:color w:val="000000"/>
          <w:lang w:eastAsia="es-MX"/>
        </w:rPr>
        <w:t>Dirección General de Regulación Técnica</w:t>
      </w:r>
      <w:r w:rsidRPr="00A06BDC">
        <w:rPr>
          <w:rFonts w:ascii="ITC Avant Garde" w:hAnsi="ITC Avant Garde" w:cs="Tahoma"/>
          <w:bCs/>
          <w:color w:val="000000"/>
          <w:lang w:eastAsia="es-MX"/>
        </w:rPr>
        <w:t xml:space="preserve">, en su calidad de área proponente, ejecute la consulta </w:t>
      </w:r>
      <w:r w:rsidRPr="00A06BDC">
        <w:rPr>
          <w:rFonts w:ascii="ITC Avant Garde" w:hAnsi="ITC Avant Garde" w:cs="Tahoma"/>
          <w:bCs/>
          <w:color w:val="000000"/>
          <w:lang w:eastAsia="es-MX"/>
        </w:rPr>
        <w:lastRenderedPageBreak/>
        <w:t xml:space="preserve">pública materia del presente Acuerdo, incluyendo la recepción y atención que corresponda a las opiniones que sean vertidas con motivo de la </w:t>
      </w:r>
      <w:r>
        <w:rPr>
          <w:rFonts w:ascii="ITC Avant Garde" w:hAnsi="ITC Avant Garde" w:cs="Tahoma"/>
          <w:bCs/>
          <w:color w:val="000000"/>
          <w:lang w:eastAsia="es-MX"/>
        </w:rPr>
        <w:t xml:space="preserve">misma. </w:t>
      </w:r>
    </w:p>
    <w:p w14:paraId="6A1901D4" w14:textId="77777777" w:rsidR="00C35169" w:rsidRPr="001853A9" w:rsidRDefault="00C35169" w:rsidP="003F6E7B">
      <w:pPr>
        <w:autoSpaceDE w:val="0"/>
        <w:autoSpaceDN w:val="0"/>
        <w:adjustRightInd w:val="0"/>
        <w:spacing w:after="0" w:line="276" w:lineRule="auto"/>
        <w:jc w:val="both"/>
        <w:rPr>
          <w:rFonts w:ascii="ITC Avant Garde" w:hAnsi="ITC Avant Garde" w:cs="Tahoma"/>
          <w:bCs/>
          <w:color w:val="000000"/>
          <w:lang w:eastAsia="es-MX"/>
        </w:rPr>
      </w:pPr>
    </w:p>
    <w:p w14:paraId="5C681075" w14:textId="77777777" w:rsidR="00C35169" w:rsidRPr="001853A9" w:rsidRDefault="00C35169" w:rsidP="003F6E7B">
      <w:pPr>
        <w:autoSpaceDE w:val="0"/>
        <w:autoSpaceDN w:val="0"/>
        <w:adjustRightInd w:val="0"/>
        <w:spacing w:after="0" w:line="276" w:lineRule="auto"/>
        <w:jc w:val="both"/>
        <w:rPr>
          <w:rFonts w:ascii="ITC Avant Garde" w:hAnsi="ITC Avant Garde" w:cs="Tahoma"/>
          <w:bCs/>
          <w:color w:val="000000"/>
          <w:lang w:eastAsia="es-MX"/>
        </w:rPr>
      </w:pPr>
      <w:r w:rsidRPr="001853A9">
        <w:rPr>
          <w:rFonts w:ascii="ITC Avant Garde" w:hAnsi="ITC Avant Garde" w:cs="Tahoma"/>
          <w:bCs/>
          <w:color w:val="000000"/>
          <w:lang w:eastAsia="es-MX"/>
        </w:rPr>
        <w:t>T</w:t>
      </w:r>
      <w:r w:rsidRPr="001853A9">
        <w:rPr>
          <w:rFonts w:ascii="ITC Avant Garde" w:hAnsi="ITC Avant Garde" w:cs="Tahoma"/>
          <w:b/>
          <w:bCs/>
          <w:color w:val="000000"/>
          <w:lang w:eastAsia="es-MX"/>
        </w:rPr>
        <w:t>ERCERO.-</w:t>
      </w:r>
      <w:r w:rsidRPr="001853A9">
        <w:rPr>
          <w:rFonts w:ascii="ITC Avant Garde" w:hAnsi="ITC Avant Garde" w:cs="Tahoma"/>
          <w:bCs/>
          <w:color w:val="000000"/>
          <w:lang w:eastAsia="es-MX"/>
        </w:rPr>
        <w:t xml:space="preserve"> Publíquese en </w:t>
      </w:r>
      <w:r>
        <w:rPr>
          <w:rFonts w:ascii="ITC Avant Garde" w:hAnsi="ITC Avant Garde" w:cs="Tahoma"/>
          <w:bCs/>
          <w:color w:val="000000"/>
          <w:lang w:eastAsia="es-MX"/>
        </w:rPr>
        <w:t xml:space="preserve">el portal </w:t>
      </w:r>
      <w:r w:rsidRPr="001853A9">
        <w:rPr>
          <w:rFonts w:ascii="ITC Avant Garde" w:hAnsi="ITC Avant Garde" w:cs="Tahoma"/>
          <w:bCs/>
          <w:color w:val="000000"/>
          <w:lang w:eastAsia="es-MX"/>
        </w:rPr>
        <w:t xml:space="preserve">de Internet del Instituto Federal de Telecomunicaciones.  </w:t>
      </w:r>
    </w:p>
    <w:p w14:paraId="374258C0" w14:textId="77777777" w:rsidR="001623AF" w:rsidRDefault="001623AF" w:rsidP="003F6E7B">
      <w:pPr>
        <w:spacing w:line="276" w:lineRule="auto"/>
      </w:pPr>
    </w:p>
    <w:p w14:paraId="7CFE322E" w14:textId="77777777" w:rsidR="003F6E7B" w:rsidRDefault="003F6E7B" w:rsidP="003F6E7B">
      <w:pPr>
        <w:spacing w:line="276" w:lineRule="auto"/>
      </w:pPr>
    </w:p>
    <w:p w14:paraId="3ED803E6" w14:textId="77777777" w:rsidR="003F6E7B" w:rsidRDefault="003F6E7B" w:rsidP="003F6E7B">
      <w:pPr>
        <w:spacing w:line="276" w:lineRule="auto"/>
      </w:pPr>
    </w:p>
    <w:p w14:paraId="3DC09852" w14:textId="77777777" w:rsidR="000E2B38" w:rsidRDefault="000E2B38" w:rsidP="003F6E7B">
      <w:pPr>
        <w:spacing w:line="276" w:lineRule="auto"/>
      </w:pPr>
    </w:p>
    <w:p w14:paraId="20A04800" w14:textId="77777777" w:rsidR="000E2B38" w:rsidRDefault="000E2B38" w:rsidP="003F6E7B">
      <w:pPr>
        <w:spacing w:line="276" w:lineRule="auto"/>
      </w:pPr>
    </w:p>
    <w:tbl>
      <w:tblPr>
        <w:tblW w:w="9351" w:type="dxa"/>
        <w:tblCellMar>
          <w:left w:w="70" w:type="dxa"/>
          <w:right w:w="70" w:type="dxa"/>
        </w:tblCellMar>
        <w:tblLook w:val="0000" w:firstRow="0" w:lastRow="0" w:firstColumn="0" w:lastColumn="0" w:noHBand="0" w:noVBand="0"/>
      </w:tblPr>
      <w:tblGrid>
        <w:gridCol w:w="2480"/>
        <w:gridCol w:w="1343"/>
        <w:gridCol w:w="2126"/>
        <w:gridCol w:w="784"/>
        <w:gridCol w:w="2618"/>
      </w:tblGrid>
      <w:tr w:rsidR="003F6E7B" w:rsidRPr="001853A9" w14:paraId="37519CE8" w14:textId="77777777" w:rsidTr="00DB0B41">
        <w:tc>
          <w:tcPr>
            <w:tcW w:w="2480" w:type="dxa"/>
          </w:tcPr>
          <w:p w14:paraId="7EF0CEE4" w14:textId="77777777" w:rsidR="003F6E7B" w:rsidRPr="001853A9" w:rsidRDefault="003F6E7B" w:rsidP="00DB0B41">
            <w:pPr>
              <w:spacing w:after="0" w:line="360" w:lineRule="auto"/>
              <w:ind w:right="-14"/>
              <w:jc w:val="center"/>
              <w:rPr>
                <w:rFonts w:ascii="ITC Avant Garde" w:hAnsi="ITC Avant Garde"/>
                <w:b/>
                <w:bCs/>
              </w:rPr>
            </w:pPr>
          </w:p>
        </w:tc>
        <w:tc>
          <w:tcPr>
            <w:tcW w:w="4253" w:type="dxa"/>
            <w:gridSpan w:val="3"/>
          </w:tcPr>
          <w:p w14:paraId="773DFE41" w14:textId="77777777" w:rsidR="003F6E7B" w:rsidRDefault="003F6E7B" w:rsidP="00DB0B41">
            <w:pPr>
              <w:spacing w:after="0" w:line="240" w:lineRule="auto"/>
              <w:ind w:right="-14"/>
              <w:jc w:val="center"/>
              <w:rPr>
                <w:rFonts w:ascii="ITC Avant Garde" w:hAnsi="ITC Avant Garde"/>
                <w:b/>
                <w:bCs/>
              </w:rPr>
            </w:pPr>
            <w:r w:rsidRPr="001853A9">
              <w:rPr>
                <w:rFonts w:ascii="ITC Avant Garde" w:hAnsi="ITC Avant Garde"/>
                <w:b/>
                <w:bCs/>
              </w:rPr>
              <w:t>Gabriel Oswaldo Contreras Saldívar</w:t>
            </w:r>
          </w:p>
          <w:p w14:paraId="20500684" w14:textId="77777777" w:rsidR="003F6E7B" w:rsidRPr="001853A9" w:rsidRDefault="003F6E7B" w:rsidP="00DB0B41">
            <w:pPr>
              <w:spacing w:after="0" w:line="240" w:lineRule="auto"/>
              <w:ind w:right="-14"/>
              <w:jc w:val="center"/>
              <w:rPr>
                <w:rFonts w:ascii="ITC Avant Garde" w:hAnsi="ITC Avant Garde"/>
                <w:b/>
                <w:bCs/>
              </w:rPr>
            </w:pPr>
            <w:r>
              <w:rPr>
                <w:rFonts w:ascii="ITC Avant Garde" w:hAnsi="ITC Avant Garde"/>
                <w:b/>
                <w:bCs/>
              </w:rPr>
              <w:t>Comisionado Presidente</w:t>
            </w:r>
          </w:p>
        </w:tc>
        <w:tc>
          <w:tcPr>
            <w:tcW w:w="2618" w:type="dxa"/>
          </w:tcPr>
          <w:p w14:paraId="3916B604" w14:textId="77777777" w:rsidR="003F6E7B" w:rsidRPr="001853A9" w:rsidRDefault="003F6E7B" w:rsidP="00DB0B41">
            <w:pPr>
              <w:spacing w:after="0" w:line="240" w:lineRule="auto"/>
              <w:ind w:right="-14"/>
              <w:jc w:val="center"/>
              <w:rPr>
                <w:rFonts w:ascii="ITC Avant Garde" w:hAnsi="ITC Avant Garde"/>
                <w:b/>
                <w:bCs/>
              </w:rPr>
            </w:pPr>
          </w:p>
        </w:tc>
      </w:tr>
      <w:tr w:rsidR="003F6E7B" w:rsidRPr="001853A9" w14:paraId="75A3801F" w14:textId="77777777" w:rsidTr="00DB0B41">
        <w:tc>
          <w:tcPr>
            <w:tcW w:w="3823" w:type="dxa"/>
            <w:gridSpan w:val="2"/>
          </w:tcPr>
          <w:p w14:paraId="50FD47DF" w14:textId="77777777" w:rsidR="003F6E7B" w:rsidRPr="001853A9" w:rsidRDefault="003F6E7B" w:rsidP="00DB0B41">
            <w:pPr>
              <w:spacing w:after="0" w:line="240" w:lineRule="auto"/>
              <w:ind w:right="-14"/>
              <w:jc w:val="center"/>
              <w:rPr>
                <w:rFonts w:ascii="ITC Avant Garde" w:hAnsi="ITC Avant Garde"/>
                <w:b/>
                <w:bCs/>
              </w:rPr>
            </w:pPr>
          </w:p>
        </w:tc>
        <w:tc>
          <w:tcPr>
            <w:tcW w:w="2126" w:type="dxa"/>
          </w:tcPr>
          <w:p w14:paraId="1FBB1CD1" w14:textId="77777777" w:rsidR="003F6E7B" w:rsidRPr="001853A9" w:rsidRDefault="003F6E7B" w:rsidP="00DB0B41">
            <w:pPr>
              <w:spacing w:after="0" w:line="240" w:lineRule="auto"/>
              <w:ind w:right="-14"/>
              <w:jc w:val="center"/>
              <w:rPr>
                <w:rFonts w:ascii="ITC Avant Garde" w:hAnsi="ITC Avant Garde"/>
                <w:b/>
                <w:bCs/>
              </w:rPr>
            </w:pPr>
          </w:p>
        </w:tc>
        <w:tc>
          <w:tcPr>
            <w:tcW w:w="3402" w:type="dxa"/>
            <w:gridSpan w:val="2"/>
          </w:tcPr>
          <w:p w14:paraId="684D397E" w14:textId="77777777" w:rsidR="003F6E7B" w:rsidRPr="001853A9" w:rsidRDefault="003F6E7B" w:rsidP="00DB0B41">
            <w:pPr>
              <w:spacing w:after="0" w:line="240" w:lineRule="auto"/>
              <w:ind w:right="-14"/>
              <w:jc w:val="center"/>
              <w:rPr>
                <w:rFonts w:ascii="ITC Avant Garde" w:hAnsi="ITC Avant Garde"/>
                <w:b/>
                <w:bCs/>
              </w:rPr>
            </w:pPr>
          </w:p>
        </w:tc>
      </w:tr>
      <w:tr w:rsidR="003F6E7B" w:rsidRPr="001853A9" w14:paraId="5186F925" w14:textId="77777777" w:rsidTr="00DB0B41">
        <w:tc>
          <w:tcPr>
            <w:tcW w:w="3823" w:type="dxa"/>
            <w:gridSpan w:val="2"/>
          </w:tcPr>
          <w:p w14:paraId="1C770DF0" w14:textId="77777777" w:rsidR="003F6E7B" w:rsidRPr="001853A9" w:rsidRDefault="003F6E7B" w:rsidP="00DB0B41">
            <w:pPr>
              <w:spacing w:after="0" w:line="240" w:lineRule="auto"/>
              <w:ind w:right="-14"/>
              <w:jc w:val="center"/>
              <w:rPr>
                <w:rFonts w:ascii="ITC Avant Garde" w:hAnsi="ITC Avant Garde"/>
                <w:b/>
                <w:bCs/>
              </w:rPr>
            </w:pPr>
          </w:p>
        </w:tc>
        <w:tc>
          <w:tcPr>
            <w:tcW w:w="2126" w:type="dxa"/>
          </w:tcPr>
          <w:p w14:paraId="1E5E8097" w14:textId="77777777" w:rsidR="003F6E7B" w:rsidRPr="001853A9" w:rsidRDefault="003F6E7B" w:rsidP="00DB0B41">
            <w:pPr>
              <w:spacing w:after="0" w:line="240" w:lineRule="auto"/>
              <w:ind w:right="-14"/>
              <w:jc w:val="center"/>
              <w:rPr>
                <w:rFonts w:ascii="ITC Avant Garde" w:hAnsi="ITC Avant Garde"/>
                <w:b/>
                <w:bCs/>
              </w:rPr>
            </w:pPr>
          </w:p>
        </w:tc>
        <w:tc>
          <w:tcPr>
            <w:tcW w:w="3402" w:type="dxa"/>
            <w:gridSpan w:val="2"/>
          </w:tcPr>
          <w:p w14:paraId="2A77D083" w14:textId="77777777" w:rsidR="003F6E7B" w:rsidRPr="001853A9" w:rsidRDefault="003F6E7B" w:rsidP="00DB0B41">
            <w:pPr>
              <w:spacing w:after="0" w:line="240" w:lineRule="auto"/>
              <w:ind w:right="-14"/>
              <w:jc w:val="center"/>
              <w:rPr>
                <w:rFonts w:ascii="ITC Avant Garde" w:hAnsi="ITC Avant Garde"/>
                <w:b/>
                <w:bCs/>
              </w:rPr>
            </w:pPr>
          </w:p>
        </w:tc>
      </w:tr>
      <w:tr w:rsidR="003F6E7B" w:rsidRPr="001853A9" w14:paraId="28A09F78" w14:textId="77777777" w:rsidTr="00DB0B41">
        <w:tc>
          <w:tcPr>
            <w:tcW w:w="3823" w:type="dxa"/>
            <w:gridSpan w:val="2"/>
          </w:tcPr>
          <w:p w14:paraId="4210EC30" w14:textId="77777777" w:rsidR="003F6E7B" w:rsidRPr="001853A9" w:rsidRDefault="003F6E7B" w:rsidP="00DB0B41">
            <w:pPr>
              <w:spacing w:after="0" w:line="240" w:lineRule="auto"/>
              <w:ind w:right="-14"/>
              <w:jc w:val="center"/>
              <w:rPr>
                <w:rFonts w:ascii="ITC Avant Garde" w:hAnsi="ITC Avant Garde"/>
                <w:b/>
                <w:bCs/>
              </w:rPr>
            </w:pPr>
          </w:p>
        </w:tc>
        <w:tc>
          <w:tcPr>
            <w:tcW w:w="2126" w:type="dxa"/>
          </w:tcPr>
          <w:p w14:paraId="1E41CEEC" w14:textId="77777777" w:rsidR="003F6E7B" w:rsidRPr="001853A9" w:rsidRDefault="003F6E7B" w:rsidP="00DB0B41">
            <w:pPr>
              <w:spacing w:after="0" w:line="240" w:lineRule="auto"/>
              <w:ind w:right="-14"/>
              <w:jc w:val="center"/>
              <w:rPr>
                <w:rFonts w:ascii="ITC Avant Garde" w:hAnsi="ITC Avant Garde"/>
                <w:b/>
                <w:bCs/>
              </w:rPr>
            </w:pPr>
          </w:p>
        </w:tc>
        <w:tc>
          <w:tcPr>
            <w:tcW w:w="3402" w:type="dxa"/>
            <w:gridSpan w:val="2"/>
          </w:tcPr>
          <w:p w14:paraId="5DABF346" w14:textId="77777777" w:rsidR="003F6E7B" w:rsidRPr="001853A9" w:rsidRDefault="003F6E7B" w:rsidP="00DB0B41">
            <w:pPr>
              <w:spacing w:after="0" w:line="240" w:lineRule="auto"/>
              <w:ind w:right="-14"/>
              <w:jc w:val="center"/>
              <w:rPr>
                <w:rFonts w:ascii="ITC Avant Garde" w:hAnsi="ITC Avant Garde"/>
                <w:b/>
                <w:bCs/>
              </w:rPr>
            </w:pPr>
          </w:p>
        </w:tc>
      </w:tr>
      <w:tr w:rsidR="003F6E7B" w:rsidRPr="001853A9" w14:paraId="3850BDEF" w14:textId="77777777" w:rsidTr="00DB0B41">
        <w:tc>
          <w:tcPr>
            <w:tcW w:w="3823" w:type="dxa"/>
            <w:gridSpan w:val="2"/>
          </w:tcPr>
          <w:p w14:paraId="35128CAC" w14:textId="77777777" w:rsidR="003F6E7B" w:rsidRPr="001853A9" w:rsidRDefault="003F6E7B" w:rsidP="00DB0B41">
            <w:pPr>
              <w:spacing w:after="0" w:line="240" w:lineRule="auto"/>
              <w:ind w:right="-70"/>
              <w:jc w:val="center"/>
              <w:rPr>
                <w:rFonts w:ascii="ITC Avant Garde" w:hAnsi="ITC Avant Garde"/>
                <w:b/>
                <w:bCs/>
              </w:rPr>
            </w:pPr>
          </w:p>
        </w:tc>
        <w:tc>
          <w:tcPr>
            <w:tcW w:w="2126" w:type="dxa"/>
          </w:tcPr>
          <w:p w14:paraId="23AB604D" w14:textId="77777777" w:rsidR="003F6E7B" w:rsidRPr="001853A9" w:rsidRDefault="003F6E7B" w:rsidP="00DB0B41">
            <w:pPr>
              <w:spacing w:after="0" w:line="240" w:lineRule="auto"/>
              <w:ind w:right="-14"/>
              <w:jc w:val="center"/>
              <w:rPr>
                <w:rFonts w:ascii="ITC Avant Garde" w:hAnsi="ITC Avant Garde"/>
                <w:b/>
                <w:bCs/>
              </w:rPr>
            </w:pPr>
          </w:p>
        </w:tc>
        <w:tc>
          <w:tcPr>
            <w:tcW w:w="3402" w:type="dxa"/>
            <w:gridSpan w:val="2"/>
          </w:tcPr>
          <w:p w14:paraId="009A3E32" w14:textId="77777777" w:rsidR="003F6E7B" w:rsidRPr="001853A9" w:rsidRDefault="003F6E7B" w:rsidP="00DB0B41">
            <w:pPr>
              <w:spacing w:after="0" w:line="240" w:lineRule="auto"/>
              <w:ind w:right="-14"/>
              <w:jc w:val="center"/>
              <w:rPr>
                <w:rFonts w:ascii="ITC Avant Garde" w:hAnsi="ITC Avant Garde"/>
                <w:b/>
                <w:bCs/>
              </w:rPr>
            </w:pPr>
          </w:p>
        </w:tc>
      </w:tr>
      <w:tr w:rsidR="003F6E7B" w:rsidRPr="00501D3C" w14:paraId="320DFBB1" w14:textId="77777777" w:rsidTr="00DB0B41">
        <w:tc>
          <w:tcPr>
            <w:tcW w:w="3823" w:type="dxa"/>
            <w:gridSpan w:val="2"/>
          </w:tcPr>
          <w:p w14:paraId="0C935564" w14:textId="77777777" w:rsidR="003F6E7B" w:rsidRDefault="003F6E7B" w:rsidP="00DB0B41">
            <w:pPr>
              <w:spacing w:after="0" w:line="240" w:lineRule="auto"/>
              <w:ind w:right="72"/>
              <w:jc w:val="center"/>
              <w:rPr>
                <w:rFonts w:ascii="ITC Avant Garde" w:hAnsi="ITC Avant Garde"/>
                <w:b/>
                <w:bCs/>
              </w:rPr>
            </w:pPr>
            <w:r w:rsidRPr="00501D3C">
              <w:rPr>
                <w:rFonts w:ascii="ITC Avant Garde" w:hAnsi="ITC Avant Garde"/>
                <w:b/>
                <w:bCs/>
              </w:rPr>
              <w:t>Luis Fernando Borjón Figueroa</w:t>
            </w:r>
          </w:p>
          <w:p w14:paraId="0B3F9AEC" w14:textId="77777777" w:rsidR="003F6E7B" w:rsidRPr="00501D3C" w:rsidRDefault="003F6E7B" w:rsidP="00DB0B41">
            <w:pPr>
              <w:spacing w:after="0" w:line="240" w:lineRule="auto"/>
              <w:ind w:right="72"/>
              <w:jc w:val="center"/>
              <w:rPr>
                <w:rFonts w:ascii="ITC Avant Garde" w:hAnsi="ITC Avant Garde"/>
                <w:b/>
                <w:bCs/>
              </w:rPr>
            </w:pPr>
            <w:r>
              <w:rPr>
                <w:rFonts w:ascii="ITC Avant Garde" w:hAnsi="ITC Avant Garde"/>
                <w:b/>
                <w:bCs/>
              </w:rPr>
              <w:t>Comisionado</w:t>
            </w:r>
          </w:p>
        </w:tc>
        <w:tc>
          <w:tcPr>
            <w:tcW w:w="2126" w:type="dxa"/>
          </w:tcPr>
          <w:p w14:paraId="22270F0D" w14:textId="77777777" w:rsidR="003F6E7B" w:rsidRPr="00501D3C" w:rsidRDefault="003F6E7B" w:rsidP="00DB0B41">
            <w:pPr>
              <w:spacing w:after="0" w:line="240" w:lineRule="auto"/>
              <w:ind w:right="-14"/>
              <w:jc w:val="center"/>
              <w:rPr>
                <w:rFonts w:ascii="ITC Avant Garde" w:hAnsi="ITC Avant Garde"/>
                <w:b/>
                <w:bCs/>
              </w:rPr>
            </w:pPr>
          </w:p>
        </w:tc>
        <w:tc>
          <w:tcPr>
            <w:tcW w:w="3402" w:type="dxa"/>
            <w:gridSpan w:val="2"/>
          </w:tcPr>
          <w:p w14:paraId="4F792BDB" w14:textId="77777777" w:rsidR="003F6E7B" w:rsidRDefault="003F6E7B" w:rsidP="00DB0B41">
            <w:pPr>
              <w:spacing w:after="0" w:line="240" w:lineRule="auto"/>
              <w:ind w:right="-14"/>
              <w:jc w:val="center"/>
              <w:rPr>
                <w:rFonts w:ascii="ITC Avant Garde" w:hAnsi="ITC Avant Garde"/>
                <w:b/>
                <w:bCs/>
              </w:rPr>
            </w:pPr>
            <w:r w:rsidRPr="00501D3C">
              <w:rPr>
                <w:rFonts w:ascii="ITC Avant Garde" w:hAnsi="ITC Avant Garde"/>
                <w:b/>
                <w:bCs/>
              </w:rPr>
              <w:t>Ernesto Estrada González</w:t>
            </w:r>
          </w:p>
          <w:p w14:paraId="76944AFE" w14:textId="77777777" w:rsidR="003F6E7B" w:rsidRPr="00501D3C" w:rsidRDefault="003F6E7B" w:rsidP="00DB0B41">
            <w:pPr>
              <w:spacing w:after="0" w:line="240" w:lineRule="auto"/>
              <w:ind w:right="-14"/>
              <w:jc w:val="center"/>
              <w:rPr>
                <w:rFonts w:ascii="ITC Avant Garde" w:hAnsi="ITC Avant Garde"/>
                <w:b/>
                <w:bCs/>
              </w:rPr>
            </w:pPr>
            <w:r>
              <w:rPr>
                <w:rFonts w:ascii="ITC Avant Garde" w:hAnsi="ITC Avant Garde"/>
                <w:b/>
                <w:bCs/>
              </w:rPr>
              <w:t>Comisionado</w:t>
            </w:r>
          </w:p>
        </w:tc>
      </w:tr>
      <w:tr w:rsidR="003F6E7B" w:rsidRPr="00501D3C" w14:paraId="4C667517" w14:textId="77777777" w:rsidTr="00DB0B41">
        <w:tc>
          <w:tcPr>
            <w:tcW w:w="3823" w:type="dxa"/>
            <w:gridSpan w:val="2"/>
          </w:tcPr>
          <w:p w14:paraId="5D7D943C" w14:textId="77777777" w:rsidR="003F6E7B" w:rsidRPr="00501D3C" w:rsidRDefault="003F6E7B" w:rsidP="00DB0B41">
            <w:pPr>
              <w:spacing w:after="0" w:line="240" w:lineRule="auto"/>
              <w:ind w:right="-14"/>
              <w:jc w:val="center"/>
              <w:rPr>
                <w:rFonts w:ascii="ITC Avant Garde" w:hAnsi="ITC Avant Garde"/>
                <w:b/>
                <w:bCs/>
              </w:rPr>
            </w:pPr>
          </w:p>
        </w:tc>
        <w:tc>
          <w:tcPr>
            <w:tcW w:w="2126" w:type="dxa"/>
          </w:tcPr>
          <w:p w14:paraId="35ACA0F5" w14:textId="77777777" w:rsidR="003F6E7B" w:rsidRPr="00501D3C" w:rsidRDefault="003F6E7B" w:rsidP="00DB0B41">
            <w:pPr>
              <w:spacing w:after="0" w:line="240" w:lineRule="auto"/>
              <w:ind w:right="-14"/>
              <w:jc w:val="center"/>
              <w:rPr>
                <w:rFonts w:ascii="ITC Avant Garde" w:hAnsi="ITC Avant Garde"/>
                <w:b/>
                <w:bCs/>
              </w:rPr>
            </w:pPr>
          </w:p>
        </w:tc>
        <w:tc>
          <w:tcPr>
            <w:tcW w:w="3402" w:type="dxa"/>
            <w:gridSpan w:val="2"/>
          </w:tcPr>
          <w:p w14:paraId="3AA7A4B5" w14:textId="77777777" w:rsidR="003F6E7B" w:rsidRPr="00501D3C" w:rsidRDefault="003F6E7B" w:rsidP="00DB0B41">
            <w:pPr>
              <w:spacing w:after="0" w:line="240" w:lineRule="auto"/>
              <w:ind w:right="-14"/>
              <w:jc w:val="center"/>
              <w:rPr>
                <w:rFonts w:ascii="ITC Avant Garde" w:hAnsi="ITC Avant Garde"/>
                <w:b/>
                <w:bCs/>
              </w:rPr>
            </w:pPr>
          </w:p>
        </w:tc>
      </w:tr>
      <w:tr w:rsidR="003F6E7B" w:rsidRPr="00501D3C" w14:paraId="0A92F622" w14:textId="77777777" w:rsidTr="00DB0B41">
        <w:trPr>
          <w:trHeight w:val="70"/>
        </w:trPr>
        <w:tc>
          <w:tcPr>
            <w:tcW w:w="3823" w:type="dxa"/>
            <w:gridSpan w:val="2"/>
          </w:tcPr>
          <w:p w14:paraId="11A6DC2F" w14:textId="77777777" w:rsidR="003F6E7B" w:rsidRPr="00501D3C" w:rsidRDefault="003F6E7B" w:rsidP="00DB0B41">
            <w:pPr>
              <w:spacing w:after="0" w:line="240" w:lineRule="auto"/>
              <w:ind w:right="-14"/>
              <w:jc w:val="center"/>
              <w:rPr>
                <w:rFonts w:ascii="ITC Avant Garde" w:hAnsi="ITC Avant Garde"/>
                <w:b/>
                <w:bCs/>
              </w:rPr>
            </w:pPr>
          </w:p>
        </w:tc>
        <w:tc>
          <w:tcPr>
            <w:tcW w:w="2126" w:type="dxa"/>
          </w:tcPr>
          <w:p w14:paraId="4959AEF8" w14:textId="77777777" w:rsidR="003F6E7B" w:rsidRPr="00501D3C" w:rsidRDefault="003F6E7B" w:rsidP="00DB0B41">
            <w:pPr>
              <w:spacing w:after="0" w:line="240" w:lineRule="auto"/>
              <w:ind w:right="-14"/>
              <w:jc w:val="center"/>
              <w:rPr>
                <w:rFonts w:ascii="ITC Avant Garde" w:hAnsi="ITC Avant Garde"/>
                <w:b/>
                <w:bCs/>
              </w:rPr>
            </w:pPr>
          </w:p>
        </w:tc>
        <w:tc>
          <w:tcPr>
            <w:tcW w:w="3402" w:type="dxa"/>
            <w:gridSpan w:val="2"/>
          </w:tcPr>
          <w:p w14:paraId="109A4D44" w14:textId="77777777" w:rsidR="003F6E7B" w:rsidRPr="00501D3C" w:rsidRDefault="003F6E7B" w:rsidP="00DB0B41">
            <w:pPr>
              <w:spacing w:after="0" w:line="240" w:lineRule="auto"/>
              <w:ind w:right="-14"/>
              <w:jc w:val="center"/>
              <w:rPr>
                <w:rFonts w:ascii="ITC Avant Garde" w:hAnsi="ITC Avant Garde"/>
                <w:b/>
                <w:bCs/>
              </w:rPr>
            </w:pPr>
          </w:p>
        </w:tc>
      </w:tr>
      <w:tr w:rsidR="003F6E7B" w:rsidRPr="00501D3C" w14:paraId="05308935" w14:textId="77777777" w:rsidTr="00DB0B41">
        <w:tc>
          <w:tcPr>
            <w:tcW w:w="3823" w:type="dxa"/>
            <w:gridSpan w:val="2"/>
          </w:tcPr>
          <w:p w14:paraId="42F93451" w14:textId="77777777" w:rsidR="003F6E7B" w:rsidRPr="00501D3C" w:rsidRDefault="003F6E7B" w:rsidP="00DB0B41">
            <w:pPr>
              <w:spacing w:after="0" w:line="240" w:lineRule="auto"/>
              <w:ind w:right="-14"/>
              <w:jc w:val="center"/>
              <w:rPr>
                <w:rFonts w:ascii="ITC Avant Garde" w:hAnsi="ITC Avant Garde"/>
                <w:b/>
                <w:bCs/>
              </w:rPr>
            </w:pPr>
          </w:p>
        </w:tc>
        <w:tc>
          <w:tcPr>
            <w:tcW w:w="2126" w:type="dxa"/>
          </w:tcPr>
          <w:p w14:paraId="6D58E994" w14:textId="77777777" w:rsidR="003F6E7B" w:rsidRPr="00501D3C" w:rsidRDefault="003F6E7B" w:rsidP="00DB0B41">
            <w:pPr>
              <w:spacing w:after="0" w:line="240" w:lineRule="auto"/>
              <w:ind w:right="-14"/>
              <w:jc w:val="center"/>
              <w:rPr>
                <w:rFonts w:ascii="ITC Avant Garde" w:hAnsi="ITC Avant Garde"/>
                <w:b/>
                <w:bCs/>
              </w:rPr>
            </w:pPr>
          </w:p>
        </w:tc>
        <w:tc>
          <w:tcPr>
            <w:tcW w:w="3402" w:type="dxa"/>
            <w:gridSpan w:val="2"/>
          </w:tcPr>
          <w:p w14:paraId="0705D106" w14:textId="77777777" w:rsidR="003F6E7B" w:rsidRPr="00501D3C" w:rsidRDefault="003F6E7B" w:rsidP="00DB0B41">
            <w:pPr>
              <w:spacing w:after="0" w:line="240" w:lineRule="auto"/>
              <w:ind w:right="-14"/>
              <w:jc w:val="center"/>
              <w:rPr>
                <w:rFonts w:ascii="ITC Avant Garde" w:hAnsi="ITC Avant Garde"/>
                <w:b/>
                <w:bCs/>
              </w:rPr>
            </w:pPr>
          </w:p>
        </w:tc>
      </w:tr>
      <w:tr w:rsidR="003F6E7B" w:rsidRPr="00501D3C" w14:paraId="2D7C7067" w14:textId="77777777" w:rsidTr="00DB0B41">
        <w:tc>
          <w:tcPr>
            <w:tcW w:w="3823" w:type="dxa"/>
            <w:gridSpan w:val="2"/>
          </w:tcPr>
          <w:p w14:paraId="320C684F" w14:textId="77777777" w:rsidR="003F6E7B" w:rsidRPr="00501D3C" w:rsidRDefault="003F6E7B" w:rsidP="00DB0B41">
            <w:pPr>
              <w:spacing w:after="0" w:line="240" w:lineRule="auto"/>
              <w:ind w:right="-70"/>
              <w:jc w:val="center"/>
              <w:rPr>
                <w:rFonts w:ascii="ITC Avant Garde" w:hAnsi="ITC Avant Garde"/>
                <w:b/>
                <w:bCs/>
              </w:rPr>
            </w:pPr>
          </w:p>
        </w:tc>
        <w:tc>
          <w:tcPr>
            <w:tcW w:w="2126" w:type="dxa"/>
          </w:tcPr>
          <w:p w14:paraId="210A5F11" w14:textId="77777777" w:rsidR="003F6E7B" w:rsidRPr="00501D3C" w:rsidRDefault="003F6E7B" w:rsidP="00DB0B41">
            <w:pPr>
              <w:spacing w:after="0" w:line="240" w:lineRule="auto"/>
              <w:ind w:right="-14"/>
              <w:jc w:val="center"/>
              <w:rPr>
                <w:rFonts w:ascii="ITC Avant Garde" w:hAnsi="ITC Avant Garde"/>
                <w:b/>
                <w:bCs/>
              </w:rPr>
            </w:pPr>
          </w:p>
        </w:tc>
        <w:tc>
          <w:tcPr>
            <w:tcW w:w="3402" w:type="dxa"/>
            <w:gridSpan w:val="2"/>
          </w:tcPr>
          <w:p w14:paraId="25EDC3C7" w14:textId="77777777" w:rsidR="003F6E7B" w:rsidRPr="00501D3C" w:rsidRDefault="003F6E7B" w:rsidP="00DB0B41">
            <w:pPr>
              <w:spacing w:after="0" w:line="240" w:lineRule="auto"/>
              <w:ind w:right="-14"/>
              <w:jc w:val="center"/>
              <w:rPr>
                <w:rFonts w:ascii="ITC Avant Garde" w:hAnsi="ITC Avant Garde"/>
                <w:b/>
                <w:bCs/>
              </w:rPr>
            </w:pPr>
          </w:p>
        </w:tc>
      </w:tr>
      <w:tr w:rsidR="003F6E7B" w:rsidRPr="00501D3C" w14:paraId="4DF0AFD2" w14:textId="77777777" w:rsidTr="00DB0B41">
        <w:tc>
          <w:tcPr>
            <w:tcW w:w="3823" w:type="dxa"/>
            <w:gridSpan w:val="2"/>
          </w:tcPr>
          <w:p w14:paraId="19F0E15C" w14:textId="77777777" w:rsidR="003F6E7B" w:rsidRDefault="003F6E7B" w:rsidP="00DB0B41">
            <w:pPr>
              <w:spacing w:after="0" w:line="240" w:lineRule="auto"/>
              <w:ind w:right="72"/>
              <w:jc w:val="center"/>
              <w:rPr>
                <w:rFonts w:ascii="ITC Avant Garde" w:hAnsi="ITC Avant Garde"/>
                <w:b/>
                <w:bCs/>
              </w:rPr>
            </w:pPr>
            <w:r w:rsidRPr="00501D3C">
              <w:rPr>
                <w:rFonts w:ascii="ITC Avant Garde" w:hAnsi="ITC Avant Garde"/>
                <w:b/>
                <w:bCs/>
              </w:rPr>
              <w:t>Adriana Sofía Labardini Inzunza</w:t>
            </w:r>
          </w:p>
          <w:p w14:paraId="490233E7" w14:textId="77777777" w:rsidR="003F6E7B" w:rsidRPr="00501D3C" w:rsidRDefault="003F6E7B" w:rsidP="00DB0B41">
            <w:pPr>
              <w:spacing w:after="0" w:line="240" w:lineRule="auto"/>
              <w:ind w:right="72"/>
              <w:jc w:val="center"/>
              <w:rPr>
                <w:rFonts w:ascii="ITC Avant Garde" w:hAnsi="ITC Avant Garde"/>
                <w:b/>
                <w:bCs/>
              </w:rPr>
            </w:pPr>
            <w:r>
              <w:rPr>
                <w:rFonts w:ascii="ITC Avant Garde" w:hAnsi="ITC Avant Garde"/>
                <w:b/>
                <w:bCs/>
              </w:rPr>
              <w:t>Comisionada</w:t>
            </w:r>
          </w:p>
        </w:tc>
        <w:tc>
          <w:tcPr>
            <w:tcW w:w="2126" w:type="dxa"/>
          </w:tcPr>
          <w:p w14:paraId="748E0892" w14:textId="77777777" w:rsidR="003F6E7B" w:rsidRPr="00501D3C" w:rsidRDefault="003F6E7B" w:rsidP="00DB0B41">
            <w:pPr>
              <w:spacing w:after="0" w:line="240" w:lineRule="auto"/>
              <w:ind w:right="-14"/>
              <w:jc w:val="center"/>
              <w:rPr>
                <w:rFonts w:ascii="ITC Avant Garde" w:hAnsi="ITC Avant Garde"/>
                <w:b/>
                <w:bCs/>
              </w:rPr>
            </w:pPr>
          </w:p>
        </w:tc>
        <w:tc>
          <w:tcPr>
            <w:tcW w:w="3402" w:type="dxa"/>
            <w:gridSpan w:val="2"/>
          </w:tcPr>
          <w:p w14:paraId="07EBB936" w14:textId="77777777" w:rsidR="003F6E7B" w:rsidRDefault="003F6E7B" w:rsidP="00DB0B41">
            <w:pPr>
              <w:spacing w:after="0" w:line="240" w:lineRule="auto"/>
              <w:ind w:right="-14"/>
              <w:jc w:val="center"/>
              <w:rPr>
                <w:rFonts w:ascii="ITC Avant Garde" w:hAnsi="ITC Avant Garde"/>
                <w:b/>
                <w:bCs/>
              </w:rPr>
            </w:pPr>
            <w:r w:rsidRPr="00501D3C">
              <w:rPr>
                <w:rFonts w:ascii="ITC Avant Garde" w:hAnsi="ITC Avant Garde"/>
                <w:b/>
                <w:bCs/>
              </w:rPr>
              <w:t>María Elena Estavillo Flores</w:t>
            </w:r>
          </w:p>
          <w:p w14:paraId="792CFCF1" w14:textId="77777777" w:rsidR="003F6E7B" w:rsidRPr="00501D3C" w:rsidRDefault="003F6E7B" w:rsidP="00DB0B41">
            <w:pPr>
              <w:spacing w:after="0" w:line="240" w:lineRule="auto"/>
              <w:ind w:right="-14"/>
              <w:jc w:val="center"/>
              <w:rPr>
                <w:rFonts w:ascii="ITC Avant Garde" w:hAnsi="ITC Avant Garde"/>
                <w:b/>
                <w:bCs/>
              </w:rPr>
            </w:pPr>
            <w:r>
              <w:rPr>
                <w:rFonts w:ascii="ITC Avant Garde" w:hAnsi="ITC Avant Garde"/>
                <w:b/>
                <w:bCs/>
              </w:rPr>
              <w:t>Comisionada</w:t>
            </w:r>
          </w:p>
        </w:tc>
      </w:tr>
      <w:tr w:rsidR="003F6E7B" w:rsidRPr="00501D3C" w14:paraId="5F9FB127" w14:textId="77777777" w:rsidTr="00DB0B41">
        <w:tc>
          <w:tcPr>
            <w:tcW w:w="3823" w:type="dxa"/>
            <w:gridSpan w:val="2"/>
          </w:tcPr>
          <w:p w14:paraId="2595F850" w14:textId="77777777" w:rsidR="003F6E7B" w:rsidRPr="00501D3C" w:rsidRDefault="003F6E7B" w:rsidP="00DB0B41">
            <w:pPr>
              <w:spacing w:after="0" w:line="240" w:lineRule="auto"/>
              <w:ind w:right="-14"/>
              <w:jc w:val="center"/>
              <w:rPr>
                <w:rFonts w:ascii="ITC Avant Garde" w:hAnsi="ITC Avant Garde"/>
                <w:b/>
                <w:bCs/>
              </w:rPr>
            </w:pPr>
          </w:p>
        </w:tc>
        <w:tc>
          <w:tcPr>
            <w:tcW w:w="2126" w:type="dxa"/>
          </w:tcPr>
          <w:p w14:paraId="0563D38E" w14:textId="77777777" w:rsidR="003F6E7B" w:rsidRPr="00501D3C" w:rsidRDefault="003F6E7B" w:rsidP="00DB0B41">
            <w:pPr>
              <w:spacing w:after="0" w:line="240" w:lineRule="auto"/>
              <w:ind w:right="-14"/>
              <w:jc w:val="center"/>
              <w:rPr>
                <w:rFonts w:ascii="ITC Avant Garde" w:hAnsi="ITC Avant Garde"/>
                <w:b/>
                <w:bCs/>
              </w:rPr>
            </w:pPr>
          </w:p>
        </w:tc>
        <w:tc>
          <w:tcPr>
            <w:tcW w:w="3402" w:type="dxa"/>
            <w:gridSpan w:val="2"/>
          </w:tcPr>
          <w:p w14:paraId="61B7B4CB" w14:textId="77777777" w:rsidR="003F6E7B" w:rsidRPr="00501D3C" w:rsidRDefault="003F6E7B" w:rsidP="00DB0B41">
            <w:pPr>
              <w:spacing w:after="0" w:line="240" w:lineRule="auto"/>
              <w:ind w:right="-14"/>
              <w:jc w:val="center"/>
              <w:rPr>
                <w:rFonts w:ascii="ITC Avant Garde" w:hAnsi="ITC Avant Garde"/>
                <w:b/>
                <w:bCs/>
              </w:rPr>
            </w:pPr>
          </w:p>
        </w:tc>
      </w:tr>
      <w:tr w:rsidR="003F6E7B" w:rsidRPr="00501D3C" w14:paraId="1A1E146E" w14:textId="77777777" w:rsidTr="00DB0B41">
        <w:tc>
          <w:tcPr>
            <w:tcW w:w="3823" w:type="dxa"/>
            <w:gridSpan w:val="2"/>
          </w:tcPr>
          <w:p w14:paraId="0C5C041B" w14:textId="77777777" w:rsidR="003F6E7B" w:rsidRPr="00501D3C" w:rsidRDefault="003F6E7B" w:rsidP="00DB0B41">
            <w:pPr>
              <w:spacing w:after="0" w:line="240" w:lineRule="auto"/>
              <w:ind w:right="-14"/>
              <w:jc w:val="center"/>
              <w:rPr>
                <w:rFonts w:ascii="ITC Avant Garde" w:hAnsi="ITC Avant Garde"/>
                <w:b/>
                <w:bCs/>
              </w:rPr>
            </w:pPr>
          </w:p>
        </w:tc>
        <w:tc>
          <w:tcPr>
            <w:tcW w:w="2126" w:type="dxa"/>
          </w:tcPr>
          <w:p w14:paraId="4116389B" w14:textId="77777777" w:rsidR="003F6E7B" w:rsidRPr="00501D3C" w:rsidRDefault="003F6E7B" w:rsidP="00DB0B41">
            <w:pPr>
              <w:spacing w:after="0" w:line="240" w:lineRule="auto"/>
              <w:ind w:right="-14"/>
              <w:jc w:val="center"/>
              <w:rPr>
                <w:rFonts w:ascii="ITC Avant Garde" w:hAnsi="ITC Avant Garde"/>
                <w:b/>
                <w:bCs/>
              </w:rPr>
            </w:pPr>
          </w:p>
        </w:tc>
        <w:tc>
          <w:tcPr>
            <w:tcW w:w="3402" w:type="dxa"/>
            <w:gridSpan w:val="2"/>
          </w:tcPr>
          <w:p w14:paraId="0C866003" w14:textId="77777777" w:rsidR="003F6E7B" w:rsidRPr="00501D3C" w:rsidRDefault="003F6E7B" w:rsidP="00DB0B41">
            <w:pPr>
              <w:spacing w:after="0" w:line="240" w:lineRule="auto"/>
              <w:ind w:right="-14"/>
              <w:jc w:val="center"/>
              <w:rPr>
                <w:rFonts w:ascii="ITC Avant Garde" w:hAnsi="ITC Avant Garde"/>
                <w:b/>
                <w:bCs/>
              </w:rPr>
            </w:pPr>
          </w:p>
        </w:tc>
      </w:tr>
      <w:tr w:rsidR="003F6E7B" w:rsidRPr="00501D3C" w14:paraId="0457A56B" w14:textId="77777777" w:rsidTr="00DB0B41">
        <w:tc>
          <w:tcPr>
            <w:tcW w:w="3823" w:type="dxa"/>
            <w:gridSpan w:val="2"/>
          </w:tcPr>
          <w:p w14:paraId="0F02826D" w14:textId="77777777" w:rsidR="003F6E7B" w:rsidRPr="00501D3C" w:rsidRDefault="003F6E7B" w:rsidP="00DB0B41">
            <w:pPr>
              <w:spacing w:after="0" w:line="240" w:lineRule="auto"/>
              <w:ind w:right="-14"/>
              <w:jc w:val="center"/>
              <w:rPr>
                <w:rFonts w:ascii="ITC Avant Garde" w:hAnsi="ITC Avant Garde"/>
                <w:b/>
                <w:bCs/>
              </w:rPr>
            </w:pPr>
          </w:p>
        </w:tc>
        <w:tc>
          <w:tcPr>
            <w:tcW w:w="2126" w:type="dxa"/>
          </w:tcPr>
          <w:p w14:paraId="6E52477E" w14:textId="77777777" w:rsidR="003F6E7B" w:rsidRPr="00501D3C" w:rsidRDefault="003F6E7B" w:rsidP="00DB0B41">
            <w:pPr>
              <w:spacing w:after="0" w:line="240" w:lineRule="auto"/>
              <w:ind w:right="-14"/>
              <w:jc w:val="center"/>
              <w:rPr>
                <w:rFonts w:ascii="ITC Avant Garde" w:hAnsi="ITC Avant Garde"/>
                <w:b/>
                <w:bCs/>
              </w:rPr>
            </w:pPr>
          </w:p>
        </w:tc>
        <w:tc>
          <w:tcPr>
            <w:tcW w:w="3402" w:type="dxa"/>
            <w:gridSpan w:val="2"/>
          </w:tcPr>
          <w:p w14:paraId="658D99F1" w14:textId="77777777" w:rsidR="003F6E7B" w:rsidRPr="00501D3C" w:rsidRDefault="003F6E7B" w:rsidP="00DB0B41">
            <w:pPr>
              <w:spacing w:after="0" w:line="240" w:lineRule="auto"/>
              <w:ind w:right="-14"/>
              <w:jc w:val="center"/>
              <w:rPr>
                <w:rFonts w:ascii="ITC Avant Garde" w:hAnsi="ITC Avant Garde"/>
                <w:b/>
                <w:bCs/>
              </w:rPr>
            </w:pPr>
          </w:p>
        </w:tc>
      </w:tr>
      <w:tr w:rsidR="003F6E7B" w:rsidRPr="00501D3C" w14:paraId="29A325BC" w14:textId="77777777" w:rsidTr="00DB0B41">
        <w:tc>
          <w:tcPr>
            <w:tcW w:w="3823" w:type="dxa"/>
            <w:gridSpan w:val="2"/>
          </w:tcPr>
          <w:p w14:paraId="3171BECE" w14:textId="77777777" w:rsidR="003F6E7B" w:rsidRPr="00501D3C" w:rsidRDefault="003F6E7B" w:rsidP="00DB0B41">
            <w:pPr>
              <w:spacing w:after="0" w:line="240" w:lineRule="auto"/>
              <w:ind w:right="-70"/>
              <w:jc w:val="center"/>
              <w:rPr>
                <w:rFonts w:ascii="ITC Avant Garde" w:hAnsi="ITC Avant Garde"/>
                <w:b/>
                <w:bCs/>
              </w:rPr>
            </w:pPr>
          </w:p>
        </w:tc>
        <w:tc>
          <w:tcPr>
            <w:tcW w:w="2126" w:type="dxa"/>
          </w:tcPr>
          <w:p w14:paraId="73B1C2DE" w14:textId="77777777" w:rsidR="003F6E7B" w:rsidRPr="00501D3C" w:rsidRDefault="003F6E7B" w:rsidP="00DB0B41">
            <w:pPr>
              <w:spacing w:after="0" w:line="240" w:lineRule="auto"/>
              <w:ind w:right="-14"/>
              <w:jc w:val="center"/>
              <w:rPr>
                <w:rFonts w:ascii="ITC Avant Garde" w:hAnsi="ITC Avant Garde"/>
                <w:b/>
                <w:bCs/>
              </w:rPr>
            </w:pPr>
          </w:p>
        </w:tc>
        <w:tc>
          <w:tcPr>
            <w:tcW w:w="3402" w:type="dxa"/>
            <w:gridSpan w:val="2"/>
          </w:tcPr>
          <w:p w14:paraId="058DBD48" w14:textId="77777777" w:rsidR="003F6E7B" w:rsidRPr="00501D3C" w:rsidRDefault="003F6E7B" w:rsidP="00DB0B41">
            <w:pPr>
              <w:spacing w:after="0" w:line="240" w:lineRule="auto"/>
              <w:ind w:right="-14"/>
              <w:jc w:val="center"/>
              <w:rPr>
                <w:rFonts w:ascii="ITC Avant Garde" w:hAnsi="ITC Avant Garde"/>
                <w:b/>
                <w:bCs/>
              </w:rPr>
            </w:pPr>
          </w:p>
        </w:tc>
      </w:tr>
      <w:tr w:rsidR="003F6E7B" w:rsidRPr="00501D3C" w14:paraId="34A2BC6B" w14:textId="77777777" w:rsidTr="00DB0B41">
        <w:tc>
          <w:tcPr>
            <w:tcW w:w="3823" w:type="dxa"/>
            <w:gridSpan w:val="2"/>
          </w:tcPr>
          <w:p w14:paraId="72EB6813" w14:textId="77777777" w:rsidR="003F6E7B" w:rsidRDefault="003F6E7B" w:rsidP="00DB0B41">
            <w:pPr>
              <w:spacing w:after="0" w:line="240" w:lineRule="auto"/>
              <w:ind w:right="72"/>
              <w:jc w:val="center"/>
              <w:rPr>
                <w:rFonts w:ascii="ITC Avant Garde" w:hAnsi="ITC Avant Garde"/>
                <w:b/>
                <w:bCs/>
              </w:rPr>
            </w:pPr>
            <w:r w:rsidRPr="00501D3C">
              <w:rPr>
                <w:rFonts w:ascii="ITC Avant Garde" w:hAnsi="ITC Avant Garde"/>
                <w:b/>
                <w:bCs/>
              </w:rPr>
              <w:t>Mario Germán Fromow Rangel</w:t>
            </w:r>
          </w:p>
          <w:p w14:paraId="4C048561" w14:textId="77777777" w:rsidR="003F6E7B" w:rsidRPr="00501D3C" w:rsidRDefault="003F6E7B" w:rsidP="00DB0B41">
            <w:pPr>
              <w:spacing w:after="0" w:line="240" w:lineRule="auto"/>
              <w:ind w:right="72"/>
              <w:jc w:val="center"/>
              <w:rPr>
                <w:rFonts w:ascii="ITC Avant Garde" w:hAnsi="ITC Avant Garde"/>
                <w:b/>
                <w:bCs/>
              </w:rPr>
            </w:pPr>
            <w:r>
              <w:rPr>
                <w:rFonts w:ascii="ITC Avant Garde" w:hAnsi="ITC Avant Garde"/>
                <w:b/>
                <w:bCs/>
              </w:rPr>
              <w:t>Comisionado</w:t>
            </w:r>
          </w:p>
        </w:tc>
        <w:tc>
          <w:tcPr>
            <w:tcW w:w="2126" w:type="dxa"/>
          </w:tcPr>
          <w:p w14:paraId="647DCA67" w14:textId="77777777" w:rsidR="003F6E7B" w:rsidRPr="00501D3C" w:rsidRDefault="003F6E7B" w:rsidP="00DB0B41">
            <w:pPr>
              <w:spacing w:after="0" w:line="240" w:lineRule="auto"/>
              <w:ind w:right="-14"/>
              <w:jc w:val="center"/>
              <w:rPr>
                <w:rFonts w:ascii="ITC Avant Garde" w:hAnsi="ITC Avant Garde"/>
                <w:b/>
                <w:bCs/>
              </w:rPr>
            </w:pPr>
          </w:p>
        </w:tc>
        <w:tc>
          <w:tcPr>
            <w:tcW w:w="3402" w:type="dxa"/>
            <w:gridSpan w:val="2"/>
          </w:tcPr>
          <w:p w14:paraId="48CACE66" w14:textId="77777777" w:rsidR="003F6E7B" w:rsidRDefault="003F6E7B" w:rsidP="00DB0B41">
            <w:pPr>
              <w:spacing w:after="0" w:line="240" w:lineRule="auto"/>
              <w:ind w:right="-14"/>
              <w:jc w:val="center"/>
              <w:rPr>
                <w:rFonts w:ascii="ITC Avant Garde" w:hAnsi="ITC Avant Garde"/>
                <w:b/>
                <w:bCs/>
              </w:rPr>
            </w:pPr>
            <w:r w:rsidRPr="00501D3C">
              <w:rPr>
                <w:rFonts w:ascii="ITC Avant Garde" w:hAnsi="ITC Avant Garde"/>
                <w:b/>
                <w:bCs/>
              </w:rPr>
              <w:t>Adolfo Cuevas Teja</w:t>
            </w:r>
          </w:p>
          <w:p w14:paraId="275CF7FF" w14:textId="77777777" w:rsidR="003F6E7B" w:rsidRPr="00501D3C" w:rsidRDefault="003F6E7B" w:rsidP="00DB0B41">
            <w:pPr>
              <w:spacing w:after="0" w:line="240" w:lineRule="auto"/>
              <w:ind w:right="-14"/>
              <w:jc w:val="center"/>
              <w:rPr>
                <w:rFonts w:ascii="ITC Avant Garde" w:hAnsi="ITC Avant Garde"/>
                <w:b/>
                <w:bCs/>
              </w:rPr>
            </w:pPr>
            <w:r>
              <w:rPr>
                <w:rFonts w:ascii="ITC Avant Garde" w:hAnsi="ITC Avant Garde"/>
                <w:b/>
                <w:bCs/>
              </w:rPr>
              <w:t>Comisionado</w:t>
            </w:r>
          </w:p>
        </w:tc>
      </w:tr>
    </w:tbl>
    <w:p w14:paraId="39FE8FC3" w14:textId="64E64B62" w:rsidR="000E2B38" w:rsidRDefault="000E2B38"/>
    <w:p w14:paraId="07E09DE7" w14:textId="77777777" w:rsidR="000E2B38" w:rsidRPr="000E2B38" w:rsidRDefault="000E2B38" w:rsidP="000E2B38">
      <w:pPr>
        <w:spacing w:after="0"/>
        <w:jc w:val="both"/>
        <w:rPr>
          <w:rFonts w:ascii="ITC Avant Garde" w:hAnsi="ITC Avant Garde"/>
          <w:sz w:val="16"/>
          <w:szCs w:val="20"/>
          <w:lang w:val="es-MX"/>
        </w:rPr>
      </w:pPr>
      <w:r w:rsidRPr="000E2B38">
        <w:rPr>
          <w:rFonts w:ascii="ITC Avant Garde" w:hAnsi="ITC Avant Garde"/>
          <w:sz w:val="16"/>
          <w:szCs w:val="20"/>
        </w:rPr>
        <w:t>El presente Acuerdo fue aprobado por el Pleno del Instituto Federal de Telecomunicaciones en su XLIV Sesión Extraordinaria celebrada el 18 de noviembre de 2015, por unanimidad de votos de los Comisionados Gabriel Oswaldo Contreras Saldívar, Luis Fernando Borjón Figueroa,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P/IFT/EXT/181115/161.</w:t>
      </w:r>
    </w:p>
    <w:p w14:paraId="4F166076" w14:textId="77777777" w:rsidR="000E2B38" w:rsidRPr="000E2B38" w:rsidRDefault="000E2B38" w:rsidP="000E2B38">
      <w:pPr>
        <w:spacing w:after="0"/>
        <w:jc w:val="both"/>
        <w:rPr>
          <w:rFonts w:ascii="ITC Avant Garde" w:hAnsi="ITC Avant Garde"/>
          <w:sz w:val="16"/>
          <w:szCs w:val="20"/>
        </w:rPr>
      </w:pPr>
    </w:p>
    <w:p w14:paraId="287F7BE4" w14:textId="77777777" w:rsidR="000E2B38" w:rsidRPr="000E2B38" w:rsidRDefault="000E2B38" w:rsidP="000E2B38">
      <w:pPr>
        <w:spacing w:after="0"/>
        <w:jc w:val="both"/>
        <w:rPr>
          <w:rFonts w:ascii="ITC Avant Garde" w:hAnsi="ITC Avant Garde"/>
          <w:sz w:val="16"/>
          <w:szCs w:val="20"/>
        </w:rPr>
      </w:pPr>
      <w:r w:rsidRPr="000E2B38">
        <w:rPr>
          <w:rFonts w:ascii="ITC Avant Garde" w:hAnsi="ITC Avant Garde"/>
          <w:sz w:val="16"/>
          <w:szCs w:val="20"/>
        </w:rPr>
        <w:t>El Comisionado Ernesto Estrada González, previendo su ausencia justificada a la sesión, emitió su voto razonado por escrito, de conformidad con el artículo 45, tercer párrafo, de la Ley Federal de Telecomunicaciones y Radiodifusión; y artículo 8, segundo párrafo, del Estatuto Orgánico del Instituto Federal de Telecomunicaciones.</w:t>
      </w:r>
    </w:p>
    <w:p w14:paraId="6186F624" w14:textId="77777777" w:rsidR="000E2B38" w:rsidRDefault="000E2B38" w:rsidP="003F6E7B">
      <w:pPr>
        <w:spacing w:line="276" w:lineRule="auto"/>
      </w:pPr>
    </w:p>
    <w:sectPr w:rsidR="000E2B38" w:rsidSect="003F6E7B">
      <w:footerReference w:type="default" r:id="rId7"/>
      <w:pgSz w:w="12240" w:h="15840"/>
      <w:pgMar w:top="1985" w:right="1418" w:bottom="1276" w:left="1418" w:header="709" w:footer="89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763A3" w14:textId="77777777" w:rsidR="009835B4" w:rsidRDefault="009835B4" w:rsidP="00C35169">
      <w:pPr>
        <w:spacing w:after="0" w:line="240" w:lineRule="auto"/>
      </w:pPr>
      <w:r>
        <w:separator/>
      </w:r>
    </w:p>
  </w:endnote>
  <w:endnote w:type="continuationSeparator" w:id="0">
    <w:p w14:paraId="53A74B66" w14:textId="77777777" w:rsidR="009835B4" w:rsidRDefault="009835B4" w:rsidP="00C35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271092"/>
      <w:docPartObj>
        <w:docPartGallery w:val="Page Numbers (Bottom of Page)"/>
        <w:docPartUnique/>
      </w:docPartObj>
    </w:sdtPr>
    <w:sdtEndPr>
      <w:rPr>
        <w:rFonts w:ascii="ITC Avant Garde" w:hAnsi="ITC Avant Garde"/>
        <w:sz w:val="20"/>
      </w:rPr>
    </w:sdtEndPr>
    <w:sdtContent>
      <w:p w14:paraId="4E4600FA" w14:textId="77777777" w:rsidR="005028B8" w:rsidRPr="003F6E7B" w:rsidRDefault="00AC0CB3" w:rsidP="00361FC5">
        <w:pPr>
          <w:pStyle w:val="Piedepgina"/>
          <w:jc w:val="center"/>
          <w:rPr>
            <w:rFonts w:ascii="ITC Avant Garde" w:hAnsi="ITC Avant Garde"/>
            <w:sz w:val="20"/>
          </w:rPr>
        </w:pPr>
        <w:r w:rsidRPr="003F6E7B">
          <w:rPr>
            <w:rFonts w:ascii="ITC Avant Garde" w:hAnsi="ITC Avant Garde"/>
            <w:sz w:val="20"/>
          </w:rPr>
          <w:fldChar w:fldCharType="begin"/>
        </w:r>
        <w:r w:rsidRPr="003F6E7B">
          <w:rPr>
            <w:rFonts w:ascii="ITC Avant Garde" w:hAnsi="ITC Avant Garde"/>
            <w:sz w:val="20"/>
          </w:rPr>
          <w:instrText>PAGE   \* MERGEFORMAT</w:instrText>
        </w:r>
        <w:r w:rsidRPr="003F6E7B">
          <w:rPr>
            <w:rFonts w:ascii="ITC Avant Garde" w:hAnsi="ITC Avant Garde"/>
            <w:sz w:val="20"/>
          </w:rPr>
          <w:fldChar w:fldCharType="separate"/>
        </w:r>
        <w:r w:rsidR="00B67F30" w:rsidRPr="00B67F30">
          <w:rPr>
            <w:rFonts w:ascii="ITC Avant Garde" w:hAnsi="ITC Avant Garde"/>
            <w:noProof/>
            <w:sz w:val="20"/>
            <w:lang w:val="es-ES"/>
          </w:rPr>
          <w:t>5</w:t>
        </w:r>
        <w:r w:rsidRPr="003F6E7B">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4DFC6" w14:textId="77777777" w:rsidR="009835B4" w:rsidRDefault="009835B4" w:rsidP="00C35169">
      <w:pPr>
        <w:spacing w:after="0" w:line="240" w:lineRule="auto"/>
      </w:pPr>
      <w:r>
        <w:separator/>
      </w:r>
    </w:p>
  </w:footnote>
  <w:footnote w:type="continuationSeparator" w:id="0">
    <w:p w14:paraId="14EC179D" w14:textId="77777777" w:rsidR="009835B4" w:rsidRDefault="009835B4" w:rsidP="00C351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82630"/>
    <w:multiLevelType w:val="hybridMultilevel"/>
    <w:tmpl w:val="445CD3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68311B"/>
    <w:multiLevelType w:val="hybridMultilevel"/>
    <w:tmpl w:val="B8A048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169"/>
    <w:rsid w:val="00011B78"/>
    <w:rsid w:val="000175FF"/>
    <w:rsid w:val="00043D14"/>
    <w:rsid w:val="00046AAE"/>
    <w:rsid w:val="00086550"/>
    <w:rsid w:val="00091090"/>
    <w:rsid w:val="000E2B38"/>
    <w:rsid w:val="00123347"/>
    <w:rsid w:val="00132463"/>
    <w:rsid w:val="001623AF"/>
    <w:rsid w:val="001A629F"/>
    <w:rsid w:val="001C0C16"/>
    <w:rsid w:val="001E221B"/>
    <w:rsid w:val="002D2279"/>
    <w:rsid w:val="002E01CB"/>
    <w:rsid w:val="00364104"/>
    <w:rsid w:val="003869FA"/>
    <w:rsid w:val="003A592E"/>
    <w:rsid w:val="003C1A70"/>
    <w:rsid w:val="003F6E7B"/>
    <w:rsid w:val="00421BED"/>
    <w:rsid w:val="00455464"/>
    <w:rsid w:val="00481F6E"/>
    <w:rsid w:val="004F0FFE"/>
    <w:rsid w:val="00551FA9"/>
    <w:rsid w:val="005D1028"/>
    <w:rsid w:val="00612385"/>
    <w:rsid w:val="0062099D"/>
    <w:rsid w:val="00656F7A"/>
    <w:rsid w:val="00676C92"/>
    <w:rsid w:val="00680B8B"/>
    <w:rsid w:val="00681096"/>
    <w:rsid w:val="006A5D7F"/>
    <w:rsid w:val="00742E76"/>
    <w:rsid w:val="0077286E"/>
    <w:rsid w:val="00786A31"/>
    <w:rsid w:val="00832043"/>
    <w:rsid w:val="00837ACE"/>
    <w:rsid w:val="008E783D"/>
    <w:rsid w:val="00915395"/>
    <w:rsid w:val="009835B4"/>
    <w:rsid w:val="009A4F1A"/>
    <w:rsid w:val="009B025C"/>
    <w:rsid w:val="00A80012"/>
    <w:rsid w:val="00AB5ABB"/>
    <w:rsid w:val="00AC0146"/>
    <w:rsid w:val="00AC0CB3"/>
    <w:rsid w:val="00B03D5F"/>
    <w:rsid w:val="00B67F30"/>
    <w:rsid w:val="00B93886"/>
    <w:rsid w:val="00BF3562"/>
    <w:rsid w:val="00C0343E"/>
    <w:rsid w:val="00C342E5"/>
    <w:rsid w:val="00C3508F"/>
    <w:rsid w:val="00C35169"/>
    <w:rsid w:val="00C6066A"/>
    <w:rsid w:val="00C62B01"/>
    <w:rsid w:val="00CA1819"/>
    <w:rsid w:val="00CB0A0F"/>
    <w:rsid w:val="00CF3DB7"/>
    <w:rsid w:val="00D3233A"/>
    <w:rsid w:val="00D757B8"/>
    <w:rsid w:val="00DD55E9"/>
    <w:rsid w:val="00ED5D8D"/>
    <w:rsid w:val="00EF22E5"/>
    <w:rsid w:val="00F037FF"/>
    <w:rsid w:val="00F0524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86348A"/>
  <w15:docId w15:val="{7AF6E9D4-E8A3-46B1-B7CC-BF3685140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169"/>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C35169"/>
    <w:pPr>
      <w:tabs>
        <w:tab w:val="center" w:pos="4419"/>
        <w:tab w:val="right" w:pos="8838"/>
      </w:tabs>
      <w:spacing w:after="0" w:line="240" w:lineRule="auto"/>
    </w:pPr>
    <w:rPr>
      <w:rFonts w:ascii="Times New Roman" w:eastAsia="Times New Roman" w:hAnsi="Times New Roman" w:cs="Times New Roman"/>
      <w:sz w:val="24"/>
      <w:szCs w:val="20"/>
      <w:lang w:eastAsia="es-MX"/>
    </w:rPr>
  </w:style>
  <w:style w:type="character" w:customStyle="1" w:styleId="PiedepginaCar">
    <w:name w:val="Pie de página Car"/>
    <w:basedOn w:val="Fuentedeprrafopredeter"/>
    <w:link w:val="Piedepgina"/>
    <w:uiPriority w:val="99"/>
    <w:rsid w:val="00C35169"/>
    <w:rPr>
      <w:rFonts w:ascii="Times New Roman" w:eastAsia="Times New Roman" w:hAnsi="Times New Roman" w:cs="Times New Roman"/>
      <w:sz w:val="24"/>
      <w:szCs w:val="20"/>
      <w:lang w:val="es-ES_tradnl" w:eastAsia="es-MX"/>
    </w:rPr>
  </w:style>
  <w:style w:type="paragraph" w:customStyle="1" w:styleId="Default">
    <w:name w:val="Default"/>
    <w:rsid w:val="00C35169"/>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styleId="Refdecomentario">
    <w:name w:val="annotation reference"/>
    <w:rsid w:val="00C35169"/>
    <w:rPr>
      <w:sz w:val="16"/>
      <w:szCs w:val="16"/>
    </w:rPr>
  </w:style>
  <w:style w:type="paragraph" w:styleId="Textocomentario">
    <w:name w:val="annotation text"/>
    <w:basedOn w:val="Normal"/>
    <w:link w:val="TextocomentarioCar"/>
    <w:rsid w:val="00C35169"/>
    <w:pPr>
      <w:spacing w:after="0" w:line="240" w:lineRule="auto"/>
    </w:pPr>
    <w:rPr>
      <w:rFonts w:ascii="Times New Roman" w:eastAsia="Times New Roman" w:hAnsi="Times New Roman" w:cs="Times New Roman"/>
      <w:sz w:val="20"/>
      <w:szCs w:val="20"/>
      <w:lang w:eastAsia="es-MX"/>
    </w:rPr>
  </w:style>
  <w:style w:type="character" w:customStyle="1" w:styleId="TextocomentarioCar">
    <w:name w:val="Texto comentario Car"/>
    <w:basedOn w:val="Fuentedeprrafopredeter"/>
    <w:link w:val="Textocomentario"/>
    <w:rsid w:val="00C35169"/>
    <w:rPr>
      <w:rFonts w:ascii="Times New Roman" w:eastAsia="Times New Roman" w:hAnsi="Times New Roman" w:cs="Times New Roman"/>
      <w:sz w:val="20"/>
      <w:szCs w:val="20"/>
      <w:lang w:val="es-ES_tradnl" w:eastAsia="es-MX"/>
    </w:rPr>
  </w:style>
  <w:style w:type="paragraph" w:styleId="Textodeglobo">
    <w:name w:val="Balloon Text"/>
    <w:basedOn w:val="Normal"/>
    <w:link w:val="TextodegloboCar"/>
    <w:uiPriority w:val="99"/>
    <w:semiHidden/>
    <w:unhideWhenUsed/>
    <w:rsid w:val="00C351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5169"/>
    <w:rPr>
      <w:rFonts w:ascii="Segoe UI" w:hAnsi="Segoe UI" w:cs="Segoe UI"/>
      <w:sz w:val="18"/>
      <w:szCs w:val="18"/>
      <w:lang w:val="es-ES_tradnl"/>
    </w:rPr>
  </w:style>
  <w:style w:type="paragraph" w:styleId="Encabezado">
    <w:name w:val="header"/>
    <w:basedOn w:val="Normal"/>
    <w:link w:val="EncabezadoCar"/>
    <w:uiPriority w:val="99"/>
    <w:unhideWhenUsed/>
    <w:rsid w:val="00C351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5169"/>
    <w:rPr>
      <w:lang w:val="es-ES_tradnl"/>
    </w:rPr>
  </w:style>
  <w:style w:type="paragraph" w:styleId="Asuntodelcomentario">
    <w:name w:val="annotation subject"/>
    <w:basedOn w:val="Textocomentario"/>
    <w:next w:val="Textocomentario"/>
    <w:link w:val="AsuntodelcomentarioCar"/>
    <w:uiPriority w:val="99"/>
    <w:semiHidden/>
    <w:unhideWhenUsed/>
    <w:rsid w:val="00C35169"/>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C35169"/>
    <w:rPr>
      <w:rFonts w:ascii="Times New Roman" w:eastAsia="Times New Roman" w:hAnsi="Times New Roman" w:cs="Times New Roman"/>
      <w:b/>
      <w:bCs/>
      <w:sz w:val="20"/>
      <w:szCs w:val="20"/>
      <w:lang w:val="es-ES_tradnl" w:eastAsia="es-MX"/>
    </w:rPr>
  </w:style>
  <w:style w:type="paragraph" w:customStyle="1" w:styleId="CABEZA">
    <w:name w:val="CABEZA"/>
    <w:basedOn w:val="Normal"/>
    <w:rsid w:val="00DD55E9"/>
    <w:pPr>
      <w:spacing w:after="0" w:line="240" w:lineRule="auto"/>
      <w:jc w:val="center"/>
    </w:pPr>
    <w:rPr>
      <w:rFonts w:ascii="Times New Roman" w:eastAsia="Times New Roman" w:hAnsi="Times New Roman" w:cs="Arial"/>
      <w:b/>
      <w:sz w:val="28"/>
      <w:szCs w:val="28"/>
      <w:lang w:eastAsia="es-MX"/>
    </w:rPr>
  </w:style>
  <w:style w:type="paragraph" w:customStyle="1" w:styleId="Texto">
    <w:name w:val="Texto"/>
    <w:basedOn w:val="Normal"/>
    <w:link w:val="TextoCar"/>
    <w:rsid w:val="00786A31"/>
    <w:pPr>
      <w:spacing w:after="101" w:line="216" w:lineRule="exact"/>
      <w:ind w:firstLine="288"/>
      <w:jc w:val="both"/>
    </w:pPr>
    <w:rPr>
      <w:rFonts w:ascii="Arial" w:eastAsia="Times New Roman" w:hAnsi="Arial" w:cs="Arial"/>
      <w:sz w:val="18"/>
      <w:szCs w:val="20"/>
      <w:lang w:val="es-ES" w:eastAsia="es-MX"/>
    </w:rPr>
  </w:style>
  <w:style w:type="character" w:customStyle="1" w:styleId="TextoCar">
    <w:name w:val="Texto Car"/>
    <w:link w:val="Texto"/>
    <w:locked/>
    <w:rsid w:val="00786A31"/>
    <w:rPr>
      <w:rFonts w:ascii="Arial" w:eastAsia="Times New Roman" w:hAnsi="Arial" w:cs="Arial"/>
      <w:sz w:val="18"/>
      <w:szCs w:val="20"/>
      <w:lang w:val="es-ES" w:eastAsia="es-MX"/>
    </w:rPr>
  </w:style>
  <w:style w:type="paragraph" w:styleId="Sinespaciado">
    <w:name w:val="No Spacing"/>
    <w:uiPriority w:val="1"/>
    <w:qFormat/>
    <w:rsid w:val="00AB5ABB"/>
    <w:pPr>
      <w:spacing w:after="0" w:line="240" w:lineRule="auto"/>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02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1810</Words>
  <Characters>9960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Juarez Mojica</dc:creator>
  <cp:keywords/>
  <dc:description/>
  <cp:lastModifiedBy>Mireya Sanabria Cedillo</cp:lastModifiedBy>
  <cp:revision>6</cp:revision>
  <cp:lastPrinted>2015-10-28T18:50:00Z</cp:lastPrinted>
  <dcterms:created xsi:type="dcterms:W3CDTF">2015-11-18T18:42:00Z</dcterms:created>
  <dcterms:modified xsi:type="dcterms:W3CDTF">2015-11-19T19:50:00Z</dcterms:modified>
</cp:coreProperties>
</file>