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E578EB" w14:textId="77777777" w:rsidR="00846661" w:rsidRPr="00576A99" w:rsidRDefault="00846661" w:rsidP="00576A99">
      <w:pPr>
        <w:spacing w:after="0" w:line="240" w:lineRule="auto"/>
        <w:contextualSpacing/>
        <w:jc w:val="center"/>
        <w:outlineLvl w:val="0"/>
        <w:rPr>
          <w:rFonts w:ascii="ITC Avant Garde" w:hAnsi="ITC Avant Garde" w:cs="Arial"/>
          <w:b/>
          <w:smallCaps/>
        </w:rPr>
      </w:pPr>
      <w:bookmarkStart w:id="0" w:name="_Toc378586046"/>
    </w:p>
    <w:bookmarkEnd w:id="0"/>
    <w:p w14:paraId="4F5C829F" w14:textId="77777777" w:rsidR="00846661" w:rsidRPr="00576A99" w:rsidRDefault="00846661" w:rsidP="00576A99">
      <w:pPr>
        <w:spacing w:after="0" w:line="240" w:lineRule="auto"/>
        <w:contextualSpacing/>
        <w:jc w:val="center"/>
        <w:outlineLvl w:val="0"/>
        <w:rPr>
          <w:rFonts w:ascii="ITC Avant Garde" w:hAnsi="ITC Avant Garde" w:cs="Arial"/>
          <w:b/>
          <w:smallCaps/>
        </w:rPr>
      </w:pPr>
    </w:p>
    <w:p w14:paraId="2B0BF0E5" w14:textId="77777777" w:rsidR="00846661" w:rsidRPr="00576A99" w:rsidRDefault="00846661" w:rsidP="00576A99">
      <w:pPr>
        <w:tabs>
          <w:tab w:val="left" w:pos="2601"/>
        </w:tabs>
        <w:spacing w:after="0" w:line="240" w:lineRule="auto"/>
        <w:contextualSpacing/>
        <w:outlineLvl w:val="0"/>
        <w:rPr>
          <w:rFonts w:ascii="ITC Avant Garde" w:hAnsi="ITC Avant Garde" w:cs="Arial"/>
          <w:b/>
          <w:smallCaps/>
        </w:rPr>
      </w:pPr>
    </w:p>
    <w:p w14:paraId="04254096" w14:textId="77777777" w:rsidR="00846661" w:rsidRPr="00576A99" w:rsidRDefault="00846661" w:rsidP="00576A99">
      <w:pPr>
        <w:spacing w:after="0" w:line="240" w:lineRule="auto"/>
        <w:contextualSpacing/>
        <w:jc w:val="center"/>
        <w:outlineLvl w:val="0"/>
        <w:rPr>
          <w:rFonts w:ascii="ITC Avant Garde" w:hAnsi="ITC Avant Garde" w:cs="Arial"/>
          <w:b/>
          <w:smallCaps/>
        </w:rPr>
      </w:pPr>
    </w:p>
    <w:p w14:paraId="242B613B" w14:textId="77777777" w:rsidR="00846661" w:rsidRPr="00576A99" w:rsidRDefault="00846661" w:rsidP="00576A99">
      <w:pPr>
        <w:spacing w:after="0" w:line="240" w:lineRule="auto"/>
        <w:contextualSpacing/>
        <w:jc w:val="center"/>
        <w:outlineLvl w:val="0"/>
        <w:rPr>
          <w:rFonts w:ascii="ITC Avant Garde" w:hAnsi="ITC Avant Garde" w:cs="Arial"/>
          <w:smallCaps/>
        </w:rPr>
      </w:pPr>
    </w:p>
    <w:p w14:paraId="2F3DEAC1" w14:textId="77777777" w:rsidR="00846661" w:rsidRPr="00576A99" w:rsidRDefault="00846661" w:rsidP="00576A99">
      <w:pPr>
        <w:spacing w:after="0" w:line="240" w:lineRule="auto"/>
        <w:contextualSpacing/>
        <w:jc w:val="center"/>
        <w:outlineLvl w:val="0"/>
        <w:rPr>
          <w:rFonts w:ascii="ITC Avant Garde" w:hAnsi="ITC Avant Garde" w:cs="Arial"/>
          <w:b/>
          <w:smallCaps/>
        </w:rPr>
      </w:pPr>
    </w:p>
    <w:p w14:paraId="7563AB2D" w14:textId="77777777" w:rsidR="002D370A" w:rsidRPr="00576A99" w:rsidRDefault="002D370A" w:rsidP="00576A99">
      <w:pPr>
        <w:spacing w:after="0" w:line="240" w:lineRule="auto"/>
        <w:contextualSpacing/>
        <w:jc w:val="center"/>
        <w:outlineLvl w:val="0"/>
        <w:rPr>
          <w:rFonts w:ascii="ITC Avant Garde" w:hAnsi="ITC Avant Garde" w:cs="Arial"/>
          <w:b/>
          <w:smallCaps/>
        </w:rPr>
      </w:pPr>
    </w:p>
    <w:p w14:paraId="0BAADEFA" w14:textId="77777777" w:rsidR="002D370A" w:rsidRPr="00576A99" w:rsidRDefault="002D370A" w:rsidP="00576A99">
      <w:pPr>
        <w:spacing w:after="0" w:line="240" w:lineRule="auto"/>
        <w:contextualSpacing/>
        <w:jc w:val="center"/>
        <w:outlineLvl w:val="0"/>
        <w:rPr>
          <w:rFonts w:ascii="ITC Avant Garde" w:hAnsi="ITC Avant Garde" w:cs="Arial"/>
          <w:b/>
          <w:smallCaps/>
        </w:rPr>
      </w:pPr>
    </w:p>
    <w:p w14:paraId="3538D997" w14:textId="77777777" w:rsidR="002D370A" w:rsidRPr="00576A99" w:rsidRDefault="002D370A" w:rsidP="00576A99">
      <w:pPr>
        <w:spacing w:after="0" w:line="240" w:lineRule="auto"/>
        <w:contextualSpacing/>
        <w:jc w:val="center"/>
        <w:outlineLvl w:val="0"/>
        <w:rPr>
          <w:rFonts w:ascii="ITC Avant Garde" w:hAnsi="ITC Avant Garde" w:cs="Arial"/>
          <w:b/>
          <w:smallCaps/>
        </w:rPr>
      </w:pPr>
    </w:p>
    <w:p w14:paraId="6100353E" w14:textId="77777777" w:rsidR="00846661" w:rsidRPr="00576A99" w:rsidRDefault="00846661" w:rsidP="00576A99">
      <w:pPr>
        <w:pStyle w:val="wText"/>
        <w:spacing w:after="0"/>
        <w:contextualSpacing/>
        <w:rPr>
          <w:rFonts w:ascii="ITC Avant Garde" w:hAnsi="ITC Avant Garde" w:cs="Arial"/>
          <w:sz w:val="22"/>
        </w:rPr>
      </w:pPr>
    </w:p>
    <w:p w14:paraId="60077EFC" w14:textId="77777777" w:rsidR="00846661" w:rsidRPr="00576A99" w:rsidRDefault="00846661" w:rsidP="00576A99">
      <w:pPr>
        <w:pStyle w:val="wText"/>
        <w:spacing w:after="0"/>
        <w:contextualSpacing/>
        <w:rPr>
          <w:rFonts w:ascii="ITC Avant Garde" w:hAnsi="ITC Avant Garde" w:cs="Arial"/>
          <w:b/>
          <w:sz w:val="22"/>
        </w:rPr>
      </w:pPr>
    </w:p>
    <w:p w14:paraId="1A9F863B" w14:textId="77777777" w:rsidR="00846661" w:rsidRPr="00576A99" w:rsidRDefault="00442A53" w:rsidP="00576A99">
      <w:pPr>
        <w:pStyle w:val="wText"/>
        <w:spacing w:after="0"/>
        <w:contextualSpacing/>
        <w:rPr>
          <w:rFonts w:ascii="ITC Avant Garde" w:hAnsi="ITC Avant Garde" w:cs="Arial"/>
          <w:b/>
          <w:sz w:val="22"/>
        </w:rPr>
      </w:pPr>
      <w:r w:rsidRPr="00576A99">
        <w:rPr>
          <w:rFonts w:ascii="ITC Avant Garde" w:hAnsi="ITC Avant Garde" w:cs="Arial"/>
          <w:b/>
          <w:sz w:val="22"/>
        </w:rPr>
        <w:t xml:space="preserve">PROYECTO DE </w:t>
      </w:r>
      <w:r w:rsidR="00846661" w:rsidRPr="00576A99">
        <w:rPr>
          <w:rFonts w:ascii="ITC Avant Garde" w:hAnsi="ITC Avant Garde" w:cs="Arial"/>
          <w:b/>
          <w:sz w:val="22"/>
        </w:rPr>
        <w:t xml:space="preserve">BASES PARA </w:t>
      </w:r>
      <w:r w:rsidR="00846661" w:rsidRPr="00576A99">
        <w:rPr>
          <w:rFonts w:ascii="ITC Avant Garde" w:hAnsi="ITC Avant Garde"/>
          <w:b/>
          <w:color w:val="000000" w:themeColor="text1"/>
          <w:sz w:val="22"/>
        </w:rPr>
        <w:t xml:space="preserve">LA LICITACIÓN PÚBLICA </w:t>
      </w:r>
      <w:r w:rsidR="00846661" w:rsidRPr="00576A99">
        <w:rPr>
          <w:rFonts w:ascii="ITC Avant Garde" w:hAnsi="ITC Avant Garde" w:cs="Arial"/>
          <w:b/>
          <w:sz w:val="22"/>
        </w:rPr>
        <w:t xml:space="preserve">DE 80 MHz DE ESPECTRO RADIOELÉCTRICO </w:t>
      </w:r>
      <w:r w:rsidR="006E37B7" w:rsidRPr="00576A99">
        <w:rPr>
          <w:rFonts w:ascii="ITC Avant Garde" w:hAnsi="ITC Avant Garde" w:cs="Arial"/>
          <w:b/>
          <w:sz w:val="22"/>
        </w:rPr>
        <w:t xml:space="preserve">DISPONIBLES </w:t>
      </w:r>
      <w:r w:rsidR="00846661" w:rsidRPr="00576A99">
        <w:rPr>
          <w:rFonts w:ascii="ITC Avant Garde" w:hAnsi="ITC Avant Garde" w:cs="Arial"/>
          <w:b/>
          <w:sz w:val="22"/>
        </w:rPr>
        <w:t>EN LA BANDA 1710-1780 /2110 -2180 MHz (LICITACIÓN No. IFT-3).</w:t>
      </w:r>
    </w:p>
    <w:p w14:paraId="74ED427F" w14:textId="77777777" w:rsidR="00846661" w:rsidRPr="00576A99" w:rsidRDefault="00846661" w:rsidP="00576A99">
      <w:pPr>
        <w:pStyle w:val="wText"/>
        <w:spacing w:after="0"/>
        <w:contextualSpacing/>
        <w:rPr>
          <w:rFonts w:ascii="ITC Avant Garde" w:hAnsi="ITC Avant Garde" w:cs="Arial"/>
          <w:b/>
          <w:sz w:val="22"/>
        </w:rPr>
      </w:pPr>
    </w:p>
    <w:p w14:paraId="4D1D03C3" w14:textId="77777777" w:rsidR="00846661" w:rsidRPr="00576A99" w:rsidRDefault="00846661" w:rsidP="00576A99">
      <w:pPr>
        <w:spacing w:after="0" w:line="240" w:lineRule="auto"/>
        <w:contextualSpacing/>
        <w:jc w:val="center"/>
        <w:outlineLvl w:val="0"/>
        <w:rPr>
          <w:rFonts w:ascii="ITC Avant Garde" w:hAnsi="ITC Avant Garde" w:cs="Arial"/>
          <w:b/>
          <w:smallCaps/>
          <w:u w:val="single"/>
          <w:lang w:val="es-ES_tradnl"/>
        </w:rPr>
      </w:pPr>
    </w:p>
    <w:p w14:paraId="6D2632F8" w14:textId="77777777" w:rsidR="00846661" w:rsidRPr="00576A99" w:rsidRDefault="00846661" w:rsidP="00576A99">
      <w:pPr>
        <w:spacing w:after="0" w:line="240" w:lineRule="auto"/>
        <w:contextualSpacing/>
        <w:jc w:val="center"/>
        <w:rPr>
          <w:rFonts w:ascii="ITC Avant Garde" w:hAnsi="ITC Avant Garde" w:cs="Arial"/>
          <w:b/>
        </w:rPr>
      </w:pPr>
    </w:p>
    <w:p w14:paraId="6D7E39D8" w14:textId="77777777" w:rsidR="00846661" w:rsidRPr="00576A99" w:rsidRDefault="00846661" w:rsidP="00576A99">
      <w:pPr>
        <w:spacing w:after="0" w:line="240" w:lineRule="auto"/>
        <w:contextualSpacing/>
        <w:jc w:val="center"/>
        <w:rPr>
          <w:rFonts w:ascii="ITC Avant Garde" w:hAnsi="ITC Avant Garde" w:cs="Arial"/>
          <w:b/>
        </w:rPr>
      </w:pPr>
    </w:p>
    <w:p w14:paraId="1E7E0716" w14:textId="77777777" w:rsidR="00442A53" w:rsidRPr="00576A99" w:rsidRDefault="00442A53" w:rsidP="00576A99">
      <w:pPr>
        <w:spacing w:after="0" w:line="240" w:lineRule="auto"/>
        <w:contextualSpacing/>
        <w:jc w:val="center"/>
        <w:rPr>
          <w:rFonts w:ascii="ITC Avant Garde" w:hAnsi="ITC Avant Garde" w:cs="Arial"/>
          <w:b/>
        </w:rPr>
      </w:pPr>
    </w:p>
    <w:p w14:paraId="63E294F5" w14:textId="77777777" w:rsidR="00442A53" w:rsidRPr="00576A99" w:rsidRDefault="00442A53" w:rsidP="00576A99">
      <w:pPr>
        <w:spacing w:after="0" w:line="240" w:lineRule="auto"/>
        <w:contextualSpacing/>
        <w:jc w:val="center"/>
        <w:rPr>
          <w:rFonts w:ascii="ITC Avant Garde" w:hAnsi="ITC Avant Garde" w:cs="Arial"/>
          <w:b/>
        </w:rPr>
      </w:pPr>
    </w:p>
    <w:p w14:paraId="06795D2A" w14:textId="77777777" w:rsidR="00442A53" w:rsidRPr="00576A99" w:rsidRDefault="00442A53" w:rsidP="00576A99">
      <w:pPr>
        <w:spacing w:after="0" w:line="240" w:lineRule="auto"/>
        <w:contextualSpacing/>
        <w:jc w:val="center"/>
        <w:rPr>
          <w:rFonts w:ascii="ITC Avant Garde" w:hAnsi="ITC Avant Garde" w:cs="Arial"/>
          <w:b/>
        </w:rPr>
      </w:pPr>
    </w:p>
    <w:p w14:paraId="78F7C5C8" w14:textId="77777777" w:rsidR="00442A53" w:rsidRPr="00576A99" w:rsidRDefault="00442A53" w:rsidP="00576A99">
      <w:pPr>
        <w:spacing w:after="0" w:line="240" w:lineRule="auto"/>
        <w:contextualSpacing/>
        <w:jc w:val="center"/>
        <w:rPr>
          <w:rFonts w:ascii="ITC Avant Garde" w:hAnsi="ITC Avant Garde" w:cs="Arial"/>
          <w:b/>
        </w:rPr>
      </w:pPr>
    </w:p>
    <w:p w14:paraId="546B8C55" w14:textId="77777777" w:rsidR="00442A53" w:rsidRPr="00576A99" w:rsidRDefault="00442A53" w:rsidP="00576A99">
      <w:pPr>
        <w:spacing w:after="0" w:line="240" w:lineRule="auto"/>
        <w:contextualSpacing/>
        <w:jc w:val="center"/>
        <w:rPr>
          <w:rFonts w:ascii="ITC Avant Garde" w:hAnsi="ITC Avant Garde" w:cs="Arial"/>
          <w:b/>
        </w:rPr>
      </w:pPr>
    </w:p>
    <w:p w14:paraId="3CF36A54" w14:textId="77777777" w:rsidR="00442A53" w:rsidRPr="00576A99" w:rsidRDefault="00442A53" w:rsidP="00576A99">
      <w:pPr>
        <w:spacing w:after="0" w:line="240" w:lineRule="auto"/>
        <w:contextualSpacing/>
        <w:jc w:val="center"/>
        <w:rPr>
          <w:rFonts w:ascii="ITC Avant Garde" w:hAnsi="ITC Avant Garde" w:cs="Arial"/>
          <w:b/>
        </w:rPr>
      </w:pPr>
    </w:p>
    <w:p w14:paraId="6142DD00" w14:textId="77777777" w:rsidR="00442A53" w:rsidRPr="00576A99" w:rsidRDefault="00442A53" w:rsidP="00576A99">
      <w:pPr>
        <w:spacing w:after="0" w:line="240" w:lineRule="auto"/>
        <w:contextualSpacing/>
        <w:jc w:val="center"/>
        <w:rPr>
          <w:rFonts w:ascii="ITC Avant Garde" w:hAnsi="ITC Avant Garde" w:cs="Arial"/>
          <w:b/>
        </w:rPr>
      </w:pPr>
    </w:p>
    <w:p w14:paraId="5D252396" w14:textId="77777777" w:rsidR="00442A53" w:rsidRPr="00576A99" w:rsidRDefault="00442A53" w:rsidP="00576A99">
      <w:pPr>
        <w:spacing w:after="0" w:line="240" w:lineRule="auto"/>
        <w:contextualSpacing/>
        <w:jc w:val="center"/>
        <w:rPr>
          <w:rFonts w:ascii="ITC Avant Garde" w:hAnsi="ITC Avant Garde" w:cs="Arial"/>
          <w:b/>
        </w:rPr>
      </w:pPr>
    </w:p>
    <w:p w14:paraId="74D3227B" w14:textId="77777777" w:rsidR="00442A53" w:rsidRPr="00576A99" w:rsidRDefault="00442A53" w:rsidP="00576A99">
      <w:pPr>
        <w:spacing w:after="0" w:line="240" w:lineRule="auto"/>
        <w:contextualSpacing/>
        <w:jc w:val="center"/>
        <w:rPr>
          <w:rFonts w:ascii="ITC Avant Garde" w:hAnsi="ITC Avant Garde" w:cs="Arial"/>
          <w:b/>
        </w:rPr>
      </w:pPr>
    </w:p>
    <w:p w14:paraId="62DEC596" w14:textId="77777777" w:rsidR="00442A53" w:rsidRPr="00576A99" w:rsidRDefault="00442A53" w:rsidP="00576A99">
      <w:pPr>
        <w:spacing w:after="0" w:line="240" w:lineRule="auto"/>
        <w:contextualSpacing/>
        <w:jc w:val="center"/>
        <w:rPr>
          <w:rFonts w:ascii="ITC Avant Garde" w:hAnsi="ITC Avant Garde" w:cs="Arial"/>
          <w:b/>
        </w:rPr>
      </w:pPr>
    </w:p>
    <w:p w14:paraId="174F03E8" w14:textId="77777777" w:rsidR="00442A53" w:rsidRPr="00576A99" w:rsidRDefault="00442A53" w:rsidP="00576A99">
      <w:pPr>
        <w:spacing w:after="0" w:line="240" w:lineRule="auto"/>
        <w:contextualSpacing/>
        <w:jc w:val="center"/>
        <w:rPr>
          <w:rFonts w:ascii="ITC Avant Garde" w:hAnsi="ITC Avant Garde" w:cs="Arial"/>
          <w:b/>
        </w:rPr>
      </w:pPr>
    </w:p>
    <w:p w14:paraId="4D558AC9" w14:textId="77777777" w:rsidR="00442A53" w:rsidRPr="00576A99" w:rsidRDefault="00442A53" w:rsidP="00576A99">
      <w:pPr>
        <w:spacing w:after="0" w:line="240" w:lineRule="auto"/>
        <w:contextualSpacing/>
        <w:jc w:val="center"/>
        <w:rPr>
          <w:rFonts w:ascii="ITC Avant Garde" w:hAnsi="ITC Avant Garde" w:cs="Arial"/>
          <w:b/>
        </w:rPr>
      </w:pPr>
    </w:p>
    <w:p w14:paraId="65BA2100" w14:textId="77777777" w:rsidR="00442A53" w:rsidRPr="00576A99" w:rsidRDefault="00442A53" w:rsidP="00576A99">
      <w:pPr>
        <w:spacing w:after="0" w:line="240" w:lineRule="auto"/>
        <w:contextualSpacing/>
        <w:jc w:val="center"/>
        <w:rPr>
          <w:rFonts w:ascii="ITC Avant Garde" w:hAnsi="ITC Avant Garde" w:cs="Arial"/>
          <w:b/>
        </w:rPr>
      </w:pPr>
    </w:p>
    <w:p w14:paraId="3090F0FE" w14:textId="77777777" w:rsidR="00442A53" w:rsidRPr="00576A99" w:rsidRDefault="00442A53" w:rsidP="00576A99">
      <w:pPr>
        <w:spacing w:after="0" w:line="240" w:lineRule="auto"/>
        <w:contextualSpacing/>
        <w:jc w:val="center"/>
        <w:rPr>
          <w:rFonts w:ascii="ITC Avant Garde" w:hAnsi="ITC Avant Garde" w:cs="Arial"/>
          <w:b/>
        </w:rPr>
      </w:pPr>
    </w:p>
    <w:p w14:paraId="4379FAA5" w14:textId="77777777" w:rsidR="00442A53" w:rsidRPr="00576A99" w:rsidRDefault="00442A53" w:rsidP="00576A99">
      <w:pPr>
        <w:spacing w:after="0" w:line="240" w:lineRule="auto"/>
        <w:contextualSpacing/>
        <w:jc w:val="center"/>
        <w:rPr>
          <w:rFonts w:ascii="ITC Avant Garde" w:hAnsi="ITC Avant Garde" w:cs="Arial"/>
          <w:b/>
        </w:rPr>
      </w:pPr>
    </w:p>
    <w:p w14:paraId="39915286" w14:textId="77777777" w:rsidR="00442A53" w:rsidRPr="00576A99" w:rsidRDefault="00442A53" w:rsidP="00576A99">
      <w:pPr>
        <w:spacing w:after="0" w:line="240" w:lineRule="auto"/>
        <w:contextualSpacing/>
        <w:jc w:val="both"/>
        <w:rPr>
          <w:rFonts w:ascii="ITC Avant Garde" w:hAnsi="ITC Avant Garde" w:cs="Arial"/>
          <w:b/>
        </w:rPr>
      </w:pPr>
    </w:p>
    <w:p w14:paraId="1717BC91" w14:textId="77777777" w:rsidR="00442A53" w:rsidRPr="00576A99" w:rsidRDefault="00442A53" w:rsidP="00576A99">
      <w:pPr>
        <w:spacing w:after="0" w:line="240" w:lineRule="auto"/>
        <w:contextualSpacing/>
        <w:jc w:val="both"/>
        <w:rPr>
          <w:rFonts w:ascii="ITC Avant Garde" w:hAnsi="ITC Avant Garde" w:cs="Arial"/>
          <w:b/>
        </w:rPr>
      </w:pPr>
      <w:r w:rsidRPr="00576A99">
        <w:rPr>
          <w:rFonts w:ascii="ITC Avant Garde" w:hAnsi="ITC Avant Garde" w:cs="Arial"/>
          <w:b/>
        </w:rPr>
        <w:t xml:space="preserve">NOTA: La Unidad de Espectro Radioeléctrico del Instituto Federal de Telecomunicaciones somete a opinión del público en general este proyecto de bases de licitación, con la finalidad de recabar retroalimentación que permita perfeccionarlo antes de ser sometido </w:t>
      </w:r>
      <w:r w:rsidR="004D13B9" w:rsidRPr="00576A99">
        <w:rPr>
          <w:rFonts w:ascii="ITC Avant Garde" w:hAnsi="ITC Avant Garde" w:cs="Arial"/>
          <w:b/>
        </w:rPr>
        <w:t>para</w:t>
      </w:r>
      <w:r w:rsidRPr="00576A99">
        <w:rPr>
          <w:rFonts w:ascii="ITC Avant Garde" w:hAnsi="ITC Avant Garde" w:cs="Arial"/>
          <w:b/>
        </w:rPr>
        <w:t xml:space="preserve"> aprobación del Pleno del Instituto.</w:t>
      </w:r>
    </w:p>
    <w:p w14:paraId="04A9D102" w14:textId="77777777" w:rsidR="00442A53" w:rsidRPr="00576A99" w:rsidRDefault="00846661" w:rsidP="00576A99">
      <w:pPr>
        <w:spacing w:after="0" w:line="240" w:lineRule="auto"/>
        <w:contextualSpacing/>
        <w:rPr>
          <w:rFonts w:ascii="ITC Avant Garde" w:hAnsi="ITC Avant Garde" w:cs="Arial"/>
          <w:b/>
        </w:rPr>
      </w:pPr>
      <w:r w:rsidRPr="00576A99">
        <w:rPr>
          <w:rFonts w:ascii="ITC Avant Garde" w:hAnsi="ITC Avant Garde" w:cs="Arial"/>
          <w:b/>
        </w:rPr>
        <w:br w:type="page"/>
      </w:r>
    </w:p>
    <w:p w14:paraId="01C3F466" w14:textId="77777777" w:rsidR="00BE7058" w:rsidRPr="00576A99" w:rsidRDefault="00BE7058" w:rsidP="00576A99">
      <w:pPr>
        <w:tabs>
          <w:tab w:val="left" w:pos="7820"/>
        </w:tabs>
        <w:spacing w:after="0" w:line="240" w:lineRule="auto"/>
        <w:contextualSpacing/>
        <w:rPr>
          <w:rFonts w:ascii="ITC Avant Garde" w:hAnsi="ITC Avant Garde" w:cs="Arial"/>
          <w:b/>
        </w:rPr>
      </w:pPr>
    </w:p>
    <w:p w14:paraId="5583A925" w14:textId="77777777" w:rsidR="00BE7058" w:rsidRPr="00576A99" w:rsidRDefault="00BE7058" w:rsidP="00576A99">
      <w:pPr>
        <w:tabs>
          <w:tab w:val="left" w:pos="7820"/>
        </w:tabs>
        <w:spacing w:after="0" w:line="240" w:lineRule="auto"/>
        <w:contextualSpacing/>
        <w:rPr>
          <w:rFonts w:ascii="ITC Avant Garde" w:hAnsi="ITC Avant Garde" w:cs="Arial"/>
          <w:b/>
        </w:rPr>
      </w:pPr>
    </w:p>
    <w:p w14:paraId="36FCE435" w14:textId="77777777" w:rsidR="00BE7058" w:rsidRPr="00576A99" w:rsidRDefault="00BE7058" w:rsidP="00576A99">
      <w:pPr>
        <w:tabs>
          <w:tab w:val="left" w:pos="7820"/>
        </w:tabs>
        <w:spacing w:after="0" w:line="240" w:lineRule="auto"/>
        <w:contextualSpacing/>
        <w:rPr>
          <w:rFonts w:ascii="ITC Avant Garde" w:hAnsi="ITC Avant Garde" w:cs="Arial"/>
          <w:b/>
        </w:rPr>
      </w:pPr>
    </w:p>
    <w:p w14:paraId="1ECBA816" w14:textId="77777777" w:rsidR="00846661" w:rsidRPr="00576A99" w:rsidRDefault="00846661" w:rsidP="00576A99">
      <w:pPr>
        <w:spacing w:after="0" w:line="240" w:lineRule="auto"/>
        <w:contextualSpacing/>
        <w:jc w:val="center"/>
        <w:rPr>
          <w:rFonts w:ascii="ITC Avant Garde" w:hAnsi="ITC Avant Garde" w:cs="Arial"/>
          <w:b/>
        </w:rPr>
      </w:pPr>
    </w:p>
    <w:sdt>
      <w:sdtPr>
        <w:rPr>
          <w:sz w:val="22"/>
        </w:rPr>
        <w:id w:val="8350876"/>
        <w:docPartObj>
          <w:docPartGallery w:val="Table of Contents"/>
          <w:docPartUnique/>
        </w:docPartObj>
      </w:sdtPr>
      <w:sdtContent>
        <w:p w14:paraId="05FC1DE0" w14:textId="77777777" w:rsidR="00846661" w:rsidRPr="00C226C2" w:rsidRDefault="00846661" w:rsidP="00C226C2">
          <w:pPr>
            <w:pStyle w:val="TtulodeTDC"/>
            <w:spacing w:line="240" w:lineRule="auto"/>
            <w:rPr>
              <w:sz w:val="21"/>
              <w:szCs w:val="21"/>
            </w:rPr>
          </w:pPr>
          <w:r w:rsidRPr="00C226C2">
            <w:rPr>
              <w:sz w:val="21"/>
              <w:szCs w:val="21"/>
            </w:rPr>
            <w:t>Contenido</w:t>
          </w:r>
        </w:p>
        <w:p w14:paraId="3412D199" w14:textId="4867AD10" w:rsidR="005968CE" w:rsidRPr="00412885" w:rsidRDefault="00846661" w:rsidP="005968CE">
          <w:pPr>
            <w:pStyle w:val="TDC1"/>
            <w:rPr>
              <w:rFonts w:ascii="ITC Avant Garde" w:eastAsiaTheme="minorEastAsia" w:hAnsi="ITC Avant Garde"/>
              <w:b/>
              <w:noProof/>
              <w:lang w:eastAsia="es-MX"/>
            </w:rPr>
          </w:pPr>
          <w:r w:rsidRPr="005968CE">
            <w:rPr>
              <w:rFonts w:eastAsia="Times New Roman" w:cs="Arial"/>
              <w:sz w:val="21"/>
              <w:szCs w:val="21"/>
            </w:rPr>
            <w:fldChar w:fldCharType="begin"/>
          </w:r>
          <w:r w:rsidRPr="005968CE">
            <w:rPr>
              <w:rFonts w:eastAsia="Times New Roman" w:cs="Arial"/>
              <w:sz w:val="21"/>
              <w:szCs w:val="21"/>
            </w:rPr>
            <w:instrText xml:space="preserve"> TOC \o "1-3" \h \z \u </w:instrText>
          </w:r>
          <w:r w:rsidRPr="005968CE">
            <w:rPr>
              <w:rFonts w:eastAsia="Times New Roman" w:cs="Arial"/>
              <w:sz w:val="21"/>
              <w:szCs w:val="21"/>
            </w:rPr>
            <w:fldChar w:fldCharType="separate"/>
          </w:r>
          <w:hyperlink w:anchor="_Toc430350001" w:history="1">
            <w:r w:rsidR="005968CE" w:rsidRPr="005968CE">
              <w:rPr>
                <w:rStyle w:val="Hipervnculo"/>
                <w:rFonts w:ascii="ITC Avant Garde" w:hAnsi="ITC Avant Garde"/>
                <w:b/>
                <w:noProof/>
              </w:rPr>
              <w:t>BASES PARA LA LICITACIÓN PÚBLICA DE 80 MHz DE ESPECTRO RADIOELÉCTRICO EN LA BANDA 1710-1780 /2110 -2180 MHz (LICITACIÓN No. IFT-3).</w:t>
            </w:r>
            <w:r w:rsidR="005968CE" w:rsidRPr="00412885">
              <w:rPr>
                <w:rFonts w:ascii="ITC Avant Garde" w:hAnsi="ITC Avant Garde"/>
                <w:b/>
                <w:noProof/>
                <w:webHidden/>
              </w:rPr>
              <w:tab/>
            </w:r>
            <w:r w:rsidR="005968CE" w:rsidRPr="00412885">
              <w:rPr>
                <w:rFonts w:ascii="ITC Avant Garde" w:hAnsi="ITC Avant Garde"/>
                <w:b/>
                <w:noProof/>
                <w:webHidden/>
              </w:rPr>
              <w:fldChar w:fldCharType="begin"/>
            </w:r>
            <w:r w:rsidR="005968CE" w:rsidRPr="00412885">
              <w:rPr>
                <w:rFonts w:ascii="ITC Avant Garde" w:hAnsi="ITC Avant Garde"/>
                <w:b/>
                <w:noProof/>
                <w:webHidden/>
              </w:rPr>
              <w:instrText xml:space="preserve"> PAGEREF _Toc430350001 \h </w:instrText>
            </w:r>
            <w:r w:rsidR="005968CE" w:rsidRPr="00412885">
              <w:rPr>
                <w:rFonts w:ascii="ITC Avant Garde" w:hAnsi="ITC Avant Garde"/>
                <w:b/>
                <w:noProof/>
                <w:webHidden/>
              </w:rPr>
            </w:r>
            <w:r w:rsidR="005968CE" w:rsidRPr="00412885">
              <w:rPr>
                <w:rFonts w:ascii="ITC Avant Garde" w:hAnsi="ITC Avant Garde"/>
                <w:b/>
                <w:noProof/>
                <w:webHidden/>
              </w:rPr>
              <w:fldChar w:fldCharType="separate"/>
            </w:r>
            <w:r w:rsidR="000D0907">
              <w:rPr>
                <w:rFonts w:ascii="ITC Avant Garde" w:hAnsi="ITC Avant Garde"/>
                <w:b/>
                <w:noProof/>
                <w:webHidden/>
              </w:rPr>
              <w:t>3</w:t>
            </w:r>
            <w:r w:rsidR="005968CE" w:rsidRPr="00412885">
              <w:rPr>
                <w:rFonts w:ascii="ITC Avant Garde" w:hAnsi="ITC Avant Garde"/>
                <w:b/>
                <w:noProof/>
                <w:webHidden/>
              </w:rPr>
              <w:fldChar w:fldCharType="end"/>
            </w:r>
          </w:hyperlink>
        </w:p>
        <w:p w14:paraId="50FFAF66" w14:textId="4C670DB6" w:rsidR="005968CE" w:rsidRPr="005968CE" w:rsidRDefault="00A70F88" w:rsidP="005968CE">
          <w:pPr>
            <w:pStyle w:val="TDC2"/>
            <w:spacing w:after="0" w:line="240" w:lineRule="auto"/>
            <w:rPr>
              <w:rFonts w:ascii="ITC Avant Garde" w:eastAsiaTheme="minorEastAsia" w:hAnsi="ITC Avant Garde"/>
              <w:b/>
              <w:noProof/>
              <w:lang w:eastAsia="es-MX"/>
            </w:rPr>
          </w:pPr>
          <w:hyperlink w:anchor="_Toc430350002" w:history="1">
            <w:r w:rsidR="005968CE" w:rsidRPr="005968CE">
              <w:rPr>
                <w:rStyle w:val="Hipervnculo"/>
                <w:rFonts w:ascii="ITC Avant Garde" w:hAnsi="ITC Avant Garde"/>
                <w:b/>
                <w:noProof/>
              </w:rPr>
              <w:t>1.</w:t>
            </w:r>
            <w:r w:rsidR="005968CE" w:rsidRPr="005968CE">
              <w:rPr>
                <w:rFonts w:ascii="ITC Avant Garde" w:eastAsiaTheme="minorEastAsia" w:hAnsi="ITC Avant Garde"/>
                <w:b/>
                <w:noProof/>
                <w:lang w:eastAsia="es-MX"/>
              </w:rPr>
              <w:tab/>
            </w:r>
            <w:r w:rsidR="005968CE" w:rsidRPr="005968CE">
              <w:rPr>
                <w:rStyle w:val="Hipervnculo"/>
                <w:rFonts w:ascii="ITC Avant Garde" w:hAnsi="ITC Avant Garde"/>
                <w:b/>
                <w:noProof/>
              </w:rPr>
              <w:t>Definiciones.</w:t>
            </w:r>
            <w:r w:rsidR="005968CE" w:rsidRPr="005968CE">
              <w:rPr>
                <w:rFonts w:ascii="ITC Avant Garde" w:hAnsi="ITC Avant Garde"/>
                <w:b/>
                <w:noProof/>
                <w:webHidden/>
              </w:rPr>
              <w:tab/>
            </w:r>
            <w:r w:rsidR="005968CE" w:rsidRPr="005968CE">
              <w:rPr>
                <w:rFonts w:ascii="ITC Avant Garde" w:hAnsi="ITC Avant Garde"/>
                <w:b/>
                <w:noProof/>
                <w:webHidden/>
              </w:rPr>
              <w:fldChar w:fldCharType="begin"/>
            </w:r>
            <w:r w:rsidR="005968CE" w:rsidRPr="005968CE">
              <w:rPr>
                <w:rFonts w:ascii="ITC Avant Garde" w:hAnsi="ITC Avant Garde"/>
                <w:b/>
                <w:noProof/>
                <w:webHidden/>
              </w:rPr>
              <w:instrText xml:space="preserve"> PAGEREF _Toc430350002 \h </w:instrText>
            </w:r>
            <w:r w:rsidR="005968CE" w:rsidRPr="005968CE">
              <w:rPr>
                <w:rFonts w:ascii="ITC Avant Garde" w:hAnsi="ITC Avant Garde"/>
                <w:b/>
                <w:noProof/>
                <w:webHidden/>
              </w:rPr>
            </w:r>
            <w:r w:rsidR="005968CE" w:rsidRPr="005968CE">
              <w:rPr>
                <w:rFonts w:ascii="ITC Avant Garde" w:hAnsi="ITC Avant Garde"/>
                <w:b/>
                <w:noProof/>
                <w:webHidden/>
              </w:rPr>
              <w:fldChar w:fldCharType="separate"/>
            </w:r>
            <w:r w:rsidR="000D0907">
              <w:rPr>
                <w:rFonts w:ascii="ITC Avant Garde" w:hAnsi="ITC Avant Garde"/>
                <w:b/>
                <w:noProof/>
                <w:webHidden/>
              </w:rPr>
              <w:t>3</w:t>
            </w:r>
            <w:r w:rsidR="005968CE" w:rsidRPr="005968CE">
              <w:rPr>
                <w:rFonts w:ascii="ITC Avant Garde" w:hAnsi="ITC Avant Garde"/>
                <w:b/>
                <w:noProof/>
                <w:webHidden/>
              </w:rPr>
              <w:fldChar w:fldCharType="end"/>
            </w:r>
          </w:hyperlink>
        </w:p>
        <w:p w14:paraId="7BF8CD91" w14:textId="2885E339" w:rsidR="005968CE" w:rsidRPr="005968CE" w:rsidRDefault="00A70F88" w:rsidP="005968CE">
          <w:pPr>
            <w:pStyle w:val="TDC2"/>
            <w:spacing w:after="0" w:line="240" w:lineRule="auto"/>
            <w:rPr>
              <w:rFonts w:ascii="ITC Avant Garde" w:eastAsiaTheme="minorEastAsia" w:hAnsi="ITC Avant Garde"/>
              <w:b/>
              <w:noProof/>
              <w:lang w:eastAsia="es-MX"/>
            </w:rPr>
          </w:pPr>
          <w:hyperlink w:anchor="_Toc430350003" w:history="1">
            <w:r w:rsidR="005968CE" w:rsidRPr="005968CE">
              <w:rPr>
                <w:rStyle w:val="Hipervnculo"/>
                <w:rFonts w:ascii="ITC Avant Garde" w:hAnsi="ITC Avant Garde"/>
                <w:b/>
                <w:noProof/>
              </w:rPr>
              <w:t>2.</w:t>
            </w:r>
            <w:r w:rsidR="005968CE" w:rsidRPr="005968CE">
              <w:rPr>
                <w:rFonts w:ascii="ITC Avant Garde" w:eastAsiaTheme="minorEastAsia" w:hAnsi="ITC Avant Garde"/>
                <w:b/>
                <w:noProof/>
                <w:lang w:eastAsia="es-MX"/>
              </w:rPr>
              <w:tab/>
            </w:r>
            <w:r w:rsidR="005968CE" w:rsidRPr="005968CE">
              <w:rPr>
                <w:rStyle w:val="Hipervnculo"/>
                <w:rFonts w:ascii="ITC Avant Garde" w:hAnsi="ITC Avant Garde"/>
                <w:b/>
                <w:noProof/>
              </w:rPr>
              <w:t>Objeto de la Licitación.</w:t>
            </w:r>
            <w:r w:rsidR="005968CE" w:rsidRPr="005968CE">
              <w:rPr>
                <w:rFonts w:ascii="ITC Avant Garde" w:hAnsi="ITC Avant Garde"/>
                <w:b/>
                <w:noProof/>
                <w:webHidden/>
              </w:rPr>
              <w:tab/>
            </w:r>
            <w:r w:rsidR="005968CE" w:rsidRPr="005968CE">
              <w:rPr>
                <w:rFonts w:ascii="ITC Avant Garde" w:hAnsi="ITC Avant Garde"/>
                <w:b/>
                <w:noProof/>
                <w:webHidden/>
              </w:rPr>
              <w:fldChar w:fldCharType="begin"/>
            </w:r>
            <w:r w:rsidR="005968CE" w:rsidRPr="005968CE">
              <w:rPr>
                <w:rFonts w:ascii="ITC Avant Garde" w:hAnsi="ITC Avant Garde"/>
                <w:b/>
                <w:noProof/>
                <w:webHidden/>
              </w:rPr>
              <w:instrText xml:space="preserve"> PAGEREF _Toc430350003 \h </w:instrText>
            </w:r>
            <w:r w:rsidR="005968CE" w:rsidRPr="005968CE">
              <w:rPr>
                <w:rFonts w:ascii="ITC Avant Garde" w:hAnsi="ITC Avant Garde"/>
                <w:b/>
                <w:noProof/>
                <w:webHidden/>
              </w:rPr>
            </w:r>
            <w:r w:rsidR="005968CE" w:rsidRPr="005968CE">
              <w:rPr>
                <w:rFonts w:ascii="ITC Avant Garde" w:hAnsi="ITC Avant Garde"/>
                <w:b/>
                <w:noProof/>
                <w:webHidden/>
              </w:rPr>
              <w:fldChar w:fldCharType="separate"/>
            </w:r>
            <w:r w:rsidR="000D0907">
              <w:rPr>
                <w:rFonts w:ascii="ITC Avant Garde" w:hAnsi="ITC Avant Garde"/>
                <w:b/>
                <w:noProof/>
                <w:webHidden/>
              </w:rPr>
              <w:t>8</w:t>
            </w:r>
            <w:r w:rsidR="005968CE" w:rsidRPr="005968CE">
              <w:rPr>
                <w:rFonts w:ascii="ITC Avant Garde" w:hAnsi="ITC Avant Garde"/>
                <w:b/>
                <w:noProof/>
                <w:webHidden/>
              </w:rPr>
              <w:fldChar w:fldCharType="end"/>
            </w:r>
          </w:hyperlink>
        </w:p>
        <w:p w14:paraId="12F33B00" w14:textId="336ACEF6" w:rsidR="005968CE" w:rsidRPr="005968CE" w:rsidRDefault="00A70F88" w:rsidP="005968CE">
          <w:pPr>
            <w:pStyle w:val="TDC2"/>
            <w:spacing w:after="0" w:line="240" w:lineRule="auto"/>
            <w:rPr>
              <w:rFonts w:ascii="ITC Avant Garde" w:eastAsiaTheme="minorEastAsia" w:hAnsi="ITC Avant Garde"/>
              <w:b/>
              <w:noProof/>
              <w:lang w:eastAsia="es-MX"/>
            </w:rPr>
          </w:pPr>
          <w:hyperlink w:anchor="_Toc430350004" w:history="1">
            <w:r w:rsidR="005968CE" w:rsidRPr="005968CE">
              <w:rPr>
                <w:rStyle w:val="Hipervnculo"/>
                <w:rFonts w:ascii="ITC Avant Garde" w:hAnsi="ITC Avant Garde"/>
                <w:b/>
                <w:noProof/>
                <w:lang w:val="es-ES" w:eastAsia="es-ES"/>
              </w:rPr>
              <w:t>3.</w:t>
            </w:r>
            <w:r w:rsidR="005968CE" w:rsidRPr="005968CE">
              <w:rPr>
                <w:rFonts w:ascii="ITC Avant Garde" w:eastAsiaTheme="minorEastAsia" w:hAnsi="ITC Avant Garde"/>
                <w:b/>
                <w:noProof/>
                <w:lang w:eastAsia="es-MX"/>
              </w:rPr>
              <w:tab/>
            </w:r>
            <w:r w:rsidR="005968CE" w:rsidRPr="005968CE">
              <w:rPr>
                <w:rStyle w:val="Hipervnculo"/>
                <w:rFonts w:ascii="ITC Avant Garde" w:hAnsi="ITC Avant Garde"/>
                <w:b/>
                <w:noProof/>
              </w:rPr>
              <w:t>Evaluación de las capacidades técnica, jurídica, administrativa y económica de los Interesados.</w:t>
            </w:r>
            <w:r w:rsidR="005968CE" w:rsidRPr="005968CE">
              <w:rPr>
                <w:rFonts w:ascii="ITC Avant Garde" w:hAnsi="ITC Avant Garde"/>
                <w:b/>
                <w:noProof/>
                <w:webHidden/>
              </w:rPr>
              <w:tab/>
            </w:r>
            <w:r w:rsidR="005968CE" w:rsidRPr="005968CE">
              <w:rPr>
                <w:rFonts w:ascii="ITC Avant Garde" w:hAnsi="ITC Avant Garde"/>
                <w:b/>
                <w:noProof/>
                <w:webHidden/>
              </w:rPr>
              <w:fldChar w:fldCharType="begin"/>
            </w:r>
            <w:r w:rsidR="005968CE" w:rsidRPr="005968CE">
              <w:rPr>
                <w:rFonts w:ascii="ITC Avant Garde" w:hAnsi="ITC Avant Garde"/>
                <w:b/>
                <w:noProof/>
                <w:webHidden/>
              </w:rPr>
              <w:instrText xml:space="preserve"> PAGEREF _Toc430350004 \h </w:instrText>
            </w:r>
            <w:r w:rsidR="005968CE" w:rsidRPr="005968CE">
              <w:rPr>
                <w:rFonts w:ascii="ITC Avant Garde" w:hAnsi="ITC Avant Garde"/>
                <w:b/>
                <w:noProof/>
                <w:webHidden/>
              </w:rPr>
            </w:r>
            <w:r w:rsidR="005968CE" w:rsidRPr="005968CE">
              <w:rPr>
                <w:rFonts w:ascii="ITC Avant Garde" w:hAnsi="ITC Avant Garde"/>
                <w:b/>
                <w:noProof/>
                <w:webHidden/>
              </w:rPr>
              <w:fldChar w:fldCharType="separate"/>
            </w:r>
            <w:r w:rsidR="000D0907">
              <w:rPr>
                <w:rFonts w:ascii="ITC Avant Garde" w:hAnsi="ITC Avant Garde"/>
                <w:b/>
                <w:noProof/>
                <w:webHidden/>
              </w:rPr>
              <w:t>13</w:t>
            </w:r>
            <w:r w:rsidR="005968CE" w:rsidRPr="005968CE">
              <w:rPr>
                <w:rFonts w:ascii="ITC Avant Garde" w:hAnsi="ITC Avant Garde"/>
                <w:b/>
                <w:noProof/>
                <w:webHidden/>
              </w:rPr>
              <w:fldChar w:fldCharType="end"/>
            </w:r>
          </w:hyperlink>
        </w:p>
        <w:p w14:paraId="182B2447" w14:textId="77777777" w:rsidR="005968CE" w:rsidRPr="005968CE" w:rsidRDefault="00A70F88" w:rsidP="005968CE">
          <w:pPr>
            <w:pStyle w:val="TDC2"/>
            <w:spacing w:after="0" w:line="240" w:lineRule="auto"/>
            <w:rPr>
              <w:rFonts w:ascii="ITC Avant Garde" w:eastAsiaTheme="minorEastAsia" w:hAnsi="ITC Avant Garde"/>
              <w:b/>
              <w:noProof/>
              <w:lang w:eastAsia="es-MX"/>
            </w:rPr>
          </w:pPr>
          <w:hyperlink w:anchor="_Toc430350005" w:history="1">
            <w:r w:rsidR="005968CE" w:rsidRPr="005968CE">
              <w:rPr>
                <w:rStyle w:val="Hipervnculo"/>
                <w:rFonts w:ascii="ITC Avant Garde" w:hAnsi="ITC Avant Garde"/>
                <w:b/>
                <w:noProof/>
              </w:rPr>
              <w:t>4.</w:t>
            </w:r>
            <w:r w:rsidR="005968CE" w:rsidRPr="005968CE">
              <w:rPr>
                <w:rFonts w:ascii="ITC Avant Garde" w:eastAsiaTheme="minorEastAsia" w:hAnsi="ITC Avant Garde"/>
                <w:b/>
                <w:noProof/>
                <w:lang w:eastAsia="es-MX"/>
              </w:rPr>
              <w:tab/>
            </w:r>
            <w:r w:rsidR="005968CE" w:rsidRPr="005968CE">
              <w:rPr>
                <w:rStyle w:val="Hipervnculo"/>
                <w:rFonts w:ascii="ITC Avant Garde" w:hAnsi="ITC Avant Garde"/>
                <w:b/>
                <w:noProof/>
              </w:rPr>
              <w:t>Calendario de Actividades de la Licitación.</w:t>
            </w:r>
            <w:r w:rsidR="005968CE" w:rsidRPr="005968CE">
              <w:rPr>
                <w:rFonts w:ascii="ITC Avant Garde" w:hAnsi="ITC Avant Garde"/>
                <w:b/>
                <w:noProof/>
                <w:webHidden/>
              </w:rPr>
              <w:tab/>
            </w:r>
            <w:r w:rsidR="005968CE" w:rsidRPr="005968CE">
              <w:rPr>
                <w:rFonts w:ascii="ITC Avant Garde" w:hAnsi="ITC Avant Garde"/>
                <w:b/>
                <w:noProof/>
                <w:webHidden/>
              </w:rPr>
              <w:fldChar w:fldCharType="begin"/>
            </w:r>
            <w:r w:rsidR="005968CE" w:rsidRPr="005968CE">
              <w:rPr>
                <w:rFonts w:ascii="ITC Avant Garde" w:hAnsi="ITC Avant Garde"/>
                <w:b/>
                <w:noProof/>
                <w:webHidden/>
              </w:rPr>
              <w:instrText xml:space="preserve"> PAGEREF _Toc430350005 \h </w:instrText>
            </w:r>
            <w:r w:rsidR="005968CE" w:rsidRPr="005968CE">
              <w:rPr>
                <w:rFonts w:ascii="ITC Avant Garde" w:hAnsi="ITC Avant Garde"/>
                <w:b/>
                <w:noProof/>
                <w:webHidden/>
              </w:rPr>
            </w:r>
            <w:r w:rsidR="005968CE" w:rsidRPr="005968CE">
              <w:rPr>
                <w:rFonts w:ascii="ITC Avant Garde" w:hAnsi="ITC Avant Garde"/>
                <w:b/>
                <w:noProof/>
                <w:webHidden/>
              </w:rPr>
              <w:fldChar w:fldCharType="separate"/>
            </w:r>
            <w:r w:rsidR="000D0907">
              <w:rPr>
                <w:rFonts w:ascii="ITC Avant Garde" w:hAnsi="ITC Avant Garde"/>
                <w:b/>
                <w:noProof/>
                <w:webHidden/>
              </w:rPr>
              <w:t>14</w:t>
            </w:r>
            <w:r w:rsidR="005968CE" w:rsidRPr="005968CE">
              <w:rPr>
                <w:rFonts w:ascii="ITC Avant Garde" w:hAnsi="ITC Avant Garde"/>
                <w:b/>
                <w:noProof/>
                <w:webHidden/>
              </w:rPr>
              <w:fldChar w:fldCharType="end"/>
            </w:r>
          </w:hyperlink>
        </w:p>
        <w:p w14:paraId="4A1B70E3" w14:textId="23927143" w:rsidR="005968CE" w:rsidRPr="005968CE" w:rsidRDefault="00A70F88" w:rsidP="005968CE">
          <w:pPr>
            <w:pStyle w:val="TDC2"/>
            <w:spacing w:after="0" w:line="240" w:lineRule="auto"/>
            <w:rPr>
              <w:rFonts w:ascii="ITC Avant Garde" w:eastAsiaTheme="minorEastAsia" w:hAnsi="ITC Avant Garde"/>
              <w:b/>
              <w:noProof/>
              <w:lang w:eastAsia="es-MX"/>
            </w:rPr>
          </w:pPr>
          <w:hyperlink w:anchor="_Toc430350006" w:history="1">
            <w:r w:rsidR="005968CE" w:rsidRPr="005968CE">
              <w:rPr>
                <w:rStyle w:val="Hipervnculo"/>
                <w:rFonts w:ascii="ITC Avant Garde" w:hAnsi="ITC Avant Garde"/>
                <w:b/>
                <w:noProof/>
              </w:rPr>
              <w:t>5.</w:t>
            </w:r>
            <w:r w:rsidR="005968CE" w:rsidRPr="005968CE">
              <w:rPr>
                <w:rFonts w:ascii="ITC Avant Garde" w:eastAsiaTheme="minorEastAsia" w:hAnsi="ITC Avant Garde"/>
                <w:b/>
                <w:noProof/>
                <w:lang w:eastAsia="es-MX"/>
              </w:rPr>
              <w:tab/>
            </w:r>
            <w:r w:rsidR="005968CE" w:rsidRPr="005968CE">
              <w:rPr>
                <w:rStyle w:val="Hipervnculo"/>
                <w:rFonts w:ascii="ITC Avant Garde" w:hAnsi="ITC Avant Garde"/>
                <w:b/>
                <w:noProof/>
              </w:rPr>
              <w:t>Desarrollo de las Etapas de la Licitación.</w:t>
            </w:r>
            <w:r w:rsidR="005968CE" w:rsidRPr="005968CE">
              <w:rPr>
                <w:rFonts w:ascii="ITC Avant Garde" w:hAnsi="ITC Avant Garde"/>
                <w:b/>
                <w:noProof/>
                <w:webHidden/>
              </w:rPr>
              <w:tab/>
            </w:r>
            <w:r w:rsidR="005968CE" w:rsidRPr="005968CE">
              <w:rPr>
                <w:rFonts w:ascii="ITC Avant Garde" w:hAnsi="ITC Avant Garde"/>
                <w:b/>
                <w:noProof/>
                <w:webHidden/>
              </w:rPr>
              <w:fldChar w:fldCharType="begin"/>
            </w:r>
            <w:r w:rsidR="005968CE" w:rsidRPr="005968CE">
              <w:rPr>
                <w:rFonts w:ascii="ITC Avant Garde" w:hAnsi="ITC Avant Garde"/>
                <w:b/>
                <w:noProof/>
                <w:webHidden/>
              </w:rPr>
              <w:instrText xml:space="preserve"> PAGEREF _Toc430350006 \h </w:instrText>
            </w:r>
            <w:r w:rsidR="005968CE" w:rsidRPr="005968CE">
              <w:rPr>
                <w:rFonts w:ascii="ITC Avant Garde" w:hAnsi="ITC Avant Garde"/>
                <w:b/>
                <w:noProof/>
                <w:webHidden/>
              </w:rPr>
            </w:r>
            <w:r w:rsidR="005968CE" w:rsidRPr="005968CE">
              <w:rPr>
                <w:rFonts w:ascii="ITC Avant Garde" w:hAnsi="ITC Avant Garde"/>
                <w:b/>
                <w:noProof/>
                <w:webHidden/>
              </w:rPr>
              <w:fldChar w:fldCharType="separate"/>
            </w:r>
            <w:r w:rsidR="000D0907">
              <w:rPr>
                <w:rFonts w:ascii="ITC Avant Garde" w:hAnsi="ITC Avant Garde"/>
                <w:b/>
                <w:noProof/>
                <w:webHidden/>
              </w:rPr>
              <w:t>16</w:t>
            </w:r>
            <w:r w:rsidR="005968CE" w:rsidRPr="005968CE">
              <w:rPr>
                <w:rFonts w:ascii="ITC Avant Garde" w:hAnsi="ITC Avant Garde"/>
                <w:b/>
                <w:noProof/>
                <w:webHidden/>
              </w:rPr>
              <w:fldChar w:fldCharType="end"/>
            </w:r>
          </w:hyperlink>
        </w:p>
        <w:p w14:paraId="19C69E0B" w14:textId="77777777" w:rsidR="005968CE" w:rsidRPr="005968CE" w:rsidRDefault="00A70F88" w:rsidP="005968CE">
          <w:pPr>
            <w:pStyle w:val="TDC2"/>
            <w:spacing w:after="0" w:line="240" w:lineRule="auto"/>
            <w:rPr>
              <w:rFonts w:ascii="ITC Avant Garde" w:eastAsiaTheme="minorEastAsia" w:hAnsi="ITC Avant Garde"/>
              <w:b/>
              <w:noProof/>
              <w:lang w:eastAsia="es-MX"/>
            </w:rPr>
          </w:pPr>
          <w:hyperlink w:anchor="_Toc430350007" w:history="1">
            <w:r w:rsidR="005968CE" w:rsidRPr="005968CE">
              <w:rPr>
                <w:rStyle w:val="Hipervnculo"/>
                <w:rFonts w:ascii="ITC Avant Garde" w:hAnsi="ITC Avant Garde"/>
                <w:b/>
                <w:noProof/>
              </w:rPr>
              <w:t>6.</w:t>
            </w:r>
            <w:r w:rsidR="005968CE" w:rsidRPr="005968CE">
              <w:rPr>
                <w:rFonts w:ascii="ITC Avant Garde" w:eastAsiaTheme="minorEastAsia" w:hAnsi="ITC Avant Garde"/>
                <w:b/>
                <w:noProof/>
                <w:lang w:eastAsia="es-MX"/>
              </w:rPr>
              <w:tab/>
            </w:r>
            <w:r w:rsidR="005968CE" w:rsidRPr="005968CE">
              <w:rPr>
                <w:rStyle w:val="Hipervnculo"/>
                <w:rFonts w:ascii="ITC Avant Garde" w:hAnsi="ITC Avant Garde"/>
                <w:b/>
                <w:noProof/>
              </w:rPr>
              <w:t>Limitantes de participación en la Licitación.</w:t>
            </w:r>
            <w:r w:rsidR="005968CE" w:rsidRPr="005968CE">
              <w:rPr>
                <w:rFonts w:ascii="ITC Avant Garde" w:hAnsi="ITC Avant Garde"/>
                <w:b/>
                <w:noProof/>
                <w:webHidden/>
              </w:rPr>
              <w:tab/>
            </w:r>
            <w:r w:rsidR="005968CE" w:rsidRPr="005968CE">
              <w:rPr>
                <w:rFonts w:ascii="ITC Avant Garde" w:hAnsi="ITC Avant Garde"/>
                <w:b/>
                <w:noProof/>
                <w:webHidden/>
              </w:rPr>
              <w:fldChar w:fldCharType="begin"/>
            </w:r>
            <w:r w:rsidR="005968CE" w:rsidRPr="005968CE">
              <w:rPr>
                <w:rFonts w:ascii="ITC Avant Garde" w:hAnsi="ITC Avant Garde"/>
                <w:b/>
                <w:noProof/>
                <w:webHidden/>
              </w:rPr>
              <w:instrText xml:space="preserve"> PAGEREF _Toc430350007 \h </w:instrText>
            </w:r>
            <w:r w:rsidR="005968CE" w:rsidRPr="005968CE">
              <w:rPr>
                <w:rFonts w:ascii="ITC Avant Garde" w:hAnsi="ITC Avant Garde"/>
                <w:b/>
                <w:noProof/>
                <w:webHidden/>
              </w:rPr>
            </w:r>
            <w:r w:rsidR="005968CE" w:rsidRPr="005968CE">
              <w:rPr>
                <w:rFonts w:ascii="ITC Avant Garde" w:hAnsi="ITC Avant Garde"/>
                <w:b/>
                <w:noProof/>
                <w:webHidden/>
              </w:rPr>
              <w:fldChar w:fldCharType="separate"/>
            </w:r>
            <w:r w:rsidR="000D0907">
              <w:rPr>
                <w:rFonts w:ascii="ITC Avant Garde" w:hAnsi="ITC Avant Garde"/>
                <w:b/>
                <w:noProof/>
                <w:webHidden/>
              </w:rPr>
              <w:t>25</w:t>
            </w:r>
            <w:r w:rsidR="005968CE" w:rsidRPr="005968CE">
              <w:rPr>
                <w:rFonts w:ascii="ITC Avant Garde" w:hAnsi="ITC Avant Garde"/>
                <w:b/>
                <w:noProof/>
                <w:webHidden/>
              </w:rPr>
              <w:fldChar w:fldCharType="end"/>
            </w:r>
          </w:hyperlink>
        </w:p>
        <w:p w14:paraId="73A9BCD9" w14:textId="77777777" w:rsidR="005968CE" w:rsidRPr="00412885" w:rsidRDefault="00A70F88" w:rsidP="005968CE">
          <w:pPr>
            <w:pStyle w:val="TDC1"/>
            <w:ind w:left="426" w:hanging="426"/>
            <w:rPr>
              <w:rFonts w:ascii="ITC Avant Garde" w:eastAsiaTheme="minorEastAsia" w:hAnsi="ITC Avant Garde"/>
              <w:b/>
              <w:noProof/>
              <w:lang w:eastAsia="es-MX"/>
            </w:rPr>
          </w:pPr>
          <w:hyperlink w:anchor="_Toc430350008" w:history="1">
            <w:r w:rsidR="005968CE" w:rsidRPr="005968CE">
              <w:rPr>
                <w:rStyle w:val="Hipervnculo"/>
                <w:rFonts w:ascii="ITC Avant Garde" w:hAnsi="ITC Avant Garde" w:cs="Arial"/>
                <w:b/>
                <w:noProof/>
              </w:rPr>
              <w:t>7.</w:t>
            </w:r>
            <w:r w:rsidR="005968CE" w:rsidRPr="00412885">
              <w:rPr>
                <w:rFonts w:ascii="ITC Avant Garde" w:eastAsiaTheme="minorEastAsia" w:hAnsi="ITC Avant Garde"/>
                <w:b/>
                <w:noProof/>
                <w:lang w:eastAsia="es-MX"/>
              </w:rPr>
              <w:tab/>
            </w:r>
            <w:r w:rsidR="005968CE" w:rsidRPr="005968CE">
              <w:rPr>
                <w:rStyle w:val="Hipervnculo"/>
                <w:rFonts w:ascii="ITC Avant Garde" w:hAnsi="ITC Avant Garde" w:cs="Arial"/>
                <w:b/>
                <w:noProof/>
              </w:rPr>
              <w:t>Valor Mínimo de Referencia.</w:t>
            </w:r>
            <w:r w:rsidR="005968CE" w:rsidRPr="00412885">
              <w:rPr>
                <w:rFonts w:ascii="ITC Avant Garde" w:hAnsi="ITC Avant Garde"/>
                <w:b/>
                <w:noProof/>
                <w:webHidden/>
              </w:rPr>
              <w:tab/>
            </w:r>
            <w:r w:rsidR="005968CE" w:rsidRPr="00412885">
              <w:rPr>
                <w:rFonts w:ascii="ITC Avant Garde" w:hAnsi="ITC Avant Garde"/>
                <w:b/>
                <w:noProof/>
                <w:webHidden/>
              </w:rPr>
              <w:fldChar w:fldCharType="begin"/>
            </w:r>
            <w:r w:rsidR="005968CE" w:rsidRPr="00412885">
              <w:rPr>
                <w:rFonts w:ascii="ITC Avant Garde" w:hAnsi="ITC Avant Garde"/>
                <w:b/>
                <w:noProof/>
                <w:webHidden/>
              </w:rPr>
              <w:instrText xml:space="preserve"> PAGEREF _Toc430350008 \h </w:instrText>
            </w:r>
            <w:r w:rsidR="005968CE" w:rsidRPr="00412885">
              <w:rPr>
                <w:rFonts w:ascii="ITC Avant Garde" w:hAnsi="ITC Avant Garde"/>
                <w:b/>
                <w:noProof/>
                <w:webHidden/>
              </w:rPr>
            </w:r>
            <w:r w:rsidR="005968CE" w:rsidRPr="00412885">
              <w:rPr>
                <w:rFonts w:ascii="ITC Avant Garde" w:hAnsi="ITC Avant Garde"/>
                <w:b/>
                <w:noProof/>
                <w:webHidden/>
              </w:rPr>
              <w:fldChar w:fldCharType="separate"/>
            </w:r>
            <w:r w:rsidR="000D0907">
              <w:rPr>
                <w:rFonts w:ascii="ITC Avant Garde" w:hAnsi="ITC Avant Garde"/>
                <w:b/>
                <w:noProof/>
                <w:webHidden/>
              </w:rPr>
              <w:t>26</w:t>
            </w:r>
            <w:r w:rsidR="005968CE" w:rsidRPr="00412885">
              <w:rPr>
                <w:rFonts w:ascii="ITC Avant Garde" w:hAnsi="ITC Avant Garde"/>
                <w:b/>
                <w:noProof/>
                <w:webHidden/>
              </w:rPr>
              <w:fldChar w:fldCharType="end"/>
            </w:r>
          </w:hyperlink>
        </w:p>
        <w:p w14:paraId="51BEBB28" w14:textId="440FCC2A" w:rsidR="005968CE" w:rsidRPr="00412885" w:rsidRDefault="00A70F88" w:rsidP="005968CE">
          <w:pPr>
            <w:pStyle w:val="TDC1"/>
            <w:rPr>
              <w:rFonts w:ascii="ITC Avant Garde" w:eastAsiaTheme="minorEastAsia" w:hAnsi="ITC Avant Garde"/>
              <w:b/>
              <w:noProof/>
              <w:lang w:eastAsia="es-MX"/>
            </w:rPr>
          </w:pPr>
          <w:hyperlink w:anchor="_Toc430350012" w:history="1">
            <w:r w:rsidR="005968CE" w:rsidRPr="005968CE">
              <w:rPr>
                <w:rStyle w:val="Hipervnculo"/>
                <w:rFonts w:ascii="ITC Avant Garde" w:hAnsi="ITC Avant Garde" w:cs="Arial"/>
                <w:b/>
                <w:noProof/>
              </w:rPr>
              <w:t>8.</w:t>
            </w:r>
            <w:r w:rsidR="005968CE" w:rsidRPr="00412885">
              <w:rPr>
                <w:rFonts w:ascii="ITC Avant Garde" w:eastAsiaTheme="minorEastAsia" w:hAnsi="ITC Avant Garde"/>
                <w:b/>
                <w:noProof/>
                <w:lang w:eastAsia="es-MX"/>
              </w:rPr>
              <w:tab/>
            </w:r>
            <w:r w:rsidR="005968CE" w:rsidRPr="005968CE">
              <w:rPr>
                <w:rStyle w:val="Hipervnculo"/>
                <w:rFonts w:ascii="ITC Avant Garde" w:hAnsi="ITC Avant Garde" w:cs="Arial"/>
                <w:b/>
                <w:noProof/>
              </w:rPr>
              <w:t xml:space="preserve">Garantía de </w:t>
            </w:r>
            <w:r w:rsidR="005968CE" w:rsidRPr="005968CE">
              <w:rPr>
                <w:rStyle w:val="Hipervnculo"/>
                <w:rFonts w:ascii="ITC Avant Garde" w:eastAsia="Calibri" w:hAnsi="ITC Avant Garde" w:cs="Arial"/>
                <w:b/>
                <w:noProof/>
              </w:rPr>
              <w:t>Seriedad</w:t>
            </w:r>
            <w:r w:rsidR="005968CE" w:rsidRPr="005968CE">
              <w:rPr>
                <w:rStyle w:val="Hipervnculo"/>
                <w:rFonts w:ascii="ITC Avant Garde" w:hAnsi="ITC Avant Garde" w:cs="Arial"/>
                <w:b/>
                <w:noProof/>
              </w:rPr>
              <w:t>.</w:t>
            </w:r>
            <w:r w:rsidR="005968CE" w:rsidRPr="00412885">
              <w:rPr>
                <w:rFonts w:ascii="ITC Avant Garde" w:hAnsi="ITC Avant Garde"/>
                <w:b/>
                <w:noProof/>
                <w:webHidden/>
              </w:rPr>
              <w:tab/>
            </w:r>
            <w:r w:rsidR="005968CE" w:rsidRPr="00412885">
              <w:rPr>
                <w:rFonts w:ascii="ITC Avant Garde" w:hAnsi="ITC Avant Garde"/>
                <w:b/>
                <w:noProof/>
                <w:webHidden/>
              </w:rPr>
              <w:fldChar w:fldCharType="begin"/>
            </w:r>
            <w:r w:rsidR="005968CE" w:rsidRPr="00412885">
              <w:rPr>
                <w:rFonts w:ascii="ITC Avant Garde" w:hAnsi="ITC Avant Garde"/>
                <w:b/>
                <w:noProof/>
                <w:webHidden/>
              </w:rPr>
              <w:instrText xml:space="preserve"> PAGEREF _Toc430350012 \h </w:instrText>
            </w:r>
            <w:r w:rsidR="005968CE" w:rsidRPr="00412885">
              <w:rPr>
                <w:rFonts w:ascii="ITC Avant Garde" w:hAnsi="ITC Avant Garde"/>
                <w:b/>
                <w:noProof/>
                <w:webHidden/>
              </w:rPr>
            </w:r>
            <w:r w:rsidR="005968CE" w:rsidRPr="00412885">
              <w:rPr>
                <w:rFonts w:ascii="ITC Avant Garde" w:hAnsi="ITC Avant Garde"/>
                <w:b/>
                <w:noProof/>
                <w:webHidden/>
              </w:rPr>
              <w:fldChar w:fldCharType="separate"/>
            </w:r>
            <w:r w:rsidR="000D0907">
              <w:rPr>
                <w:rFonts w:ascii="ITC Avant Garde" w:hAnsi="ITC Avant Garde"/>
                <w:b/>
                <w:noProof/>
                <w:webHidden/>
              </w:rPr>
              <w:t>27</w:t>
            </w:r>
            <w:r w:rsidR="005968CE" w:rsidRPr="00412885">
              <w:rPr>
                <w:rFonts w:ascii="ITC Avant Garde" w:hAnsi="ITC Avant Garde"/>
                <w:b/>
                <w:noProof/>
                <w:webHidden/>
              </w:rPr>
              <w:fldChar w:fldCharType="end"/>
            </w:r>
          </w:hyperlink>
        </w:p>
        <w:p w14:paraId="1D1EBDC8" w14:textId="2D184345" w:rsidR="005968CE" w:rsidRPr="00412885" w:rsidRDefault="00A70F88" w:rsidP="005968CE">
          <w:pPr>
            <w:pStyle w:val="TDC1"/>
            <w:rPr>
              <w:rFonts w:ascii="ITC Avant Garde" w:eastAsiaTheme="minorEastAsia" w:hAnsi="ITC Avant Garde"/>
              <w:b/>
              <w:noProof/>
              <w:lang w:eastAsia="es-MX"/>
            </w:rPr>
          </w:pPr>
          <w:hyperlink w:anchor="_Toc430350017" w:history="1">
            <w:r w:rsidR="005968CE" w:rsidRPr="005968CE">
              <w:rPr>
                <w:rStyle w:val="Hipervnculo"/>
                <w:rFonts w:ascii="ITC Avant Garde" w:hAnsi="ITC Avant Garde" w:cs="Arial"/>
                <w:b/>
                <w:noProof/>
              </w:rPr>
              <w:t>9.</w:t>
            </w:r>
            <w:r w:rsidR="005968CE" w:rsidRPr="00412885">
              <w:rPr>
                <w:rFonts w:ascii="ITC Avant Garde" w:eastAsiaTheme="minorEastAsia" w:hAnsi="ITC Avant Garde"/>
                <w:b/>
                <w:noProof/>
                <w:lang w:eastAsia="es-MX"/>
              </w:rPr>
              <w:tab/>
            </w:r>
            <w:r w:rsidR="005968CE" w:rsidRPr="005968CE">
              <w:rPr>
                <w:rStyle w:val="Hipervnculo"/>
                <w:rFonts w:ascii="ITC Avant Garde" w:hAnsi="ITC Avant Garde" w:cs="Arial"/>
                <w:b/>
                <w:noProof/>
              </w:rPr>
              <w:t>Ejecución de la Garantía.</w:t>
            </w:r>
            <w:r w:rsidR="005968CE" w:rsidRPr="00412885">
              <w:rPr>
                <w:rFonts w:ascii="ITC Avant Garde" w:hAnsi="ITC Avant Garde"/>
                <w:b/>
                <w:noProof/>
                <w:webHidden/>
              </w:rPr>
              <w:tab/>
            </w:r>
            <w:r w:rsidR="005968CE" w:rsidRPr="00412885">
              <w:rPr>
                <w:rFonts w:ascii="ITC Avant Garde" w:hAnsi="ITC Avant Garde"/>
                <w:b/>
                <w:noProof/>
                <w:webHidden/>
              </w:rPr>
              <w:fldChar w:fldCharType="begin"/>
            </w:r>
            <w:r w:rsidR="005968CE" w:rsidRPr="00412885">
              <w:rPr>
                <w:rFonts w:ascii="ITC Avant Garde" w:hAnsi="ITC Avant Garde"/>
                <w:b/>
                <w:noProof/>
                <w:webHidden/>
              </w:rPr>
              <w:instrText xml:space="preserve"> PAGEREF _Toc430350017 \h </w:instrText>
            </w:r>
            <w:r w:rsidR="005968CE" w:rsidRPr="00412885">
              <w:rPr>
                <w:rFonts w:ascii="ITC Avant Garde" w:hAnsi="ITC Avant Garde"/>
                <w:b/>
                <w:noProof/>
                <w:webHidden/>
              </w:rPr>
            </w:r>
            <w:r w:rsidR="005968CE" w:rsidRPr="00412885">
              <w:rPr>
                <w:rFonts w:ascii="ITC Avant Garde" w:hAnsi="ITC Avant Garde"/>
                <w:b/>
                <w:noProof/>
                <w:webHidden/>
              </w:rPr>
              <w:fldChar w:fldCharType="separate"/>
            </w:r>
            <w:r w:rsidR="000D0907">
              <w:rPr>
                <w:rFonts w:ascii="ITC Avant Garde" w:hAnsi="ITC Avant Garde"/>
                <w:b/>
                <w:noProof/>
                <w:webHidden/>
              </w:rPr>
              <w:t>30</w:t>
            </w:r>
            <w:r w:rsidR="005968CE" w:rsidRPr="00412885">
              <w:rPr>
                <w:rFonts w:ascii="ITC Avant Garde" w:hAnsi="ITC Avant Garde"/>
                <w:b/>
                <w:noProof/>
                <w:webHidden/>
              </w:rPr>
              <w:fldChar w:fldCharType="end"/>
            </w:r>
          </w:hyperlink>
        </w:p>
        <w:p w14:paraId="3F6369BD" w14:textId="16D98A02" w:rsidR="005968CE" w:rsidRPr="00412885" w:rsidRDefault="00A70F88" w:rsidP="005968CE">
          <w:pPr>
            <w:pStyle w:val="TDC1"/>
            <w:rPr>
              <w:rFonts w:ascii="ITC Avant Garde" w:eastAsiaTheme="minorEastAsia" w:hAnsi="ITC Avant Garde"/>
              <w:b/>
              <w:noProof/>
              <w:lang w:eastAsia="es-MX"/>
            </w:rPr>
          </w:pPr>
          <w:hyperlink w:anchor="_Toc430350018" w:history="1">
            <w:r w:rsidR="005968CE" w:rsidRPr="005968CE">
              <w:rPr>
                <w:rStyle w:val="Hipervnculo"/>
                <w:rFonts w:ascii="ITC Avant Garde" w:hAnsi="ITC Avant Garde" w:cs="Arial"/>
                <w:b/>
                <w:noProof/>
              </w:rPr>
              <w:t>10.</w:t>
            </w:r>
            <w:r w:rsidR="005968CE" w:rsidRPr="00412885">
              <w:rPr>
                <w:rFonts w:ascii="ITC Avant Garde" w:eastAsiaTheme="minorEastAsia" w:hAnsi="ITC Avant Garde"/>
                <w:b/>
                <w:noProof/>
                <w:lang w:eastAsia="es-MX"/>
              </w:rPr>
              <w:tab/>
            </w:r>
            <w:r w:rsidR="005968CE" w:rsidRPr="005968CE">
              <w:rPr>
                <w:rStyle w:val="Hipervnculo"/>
                <w:rFonts w:ascii="ITC Avant Garde" w:hAnsi="ITC Avant Garde" w:cs="Arial"/>
                <w:b/>
                <w:noProof/>
              </w:rPr>
              <w:t>Causales de descalificación.</w:t>
            </w:r>
            <w:r w:rsidR="005968CE" w:rsidRPr="00412885">
              <w:rPr>
                <w:rFonts w:ascii="ITC Avant Garde" w:hAnsi="ITC Avant Garde"/>
                <w:b/>
                <w:noProof/>
                <w:webHidden/>
              </w:rPr>
              <w:tab/>
            </w:r>
            <w:r w:rsidR="005968CE" w:rsidRPr="00412885">
              <w:rPr>
                <w:rFonts w:ascii="ITC Avant Garde" w:hAnsi="ITC Avant Garde"/>
                <w:b/>
                <w:noProof/>
                <w:webHidden/>
              </w:rPr>
              <w:fldChar w:fldCharType="begin"/>
            </w:r>
            <w:r w:rsidR="005968CE" w:rsidRPr="00412885">
              <w:rPr>
                <w:rFonts w:ascii="ITC Avant Garde" w:hAnsi="ITC Avant Garde"/>
                <w:b/>
                <w:noProof/>
                <w:webHidden/>
              </w:rPr>
              <w:instrText xml:space="preserve"> PAGEREF _Toc430350018 \h </w:instrText>
            </w:r>
            <w:r w:rsidR="005968CE" w:rsidRPr="00412885">
              <w:rPr>
                <w:rFonts w:ascii="ITC Avant Garde" w:hAnsi="ITC Avant Garde"/>
                <w:b/>
                <w:noProof/>
                <w:webHidden/>
              </w:rPr>
            </w:r>
            <w:r w:rsidR="005968CE" w:rsidRPr="00412885">
              <w:rPr>
                <w:rFonts w:ascii="ITC Avant Garde" w:hAnsi="ITC Avant Garde"/>
                <w:b/>
                <w:noProof/>
                <w:webHidden/>
              </w:rPr>
              <w:fldChar w:fldCharType="separate"/>
            </w:r>
            <w:r w:rsidR="000D0907">
              <w:rPr>
                <w:rFonts w:ascii="ITC Avant Garde" w:hAnsi="ITC Avant Garde"/>
                <w:b/>
                <w:noProof/>
                <w:webHidden/>
              </w:rPr>
              <w:t>30</w:t>
            </w:r>
            <w:r w:rsidR="005968CE" w:rsidRPr="00412885">
              <w:rPr>
                <w:rFonts w:ascii="ITC Avant Garde" w:hAnsi="ITC Avant Garde"/>
                <w:b/>
                <w:noProof/>
                <w:webHidden/>
              </w:rPr>
              <w:fldChar w:fldCharType="end"/>
            </w:r>
          </w:hyperlink>
        </w:p>
        <w:p w14:paraId="63DC4775" w14:textId="32901D55" w:rsidR="005968CE" w:rsidRPr="00412885" w:rsidRDefault="00A70F88" w:rsidP="005968CE">
          <w:pPr>
            <w:pStyle w:val="TDC1"/>
            <w:rPr>
              <w:rFonts w:ascii="ITC Avant Garde" w:eastAsiaTheme="minorEastAsia" w:hAnsi="ITC Avant Garde"/>
              <w:b/>
              <w:noProof/>
              <w:lang w:eastAsia="es-MX"/>
            </w:rPr>
          </w:pPr>
          <w:hyperlink w:anchor="_Toc430350019" w:history="1">
            <w:r w:rsidR="005968CE" w:rsidRPr="005968CE">
              <w:rPr>
                <w:rStyle w:val="Hipervnculo"/>
                <w:rFonts w:ascii="ITC Avant Garde" w:hAnsi="ITC Avant Garde" w:cs="Arial"/>
                <w:b/>
                <w:noProof/>
              </w:rPr>
              <w:t>11.</w:t>
            </w:r>
            <w:r w:rsidR="005968CE" w:rsidRPr="00412885">
              <w:rPr>
                <w:rFonts w:ascii="ITC Avant Garde" w:eastAsiaTheme="minorEastAsia" w:hAnsi="ITC Avant Garde"/>
                <w:b/>
                <w:noProof/>
                <w:lang w:eastAsia="es-MX"/>
              </w:rPr>
              <w:tab/>
            </w:r>
            <w:r w:rsidR="005968CE" w:rsidRPr="005968CE">
              <w:rPr>
                <w:rStyle w:val="Hipervnculo"/>
                <w:rFonts w:ascii="ITC Avant Garde" w:hAnsi="ITC Avant Garde" w:cs="Arial"/>
                <w:b/>
                <w:noProof/>
              </w:rPr>
              <w:t>Motivos por los que se podrá declarar desierta la Licitación.</w:t>
            </w:r>
            <w:r w:rsidR="005968CE" w:rsidRPr="00412885">
              <w:rPr>
                <w:rFonts w:ascii="ITC Avant Garde" w:hAnsi="ITC Avant Garde"/>
                <w:b/>
                <w:noProof/>
                <w:webHidden/>
              </w:rPr>
              <w:tab/>
            </w:r>
            <w:r w:rsidR="005968CE" w:rsidRPr="00412885">
              <w:rPr>
                <w:rFonts w:ascii="ITC Avant Garde" w:hAnsi="ITC Avant Garde"/>
                <w:b/>
                <w:noProof/>
                <w:webHidden/>
              </w:rPr>
              <w:fldChar w:fldCharType="begin"/>
            </w:r>
            <w:r w:rsidR="005968CE" w:rsidRPr="00412885">
              <w:rPr>
                <w:rFonts w:ascii="ITC Avant Garde" w:hAnsi="ITC Avant Garde"/>
                <w:b/>
                <w:noProof/>
                <w:webHidden/>
              </w:rPr>
              <w:instrText xml:space="preserve"> PAGEREF _Toc430350019 \h </w:instrText>
            </w:r>
            <w:r w:rsidR="005968CE" w:rsidRPr="00412885">
              <w:rPr>
                <w:rFonts w:ascii="ITC Avant Garde" w:hAnsi="ITC Avant Garde"/>
                <w:b/>
                <w:noProof/>
                <w:webHidden/>
              </w:rPr>
            </w:r>
            <w:r w:rsidR="005968CE" w:rsidRPr="00412885">
              <w:rPr>
                <w:rFonts w:ascii="ITC Avant Garde" w:hAnsi="ITC Avant Garde"/>
                <w:b/>
                <w:noProof/>
                <w:webHidden/>
              </w:rPr>
              <w:fldChar w:fldCharType="separate"/>
            </w:r>
            <w:r w:rsidR="000D0907">
              <w:rPr>
                <w:rFonts w:ascii="ITC Avant Garde" w:hAnsi="ITC Avant Garde"/>
                <w:b/>
                <w:noProof/>
                <w:webHidden/>
              </w:rPr>
              <w:t>31</w:t>
            </w:r>
            <w:r w:rsidR="005968CE" w:rsidRPr="00412885">
              <w:rPr>
                <w:rFonts w:ascii="ITC Avant Garde" w:hAnsi="ITC Avant Garde"/>
                <w:b/>
                <w:noProof/>
                <w:webHidden/>
              </w:rPr>
              <w:fldChar w:fldCharType="end"/>
            </w:r>
          </w:hyperlink>
        </w:p>
        <w:p w14:paraId="14AE3E81" w14:textId="5DC21EF8" w:rsidR="005968CE" w:rsidRPr="00412885" w:rsidRDefault="00A70F88" w:rsidP="005968CE">
          <w:pPr>
            <w:pStyle w:val="TDC1"/>
            <w:rPr>
              <w:rFonts w:ascii="ITC Avant Garde" w:eastAsiaTheme="minorEastAsia" w:hAnsi="ITC Avant Garde"/>
              <w:b/>
              <w:noProof/>
              <w:lang w:eastAsia="es-MX"/>
            </w:rPr>
          </w:pPr>
          <w:hyperlink w:anchor="_Toc430350020" w:history="1">
            <w:r w:rsidR="005968CE" w:rsidRPr="005968CE">
              <w:rPr>
                <w:rStyle w:val="Hipervnculo"/>
                <w:rFonts w:ascii="ITC Avant Garde" w:hAnsi="ITC Avant Garde" w:cs="Arial"/>
                <w:b/>
                <w:noProof/>
              </w:rPr>
              <w:t>12.</w:t>
            </w:r>
            <w:r w:rsidR="005968CE" w:rsidRPr="00412885">
              <w:rPr>
                <w:rFonts w:ascii="ITC Avant Garde" w:eastAsiaTheme="minorEastAsia" w:hAnsi="ITC Avant Garde"/>
                <w:b/>
                <w:noProof/>
                <w:lang w:eastAsia="es-MX"/>
              </w:rPr>
              <w:tab/>
            </w:r>
            <w:r w:rsidR="005968CE" w:rsidRPr="005968CE">
              <w:rPr>
                <w:rStyle w:val="Hipervnculo"/>
                <w:rFonts w:ascii="ITC Avant Garde" w:hAnsi="ITC Avant Garde" w:cs="Arial"/>
                <w:b/>
                <w:noProof/>
              </w:rPr>
              <w:t>Criterios que permiten una competencia efectiva y previenen fenómenos de concentración que contraríen el interés público.</w:t>
            </w:r>
            <w:r w:rsidR="005968CE" w:rsidRPr="00412885">
              <w:rPr>
                <w:rFonts w:ascii="ITC Avant Garde" w:hAnsi="ITC Avant Garde"/>
                <w:b/>
                <w:noProof/>
                <w:webHidden/>
              </w:rPr>
              <w:tab/>
            </w:r>
            <w:r w:rsidR="005968CE" w:rsidRPr="00412885">
              <w:rPr>
                <w:rFonts w:ascii="ITC Avant Garde" w:hAnsi="ITC Avant Garde"/>
                <w:b/>
                <w:noProof/>
                <w:webHidden/>
              </w:rPr>
              <w:fldChar w:fldCharType="begin"/>
            </w:r>
            <w:r w:rsidR="005968CE" w:rsidRPr="00412885">
              <w:rPr>
                <w:rFonts w:ascii="ITC Avant Garde" w:hAnsi="ITC Avant Garde"/>
                <w:b/>
                <w:noProof/>
                <w:webHidden/>
              </w:rPr>
              <w:instrText xml:space="preserve"> PAGEREF _Toc430350020 \h </w:instrText>
            </w:r>
            <w:r w:rsidR="005968CE" w:rsidRPr="00412885">
              <w:rPr>
                <w:rFonts w:ascii="ITC Avant Garde" w:hAnsi="ITC Avant Garde"/>
                <w:b/>
                <w:noProof/>
                <w:webHidden/>
              </w:rPr>
            </w:r>
            <w:r w:rsidR="005968CE" w:rsidRPr="00412885">
              <w:rPr>
                <w:rFonts w:ascii="ITC Avant Garde" w:hAnsi="ITC Avant Garde"/>
                <w:b/>
                <w:noProof/>
                <w:webHidden/>
              </w:rPr>
              <w:fldChar w:fldCharType="separate"/>
            </w:r>
            <w:r w:rsidR="000D0907">
              <w:rPr>
                <w:rFonts w:ascii="ITC Avant Garde" w:hAnsi="ITC Avant Garde"/>
                <w:b/>
                <w:noProof/>
                <w:webHidden/>
              </w:rPr>
              <w:t>32</w:t>
            </w:r>
            <w:r w:rsidR="005968CE" w:rsidRPr="00412885">
              <w:rPr>
                <w:rFonts w:ascii="ITC Avant Garde" w:hAnsi="ITC Avant Garde"/>
                <w:b/>
                <w:noProof/>
                <w:webHidden/>
              </w:rPr>
              <w:fldChar w:fldCharType="end"/>
            </w:r>
          </w:hyperlink>
        </w:p>
        <w:p w14:paraId="7BA09D06" w14:textId="7B2AE8CE" w:rsidR="005968CE" w:rsidRPr="00412885" w:rsidRDefault="00A70F88" w:rsidP="005968CE">
          <w:pPr>
            <w:pStyle w:val="TDC1"/>
            <w:rPr>
              <w:rFonts w:ascii="ITC Avant Garde" w:eastAsiaTheme="minorEastAsia" w:hAnsi="ITC Avant Garde"/>
              <w:b/>
              <w:noProof/>
              <w:lang w:eastAsia="es-MX"/>
            </w:rPr>
          </w:pPr>
          <w:hyperlink w:anchor="_Toc430350021" w:history="1">
            <w:r w:rsidR="005968CE" w:rsidRPr="005968CE">
              <w:rPr>
                <w:rStyle w:val="Hipervnculo"/>
                <w:rFonts w:ascii="ITC Avant Garde" w:hAnsi="ITC Avant Garde" w:cs="Arial"/>
                <w:b/>
                <w:noProof/>
              </w:rPr>
              <w:t>13.</w:t>
            </w:r>
            <w:r w:rsidR="005968CE" w:rsidRPr="00412885">
              <w:rPr>
                <w:rFonts w:ascii="ITC Avant Garde" w:eastAsiaTheme="minorEastAsia" w:hAnsi="ITC Avant Garde"/>
                <w:b/>
                <w:noProof/>
                <w:lang w:eastAsia="es-MX"/>
              </w:rPr>
              <w:tab/>
            </w:r>
            <w:r w:rsidR="005968CE" w:rsidRPr="005968CE">
              <w:rPr>
                <w:rStyle w:val="Hipervnculo"/>
                <w:rFonts w:ascii="ITC Avant Garde" w:hAnsi="ITC Avant Garde" w:cs="Arial"/>
                <w:b/>
                <w:noProof/>
              </w:rPr>
              <w:t>Vigencia del título de Concesión.</w:t>
            </w:r>
            <w:r w:rsidR="005968CE" w:rsidRPr="00412885">
              <w:rPr>
                <w:rFonts w:ascii="ITC Avant Garde" w:hAnsi="ITC Avant Garde"/>
                <w:b/>
                <w:noProof/>
                <w:webHidden/>
              </w:rPr>
              <w:tab/>
            </w:r>
            <w:r w:rsidR="005968CE" w:rsidRPr="00412885">
              <w:rPr>
                <w:rFonts w:ascii="ITC Avant Garde" w:hAnsi="ITC Avant Garde"/>
                <w:b/>
                <w:noProof/>
                <w:webHidden/>
              </w:rPr>
              <w:fldChar w:fldCharType="begin"/>
            </w:r>
            <w:r w:rsidR="005968CE" w:rsidRPr="00412885">
              <w:rPr>
                <w:rFonts w:ascii="ITC Avant Garde" w:hAnsi="ITC Avant Garde"/>
                <w:b/>
                <w:noProof/>
                <w:webHidden/>
              </w:rPr>
              <w:instrText xml:space="preserve"> PAGEREF _Toc430350021 \h </w:instrText>
            </w:r>
            <w:r w:rsidR="005968CE" w:rsidRPr="00412885">
              <w:rPr>
                <w:rFonts w:ascii="ITC Avant Garde" w:hAnsi="ITC Avant Garde"/>
                <w:b/>
                <w:noProof/>
                <w:webHidden/>
              </w:rPr>
            </w:r>
            <w:r w:rsidR="005968CE" w:rsidRPr="00412885">
              <w:rPr>
                <w:rFonts w:ascii="ITC Avant Garde" w:hAnsi="ITC Avant Garde"/>
                <w:b/>
                <w:noProof/>
                <w:webHidden/>
              </w:rPr>
              <w:fldChar w:fldCharType="separate"/>
            </w:r>
            <w:r w:rsidR="000D0907">
              <w:rPr>
                <w:rFonts w:ascii="ITC Avant Garde" w:hAnsi="ITC Avant Garde"/>
                <w:b/>
                <w:noProof/>
                <w:webHidden/>
              </w:rPr>
              <w:t>32</w:t>
            </w:r>
            <w:r w:rsidR="005968CE" w:rsidRPr="00412885">
              <w:rPr>
                <w:rFonts w:ascii="ITC Avant Garde" w:hAnsi="ITC Avant Garde"/>
                <w:b/>
                <w:noProof/>
                <w:webHidden/>
              </w:rPr>
              <w:fldChar w:fldCharType="end"/>
            </w:r>
          </w:hyperlink>
        </w:p>
        <w:p w14:paraId="5BB4D7EE" w14:textId="77777777" w:rsidR="005968CE" w:rsidRPr="00412885" w:rsidRDefault="00A70F88" w:rsidP="005968CE">
          <w:pPr>
            <w:pStyle w:val="TDC1"/>
            <w:rPr>
              <w:rFonts w:ascii="ITC Avant Garde" w:eastAsiaTheme="minorEastAsia" w:hAnsi="ITC Avant Garde"/>
              <w:b/>
              <w:noProof/>
              <w:lang w:eastAsia="es-MX"/>
            </w:rPr>
          </w:pPr>
          <w:hyperlink w:anchor="_Toc430350022" w:history="1">
            <w:r w:rsidR="005968CE" w:rsidRPr="005968CE">
              <w:rPr>
                <w:rStyle w:val="Hipervnculo"/>
                <w:rFonts w:ascii="ITC Avant Garde" w:hAnsi="ITC Avant Garde" w:cs="Arial"/>
                <w:b/>
                <w:noProof/>
              </w:rPr>
              <w:t>14.</w:t>
            </w:r>
            <w:r w:rsidR="005968CE" w:rsidRPr="00412885">
              <w:rPr>
                <w:rFonts w:ascii="ITC Avant Garde" w:eastAsiaTheme="minorEastAsia" w:hAnsi="ITC Avant Garde"/>
                <w:b/>
                <w:noProof/>
                <w:lang w:eastAsia="es-MX"/>
              </w:rPr>
              <w:tab/>
            </w:r>
            <w:r w:rsidR="005968CE" w:rsidRPr="005968CE">
              <w:rPr>
                <w:rStyle w:val="Hipervnculo"/>
                <w:rFonts w:ascii="ITC Avant Garde" w:hAnsi="ITC Avant Garde" w:cs="Arial"/>
                <w:b/>
                <w:noProof/>
              </w:rPr>
              <w:t>Participación del Testigo Social.</w:t>
            </w:r>
            <w:r w:rsidR="005968CE" w:rsidRPr="00412885">
              <w:rPr>
                <w:rFonts w:ascii="ITC Avant Garde" w:hAnsi="ITC Avant Garde"/>
                <w:b/>
                <w:noProof/>
                <w:webHidden/>
              </w:rPr>
              <w:tab/>
            </w:r>
            <w:r w:rsidR="005968CE" w:rsidRPr="00412885">
              <w:rPr>
                <w:rFonts w:ascii="ITC Avant Garde" w:hAnsi="ITC Avant Garde"/>
                <w:b/>
                <w:noProof/>
                <w:webHidden/>
              </w:rPr>
              <w:fldChar w:fldCharType="begin"/>
            </w:r>
            <w:r w:rsidR="005968CE" w:rsidRPr="00412885">
              <w:rPr>
                <w:rFonts w:ascii="ITC Avant Garde" w:hAnsi="ITC Avant Garde"/>
                <w:b/>
                <w:noProof/>
                <w:webHidden/>
              </w:rPr>
              <w:instrText xml:space="preserve"> PAGEREF _Toc430350022 \h </w:instrText>
            </w:r>
            <w:r w:rsidR="005968CE" w:rsidRPr="00412885">
              <w:rPr>
                <w:rFonts w:ascii="ITC Avant Garde" w:hAnsi="ITC Avant Garde"/>
                <w:b/>
                <w:noProof/>
                <w:webHidden/>
              </w:rPr>
            </w:r>
            <w:r w:rsidR="005968CE" w:rsidRPr="00412885">
              <w:rPr>
                <w:rFonts w:ascii="ITC Avant Garde" w:hAnsi="ITC Avant Garde"/>
                <w:b/>
                <w:noProof/>
                <w:webHidden/>
              </w:rPr>
              <w:fldChar w:fldCharType="separate"/>
            </w:r>
            <w:r w:rsidR="000D0907">
              <w:rPr>
                <w:rFonts w:ascii="ITC Avant Garde" w:hAnsi="ITC Avant Garde"/>
                <w:b/>
                <w:noProof/>
                <w:webHidden/>
              </w:rPr>
              <w:t>32</w:t>
            </w:r>
            <w:r w:rsidR="005968CE" w:rsidRPr="00412885">
              <w:rPr>
                <w:rFonts w:ascii="ITC Avant Garde" w:hAnsi="ITC Avant Garde"/>
                <w:b/>
                <w:noProof/>
                <w:webHidden/>
              </w:rPr>
              <w:fldChar w:fldCharType="end"/>
            </w:r>
          </w:hyperlink>
        </w:p>
        <w:p w14:paraId="43CC9CE7" w14:textId="38322970" w:rsidR="005968CE" w:rsidRPr="005968CE" w:rsidRDefault="00A70F88" w:rsidP="005968CE">
          <w:pPr>
            <w:pStyle w:val="TDC1"/>
            <w:rPr>
              <w:rFonts w:eastAsiaTheme="minorEastAsia"/>
              <w:noProof/>
              <w:lang w:eastAsia="es-MX"/>
            </w:rPr>
          </w:pPr>
          <w:hyperlink w:anchor="_Toc430350023" w:history="1">
            <w:r w:rsidR="005968CE" w:rsidRPr="005968CE">
              <w:rPr>
                <w:rStyle w:val="Hipervnculo"/>
                <w:rFonts w:ascii="ITC Avant Garde" w:hAnsi="ITC Avant Garde" w:cs="Arial"/>
                <w:b/>
                <w:noProof/>
              </w:rPr>
              <w:t>15.</w:t>
            </w:r>
            <w:r w:rsidR="005968CE" w:rsidRPr="00412885">
              <w:rPr>
                <w:rFonts w:ascii="ITC Avant Garde" w:eastAsiaTheme="minorEastAsia" w:hAnsi="ITC Avant Garde"/>
                <w:b/>
                <w:noProof/>
                <w:lang w:eastAsia="es-MX"/>
              </w:rPr>
              <w:tab/>
            </w:r>
            <w:r w:rsidR="005968CE" w:rsidRPr="005968CE">
              <w:rPr>
                <w:rStyle w:val="Hipervnculo"/>
                <w:rFonts w:ascii="ITC Avant Garde" w:hAnsi="ITC Avant Garde" w:cs="Arial"/>
                <w:b/>
                <w:noProof/>
              </w:rPr>
              <w:t>Disposiciones Generales.</w:t>
            </w:r>
            <w:r w:rsidR="005968CE" w:rsidRPr="00412885">
              <w:rPr>
                <w:rFonts w:ascii="ITC Avant Garde" w:hAnsi="ITC Avant Garde"/>
                <w:b/>
                <w:noProof/>
                <w:webHidden/>
              </w:rPr>
              <w:tab/>
            </w:r>
            <w:r w:rsidR="005968CE" w:rsidRPr="00412885">
              <w:rPr>
                <w:rFonts w:ascii="ITC Avant Garde" w:hAnsi="ITC Avant Garde"/>
                <w:b/>
                <w:noProof/>
                <w:webHidden/>
              </w:rPr>
              <w:fldChar w:fldCharType="begin"/>
            </w:r>
            <w:r w:rsidR="005968CE" w:rsidRPr="00412885">
              <w:rPr>
                <w:rFonts w:ascii="ITC Avant Garde" w:hAnsi="ITC Avant Garde"/>
                <w:b/>
                <w:noProof/>
                <w:webHidden/>
              </w:rPr>
              <w:instrText xml:space="preserve"> PAGEREF _Toc430350023 \h </w:instrText>
            </w:r>
            <w:r w:rsidR="005968CE" w:rsidRPr="00412885">
              <w:rPr>
                <w:rFonts w:ascii="ITC Avant Garde" w:hAnsi="ITC Avant Garde"/>
                <w:b/>
                <w:noProof/>
                <w:webHidden/>
              </w:rPr>
            </w:r>
            <w:r w:rsidR="005968CE" w:rsidRPr="00412885">
              <w:rPr>
                <w:rFonts w:ascii="ITC Avant Garde" w:hAnsi="ITC Avant Garde"/>
                <w:b/>
                <w:noProof/>
                <w:webHidden/>
              </w:rPr>
              <w:fldChar w:fldCharType="separate"/>
            </w:r>
            <w:r w:rsidR="000D0907">
              <w:rPr>
                <w:rFonts w:ascii="ITC Avant Garde" w:hAnsi="ITC Avant Garde"/>
                <w:b/>
                <w:noProof/>
                <w:webHidden/>
              </w:rPr>
              <w:t>33</w:t>
            </w:r>
            <w:r w:rsidR="005968CE" w:rsidRPr="00412885">
              <w:rPr>
                <w:rFonts w:ascii="ITC Avant Garde" w:hAnsi="ITC Avant Garde"/>
                <w:b/>
                <w:noProof/>
                <w:webHidden/>
              </w:rPr>
              <w:fldChar w:fldCharType="end"/>
            </w:r>
          </w:hyperlink>
        </w:p>
        <w:p w14:paraId="1BAC22C9" w14:textId="77777777" w:rsidR="00846661" w:rsidRPr="00C226C2" w:rsidRDefault="00846661" w:rsidP="00C226C2">
          <w:pPr>
            <w:pStyle w:val="TtulodeTDC"/>
            <w:spacing w:line="240" w:lineRule="auto"/>
            <w:rPr>
              <w:sz w:val="22"/>
            </w:rPr>
          </w:pPr>
          <w:r w:rsidRPr="005968CE">
            <w:rPr>
              <w:sz w:val="21"/>
              <w:szCs w:val="21"/>
            </w:rPr>
            <w:fldChar w:fldCharType="end"/>
          </w:r>
        </w:p>
      </w:sdtContent>
    </w:sdt>
    <w:p w14:paraId="35BF3CD5" w14:textId="3B37796B" w:rsidR="00C179D3" w:rsidRDefault="00C179D3" w:rsidP="00C226C2">
      <w:pPr>
        <w:pStyle w:val="TtulodeTDC"/>
        <w:spacing w:line="240" w:lineRule="auto"/>
        <w:rPr>
          <w:sz w:val="22"/>
        </w:rPr>
      </w:pPr>
    </w:p>
    <w:p w14:paraId="048D799F" w14:textId="77777777" w:rsidR="00C179D3" w:rsidRDefault="00C179D3" w:rsidP="00C226C2">
      <w:pPr>
        <w:pStyle w:val="TtulodeTDC"/>
        <w:spacing w:line="240" w:lineRule="auto"/>
        <w:rPr>
          <w:sz w:val="22"/>
        </w:rPr>
      </w:pPr>
      <w:r>
        <w:rPr>
          <w:sz w:val="22"/>
        </w:rPr>
        <w:t xml:space="preserve">APÉNDICE A. </w:t>
      </w:r>
      <w:r w:rsidR="009C1712">
        <w:rPr>
          <w:sz w:val="22"/>
        </w:rPr>
        <w:t>Formulario de Requisitos.</w:t>
      </w:r>
    </w:p>
    <w:p w14:paraId="427F6BC1" w14:textId="77777777" w:rsidR="009C1712" w:rsidRPr="00311058" w:rsidRDefault="009C1712" w:rsidP="00311058">
      <w:pPr>
        <w:spacing w:after="0" w:line="240" w:lineRule="auto"/>
        <w:ind w:left="1418" w:hanging="1418"/>
        <w:contextualSpacing/>
        <w:rPr>
          <w:rFonts w:ascii="ITC Avant Garde" w:eastAsia="MS Mincho" w:hAnsi="ITC Avant Garde" w:cs="Arial"/>
          <w:b/>
          <w:lang w:val="es-ES_tradnl" w:eastAsia="es-MX"/>
        </w:rPr>
      </w:pPr>
      <w:r w:rsidRPr="00311058">
        <w:rPr>
          <w:rFonts w:ascii="ITC Avant Garde" w:eastAsia="MS Mincho" w:hAnsi="ITC Avant Garde" w:cs="Arial"/>
          <w:b/>
          <w:lang w:val="es-ES_tradnl" w:eastAsia="es-MX"/>
        </w:rPr>
        <w:t>APÉNDICE B. Procedimiento de Presentación de la Oferta Económica y Determinación de Frecuencias Específicas a Ser Asignadas.</w:t>
      </w:r>
    </w:p>
    <w:p w14:paraId="2D559E49" w14:textId="77777777" w:rsidR="009C1712" w:rsidRPr="00311058" w:rsidRDefault="009C1712" w:rsidP="00311058">
      <w:pPr>
        <w:spacing w:after="0" w:line="240" w:lineRule="auto"/>
        <w:ind w:left="1418" w:hanging="1418"/>
        <w:contextualSpacing/>
        <w:rPr>
          <w:rFonts w:ascii="ITC Avant Garde" w:eastAsia="MS Mincho" w:hAnsi="ITC Avant Garde" w:cs="Arial"/>
          <w:b/>
          <w:lang w:val="es-ES_tradnl" w:eastAsia="es-MX"/>
        </w:rPr>
      </w:pPr>
      <w:r w:rsidRPr="00311058">
        <w:rPr>
          <w:rFonts w:ascii="ITC Avant Garde" w:eastAsia="MS Mincho" w:hAnsi="ITC Avant Garde" w:cs="Arial"/>
          <w:b/>
          <w:lang w:val="es-ES_tradnl" w:eastAsia="es-MX"/>
        </w:rPr>
        <w:t xml:space="preserve">APÉNDICE C. </w:t>
      </w:r>
      <w:r w:rsidR="00311058" w:rsidRPr="00311058">
        <w:rPr>
          <w:rFonts w:ascii="ITC Avant Garde" w:eastAsia="MS Mincho" w:hAnsi="ITC Avant Garde" w:cs="Arial"/>
          <w:b/>
          <w:lang w:val="es-ES_tradnl" w:eastAsia="es-MX"/>
        </w:rPr>
        <w:t>Modelo de título de Concesión de Espectro Radioeléctrico para Uso Comercial</w:t>
      </w:r>
      <w:r w:rsidRPr="00311058">
        <w:rPr>
          <w:rFonts w:ascii="ITC Avant Garde" w:eastAsia="MS Mincho" w:hAnsi="ITC Avant Garde" w:cs="Arial"/>
          <w:b/>
          <w:lang w:val="es-ES_tradnl" w:eastAsia="es-MX"/>
        </w:rPr>
        <w:t>.</w:t>
      </w:r>
    </w:p>
    <w:p w14:paraId="48A621D2" w14:textId="77777777" w:rsidR="00846661" w:rsidRPr="00C226C2" w:rsidRDefault="00846661" w:rsidP="00C226C2">
      <w:pPr>
        <w:pStyle w:val="TtulodeTDC"/>
        <w:spacing w:line="240" w:lineRule="auto"/>
        <w:rPr>
          <w:sz w:val="22"/>
        </w:rPr>
      </w:pPr>
      <w:r w:rsidRPr="00C226C2">
        <w:rPr>
          <w:sz w:val="22"/>
        </w:rPr>
        <w:t>APÉNDICE D. Modelo de título de Concesión Única para Uso Comercial.</w:t>
      </w:r>
    </w:p>
    <w:p w14:paraId="286C642F" w14:textId="77777777" w:rsidR="00952274" w:rsidRPr="00C226C2" w:rsidRDefault="002F5495" w:rsidP="00C226C2">
      <w:pPr>
        <w:spacing w:after="0" w:line="240" w:lineRule="auto"/>
        <w:ind w:left="1418" w:hanging="1418"/>
        <w:contextualSpacing/>
        <w:rPr>
          <w:rFonts w:ascii="ITC Avant Garde" w:eastAsia="MS Mincho" w:hAnsi="ITC Avant Garde" w:cs="Arial"/>
          <w:b/>
          <w:lang w:val="es-ES_tradnl" w:eastAsia="es-MX"/>
        </w:rPr>
      </w:pPr>
      <w:r w:rsidRPr="006679A3">
        <w:rPr>
          <w:rFonts w:ascii="ITC Avant Garde" w:eastAsia="MS Mincho" w:hAnsi="ITC Avant Garde" w:cs="Arial"/>
          <w:b/>
          <w:lang w:val="es-ES_tradnl" w:eastAsia="es-MX"/>
        </w:rPr>
        <w:t xml:space="preserve">APÉNDICE </w:t>
      </w:r>
      <w:r w:rsidR="005C58FC" w:rsidRPr="006679A3">
        <w:rPr>
          <w:rFonts w:ascii="ITC Avant Garde" w:eastAsia="MS Mincho" w:hAnsi="ITC Avant Garde" w:cs="Arial"/>
          <w:b/>
          <w:lang w:val="es-ES_tradnl" w:eastAsia="es-MX"/>
        </w:rPr>
        <w:t>E</w:t>
      </w:r>
      <w:r w:rsidR="006679A3" w:rsidRPr="004F7DBE">
        <w:rPr>
          <w:rFonts w:ascii="ITC Avant Garde" w:eastAsia="MS Mincho" w:hAnsi="ITC Avant Garde" w:cs="Arial"/>
          <w:b/>
          <w:lang w:val="es-ES_tradnl" w:eastAsia="es-MX"/>
        </w:rPr>
        <w:t>. Cuestionario en materia de competencia económica para los interesados en participar en la Licitación IFT-3.</w:t>
      </w:r>
    </w:p>
    <w:p w14:paraId="614C3251" w14:textId="77777777" w:rsidR="008F25CA" w:rsidRPr="00C226C2" w:rsidRDefault="008F25CA" w:rsidP="00C226C2">
      <w:pPr>
        <w:spacing w:after="0" w:line="240" w:lineRule="auto"/>
        <w:contextualSpacing/>
        <w:rPr>
          <w:rFonts w:ascii="ITC Avant Garde" w:hAnsi="ITC Avant Garde"/>
          <w:lang w:val="es-ES_tradnl" w:eastAsia="es-MX"/>
        </w:rPr>
      </w:pPr>
    </w:p>
    <w:p w14:paraId="4333460F" w14:textId="77777777" w:rsidR="002F5495" w:rsidRPr="00C226C2" w:rsidRDefault="002F5495" w:rsidP="00C226C2">
      <w:pPr>
        <w:pStyle w:val="Ttulo1"/>
        <w:rPr>
          <w:b w:val="0"/>
          <w:sz w:val="22"/>
        </w:rPr>
      </w:pPr>
      <w:bookmarkStart w:id="1" w:name="_Toc429731523"/>
    </w:p>
    <w:p w14:paraId="21139839" w14:textId="77777777" w:rsidR="002F5495" w:rsidRPr="00C226C2" w:rsidRDefault="002F5495" w:rsidP="009C1712">
      <w:pPr>
        <w:spacing w:after="0" w:line="240" w:lineRule="auto"/>
        <w:jc w:val="center"/>
        <w:rPr>
          <w:rFonts w:ascii="ITC Avant Garde" w:eastAsia="MS Mincho" w:hAnsi="ITC Avant Garde" w:cs="Arial"/>
          <w:lang w:val="es-ES_tradnl"/>
        </w:rPr>
      </w:pPr>
      <w:r w:rsidRPr="00C226C2">
        <w:rPr>
          <w:rFonts w:ascii="ITC Avant Garde" w:hAnsi="ITC Avant Garde"/>
        </w:rPr>
        <w:br w:type="page"/>
      </w:r>
    </w:p>
    <w:p w14:paraId="07C39655" w14:textId="77777777" w:rsidR="00846661" w:rsidRPr="00576A99" w:rsidRDefault="00846661" w:rsidP="00576A99">
      <w:pPr>
        <w:pStyle w:val="Ttulo1"/>
        <w:rPr>
          <w:color w:val="000000" w:themeColor="text1"/>
          <w:sz w:val="22"/>
        </w:rPr>
      </w:pPr>
      <w:bookmarkStart w:id="2" w:name="_Toc430288669"/>
      <w:bookmarkStart w:id="3" w:name="_Toc430290281"/>
      <w:bookmarkStart w:id="4" w:name="_Toc430337064"/>
      <w:bookmarkStart w:id="5" w:name="_Toc430337421"/>
      <w:bookmarkStart w:id="6" w:name="_Toc430339353"/>
      <w:bookmarkStart w:id="7" w:name="_Toc430345219"/>
      <w:bookmarkStart w:id="8" w:name="_Toc430350001"/>
      <w:r w:rsidRPr="00576A99">
        <w:rPr>
          <w:color w:val="000000" w:themeColor="text1"/>
          <w:sz w:val="22"/>
        </w:rPr>
        <w:lastRenderedPageBreak/>
        <w:t>BASES PARA LA LICITACIÓN PÚBLICA DE 80 MHz DE ESPECTRO RADIOELÉCTRICO EN LA BANDA 1710-1780 /2110 -2180 MHz (LICITACIÓN No. IFT-3).</w:t>
      </w:r>
      <w:bookmarkEnd w:id="1"/>
      <w:bookmarkEnd w:id="2"/>
      <w:bookmarkEnd w:id="3"/>
      <w:bookmarkEnd w:id="4"/>
      <w:bookmarkEnd w:id="5"/>
      <w:bookmarkEnd w:id="6"/>
      <w:bookmarkEnd w:id="7"/>
      <w:bookmarkEnd w:id="8"/>
    </w:p>
    <w:p w14:paraId="756AE343" w14:textId="77777777" w:rsidR="00846661" w:rsidRPr="00576A99" w:rsidRDefault="00846661" w:rsidP="00576A99">
      <w:pPr>
        <w:spacing w:after="0" w:line="240" w:lineRule="auto"/>
        <w:contextualSpacing/>
        <w:jc w:val="center"/>
        <w:outlineLvl w:val="0"/>
        <w:rPr>
          <w:rFonts w:ascii="ITC Avant Garde" w:hAnsi="ITC Avant Garde" w:cs="Arial"/>
          <w:color w:val="000000" w:themeColor="text1"/>
        </w:rPr>
      </w:pPr>
    </w:p>
    <w:p w14:paraId="54F2A9A7" w14:textId="77777777" w:rsidR="00846661" w:rsidRPr="00576A99" w:rsidRDefault="00846661" w:rsidP="00576A99">
      <w:pPr>
        <w:tabs>
          <w:tab w:val="num" w:pos="720"/>
        </w:tabs>
        <w:spacing w:after="0" w:line="240" w:lineRule="auto"/>
        <w:contextualSpacing/>
        <w:jc w:val="both"/>
        <w:rPr>
          <w:rFonts w:ascii="ITC Avant Garde" w:hAnsi="ITC Avant Garde" w:cs="Arial"/>
          <w:color w:val="000000" w:themeColor="text1"/>
        </w:rPr>
      </w:pPr>
    </w:p>
    <w:p w14:paraId="7C635D1B" w14:textId="77777777" w:rsidR="00846661" w:rsidRPr="00576A99" w:rsidRDefault="00846661" w:rsidP="00576A99">
      <w:pPr>
        <w:pStyle w:val="Ttulo2"/>
        <w:ind w:left="0" w:firstLine="0"/>
        <w:rPr>
          <w:color w:val="000000" w:themeColor="text1"/>
        </w:rPr>
      </w:pPr>
      <w:bookmarkStart w:id="9" w:name="_Toc430288670"/>
      <w:bookmarkStart w:id="10" w:name="_Toc430290282"/>
      <w:bookmarkStart w:id="11" w:name="_Toc430337065"/>
      <w:bookmarkStart w:id="12" w:name="_Toc430337422"/>
      <w:bookmarkStart w:id="13" w:name="_Toc430339354"/>
      <w:bookmarkStart w:id="14" w:name="_Toc430345220"/>
      <w:bookmarkStart w:id="15" w:name="_Toc430350002"/>
      <w:r w:rsidRPr="00576A99">
        <w:rPr>
          <w:color w:val="000000" w:themeColor="text1"/>
        </w:rPr>
        <w:t>Definiciones.</w:t>
      </w:r>
      <w:bookmarkEnd w:id="9"/>
      <w:bookmarkEnd w:id="10"/>
      <w:bookmarkEnd w:id="11"/>
      <w:bookmarkEnd w:id="12"/>
      <w:bookmarkEnd w:id="13"/>
      <w:bookmarkEnd w:id="14"/>
      <w:bookmarkEnd w:id="15"/>
    </w:p>
    <w:p w14:paraId="0AF7D52A"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60B96594" w14:textId="42EB4D53" w:rsidR="00846661" w:rsidRPr="00576A99" w:rsidRDefault="00846661" w:rsidP="00576A99">
      <w:pPr>
        <w:tabs>
          <w:tab w:val="num" w:pos="720"/>
        </w:tabs>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Para los efectos de las Bases, se entenderá por: </w:t>
      </w:r>
    </w:p>
    <w:p w14:paraId="437AB6E2" w14:textId="77777777" w:rsidR="00846661" w:rsidRPr="00576A99" w:rsidRDefault="00846661" w:rsidP="00576A99">
      <w:pPr>
        <w:tabs>
          <w:tab w:val="num" w:pos="720"/>
        </w:tabs>
        <w:spacing w:after="0" w:line="240" w:lineRule="auto"/>
        <w:contextualSpacing/>
        <w:jc w:val="both"/>
        <w:rPr>
          <w:rFonts w:ascii="ITC Avant Garde" w:hAnsi="ITC Avant Garde" w:cs="Arial"/>
          <w:color w:val="000000" w:themeColor="text1"/>
        </w:rPr>
      </w:pPr>
    </w:p>
    <w:p w14:paraId="55C6C6F4" w14:textId="77777777" w:rsidR="0019240E" w:rsidRPr="00576A99" w:rsidRDefault="00D07304"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Acta de Fallo</w:t>
      </w:r>
      <w:r w:rsidRPr="00576A99">
        <w:rPr>
          <w:rFonts w:ascii="ITC Avant Garde" w:hAnsi="ITC Avant Garde" w:cs="Arial"/>
          <w:color w:val="000000" w:themeColor="text1"/>
          <w:sz w:val="22"/>
          <w:szCs w:val="22"/>
        </w:rPr>
        <w:t xml:space="preserve">: Resolución emitida por el Pleno del Instituto por medio de la cual se determina y hace constar quién(es) resultó(aron) Participante(s) </w:t>
      </w:r>
      <w:r w:rsidR="00786ECB" w:rsidRPr="00576A99">
        <w:rPr>
          <w:rFonts w:ascii="ITC Avant Garde" w:hAnsi="ITC Avant Garde" w:cs="Arial"/>
          <w:color w:val="000000" w:themeColor="text1"/>
          <w:sz w:val="22"/>
          <w:szCs w:val="22"/>
        </w:rPr>
        <w:t xml:space="preserve">con la postura válida más alta </w:t>
      </w:r>
      <w:r w:rsidR="00E04A99" w:rsidRPr="00576A99">
        <w:rPr>
          <w:rFonts w:ascii="ITC Avant Garde" w:hAnsi="ITC Avant Garde" w:cs="Arial"/>
          <w:color w:val="000000" w:themeColor="text1"/>
          <w:sz w:val="22"/>
          <w:szCs w:val="22"/>
        </w:rPr>
        <w:t xml:space="preserve">y que se le identifica como Participante(s) </w:t>
      </w:r>
      <w:r w:rsidRPr="00576A99">
        <w:rPr>
          <w:rFonts w:ascii="ITC Avant Garde" w:hAnsi="ITC Avant Garde" w:cs="Arial"/>
          <w:color w:val="000000" w:themeColor="text1"/>
          <w:sz w:val="22"/>
          <w:szCs w:val="22"/>
        </w:rPr>
        <w:t xml:space="preserve">Ganador(es) del </w:t>
      </w:r>
      <w:r w:rsidR="001E4682" w:rsidRPr="00576A99">
        <w:rPr>
          <w:rFonts w:ascii="ITC Avant Garde" w:hAnsi="ITC Avant Garde" w:cs="Arial"/>
          <w:color w:val="000000" w:themeColor="text1"/>
          <w:sz w:val="22"/>
          <w:szCs w:val="22"/>
        </w:rPr>
        <w:t>procedimiento de Licitación</w:t>
      </w:r>
      <w:r w:rsidRPr="00576A99">
        <w:rPr>
          <w:rFonts w:ascii="ITC Avant Garde" w:hAnsi="ITC Avant Garde" w:cs="Arial"/>
          <w:color w:val="000000" w:themeColor="text1"/>
          <w:sz w:val="22"/>
          <w:szCs w:val="22"/>
        </w:rPr>
        <w:t xml:space="preserve">, en términos de las </w:t>
      </w:r>
      <w:r w:rsidR="004D13B9" w:rsidRPr="00576A99">
        <w:rPr>
          <w:rFonts w:ascii="ITC Avant Garde" w:hAnsi="ITC Avant Garde" w:cs="Arial"/>
          <w:color w:val="000000" w:themeColor="text1"/>
          <w:sz w:val="22"/>
          <w:szCs w:val="22"/>
        </w:rPr>
        <w:t xml:space="preserve">presentes </w:t>
      </w:r>
      <w:r w:rsidRPr="00576A99">
        <w:rPr>
          <w:rFonts w:ascii="ITC Avant Garde" w:hAnsi="ITC Avant Garde" w:cs="Arial"/>
          <w:color w:val="000000" w:themeColor="text1"/>
          <w:sz w:val="22"/>
          <w:szCs w:val="22"/>
        </w:rPr>
        <w:t>Bases.</w:t>
      </w:r>
    </w:p>
    <w:p w14:paraId="45CB6A16" w14:textId="77777777" w:rsidR="00C822E4" w:rsidRPr="00576A99" w:rsidRDefault="00C822E4" w:rsidP="00576A99">
      <w:pPr>
        <w:pStyle w:val="Prrafodelista"/>
        <w:ind w:left="720"/>
        <w:contextualSpacing/>
        <w:jc w:val="both"/>
        <w:rPr>
          <w:rFonts w:ascii="ITC Avant Garde" w:hAnsi="ITC Avant Garde" w:cs="Arial"/>
          <w:color w:val="000000" w:themeColor="text1"/>
          <w:sz w:val="22"/>
          <w:szCs w:val="22"/>
        </w:rPr>
      </w:pPr>
    </w:p>
    <w:p w14:paraId="27B1B9F7" w14:textId="77777777" w:rsidR="00C822E4" w:rsidRPr="00576A99" w:rsidRDefault="00C822E4"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Agente Económico</w:t>
      </w:r>
      <w:r w:rsidRPr="00576A99">
        <w:rPr>
          <w:rFonts w:ascii="ITC Avant Garde" w:hAnsi="ITC Avant Garde" w:cs="Arial"/>
          <w:b/>
          <w:color w:val="000000" w:themeColor="text1"/>
          <w:sz w:val="22"/>
          <w:szCs w:val="22"/>
        </w:rPr>
        <w:t>:</w:t>
      </w:r>
      <w:r w:rsidRPr="00576A99">
        <w:rPr>
          <w:rFonts w:ascii="ITC Avant Garde" w:hAnsi="ITC Avant Garde" w:cs="Arial"/>
          <w:color w:val="000000" w:themeColor="text1"/>
          <w:sz w:val="22"/>
          <w:szCs w:val="22"/>
        </w:rPr>
        <w:t xml:space="preserve"> Toda persona física o moral, con fines de lucro </w:t>
      </w:r>
      <w:r w:rsidR="00C0583E" w:rsidRPr="00576A99">
        <w:rPr>
          <w:rFonts w:ascii="ITC Avant Garde" w:hAnsi="ITC Avant Garde" w:cs="Arial"/>
          <w:color w:val="000000" w:themeColor="text1"/>
          <w:sz w:val="22"/>
          <w:szCs w:val="22"/>
        </w:rPr>
        <w:t>con</w:t>
      </w:r>
      <w:r w:rsidRPr="00576A99">
        <w:rPr>
          <w:rFonts w:ascii="ITC Avant Garde" w:hAnsi="ITC Avant Garde" w:cs="Arial"/>
          <w:color w:val="000000" w:themeColor="text1"/>
          <w:sz w:val="22"/>
          <w:szCs w:val="22"/>
        </w:rPr>
        <w:t xml:space="preserve"> participación en la actividad económica</w:t>
      </w:r>
      <w:r w:rsidR="00981EB0" w:rsidRPr="00576A99">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w:t>
      </w:r>
    </w:p>
    <w:p w14:paraId="683808C0" w14:textId="77777777" w:rsidR="00981EB0" w:rsidRPr="00576A99" w:rsidRDefault="00981EB0" w:rsidP="00576A99">
      <w:pPr>
        <w:pStyle w:val="Prrafodelista"/>
        <w:ind w:left="720"/>
        <w:contextualSpacing/>
        <w:jc w:val="both"/>
        <w:rPr>
          <w:rFonts w:ascii="ITC Avant Garde" w:hAnsi="ITC Avant Garde" w:cs="Arial"/>
          <w:color w:val="000000" w:themeColor="text1"/>
          <w:sz w:val="22"/>
          <w:szCs w:val="22"/>
        </w:rPr>
      </w:pPr>
    </w:p>
    <w:p w14:paraId="48B4ADA7" w14:textId="77777777" w:rsidR="00E85354" w:rsidRDefault="00E85354" w:rsidP="00576A99">
      <w:pPr>
        <w:pStyle w:val="Prrafodelista"/>
        <w:numPr>
          <w:ilvl w:val="0"/>
          <w:numId w:val="10"/>
        </w:numPr>
        <w:contextualSpacing/>
        <w:jc w:val="both"/>
        <w:rPr>
          <w:rFonts w:ascii="ITC Avant Garde" w:hAnsi="ITC Avant Garde" w:cs="Arial"/>
          <w:color w:val="000000" w:themeColor="text1"/>
          <w:sz w:val="22"/>
          <w:szCs w:val="22"/>
        </w:rPr>
      </w:pPr>
      <w:r>
        <w:rPr>
          <w:rFonts w:ascii="ITC Avant Garde" w:hAnsi="ITC Avant Garde" w:cs="Arial"/>
          <w:b/>
          <w:color w:val="000000" w:themeColor="text1"/>
          <w:sz w:val="22"/>
          <w:szCs w:val="22"/>
          <w:u w:val="single"/>
        </w:rPr>
        <w:t xml:space="preserve">AWS: </w:t>
      </w:r>
      <w:r w:rsidRPr="00E85354">
        <w:rPr>
          <w:rFonts w:ascii="ITC Avant Garde" w:hAnsi="ITC Avant Garde" w:cs="Arial"/>
          <w:i/>
          <w:color w:val="000000" w:themeColor="text1"/>
          <w:sz w:val="22"/>
          <w:szCs w:val="22"/>
          <w:u w:val="single"/>
        </w:rPr>
        <w:t>Advanced Wireless Services.</w:t>
      </w:r>
    </w:p>
    <w:p w14:paraId="5676BBD4" w14:textId="77777777" w:rsidR="00E85354" w:rsidRPr="00E85354" w:rsidRDefault="00E85354" w:rsidP="00E85354">
      <w:pPr>
        <w:pStyle w:val="Prrafodelista"/>
        <w:rPr>
          <w:rFonts w:ascii="ITC Avant Garde" w:hAnsi="ITC Avant Garde" w:cs="Arial"/>
          <w:color w:val="000000" w:themeColor="text1"/>
          <w:sz w:val="22"/>
          <w:szCs w:val="22"/>
        </w:rPr>
      </w:pPr>
    </w:p>
    <w:p w14:paraId="24109DE4" w14:textId="58023B33" w:rsidR="00981EB0" w:rsidRPr="00576A99" w:rsidRDefault="00981EB0"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Banda AWS</w:t>
      </w:r>
      <w:r w:rsidRPr="00576A99">
        <w:rPr>
          <w:rFonts w:ascii="ITC Avant Garde" w:hAnsi="ITC Avant Garde" w:cs="Arial"/>
          <w:color w:val="000000" w:themeColor="text1"/>
          <w:sz w:val="22"/>
          <w:szCs w:val="22"/>
        </w:rPr>
        <w:t>: Banda del espectro radioeléctrico que comprende l</w:t>
      </w:r>
      <w:r w:rsidR="00E85354">
        <w:rPr>
          <w:rFonts w:ascii="ITC Avant Garde" w:hAnsi="ITC Avant Garde" w:cs="Arial"/>
          <w:color w:val="000000" w:themeColor="text1"/>
          <w:sz w:val="22"/>
          <w:szCs w:val="22"/>
        </w:rPr>
        <w:t>o</w:t>
      </w:r>
      <w:r w:rsidRPr="00576A99">
        <w:rPr>
          <w:rFonts w:ascii="ITC Avant Garde" w:hAnsi="ITC Avant Garde" w:cs="Arial"/>
          <w:color w:val="000000" w:themeColor="text1"/>
          <w:sz w:val="22"/>
          <w:szCs w:val="22"/>
        </w:rPr>
        <w:t>s</w:t>
      </w:r>
      <w:r w:rsidR="00E85354">
        <w:rPr>
          <w:rFonts w:ascii="ITC Avant Garde" w:hAnsi="ITC Avant Garde" w:cs="Arial"/>
          <w:color w:val="000000" w:themeColor="text1"/>
          <w:sz w:val="22"/>
          <w:szCs w:val="22"/>
        </w:rPr>
        <w:t xml:space="preserve"> rangos de </w:t>
      </w:r>
      <w:r w:rsidRPr="00576A99">
        <w:rPr>
          <w:rFonts w:ascii="ITC Avant Garde" w:hAnsi="ITC Avant Garde" w:cs="Arial"/>
          <w:color w:val="000000" w:themeColor="text1"/>
          <w:sz w:val="22"/>
          <w:szCs w:val="22"/>
        </w:rPr>
        <w:t xml:space="preserve">frecuencias 1710-1780 MHz / 2110-2180 MHz. </w:t>
      </w:r>
    </w:p>
    <w:p w14:paraId="2C86008E" w14:textId="77777777" w:rsidR="0019240E" w:rsidRPr="00576A99" w:rsidRDefault="0019240E" w:rsidP="00576A99">
      <w:pPr>
        <w:tabs>
          <w:tab w:val="num" w:pos="720"/>
        </w:tabs>
        <w:spacing w:after="0" w:line="240" w:lineRule="auto"/>
        <w:contextualSpacing/>
        <w:jc w:val="both"/>
        <w:rPr>
          <w:rFonts w:ascii="ITC Avant Garde" w:hAnsi="ITC Avant Garde" w:cs="Arial"/>
          <w:color w:val="000000" w:themeColor="text1"/>
        </w:rPr>
      </w:pPr>
    </w:p>
    <w:p w14:paraId="2BD0216D" w14:textId="77777777" w:rsidR="00846661" w:rsidRPr="00576A99" w:rsidRDefault="00846661" w:rsidP="00576A99">
      <w:pPr>
        <w:pStyle w:val="Prrafodelista"/>
        <w:numPr>
          <w:ilvl w:val="0"/>
          <w:numId w:val="10"/>
        </w:numPr>
        <w:tabs>
          <w:tab w:val="num" w:pos="720"/>
        </w:tabs>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Bases</w:t>
      </w:r>
      <w:r w:rsidRPr="00576A99">
        <w:rPr>
          <w:rFonts w:ascii="ITC Avant Garde" w:hAnsi="ITC Avant Garde" w:cs="Arial"/>
          <w:color w:val="000000" w:themeColor="text1"/>
          <w:sz w:val="22"/>
          <w:szCs w:val="22"/>
        </w:rPr>
        <w:t xml:space="preserve">: Las presentes disposiciones </w:t>
      </w:r>
      <w:r w:rsidRPr="00576A99">
        <w:rPr>
          <w:rFonts w:ascii="ITC Avant Garde" w:eastAsia="MS Mincho" w:hAnsi="ITC Avant Garde" w:cs="Arial"/>
          <w:color w:val="000000" w:themeColor="text1"/>
          <w:sz w:val="22"/>
          <w:szCs w:val="22"/>
          <w:lang w:val="es-ES_tradnl"/>
        </w:rPr>
        <w:t xml:space="preserve">que tienen por objeto establecer los términos y condiciones para llevar a cabo la </w:t>
      </w:r>
      <w:r w:rsidR="00132F5C" w:rsidRPr="00576A99">
        <w:rPr>
          <w:rFonts w:ascii="ITC Avant Garde" w:eastAsia="MS Mincho" w:hAnsi="ITC Avant Garde" w:cs="Arial"/>
          <w:color w:val="000000" w:themeColor="text1"/>
          <w:sz w:val="22"/>
          <w:szCs w:val="22"/>
          <w:lang w:val="es-ES_tradnl"/>
        </w:rPr>
        <w:t>L</w:t>
      </w:r>
      <w:r w:rsidRPr="00576A99">
        <w:rPr>
          <w:rFonts w:ascii="ITC Avant Garde" w:eastAsia="MS Mincho" w:hAnsi="ITC Avant Garde" w:cs="Arial"/>
          <w:color w:val="000000" w:themeColor="text1"/>
          <w:sz w:val="22"/>
          <w:szCs w:val="22"/>
          <w:lang w:val="es-ES_tradnl"/>
        </w:rPr>
        <w:t>icitación</w:t>
      </w:r>
      <w:r w:rsidRPr="00576A99">
        <w:rPr>
          <w:rFonts w:ascii="ITC Avant Garde" w:hAnsi="ITC Avant Garde" w:cs="Arial"/>
          <w:color w:val="000000" w:themeColor="text1"/>
          <w:sz w:val="22"/>
          <w:szCs w:val="22"/>
        </w:rPr>
        <w:t>, para la prestación del servicio de acceso inalámb</w:t>
      </w:r>
      <w:r w:rsidR="00D07304" w:rsidRPr="00576A99">
        <w:rPr>
          <w:rFonts w:ascii="ITC Avant Garde" w:hAnsi="ITC Avant Garde" w:cs="Arial"/>
          <w:color w:val="000000" w:themeColor="text1"/>
          <w:sz w:val="22"/>
          <w:szCs w:val="22"/>
        </w:rPr>
        <w:t>rico, las c</w:t>
      </w:r>
      <w:r w:rsidRPr="00576A99">
        <w:rPr>
          <w:rFonts w:ascii="ITC Avant Garde" w:hAnsi="ITC Avant Garde" w:cs="Arial"/>
          <w:color w:val="000000" w:themeColor="text1"/>
          <w:sz w:val="22"/>
          <w:szCs w:val="22"/>
        </w:rPr>
        <w:t>u</w:t>
      </w:r>
      <w:r w:rsidR="00D07304" w:rsidRPr="00576A99">
        <w:rPr>
          <w:rFonts w:ascii="ITC Avant Garde" w:hAnsi="ITC Avant Garde" w:cs="Arial"/>
          <w:color w:val="000000" w:themeColor="text1"/>
          <w:sz w:val="22"/>
          <w:szCs w:val="22"/>
        </w:rPr>
        <w:t>a</w:t>
      </w:r>
      <w:r w:rsidRPr="00576A99">
        <w:rPr>
          <w:rFonts w:ascii="ITC Avant Garde" w:hAnsi="ITC Avant Garde" w:cs="Arial"/>
          <w:color w:val="000000" w:themeColor="text1"/>
          <w:sz w:val="22"/>
          <w:szCs w:val="22"/>
        </w:rPr>
        <w:t xml:space="preserve">les </w:t>
      </w:r>
      <w:r w:rsidRPr="00576A99">
        <w:rPr>
          <w:rFonts w:ascii="ITC Avant Garde" w:eastAsia="MS Mincho" w:hAnsi="ITC Avant Garde" w:cs="Arial"/>
          <w:color w:val="000000" w:themeColor="text1"/>
          <w:sz w:val="22"/>
          <w:szCs w:val="22"/>
          <w:lang w:val="es-ES_tradnl"/>
        </w:rPr>
        <w:t>incluyen sus</w:t>
      </w:r>
      <w:r w:rsidRPr="00576A99">
        <w:rPr>
          <w:rFonts w:ascii="ITC Avant Garde" w:hAnsi="ITC Avant Garde" w:cs="Arial"/>
          <w:color w:val="000000" w:themeColor="text1"/>
          <w:sz w:val="22"/>
          <w:szCs w:val="22"/>
        </w:rPr>
        <w:t xml:space="preserve"> Apéndices, Anexos y, en su caso, las modificaciones subsecuentes.</w:t>
      </w:r>
    </w:p>
    <w:p w14:paraId="6A9F2444" w14:textId="77777777" w:rsidR="005760F1" w:rsidRPr="00576A99" w:rsidRDefault="005760F1" w:rsidP="00576A99">
      <w:pPr>
        <w:pStyle w:val="Prrafodelista"/>
        <w:ind w:left="720"/>
        <w:contextualSpacing/>
        <w:jc w:val="both"/>
        <w:rPr>
          <w:rFonts w:ascii="ITC Avant Garde" w:hAnsi="ITC Avant Garde" w:cs="Arial"/>
          <w:color w:val="000000" w:themeColor="text1"/>
          <w:sz w:val="22"/>
          <w:szCs w:val="22"/>
        </w:rPr>
      </w:pPr>
    </w:p>
    <w:p w14:paraId="763F4474" w14:textId="77777777" w:rsidR="005760F1" w:rsidRPr="00576A99" w:rsidRDefault="00DF041D" w:rsidP="00576A99">
      <w:pPr>
        <w:pStyle w:val="Prrafodelista"/>
        <w:numPr>
          <w:ilvl w:val="0"/>
          <w:numId w:val="10"/>
        </w:numPr>
        <w:tabs>
          <w:tab w:val="num" w:pos="720"/>
        </w:tabs>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Bloque</w:t>
      </w:r>
      <w:r w:rsidR="005760F1" w:rsidRPr="00576A99">
        <w:rPr>
          <w:rFonts w:ascii="ITC Avant Garde" w:hAnsi="ITC Avant Garde" w:cs="Arial"/>
          <w:b/>
          <w:color w:val="000000" w:themeColor="text1"/>
          <w:sz w:val="22"/>
          <w:szCs w:val="22"/>
        </w:rPr>
        <w:t>:</w:t>
      </w:r>
      <w:r w:rsidRPr="00576A99">
        <w:rPr>
          <w:rFonts w:ascii="ITC Avant Garde" w:hAnsi="ITC Avant Garde" w:cs="Arial"/>
          <w:color w:val="000000" w:themeColor="text1"/>
          <w:sz w:val="22"/>
          <w:szCs w:val="22"/>
        </w:rPr>
        <w:t xml:space="preserve"> </w:t>
      </w:r>
      <w:r w:rsidR="00E04A99" w:rsidRPr="00576A99">
        <w:rPr>
          <w:rFonts w:ascii="ITC Avant Garde" w:hAnsi="ITC Avant Garde" w:cs="Arial"/>
          <w:color w:val="000000" w:themeColor="text1"/>
          <w:sz w:val="22"/>
          <w:szCs w:val="22"/>
        </w:rPr>
        <w:t>Banda</w:t>
      </w:r>
      <w:r w:rsidR="002E211E"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 xml:space="preserve">de </w:t>
      </w:r>
      <w:r w:rsidR="002E211E" w:rsidRPr="00576A99">
        <w:rPr>
          <w:rFonts w:ascii="ITC Avant Garde" w:hAnsi="ITC Avant Garde" w:cs="Arial"/>
          <w:color w:val="000000" w:themeColor="text1"/>
          <w:sz w:val="22"/>
          <w:szCs w:val="22"/>
        </w:rPr>
        <w:t>f</w:t>
      </w:r>
      <w:r w:rsidRPr="00576A99">
        <w:rPr>
          <w:rFonts w:ascii="ITC Avant Garde" w:hAnsi="ITC Avant Garde" w:cs="Arial"/>
          <w:color w:val="000000" w:themeColor="text1"/>
          <w:sz w:val="22"/>
          <w:szCs w:val="22"/>
        </w:rPr>
        <w:t xml:space="preserve">recuencias de 10 MHz bajo la conformación de 5+5 MHz a nivel nacional dentro de la </w:t>
      </w:r>
      <w:r w:rsidR="007E745F" w:rsidRPr="00576A99">
        <w:rPr>
          <w:rFonts w:ascii="ITC Avant Garde" w:hAnsi="ITC Avant Garde" w:cs="Arial"/>
          <w:color w:val="000000" w:themeColor="text1"/>
          <w:sz w:val="22"/>
          <w:szCs w:val="22"/>
        </w:rPr>
        <w:t>B</w:t>
      </w:r>
      <w:r w:rsidRPr="00576A99">
        <w:rPr>
          <w:rFonts w:ascii="ITC Avant Garde" w:hAnsi="ITC Avant Garde" w:cs="Arial"/>
          <w:color w:val="000000" w:themeColor="text1"/>
          <w:sz w:val="22"/>
          <w:szCs w:val="22"/>
        </w:rPr>
        <w:t xml:space="preserve">anda </w:t>
      </w:r>
      <w:r w:rsidR="007E745F" w:rsidRPr="00576A99">
        <w:rPr>
          <w:rFonts w:ascii="ITC Avant Garde" w:hAnsi="ITC Avant Garde" w:cs="Arial"/>
          <w:color w:val="000000" w:themeColor="text1"/>
          <w:sz w:val="22"/>
          <w:szCs w:val="22"/>
        </w:rPr>
        <w:t>AWS</w:t>
      </w:r>
      <w:r w:rsidRPr="00576A99">
        <w:rPr>
          <w:rFonts w:ascii="ITC Avant Garde" w:hAnsi="ITC Avant Garde" w:cs="Arial"/>
          <w:color w:val="000000" w:themeColor="text1"/>
          <w:sz w:val="22"/>
          <w:szCs w:val="22"/>
        </w:rPr>
        <w:t xml:space="preserve">, que representa la unidad básica </w:t>
      </w:r>
      <w:r w:rsidR="00CB6E75" w:rsidRPr="00576A99">
        <w:rPr>
          <w:rFonts w:ascii="ITC Avant Garde" w:hAnsi="ITC Avant Garde" w:cs="Arial"/>
          <w:color w:val="000000" w:themeColor="text1"/>
          <w:sz w:val="22"/>
          <w:szCs w:val="22"/>
        </w:rPr>
        <w:t xml:space="preserve">mínima </w:t>
      </w:r>
      <w:r w:rsidRPr="00576A99">
        <w:rPr>
          <w:rFonts w:ascii="ITC Avant Garde" w:hAnsi="ITC Avant Garde" w:cs="Arial"/>
          <w:color w:val="000000" w:themeColor="text1"/>
          <w:sz w:val="22"/>
          <w:szCs w:val="22"/>
        </w:rPr>
        <w:t xml:space="preserve">a licitar. </w:t>
      </w:r>
    </w:p>
    <w:p w14:paraId="74320ABA" w14:textId="77777777" w:rsidR="00981EB0" w:rsidRPr="00576A99" w:rsidRDefault="00981EB0" w:rsidP="00576A99">
      <w:pPr>
        <w:pStyle w:val="Prrafodelista"/>
        <w:ind w:left="720"/>
        <w:contextualSpacing/>
        <w:jc w:val="both"/>
        <w:rPr>
          <w:rFonts w:ascii="ITC Avant Garde" w:hAnsi="ITC Avant Garde" w:cs="Arial"/>
          <w:color w:val="000000" w:themeColor="text1"/>
          <w:sz w:val="22"/>
          <w:szCs w:val="22"/>
        </w:rPr>
      </w:pPr>
    </w:p>
    <w:p w14:paraId="3ED273B0" w14:textId="77777777" w:rsidR="000045EE" w:rsidRPr="007F049A" w:rsidRDefault="000045EE" w:rsidP="00576A99">
      <w:pPr>
        <w:pStyle w:val="Prrafodelista"/>
        <w:numPr>
          <w:ilvl w:val="0"/>
          <w:numId w:val="10"/>
        </w:numPr>
        <w:contextualSpacing/>
        <w:jc w:val="both"/>
        <w:rPr>
          <w:rFonts w:ascii="ITC Avant Garde" w:hAnsi="ITC Avant Garde" w:cs="Arial"/>
          <w:color w:val="000000" w:themeColor="text1"/>
          <w:sz w:val="22"/>
          <w:szCs w:val="22"/>
        </w:rPr>
      </w:pPr>
      <w:r w:rsidRPr="00412885">
        <w:rPr>
          <w:rFonts w:ascii="ITC Avant Garde" w:hAnsi="ITC Avant Garde" w:cs="Arial"/>
          <w:b/>
          <w:color w:val="000000" w:themeColor="text1"/>
          <w:sz w:val="22"/>
          <w:szCs w:val="22"/>
          <w:u w:val="single"/>
        </w:rPr>
        <w:t>Bloque A:</w:t>
      </w:r>
      <w:r>
        <w:rPr>
          <w:rFonts w:ascii="ITC Avant Garde" w:hAnsi="ITC Avant Garde" w:cs="Arial"/>
          <w:color w:val="000000" w:themeColor="text1"/>
          <w:sz w:val="22"/>
          <w:szCs w:val="22"/>
        </w:rPr>
        <w:t xml:space="preserve"> </w:t>
      </w:r>
      <w:r w:rsidR="00D6472F">
        <w:rPr>
          <w:rFonts w:ascii="ITC Avant Garde" w:hAnsi="ITC Avant Garde" w:cs="Arial"/>
          <w:color w:val="000000" w:themeColor="text1"/>
          <w:sz w:val="22"/>
          <w:szCs w:val="22"/>
        </w:rPr>
        <w:t>Cualquiera de l</w:t>
      </w:r>
      <w:r w:rsidRPr="00576A99">
        <w:rPr>
          <w:rFonts w:ascii="ITC Avant Garde" w:hAnsi="ITC Avant Garde" w:cs="Arial"/>
          <w:color w:val="000000" w:themeColor="text1"/>
          <w:sz w:val="22"/>
          <w:szCs w:val="22"/>
        </w:rPr>
        <w:t>os dos Bloques contiguos dentro de la banda de frecuencias</w:t>
      </w:r>
      <w:r>
        <w:rPr>
          <w:rFonts w:ascii="ITC Avant Garde" w:hAnsi="ITC Avant Garde" w:cs="Arial"/>
          <w:color w:val="000000" w:themeColor="text1"/>
          <w:sz w:val="22"/>
          <w:szCs w:val="22"/>
        </w:rPr>
        <w:t xml:space="preserve"> 1710-1720 MHz / 2110-212</w:t>
      </w:r>
      <w:r w:rsidRPr="00576A99">
        <w:rPr>
          <w:rFonts w:ascii="ITC Avant Garde" w:hAnsi="ITC Avant Garde" w:cs="Arial"/>
          <w:color w:val="000000" w:themeColor="text1"/>
          <w:sz w:val="22"/>
          <w:szCs w:val="22"/>
        </w:rPr>
        <w:t>0 MHz.</w:t>
      </w:r>
    </w:p>
    <w:p w14:paraId="2AACF2FE" w14:textId="77777777" w:rsidR="000045EE" w:rsidRPr="007F049A" w:rsidRDefault="000045EE" w:rsidP="007F049A">
      <w:pPr>
        <w:pStyle w:val="Prrafodelista"/>
        <w:rPr>
          <w:rFonts w:ascii="ITC Avant Garde" w:hAnsi="ITC Avant Garde" w:cs="Arial"/>
          <w:b/>
          <w:color w:val="000000" w:themeColor="text1"/>
          <w:sz w:val="22"/>
          <w:szCs w:val="22"/>
          <w:u w:val="single"/>
        </w:rPr>
      </w:pPr>
    </w:p>
    <w:p w14:paraId="47F2BBC3" w14:textId="77777777" w:rsidR="00981EB0" w:rsidRPr="00576A99" w:rsidRDefault="00981EB0"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Bloque D</w:t>
      </w:r>
      <w:r w:rsidRPr="00576A99">
        <w:rPr>
          <w:rFonts w:ascii="ITC Avant Garde" w:hAnsi="ITC Avant Garde" w:cs="Arial"/>
          <w:color w:val="000000" w:themeColor="text1"/>
          <w:sz w:val="22"/>
          <w:szCs w:val="22"/>
        </w:rPr>
        <w:t xml:space="preserve">: </w:t>
      </w:r>
      <w:r w:rsidR="00D645F2" w:rsidRPr="00576A99">
        <w:rPr>
          <w:rFonts w:ascii="ITC Avant Garde" w:hAnsi="ITC Avant Garde" w:cs="Arial"/>
          <w:color w:val="000000" w:themeColor="text1"/>
          <w:sz w:val="22"/>
          <w:szCs w:val="22"/>
        </w:rPr>
        <w:t>El Bloque específico que comprende</w:t>
      </w:r>
      <w:r w:rsidRPr="00576A99">
        <w:rPr>
          <w:rFonts w:ascii="ITC Avant Garde" w:hAnsi="ITC Avant Garde" w:cs="Arial"/>
          <w:color w:val="000000" w:themeColor="text1"/>
          <w:sz w:val="22"/>
          <w:szCs w:val="22"/>
        </w:rPr>
        <w:t xml:space="preserve"> la banda de frecuencias 1735-1740 MHz / 2135-2140 MHz, que actualmente se encuentra concesionada a nivel regional a dos operadores</w:t>
      </w:r>
      <w:r w:rsidR="002E211E" w:rsidRPr="00576A99">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w:t>
      </w:r>
      <w:r w:rsidR="002E211E" w:rsidRPr="00576A99">
        <w:rPr>
          <w:rFonts w:ascii="ITC Avant Garde" w:hAnsi="ITC Avant Garde" w:cs="Arial"/>
          <w:color w:val="000000" w:themeColor="text1"/>
          <w:sz w:val="22"/>
          <w:szCs w:val="22"/>
        </w:rPr>
        <w:t>s</w:t>
      </w:r>
      <w:r w:rsidRPr="00576A99">
        <w:rPr>
          <w:rFonts w:ascii="ITC Avant Garde" w:hAnsi="ITC Avant Garde" w:cs="Arial"/>
          <w:color w:val="000000" w:themeColor="text1"/>
          <w:sz w:val="22"/>
          <w:szCs w:val="22"/>
        </w:rPr>
        <w:t xml:space="preserve">iendo un operador el concesionario de dicha banda en las </w:t>
      </w:r>
      <w:r w:rsidR="007E745F" w:rsidRPr="00576A99">
        <w:rPr>
          <w:rFonts w:ascii="ITC Avant Garde" w:hAnsi="ITC Avant Garde" w:cs="Arial"/>
          <w:color w:val="000000" w:themeColor="text1"/>
          <w:sz w:val="22"/>
          <w:szCs w:val="22"/>
        </w:rPr>
        <w:t>R</w:t>
      </w:r>
      <w:r w:rsidRPr="00576A99">
        <w:rPr>
          <w:rFonts w:ascii="ITC Avant Garde" w:hAnsi="ITC Avant Garde" w:cs="Arial"/>
          <w:color w:val="000000" w:themeColor="text1"/>
          <w:sz w:val="22"/>
          <w:szCs w:val="22"/>
        </w:rPr>
        <w:t>egiones 1, 5 y 8 y el otro operador el concesionario de dicha banda en las regiones 2, 3, 4, 6, 7 y 9.</w:t>
      </w:r>
    </w:p>
    <w:p w14:paraId="4619F83D" w14:textId="77777777" w:rsidR="00981EB0" w:rsidRPr="00576A99" w:rsidRDefault="00981EB0" w:rsidP="00576A99">
      <w:pPr>
        <w:pStyle w:val="Prrafodelista"/>
        <w:ind w:left="720"/>
        <w:contextualSpacing/>
        <w:jc w:val="both"/>
        <w:rPr>
          <w:rFonts w:ascii="ITC Avant Garde" w:hAnsi="ITC Avant Garde" w:cs="Arial"/>
          <w:color w:val="000000" w:themeColor="text1"/>
          <w:sz w:val="22"/>
          <w:szCs w:val="22"/>
        </w:rPr>
      </w:pPr>
    </w:p>
    <w:p w14:paraId="6D55122D" w14:textId="77777777" w:rsidR="000045EE" w:rsidRPr="007F049A" w:rsidRDefault="000045EE" w:rsidP="00576A99">
      <w:pPr>
        <w:pStyle w:val="Prrafodelista"/>
        <w:numPr>
          <w:ilvl w:val="0"/>
          <w:numId w:val="10"/>
        </w:numPr>
        <w:contextualSpacing/>
        <w:jc w:val="both"/>
        <w:rPr>
          <w:rFonts w:ascii="ITC Avant Garde" w:hAnsi="ITC Avant Garde" w:cs="Arial"/>
          <w:color w:val="000000" w:themeColor="text1"/>
          <w:sz w:val="22"/>
          <w:szCs w:val="22"/>
        </w:rPr>
      </w:pPr>
      <w:r w:rsidRPr="00412885">
        <w:rPr>
          <w:rFonts w:ascii="ITC Avant Garde" w:hAnsi="ITC Avant Garde" w:cs="Arial"/>
          <w:b/>
          <w:color w:val="000000" w:themeColor="text1"/>
          <w:sz w:val="22"/>
          <w:szCs w:val="22"/>
          <w:u w:val="single"/>
        </w:rPr>
        <w:t>Bloque G:</w:t>
      </w:r>
      <w:r>
        <w:rPr>
          <w:rFonts w:ascii="ITC Avant Garde" w:hAnsi="ITC Avant Garde" w:cs="Arial"/>
          <w:color w:val="000000" w:themeColor="text1"/>
          <w:sz w:val="22"/>
          <w:szCs w:val="22"/>
        </w:rPr>
        <w:t xml:space="preserve"> </w:t>
      </w:r>
      <w:r w:rsidR="00D6472F">
        <w:rPr>
          <w:rFonts w:ascii="ITC Avant Garde" w:hAnsi="ITC Avant Garde" w:cs="Arial"/>
          <w:color w:val="000000" w:themeColor="text1"/>
          <w:sz w:val="22"/>
          <w:szCs w:val="22"/>
        </w:rPr>
        <w:t>Cualquiera de l</w:t>
      </w:r>
      <w:r w:rsidR="00D6472F" w:rsidRPr="00576A99">
        <w:rPr>
          <w:rFonts w:ascii="ITC Avant Garde" w:hAnsi="ITC Avant Garde" w:cs="Arial"/>
          <w:color w:val="000000" w:themeColor="text1"/>
          <w:sz w:val="22"/>
          <w:szCs w:val="22"/>
        </w:rPr>
        <w:t xml:space="preserve">os </w:t>
      </w:r>
      <w:r w:rsidR="00D6472F">
        <w:rPr>
          <w:rFonts w:ascii="ITC Avant Garde" w:hAnsi="ITC Avant Garde" w:cs="Arial"/>
          <w:color w:val="000000" w:themeColor="text1"/>
          <w:sz w:val="22"/>
          <w:szCs w:val="22"/>
        </w:rPr>
        <w:t>tres</w:t>
      </w:r>
      <w:r w:rsidR="00D6472F" w:rsidRPr="00576A99">
        <w:rPr>
          <w:rFonts w:ascii="ITC Avant Garde" w:hAnsi="ITC Avant Garde" w:cs="Arial"/>
          <w:color w:val="000000" w:themeColor="text1"/>
          <w:sz w:val="22"/>
          <w:szCs w:val="22"/>
        </w:rPr>
        <w:t xml:space="preserve"> Bloques contiguos dentro de la banda de frecuencias</w:t>
      </w:r>
      <w:r w:rsidR="00D6472F">
        <w:rPr>
          <w:rFonts w:ascii="ITC Avant Garde" w:hAnsi="ITC Avant Garde" w:cs="Arial"/>
          <w:color w:val="000000" w:themeColor="text1"/>
          <w:sz w:val="22"/>
          <w:szCs w:val="22"/>
        </w:rPr>
        <w:t xml:space="preserve"> 1755-1770 MHz / 2155-2170</w:t>
      </w:r>
      <w:r w:rsidR="00D6472F" w:rsidRPr="00576A99">
        <w:rPr>
          <w:rFonts w:ascii="ITC Avant Garde" w:hAnsi="ITC Avant Garde" w:cs="Arial"/>
          <w:color w:val="000000" w:themeColor="text1"/>
          <w:sz w:val="22"/>
          <w:szCs w:val="22"/>
        </w:rPr>
        <w:t xml:space="preserve"> MHz.</w:t>
      </w:r>
    </w:p>
    <w:p w14:paraId="73A73644" w14:textId="77777777" w:rsidR="000045EE" w:rsidRPr="000045EE" w:rsidRDefault="000045EE" w:rsidP="007F049A">
      <w:pPr>
        <w:pStyle w:val="Prrafodelista"/>
        <w:rPr>
          <w:rFonts w:ascii="ITC Avant Garde" w:hAnsi="ITC Avant Garde" w:cs="Arial"/>
          <w:b/>
          <w:color w:val="000000" w:themeColor="text1"/>
          <w:sz w:val="22"/>
          <w:szCs w:val="22"/>
          <w:u w:val="single"/>
        </w:rPr>
      </w:pPr>
    </w:p>
    <w:p w14:paraId="70D9BA86" w14:textId="77777777" w:rsidR="00981EB0" w:rsidRPr="00576A99" w:rsidRDefault="00981EB0"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lastRenderedPageBreak/>
        <w:t>Bloque J</w:t>
      </w:r>
      <w:r w:rsidRPr="00576A99">
        <w:rPr>
          <w:rFonts w:ascii="ITC Avant Garde" w:hAnsi="ITC Avant Garde" w:cs="Arial"/>
          <w:color w:val="000000" w:themeColor="text1"/>
          <w:sz w:val="22"/>
          <w:szCs w:val="22"/>
        </w:rPr>
        <w:t xml:space="preserve">: </w:t>
      </w:r>
      <w:r w:rsidR="001049DB">
        <w:rPr>
          <w:rFonts w:ascii="ITC Avant Garde" w:hAnsi="ITC Avant Garde" w:cs="Arial"/>
          <w:color w:val="000000" w:themeColor="text1"/>
          <w:sz w:val="22"/>
          <w:szCs w:val="22"/>
        </w:rPr>
        <w:t>Cualquiera de l</w:t>
      </w:r>
      <w:r w:rsidR="008B61A4" w:rsidRPr="00576A99">
        <w:rPr>
          <w:rFonts w:ascii="ITC Avant Garde" w:hAnsi="ITC Avant Garde" w:cs="Arial"/>
          <w:color w:val="000000" w:themeColor="text1"/>
          <w:sz w:val="22"/>
          <w:szCs w:val="22"/>
        </w:rPr>
        <w:t>os</w:t>
      </w:r>
      <w:r w:rsidRPr="00576A99">
        <w:rPr>
          <w:rFonts w:ascii="ITC Avant Garde" w:hAnsi="ITC Avant Garde" w:cs="Arial"/>
          <w:color w:val="000000" w:themeColor="text1"/>
          <w:sz w:val="22"/>
          <w:szCs w:val="22"/>
        </w:rPr>
        <w:t xml:space="preserve"> dos Bloques </w:t>
      </w:r>
      <w:r w:rsidR="008B61A4" w:rsidRPr="00576A99">
        <w:rPr>
          <w:rFonts w:ascii="ITC Avant Garde" w:hAnsi="ITC Avant Garde" w:cs="Arial"/>
          <w:color w:val="000000" w:themeColor="text1"/>
          <w:sz w:val="22"/>
          <w:szCs w:val="22"/>
        </w:rPr>
        <w:t>c</w:t>
      </w:r>
      <w:r w:rsidR="007E745F" w:rsidRPr="00576A99">
        <w:rPr>
          <w:rFonts w:ascii="ITC Avant Garde" w:hAnsi="ITC Avant Garde" w:cs="Arial"/>
          <w:color w:val="000000" w:themeColor="text1"/>
          <w:sz w:val="22"/>
          <w:szCs w:val="22"/>
        </w:rPr>
        <w:t xml:space="preserve">ontiguos </w:t>
      </w:r>
      <w:r w:rsidRPr="00576A99">
        <w:rPr>
          <w:rFonts w:ascii="ITC Avant Garde" w:hAnsi="ITC Avant Garde" w:cs="Arial"/>
          <w:color w:val="000000" w:themeColor="text1"/>
          <w:sz w:val="22"/>
          <w:szCs w:val="22"/>
        </w:rPr>
        <w:t>dentro de la banda de frecuencias</w:t>
      </w:r>
      <w:r w:rsidR="007E745F" w:rsidRPr="00576A99">
        <w:rPr>
          <w:rFonts w:ascii="ITC Avant Garde" w:hAnsi="ITC Avant Garde" w:cs="Arial"/>
          <w:color w:val="000000" w:themeColor="text1"/>
          <w:sz w:val="22"/>
          <w:szCs w:val="22"/>
        </w:rPr>
        <w:t xml:space="preserve"> 1770-1780 MHz / 2170-2180 MHz.</w:t>
      </w:r>
    </w:p>
    <w:p w14:paraId="6BD58F34" w14:textId="77777777" w:rsidR="00846661" w:rsidRPr="00576A99" w:rsidRDefault="00846661" w:rsidP="00576A99">
      <w:pPr>
        <w:tabs>
          <w:tab w:val="num" w:pos="720"/>
        </w:tabs>
        <w:spacing w:after="0" w:line="240" w:lineRule="auto"/>
        <w:contextualSpacing/>
        <w:jc w:val="both"/>
        <w:rPr>
          <w:rFonts w:ascii="ITC Avant Garde" w:hAnsi="ITC Avant Garde" w:cs="Arial"/>
          <w:color w:val="000000" w:themeColor="text1"/>
        </w:rPr>
      </w:pPr>
    </w:p>
    <w:p w14:paraId="7AE3A6B6" w14:textId="77777777" w:rsidR="00846661" w:rsidRPr="00576A99" w:rsidRDefault="00846661" w:rsidP="00576A99">
      <w:pPr>
        <w:pStyle w:val="Prrafodelista"/>
        <w:numPr>
          <w:ilvl w:val="0"/>
          <w:numId w:val="10"/>
        </w:numPr>
        <w:tabs>
          <w:tab w:val="num" w:pos="720"/>
        </w:tabs>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Calendario de Actividades</w:t>
      </w:r>
      <w:r w:rsidRPr="00576A99">
        <w:rPr>
          <w:rFonts w:ascii="ITC Avant Garde" w:hAnsi="ITC Avant Garde" w:cs="Arial"/>
          <w:color w:val="000000" w:themeColor="text1"/>
          <w:sz w:val="22"/>
          <w:szCs w:val="22"/>
        </w:rPr>
        <w:t xml:space="preserve">: El calendario al que hace referencia el numeral </w:t>
      </w:r>
      <w:r w:rsidR="007E745F" w:rsidRPr="00576A99">
        <w:rPr>
          <w:rFonts w:ascii="ITC Avant Garde" w:eastAsia="Calibri" w:hAnsi="ITC Avant Garde" w:cs="Arial"/>
          <w:color w:val="000000" w:themeColor="text1"/>
          <w:sz w:val="22"/>
          <w:szCs w:val="22"/>
          <w:lang w:val="es-ES" w:eastAsia="es-ES"/>
        </w:rPr>
        <w:t>4</w:t>
      </w:r>
      <w:r w:rsidR="007E745F"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de las presentes Bases, el cual contiene una descripción de las etapas del procedimiento de Licitación Pública, así como las fechas y plazos en que cada una tendrá verificativo.</w:t>
      </w:r>
    </w:p>
    <w:p w14:paraId="0A7F98D2" w14:textId="77777777" w:rsidR="00846661" w:rsidRPr="00576A99" w:rsidRDefault="00846661" w:rsidP="00576A99">
      <w:pPr>
        <w:tabs>
          <w:tab w:val="num" w:pos="720"/>
        </w:tabs>
        <w:spacing w:after="0" w:line="240" w:lineRule="auto"/>
        <w:contextualSpacing/>
        <w:jc w:val="both"/>
        <w:rPr>
          <w:rFonts w:ascii="ITC Avant Garde" w:hAnsi="ITC Avant Garde" w:cs="Arial"/>
          <w:color w:val="000000" w:themeColor="text1"/>
        </w:rPr>
      </w:pPr>
    </w:p>
    <w:p w14:paraId="5C1657C6" w14:textId="77777777" w:rsidR="00846661" w:rsidRPr="00576A99" w:rsidRDefault="00846661" w:rsidP="00576A99">
      <w:pPr>
        <w:pStyle w:val="Prrafodelista"/>
        <w:numPr>
          <w:ilvl w:val="0"/>
          <w:numId w:val="10"/>
        </w:numPr>
        <w:tabs>
          <w:tab w:val="num" w:pos="720"/>
        </w:tabs>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Concesión de Espectro Radioeléctrico para Uso Comercial</w:t>
      </w:r>
      <w:r w:rsidRPr="00576A99">
        <w:rPr>
          <w:rFonts w:ascii="ITC Avant Garde" w:hAnsi="ITC Avant Garde" w:cs="Arial"/>
          <w:color w:val="000000" w:themeColor="text1"/>
          <w:sz w:val="22"/>
          <w:szCs w:val="22"/>
        </w:rPr>
        <w:t xml:space="preserve">: Acto administrativo mediante el cual el Instituto confiere el derecho </w:t>
      </w:r>
      <w:r w:rsidR="00B4246B" w:rsidRPr="00576A99">
        <w:rPr>
          <w:rFonts w:ascii="ITC Avant Garde" w:hAnsi="ITC Avant Garde" w:cs="Arial"/>
          <w:color w:val="000000" w:themeColor="text1"/>
          <w:sz w:val="22"/>
          <w:szCs w:val="22"/>
        </w:rPr>
        <w:t>a personas física</w:t>
      </w:r>
      <w:r w:rsidR="000E585A" w:rsidRPr="00576A99">
        <w:rPr>
          <w:rFonts w:ascii="ITC Avant Garde" w:hAnsi="ITC Avant Garde" w:cs="Arial"/>
          <w:color w:val="000000" w:themeColor="text1"/>
          <w:sz w:val="22"/>
          <w:szCs w:val="22"/>
        </w:rPr>
        <w:t>s</w:t>
      </w:r>
      <w:r w:rsidR="00B4246B" w:rsidRPr="00576A99">
        <w:rPr>
          <w:rFonts w:ascii="ITC Avant Garde" w:hAnsi="ITC Avant Garde" w:cs="Arial"/>
          <w:color w:val="000000" w:themeColor="text1"/>
          <w:sz w:val="22"/>
          <w:szCs w:val="22"/>
        </w:rPr>
        <w:t xml:space="preserve"> o morales </w:t>
      </w:r>
      <w:r w:rsidRPr="00576A99">
        <w:rPr>
          <w:rFonts w:ascii="ITC Avant Garde" w:hAnsi="ITC Avant Garde" w:cs="Arial"/>
          <w:color w:val="000000" w:themeColor="text1"/>
          <w:sz w:val="22"/>
          <w:szCs w:val="22"/>
        </w:rPr>
        <w:t xml:space="preserve">para usar, aprovechar y explotar comercialmente </w:t>
      </w:r>
      <w:r w:rsidR="004A5E84" w:rsidRPr="00576A99">
        <w:rPr>
          <w:rFonts w:ascii="ITC Avant Garde" w:hAnsi="ITC Avant Garde" w:cs="Arial"/>
          <w:color w:val="000000" w:themeColor="text1"/>
          <w:sz w:val="22"/>
          <w:szCs w:val="22"/>
        </w:rPr>
        <w:t xml:space="preserve">bandas de frecuencias </w:t>
      </w:r>
      <w:r w:rsidRPr="00576A99">
        <w:rPr>
          <w:rFonts w:ascii="ITC Avant Garde" w:hAnsi="ITC Avant Garde" w:cs="Arial"/>
          <w:color w:val="000000" w:themeColor="text1"/>
          <w:sz w:val="22"/>
          <w:szCs w:val="22"/>
        </w:rPr>
        <w:t>de espectro radioeléctrico, en los términos y modalidades establecidas en la Ley.</w:t>
      </w:r>
    </w:p>
    <w:p w14:paraId="60323C91" w14:textId="77777777" w:rsidR="001C10CA" w:rsidRPr="00576A99" w:rsidRDefault="001C10CA" w:rsidP="00576A99">
      <w:pPr>
        <w:pStyle w:val="Prrafodelista"/>
        <w:contextualSpacing/>
        <w:rPr>
          <w:rFonts w:ascii="ITC Avant Garde" w:hAnsi="ITC Avant Garde" w:cs="Arial"/>
          <w:color w:val="000000" w:themeColor="text1"/>
          <w:sz w:val="22"/>
          <w:szCs w:val="22"/>
        </w:rPr>
      </w:pPr>
    </w:p>
    <w:p w14:paraId="024A6743" w14:textId="77777777" w:rsidR="00846661" w:rsidRPr="008C4784" w:rsidRDefault="00846661" w:rsidP="00576A99">
      <w:pPr>
        <w:pStyle w:val="Prrafodelista"/>
        <w:numPr>
          <w:ilvl w:val="0"/>
          <w:numId w:val="10"/>
        </w:numPr>
        <w:tabs>
          <w:tab w:val="num" w:pos="720"/>
        </w:tabs>
        <w:contextualSpacing/>
        <w:jc w:val="both"/>
        <w:rPr>
          <w:rFonts w:ascii="ITC Avant Garde" w:hAnsi="ITC Avant Garde" w:cs="Arial"/>
          <w:b/>
          <w:color w:val="000000" w:themeColor="text1"/>
          <w:sz w:val="22"/>
          <w:szCs w:val="22"/>
          <w:u w:val="single"/>
        </w:rPr>
      </w:pPr>
      <w:r w:rsidRPr="00576A99">
        <w:rPr>
          <w:rFonts w:ascii="ITC Avant Garde" w:hAnsi="ITC Avant Garde" w:cs="Arial"/>
          <w:b/>
          <w:color w:val="000000" w:themeColor="text1"/>
          <w:sz w:val="22"/>
          <w:szCs w:val="22"/>
          <w:u w:val="single"/>
        </w:rPr>
        <w:t>Concesión Única para Uso Comercial</w:t>
      </w:r>
      <w:r w:rsidRPr="00576A99">
        <w:rPr>
          <w:rFonts w:ascii="ITC Avant Garde" w:hAnsi="ITC Avant Garde" w:cs="Arial"/>
          <w:color w:val="000000" w:themeColor="text1"/>
          <w:sz w:val="22"/>
          <w:szCs w:val="22"/>
        </w:rPr>
        <w:t xml:space="preserve">: Acto administrativo mediante el cual el Instituto confiere el derecho a personas físicas o morales para prestar de manera convergente, todo tipo de servicios públicos de telecomunicaciones que sean </w:t>
      </w:r>
      <w:r w:rsidRPr="008C4784">
        <w:rPr>
          <w:rFonts w:ascii="ITC Avant Garde" w:hAnsi="ITC Avant Garde" w:cs="Arial"/>
          <w:color w:val="000000" w:themeColor="text1"/>
          <w:sz w:val="22"/>
          <w:szCs w:val="22"/>
        </w:rPr>
        <w:t xml:space="preserve">técnicamente factibles y con fines de lucro. </w:t>
      </w:r>
    </w:p>
    <w:p w14:paraId="7B682DFB" w14:textId="77777777" w:rsidR="00C0583E" w:rsidRPr="008C4784" w:rsidRDefault="00C0583E" w:rsidP="00576A99">
      <w:pPr>
        <w:pStyle w:val="Prrafodelista"/>
        <w:ind w:left="720"/>
        <w:contextualSpacing/>
        <w:jc w:val="both"/>
        <w:rPr>
          <w:rFonts w:ascii="ITC Avant Garde" w:hAnsi="ITC Avant Garde" w:cs="Arial"/>
          <w:b/>
          <w:color w:val="000000" w:themeColor="text1"/>
          <w:sz w:val="22"/>
          <w:szCs w:val="22"/>
          <w:u w:val="single"/>
        </w:rPr>
      </w:pPr>
    </w:p>
    <w:p w14:paraId="66B902AD" w14:textId="77777777" w:rsidR="00C0583E" w:rsidRPr="00AE3376" w:rsidRDefault="00C0583E" w:rsidP="00576A99">
      <w:pPr>
        <w:pStyle w:val="Prrafodelista"/>
        <w:numPr>
          <w:ilvl w:val="0"/>
          <w:numId w:val="10"/>
        </w:numPr>
        <w:tabs>
          <w:tab w:val="num" w:pos="720"/>
        </w:tabs>
        <w:contextualSpacing/>
        <w:jc w:val="both"/>
        <w:rPr>
          <w:rFonts w:ascii="ITC Avant Garde" w:hAnsi="ITC Avant Garde" w:cs="Arial"/>
          <w:b/>
          <w:color w:val="000000" w:themeColor="text1"/>
          <w:sz w:val="22"/>
          <w:szCs w:val="22"/>
          <w:u w:val="single"/>
        </w:rPr>
      </w:pPr>
      <w:r w:rsidRPr="008C4784">
        <w:rPr>
          <w:rFonts w:ascii="ITC Avant Garde" w:hAnsi="ITC Avant Garde" w:cs="Arial"/>
          <w:b/>
          <w:color w:val="000000" w:themeColor="text1"/>
          <w:sz w:val="22"/>
          <w:szCs w:val="22"/>
          <w:u w:val="single"/>
        </w:rPr>
        <w:t xml:space="preserve">Concesionarios Actuales: </w:t>
      </w:r>
      <w:r w:rsidRPr="008C4784">
        <w:rPr>
          <w:rFonts w:ascii="ITC Avant Garde" w:hAnsi="ITC Avant Garde" w:cs="Arial"/>
          <w:color w:val="000000" w:themeColor="text1"/>
          <w:sz w:val="22"/>
          <w:szCs w:val="22"/>
        </w:rPr>
        <w:t xml:space="preserve">Aquellos </w:t>
      </w:r>
      <w:r w:rsidR="00A464B4" w:rsidRPr="008C4784">
        <w:rPr>
          <w:rFonts w:ascii="ITC Avant Garde" w:hAnsi="ITC Avant Garde" w:cs="Arial"/>
          <w:color w:val="000000" w:themeColor="text1"/>
          <w:sz w:val="22"/>
          <w:szCs w:val="22"/>
        </w:rPr>
        <w:t>titulares de concesiones de espectro radioeléctrico en la Banda AWS que actualmente se encuentran vigentes</w:t>
      </w:r>
      <w:r w:rsidRPr="008C4784">
        <w:rPr>
          <w:rFonts w:ascii="ITC Avant Garde" w:hAnsi="ITC Avant Garde" w:cs="Arial"/>
          <w:color w:val="000000" w:themeColor="text1"/>
          <w:sz w:val="22"/>
          <w:szCs w:val="22"/>
        </w:rPr>
        <w:t>.</w:t>
      </w:r>
    </w:p>
    <w:p w14:paraId="62A8876E" w14:textId="77777777" w:rsidR="00AE3376" w:rsidRPr="00AE3376" w:rsidRDefault="00AE3376" w:rsidP="00AE3376">
      <w:pPr>
        <w:pStyle w:val="Prrafodelista"/>
        <w:rPr>
          <w:rFonts w:ascii="ITC Avant Garde" w:hAnsi="ITC Avant Garde" w:cs="Arial"/>
          <w:b/>
          <w:color w:val="000000" w:themeColor="text1"/>
          <w:sz w:val="22"/>
          <w:szCs w:val="22"/>
          <w:u w:val="single"/>
        </w:rPr>
      </w:pPr>
    </w:p>
    <w:p w14:paraId="766065F8" w14:textId="77777777" w:rsidR="00D336F8" w:rsidRPr="00FC1239" w:rsidRDefault="00D336F8" w:rsidP="00D336F8">
      <w:pPr>
        <w:pStyle w:val="Prrafodelista"/>
        <w:numPr>
          <w:ilvl w:val="0"/>
          <w:numId w:val="10"/>
        </w:numPr>
        <w:tabs>
          <w:tab w:val="num" w:pos="720"/>
        </w:tabs>
        <w:contextualSpacing/>
        <w:jc w:val="both"/>
        <w:rPr>
          <w:rFonts w:ascii="ITC Avant Garde" w:hAnsi="ITC Avant Garde" w:cs="Arial"/>
          <w:b/>
          <w:color w:val="000000" w:themeColor="text1"/>
          <w:sz w:val="22"/>
          <w:szCs w:val="22"/>
          <w:u w:val="single"/>
        </w:rPr>
      </w:pPr>
      <w:r w:rsidRPr="00FC1239">
        <w:rPr>
          <w:rFonts w:ascii="ITC Avant Garde" w:hAnsi="ITC Avant Garde" w:cs="Arial"/>
          <w:b/>
          <w:color w:val="000000" w:themeColor="text1"/>
          <w:sz w:val="22"/>
          <w:szCs w:val="22"/>
          <w:u w:val="single"/>
        </w:rPr>
        <w:t xml:space="preserve">Consorcio: </w:t>
      </w:r>
      <w:r w:rsidRPr="00FC1239">
        <w:rPr>
          <w:rFonts w:ascii="ITC Avant Garde" w:hAnsi="ITC Avant Garde" w:cs="Arial"/>
          <w:color w:val="000000" w:themeColor="text1"/>
          <w:sz w:val="22"/>
          <w:szCs w:val="22"/>
        </w:rPr>
        <w:t xml:space="preserve">El conjunto de dos o más personas físicas y/o morales que tengan el propósito de participar en la Licitación como un mismo Interesado/Participante, a través de la presentación conjunta de las Oferta Económica, a través de cualquier esquema de asociación jurídicamente válido conforme a la legislación mexicana y atendiendo a los establecido en el Anexo </w:t>
      </w:r>
      <w:r w:rsidR="00CC3C7F">
        <w:rPr>
          <w:rFonts w:ascii="ITC Avant Garde" w:hAnsi="ITC Avant Garde" w:cs="Arial"/>
          <w:color w:val="000000" w:themeColor="text1"/>
          <w:sz w:val="22"/>
          <w:szCs w:val="22"/>
        </w:rPr>
        <w:t>8</w:t>
      </w:r>
      <w:r w:rsidRPr="00FC1239">
        <w:rPr>
          <w:rFonts w:ascii="ITC Avant Garde" w:hAnsi="ITC Avant Garde" w:cs="Arial"/>
          <w:color w:val="000000" w:themeColor="text1"/>
          <w:sz w:val="22"/>
          <w:szCs w:val="22"/>
        </w:rPr>
        <w:t xml:space="preserve"> del Apéndice A de las Bases.</w:t>
      </w:r>
    </w:p>
    <w:p w14:paraId="6B34C138" w14:textId="77777777" w:rsidR="00483CF1" w:rsidRPr="008C4784" w:rsidRDefault="00483CF1" w:rsidP="00576A99">
      <w:pPr>
        <w:pStyle w:val="Prrafodelista"/>
        <w:ind w:left="720"/>
        <w:contextualSpacing/>
        <w:jc w:val="both"/>
        <w:rPr>
          <w:rFonts w:ascii="ITC Avant Garde" w:hAnsi="ITC Avant Garde" w:cs="Arial"/>
          <w:b/>
          <w:color w:val="000000" w:themeColor="text1"/>
          <w:sz w:val="22"/>
          <w:szCs w:val="22"/>
          <w:u w:val="single"/>
        </w:rPr>
      </w:pPr>
    </w:p>
    <w:p w14:paraId="61E5715C" w14:textId="77777777" w:rsidR="00846661" w:rsidRPr="008C4784" w:rsidRDefault="00846661" w:rsidP="00576A99">
      <w:pPr>
        <w:pStyle w:val="Prrafodelista"/>
        <w:numPr>
          <w:ilvl w:val="0"/>
          <w:numId w:val="10"/>
        </w:numPr>
        <w:contextualSpacing/>
        <w:jc w:val="both"/>
        <w:rPr>
          <w:rFonts w:ascii="ITC Avant Garde" w:hAnsi="ITC Avant Garde" w:cs="Arial"/>
          <w:color w:val="000000" w:themeColor="text1"/>
          <w:sz w:val="22"/>
          <w:szCs w:val="22"/>
        </w:rPr>
      </w:pPr>
      <w:r w:rsidRPr="008C4784">
        <w:rPr>
          <w:rFonts w:ascii="ITC Avant Garde" w:hAnsi="ITC Avant Garde" w:cs="Arial"/>
          <w:b/>
          <w:color w:val="000000" w:themeColor="text1"/>
          <w:sz w:val="22"/>
          <w:szCs w:val="22"/>
          <w:u w:val="single"/>
        </w:rPr>
        <w:t>Constancia de Participación</w:t>
      </w:r>
      <w:r w:rsidRPr="008C4784">
        <w:rPr>
          <w:rFonts w:ascii="ITC Avant Garde" w:hAnsi="ITC Avant Garde" w:cs="Arial"/>
          <w:color w:val="000000" w:themeColor="text1"/>
          <w:sz w:val="22"/>
          <w:szCs w:val="22"/>
        </w:rPr>
        <w:t xml:space="preserve">: </w:t>
      </w:r>
      <w:r w:rsidR="00773A3D" w:rsidRPr="008C4784">
        <w:rPr>
          <w:rFonts w:ascii="ITC Avant Garde" w:hAnsi="ITC Avant Garde" w:cs="Arial"/>
          <w:color w:val="000000" w:themeColor="text1"/>
          <w:sz w:val="22"/>
          <w:szCs w:val="22"/>
        </w:rPr>
        <w:t>Oficio mediante el cual</w:t>
      </w:r>
      <w:r w:rsidRPr="008C4784">
        <w:rPr>
          <w:rFonts w:ascii="ITC Avant Garde" w:hAnsi="ITC Avant Garde" w:cs="Arial"/>
          <w:color w:val="000000" w:themeColor="text1"/>
          <w:sz w:val="22"/>
          <w:szCs w:val="22"/>
        </w:rPr>
        <w:t xml:space="preserve"> </w:t>
      </w:r>
      <w:r w:rsidR="009C4DE2" w:rsidRPr="008C4784">
        <w:rPr>
          <w:rFonts w:ascii="ITC Avant Garde" w:hAnsi="ITC Avant Garde" w:cs="Arial"/>
          <w:color w:val="000000" w:themeColor="text1"/>
          <w:sz w:val="22"/>
          <w:szCs w:val="22"/>
        </w:rPr>
        <w:t xml:space="preserve">se </w:t>
      </w:r>
      <w:r w:rsidR="00773A3D" w:rsidRPr="008C4784">
        <w:rPr>
          <w:rFonts w:ascii="ITC Avant Garde" w:hAnsi="ITC Avant Garde" w:cs="Arial"/>
          <w:color w:val="000000" w:themeColor="text1"/>
          <w:sz w:val="22"/>
          <w:szCs w:val="22"/>
        </w:rPr>
        <w:t xml:space="preserve">notifica al Interesado </w:t>
      </w:r>
      <w:r w:rsidR="009C4DE2" w:rsidRPr="008C4784">
        <w:rPr>
          <w:rFonts w:ascii="ITC Avant Garde" w:hAnsi="ITC Avant Garde" w:cs="Arial"/>
          <w:color w:val="000000" w:themeColor="text1"/>
          <w:sz w:val="22"/>
          <w:szCs w:val="22"/>
        </w:rPr>
        <w:t>la determinación del Pleno del Instituto</w:t>
      </w:r>
      <w:r w:rsidR="00C0583E" w:rsidRPr="008C4784">
        <w:rPr>
          <w:rFonts w:ascii="ITC Avant Garde" w:hAnsi="ITC Avant Garde" w:cs="Arial"/>
          <w:color w:val="000000" w:themeColor="text1"/>
          <w:sz w:val="22"/>
          <w:szCs w:val="22"/>
        </w:rPr>
        <w:t>, a través de la cual, se otorga formalmente a un Interesado la calidad de Participante en la Licitación</w:t>
      </w:r>
      <w:r w:rsidRPr="008C4784">
        <w:rPr>
          <w:rFonts w:ascii="ITC Avant Garde" w:hAnsi="ITC Avant Garde" w:cs="Arial"/>
          <w:color w:val="000000" w:themeColor="text1"/>
          <w:sz w:val="22"/>
          <w:szCs w:val="22"/>
        </w:rPr>
        <w:t xml:space="preserve">. </w:t>
      </w:r>
    </w:p>
    <w:p w14:paraId="3A3AC58B" w14:textId="77777777" w:rsidR="00846661" w:rsidRPr="008C4784" w:rsidRDefault="00846661" w:rsidP="00576A99">
      <w:pPr>
        <w:tabs>
          <w:tab w:val="num" w:pos="720"/>
        </w:tabs>
        <w:spacing w:after="0" w:line="240" w:lineRule="auto"/>
        <w:contextualSpacing/>
        <w:jc w:val="both"/>
        <w:rPr>
          <w:rFonts w:ascii="ITC Avant Garde" w:hAnsi="ITC Avant Garde" w:cs="Arial"/>
          <w:b/>
          <w:color w:val="000000" w:themeColor="text1"/>
          <w:u w:val="single"/>
        </w:rPr>
      </w:pPr>
    </w:p>
    <w:p w14:paraId="7BB92748" w14:textId="77777777" w:rsidR="00846661" w:rsidRPr="008C4784" w:rsidRDefault="00846661" w:rsidP="00576A99">
      <w:pPr>
        <w:pStyle w:val="Prrafodelista"/>
        <w:numPr>
          <w:ilvl w:val="0"/>
          <w:numId w:val="10"/>
        </w:numPr>
        <w:tabs>
          <w:tab w:val="num" w:pos="720"/>
        </w:tabs>
        <w:contextualSpacing/>
        <w:jc w:val="both"/>
        <w:rPr>
          <w:rFonts w:ascii="ITC Avant Garde" w:hAnsi="ITC Avant Garde" w:cs="Arial"/>
          <w:color w:val="000000" w:themeColor="text1"/>
          <w:sz w:val="22"/>
          <w:szCs w:val="22"/>
        </w:rPr>
      </w:pPr>
      <w:r w:rsidRPr="008C4784">
        <w:rPr>
          <w:rFonts w:ascii="ITC Avant Garde" w:hAnsi="ITC Avant Garde" w:cs="Arial"/>
          <w:b/>
          <w:color w:val="000000" w:themeColor="text1"/>
          <w:sz w:val="22"/>
          <w:szCs w:val="22"/>
          <w:u w:val="single"/>
        </w:rPr>
        <w:t>Constitución</w:t>
      </w:r>
      <w:r w:rsidRPr="008C4784">
        <w:rPr>
          <w:rFonts w:ascii="ITC Avant Garde" w:hAnsi="ITC Avant Garde" w:cs="Arial"/>
          <w:color w:val="000000" w:themeColor="text1"/>
          <w:sz w:val="22"/>
          <w:szCs w:val="22"/>
        </w:rPr>
        <w:t>: La Constitución Política de los Estados Unidos Mexicanos.</w:t>
      </w:r>
    </w:p>
    <w:p w14:paraId="0924E16E" w14:textId="77777777" w:rsidR="00846661" w:rsidRPr="008C4784" w:rsidRDefault="00846661" w:rsidP="00576A99">
      <w:pPr>
        <w:tabs>
          <w:tab w:val="num" w:pos="720"/>
        </w:tabs>
        <w:spacing w:after="0" w:line="240" w:lineRule="auto"/>
        <w:contextualSpacing/>
        <w:jc w:val="both"/>
        <w:rPr>
          <w:rFonts w:ascii="ITC Avant Garde" w:hAnsi="ITC Avant Garde" w:cs="Arial"/>
          <w:color w:val="000000" w:themeColor="text1"/>
        </w:rPr>
      </w:pPr>
    </w:p>
    <w:p w14:paraId="66E8FE91" w14:textId="77777777" w:rsidR="00846661" w:rsidRPr="008C4784" w:rsidRDefault="00846661" w:rsidP="00576A99">
      <w:pPr>
        <w:pStyle w:val="Prrafodelista"/>
        <w:numPr>
          <w:ilvl w:val="0"/>
          <w:numId w:val="10"/>
        </w:numPr>
        <w:tabs>
          <w:tab w:val="num" w:pos="720"/>
        </w:tabs>
        <w:contextualSpacing/>
        <w:jc w:val="both"/>
        <w:rPr>
          <w:rFonts w:ascii="ITC Avant Garde" w:hAnsi="ITC Avant Garde" w:cs="Arial"/>
          <w:color w:val="000000" w:themeColor="text1"/>
          <w:sz w:val="22"/>
          <w:szCs w:val="22"/>
        </w:rPr>
      </w:pPr>
      <w:r w:rsidRPr="008C4784">
        <w:rPr>
          <w:rFonts w:ascii="ITC Avant Garde" w:hAnsi="ITC Avant Garde" w:cs="Arial"/>
          <w:b/>
          <w:color w:val="000000" w:themeColor="text1"/>
          <w:sz w:val="22"/>
          <w:szCs w:val="22"/>
          <w:u w:val="single"/>
        </w:rPr>
        <w:t>Contraprestación</w:t>
      </w:r>
      <w:r w:rsidRPr="008C4784">
        <w:rPr>
          <w:rFonts w:ascii="ITC Avant Garde" w:hAnsi="ITC Avant Garde" w:cs="Arial"/>
          <w:color w:val="000000" w:themeColor="text1"/>
          <w:sz w:val="22"/>
          <w:szCs w:val="22"/>
        </w:rPr>
        <w:t>: Cantidad total de dinero, expresada en pesos mexicanos, que deberá pagar el Participante Ganador por el otorgamiento de cada Concesión</w:t>
      </w:r>
      <w:r w:rsidR="005D77C4" w:rsidRPr="008C4784">
        <w:rPr>
          <w:rFonts w:ascii="ITC Avant Garde" w:hAnsi="ITC Avant Garde" w:cs="Arial"/>
          <w:color w:val="000000" w:themeColor="text1"/>
          <w:sz w:val="22"/>
          <w:szCs w:val="22"/>
        </w:rPr>
        <w:t xml:space="preserve"> de Espectro </w:t>
      </w:r>
      <w:r w:rsidR="00244089" w:rsidRPr="008C4784">
        <w:rPr>
          <w:rFonts w:ascii="ITC Avant Garde" w:hAnsi="ITC Avant Garde" w:cs="Arial"/>
          <w:color w:val="000000" w:themeColor="text1"/>
          <w:sz w:val="22"/>
          <w:szCs w:val="22"/>
        </w:rPr>
        <w:t>R</w:t>
      </w:r>
      <w:r w:rsidR="005D77C4" w:rsidRPr="008C4784">
        <w:rPr>
          <w:rFonts w:ascii="ITC Avant Garde" w:hAnsi="ITC Avant Garde" w:cs="Arial"/>
          <w:color w:val="000000" w:themeColor="text1"/>
          <w:sz w:val="22"/>
          <w:szCs w:val="22"/>
        </w:rPr>
        <w:t>adioeléctrico para Uso Comercial</w:t>
      </w:r>
      <w:r w:rsidRPr="008C4784">
        <w:rPr>
          <w:rFonts w:ascii="ITC Avant Garde" w:hAnsi="ITC Avant Garde" w:cs="Arial"/>
          <w:color w:val="000000" w:themeColor="text1"/>
          <w:sz w:val="22"/>
          <w:szCs w:val="22"/>
        </w:rPr>
        <w:t xml:space="preserve">, en términos de la Ley, misma que será </w:t>
      </w:r>
      <w:r w:rsidR="00BF07E5" w:rsidRPr="008C4784">
        <w:rPr>
          <w:rFonts w:ascii="ITC Avant Garde" w:hAnsi="ITC Avant Garde" w:cs="Arial"/>
          <w:color w:val="000000" w:themeColor="text1"/>
          <w:sz w:val="22"/>
          <w:szCs w:val="22"/>
        </w:rPr>
        <w:t xml:space="preserve">determinada conforme el </w:t>
      </w:r>
      <w:r w:rsidR="007E745F" w:rsidRPr="008C4784">
        <w:rPr>
          <w:rFonts w:ascii="ITC Avant Garde" w:hAnsi="ITC Avant Garde" w:cs="Arial"/>
          <w:color w:val="000000" w:themeColor="text1"/>
          <w:sz w:val="22"/>
          <w:szCs w:val="22"/>
        </w:rPr>
        <w:t>Procedimiento de Presentación de Oferta Económica (proceso</w:t>
      </w:r>
      <w:r w:rsidR="00BF07E5" w:rsidRPr="008C4784">
        <w:rPr>
          <w:rFonts w:ascii="ITC Avant Garde" w:hAnsi="ITC Avant Garde" w:cs="Arial"/>
          <w:color w:val="000000" w:themeColor="text1"/>
          <w:sz w:val="22"/>
          <w:szCs w:val="22"/>
        </w:rPr>
        <w:t xml:space="preserve"> de subasta</w:t>
      </w:r>
      <w:r w:rsidR="007E745F" w:rsidRPr="008C4784">
        <w:rPr>
          <w:rFonts w:ascii="ITC Avant Garde" w:hAnsi="ITC Avant Garde" w:cs="Arial"/>
          <w:color w:val="000000" w:themeColor="text1"/>
          <w:sz w:val="22"/>
          <w:szCs w:val="22"/>
        </w:rPr>
        <w:t>)</w:t>
      </w:r>
      <w:r w:rsidR="00BF07E5" w:rsidRPr="008C4784">
        <w:rPr>
          <w:rFonts w:ascii="ITC Avant Garde" w:hAnsi="ITC Avant Garde" w:cs="Arial"/>
          <w:color w:val="000000" w:themeColor="text1"/>
          <w:sz w:val="22"/>
          <w:szCs w:val="22"/>
        </w:rPr>
        <w:t xml:space="preserve"> descrito en el </w:t>
      </w:r>
      <w:r w:rsidR="00BF07E5" w:rsidRPr="00473A2A">
        <w:rPr>
          <w:rFonts w:ascii="ITC Avant Garde" w:hAnsi="ITC Avant Garde" w:cs="Arial"/>
          <w:color w:val="000000" w:themeColor="text1"/>
          <w:sz w:val="22"/>
          <w:szCs w:val="22"/>
        </w:rPr>
        <w:t xml:space="preserve">numeral </w:t>
      </w:r>
      <w:r w:rsidR="007E745F" w:rsidRPr="00473A2A">
        <w:rPr>
          <w:rFonts w:ascii="ITC Avant Garde" w:eastAsia="Calibri" w:hAnsi="ITC Avant Garde" w:cs="Arial"/>
          <w:b/>
          <w:color w:val="000000" w:themeColor="text1"/>
          <w:sz w:val="22"/>
          <w:szCs w:val="22"/>
          <w:lang w:val="es-ES" w:eastAsia="es-ES"/>
        </w:rPr>
        <w:t>5.3</w:t>
      </w:r>
      <w:r w:rsidRPr="00473A2A">
        <w:rPr>
          <w:rFonts w:ascii="ITC Avant Garde" w:hAnsi="ITC Avant Garde" w:cs="Arial"/>
          <w:color w:val="000000" w:themeColor="text1"/>
          <w:sz w:val="22"/>
          <w:szCs w:val="22"/>
        </w:rPr>
        <w:t xml:space="preserve"> de las</w:t>
      </w:r>
      <w:r w:rsidRPr="008C4784">
        <w:rPr>
          <w:rFonts w:ascii="ITC Avant Garde" w:hAnsi="ITC Avant Garde" w:cs="Arial"/>
          <w:color w:val="000000" w:themeColor="text1"/>
          <w:sz w:val="22"/>
          <w:szCs w:val="22"/>
        </w:rPr>
        <w:t xml:space="preserve"> Bases, y que no podrá ser menor al Valor Mínimo de Referencia.</w:t>
      </w:r>
    </w:p>
    <w:p w14:paraId="137AF711" w14:textId="77777777" w:rsidR="00483CF1" w:rsidRPr="00576A99" w:rsidRDefault="00483CF1" w:rsidP="00576A99">
      <w:pPr>
        <w:pStyle w:val="Prrafodelista"/>
        <w:ind w:left="720"/>
        <w:contextualSpacing/>
        <w:jc w:val="both"/>
        <w:rPr>
          <w:rFonts w:ascii="ITC Avant Garde" w:hAnsi="ITC Avant Garde" w:cs="Arial"/>
          <w:color w:val="000000" w:themeColor="text1"/>
          <w:sz w:val="22"/>
          <w:szCs w:val="22"/>
        </w:rPr>
      </w:pPr>
    </w:p>
    <w:p w14:paraId="6F64FA59" w14:textId="77777777" w:rsidR="00846661" w:rsidRPr="00576A99" w:rsidRDefault="00846661" w:rsidP="00576A99">
      <w:pPr>
        <w:pStyle w:val="Prrafodelista"/>
        <w:numPr>
          <w:ilvl w:val="0"/>
          <w:numId w:val="10"/>
        </w:numPr>
        <w:tabs>
          <w:tab w:val="num" w:pos="720"/>
        </w:tabs>
        <w:contextualSpacing/>
        <w:jc w:val="both"/>
        <w:rPr>
          <w:rFonts w:ascii="ITC Avant Garde" w:hAnsi="ITC Avant Garde" w:cs="Arial"/>
          <w:bCs/>
          <w:color w:val="000000" w:themeColor="text1"/>
          <w:sz w:val="22"/>
          <w:szCs w:val="22"/>
        </w:rPr>
      </w:pPr>
      <w:r w:rsidRPr="00576A99">
        <w:rPr>
          <w:rFonts w:ascii="ITC Avant Garde" w:hAnsi="ITC Avant Garde" w:cs="Arial"/>
          <w:b/>
          <w:color w:val="000000" w:themeColor="text1"/>
          <w:sz w:val="22"/>
          <w:szCs w:val="22"/>
          <w:u w:val="single"/>
        </w:rPr>
        <w:t>Convocatoria</w:t>
      </w:r>
      <w:r w:rsidRPr="00576A99">
        <w:rPr>
          <w:rFonts w:ascii="ITC Avant Garde" w:hAnsi="ITC Avant Garde" w:cs="Arial"/>
          <w:color w:val="000000" w:themeColor="text1"/>
          <w:sz w:val="22"/>
          <w:szCs w:val="22"/>
        </w:rPr>
        <w:t xml:space="preserve">: Documento que emite el Instituto para hacer del conocimiento del público en general la </w:t>
      </w:r>
      <w:r w:rsidRPr="00576A99">
        <w:rPr>
          <w:rFonts w:ascii="ITC Avant Garde" w:hAnsi="ITC Avant Garde" w:cs="Arial"/>
          <w:bCs/>
          <w:color w:val="000000" w:themeColor="text1"/>
          <w:sz w:val="22"/>
          <w:szCs w:val="22"/>
        </w:rPr>
        <w:t>Licitación.</w:t>
      </w:r>
    </w:p>
    <w:p w14:paraId="0FE52ADC" w14:textId="77777777" w:rsidR="00846661" w:rsidRPr="00576A99" w:rsidRDefault="00846661" w:rsidP="00576A99">
      <w:pPr>
        <w:tabs>
          <w:tab w:val="num" w:pos="720"/>
        </w:tabs>
        <w:spacing w:after="0" w:line="240" w:lineRule="auto"/>
        <w:contextualSpacing/>
        <w:jc w:val="both"/>
        <w:rPr>
          <w:rFonts w:ascii="ITC Avant Garde" w:hAnsi="ITC Avant Garde" w:cs="Arial"/>
          <w:bCs/>
          <w:color w:val="000000" w:themeColor="text1"/>
        </w:rPr>
      </w:pPr>
    </w:p>
    <w:p w14:paraId="65A9FD95" w14:textId="77777777" w:rsidR="00846661" w:rsidRPr="00576A99" w:rsidRDefault="00846661" w:rsidP="00576A99">
      <w:pPr>
        <w:pStyle w:val="Prrafodelista"/>
        <w:numPr>
          <w:ilvl w:val="0"/>
          <w:numId w:val="10"/>
        </w:numPr>
        <w:tabs>
          <w:tab w:val="num" w:pos="720"/>
        </w:tabs>
        <w:contextualSpacing/>
        <w:jc w:val="both"/>
        <w:rPr>
          <w:rFonts w:ascii="ITC Avant Garde" w:hAnsi="ITC Avant Garde"/>
          <w:color w:val="000000" w:themeColor="text1"/>
          <w:sz w:val="22"/>
          <w:szCs w:val="22"/>
        </w:rPr>
      </w:pPr>
      <w:r w:rsidRPr="00576A99">
        <w:rPr>
          <w:rFonts w:ascii="ITC Avant Garde" w:hAnsi="ITC Avant Garde"/>
          <w:b/>
          <w:color w:val="000000" w:themeColor="text1"/>
          <w:sz w:val="22"/>
          <w:szCs w:val="22"/>
          <w:u w:val="single"/>
        </w:rPr>
        <w:t>DOF</w:t>
      </w:r>
      <w:r w:rsidRPr="00576A99">
        <w:rPr>
          <w:rFonts w:ascii="ITC Avant Garde" w:hAnsi="ITC Avant Garde"/>
          <w:color w:val="000000" w:themeColor="text1"/>
          <w:sz w:val="22"/>
          <w:szCs w:val="22"/>
        </w:rPr>
        <w:t>: Diario Oficial de la Federación.</w:t>
      </w:r>
    </w:p>
    <w:p w14:paraId="457217CB" w14:textId="77777777" w:rsidR="003D1F5A" w:rsidRPr="00576A99" w:rsidRDefault="003D1F5A" w:rsidP="00576A99">
      <w:pPr>
        <w:pStyle w:val="Prrafodelista"/>
        <w:ind w:left="720"/>
        <w:contextualSpacing/>
        <w:jc w:val="both"/>
        <w:rPr>
          <w:rFonts w:ascii="ITC Avant Garde" w:hAnsi="ITC Avant Garde"/>
          <w:color w:val="000000" w:themeColor="text1"/>
          <w:sz w:val="22"/>
          <w:szCs w:val="22"/>
        </w:rPr>
      </w:pPr>
    </w:p>
    <w:p w14:paraId="45079858" w14:textId="77777777" w:rsidR="003D1F5A" w:rsidRPr="00576A99" w:rsidRDefault="003D1F5A" w:rsidP="00576A99">
      <w:pPr>
        <w:pStyle w:val="Prrafodelista"/>
        <w:numPr>
          <w:ilvl w:val="0"/>
          <w:numId w:val="10"/>
        </w:numPr>
        <w:tabs>
          <w:tab w:val="num" w:pos="720"/>
        </w:tabs>
        <w:contextualSpacing/>
        <w:jc w:val="both"/>
        <w:rPr>
          <w:rFonts w:ascii="ITC Avant Garde" w:hAnsi="ITC Avant Garde"/>
          <w:b/>
          <w:color w:val="000000" w:themeColor="text1"/>
          <w:sz w:val="22"/>
          <w:szCs w:val="22"/>
          <w:u w:val="single"/>
        </w:rPr>
      </w:pPr>
      <w:r w:rsidRPr="00576A99">
        <w:rPr>
          <w:rFonts w:ascii="ITC Avant Garde" w:hAnsi="ITC Avant Garde"/>
          <w:b/>
          <w:color w:val="000000" w:themeColor="text1"/>
          <w:sz w:val="22"/>
          <w:szCs w:val="22"/>
          <w:u w:val="single"/>
        </w:rPr>
        <w:t>Etapa de la Ronda Suple</w:t>
      </w:r>
      <w:r w:rsidR="00874AC0" w:rsidRPr="00576A99">
        <w:rPr>
          <w:rFonts w:ascii="ITC Avant Garde" w:hAnsi="ITC Avant Garde"/>
          <w:b/>
          <w:color w:val="000000" w:themeColor="text1"/>
          <w:sz w:val="22"/>
          <w:szCs w:val="22"/>
          <w:u w:val="single"/>
        </w:rPr>
        <w:t>menta</w:t>
      </w:r>
      <w:r w:rsidRPr="00576A99">
        <w:rPr>
          <w:rFonts w:ascii="ITC Avant Garde" w:hAnsi="ITC Avant Garde"/>
          <w:b/>
          <w:color w:val="000000" w:themeColor="text1"/>
          <w:sz w:val="22"/>
          <w:szCs w:val="22"/>
          <w:u w:val="single"/>
        </w:rPr>
        <w:t>ria</w:t>
      </w:r>
      <w:r w:rsidR="000768C8" w:rsidRPr="00576A99">
        <w:rPr>
          <w:rFonts w:ascii="ITC Avant Garde" w:hAnsi="ITC Avant Garde"/>
          <w:color w:val="000000" w:themeColor="text1"/>
          <w:sz w:val="22"/>
          <w:szCs w:val="22"/>
        </w:rPr>
        <w:t xml:space="preserve">: Parte integral de una Subasta Combinatoria de Reloj. </w:t>
      </w:r>
      <w:r w:rsidR="000768C8" w:rsidRPr="00576A99">
        <w:rPr>
          <w:rFonts w:ascii="ITC Avant Garde" w:hAnsi="ITC Avant Garde"/>
          <w:b/>
          <w:color w:val="000000" w:themeColor="text1"/>
          <w:sz w:val="22"/>
          <w:szCs w:val="22"/>
        </w:rPr>
        <w:t xml:space="preserve"> </w:t>
      </w:r>
      <w:r w:rsidR="000768C8" w:rsidRPr="00576A99">
        <w:rPr>
          <w:rFonts w:ascii="ITC Avant Garde" w:hAnsi="ITC Avant Garde"/>
          <w:color w:val="000000" w:themeColor="text1"/>
          <w:sz w:val="22"/>
          <w:szCs w:val="22"/>
        </w:rPr>
        <w:t xml:space="preserve">Es la última ronda que se realiza en donde se permite a los </w:t>
      </w:r>
      <w:r w:rsidR="005D77C4" w:rsidRPr="00576A99">
        <w:rPr>
          <w:rFonts w:ascii="ITC Avant Garde" w:hAnsi="ITC Avant Garde"/>
          <w:color w:val="000000" w:themeColor="text1"/>
          <w:sz w:val="22"/>
          <w:szCs w:val="22"/>
        </w:rPr>
        <w:t xml:space="preserve">Participantes </w:t>
      </w:r>
      <w:r w:rsidR="000768C8" w:rsidRPr="00576A99">
        <w:rPr>
          <w:rFonts w:ascii="ITC Avant Garde" w:hAnsi="ITC Avant Garde"/>
          <w:color w:val="000000" w:themeColor="text1"/>
          <w:sz w:val="22"/>
          <w:szCs w:val="22"/>
        </w:rPr>
        <w:t xml:space="preserve">que realicen una última </w:t>
      </w:r>
      <w:r w:rsidR="004D6A60">
        <w:rPr>
          <w:rFonts w:ascii="ITC Avant Garde" w:hAnsi="ITC Avant Garde"/>
          <w:color w:val="000000" w:themeColor="text1"/>
          <w:sz w:val="22"/>
          <w:szCs w:val="22"/>
        </w:rPr>
        <w:t>Oferta Económica</w:t>
      </w:r>
      <w:r w:rsidR="004D6A60" w:rsidRPr="00576A99">
        <w:rPr>
          <w:rFonts w:ascii="ITC Avant Garde" w:hAnsi="ITC Avant Garde"/>
          <w:color w:val="000000" w:themeColor="text1"/>
          <w:sz w:val="22"/>
          <w:szCs w:val="22"/>
        </w:rPr>
        <w:t xml:space="preserve"> </w:t>
      </w:r>
      <w:r w:rsidR="000768C8" w:rsidRPr="00576A99">
        <w:rPr>
          <w:rFonts w:ascii="ITC Avant Garde" w:hAnsi="ITC Avant Garde"/>
          <w:color w:val="000000" w:themeColor="text1"/>
          <w:sz w:val="22"/>
          <w:szCs w:val="22"/>
        </w:rPr>
        <w:t xml:space="preserve">respecto de las combinaciones de Bloques que el </w:t>
      </w:r>
      <w:r w:rsidR="005D77C4" w:rsidRPr="00576A99">
        <w:rPr>
          <w:rFonts w:ascii="ITC Avant Garde" w:hAnsi="ITC Avant Garde"/>
          <w:color w:val="000000" w:themeColor="text1"/>
          <w:sz w:val="22"/>
          <w:szCs w:val="22"/>
        </w:rPr>
        <w:t xml:space="preserve">Participante </w:t>
      </w:r>
      <w:r w:rsidR="000768C8" w:rsidRPr="00576A99">
        <w:rPr>
          <w:rFonts w:ascii="ITC Avant Garde" w:hAnsi="ITC Avant Garde"/>
          <w:color w:val="000000" w:themeColor="text1"/>
          <w:sz w:val="22"/>
          <w:szCs w:val="22"/>
        </w:rPr>
        <w:t xml:space="preserve">desea.  </w:t>
      </w:r>
    </w:p>
    <w:p w14:paraId="4F6C3A64" w14:textId="77777777" w:rsidR="003D1F5A" w:rsidRPr="00576A99" w:rsidRDefault="003D1F5A" w:rsidP="00576A99">
      <w:pPr>
        <w:pStyle w:val="Prrafodelista"/>
        <w:ind w:left="720"/>
        <w:contextualSpacing/>
        <w:jc w:val="both"/>
        <w:rPr>
          <w:rFonts w:ascii="ITC Avant Garde" w:hAnsi="ITC Avant Garde"/>
          <w:color w:val="000000" w:themeColor="text1"/>
          <w:sz w:val="22"/>
          <w:szCs w:val="22"/>
        </w:rPr>
      </w:pPr>
    </w:p>
    <w:p w14:paraId="0608E0AE" w14:textId="77777777" w:rsidR="003D1F5A" w:rsidRPr="00576A99" w:rsidRDefault="003D1F5A" w:rsidP="00576A99">
      <w:pPr>
        <w:pStyle w:val="Prrafodelista"/>
        <w:numPr>
          <w:ilvl w:val="0"/>
          <w:numId w:val="10"/>
        </w:numPr>
        <w:contextualSpacing/>
        <w:jc w:val="both"/>
        <w:rPr>
          <w:rFonts w:ascii="ITC Avant Garde" w:hAnsi="ITC Avant Garde"/>
          <w:color w:val="000000" w:themeColor="text1"/>
          <w:sz w:val="22"/>
          <w:szCs w:val="22"/>
        </w:rPr>
      </w:pPr>
      <w:r w:rsidRPr="00576A99">
        <w:rPr>
          <w:rFonts w:ascii="ITC Avant Garde" w:hAnsi="ITC Avant Garde"/>
          <w:b/>
          <w:color w:val="000000" w:themeColor="text1"/>
          <w:sz w:val="22"/>
          <w:szCs w:val="22"/>
          <w:u w:val="single"/>
        </w:rPr>
        <w:t>Etapa de Rondas de Reloj</w:t>
      </w:r>
      <w:r w:rsidRPr="00576A99">
        <w:rPr>
          <w:rFonts w:ascii="ITC Avant Garde" w:hAnsi="ITC Avant Garde"/>
          <w:color w:val="000000" w:themeColor="text1"/>
          <w:sz w:val="22"/>
          <w:szCs w:val="22"/>
        </w:rPr>
        <w:t xml:space="preserve">: Parte inicial e integral de una Subasta Combinatoria de Reloj en la que se permite a los </w:t>
      </w:r>
      <w:r w:rsidR="005D77C4" w:rsidRPr="00576A99">
        <w:rPr>
          <w:rFonts w:ascii="ITC Avant Garde" w:hAnsi="ITC Avant Garde"/>
          <w:color w:val="000000" w:themeColor="text1"/>
          <w:sz w:val="22"/>
          <w:szCs w:val="22"/>
        </w:rPr>
        <w:t xml:space="preserve">Participantes </w:t>
      </w:r>
      <w:r w:rsidRPr="00576A99">
        <w:rPr>
          <w:rFonts w:ascii="ITC Avant Garde" w:hAnsi="ITC Avant Garde"/>
          <w:color w:val="000000" w:themeColor="text1"/>
          <w:sz w:val="22"/>
          <w:szCs w:val="22"/>
        </w:rPr>
        <w:t>el descubrimiento del valor de mercado del espectro radioeléctrico. En general</w:t>
      </w:r>
      <w:r w:rsidR="005D77C4" w:rsidRPr="00576A99">
        <w:rPr>
          <w:rFonts w:ascii="ITC Avant Garde" w:hAnsi="ITC Avant Garde"/>
          <w:color w:val="000000" w:themeColor="text1"/>
          <w:sz w:val="22"/>
          <w:szCs w:val="22"/>
        </w:rPr>
        <w:t>,</w:t>
      </w:r>
      <w:r w:rsidRPr="00576A99">
        <w:rPr>
          <w:rFonts w:ascii="ITC Avant Garde" w:hAnsi="ITC Avant Garde"/>
          <w:color w:val="000000" w:themeColor="text1"/>
          <w:sz w:val="22"/>
          <w:szCs w:val="22"/>
        </w:rPr>
        <w:t xml:space="preserve"> los </w:t>
      </w:r>
      <w:r w:rsidR="005D77C4" w:rsidRPr="00576A99">
        <w:rPr>
          <w:rFonts w:ascii="ITC Avant Garde" w:hAnsi="ITC Avant Garde"/>
          <w:color w:val="000000" w:themeColor="text1"/>
          <w:sz w:val="22"/>
          <w:szCs w:val="22"/>
        </w:rPr>
        <w:t>B</w:t>
      </w:r>
      <w:r w:rsidRPr="00576A99">
        <w:rPr>
          <w:rFonts w:ascii="ITC Avant Garde" w:hAnsi="ITC Avant Garde"/>
          <w:color w:val="000000" w:themeColor="text1"/>
          <w:sz w:val="22"/>
          <w:szCs w:val="22"/>
        </w:rPr>
        <w:t xml:space="preserve">loques de espectro a licitar se dividen en categorías genéricas con características idénticas. En cada categoría se determina un precio individual “reloj”, mismo que va modificándose a diferentes ritmos conforme el nivel de interés del mercado por dicha categoría. Bajo este esquema, cada </w:t>
      </w:r>
      <w:r w:rsidR="004A0C5C" w:rsidRPr="00576A99">
        <w:rPr>
          <w:rFonts w:ascii="ITC Avant Garde" w:hAnsi="ITC Avant Garde"/>
          <w:color w:val="000000" w:themeColor="text1"/>
          <w:sz w:val="22"/>
          <w:szCs w:val="22"/>
        </w:rPr>
        <w:t xml:space="preserve">Participante </w:t>
      </w:r>
      <w:r w:rsidRPr="00576A99">
        <w:rPr>
          <w:rFonts w:ascii="ITC Avant Garde" w:hAnsi="ITC Avant Garde"/>
          <w:color w:val="000000" w:themeColor="text1"/>
          <w:sz w:val="22"/>
          <w:szCs w:val="22"/>
        </w:rPr>
        <w:t xml:space="preserve">puede realizar una </w:t>
      </w:r>
      <w:r w:rsidR="008C4784">
        <w:rPr>
          <w:rFonts w:ascii="ITC Avant Garde" w:hAnsi="ITC Avant Garde"/>
          <w:color w:val="000000" w:themeColor="text1"/>
          <w:sz w:val="22"/>
          <w:szCs w:val="22"/>
        </w:rPr>
        <w:t>Oferta Económica</w:t>
      </w:r>
      <w:r w:rsidR="008C4784" w:rsidRPr="00576A99">
        <w:rPr>
          <w:rFonts w:ascii="ITC Avant Garde" w:hAnsi="ITC Avant Garde"/>
          <w:color w:val="000000" w:themeColor="text1"/>
          <w:sz w:val="22"/>
          <w:szCs w:val="22"/>
        </w:rPr>
        <w:t xml:space="preserve"> </w:t>
      </w:r>
      <w:r w:rsidRPr="00576A99">
        <w:rPr>
          <w:rFonts w:ascii="ITC Avant Garde" w:hAnsi="ITC Avant Garde"/>
          <w:color w:val="000000" w:themeColor="text1"/>
          <w:sz w:val="22"/>
          <w:szCs w:val="22"/>
        </w:rPr>
        <w:t xml:space="preserve">por un paquete de Bloques en múltiples categorías. En cada ronda de reloj, los </w:t>
      </w:r>
      <w:r w:rsidR="004A0C5C" w:rsidRPr="00576A99">
        <w:rPr>
          <w:rFonts w:ascii="ITC Avant Garde" w:hAnsi="ITC Avant Garde"/>
          <w:color w:val="000000" w:themeColor="text1"/>
          <w:sz w:val="22"/>
          <w:szCs w:val="22"/>
        </w:rPr>
        <w:t xml:space="preserve">Participantes </w:t>
      </w:r>
      <w:r w:rsidRPr="00576A99">
        <w:rPr>
          <w:rFonts w:ascii="ITC Avant Garde" w:hAnsi="ITC Avant Garde"/>
          <w:color w:val="000000" w:themeColor="text1"/>
          <w:sz w:val="22"/>
          <w:szCs w:val="22"/>
        </w:rPr>
        <w:t xml:space="preserve">pujan por el paquete de Bloques en los que están interesados en adquirir al precio establecido en </w:t>
      </w:r>
      <w:r w:rsidR="000768C8" w:rsidRPr="00576A99">
        <w:rPr>
          <w:rFonts w:ascii="ITC Avant Garde" w:hAnsi="ITC Avant Garde"/>
          <w:color w:val="000000" w:themeColor="text1"/>
          <w:sz w:val="22"/>
          <w:szCs w:val="22"/>
        </w:rPr>
        <w:t xml:space="preserve">esa determinada ronda. Las rondas terminan cuando se llega al equilibrio entre los bloques que se demandan y los bloques que se encuentran disponibles. </w:t>
      </w:r>
    </w:p>
    <w:p w14:paraId="1DA0183A" w14:textId="77777777" w:rsidR="00C70B90" w:rsidRPr="00576A99" w:rsidRDefault="00C70B90" w:rsidP="00576A99">
      <w:pPr>
        <w:pStyle w:val="Prrafodelista"/>
        <w:ind w:left="720"/>
        <w:contextualSpacing/>
        <w:jc w:val="both"/>
        <w:rPr>
          <w:rFonts w:ascii="ITC Avant Garde" w:hAnsi="ITC Avant Garde"/>
          <w:color w:val="000000" w:themeColor="text1"/>
          <w:sz w:val="22"/>
          <w:szCs w:val="22"/>
        </w:rPr>
      </w:pPr>
    </w:p>
    <w:p w14:paraId="21CE3892" w14:textId="77777777" w:rsidR="00C70B90" w:rsidRPr="00576A99" w:rsidRDefault="00C70B90" w:rsidP="00576A99">
      <w:pPr>
        <w:pStyle w:val="Prrafodelista"/>
        <w:numPr>
          <w:ilvl w:val="0"/>
          <w:numId w:val="10"/>
        </w:numPr>
        <w:contextualSpacing/>
        <w:jc w:val="both"/>
        <w:rPr>
          <w:rFonts w:ascii="ITC Avant Garde" w:hAnsi="ITC Avant Garde"/>
          <w:color w:val="000000" w:themeColor="text1"/>
          <w:sz w:val="22"/>
          <w:szCs w:val="22"/>
        </w:rPr>
      </w:pPr>
      <w:r w:rsidRPr="00576A99">
        <w:rPr>
          <w:rFonts w:ascii="ITC Avant Garde" w:hAnsi="ITC Avant Garde"/>
          <w:b/>
          <w:color w:val="000000" w:themeColor="text1"/>
          <w:sz w:val="22"/>
          <w:szCs w:val="22"/>
          <w:u w:val="single"/>
        </w:rPr>
        <w:t>Fase Primaria</w:t>
      </w:r>
      <w:r w:rsidRPr="00576A99">
        <w:rPr>
          <w:rFonts w:ascii="ITC Avant Garde" w:hAnsi="ITC Avant Garde"/>
          <w:color w:val="000000" w:themeColor="text1"/>
          <w:sz w:val="22"/>
          <w:szCs w:val="22"/>
        </w:rPr>
        <w:t xml:space="preserve">: Fase inicial en una Subasta Combinatoria de Reloj en la que se determina el número de Bloques que se </w:t>
      </w:r>
      <w:r w:rsidRPr="002D700B">
        <w:rPr>
          <w:rFonts w:ascii="ITC Avant Garde" w:hAnsi="ITC Avant Garde"/>
          <w:color w:val="000000" w:themeColor="text1"/>
          <w:sz w:val="22"/>
          <w:szCs w:val="22"/>
        </w:rPr>
        <w:t>asignarán a cada Participante Ganador y el precio del paquete de Bloques que han ganado.</w:t>
      </w:r>
      <w:r w:rsidRPr="00576A99">
        <w:rPr>
          <w:rFonts w:ascii="ITC Avant Garde" w:hAnsi="ITC Avant Garde"/>
          <w:color w:val="000000" w:themeColor="text1"/>
          <w:sz w:val="22"/>
          <w:szCs w:val="22"/>
        </w:rPr>
        <w:t xml:space="preserve"> Esta fase se compone a su vez de dos etapas: Etapa de Ro</w:t>
      </w:r>
      <w:r w:rsidR="0015219C" w:rsidRPr="00576A99">
        <w:rPr>
          <w:rFonts w:ascii="ITC Avant Garde" w:hAnsi="ITC Avant Garde"/>
          <w:color w:val="000000" w:themeColor="text1"/>
          <w:sz w:val="22"/>
          <w:szCs w:val="22"/>
        </w:rPr>
        <w:t>n</w:t>
      </w:r>
      <w:r w:rsidRPr="00576A99">
        <w:rPr>
          <w:rFonts w:ascii="ITC Avant Garde" w:hAnsi="ITC Avant Garde"/>
          <w:color w:val="000000" w:themeColor="text1"/>
          <w:sz w:val="22"/>
          <w:szCs w:val="22"/>
        </w:rPr>
        <w:t>das de Reloj y Etapa de la Ronda Suple</w:t>
      </w:r>
      <w:r w:rsidR="00874AC0" w:rsidRPr="00576A99">
        <w:rPr>
          <w:rFonts w:ascii="ITC Avant Garde" w:hAnsi="ITC Avant Garde"/>
          <w:color w:val="000000" w:themeColor="text1"/>
          <w:sz w:val="22"/>
          <w:szCs w:val="22"/>
        </w:rPr>
        <w:t>men</w:t>
      </w:r>
      <w:r w:rsidRPr="00576A99">
        <w:rPr>
          <w:rFonts w:ascii="ITC Avant Garde" w:hAnsi="ITC Avant Garde"/>
          <w:color w:val="000000" w:themeColor="text1"/>
          <w:sz w:val="22"/>
          <w:szCs w:val="22"/>
        </w:rPr>
        <w:t>t</w:t>
      </w:r>
      <w:r w:rsidR="00874AC0" w:rsidRPr="00576A99">
        <w:rPr>
          <w:rFonts w:ascii="ITC Avant Garde" w:hAnsi="ITC Avant Garde"/>
          <w:color w:val="000000" w:themeColor="text1"/>
          <w:sz w:val="22"/>
          <w:szCs w:val="22"/>
        </w:rPr>
        <w:t>a</w:t>
      </w:r>
      <w:r w:rsidRPr="00576A99">
        <w:rPr>
          <w:rFonts w:ascii="ITC Avant Garde" w:hAnsi="ITC Avant Garde"/>
          <w:color w:val="000000" w:themeColor="text1"/>
          <w:sz w:val="22"/>
          <w:szCs w:val="22"/>
        </w:rPr>
        <w:t xml:space="preserve">ria. </w:t>
      </w:r>
    </w:p>
    <w:p w14:paraId="7F5D0829" w14:textId="77777777" w:rsidR="006979BE" w:rsidRPr="00576A99" w:rsidRDefault="006979BE" w:rsidP="00576A99">
      <w:pPr>
        <w:pStyle w:val="Prrafodelista"/>
        <w:ind w:left="720"/>
        <w:contextualSpacing/>
        <w:jc w:val="both"/>
        <w:rPr>
          <w:rFonts w:ascii="ITC Avant Garde" w:hAnsi="ITC Avant Garde"/>
          <w:color w:val="000000" w:themeColor="text1"/>
          <w:sz w:val="22"/>
          <w:szCs w:val="22"/>
        </w:rPr>
      </w:pPr>
    </w:p>
    <w:p w14:paraId="2F0F05E8" w14:textId="3FF7A7AD" w:rsidR="006979BE" w:rsidRPr="00576A99" w:rsidRDefault="006979BE" w:rsidP="00576A99">
      <w:pPr>
        <w:pStyle w:val="Prrafodelista"/>
        <w:numPr>
          <w:ilvl w:val="0"/>
          <w:numId w:val="10"/>
        </w:numPr>
        <w:contextualSpacing/>
        <w:jc w:val="both"/>
        <w:rPr>
          <w:rFonts w:ascii="ITC Avant Garde" w:hAnsi="ITC Avant Garde"/>
          <w:color w:val="000000" w:themeColor="text1"/>
          <w:sz w:val="22"/>
          <w:szCs w:val="22"/>
        </w:rPr>
      </w:pPr>
      <w:r w:rsidRPr="00576A99">
        <w:rPr>
          <w:rFonts w:ascii="ITC Avant Garde" w:hAnsi="ITC Avant Garde"/>
          <w:b/>
          <w:color w:val="000000" w:themeColor="text1"/>
          <w:sz w:val="22"/>
          <w:szCs w:val="22"/>
          <w:u w:val="single"/>
        </w:rPr>
        <w:t>Fase de Asignación</w:t>
      </w:r>
      <w:r w:rsidRPr="00576A99">
        <w:rPr>
          <w:rFonts w:ascii="ITC Avant Garde" w:hAnsi="ITC Avant Garde"/>
          <w:color w:val="000000" w:themeColor="text1"/>
          <w:sz w:val="22"/>
          <w:szCs w:val="22"/>
        </w:rPr>
        <w:t xml:space="preserve">: Fase final de la Subasta Combinatoria de Reloj en la que se determinan </w:t>
      </w:r>
      <w:r w:rsidR="00272319" w:rsidRPr="00576A99">
        <w:rPr>
          <w:rFonts w:ascii="ITC Avant Garde" w:hAnsi="ITC Avant Garde"/>
          <w:color w:val="000000" w:themeColor="text1"/>
          <w:sz w:val="22"/>
          <w:szCs w:val="22"/>
        </w:rPr>
        <w:t>los Bloques</w:t>
      </w:r>
      <w:r w:rsidRPr="00576A99">
        <w:rPr>
          <w:rFonts w:ascii="ITC Avant Garde" w:hAnsi="ITC Avant Garde"/>
          <w:color w:val="000000" w:themeColor="text1"/>
          <w:sz w:val="22"/>
          <w:szCs w:val="22"/>
        </w:rPr>
        <w:t xml:space="preserve"> específic</w:t>
      </w:r>
      <w:r w:rsidR="00272319" w:rsidRPr="00576A99">
        <w:rPr>
          <w:rFonts w:ascii="ITC Avant Garde" w:hAnsi="ITC Avant Garde"/>
          <w:color w:val="000000" w:themeColor="text1"/>
          <w:sz w:val="22"/>
          <w:szCs w:val="22"/>
        </w:rPr>
        <w:t>o</w:t>
      </w:r>
      <w:r w:rsidRPr="00576A99">
        <w:rPr>
          <w:rFonts w:ascii="ITC Avant Garde" w:hAnsi="ITC Avant Garde"/>
          <w:color w:val="000000" w:themeColor="text1"/>
          <w:sz w:val="22"/>
          <w:szCs w:val="22"/>
        </w:rPr>
        <w:t xml:space="preserve">s que </w:t>
      </w:r>
      <w:r w:rsidR="004A0C5C" w:rsidRPr="00576A99">
        <w:rPr>
          <w:rFonts w:ascii="ITC Avant Garde" w:hAnsi="ITC Avant Garde"/>
          <w:color w:val="000000" w:themeColor="text1"/>
          <w:sz w:val="22"/>
          <w:szCs w:val="22"/>
        </w:rPr>
        <w:t xml:space="preserve">podrán ser </w:t>
      </w:r>
      <w:r w:rsidRPr="00576A99">
        <w:rPr>
          <w:rFonts w:ascii="ITC Avant Garde" w:hAnsi="ITC Avant Garde"/>
          <w:color w:val="000000" w:themeColor="text1"/>
          <w:sz w:val="22"/>
          <w:szCs w:val="22"/>
        </w:rPr>
        <w:t>asignad</w:t>
      </w:r>
      <w:r w:rsidR="00272319" w:rsidRPr="00576A99">
        <w:rPr>
          <w:rFonts w:ascii="ITC Avant Garde" w:hAnsi="ITC Avant Garde"/>
          <w:color w:val="000000" w:themeColor="text1"/>
          <w:sz w:val="22"/>
          <w:szCs w:val="22"/>
        </w:rPr>
        <w:t>o</w:t>
      </w:r>
      <w:r w:rsidRPr="00576A99">
        <w:rPr>
          <w:rFonts w:ascii="ITC Avant Garde" w:hAnsi="ITC Avant Garde"/>
          <w:color w:val="000000" w:themeColor="text1"/>
          <w:sz w:val="22"/>
          <w:szCs w:val="22"/>
        </w:rPr>
        <w:t>s a los Participantes</w:t>
      </w:r>
      <w:r w:rsidR="004A0C5C" w:rsidRPr="00576A99">
        <w:rPr>
          <w:rFonts w:ascii="ITC Avant Garde" w:hAnsi="ITC Avant Garde"/>
          <w:color w:val="000000" w:themeColor="text1"/>
          <w:sz w:val="22"/>
          <w:szCs w:val="22"/>
        </w:rPr>
        <w:t>,</w:t>
      </w:r>
      <w:r w:rsidRPr="00576A99">
        <w:rPr>
          <w:rFonts w:ascii="ITC Avant Garde" w:hAnsi="ITC Avant Garde"/>
          <w:color w:val="000000" w:themeColor="text1"/>
          <w:sz w:val="22"/>
          <w:szCs w:val="22"/>
        </w:rPr>
        <w:t xml:space="preserve"> (incluyendo cualquier </w:t>
      </w:r>
      <w:r w:rsidR="00802A3A">
        <w:rPr>
          <w:rFonts w:ascii="ITC Avant Garde" w:hAnsi="ITC Avant Garde"/>
          <w:color w:val="000000" w:themeColor="text1"/>
          <w:sz w:val="22"/>
          <w:szCs w:val="22"/>
        </w:rPr>
        <w:t>reordenamiento</w:t>
      </w:r>
      <w:r w:rsidR="00802A3A" w:rsidRPr="00576A99">
        <w:rPr>
          <w:rFonts w:ascii="ITC Avant Garde" w:hAnsi="ITC Avant Garde"/>
          <w:color w:val="000000" w:themeColor="text1"/>
          <w:sz w:val="22"/>
          <w:szCs w:val="22"/>
        </w:rPr>
        <w:t xml:space="preserve"> </w:t>
      </w:r>
      <w:r w:rsidRPr="00576A99">
        <w:rPr>
          <w:rFonts w:ascii="ITC Avant Garde" w:hAnsi="ITC Avant Garde"/>
          <w:color w:val="000000" w:themeColor="text1"/>
          <w:sz w:val="22"/>
          <w:szCs w:val="22"/>
        </w:rPr>
        <w:t>de</w:t>
      </w:r>
      <w:r w:rsidR="00802A3A">
        <w:rPr>
          <w:rFonts w:ascii="ITC Avant Garde" w:hAnsi="ITC Avant Garde"/>
          <w:color w:val="000000" w:themeColor="text1"/>
          <w:sz w:val="22"/>
          <w:szCs w:val="22"/>
        </w:rPr>
        <w:t>l</w:t>
      </w:r>
      <w:r w:rsidRPr="00576A99">
        <w:rPr>
          <w:rFonts w:ascii="ITC Avant Garde" w:hAnsi="ITC Avant Garde"/>
          <w:color w:val="000000" w:themeColor="text1"/>
          <w:sz w:val="22"/>
          <w:szCs w:val="22"/>
        </w:rPr>
        <w:t xml:space="preserve"> espectro en la Sub-banda AWS-1</w:t>
      </w:r>
      <w:r w:rsidR="00802A3A">
        <w:rPr>
          <w:rFonts w:ascii="ITC Avant Garde" w:hAnsi="ITC Avant Garde"/>
          <w:color w:val="000000" w:themeColor="text1"/>
          <w:sz w:val="22"/>
          <w:szCs w:val="22"/>
        </w:rPr>
        <w:t xml:space="preserve"> </w:t>
      </w:r>
      <w:r w:rsidR="00885615">
        <w:rPr>
          <w:rFonts w:ascii="ITC Avant Garde" w:hAnsi="ITC Avant Garde"/>
          <w:color w:val="000000" w:themeColor="text1"/>
          <w:sz w:val="22"/>
          <w:szCs w:val="22"/>
        </w:rPr>
        <w:t>asignado a</w:t>
      </w:r>
      <w:r w:rsidR="00802A3A">
        <w:rPr>
          <w:rFonts w:ascii="ITC Avant Garde" w:hAnsi="ITC Avant Garde"/>
          <w:color w:val="000000" w:themeColor="text1"/>
          <w:sz w:val="22"/>
          <w:szCs w:val="22"/>
        </w:rPr>
        <w:t xml:space="preserve"> los Concesionarios Actuales</w:t>
      </w:r>
      <w:r w:rsidRPr="00576A99">
        <w:rPr>
          <w:rFonts w:ascii="ITC Avant Garde" w:hAnsi="ITC Avant Garde"/>
          <w:color w:val="000000" w:themeColor="text1"/>
          <w:sz w:val="22"/>
          <w:szCs w:val="22"/>
        </w:rPr>
        <w:t>)</w:t>
      </w:r>
      <w:r w:rsidR="00B41E91" w:rsidRPr="00576A99">
        <w:rPr>
          <w:rFonts w:ascii="ITC Avant Garde" w:hAnsi="ITC Avant Garde"/>
          <w:color w:val="000000" w:themeColor="text1"/>
          <w:sz w:val="22"/>
          <w:szCs w:val="22"/>
        </w:rPr>
        <w:t>, una vez que se determine su calidad de Participante Ganador, a través del Acta de Fallo correspondiente y se cumpla con los requisitos establecidos</w:t>
      </w:r>
      <w:r w:rsidRPr="00576A99">
        <w:rPr>
          <w:rFonts w:ascii="ITC Avant Garde" w:hAnsi="ITC Avant Garde"/>
          <w:color w:val="000000" w:themeColor="text1"/>
          <w:sz w:val="22"/>
          <w:szCs w:val="22"/>
        </w:rPr>
        <w:t>.</w:t>
      </w:r>
    </w:p>
    <w:p w14:paraId="6E62563E" w14:textId="77777777" w:rsidR="00846661" w:rsidRPr="00576A99" w:rsidRDefault="00846661" w:rsidP="00576A99">
      <w:pPr>
        <w:pStyle w:val="Prrafodelista"/>
        <w:ind w:left="720"/>
        <w:contextualSpacing/>
        <w:jc w:val="both"/>
        <w:rPr>
          <w:rFonts w:ascii="ITC Avant Garde" w:hAnsi="ITC Avant Garde" w:cs="Arial"/>
          <w:color w:val="000000" w:themeColor="text1"/>
          <w:sz w:val="22"/>
          <w:szCs w:val="22"/>
        </w:rPr>
      </w:pPr>
    </w:p>
    <w:p w14:paraId="4D9374DF" w14:textId="77777777" w:rsidR="00846661" w:rsidRPr="00576A99" w:rsidRDefault="00846661" w:rsidP="00576A99">
      <w:pPr>
        <w:pStyle w:val="Prrafodelista"/>
        <w:numPr>
          <w:ilvl w:val="0"/>
          <w:numId w:val="10"/>
        </w:numPr>
        <w:tabs>
          <w:tab w:val="num" w:pos="720"/>
        </w:tabs>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Formulario de Requisitos</w:t>
      </w:r>
      <w:r w:rsidRPr="00576A99">
        <w:rPr>
          <w:rFonts w:ascii="ITC Avant Garde" w:hAnsi="ITC Avant Garde" w:cs="Arial"/>
          <w:color w:val="000000" w:themeColor="text1"/>
          <w:sz w:val="22"/>
          <w:szCs w:val="22"/>
        </w:rPr>
        <w:t>: Documento integra</w:t>
      </w:r>
      <w:r w:rsidR="004D6A60">
        <w:rPr>
          <w:rFonts w:ascii="ITC Avant Garde" w:hAnsi="ITC Avant Garde" w:cs="Arial"/>
          <w:color w:val="000000" w:themeColor="text1"/>
          <w:sz w:val="22"/>
          <w:szCs w:val="22"/>
        </w:rPr>
        <w:t>l</w:t>
      </w:r>
      <w:r w:rsidRPr="00576A99">
        <w:rPr>
          <w:rFonts w:ascii="ITC Avant Garde" w:hAnsi="ITC Avant Garde" w:cs="Arial"/>
          <w:color w:val="000000" w:themeColor="text1"/>
          <w:sz w:val="22"/>
          <w:szCs w:val="22"/>
        </w:rPr>
        <w:t xml:space="preserve"> de las Bases que se adjunta como </w:t>
      </w:r>
      <w:r w:rsidRPr="004D6A60">
        <w:rPr>
          <w:rFonts w:ascii="ITC Avant Garde" w:hAnsi="ITC Avant Garde" w:cs="Arial"/>
          <w:b/>
          <w:color w:val="000000" w:themeColor="text1"/>
          <w:sz w:val="22"/>
          <w:szCs w:val="22"/>
        </w:rPr>
        <w:t xml:space="preserve">Apéndice </w:t>
      </w:r>
      <w:r w:rsidR="00BF07E5" w:rsidRPr="00473A2A">
        <w:rPr>
          <w:rFonts w:ascii="ITC Avant Garde" w:eastAsia="Calibri" w:hAnsi="ITC Avant Garde" w:cs="Arial"/>
          <w:b/>
          <w:color w:val="000000" w:themeColor="text1"/>
          <w:sz w:val="22"/>
          <w:szCs w:val="22"/>
          <w:lang w:val="es-ES" w:eastAsia="es-ES"/>
        </w:rPr>
        <w:t>A</w:t>
      </w:r>
      <w:r w:rsidRPr="00473A2A">
        <w:rPr>
          <w:rFonts w:ascii="ITC Avant Garde" w:hAnsi="ITC Avant Garde" w:cs="Arial"/>
          <w:color w:val="000000" w:themeColor="text1"/>
          <w:sz w:val="22"/>
          <w:szCs w:val="22"/>
        </w:rPr>
        <w:t>, el</w:t>
      </w:r>
      <w:r w:rsidRPr="00576A99">
        <w:rPr>
          <w:rFonts w:ascii="ITC Avant Garde" w:hAnsi="ITC Avant Garde" w:cs="Arial"/>
          <w:color w:val="000000" w:themeColor="text1"/>
          <w:sz w:val="22"/>
          <w:szCs w:val="22"/>
        </w:rPr>
        <w:t xml:space="preserve"> cual describe y especifica los requisitos que deberán cumplir los Interesados</w:t>
      </w:r>
      <w:r w:rsidR="0074173A" w:rsidRPr="00576A99">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a efecto de acreditar su capacidad jurídica, administrativa, económica y técnica, necesarios para participar en la Licitación.</w:t>
      </w:r>
    </w:p>
    <w:p w14:paraId="2CF75BAA" w14:textId="77777777" w:rsidR="00846661" w:rsidRPr="00576A99" w:rsidRDefault="00846661" w:rsidP="00576A99">
      <w:pPr>
        <w:tabs>
          <w:tab w:val="num" w:pos="720"/>
        </w:tabs>
        <w:spacing w:after="0" w:line="240" w:lineRule="auto"/>
        <w:contextualSpacing/>
        <w:jc w:val="both"/>
        <w:rPr>
          <w:rFonts w:ascii="ITC Avant Garde" w:hAnsi="ITC Avant Garde" w:cs="Arial"/>
          <w:color w:val="000000" w:themeColor="text1"/>
        </w:rPr>
      </w:pPr>
    </w:p>
    <w:p w14:paraId="28845BA1" w14:textId="77777777" w:rsidR="00846661" w:rsidRPr="00576A99" w:rsidRDefault="00846661" w:rsidP="00576A99">
      <w:pPr>
        <w:pStyle w:val="Prrafodelista"/>
        <w:numPr>
          <w:ilvl w:val="0"/>
          <w:numId w:val="10"/>
        </w:numPr>
        <w:tabs>
          <w:tab w:val="num" w:pos="720"/>
        </w:tabs>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Garantía de Seriedad</w:t>
      </w:r>
      <w:r w:rsidRPr="00576A99">
        <w:rPr>
          <w:rFonts w:ascii="ITC Avant Garde" w:hAnsi="ITC Avant Garde" w:cs="Arial"/>
          <w:color w:val="000000" w:themeColor="text1"/>
          <w:sz w:val="22"/>
          <w:szCs w:val="22"/>
        </w:rPr>
        <w:t xml:space="preserve">: Carta de crédito a favor del Instituto que deberá ser otorgada por el Interesado en la </w:t>
      </w:r>
      <w:r w:rsidR="00BF07E5" w:rsidRPr="00576A99">
        <w:rPr>
          <w:rFonts w:ascii="ITC Avant Garde" w:hAnsi="ITC Avant Garde" w:cs="Arial"/>
          <w:color w:val="000000" w:themeColor="text1"/>
          <w:sz w:val="22"/>
          <w:szCs w:val="22"/>
        </w:rPr>
        <w:t xml:space="preserve">fecha establecida en el Calendario de Actividades. Dicha carta deberá apegarse </w:t>
      </w:r>
      <w:r w:rsidRPr="00576A99">
        <w:rPr>
          <w:rFonts w:ascii="ITC Avant Garde" w:hAnsi="ITC Avant Garde" w:cs="Arial"/>
          <w:color w:val="000000" w:themeColor="text1"/>
          <w:sz w:val="22"/>
          <w:szCs w:val="22"/>
        </w:rPr>
        <w:t xml:space="preserve">al </w:t>
      </w:r>
      <w:r w:rsidRPr="008C4784">
        <w:rPr>
          <w:rFonts w:ascii="ITC Avant Garde" w:hAnsi="ITC Avant Garde" w:cs="Arial"/>
          <w:color w:val="000000" w:themeColor="text1"/>
          <w:sz w:val="22"/>
          <w:szCs w:val="22"/>
        </w:rPr>
        <w:t xml:space="preserve">formato del </w:t>
      </w:r>
      <w:r w:rsidRPr="004D6A60">
        <w:rPr>
          <w:rFonts w:ascii="ITC Avant Garde" w:hAnsi="ITC Avant Garde" w:cs="Arial"/>
          <w:b/>
          <w:color w:val="000000" w:themeColor="text1"/>
          <w:sz w:val="22"/>
          <w:szCs w:val="22"/>
        </w:rPr>
        <w:t xml:space="preserve">Anexo </w:t>
      </w:r>
      <w:r w:rsidR="00473A2A">
        <w:rPr>
          <w:rFonts w:ascii="ITC Avant Garde" w:eastAsia="Calibri" w:hAnsi="ITC Avant Garde" w:cs="Arial"/>
          <w:b/>
          <w:color w:val="000000" w:themeColor="text1"/>
          <w:sz w:val="22"/>
          <w:szCs w:val="22"/>
          <w:lang w:val="es-ES" w:eastAsia="es-ES"/>
        </w:rPr>
        <w:t>6</w:t>
      </w:r>
      <w:r w:rsidR="007E745F" w:rsidRPr="008C4784">
        <w:rPr>
          <w:rFonts w:ascii="ITC Avant Garde" w:hAnsi="ITC Avant Garde" w:cs="Arial"/>
          <w:color w:val="000000" w:themeColor="text1"/>
          <w:sz w:val="22"/>
          <w:szCs w:val="22"/>
        </w:rPr>
        <w:t xml:space="preserve"> </w:t>
      </w:r>
      <w:r w:rsidRPr="008C4784">
        <w:rPr>
          <w:rFonts w:ascii="ITC Avant Garde" w:hAnsi="ITC Avant Garde" w:cs="Arial"/>
          <w:color w:val="000000" w:themeColor="text1"/>
          <w:sz w:val="22"/>
          <w:szCs w:val="22"/>
        </w:rPr>
        <w:t xml:space="preserve">del </w:t>
      </w:r>
      <w:r w:rsidRPr="004D6A60">
        <w:rPr>
          <w:rFonts w:ascii="ITC Avant Garde" w:hAnsi="ITC Avant Garde" w:cs="Arial"/>
          <w:b/>
          <w:color w:val="000000" w:themeColor="text1"/>
          <w:sz w:val="22"/>
          <w:szCs w:val="22"/>
        </w:rPr>
        <w:t>Apéndice</w:t>
      </w:r>
      <w:r w:rsidRPr="008C4784">
        <w:rPr>
          <w:rFonts w:ascii="ITC Avant Garde" w:hAnsi="ITC Avant Garde" w:cs="Arial"/>
          <w:color w:val="000000" w:themeColor="text1"/>
          <w:sz w:val="22"/>
          <w:szCs w:val="22"/>
        </w:rPr>
        <w:t xml:space="preserve"> </w:t>
      </w:r>
      <w:r w:rsidR="00BF07E5" w:rsidRPr="00473A2A">
        <w:rPr>
          <w:rFonts w:ascii="ITC Avant Garde" w:hAnsi="ITC Avant Garde" w:cs="Arial"/>
          <w:b/>
          <w:color w:val="000000" w:themeColor="text1"/>
          <w:sz w:val="22"/>
          <w:szCs w:val="22"/>
        </w:rPr>
        <w:t>A</w:t>
      </w:r>
      <w:r w:rsidR="00BF07E5" w:rsidRPr="00473A2A">
        <w:rPr>
          <w:rFonts w:ascii="ITC Avant Garde" w:hAnsi="ITC Avant Garde" w:cs="Arial"/>
          <w:color w:val="000000" w:themeColor="text1"/>
          <w:sz w:val="22"/>
          <w:szCs w:val="22"/>
        </w:rPr>
        <w:t xml:space="preserve"> </w:t>
      </w:r>
      <w:r w:rsidRPr="00473A2A">
        <w:rPr>
          <w:rFonts w:ascii="ITC Avant Garde" w:hAnsi="ITC Avant Garde" w:cs="Arial"/>
          <w:color w:val="000000" w:themeColor="text1"/>
          <w:sz w:val="22"/>
          <w:szCs w:val="22"/>
        </w:rPr>
        <w:t>d</w:t>
      </w:r>
      <w:r w:rsidRPr="008C4784">
        <w:rPr>
          <w:rFonts w:ascii="ITC Avant Garde" w:hAnsi="ITC Avant Garde" w:cs="Arial"/>
          <w:color w:val="000000" w:themeColor="text1"/>
          <w:sz w:val="22"/>
          <w:szCs w:val="22"/>
        </w:rPr>
        <w:t>e las Bases, a través de la cual respalda la seriedad</w:t>
      </w:r>
      <w:r w:rsidRPr="00576A99">
        <w:rPr>
          <w:rFonts w:ascii="ITC Avant Garde" w:hAnsi="ITC Avant Garde" w:cs="Arial"/>
          <w:color w:val="000000" w:themeColor="text1"/>
          <w:sz w:val="22"/>
          <w:szCs w:val="22"/>
        </w:rPr>
        <w:t xml:space="preserve"> de su participación en la misma, así como el cumplimiento de las condiciones establecidas en las Bases, </w:t>
      </w:r>
      <w:r w:rsidRPr="00576A99">
        <w:rPr>
          <w:rFonts w:ascii="ITC Avant Garde" w:hAnsi="ITC Avant Garde" w:cs="Arial"/>
          <w:color w:val="000000" w:themeColor="text1"/>
          <w:sz w:val="22"/>
          <w:szCs w:val="22"/>
        </w:rPr>
        <w:lastRenderedPageBreak/>
        <w:t xml:space="preserve">Apéndices y sus Anexos, misma que estará vigente conforme al Calendario de Actividades. En caso de resultar Participante Ganador, esta garantía deberá estar vigente al menos hasta la </w:t>
      </w:r>
      <w:r w:rsidR="0015219C" w:rsidRPr="00576A99">
        <w:rPr>
          <w:rFonts w:ascii="ITC Avant Garde" w:hAnsi="ITC Avant Garde" w:cs="Arial"/>
          <w:color w:val="000000" w:themeColor="text1"/>
          <w:sz w:val="22"/>
          <w:szCs w:val="22"/>
        </w:rPr>
        <w:t xml:space="preserve">fecha máxima para </w:t>
      </w:r>
      <w:r w:rsidRPr="00576A99">
        <w:rPr>
          <w:rFonts w:ascii="ITC Avant Garde" w:hAnsi="ITC Avant Garde" w:cs="Arial"/>
          <w:color w:val="000000" w:themeColor="text1"/>
          <w:sz w:val="22"/>
          <w:szCs w:val="22"/>
        </w:rPr>
        <w:t>la firma del (los) título(s) de Concesión</w:t>
      </w:r>
      <w:r w:rsidR="0015219C" w:rsidRPr="00576A99">
        <w:rPr>
          <w:rFonts w:ascii="ITC Avant Garde" w:hAnsi="ITC Avant Garde" w:cs="Arial"/>
          <w:color w:val="000000" w:themeColor="text1"/>
          <w:sz w:val="22"/>
          <w:szCs w:val="22"/>
        </w:rPr>
        <w:t xml:space="preserve"> prevista en el Calendario</w:t>
      </w:r>
      <w:r w:rsidR="0074173A" w:rsidRPr="00576A99">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w:t>
      </w:r>
    </w:p>
    <w:p w14:paraId="78BC0547" w14:textId="77777777" w:rsidR="00846661" w:rsidRPr="00576A99" w:rsidRDefault="00846661" w:rsidP="00576A99">
      <w:pPr>
        <w:tabs>
          <w:tab w:val="num" w:pos="720"/>
        </w:tabs>
        <w:spacing w:after="0" w:line="240" w:lineRule="auto"/>
        <w:contextualSpacing/>
        <w:jc w:val="both"/>
        <w:rPr>
          <w:rFonts w:ascii="ITC Avant Garde" w:hAnsi="ITC Avant Garde" w:cs="Arial"/>
          <w:color w:val="000000" w:themeColor="text1"/>
        </w:rPr>
      </w:pPr>
    </w:p>
    <w:p w14:paraId="6023742B" w14:textId="77777777" w:rsidR="00846661" w:rsidRPr="00576A99" w:rsidRDefault="00846661"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Instituto</w:t>
      </w:r>
      <w:r w:rsidRPr="00576A99">
        <w:rPr>
          <w:rFonts w:ascii="ITC Avant Garde" w:hAnsi="ITC Avant Garde" w:cs="Arial"/>
          <w:color w:val="000000" w:themeColor="text1"/>
          <w:sz w:val="22"/>
          <w:szCs w:val="22"/>
        </w:rPr>
        <w:t>: El Instituto Federal de Telecomunicaciones.</w:t>
      </w:r>
    </w:p>
    <w:p w14:paraId="4B2C8DBB"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07461F4C" w14:textId="77777777" w:rsidR="00846661" w:rsidRPr="00576A99" w:rsidRDefault="00846661"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Interesado</w:t>
      </w:r>
      <w:r w:rsidR="007B7BDB">
        <w:rPr>
          <w:rFonts w:ascii="ITC Avant Garde" w:hAnsi="ITC Avant Garde" w:cs="Arial"/>
          <w:color w:val="000000" w:themeColor="text1"/>
          <w:sz w:val="22"/>
          <w:szCs w:val="22"/>
        </w:rPr>
        <w:t>: La persona física,</w:t>
      </w:r>
      <w:r w:rsidRPr="00576A99">
        <w:rPr>
          <w:rFonts w:ascii="ITC Avant Garde" w:hAnsi="ITC Avant Garde" w:cs="Arial"/>
          <w:color w:val="000000" w:themeColor="text1"/>
          <w:sz w:val="22"/>
          <w:szCs w:val="22"/>
        </w:rPr>
        <w:t xml:space="preserve"> moral</w:t>
      </w:r>
      <w:r w:rsidR="007B7BDB">
        <w:rPr>
          <w:rFonts w:ascii="ITC Avant Garde" w:hAnsi="ITC Avant Garde" w:cs="Arial"/>
          <w:color w:val="000000" w:themeColor="text1"/>
          <w:sz w:val="22"/>
          <w:szCs w:val="22"/>
        </w:rPr>
        <w:t xml:space="preserve"> o Consorcio</w:t>
      </w:r>
      <w:r w:rsidRPr="00576A99">
        <w:rPr>
          <w:rFonts w:ascii="ITC Avant Garde" w:hAnsi="ITC Avant Garde" w:cs="Arial"/>
          <w:color w:val="000000" w:themeColor="text1"/>
          <w:sz w:val="22"/>
          <w:szCs w:val="22"/>
        </w:rPr>
        <w:t xml:space="preserve"> que, en términos de lo establecido en las Bases, haya presentado los documentos correspondientes con el objeto de obtener la Constancia de Participación, de conformidad con la normatividad aplicable.</w:t>
      </w:r>
    </w:p>
    <w:p w14:paraId="282B4A5A" w14:textId="77777777" w:rsidR="00DF041D" w:rsidRPr="00576A99" w:rsidRDefault="00DF041D" w:rsidP="00576A99">
      <w:pPr>
        <w:pStyle w:val="Prrafodelista"/>
        <w:ind w:left="720"/>
        <w:contextualSpacing/>
        <w:jc w:val="both"/>
        <w:rPr>
          <w:rFonts w:ascii="ITC Avant Garde" w:hAnsi="ITC Avant Garde" w:cs="Arial"/>
          <w:color w:val="000000" w:themeColor="text1"/>
          <w:sz w:val="22"/>
          <w:szCs w:val="22"/>
        </w:rPr>
      </w:pPr>
    </w:p>
    <w:p w14:paraId="1FD02AD3" w14:textId="77777777" w:rsidR="00DF041D" w:rsidRPr="00576A99" w:rsidRDefault="00DF041D"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Instructivo de Competencia</w:t>
      </w:r>
      <w:r w:rsidRPr="00576A99">
        <w:rPr>
          <w:rFonts w:ascii="ITC Avant Garde" w:hAnsi="ITC Avant Garde" w:cs="Arial"/>
          <w:color w:val="000000" w:themeColor="text1"/>
          <w:sz w:val="22"/>
          <w:szCs w:val="22"/>
        </w:rPr>
        <w:t xml:space="preserve">: Instructivo que otorga </w:t>
      </w:r>
      <w:r w:rsidR="00231B7A" w:rsidRPr="00576A99">
        <w:rPr>
          <w:rFonts w:ascii="ITC Avant Garde" w:hAnsi="ITC Avant Garde" w:cs="Arial"/>
          <w:color w:val="000000" w:themeColor="text1"/>
          <w:sz w:val="22"/>
          <w:szCs w:val="22"/>
        </w:rPr>
        <w:t>la Unidad de Competencia Económica d</w:t>
      </w:r>
      <w:r w:rsidRPr="00576A99">
        <w:rPr>
          <w:rFonts w:ascii="ITC Avant Garde" w:hAnsi="ITC Avant Garde" w:cs="Arial"/>
          <w:color w:val="000000" w:themeColor="text1"/>
          <w:sz w:val="22"/>
          <w:szCs w:val="22"/>
        </w:rPr>
        <w:t xml:space="preserve">el Instituto </w:t>
      </w:r>
      <w:r w:rsidR="0074173A" w:rsidRPr="00576A99">
        <w:rPr>
          <w:rFonts w:ascii="ITC Avant Garde" w:hAnsi="ITC Avant Garde" w:cs="Arial"/>
          <w:color w:val="000000" w:themeColor="text1"/>
          <w:sz w:val="22"/>
          <w:szCs w:val="22"/>
        </w:rPr>
        <w:t xml:space="preserve">a </w:t>
      </w:r>
      <w:r w:rsidRPr="00576A99">
        <w:rPr>
          <w:rFonts w:ascii="ITC Avant Garde" w:hAnsi="ITC Avant Garde" w:cs="Arial"/>
          <w:color w:val="000000" w:themeColor="text1"/>
          <w:sz w:val="22"/>
          <w:szCs w:val="22"/>
        </w:rPr>
        <w:t xml:space="preserve">efecto de que los </w:t>
      </w:r>
      <w:r w:rsidR="004D6A60">
        <w:rPr>
          <w:rFonts w:ascii="ITC Avant Garde" w:hAnsi="ITC Avant Garde" w:cs="Arial"/>
          <w:color w:val="000000" w:themeColor="text1"/>
          <w:sz w:val="22"/>
          <w:szCs w:val="22"/>
        </w:rPr>
        <w:t>I</w:t>
      </w:r>
      <w:r w:rsidRPr="00576A99">
        <w:rPr>
          <w:rFonts w:ascii="ITC Avant Garde" w:hAnsi="ITC Avant Garde" w:cs="Arial"/>
          <w:color w:val="000000" w:themeColor="text1"/>
          <w:sz w:val="22"/>
          <w:szCs w:val="22"/>
        </w:rPr>
        <w:t xml:space="preserve">nteresados soliciten la opinión favorable </w:t>
      </w:r>
      <w:r w:rsidR="0020059D" w:rsidRPr="00576A99">
        <w:rPr>
          <w:rFonts w:ascii="ITC Avant Garde" w:hAnsi="ITC Avant Garde" w:cs="Arial"/>
          <w:color w:val="000000" w:themeColor="text1"/>
          <w:sz w:val="22"/>
          <w:szCs w:val="22"/>
        </w:rPr>
        <w:t>en materia de competencia económica conforme lo establecido en</w:t>
      </w:r>
      <w:r w:rsidR="00251AF3" w:rsidRPr="00576A99">
        <w:rPr>
          <w:rFonts w:ascii="ITC Avant Garde" w:hAnsi="ITC Avant Garde" w:cs="Arial"/>
          <w:color w:val="000000" w:themeColor="text1"/>
          <w:sz w:val="22"/>
          <w:szCs w:val="22"/>
        </w:rPr>
        <w:t xml:space="preserve"> el artículo 98 de</w:t>
      </w:r>
      <w:r w:rsidR="0020059D" w:rsidRPr="00576A99">
        <w:rPr>
          <w:rFonts w:ascii="ITC Avant Garde" w:hAnsi="ITC Avant Garde" w:cs="Arial"/>
          <w:color w:val="000000" w:themeColor="text1"/>
          <w:sz w:val="22"/>
          <w:szCs w:val="22"/>
        </w:rPr>
        <w:t xml:space="preserve"> la </w:t>
      </w:r>
      <w:r w:rsidR="00B41E91" w:rsidRPr="00576A99">
        <w:rPr>
          <w:rFonts w:ascii="ITC Avant Garde" w:hAnsi="ITC Avant Garde" w:cs="Arial"/>
          <w:color w:val="000000" w:themeColor="text1"/>
          <w:sz w:val="22"/>
          <w:szCs w:val="22"/>
        </w:rPr>
        <w:t>LFCE</w:t>
      </w:r>
      <w:r w:rsidR="0020059D" w:rsidRPr="00576A99">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w:t>
      </w:r>
    </w:p>
    <w:p w14:paraId="1007A91C" w14:textId="77777777" w:rsidR="00846661" w:rsidRPr="00576A99" w:rsidRDefault="00846661" w:rsidP="00576A99">
      <w:pPr>
        <w:spacing w:after="0" w:line="240" w:lineRule="auto"/>
        <w:contextualSpacing/>
        <w:jc w:val="both"/>
        <w:rPr>
          <w:rFonts w:ascii="ITC Avant Garde" w:hAnsi="ITC Avant Garde" w:cs="Arial"/>
          <w:color w:val="000000" w:themeColor="text1"/>
          <w:u w:val="single"/>
        </w:rPr>
      </w:pPr>
    </w:p>
    <w:p w14:paraId="10EF6374" w14:textId="77777777" w:rsidR="00846661" w:rsidRPr="00576A99" w:rsidRDefault="00846661"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Ley</w:t>
      </w:r>
      <w:r w:rsidRPr="00576A99">
        <w:rPr>
          <w:rFonts w:ascii="ITC Avant Garde" w:hAnsi="ITC Avant Garde" w:cs="Arial"/>
          <w:color w:val="000000" w:themeColor="text1"/>
          <w:sz w:val="22"/>
          <w:szCs w:val="22"/>
        </w:rPr>
        <w:t>: La Ley Federal de Telecomunicaciones y Radiodifusión.</w:t>
      </w:r>
    </w:p>
    <w:p w14:paraId="4AC7092B"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50B7A105" w14:textId="77777777" w:rsidR="00846661" w:rsidRPr="00576A99" w:rsidRDefault="00846661" w:rsidP="00576A99">
      <w:pPr>
        <w:pStyle w:val="Prrafodelista"/>
        <w:numPr>
          <w:ilvl w:val="0"/>
          <w:numId w:val="10"/>
        </w:numPr>
        <w:contextualSpacing/>
        <w:jc w:val="both"/>
        <w:rPr>
          <w:rFonts w:ascii="ITC Avant Garde" w:hAnsi="ITC Avant Garde" w:cs="Arial"/>
          <w:color w:val="000000" w:themeColor="text1"/>
          <w:sz w:val="22"/>
          <w:szCs w:val="22"/>
          <w:u w:val="single"/>
        </w:rPr>
      </w:pPr>
      <w:r w:rsidRPr="00576A99">
        <w:rPr>
          <w:rFonts w:ascii="ITC Avant Garde" w:hAnsi="ITC Avant Garde" w:cs="Arial"/>
          <w:b/>
          <w:color w:val="000000" w:themeColor="text1"/>
          <w:sz w:val="22"/>
          <w:szCs w:val="22"/>
          <w:u w:val="single"/>
        </w:rPr>
        <w:t>LFCE</w:t>
      </w:r>
      <w:r w:rsidRPr="00576A99">
        <w:rPr>
          <w:rFonts w:ascii="ITC Avant Garde" w:hAnsi="ITC Avant Garde" w:cs="Arial"/>
          <w:color w:val="000000" w:themeColor="text1"/>
          <w:sz w:val="22"/>
          <w:szCs w:val="22"/>
        </w:rPr>
        <w:t>: La Ley Federal de Competencia Económica.</w:t>
      </w:r>
    </w:p>
    <w:p w14:paraId="2FA913F6"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046F815D" w14:textId="77777777" w:rsidR="00846661" w:rsidRPr="00576A99" w:rsidRDefault="00846661" w:rsidP="00576A99">
      <w:pPr>
        <w:pStyle w:val="Prrafodelista"/>
        <w:numPr>
          <w:ilvl w:val="0"/>
          <w:numId w:val="10"/>
        </w:numPr>
        <w:contextualSpacing/>
        <w:jc w:val="both"/>
        <w:rPr>
          <w:rFonts w:ascii="ITC Avant Garde" w:hAnsi="ITC Avant Garde"/>
          <w:color w:val="000000" w:themeColor="text1"/>
          <w:sz w:val="22"/>
          <w:szCs w:val="22"/>
        </w:rPr>
      </w:pPr>
      <w:r w:rsidRPr="00576A99">
        <w:rPr>
          <w:rFonts w:ascii="ITC Avant Garde" w:hAnsi="ITC Avant Garde" w:cs="Arial"/>
          <w:b/>
          <w:color w:val="000000" w:themeColor="text1"/>
          <w:sz w:val="22"/>
          <w:szCs w:val="22"/>
          <w:u w:val="single"/>
        </w:rPr>
        <w:t>Licitación</w:t>
      </w:r>
      <w:r w:rsidRPr="00576A99">
        <w:rPr>
          <w:rFonts w:ascii="ITC Avant Garde" w:hAnsi="ITC Avant Garde" w:cs="Arial"/>
          <w:color w:val="000000" w:themeColor="text1"/>
          <w:sz w:val="22"/>
          <w:szCs w:val="22"/>
        </w:rPr>
        <w:t xml:space="preserve">: El presente procedimiento para el otorgamiento de </w:t>
      </w:r>
      <w:r w:rsidR="00E04A99" w:rsidRPr="00576A99">
        <w:rPr>
          <w:rFonts w:ascii="ITC Avant Garde" w:hAnsi="ITC Avant Garde" w:cs="Arial"/>
          <w:color w:val="000000" w:themeColor="text1"/>
          <w:sz w:val="22"/>
          <w:szCs w:val="22"/>
        </w:rPr>
        <w:t>c</w:t>
      </w:r>
      <w:r w:rsidRPr="00576A99">
        <w:rPr>
          <w:rFonts w:ascii="ITC Avant Garde" w:hAnsi="ITC Avant Garde" w:cs="Arial"/>
          <w:color w:val="000000" w:themeColor="text1"/>
          <w:sz w:val="22"/>
          <w:szCs w:val="22"/>
        </w:rPr>
        <w:t xml:space="preserve">oncesiones para el uso, aprovechamiento y explotación comercial de </w:t>
      </w:r>
      <w:r w:rsidR="009D29D1" w:rsidRPr="00576A99">
        <w:rPr>
          <w:rFonts w:ascii="ITC Avant Garde" w:hAnsi="ITC Avant Garde" w:cs="Arial"/>
          <w:color w:val="000000" w:themeColor="text1"/>
          <w:sz w:val="22"/>
          <w:szCs w:val="22"/>
        </w:rPr>
        <w:t xml:space="preserve">hasta </w:t>
      </w:r>
      <w:r w:rsidRPr="00576A99">
        <w:rPr>
          <w:rFonts w:ascii="ITC Avant Garde" w:hAnsi="ITC Avant Garde" w:cs="Arial"/>
          <w:color w:val="000000" w:themeColor="text1"/>
          <w:sz w:val="22"/>
          <w:szCs w:val="22"/>
        </w:rPr>
        <w:t xml:space="preserve">80 MHz de espectro radioeléctrico </w:t>
      </w:r>
      <w:r w:rsidR="009D29D1" w:rsidRPr="00576A99">
        <w:rPr>
          <w:rFonts w:ascii="ITC Avant Garde" w:hAnsi="ITC Avant Garde" w:cs="Arial"/>
          <w:color w:val="000000" w:themeColor="text1"/>
          <w:sz w:val="22"/>
          <w:szCs w:val="22"/>
        </w:rPr>
        <w:t xml:space="preserve">disponibles </w:t>
      </w:r>
      <w:r w:rsidRPr="00576A99">
        <w:rPr>
          <w:rFonts w:ascii="ITC Avant Garde" w:hAnsi="ITC Avant Garde" w:cs="Arial"/>
          <w:color w:val="000000" w:themeColor="text1"/>
          <w:sz w:val="22"/>
          <w:szCs w:val="22"/>
        </w:rPr>
        <w:t>en la Banda AWS.</w:t>
      </w:r>
    </w:p>
    <w:p w14:paraId="44C27AB7" w14:textId="77777777" w:rsidR="0020059D" w:rsidRPr="00576A99" w:rsidRDefault="0020059D" w:rsidP="00576A99">
      <w:pPr>
        <w:pStyle w:val="Prrafodelista"/>
        <w:ind w:left="720"/>
        <w:contextualSpacing/>
        <w:jc w:val="both"/>
        <w:rPr>
          <w:rFonts w:ascii="ITC Avant Garde" w:hAnsi="ITC Avant Garde"/>
          <w:color w:val="000000" w:themeColor="text1"/>
          <w:sz w:val="22"/>
          <w:szCs w:val="22"/>
        </w:rPr>
      </w:pPr>
    </w:p>
    <w:p w14:paraId="73EAA594" w14:textId="77777777" w:rsidR="0020059D" w:rsidRPr="00576A99" w:rsidRDefault="0020059D" w:rsidP="00576A99">
      <w:pPr>
        <w:pStyle w:val="Prrafodelista"/>
        <w:numPr>
          <w:ilvl w:val="0"/>
          <w:numId w:val="10"/>
        </w:numPr>
        <w:contextualSpacing/>
        <w:jc w:val="both"/>
        <w:rPr>
          <w:rFonts w:ascii="ITC Avant Garde" w:hAnsi="ITC Avant Garde"/>
          <w:color w:val="000000" w:themeColor="text1"/>
          <w:sz w:val="22"/>
          <w:szCs w:val="22"/>
        </w:rPr>
      </w:pPr>
      <w:r w:rsidRPr="00576A99">
        <w:rPr>
          <w:rFonts w:ascii="ITC Avant Garde" w:hAnsi="ITC Avant Garde"/>
          <w:b/>
          <w:color w:val="000000" w:themeColor="text1"/>
          <w:sz w:val="22"/>
          <w:szCs w:val="22"/>
          <w:u w:val="single"/>
        </w:rPr>
        <w:t>Manual del Sistema:</w:t>
      </w:r>
      <w:r w:rsidRPr="00576A99">
        <w:rPr>
          <w:rFonts w:ascii="ITC Avant Garde" w:hAnsi="ITC Avant Garde"/>
          <w:color w:val="000000" w:themeColor="text1"/>
          <w:sz w:val="22"/>
          <w:szCs w:val="22"/>
        </w:rPr>
        <w:t xml:space="preserve"> Documento </w:t>
      </w:r>
      <w:r w:rsidR="00251AF3" w:rsidRPr="00576A99">
        <w:rPr>
          <w:rFonts w:ascii="ITC Avant Garde" w:hAnsi="ITC Avant Garde"/>
          <w:color w:val="000000" w:themeColor="text1"/>
          <w:sz w:val="22"/>
          <w:szCs w:val="22"/>
        </w:rPr>
        <w:t>explicativo que detalla</w:t>
      </w:r>
      <w:r w:rsidRPr="00576A99">
        <w:rPr>
          <w:rFonts w:ascii="ITC Avant Garde" w:hAnsi="ITC Avant Garde"/>
          <w:color w:val="000000" w:themeColor="text1"/>
          <w:sz w:val="22"/>
          <w:szCs w:val="22"/>
        </w:rPr>
        <w:t xml:space="preserve"> las funciones a utilizar en el Sistema </w:t>
      </w:r>
      <w:r w:rsidR="007E745F" w:rsidRPr="00576A99">
        <w:rPr>
          <w:rFonts w:ascii="ITC Avant Garde" w:hAnsi="ITC Avant Garde"/>
          <w:color w:val="000000" w:themeColor="text1"/>
          <w:sz w:val="22"/>
          <w:szCs w:val="22"/>
        </w:rPr>
        <w:t xml:space="preserve">Electrónico de Subastas </w:t>
      </w:r>
      <w:r w:rsidRPr="00576A99">
        <w:rPr>
          <w:rFonts w:ascii="ITC Avant Garde" w:hAnsi="ITC Avant Garde"/>
          <w:color w:val="000000" w:themeColor="text1"/>
          <w:sz w:val="22"/>
          <w:szCs w:val="22"/>
        </w:rPr>
        <w:t>para que los Participantes puedan presentar sus propuestas económicas.</w:t>
      </w:r>
    </w:p>
    <w:p w14:paraId="0BDF1C93" w14:textId="77777777" w:rsidR="0020059D" w:rsidRPr="00576A99" w:rsidRDefault="0020059D" w:rsidP="00576A99">
      <w:pPr>
        <w:pStyle w:val="Prrafodelista"/>
        <w:ind w:left="720"/>
        <w:contextualSpacing/>
        <w:jc w:val="both"/>
        <w:rPr>
          <w:rFonts w:ascii="ITC Avant Garde" w:hAnsi="ITC Avant Garde"/>
          <w:color w:val="000000" w:themeColor="text1"/>
          <w:sz w:val="22"/>
          <w:szCs w:val="22"/>
        </w:rPr>
      </w:pPr>
    </w:p>
    <w:p w14:paraId="0957E5FC" w14:textId="77777777" w:rsidR="0020059D" w:rsidRPr="00576A99" w:rsidRDefault="0020059D" w:rsidP="00576A99">
      <w:pPr>
        <w:pStyle w:val="Prrafodelista"/>
        <w:numPr>
          <w:ilvl w:val="0"/>
          <w:numId w:val="10"/>
        </w:numPr>
        <w:contextualSpacing/>
        <w:jc w:val="both"/>
        <w:rPr>
          <w:rFonts w:ascii="ITC Avant Garde" w:hAnsi="ITC Avant Garde"/>
          <w:color w:val="000000" w:themeColor="text1"/>
          <w:sz w:val="22"/>
          <w:szCs w:val="22"/>
        </w:rPr>
      </w:pPr>
      <w:r w:rsidRPr="00576A99">
        <w:rPr>
          <w:rFonts w:ascii="ITC Avant Garde" w:hAnsi="ITC Avant Garde"/>
          <w:b/>
          <w:color w:val="000000" w:themeColor="text1"/>
          <w:sz w:val="22"/>
          <w:szCs w:val="22"/>
          <w:u w:val="single"/>
        </w:rPr>
        <w:t xml:space="preserve">Manual del Procedimiento de la </w:t>
      </w:r>
      <w:r w:rsidR="007D1570" w:rsidRPr="00576A99">
        <w:rPr>
          <w:rFonts w:ascii="ITC Avant Garde" w:hAnsi="ITC Avant Garde"/>
          <w:b/>
          <w:color w:val="000000" w:themeColor="text1"/>
          <w:sz w:val="22"/>
          <w:szCs w:val="22"/>
          <w:u w:val="single"/>
        </w:rPr>
        <w:t>Oferta</w:t>
      </w:r>
      <w:r w:rsidRPr="00576A99">
        <w:rPr>
          <w:rFonts w:ascii="ITC Avant Garde" w:hAnsi="ITC Avant Garde"/>
          <w:b/>
          <w:color w:val="000000" w:themeColor="text1"/>
          <w:sz w:val="22"/>
          <w:szCs w:val="22"/>
          <w:u w:val="single"/>
        </w:rPr>
        <w:t xml:space="preserve"> Económica: </w:t>
      </w:r>
      <w:r w:rsidRPr="00576A99">
        <w:rPr>
          <w:rFonts w:ascii="ITC Avant Garde" w:hAnsi="ITC Avant Garde"/>
          <w:color w:val="000000" w:themeColor="text1"/>
          <w:sz w:val="22"/>
          <w:szCs w:val="22"/>
        </w:rPr>
        <w:t xml:space="preserve">Documento que </w:t>
      </w:r>
      <w:r w:rsidR="00773A3D" w:rsidRPr="00576A99">
        <w:rPr>
          <w:rFonts w:ascii="ITC Avant Garde" w:hAnsi="ITC Avant Garde"/>
          <w:color w:val="000000" w:themeColor="text1"/>
          <w:sz w:val="22"/>
          <w:szCs w:val="22"/>
        </w:rPr>
        <w:t xml:space="preserve">especifica las reglas conforme a las cuales </w:t>
      </w:r>
      <w:r w:rsidRPr="00576A99">
        <w:rPr>
          <w:rFonts w:ascii="ITC Avant Garde" w:hAnsi="ITC Avant Garde"/>
          <w:color w:val="000000" w:themeColor="text1"/>
          <w:sz w:val="22"/>
          <w:szCs w:val="22"/>
        </w:rPr>
        <w:t xml:space="preserve">cada uno de los Participantes </w:t>
      </w:r>
      <w:r w:rsidR="0091361B" w:rsidRPr="00576A99">
        <w:rPr>
          <w:rFonts w:ascii="ITC Avant Garde" w:hAnsi="ITC Avant Garde"/>
          <w:color w:val="000000" w:themeColor="text1"/>
          <w:sz w:val="22"/>
          <w:szCs w:val="22"/>
        </w:rPr>
        <w:t>presentará</w:t>
      </w:r>
      <w:r w:rsidRPr="00576A99">
        <w:rPr>
          <w:rFonts w:ascii="ITC Avant Garde" w:hAnsi="ITC Avant Garde"/>
          <w:color w:val="000000" w:themeColor="text1"/>
          <w:sz w:val="22"/>
          <w:szCs w:val="22"/>
        </w:rPr>
        <w:t xml:space="preserve"> su </w:t>
      </w:r>
      <w:r w:rsidR="007D1570" w:rsidRPr="00576A99">
        <w:rPr>
          <w:rFonts w:ascii="ITC Avant Garde" w:hAnsi="ITC Avant Garde"/>
          <w:color w:val="000000" w:themeColor="text1"/>
          <w:sz w:val="22"/>
          <w:szCs w:val="22"/>
        </w:rPr>
        <w:t>Oferta</w:t>
      </w:r>
      <w:r w:rsidRPr="00576A99">
        <w:rPr>
          <w:rFonts w:ascii="ITC Avant Garde" w:hAnsi="ITC Avant Garde"/>
          <w:color w:val="000000" w:themeColor="text1"/>
          <w:sz w:val="22"/>
          <w:szCs w:val="22"/>
        </w:rPr>
        <w:t xml:space="preserve"> Económica. </w:t>
      </w:r>
    </w:p>
    <w:p w14:paraId="0C1E98F7" w14:textId="77777777" w:rsidR="00846661" w:rsidRPr="00576A99" w:rsidRDefault="00846661" w:rsidP="00576A99">
      <w:pPr>
        <w:spacing w:after="0" w:line="240" w:lineRule="auto"/>
        <w:contextualSpacing/>
        <w:jc w:val="both"/>
        <w:rPr>
          <w:rFonts w:ascii="ITC Avant Garde" w:hAnsi="ITC Avant Garde" w:cs="Arial"/>
          <w:color w:val="000000" w:themeColor="text1"/>
          <w:lang w:eastAsia="es-MX"/>
        </w:rPr>
      </w:pPr>
    </w:p>
    <w:p w14:paraId="0CDEF9D9" w14:textId="77777777" w:rsidR="00846661" w:rsidRPr="00576A99" w:rsidRDefault="00846661" w:rsidP="00576A99">
      <w:pPr>
        <w:pStyle w:val="Prrafodelista"/>
        <w:numPr>
          <w:ilvl w:val="0"/>
          <w:numId w:val="10"/>
        </w:numPr>
        <w:contextualSpacing/>
        <w:jc w:val="both"/>
        <w:rPr>
          <w:rFonts w:ascii="ITC Avant Garde" w:hAnsi="ITC Avant Garde" w:cs="Arial"/>
          <w:color w:val="000000" w:themeColor="text1"/>
          <w:sz w:val="22"/>
          <w:szCs w:val="22"/>
          <w:lang w:eastAsia="es-MX"/>
        </w:rPr>
      </w:pPr>
      <w:r w:rsidRPr="00576A99">
        <w:rPr>
          <w:rFonts w:ascii="ITC Avant Garde" w:hAnsi="ITC Avant Garde" w:cs="Arial"/>
          <w:b/>
          <w:bCs/>
          <w:color w:val="000000" w:themeColor="text1"/>
          <w:sz w:val="22"/>
          <w:szCs w:val="22"/>
          <w:u w:val="single"/>
          <w:lang w:eastAsia="es-MX"/>
        </w:rPr>
        <w:t>Oferta Económica</w:t>
      </w:r>
      <w:r w:rsidRPr="00576A99">
        <w:rPr>
          <w:rFonts w:ascii="ITC Avant Garde" w:hAnsi="ITC Avant Garde" w:cs="Arial"/>
          <w:color w:val="000000" w:themeColor="text1"/>
          <w:sz w:val="22"/>
          <w:szCs w:val="22"/>
          <w:lang w:eastAsia="es-MX"/>
        </w:rPr>
        <w:t xml:space="preserve">: </w:t>
      </w:r>
      <w:r w:rsidR="007E284C" w:rsidRPr="00576A99">
        <w:rPr>
          <w:rFonts w:ascii="ITC Avant Garde" w:hAnsi="ITC Avant Garde" w:cs="Arial"/>
          <w:color w:val="000000" w:themeColor="text1"/>
          <w:sz w:val="22"/>
          <w:szCs w:val="22"/>
          <w:lang w:eastAsia="es-MX"/>
        </w:rPr>
        <w:t xml:space="preserve">Se </w:t>
      </w:r>
      <w:r w:rsidR="00BF07E5" w:rsidRPr="00576A99">
        <w:rPr>
          <w:rFonts w:ascii="ITC Avant Garde" w:hAnsi="ITC Avant Garde" w:cs="Arial"/>
          <w:color w:val="000000" w:themeColor="text1"/>
          <w:sz w:val="22"/>
          <w:szCs w:val="22"/>
          <w:lang w:eastAsia="es-MX"/>
        </w:rPr>
        <w:t>refiere a lo</w:t>
      </w:r>
      <w:r w:rsidR="007D1570" w:rsidRPr="00576A99">
        <w:rPr>
          <w:rFonts w:ascii="ITC Avant Garde" w:hAnsi="ITC Avant Garde" w:cs="Arial"/>
          <w:color w:val="000000" w:themeColor="text1"/>
          <w:sz w:val="22"/>
          <w:szCs w:val="22"/>
          <w:lang w:eastAsia="es-MX"/>
        </w:rPr>
        <w:t>s</w:t>
      </w:r>
      <w:r w:rsidR="00BF07E5" w:rsidRPr="00576A99">
        <w:rPr>
          <w:rFonts w:ascii="ITC Avant Garde" w:hAnsi="ITC Avant Garde" w:cs="Arial"/>
          <w:color w:val="000000" w:themeColor="text1"/>
          <w:sz w:val="22"/>
          <w:szCs w:val="22"/>
          <w:lang w:eastAsia="es-MX"/>
        </w:rPr>
        <w:t xml:space="preserve"> montos en numerario</w:t>
      </w:r>
      <w:r w:rsidR="0060644F">
        <w:rPr>
          <w:rFonts w:ascii="ITC Avant Garde" w:hAnsi="ITC Avant Garde" w:cs="Arial"/>
          <w:color w:val="000000" w:themeColor="text1"/>
          <w:sz w:val="22"/>
          <w:szCs w:val="22"/>
          <w:lang w:eastAsia="es-MX"/>
        </w:rPr>
        <w:t>, en pesos mexicanos,</w:t>
      </w:r>
      <w:r w:rsidR="007D1570" w:rsidRPr="00576A99">
        <w:rPr>
          <w:rFonts w:ascii="ITC Avant Garde" w:hAnsi="ITC Avant Garde" w:cs="Arial"/>
          <w:color w:val="000000" w:themeColor="text1"/>
          <w:sz w:val="22"/>
          <w:szCs w:val="22"/>
          <w:lang w:eastAsia="es-MX"/>
        </w:rPr>
        <w:t xml:space="preserve"> </w:t>
      </w:r>
      <w:r w:rsidRPr="00576A99">
        <w:rPr>
          <w:rFonts w:ascii="ITC Avant Garde" w:hAnsi="ITC Avant Garde" w:cs="Arial"/>
          <w:color w:val="000000" w:themeColor="text1"/>
          <w:sz w:val="22"/>
          <w:szCs w:val="22"/>
          <w:lang w:eastAsia="es-MX"/>
        </w:rPr>
        <w:t xml:space="preserve">que </w:t>
      </w:r>
      <w:r w:rsidR="00BF07E5" w:rsidRPr="00576A99">
        <w:rPr>
          <w:rFonts w:ascii="ITC Avant Garde" w:hAnsi="ITC Avant Garde" w:cs="Arial"/>
          <w:color w:val="000000" w:themeColor="text1"/>
          <w:sz w:val="22"/>
          <w:szCs w:val="22"/>
          <w:lang w:eastAsia="es-MX"/>
        </w:rPr>
        <w:t xml:space="preserve">establezcan </w:t>
      </w:r>
      <w:r w:rsidR="007D1570" w:rsidRPr="00576A99">
        <w:rPr>
          <w:rFonts w:ascii="ITC Avant Garde" w:hAnsi="ITC Avant Garde" w:cs="Arial"/>
          <w:color w:val="000000" w:themeColor="text1"/>
          <w:sz w:val="22"/>
          <w:szCs w:val="22"/>
          <w:lang w:eastAsia="es-MX"/>
        </w:rPr>
        <w:t>los Participantes para</w:t>
      </w:r>
      <w:r w:rsidR="007D1570" w:rsidRPr="00576A99">
        <w:rPr>
          <w:rFonts w:ascii="ITC Avant Garde" w:hAnsi="ITC Avant Garde" w:cs="Arial"/>
          <w:sz w:val="22"/>
          <w:szCs w:val="22"/>
          <w:lang w:eastAsia="es-MX"/>
        </w:rPr>
        <w:t xml:space="preserve"> cualesquiera </w:t>
      </w:r>
      <w:r w:rsidR="007D1570" w:rsidRPr="00576A99">
        <w:rPr>
          <w:rFonts w:ascii="ITC Avant Garde" w:hAnsi="ITC Avant Garde" w:cs="Arial"/>
          <w:color w:val="000000" w:themeColor="text1"/>
          <w:sz w:val="22"/>
          <w:szCs w:val="22"/>
          <w:lang w:eastAsia="es-MX"/>
        </w:rPr>
        <w:t>de los Bloques de su interés. La presentación de las Ofertas Económicas se sujetará al Manual del Procedimiento de la Oferta Económica. M</w:t>
      </w:r>
      <w:r w:rsidRPr="00576A99">
        <w:rPr>
          <w:rFonts w:ascii="ITC Avant Garde" w:hAnsi="ITC Avant Garde" w:cs="Arial"/>
          <w:color w:val="000000" w:themeColor="text1"/>
          <w:sz w:val="22"/>
          <w:szCs w:val="22"/>
          <w:lang w:eastAsia="es-MX"/>
        </w:rPr>
        <w:t xml:space="preserve">ediante </w:t>
      </w:r>
      <w:r w:rsidR="007D1570" w:rsidRPr="00576A99">
        <w:rPr>
          <w:rFonts w:ascii="ITC Avant Garde" w:hAnsi="ITC Avant Garde" w:cs="Arial"/>
          <w:color w:val="000000" w:themeColor="text1"/>
          <w:sz w:val="22"/>
          <w:szCs w:val="22"/>
          <w:lang w:eastAsia="es-MX"/>
        </w:rPr>
        <w:t xml:space="preserve">la presentación de </w:t>
      </w:r>
      <w:r w:rsidR="007E284C" w:rsidRPr="00576A99">
        <w:rPr>
          <w:rFonts w:ascii="ITC Avant Garde" w:hAnsi="ITC Avant Garde" w:cs="Arial"/>
          <w:color w:val="000000" w:themeColor="text1"/>
          <w:sz w:val="22"/>
          <w:szCs w:val="22"/>
          <w:lang w:eastAsia="es-MX"/>
        </w:rPr>
        <w:t>ésta</w:t>
      </w:r>
      <w:r w:rsidR="007D1570" w:rsidRPr="00576A99">
        <w:rPr>
          <w:rFonts w:ascii="ITC Avant Garde" w:hAnsi="ITC Avant Garde" w:cs="Arial"/>
          <w:color w:val="000000" w:themeColor="text1"/>
          <w:sz w:val="22"/>
          <w:szCs w:val="22"/>
          <w:lang w:eastAsia="es-MX"/>
        </w:rPr>
        <w:t xml:space="preserve">, el Participante </w:t>
      </w:r>
      <w:r w:rsidRPr="00576A99">
        <w:rPr>
          <w:rFonts w:ascii="ITC Avant Garde" w:hAnsi="ITC Avant Garde" w:cs="Arial"/>
          <w:color w:val="000000" w:themeColor="text1"/>
          <w:sz w:val="22"/>
          <w:szCs w:val="22"/>
          <w:lang w:eastAsia="es-MX"/>
        </w:rPr>
        <w:t xml:space="preserve">asume el compromiso de pago de </w:t>
      </w:r>
      <w:r w:rsidR="007E745F" w:rsidRPr="00576A99">
        <w:rPr>
          <w:rFonts w:ascii="ITC Avant Garde" w:hAnsi="ITC Avant Garde" w:cs="Arial"/>
          <w:color w:val="000000" w:themeColor="text1"/>
          <w:sz w:val="22"/>
          <w:szCs w:val="22"/>
          <w:lang w:eastAsia="es-MX"/>
        </w:rPr>
        <w:t xml:space="preserve">la cantidad resultante </w:t>
      </w:r>
      <w:r w:rsidRPr="00576A99">
        <w:rPr>
          <w:rFonts w:ascii="ITC Avant Garde" w:hAnsi="ITC Avant Garde" w:cs="Arial"/>
          <w:color w:val="000000" w:themeColor="text1"/>
          <w:sz w:val="22"/>
          <w:szCs w:val="22"/>
          <w:lang w:eastAsia="es-MX"/>
        </w:rPr>
        <w:t xml:space="preserve">en caso de </w:t>
      </w:r>
      <w:r w:rsidR="007E745F" w:rsidRPr="00576A99">
        <w:rPr>
          <w:rFonts w:ascii="ITC Avant Garde" w:hAnsi="ITC Avant Garde" w:cs="Arial"/>
          <w:color w:val="000000" w:themeColor="text1"/>
          <w:sz w:val="22"/>
          <w:szCs w:val="22"/>
          <w:lang w:eastAsia="es-MX"/>
        </w:rPr>
        <w:t xml:space="preserve">ser </w:t>
      </w:r>
      <w:r w:rsidRPr="00576A99">
        <w:rPr>
          <w:rFonts w:ascii="ITC Avant Garde" w:hAnsi="ITC Avant Garde" w:cs="Arial"/>
          <w:color w:val="000000" w:themeColor="text1"/>
          <w:sz w:val="22"/>
          <w:szCs w:val="22"/>
          <w:lang w:eastAsia="es-MX"/>
        </w:rPr>
        <w:t xml:space="preserve">ganador </w:t>
      </w:r>
      <w:r w:rsidR="007D1570" w:rsidRPr="00576A99">
        <w:rPr>
          <w:rFonts w:ascii="ITC Avant Garde" w:hAnsi="ITC Avant Garde" w:cs="Arial"/>
          <w:sz w:val="22"/>
          <w:szCs w:val="22"/>
          <w:lang w:eastAsia="es-MX"/>
        </w:rPr>
        <w:t xml:space="preserve">de cualesquiera </w:t>
      </w:r>
      <w:r w:rsidR="007D1570" w:rsidRPr="00576A99">
        <w:rPr>
          <w:rFonts w:ascii="ITC Avant Garde" w:hAnsi="ITC Avant Garde" w:cs="Arial"/>
          <w:color w:val="000000" w:themeColor="text1"/>
          <w:sz w:val="22"/>
          <w:szCs w:val="22"/>
          <w:lang w:eastAsia="es-MX"/>
        </w:rPr>
        <w:t xml:space="preserve">de los Bloques </w:t>
      </w:r>
      <w:r w:rsidRPr="00576A99">
        <w:rPr>
          <w:rFonts w:ascii="ITC Avant Garde" w:hAnsi="ITC Avant Garde" w:cs="Arial"/>
          <w:color w:val="000000" w:themeColor="text1"/>
          <w:sz w:val="22"/>
          <w:szCs w:val="22"/>
          <w:lang w:eastAsia="es-MX"/>
        </w:rPr>
        <w:t xml:space="preserve">en la Licitación. </w:t>
      </w:r>
    </w:p>
    <w:p w14:paraId="6123C38F" w14:textId="77777777" w:rsidR="00846661" w:rsidRPr="00576A99" w:rsidRDefault="00846661" w:rsidP="00576A99">
      <w:pPr>
        <w:spacing w:after="0" w:line="240" w:lineRule="auto"/>
        <w:contextualSpacing/>
        <w:jc w:val="both"/>
        <w:rPr>
          <w:rFonts w:ascii="ITC Avant Garde" w:hAnsi="ITC Avant Garde" w:cs="Arial"/>
          <w:color w:val="000000" w:themeColor="text1"/>
          <w:lang w:eastAsia="es-MX"/>
        </w:rPr>
      </w:pPr>
    </w:p>
    <w:p w14:paraId="34123AF6" w14:textId="77777777" w:rsidR="00846661" w:rsidRPr="00576A99" w:rsidRDefault="00846661"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Opinión en Materia de Competencia Económica</w:t>
      </w:r>
      <w:r w:rsidRPr="00576A99">
        <w:rPr>
          <w:rFonts w:ascii="ITC Avant Garde" w:hAnsi="ITC Avant Garde" w:cs="Arial"/>
          <w:color w:val="000000" w:themeColor="text1"/>
          <w:sz w:val="22"/>
          <w:szCs w:val="22"/>
        </w:rPr>
        <w:t xml:space="preserve">: Determinación que emite el Instituto respecto a la participación de un Interesado en la Licitación, en términos de la </w:t>
      </w:r>
      <w:r w:rsidR="00B41E91" w:rsidRPr="00576A99">
        <w:rPr>
          <w:rFonts w:ascii="ITC Avant Garde" w:hAnsi="ITC Avant Garde" w:cs="Arial"/>
          <w:color w:val="000000" w:themeColor="text1"/>
          <w:sz w:val="22"/>
          <w:szCs w:val="22"/>
        </w:rPr>
        <w:t>LFCE</w:t>
      </w:r>
      <w:r w:rsidRPr="00576A99">
        <w:rPr>
          <w:rFonts w:ascii="ITC Avant Garde" w:hAnsi="ITC Avant Garde" w:cs="Arial"/>
          <w:color w:val="000000" w:themeColor="text1"/>
          <w:sz w:val="22"/>
          <w:szCs w:val="22"/>
        </w:rPr>
        <w:t xml:space="preserve"> y su Reglamento.</w:t>
      </w:r>
    </w:p>
    <w:p w14:paraId="3A6CCC6E"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7AEB625D" w14:textId="77777777" w:rsidR="00846661" w:rsidRPr="00576A99" w:rsidRDefault="00846661"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Participante</w:t>
      </w:r>
      <w:r w:rsidRPr="00576A99">
        <w:rPr>
          <w:rFonts w:ascii="ITC Avant Garde" w:hAnsi="ITC Avant Garde" w:cs="Arial"/>
          <w:color w:val="000000" w:themeColor="text1"/>
          <w:sz w:val="22"/>
          <w:szCs w:val="22"/>
        </w:rPr>
        <w:t>: Interesado que recibe la Constancia de Participación correspondiente.</w:t>
      </w:r>
    </w:p>
    <w:p w14:paraId="332971C9"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57FF0A5A" w14:textId="77777777" w:rsidR="00846661" w:rsidRPr="00576A99" w:rsidRDefault="00846661"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Participante Ganador</w:t>
      </w:r>
      <w:r w:rsidRPr="00576A99">
        <w:rPr>
          <w:rFonts w:ascii="ITC Avant Garde" w:hAnsi="ITC Avant Garde" w:cs="Arial"/>
          <w:color w:val="000000" w:themeColor="text1"/>
          <w:sz w:val="22"/>
          <w:szCs w:val="22"/>
        </w:rPr>
        <w:t xml:space="preserve">: El Participante en favor de quien se emite el </w:t>
      </w:r>
      <w:r w:rsidR="007E284C" w:rsidRPr="00576A99">
        <w:rPr>
          <w:rFonts w:ascii="ITC Avant Garde" w:hAnsi="ITC Avant Garde" w:cs="Arial"/>
          <w:color w:val="000000" w:themeColor="text1"/>
          <w:sz w:val="22"/>
          <w:szCs w:val="22"/>
        </w:rPr>
        <w:t xml:space="preserve">Acta de </w:t>
      </w:r>
      <w:r w:rsidRPr="00576A99">
        <w:rPr>
          <w:rFonts w:ascii="ITC Avant Garde" w:hAnsi="ITC Avant Garde" w:cs="Arial"/>
          <w:color w:val="000000" w:themeColor="text1"/>
          <w:sz w:val="22"/>
          <w:szCs w:val="22"/>
        </w:rPr>
        <w:t xml:space="preserve">Fallo por parte del Instituto, el cual lo señala como ganador de uno o más segmentos de los 80 MHz de espectro radioeléctrico </w:t>
      </w:r>
      <w:r w:rsidR="009D29D1" w:rsidRPr="00576A99">
        <w:rPr>
          <w:rFonts w:ascii="ITC Avant Garde" w:hAnsi="ITC Avant Garde" w:cs="Arial"/>
          <w:color w:val="000000" w:themeColor="text1"/>
          <w:sz w:val="22"/>
          <w:szCs w:val="22"/>
        </w:rPr>
        <w:t xml:space="preserve">disponibles </w:t>
      </w:r>
      <w:r w:rsidRPr="00576A99">
        <w:rPr>
          <w:rFonts w:ascii="ITC Avant Garde" w:hAnsi="ITC Avant Garde" w:cs="Arial"/>
          <w:color w:val="000000" w:themeColor="text1"/>
          <w:sz w:val="22"/>
          <w:szCs w:val="22"/>
        </w:rPr>
        <w:t>en la Banda A</w:t>
      </w:r>
      <w:r w:rsidR="0019240E" w:rsidRPr="00576A99">
        <w:rPr>
          <w:rFonts w:ascii="ITC Avant Garde" w:hAnsi="ITC Avant Garde" w:cs="Arial"/>
          <w:color w:val="000000" w:themeColor="text1"/>
          <w:sz w:val="22"/>
          <w:szCs w:val="22"/>
        </w:rPr>
        <w:t>WS, materia de la Licitación</w:t>
      </w:r>
      <w:r w:rsidRPr="00576A99">
        <w:rPr>
          <w:rFonts w:ascii="ITC Avant Garde" w:hAnsi="ITC Avant Garde" w:cs="Arial"/>
          <w:color w:val="000000" w:themeColor="text1"/>
          <w:sz w:val="22"/>
          <w:szCs w:val="22"/>
        </w:rPr>
        <w:t xml:space="preserve">. </w:t>
      </w:r>
    </w:p>
    <w:p w14:paraId="6E3D12D5" w14:textId="77777777" w:rsidR="00861DF3" w:rsidRPr="00576A99" w:rsidRDefault="00861DF3" w:rsidP="00576A99">
      <w:pPr>
        <w:pStyle w:val="Prrafodelista"/>
        <w:ind w:left="720"/>
        <w:contextualSpacing/>
        <w:jc w:val="both"/>
        <w:rPr>
          <w:rFonts w:ascii="ITC Avant Garde" w:hAnsi="ITC Avant Garde" w:cs="Arial"/>
          <w:color w:val="000000" w:themeColor="text1"/>
          <w:sz w:val="22"/>
          <w:szCs w:val="22"/>
        </w:rPr>
      </w:pPr>
    </w:p>
    <w:p w14:paraId="3808640C" w14:textId="77777777" w:rsidR="00861DF3" w:rsidRPr="00576A99" w:rsidRDefault="00861DF3"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Proyecto</w:t>
      </w:r>
      <w:r w:rsidRPr="00576A99">
        <w:rPr>
          <w:rFonts w:ascii="ITC Avant Garde" w:hAnsi="ITC Avant Garde" w:cs="Arial"/>
          <w:color w:val="000000" w:themeColor="text1"/>
          <w:sz w:val="22"/>
          <w:szCs w:val="22"/>
        </w:rPr>
        <w:t xml:space="preserve">: Documento que se señala en el </w:t>
      </w:r>
      <w:r w:rsidRPr="000F46A1">
        <w:rPr>
          <w:rFonts w:ascii="ITC Avant Garde" w:hAnsi="ITC Avant Garde" w:cs="Arial"/>
          <w:color w:val="000000" w:themeColor="text1"/>
          <w:sz w:val="22"/>
          <w:szCs w:val="22"/>
        </w:rPr>
        <w:t xml:space="preserve">numeral </w:t>
      </w:r>
      <w:r w:rsidR="007E745F" w:rsidRPr="000F46A1">
        <w:rPr>
          <w:rFonts w:ascii="ITC Avant Garde" w:hAnsi="ITC Avant Garde" w:cs="Arial"/>
          <w:b/>
          <w:color w:val="000000" w:themeColor="text1"/>
          <w:sz w:val="22"/>
          <w:szCs w:val="22"/>
        </w:rPr>
        <w:t>5.2.1.4</w:t>
      </w:r>
      <w:r w:rsidRPr="000F46A1">
        <w:rPr>
          <w:rFonts w:ascii="ITC Avant Garde" w:hAnsi="ITC Avant Garde" w:cs="Arial"/>
          <w:color w:val="000000" w:themeColor="text1"/>
          <w:sz w:val="22"/>
          <w:szCs w:val="22"/>
        </w:rPr>
        <w:t xml:space="preserve"> de las</w:t>
      </w:r>
      <w:r w:rsidRPr="00576A99">
        <w:rPr>
          <w:rFonts w:ascii="ITC Avant Garde" w:hAnsi="ITC Avant Garde" w:cs="Arial"/>
          <w:color w:val="000000" w:themeColor="text1"/>
          <w:sz w:val="22"/>
          <w:szCs w:val="22"/>
        </w:rPr>
        <w:t xml:space="preserve"> Bases</w:t>
      </w:r>
      <w:r w:rsidR="004B7C10" w:rsidRPr="00576A99">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w:t>
      </w:r>
      <w:r w:rsidR="004B7C10" w:rsidRPr="00576A99">
        <w:rPr>
          <w:rFonts w:ascii="ITC Avant Garde" w:hAnsi="ITC Avant Garde" w:cs="Arial"/>
          <w:color w:val="000000" w:themeColor="text1"/>
          <w:sz w:val="22"/>
          <w:szCs w:val="22"/>
        </w:rPr>
        <w:t>mismo que</w:t>
      </w:r>
      <w:r w:rsidRPr="00576A99">
        <w:rPr>
          <w:rFonts w:ascii="ITC Avant Garde" w:hAnsi="ITC Avant Garde" w:cs="Arial"/>
          <w:color w:val="000000" w:themeColor="text1"/>
          <w:sz w:val="22"/>
          <w:szCs w:val="22"/>
        </w:rPr>
        <w:t xml:space="preserve"> se sujetará a lo establecido en el </w:t>
      </w:r>
      <w:r w:rsidRPr="00A154FF">
        <w:rPr>
          <w:rFonts w:ascii="ITC Avant Garde" w:hAnsi="ITC Avant Garde" w:cs="Arial"/>
          <w:b/>
          <w:color w:val="000000" w:themeColor="text1"/>
          <w:sz w:val="22"/>
          <w:szCs w:val="22"/>
        </w:rPr>
        <w:t xml:space="preserve">Anexo </w:t>
      </w:r>
      <w:r w:rsidR="000F46A1">
        <w:rPr>
          <w:rFonts w:ascii="ITC Avant Garde" w:hAnsi="ITC Avant Garde" w:cs="Arial"/>
          <w:b/>
          <w:color w:val="000000" w:themeColor="text1"/>
          <w:sz w:val="22"/>
          <w:szCs w:val="22"/>
        </w:rPr>
        <w:t>10</w:t>
      </w:r>
      <w:r w:rsidR="007E745F" w:rsidRPr="00576A99">
        <w:rPr>
          <w:rFonts w:ascii="ITC Avant Garde" w:hAnsi="ITC Avant Garde" w:cs="Arial"/>
          <w:color w:val="000000" w:themeColor="text1"/>
          <w:sz w:val="22"/>
          <w:szCs w:val="22"/>
        </w:rPr>
        <w:t xml:space="preserve"> del </w:t>
      </w:r>
      <w:r w:rsidR="007E745F" w:rsidRPr="000F46A1">
        <w:rPr>
          <w:rFonts w:ascii="ITC Avant Garde" w:hAnsi="ITC Avant Garde" w:cs="Arial"/>
          <w:b/>
          <w:color w:val="000000" w:themeColor="text1"/>
          <w:sz w:val="22"/>
          <w:szCs w:val="22"/>
        </w:rPr>
        <w:t>Apéndice A</w:t>
      </w:r>
      <w:r w:rsidRPr="000F46A1">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w:t>
      </w:r>
    </w:p>
    <w:p w14:paraId="34F30524" w14:textId="77777777" w:rsidR="00861DF3" w:rsidRPr="00576A99" w:rsidRDefault="00861DF3" w:rsidP="00576A99">
      <w:pPr>
        <w:pStyle w:val="Prrafodelista"/>
        <w:ind w:left="720"/>
        <w:contextualSpacing/>
        <w:jc w:val="both"/>
        <w:rPr>
          <w:rFonts w:ascii="ITC Avant Garde" w:hAnsi="ITC Avant Garde" w:cs="Arial"/>
          <w:color w:val="000000" w:themeColor="text1"/>
          <w:sz w:val="22"/>
          <w:szCs w:val="22"/>
        </w:rPr>
      </w:pPr>
    </w:p>
    <w:p w14:paraId="6A18F551" w14:textId="77777777" w:rsidR="006979BE" w:rsidRPr="00576A99" w:rsidRDefault="006979BE"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Región</w:t>
      </w:r>
      <w:r w:rsidRPr="00576A99">
        <w:rPr>
          <w:rFonts w:ascii="ITC Avant Garde" w:hAnsi="ITC Avant Garde" w:cs="Arial"/>
          <w:color w:val="000000" w:themeColor="text1"/>
          <w:sz w:val="22"/>
          <w:szCs w:val="22"/>
        </w:rPr>
        <w:t xml:space="preserve">: La división territorial en la que se puede concesionar el espectro radioeléctrico conforme la cobertura descrita en </w:t>
      </w:r>
      <w:r w:rsidR="00CD5167" w:rsidRPr="00576A99">
        <w:rPr>
          <w:rFonts w:ascii="ITC Avant Garde" w:hAnsi="ITC Avant Garde" w:cs="Arial"/>
          <w:color w:val="000000" w:themeColor="text1"/>
          <w:sz w:val="22"/>
          <w:szCs w:val="22"/>
        </w:rPr>
        <w:t xml:space="preserve">la Tabla </w:t>
      </w:r>
      <w:r w:rsidRPr="00576A99">
        <w:rPr>
          <w:rFonts w:ascii="ITC Avant Garde" w:hAnsi="ITC Avant Garde" w:cs="Arial"/>
          <w:color w:val="000000" w:themeColor="text1"/>
          <w:sz w:val="22"/>
          <w:szCs w:val="22"/>
        </w:rPr>
        <w:t xml:space="preserve">B del artículo 244-E de la Ley Federal de Derechos.  </w:t>
      </w:r>
    </w:p>
    <w:p w14:paraId="5A8809F4"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2FF2B434" w14:textId="77777777" w:rsidR="00846661" w:rsidRPr="00576A99" w:rsidRDefault="00846661"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SCT</w:t>
      </w:r>
      <w:r w:rsidRPr="00576A99">
        <w:rPr>
          <w:rFonts w:ascii="ITC Avant Garde" w:hAnsi="ITC Avant Garde" w:cs="Arial"/>
          <w:color w:val="000000" w:themeColor="text1"/>
          <w:sz w:val="22"/>
          <w:szCs w:val="22"/>
        </w:rPr>
        <w:t>: La Secretaría de Comunicaciones y Transportes.</w:t>
      </w:r>
    </w:p>
    <w:p w14:paraId="0CF7EB36" w14:textId="77777777" w:rsidR="00216779" w:rsidRPr="00576A99" w:rsidRDefault="00216779" w:rsidP="00576A99">
      <w:pPr>
        <w:pStyle w:val="Prrafodelista"/>
        <w:ind w:left="720"/>
        <w:contextualSpacing/>
        <w:jc w:val="both"/>
        <w:rPr>
          <w:rFonts w:ascii="ITC Avant Garde" w:hAnsi="ITC Avant Garde" w:cs="Arial"/>
          <w:color w:val="000000" w:themeColor="text1"/>
          <w:sz w:val="22"/>
          <w:szCs w:val="22"/>
        </w:rPr>
      </w:pPr>
    </w:p>
    <w:p w14:paraId="1E073290" w14:textId="77777777" w:rsidR="00216779" w:rsidRPr="00576A99" w:rsidRDefault="00216779"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Sistema Electrónico de Subastas</w:t>
      </w:r>
      <w:r w:rsidRPr="00576A99">
        <w:rPr>
          <w:rFonts w:ascii="ITC Avant Garde" w:hAnsi="ITC Avant Garde" w:cs="Arial"/>
          <w:color w:val="000000" w:themeColor="text1"/>
          <w:sz w:val="22"/>
          <w:szCs w:val="22"/>
        </w:rPr>
        <w:t xml:space="preserve">: Plataforma informática </w:t>
      </w:r>
      <w:r w:rsidR="009A5440" w:rsidRPr="00576A99">
        <w:rPr>
          <w:rFonts w:ascii="ITC Avant Garde" w:hAnsi="ITC Avant Garde" w:cs="Arial"/>
          <w:color w:val="000000" w:themeColor="text1"/>
          <w:sz w:val="22"/>
          <w:szCs w:val="22"/>
        </w:rPr>
        <w:t xml:space="preserve">administrada por el Instituto </w:t>
      </w:r>
      <w:r w:rsidRPr="00576A99">
        <w:rPr>
          <w:rFonts w:ascii="ITC Avant Garde" w:hAnsi="ITC Avant Garde" w:cs="Arial"/>
          <w:color w:val="000000" w:themeColor="text1"/>
          <w:sz w:val="22"/>
          <w:szCs w:val="22"/>
        </w:rPr>
        <w:t xml:space="preserve">que permite desarrollar de una manera ágil el mecanismo de subastas. </w:t>
      </w:r>
    </w:p>
    <w:p w14:paraId="152B7DC8" w14:textId="77777777" w:rsidR="006979BE" w:rsidRPr="00576A99" w:rsidRDefault="006979BE" w:rsidP="00576A99">
      <w:pPr>
        <w:pStyle w:val="Prrafodelista"/>
        <w:ind w:left="720"/>
        <w:contextualSpacing/>
        <w:jc w:val="both"/>
        <w:rPr>
          <w:rFonts w:ascii="ITC Avant Garde" w:hAnsi="ITC Avant Garde" w:cs="Arial"/>
          <w:color w:val="000000" w:themeColor="text1"/>
          <w:sz w:val="22"/>
          <w:szCs w:val="22"/>
        </w:rPr>
      </w:pPr>
    </w:p>
    <w:p w14:paraId="40850F5D" w14:textId="77777777" w:rsidR="006979BE" w:rsidRPr="00576A99" w:rsidRDefault="006979BE"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 xml:space="preserve">Subasta </w:t>
      </w:r>
      <w:r w:rsidR="00DA4A68" w:rsidRPr="00576A99">
        <w:rPr>
          <w:rFonts w:ascii="ITC Avant Garde" w:hAnsi="ITC Avant Garde" w:cs="Arial"/>
          <w:b/>
          <w:color w:val="000000" w:themeColor="text1"/>
          <w:sz w:val="22"/>
          <w:szCs w:val="22"/>
          <w:u w:val="single"/>
        </w:rPr>
        <w:t xml:space="preserve">de </w:t>
      </w:r>
      <w:r w:rsidRPr="00576A99">
        <w:rPr>
          <w:rFonts w:ascii="ITC Avant Garde" w:hAnsi="ITC Avant Garde" w:cs="Arial"/>
          <w:b/>
          <w:color w:val="000000" w:themeColor="text1"/>
          <w:sz w:val="22"/>
          <w:szCs w:val="22"/>
          <w:u w:val="single"/>
        </w:rPr>
        <w:t>Reloj</w:t>
      </w:r>
      <w:r w:rsidR="00DA4A68" w:rsidRPr="00576A99">
        <w:rPr>
          <w:rFonts w:ascii="ITC Avant Garde" w:hAnsi="ITC Avant Garde" w:cs="Arial"/>
          <w:b/>
          <w:color w:val="000000" w:themeColor="text1"/>
          <w:sz w:val="22"/>
          <w:szCs w:val="22"/>
          <w:u w:val="single"/>
        </w:rPr>
        <w:t xml:space="preserve"> Combinatoria</w:t>
      </w:r>
      <w:r w:rsidRPr="00576A99">
        <w:rPr>
          <w:rFonts w:ascii="ITC Avant Garde" w:hAnsi="ITC Avant Garde" w:cs="Arial"/>
          <w:color w:val="000000" w:themeColor="text1"/>
          <w:sz w:val="22"/>
          <w:szCs w:val="22"/>
        </w:rPr>
        <w:t>: Método de Subasta mediante la cual se pueden subastar diversos</w:t>
      </w:r>
      <w:r w:rsidR="00841D52">
        <w:rPr>
          <w:rFonts w:ascii="ITC Avant Garde" w:hAnsi="ITC Avant Garde" w:cs="Arial"/>
          <w:color w:val="000000" w:themeColor="text1"/>
          <w:sz w:val="22"/>
          <w:szCs w:val="22"/>
        </w:rPr>
        <w:t xml:space="preserve"> </w:t>
      </w:r>
      <w:r w:rsidR="00F41EDC">
        <w:rPr>
          <w:rFonts w:ascii="ITC Avant Garde" w:hAnsi="ITC Avant Garde" w:cs="Arial"/>
          <w:color w:val="000000" w:themeColor="text1"/>
          <w:sz w:val="22"/>
          <w:szCs w:val="22"/>
        </w:rPr>
        <w:t>Bloques</w:t>
      </w:r>
      <w:r w:rsidR="00841D52">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 xml:space="preserve">en un solo proceso. Permite a los </w:t>
      </w:r>
      <w:r w:rsidR="00704857" w:rsidRPr="00576A99">
        <w:rPr>
          <w:rFonts w:ascii="ITC Avant Garde" w:hAnsi="ITC Avant Garde" w:cs="Arial"/>
          <w:color w:val="000000" w:themeColor="text1"/>
          <w:sz w:val="22"/>
          <w:szCs w:val="22"/>
        </w:rPr>
        <w:t xml:space="preserve">Participantes </w:t>
      </w:r>
      <w:r w:rsidR="003D1F5A" w:rsidRPr="00576A99">
        <w:rPr>
          <w:rFonts w:ascii="ITC Avant Garde" w:hAnsi="ITC Avant Garde" w:cs="Arial"/>
          <w:color w:val="000000" w:themeColor="text1"/>
          <w:sz w:val="22"/>
          <w:szCs w:val="22"/>
        </w:rPr>
        <w:t xml:space="preserve">contar con la posibilidad de realizar </w:t>
      </w:r>
      <w:r w:rsidR="00DA4A68" w:rsidRPr="00576A99">
        <w:rPr>
          <w:rFonts w:ascii="ITC Avant Garde" w:hAnsi="ITC Avant Garde" w:cs="Arial"/>
          <w:color w:val="000000" w:themeColor="text1"/>
          <w:sz w:val="22"/>
          <w:szCs w:val="22"/>
        </w:rPr>
        <w:t>Ofertas Económicas</w:t>
      </w:r>
      <w:r w:rsidR="003D1F5A" w:rsidRPr="00576A99">
        <w:rPr>
          <w:rFonts w:ascii="ITC Avant Garde" w:hAnsi="ITC Avant Garde" w:cs="Arial"/>
          <w:color w:val="000000" w:themeColor="text1"/>
          <w:sz w:val="22"/>
          <w:szCs w:val="22"/>
        </w:rPr>
        <w:t xml:space="preserve"> flexibles sobre diferentes combinaciones de espectro en dos o más bandas o sub-bandas de frecuencias. </w:t>
      </w:r>
    </w:p>
    <w:p w14:paraId="4BAB34FB" w14:textId="77777777" w:rsidR="000768C8" w:rsidRPr="00576A99" w:rsidRDefault="000768C8" w:rsidP="00576A99">
      <w:pPr>
        <w:pStyle w:val="Prrafodelista"/>
        <w:ind w:left="720"/>
        <w:contextualSpacing/>
        <w:jc w:val="both"/>
        <w:rPr>
          <w:rFonts w:ascii="ITC Avant Garde" w:hAnsi="ITC Avant Garde" w:cs="Arial"/>
          <w:color w:val="000000" w:themeColor="text1"/>
          <w:sz w:val="22"/>
          <w:szCs w:val="22"/>
        </w:rPr>
      </w:pPr>
    </w:p>
    <w:p w14:paraId="021C64FE" w14:textId="77777777" w:rsidR="000768C8" w:rsidRPr="00576A99" w:rsidRDefault="000768C8"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Sub-banda AWS-1</w:t>
      </w:r>
      <w:r w:rsidRPr="00576A99">
        <w:rPr>
          <w:rFonts w:ascii="ITC Avant Garde" w:hAnsi="ITC Avant Garde" w:cs="Arial"/>
          <w:color w:val="000000" w:themeColor="text1"/>
          <w:sz w:val="22"/>
          <w:szCs w:val="22"/>
        </w:rPr>
        <w:t>: Parte de la Banda AWS que comprende l</w:t>
      </w:r>
      <w:r w:rsidR="00E85354">
        <w:rPr>
          <w:rFonts w:ascii="ITC Avant Garde" w:hAnsi="ITC Avant Garde" w:cs="Arial"/>
          <w:color w:val="000000" w:themeColor="text1"/>
          <w:sz w:val="22"/>
          <w:szCs w:val="22"/>
        </w:rPr>
        <w:t>o</w:t>
      </w:r>
      <w:r w:rsidRPr="00576A99">
        <w:rPr>
          <w:rFonts w:ascii="ITC Avant Garde" w:hAnsi="ITC Avant Garde" w:cs="Arial"/>
          <w:color w:val="000000" w:themeColor="text1"/>
          <w:sz w:val="22"/>
          <w:szCs w:val="22"/>
        </w:rPr>
        <w:t>s</w:t>
      </w:r>
      <w:r w:rsidR="00E85354">
        <w:rPr>
          <w:rFonts w:ascii="ITC Avant Garde" w:hAnsi="ITC Avant Garde" w:cs="Arial"/>
          <w:color w:val="000000" w:themeColor="text1"/>
          <w:sz w:val="22"/>
          <w:szCs w:val="22"/>
        </w:rPr>
        <w:t xml:space="preserve"> rangos de</w:t>
      </w:r>
      <w:r w:rsidRPr="00576A99">
        <w:rPr>
          <w:rFonts w:ascii="ITC Avant Garde" w:hAnsi="ITC Avant Garde" w:cs="Arial"/>
          <w:color w:val="000000" w:themeColor="text1"/>
          <w:sz w:val="22"/>
          <w:szCs w:val="22"/>
        </w:rPr>
        <w:t xml:space="preserve"> frecuencias 1710-1755 MHz / 2110-2155 MHz.</w:t>
      </w:r>
    </w:p>
    <w:p w14:paraId="165B15A7" w14:textId="77777777" w:rsidR="00216779" w:rsidRPr="00576A99" w:rsidRDefault="00216779" w:rsidP="00576A99">
      <w:pPr>
        <w:pStyle w:val="Prrafodelista"/>
        <w:ind w:left="720"/>
        <w:contextualSpacing/>
        <w:jc w:val="both"/>
        <w:rPr>
          <w:rFonts w:ascii="ITC Avant Garde" w:hAnsi="ITC Avant Garde" w:cs="Arial"/>
          <w:color w:val="000000" w:themeColor="text1"/>
          <w:sz w:val="22"/>
          <w:szCs w:val="22"/>
        </w:rPr>
      </w:pPr>
    </w:p>
    <w:p w14:paraId="3F5A760C" w14:textId="77777777" w:rsidR="00216779" w:rsidRPr="00576A99" w:rsidRDefault="00216779"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Sub-banda AWS-3 base</w:t>
      </w:r>
      <w:r w:rsidRPr="00576A99">
        <w:rPr>
          <w:rFonts w:ascii="ITC Avant Garde" w:hAnsi="ITC Avant Garde" w:cs="Arial"/>
          <w:color w:val="000000" w:themeColor="text1"/>
          <w:sz w:val="22"/>
          <w:szCs w:val="22"/>
        </w:rPr>
        <w:t>: Parte de la Banda AWS que comprende l</w:t>
      </w:r>
      <w:r w:rsidR="00E85354">
        <w:rPr>
          <w:rFonts w:ascii="ITC Avant Garde" w:hAnsi="ITC Avant Garde" w:cs="Arial"/>
          <w:color w:val="000000" w:themeColor="text1"/>
          <w:sz w:val="22"/>
          <w:szCs w:val="22"/>
        </w:rPr>
        <w:t>o</w:t>
      </w:r>
      <w:r w:rsidRPr="00576A99">
        <w:rPr>
          <w:rFonts w:ascii="ITC Avant Garde" w:hAnsi="ITC Avant Garde" w:cs="Arial"/>
          <w:color w:val="000000" w:themeColor="text1"/>
          <w:sz w:val="22"/>
          <w:szCs w:val="22"/>
        </w:rPr>
        <w:t xml:space="preserve">s </w:t>
      </w:r>
      <w:r w:rsidR="00E85354">
        <w:rPr>
          <w:rFonts w:ascii="ITC Avant Garde" w:hAnsi="ITC Avant Garde" w:cs="Arial"/>
          <w:color w:val="000000" w:themeColor="text1"/>
          <w:sz w:val="22"/>
          <w:szCs w:val="22"/>
        </w:rPr>
        <w:t xml:space="preserve">rangos de </w:t>
      </w:r>
      <w:r w:rsidRPr="00576A99">
        <w:rPr>
          <w:rFonts w:ascii="ITC Avant Garde" w:hAnsi="ITC Avant Garde" w:cs="Arial"/>
          <w:color w:val="000000" w:themeColor="text1"/>
          <w:sz w:val="22"/>
          <w:szCs w:val="22"/>
        </w:rPr>
        <w:t xml:space="preserve">frecuencias 1755-1770 MHz / 2155-2170 MHz. </w:t>
      </w:r>
    </w:p>
    <w:p w14:paraId="0C6F74B1" w14:textId="77777777" w:rsidR="00216779" w:rsidRPr="00576A99" w:rsidRDefault="00216779" w:rsidP="00576A99">
      <w:pPr>
        <w:pStyle w:val="Prrafodelista"/>
        <w:ind w:left="720"/>
        <w:contextualSpacing/>
        <w:jc w:val="both"/>
        <w:rPr>
          <w:rFonts w:ascii="ITC Avant Garde" w:hAnsi="ITC Avant Garde" w:cs="Arial"/>
          <w:color w:val="000000" w:themeColor="text1"/>
          <w:sz w:val="22"/>
          <w:szCs w:val="22"/>
        </w:rPr>
      </w:pPr>
    </w:p>
    <w:p w14:paraId="2ADC64F9" w14:textId="77777777" w:rsidR="00216779" w:rsidRPr="00576A99" w:rsidRDefault="00216779"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Sub-banda AWS-3 extendida</w:t>
      </w:r>
      <w:r w:rsidRPr="00576A99">
        <w:rPr>
          <w:rFonts w:ascii="ITC Avant Garde" w:hAnsi="ITC Avant Garde" w:cs="Arial"/>
          <w:color w:val="000000" w:themeColor="text1"/>
          <w:sz w:val="22"/>
          <w:szCs w:val="22"/>
        </w:rPr>
        <w:t>: Parte de la Banda AWS que comprende l</w:t>
      </w:r>
      <w:r w:rsidR="00E85354">
        <w:rPr>
          <w:rFonts w:ascii="ITC Avant Garde" w:hAnsi="ITC Avant Garde" w:cs="Arial"/>
          <w:color w:val="000000" w:themeColor="text1"/>
          <w:sz w:val="22"/>
          <w:szCs w:val="22"/>
        </w:rPr>
        <w:t>o</w:t>
      </w:r>
      <w:r w:rsidRPr="00576A99">
        <w:rPr>
          <w:rFonts w:ascii="ITC Avant Garde" w:hAnsi="ITC Avant Garde" w:cs="Arial"/>
          <w:color w:val="000000" w:themeColor="text1"/>
          <w:sz w:val="22"/>
          <w:szCs w:val="22"/>
        </w:rPr>
        <w:t xml:space="preserve">s </w:t>
      </w:r>
      <w:r w:rsidR="00E85354">
        <w:rPr>
          <w:rFonts w:ascii="ITC Avant Garde" w:hAnsi="ITC Avant Garde" w:cs="Arial"/>
          <w:color w:val="000000" w:themeColor="text1"/>
          <w:sz w:val="22"/>
          <w:szCs w:val="22"/>
        </w:rPr>
        <w:t xml:space="preserve">rangos de </w:t>
      </w:r>
      <w:r w:rsidRPr="00576A99">
        <w:rPr>
          <w:rFonts w:ascii="ITC Avant Garde" w:hAnsi="ITC Avant Garde" w:cs="Arial"/>
          <w:color w:val="000000" w:themeColor="text1"/>
          <w:sz w:val="22"/>
          <w:szCs w:val="22"/>
        </w:rPr>
        <w:t xml:space="preserve">frecuencias 1770-1780 MHz / 2170-2180 MHz. </w:t>
      </w:r>
    </w:p>
    <w:p w14:paraId="641A608C"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62F6CE9F" w14:textId="77777777" w:rsidR="00846661" w:rsidRPr="00576A99" w:rsidRDefault="00846661" w:rsidP="00576A99">
      <w:pPr>
        <w:pStyle w:val="Prrafodelista"/>
        <w:numPr>
          <w:ilvl w:val="0"/>
          <w:numId w:val="10"/>
        </w:numPr>
        <w:contextualSpacing/>
        <w:jc w:val="both"/>
        <w:rPr>
          <w:rFonts w:ascii="ITC Avant Garde" w:eastAsia="MS Mincho" w:hAnsi="ITC Avant Garde" w:cs="Arial"/>
          <w:color w:val="000000" w:themeColor="text1"/>
          <w:sz w:val="22"/>
          <w:szCs w:val="22"/>
        </w:rPr>
      </w:pPr>
      <w:r w:rsidRPr="00576A99">
        <w:rPr>
          <w:rFonts w:ascii="ITC Avant Garde" w:eastAsia="MS Mincho" w:hAnsi="ITC Avant Garde" w:cs="Arial"/>
          <w:b/>
          <w:color w:val="000000" w:themeColor="text1"/>
          <w:sz w:val="22"/>
          <w:szCs w:val="22"/>
          <w:u w:val="single"/>
        </w:rPr>
        <w:t>Testigo Social</w:t>
      </w:r>
      <w:r w:rsidRPr="00576A99">
        <w:rPr>
          <w:rFonts w:ascii="ITC Avant Garde" w:eastAsia="MS Mincho" w:hAnsi="ITC Avant Garde" w:cs="Arial"/>
          <w:color w:val="000000" w:themeColor="text1"/>
          <w:sz w:val="22"/>
          <w:szCs w:val="22"/>
        </w:rPr>
        <w:t>: Instituci</w:t>
      </w:r>
      <w:r w:rsidR="00853846" w:rsidRPr="00576A99">
        <w:rPr>
          <w:rFonts w:ascii="ITC Avant Garde" w:eastAsia="MS Mincho" w:hAnsi="ITC Avant Garde" w:cs="Arial"/>
          <w:color w:val="000000" w:themeColor="text1"/>
          <w:sz w:val="22"/>
          <w:szCs w:val="22"/>
        </w:rPr>
        <w:t>ón</w:t>
      </w:r>
      <w:r w:rsidRPr="00576A99">
        <w:rPr>
          <w:rFonts w:ascii="ITC Avant Garde" w:eastAsia="MS Mincho" w:hAnsi="ITC Avant Garde" w:cs="Arial"/>
          <w:color w:val="000000" w:themeColor="text1"/>
          <w:sz w:val="22"/>
          <w:szCs w:val="22"/>
        </w:rPr>
        <w:t xml:space="preserve"> Académica de Educación Superior, </w:t>
      </w:r>
      <w:r w:rsidR="00853846" w:rsidRPr="00576A99">
        <w:rPr>
          <w:rFonts w:ascii="ITC Avant Garde" w:eastAsia="MS Mincho" w:hAnsi="ITC Avant Garde" w:cs="Arial"/>
          <w:color w:val="000000" w:themeColor="text1"/>
          <w:sz w:val="22"/>
          <w:szCs w:val="22"/>
        </w:rPr>
        <w:t>o</w:t>
      </w:r>
      <w:r w:rsidRPr="00576A99">
        <w:rPr>
          <w:rFonts w:ascii="ITC Avant Garde" w:eastAsia="MS Mincho" w:hAnsi="ITC Avant Garde" w:cs="Arial"/>
          <w:color w:val="000000" w:themeColor="text1"/>
          <w:sz w:val="22"/>
          <w:szCs w:val="22"/>
        </w:rPr>
        <w:t xml:space="preserve"> persona </w:t>
      </w:r>
      <w:r w:rsidR="00853846" w:rsidRPr="00576A99">
        <w:rPr>
          <w:rFonts w:ascii="ITC Avant Garde" w:eastAsia="MS Mincho" w:hAnsi="ITC Avant Garde" w:cs="Arial"/>
          <w:color w:val="000000" w:themeColor="text1"/>
          <w:sz w:val="22"/>
          <w:szCs w:val="22"/>
        </w:rPr>
        <w:t>u</w:t>
      </w:r>
      <w:r w:rsidRPr="00576A99">
        <w:rPr>
          <w:rFonts w:ascii="ITC Avant Garde" w:eastAsia="MS Mincho" w:hAnsi="ITC Avant Garde" w:cs="Arial"/>
          <w:color w:val="000000" w:themeColor="text1"/>
          <w:sz w:val="22"/>
          <w:szCs w:val="22"/>
        </w:rPr>
        <w:t xml:space="preserve"> organizaci</w:t>
      </w:r>
      <w:r w:rsidR="00853846" w:rsidRPr="00576A99">
        <w:rPr>
          <w:rFonts w:ascii="ITC Avant Garde" w:eastAsia="MS Mincho" w:hAnsi="ITC Avant Garde" w:cs="Arial"/>
          <w:color w:val="000000" w:themeColor="text1"/>
          <w:sz w:val="22"/>
          <w:szCs w:val="22"/>
        </w:rPr>
        <w:t>ón</w:t>
      </w:r>
      <w:r w:rsidRPr="00576A99">
        <w:rPr>
          <w:rFonts w:ascii="ITC Avant Garde" w:eastAsia="MS Mincho" w:hAnsi="ITC Avant Garde" w:cs="Arial"/>
          <w:color w:val="000000" w:themeColor="text1"/>
          <w:sz w:val="22"/>
          <w:szCs w:val="22"/>
        </w:rPr>
        <w:t xml:space="preserve"> no gubernamental que cuente con el registro correspondiente ante la Secretaría de la Función Pública que, a solicitud del Instituto, podrá participar con derecho a opinión en la Licitación, emitiendo, al término de su participación, un informe público sobre el desarrollo de la misma, en términos de la transparencia del proceso y apego a las Bases.</w:t>
      </w:r>
    </w:p>
    <w:p w14:paraId="31619BF4" w14:textId="77777777" w:rsidR="00846661" w:rsidRPr="00576A99" w:rsidRDefault="00846661" w:rsidP="00576A99">
      <w:pPr>
        <w:spacing w:after="0" w:line="240" w:lineRule="auto"/>
        <w:contextualSpacing/>
        <w:jc w:val="both"/>
        <w:rPr>
          <w:rFonts w:ascii="ITC Avant Garde" w:eastAsia="MS Mincho" w:hAnsi="ITC Avant Garde" w:cs="Arial"/>
          <w:color w:val="000000" w:themeColor="text1"/>
        </w:rPr>
      </w:pPr>
    </w:p>
    <w:p w14:paraId="08A8B297" w14:textId="77777777" w:rsidR="00846661" w:rsidRPr="00576A99" w:rsidRDefault="00846661" w:rsidP="00576A99">
      <w:pPr>
        <w:pStyle w:val="Prrafodelista"/>
        <w:numPr>
          <w:ilvl w:val="0"/>
          <w:numId w:val="10"/>
        </w:numPr>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lastRenderedPageBreak/>
        <w:t>Valor Mínimo de Referencia</w:t>
      </w:r>
      <w:r w:rsidRPr="00576A99">
        <w:rPr>
          <w:rFonts w:ascii="ITC Avant Garde" w:hAnsi="ITC Avant Garde" w:cs="Arial"/>
          <w:color w:val="000000" w:themeColor="text1"/>
          <w:sz w:val="22"/>
          <w:szCs w:val="22"/>
        </w:rPr>
        <w:t xml:space="preserve">: Cantidad expresada en </w:t>
      </w:r>
      <w:r w:rsidR="00F863C0" w:rsidRPr="00576A99">
        <w:rPr>
          <w:rFonts w:ascii="ITC Avant Garde" w:hAnsi="ITC Avant Garde" w:cs="Arial"/>
          <w:color w:val="000000" w:themeColor="text1"/>
          <w:sz w:val="22"/>
          <w:szCs w:val="22"/>
        </w:rPr>
        <w:t xml:space="preserve">pesos mexicanos, </w:t>
      </w:r>
      <w:r w:rsidRPr="00576A99">
        <w:rPr>
          <w:rFonts w:ascii="ITC Avant Garde" w:hAnsi="ITC Avant Garde" w:cs="Arial"/>
          <w:color w:val="000000" w:themeColor="text1"/>
          <w:sz w:val="22"/>
          <w:szCs w:val="22"/>
        </w:rPr>
        <w:t>relativa a</w:t>
      </w:r>
      <w:r w:rsidR="008075B5">
        <w:rPr>
          <w:rFonts w:ascii="ITC Avant Garde" w:hAnsi="ITC Avant Garde" w:cs="Arial"/>
          <w:color w:val="000000" w:themeColor="text1"/>
          <w:sz w:val="22"/>
          <w:szCs w:val="22"/>
        </w:rPr>
        <w:t>l valor de</w:t>
      </w:r>
      <w:r w:rsidRPr="00576A99">
        <w:rPr>
          <w:rFonts w:ascii="ITC Avant Garde" w:hAnsi="ITC Avant Garde" w:cs="Arial"/>
          <w:color w:val="000000" w:themeColor="text1"/>
          <w:sz w:val="22"/>
          <w:szCs w:val="22"/>
        </w:rPr>
        <w:t xml:space="preserve"> los </w:t>
      </w:r>
      <w:r w:rsidR="00464DD0" w:rsidRPr="00576A99">
        <w:rPr>
          <w:rFonts w:ascii="ITC Avant Garde" w:hAnsi="ITC Avant Garde" w:cs="Arial"/>
          <w:color w:val="000000" w:themeColor="text1"/>
          <w:sz w:val="22"/>
          <w:szCs w:val="22"/>
        </w:rPr>
        <w:t>Bloques</w:t>
      </w:r>
      <w:r w:rsidRPr="00576A99">
        <w:rPr>
          <w:rFonts w:ascii="ITC Avant Garde" w:hAnsi="ITC Avant Garde" w:cs="Arial"/>
          <w:color w:val="000000" w:themeColor="text1"/>
          <w:sz w:val="22"/>
          <w:szCs w:val="22"/>
        </w:rPr>
        <w:t xml:space="preserve"> de espectro radioeléctrico</w:t>
      </w:r>
      <w:r w:rsidR="009D29D1" w:rsidRPr="00576A99">
        <w:rPr>
          <w:rFonts w:ascii="ITC Avant Garde" w:hAnsi="ITC Avant Garde" w:cs="Arial"/>
          <w:color w:val="000000" w:themeColor="text1"/>
          <w:sz w:val="22"/>
          <w:szCs w:val="22"/>
        </w:rPr>
        <w:t xml:space="preserve"> disponibles</w:t>
      </w:r>
      <w:r w:rsidRPr="00576A99">
        <w:rPr>
          <w:rFonts w:ascii="ITC Avant Garde" w:hAnsi="ITC Avant Garde" w:cs="Arial"/>
          <w:color w:val="000000" w:themeColor="text1"/>
          <w:sz w:val="22"/>
          <w:szCs w:val="22"/>
        </w:rPr>
        <w:t xml:space="preserve"> en la Banda AWS, misma que será considerada como el precio que los </w:t>
      </w:r>
      <w:r w:rsidR="00995A58" w:rsidRPr="00576A99">
        <w:rPr>
          <w:rFonts w:ascii="ITC Avant Garde" w:hAnsi="ITC Avant Garde" w:cs="Arial"/>
          <w:color w:val="000000" w:themeColor="text1"/>
          <w:sz w:val="22"/>
          <w:szCs w:val="22"/>
        </w:rPr>
        <w:t xml:space="preserve">Participantes </w:t>
      </w:r>
      <w:r w:rsidRPr="00576A99">
        <w:rPr>
          <w:rFonts w:ascii="ITC Avant Garde" w:hAnsi="ITC Avant Garde" w:cs="Arial"/>
          <w:color w:val="000000" w:themeColor="text1"/>
          <w:sz w:val="22"/>
          <w:szCs w:val="22"/>
        </w:rPr>
        <w:t xml:space="preserve">deberán igualar o superar en su Oferta Económica. </w:t>
      </w:r>
    </w:p>
    <w:p w14:paraId="4AD80141"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5BB4EF81" w14:textId="77777777" w:rsidR="00846661" w:rsidRPr="00576A99" w:rsidRDefault="00846661" w:rsidP="00576A99">
      <w:pPr>
        <w:spacing w:after="0" w:line="240" w:lineRule="auto"/>
        <w:contextualSpacing/>
        <w:jc w:val="both"/>
        <w:rPr>
          <w:rFonts w:ascii="ITC Avant Garde" w:hAnsi="ITC Avant Garde"/>
          <w:color w:val="000000" w:themeColor="text1"/>
        </w:rPr>
      </w:pPr>
      <w:r w:rsidRPr="00576A99">
        <w:rPr>
          <w:rFonts w:ascii="ITC Avant Garde" w:hAnsi="ITC Avant Garde"/>
          <w:color w:val="000000" w:themeColor="text1"/>
        </w:rPr>
        <w:t>Los términos antes señalados pueden ser utilizados indistintamente en singular o plural. Los términos no definidos en las presentes Bases tendrán el significado que les dé la Ley o la normatividad aplicable en la materia.</w:t>
      </w:r>
    </w:p>
    <w:p w14:paraId="47552059"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27C6D32C" w14:textId="77777777" w:rsidR="00846661" w:rsidRPr="00576A99" w:rsidRDefault="00846661" w:rsidP="00576A99">
      <w:pPr>
        <w:pStyle w:val="Ttulo2"/>
        <w:ind w:left="360"/>
        <w:rPr>
          <w:color w:val="000000" w:themeColor="text1"/>
        </w:rPr>
      </w:pPr>
      <w:bookmarkStart w:id="16" w:name="_Toc430288671"/>
      <w:bookmarkStart w:id="17" w:name="_Toc430290283"/>
      <w:bookmarkStart w:id="18" w:name="_Toc430337066"/>
      <w:bookmarkStart w:id="19" w:name="_Toc430337423"/>
      <w:bookmarkStart w:id="20" w:name="_Toc430339355"/>
      <w:bookmarkStart w:id="21" w:name="_Toc430345221"/>
      <w:bookmarkStart w:id="22" w:name="_Toc430350003"/>
      <w:r w:rsidRPr="00576A99">
        <w:rPr>
          <w:color w:val="000000" w:themeColor="text1"/>
        </w:rPr>
        <w:t>Objeto de la Licitación.</w:t>
      </w:r>
      <w:bookmarkEnd w:id="16"/>
      <w:bookmarkEnd w:id="17"/>
      <w:bookmarkEnd w:id="18"/>
      <w:bookmarkEnd w:id="19"/>
      <w:bookmarkEnd w:id="20"/>
      <w:bookmarkEnd w:id="21"/>
      <w:bookmarkEnd w:id="22"/>
    </w:p>
    <w:p w14:paraId="119FF47D" w14:textId="77777777" w:rsidR="00846661" w:rsidRPr="00576A99" w:rsidRDefault="00846661" w:rsidP="00576A99">
      <w:pPr>
        <w:spacing w:after="0" w:line="240" w:lineRule="auto"/>
        <w:contextualSpacing/>
        <w:jc w:val="both"/>
        <w:rPr>
          <w:rFonts w:ascii="ITC Avant Garde" w:hAnsi="ITC Avant Garde" w:cs="Arial"/>
          <w:color w:val="000000" w:themeColor="text1"/>
          <w:lang w:eastAsia="es-ES"/>
        </w:rPr>
      </w:pPr>
    </w:p>
    <w:p w14:paraId="4073070C" w14:textId="77777777" w:rsidR="00846661" w:rsidRPr="00576A99" w:rsidRDefault="00846661"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Concesionar el uso</w:t>
      </w:r>
      <w:r w:rsidR="00252537" w:rsidRPr="00576A99">
        <w:rPr>
          <w:rFonts w:ascii="ITC Avant Garde" w:hAnsi="ITC Avant Garde" w:cs="Arial"/>
          <w:color w:val="000000" w:themeColor="text1"/>
        </w:rPr>
        <w:t xml:space="preserve"> eficiente</w:t>
      </w:r>
      <w:r w:rsidRPr="00576A99">
        <w:rPr>
          <w:rFonts w:ascii="ITC Avant Garde" w:hAnsi="ITC Avant Garde" w:cs="Arial"/>
          <w:color w:val="000000" w:themeColor="text1"/>
        </w:rPr>
        <w:t xml:space="preserve">, aprovechamiento y explotación comercial de </w:t>
      </w:r>
      <w:r w:rsidR="001E4682" w:rsidRPr="00576A99">
        <w:rPr>
          <w:rFonts w:ascii="ITC Avant Garde" w:hAnsi="ITC Avant Garde" w:cs="Arial"/>
          <w:color w:val="000000" w:themeColor="text1"/>
        </w:rPr>
        <w:t>hasta</w:t>
      </w:r>
      <w:r w:rsidR="008346C1" w:rsidRPr="00576A99">
        <w:rPr>
          <w:rFonts w:ascii="ITC Avant Garde" w:hAnsi="ITC Avant Garde" w:cs="Arial"/>
          <w:color w:val="000000" w:themeColor="text1"/>
        </w:rPr>
        <w:t xml:space="preserve"> </w:t>
      </w:r>
      <w:r w:rsidRPr="00576A99">
        <w:rPr>
          <w:rFonts w:ascii="ITC Avant Garde" w:hAnsi="ITC Avant Garde" w:cs="Arial"/>
          <w:color w:val="000000" w:themeColor="text1"/>
        </w:rPr>
        <w:t xml:space="preserve">80 MHz de espectro radioeléctrico </w:t>
      </w:r>
      <w:r w:rsidR="009D29D1" w:rsidRPr="00576A99">
        <w:rPr>
          <w:rFonts w:ascii="ITC Avant Garde" w:hAnsi="ITC Avant Garde" w:cs="Arial"/>
          <w:color w:val="000000" w:themeColor="text1"/>
        </w:rPr>
        <w:t xml:space="preserve">disponibles </w:t>
      </w:r>
      <w:r w:rsidRPr="00576A99">
        <w:rPr>
          <w:rFonts w:ascii="ITC Avant Garde" w:hAnsi="ITC Avant Garde" w:cs="Arial"/>
          <w:color w:val="000000" w:themeColor="text1"/>
        </w:rPr>
        <w:t xml:space="preserve">en la Banda AWS, </w:t>
      </w:r>
      <w:r w:rsidRPr="00576A99">
        <w:rPr>
          <w:rFonts w:ascii="ITC Avant Garde" w:hAnsi="ITC Avant Garde" w:cs="Arial"/>
          <w:color w:val="000000" w:themeColor="text1"/>
          <w:lang w:val="es-ES" w:eastAsia="es-ES"/>
        </w:rPr>
        <w:t xml:space="preserve">para la prestación del servicio de acceso inalámbrico móvil; </w:t>
      </w:r>
      <w:r w:rsidRPr="00576A99">
        <w:rPr>
          <w:rFonts w:ascii="ITC Avant Garde" w:hAnsi="ITC Avant Garde" w:cs="Arial"/>
          <w:color w:val="000000" w:themeColor="text1"/>
        </w:rPr>
        <w:t>conforme a lo siguiente:</w:t>
      </w:r>
    </w:p>
    <w:p w14:paraId="17E23493" w14:textId="77777777" w:rsidR="00315C03" w:rsidRPr="00576A99" w:rsidRDefault="00315C03" w:rsidP="00576A99">
      <w:pPr>
        <w:spacing w:after="0" w:line="240" w:lineRule="auto"/>
        <w:contextualSpacing/>
        <w:jc w:val="both"/>
        <w:rPr>
          <w:rFonts w:ascii="ITC Avant Garde" w:hAnsi="ITC Avant Garde" w:cs="Arial"/>
          <w:color w:val="000000" w:themeColor="text1"/>
        </w:rPr>
      </w:pPr>
    </w:p>
    <w:p w14:paraId="5C079D61" w14:textId="77777777" w:rsidR="003D6887" w:rsidRPr="00576A99" w:rsidRDefault="003D6887" w:rsidP="00576A99">
      <w:pPr>
        <w:spacing w:after="0" w:line="240" w:lineRule="auto"/>
        <w:contextualSpacing/>
        <w:jc w:val="both"/>
        <w:rPr>
          <w:rFonts w:ascii="ITC Avant Garde" w:hAnsi="ITC Avant Garde" w:cs="Arial"/>
          <w:b/>
          <w:color w:val="000000" w:themeColor="text1"/>
        </w:rPr>
      </w:pPr>
      <w:r w:rsidRPr="00576A99">
        <w:rPr>
          <w:rFonts w:ascii="ITC Avant Garde" w:hAnsi="ITC Avant Garde" w:cs="Arial"/>
          <w:b/>
          <w:color w:val="000000" w:themeColor="text1"/>
        </w:rPr>
        <w:t>2.1. Espectro disponible en la Banda AWS</w:t>
      </w:r>
      <w:r w:rsidR="00E06780" w:rsidRPr="00576A99">
        <w:rPr>
          <w:rFonts w:ascii="ITC Avant Garde" w:hAnsi="ITC Avant Garde" w:cs="Arial"/>
          <w:b/>
          <w:color w:val="000000" w:themeColor="text1"/>
        </w:rPr>
        <w:t>.</w:t>
      </w:r>
    </w:p>
    <w:p w14:paraId="2B2D7200" w14:textId="77777777" w:rsidR="003D6887" w:rsidRPr="00576A99" w:rsidRDefault="003D6887" w:rsidP="00576A99">
      <w:pPr>
        <w:spacing w:after="0" w:line="240" w:lineRule="auto"/>
        <w:contextualSpacing/>
        <w:jc w:val="both"/>
        <w:rPr>
          <w:rFonts w:ascii="ITC Avant Garde" w:hAnsi="ITC Avant Garde" w:cs="Arial"/>
          <w:b/>
          <w:color w:val="000000" w:themeColor="text1"/>
        </w:rPr>
      </w:pPr>
    </w:p>
    <w:p w14:paraId="097B22B9" w14:textId="77777777" w:rsidR="003D6887" w:rsidRPr="00576A99" w:rsidRDefault="003D6887"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Las frecuencias disponibles para la presente Licitación se encuentran localizadas en tres sub-bandas dentro de la Banda AWS:</w:t>
      </w:r>
    </w:p>
    <w:p w14:paraId="53EFD9F0" w14:textId="77777777" w:rsidR="003D6887" w:rsidRPr="00576A99" w:rsidRDefault="003D6887" w:rsidP="00576A99">
      <w:pPr>
        <w:spacing w:after="0" w:line="240" w:lineRule="auto"/>
        <w:contextualSpacing/>
        <w:jc w:val="both"/>
        <w:rPr>
          <w:rFonts w:ascii="ITC Avant Garde" w:hAnsi="ITC Avant Garde" w:cs="Arial"/>
          <w:color w:val="000000" w:themeColor="text1"/>
        </w:rPr>
      </w:pPr>
    </w:p>
    <w:p w14:paraId="3388B803" w14:textId="77777777" w:rsidR="00576A99" w:rsidRPr="00576A99" w:rsidRDefault="00984A17" w:rsidP="00576A99">
      <w:pPr>
        <w:pStyle w:val="Prrafodelista"/>
        <w:numPr>
          <w:ilvl w:val="0"/>
          <w:numId w:val="13"/>
        </w:numPr>
        <w:ind w:left="709" w:hanging="425"/>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rPr>
        <w:t xml:space="preserve">Sub-banda </w:t>
      </w:r>
      <w:r w:rsidR="003D6887" w:rsidRPr="00576A99">
        <w:rPr>
          <w:rFonts w:ascii="ITC Avant Garde" w:hAnsi="ITC Avant Garde" w:cs="Arial"/>
          <w:b/>
          <w:color w:val="000000" w:themeColor="text1"/>
          <w:sz w:val="22"/>
          <w:szCs w:val="22"/>
        </w:rPr>
        <w:t>AWS-1:</w:t>
      </w:r>
      <w:r w:rsidR="003D6887"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Se encuentra</w:t>
      </w:r>
      <w:r w:rsidR="00271027" w:rsidRPr="00576A99">
        <w:rPr>
          <w:rFonts w:ascii="ITC Avant Garde" w:hAnsi="ITC Avant Garde" w:cs="Arial"/>
          <w:color w:val="000000" w:themeColor="text1"/>
          <w:sz w:val="22"/>
          <w:szCs w:val="22"/>
        </w:rPr>
        <w:t>n</w:t>
      </w:r>
      <w:r w:rsidRPr="00576A99">
        <w:rPr>
          <w:rFonts w:ascii="ITC Avant Garde" w:hAnsi="ITC Avant Garde" w:cs="Arial"/>
          <w:color w:val="000000" w:themeColor="text1"/>
          <w:sz w:val="22"/>
          <w:szCs w:val="22"/>
        </w:rPr>
        <w:t xml:space="preserve"> disponible </w:t>
      </w:r>
      <w:r w:rsidR="00271027" w:rsidRPr="00576A99">
        <w:rPr>
          <w:rFonts w:ascii="ITC Avant Garde" w:hAnsi="ITC Avant Garde" w:cs="Arial"/>
          <w:color w:val="000000" w:themeColor="text1"/>
          <w:sz w:val="22"/>
          <w:szCs w:val="22"/>
        </w:rPr>
        <w:t>l</w:t>
      </w:r>
      <w:r w:rsidR="002F390B" w:rsidRPr="00576A99">
        <w:rPr>
          <w:rFonts w:ascii="ITC Avant Garde" w:hAnsi="ITC Avant Garde" w:cs="Arial"/>
          <w:color w:val="000000" w:themeColor="text1"/>
          <w:sz w:val="22"/>
          <w:szCs w:val="22"/>
        </w:rPr>
        <w:t>os</w:t>
      </w:r>
      <w:r w:rsidR="00271027" w:rsidRPr="00576A99">
        <w:rPr>
          <w:rFonts w:ascii="ITC Avant Garde" w:hAnsi="ITC Avant Garde" w:cs="Arial"/>
          <w:color w:val="000000" w:themeColor="text1"/>
          <w:sz w:val="22"/>
          <w:szCs w:val="22"/>
        </w:rPr>
        <w:t xml:space="preserve"> </w:t>
      </w:r>
      <w:r w:rsidR="002F390B" w:rsidRPr="00576A99">
        <w:rPr>
          <w:rFonts w:ascii="ITC Avant Garde" w:hAnsi="ITC Avant Garde" w:cs="Arial"/>
          <w:color w:val="000000" w:themeColor="text1"/>
          <w:sz w:val="22"/>
          <w:szCs w:val="22"/>
        </w:rPr>
        <w:t>Bloques dentro del segmento</w:t>
      </w:r>
      <w:r w:rsidR="00271027" w:rsidRPr="00576A99">
        <w:rPr>
          <w:rFonts w:ascii="ITC Avant Garde" w:hAnsi="ITC Avant Garde" w:cs="Arial"/>
          <w:color w:val="000000" w:themeColor="text1"/>
          <w:sz w:val="22"/>
          <w:szCs w:val="22"/>
        </w:rPr>
        <w:t xml:space="preserve"> 1710-1725 MHz / 2110-2125 MHz</w:t>
      </w:r>
      <w:r w:rsidR="002F390B" w:rsidRPr="00576A99">
        <w:rPr>
          <w:rFonts w:ascii="ITC Avant Garde" w:hAnsi="ITC Avant Garde" w:cs="Arial"/>
          <w:color w:val="000000" w:themeColor="text1"/>
          <w:sz w:val="22"/>
          <w:szCs w:val="22"/>
        </w:rPr>
        <w:t>.</w:t>
      </w:r>
    </w:p>
    <w:p w14:paraId="1F080D2E" w14:textId="77777777" w:rsidR="003D6887" w:rsidRPr="00576A99" w:rsidRDefault="00E06780" w:rsidP="00576A99">
      <w:pPr>
        <w:pStyle w:val="Prrafodelista"/>
        <w:numPr>
          <w:ilvl w:val="0"/>
          <w:numId w:val="13"/>
        </w:numPr>
        <w:ind w:left="709" w:hanging="425"/>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rPr>
        <w:t xml:space="preserve">Sub-banda </w:t>
      </w:r>
      <w:r w:rsidR="003D6887" w:rsidRPr="00576A99">
        <w:rPr>
          <w:rFonts w:ascii="ITC Avant Garde" w:hAnsi="ITC Avant Garde" w:cs="Arial"/>
          <w:b/>
          <w:color w:val="000000" w:themeColor="text1"/>
          <w:sz w:val="22"/>
          <w:szCs w:val="22"/>
        </w:rPr>
        <w:t xml:space="preserve">AWS-3 </w:t>
      </w:r>
      <w:r w:rsidRPr="00576A99">
        <w:rPr>
          <w:rFonts w:ascii="ITC Avant Garde" w:hAnsi="ITC Avant Garde" w:cs="Arial"/>
          <w:b/>
          <w:color w:val="000000" w:themeColor="text1"/>
          <w:sz w:val="22"/>
          <w:szCs w:val="22"/>
        </w:rPr>
        <w:t>Base</w:t>
      </w:r>
      <w:r w:rsidR="00984A17" w:rsidRPr="00576A99">
        <w:rPr>
          <w:rFonts w:ascii="ITC Avant Garde" w:hAnsi="ITC Avant Garde" w:cs="Arial"/>
          <w:b/>
          <w:color w:val="000000" w:themeColor="text1"/>
          <w:sz w:val="22"/>
          <w:szCs w:val="22"/>
        </w:rPr>
        <w:t xml:space="preserve">: </w:t>
      </w:r>
      <w:r w:rsidR="00984A17" w:rsidRPr="00576A99">
        <w:rPr>
          <w:rFonts w:ascii="ITC Avant Garde" w:hAnsi="ITC Avant Garde" w:cs="Arial"/>
          <w:color w:val="000000" w:themeColor="text1"/>
          <w:sz w:val="22"/>
          <w:szCs w:val="22"/>
        </w:rPr>
        <w:t>Se encuentra disponible en su totalidad</w:t>
      </w:r>
      <w:r w:rsidR="002F390B" w:rsidRPr="00576A99">
        <w:rPr>
          <w:rFonts w:ascii="ITC Avant Garde" w:hAnsi="ITC Avant Garde" w:cs="Arial"/>
          <w:b/>
          <w:color w:val="000000" w:themeColor="text1"/>
          <w:sz w:val="22"/>
          <w:szCs w:val="22"/>
        </w:rPr>
        <w:t>.</w:t>
      </w:r>
      <w:r w:rsidR="003D6887" w:rsidRPr="00576A99">
        <w:rPr>
          <w:rFonts w:ascii="ITC Avant Garde" w:hAnsi="ITC Avant Garde" w:cs="Arial"/>
          <w:color w:val="000000" w:themeColor="text1"/>
          <w:sz w:val="22"/>
          <w:szCs w:val="22"/>
        </w:rPr>
        <w:t xml:space="preserve"> </w:t>
      </w:r>
    </w:p>
    <w:p w14:paraId="12EE5922" w14:textId="77777777" w:rsidR="003D6887" w:rsidRPr="00576A99" w:rsidRDefault="00E06780" w:rsidP="00576A99">
      <w:pPr>
        <w:pStyle w:val="Prrafodelista"/>
        <w:numPr>
          <w:ilvl w:val="0"/>
          <w:numId w:val="13"/>
        </w:numPr>
        <w:ind w:left="709" w:hanging="425"/>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rPr>
        <w:t xml:space="preserve">Sub-banda </w:t>
      </w:r>
      <w:r w:rsidR="003D6887" w:rsidRPr="00576A99">
        <w:rPr>
          <w:rFonts w:ascii="ITC Avant Garde" w:hAnsi="ITC Avant Garde" w:cs="Arial"/>
          <w:b/>
          <w:color w:val="000000" w:themeColor="text1"/>
          <w:sz w:val="22"/>
          <w:szCs w:val="22"/>
        </w:rPr>
        <w:t xml:space="preserve">AWS-3 </w:t>
      </w:r>
      <w:r w:rsidRPr="00576A99">
        <w:rPr>
          <w:rFonts w:ascii="ITC Avant Garde" w:hAnsi="ITC Avant Garde" w:cs="Arial"/>
          <w:b/>
          <w:color w:val="000000" w:themeColor="text1"/>
          <w:sz w:val="22"/>
          <w:szCs w:val="22"/>
        </w:rPr>
        <w:t>Extendida</w:t>
      </w:r>
      <w:r w:rsidR="00984A17" w:rsidRPr="00576A99">
        <w:rPr>
          <w:rFonts w:ascii="ITC Avant Garde" w:hAnsi="ITC Avant Garde" w:cs="Arial"/>
          <w:b/>
          <w:color w:val="000000" w:themeColor="text1"/>
          <w:sz w:val="22"/>
          <w:szCs w:val="22"/>
        </w:rPr>
        <w:t xml:space="preserve">: </w:t>
      </w:r>
      <w:r w:rsidR="00984A17" w:rsidRPr="00576A99">
        <w:rPr>
          <w:rFonts w:ascii="ITC Avant Garde" w:hAnsi="ITC Avant Garde" w:cs="Arial"/>
          <w:color w:val="000000" w:themeColor="text1"/>
          <w:sz w:val="22"/>
          <w:szCs w:val="22"/>
        </w:rPr>
        <w:t>Se encuentra disponible en su totalidad</w:t>
      </w:r>
      <w:r w:rsidR="002F390B" w:rsidRPr="00576A99">
        <w:rPr>
          <w:rFonts w:ascii="ITC Avant Garde" w:hAnsi="ITC Avant Garde" w:cs="Arial"/>
          <w:color w:val="000000" w:themeColor="text1"/>
          <w:sz w:val="22"/>
          <w:szCs w:val="22"/>
        </w:rPr>
        <w:t>.</w:t>
      </w:r>
      <w:r w:rsidR="00984A17" w:rsidRPr="00576A99">
        <w:rPr>
          <w:rFonts w:ascii="ITC Avant Garde" w:hAnsi="ITC Avant Garde" w:cs="Arial"/>
          <w:color w:val="000000" w:themeColor="text1"/>
          <w:sz w:val="22"/>
          <w:szCs w:val="22"/>
        </w:rPr>
        <w:t xml:space="preserve"> </w:t>
      </w:r>
    </w:p>
    <w:p w14:paraId="5CDE2266" w14:textId="77777777" w:rsidR="00AD7BB7" w:rsidRPr="00576A99" w:rsidRDefault="00AD7BB7" w:rsidP="00576A99">
      <w:pPr>
        <w:pStyle w:val="Prrafodelista"/>
        <w:ind w:left="720"/>
        <w:contextualSpacing/>
        <w:jc w:val="both"/>
        <w:rPr>
          <w:rFonts w:ascii="ITC Avant Garde" w:hAnsi="ITC Avant Garde" w:cs="Arial"/>
          <w:color w:val="000000" w:themeColor="text1"/>
          <w:sz w:val="22"/>
          <w:szCs w:val="22"/>
        </w:rPr>
      </w:pPr>
    </w:p>
    <w:p w14:paraId="50DA93F9" w14:textId="77777777" w:rsidR="00AD7BB7" w:rsidRDefault="00AD7BB7" w:rsidP="00576A99">
      <w:pPr>
        <w:pStyle w:val="Prrafodelista"/>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El </w:t>
      </w:r>
      <w:r w:rsidR="00BD50A5" w:rsidRPr="00576A99">
        <w:rPr>
          <w:rFonts w:ascii="ITC Avant Garde" w:hAnsi="ITC Avant Garde" w:cs="Arial"/>
          <w:color w:val="000000" w:themeColor="text1"/>
          <w:sz w:val="22"/>
          <w:szCs w:val="22"/>
        </w:rPr>
        <w:t xml:space="preserve">esquema de la </w:t>
      </w:r>
      <w:r w:rsidR="002F46F1" w:rsidRPr="00576A99">
        <w:rPr>
          <w:rFonts w:ascii="ITC Avant Garde" w:hAnsi="ITC Avant Garde" w:cs="Arial"/>
          <w:color w:val="000000" w:themeColor="text1"/>
          <w:sz w:val="22"/>
          <w:szCs w:val="22"/>
        </w:rPr>
        <w:t>Banda</w:t>
      </w:r>
      <w:r w:rsidRPr="00576A99">
        <w:rPr>
          <w:rFonts w:ascii="ITC Avant Garde" w:hAnsi="ITC Avant Garde" w:cs="Arial"/>
          <w:color w:val="000000" w:themeColor="text1"/>
          <w:sz w:val="22"/>
          <w:szCs w:val="22"/>
        </w:rPr>
        <w:t xml:space="preserve"> AWS, así como los </w:t>
      </w:r>
      <w:r w:rsidR="003602A6" w:rsidRPr="00576A99">
        <w:rPr>
          <w:rFonts w:ascii="ITC Avant Garde" w:hAnsi="ITC Avant Garde" w:cs="Arial"/>
          <w:color w:val="000000" w:themeColor="text1"/>
          <w:sz w:val="22"/>
          <w:szCs w:val="22"/>
        </w:rPr>
        <w:t xml:space="preserve">Concesionarios Actuales </w:t>
      </w:r>
      <w:r w:rsidRPr="00576A99">
        <w:rPr>
          <w:rFonts w:ascii="ITC Avant Garde" w:hAnsi="ITC Avant Garde" w:cs="Arial"/>
          <w:color w:val="000000" w:themeColor="text1"/>
          <w:sz w:val="22"/>
          <w:szCs w:val="22"/>
        </w:rPr>
        <w:t>se muestra</w:t>
      </w:r>
      <w:r w:rsidR="006D78CB" w:rsidRPr="00576A99">
        <w:rPr>
          <w:rFonts w:ascii="ITC Avant Garde" w:hAnsi="ITC Avant Garde" w:cs="Arial"/>
          <w:color w:val="000000" w:themeColor="text1"/>
          <w:sz w:val="22"/>
          <w:szCs w:val="22"/>
        </w:rPr>
        <w:t>n</w:t>
      </w:r>
      <w:r w:rsidRPr="00576A99">
        <w:rPr>
          <w:rFonts w:ascii="ITC Avant Garde" w:hAnsi="ITC Avant Garde" w:cs="Arial"/>
          <w:color w:val="000000" w:themeColor="text1"/>
          <w:sz w:val="22"/>
          <w:szCs w:val="22"/>
        </w:rPr>
        <w:t xml:space="preserve"> a continuación: </w:t>
      </w:r>
    </w:p>
    <w:p w14:paraId="6C6B8707" w14:textId="77777777" w:rsidR="002E5D2D" w:rsidRPr="00576A99" w:rsidRDefault="002E5D2D" w:rsidP="00576A99">
      <w:pPr>
        <w:pStyle w:val="Prrafodelista"/>
        <w:ind w:left="0"/>
        <w:contextualSpacing/>
        <w:jc w:val="both"/>
        <w:rPr>
          <w:rFonts w:ascii="ITC Avant Garde" w:hAnsi="ITC Avant Garde" w:cs="Arial"/>
          <w:color w:val="000000" w:themeColor="text1"/>
          <w:sz w:val="22"/>
          <w:szCs w:val="22"/>
        </w:rPr>
      </w:pPr>
    </w:p>
    <w:p w14:paraId="2C2198A4" w14:textId="77777777" w:rsidR="00955B4C" w:rsidRDefault="00955B4C">
      <w:pPr>
        <w:spacing w:after="160" w:line="259" w:lineRule="auto"/>
        <w:rPr>
          <w:rFonts w:ascii="ITC Avant Garde" w:eastAsia="Times New Roman" w:hAnsi="ITC Avant Garde" w:cs="Arial"/>
          <w:b/>
          <w:color w:val="000000" w:themeColor="text1"/>
        </w:rPr>
      </w:pPr>
      <w:r>
        <w:rPr>
          <w:rFonts w:ascii="ITC Avant Garde" w:hAnsi="ITC Avant Garde" w:cs="Arial"/>
          <w:b/>
          <w:color w:val="000000" w:themeColor="text1"/>
        </w:rPr>
        <w:br w:type="page"/>
      </w:r>
    </w:p>
    <w:p w14:paraId="742813FF" w14:textId="65132FE7" w:rsidR="00C10512" w:rsidRPr="00576A99" w:rsidRDefault="00C10512" w:rsidP="00576A99">
      <w:pPr>
        <w:pStyle w:val="Prrafodelista"/>
        <w:ind w:left="0"/>
        <w:contextualSpacing/>
        <w:jc w:val="center"/>
        <w:rPr>
          <w:rFonts w:ascii="ITC Avant Garde" w:hAnsi="ITC Avant Garde" w:cs="Arial"/>
          <w:b/>
          <w:color w:val="000000" w:themeColor="text1"/>
          <w:sz w:val="22"/>
          <w:szCs w:val="22"/>
        </w:rPr>
      </w:pPr>
      <w:r w:rsidRPr="00576A99">
        <w:rPr>
          <w:rFonts w:ascii="ITC Avant Garde" w:hAnsi="ITC Avant Garde" w:cs="Arial"/>
          <w:b/>
          <w:color w:val="000000" w:themeColor="text1"/>
          <w:sz w:val="22"/>
          <w:szCs w:val="22"/>
        </w:rPr>
        <w:lastRenderedPageBreak/>
        <w:t xml:space="preserve">Figura 1: </w:t>
      </w:r>
      <w:r w:rsidR="00BD50A5" w:rsidRPr="00576A99">
        <w:rPr>
          <w:rFonts w:ascii="ITC Avant Garde" w:hAnsi="ITC Avant Garde" w:cs="Arial"/>
          <w:b/>
          <w:color w:val="000000" w:themeColor="text1"/>
          <w:sz w:val="22"/>
          <w:szCs w:val="22"/>
        </w:rPr>
        <w:t xml:space="preserve">Esquema </w:t>
      </w:r>
      <w:r w:rsidRPr="00576A99">
        <w:rPr>
          <w:rFonts w:ascii="ITC Avant Garde" w:hAnsi="ITC Avant Garde" w:cs="Arial"/>
          <w:b/>
          <w:color w:val="000000" w:themeColor="text1"/>
          <w:sz w:val="22"/>
          <w:szCs w:val="22"/>
        </w:rPr>
        <w:t xml:space="preserve">de </w:t>
      </w:r>
      <w:r w:rsidR="004D2D66" w:rsidRPr="00576A99">
        <w:rPr>
          <w:rFonts w:ascii="ITC Avant Garde" w:hAnsi="ITC Avant Garde" w:cs="Arial"/>
          <w:b/>
          <w:color w:val="000000" w:themeColor="text1"/>
          <w:sz w:val="22"/>
          <w:szCs w:val="22"/>
        </w:rPr>
        <w:t>la B</w:t>
      </w:r>
      <w:r w:rsidRPr="00576A99">
        <w:rPr>
          <w:rFonts w:ascii="ITC Avant Garde" w:hAnsi="ITC Avant Garde" w:cs="Arial"/>
          <w:b/>
          <w:color w:val="000000" w:themeColor="text1"/>
          <w:sz w:val="22"/>
          <w:szCs w:val="22"/>
        </w:rPr>
        <w:t xml:space="preserve">anda AWS y </w:t>
      </w:r>
      <w:r w:rsidR="003602A6" w:rsidRPr="00576A99">
        <w:rPr>
          <w:rFonts w:ascii="ITC Avant Garde" w:hAnsi="ITC Avant Garde" w:cs="Arial"/>
          <w:b/>
          <w:color w:val="000000" w:themeColor="text1"/>
          <w:sz w:val="22"/>
          <w:szCs w:val="22"/>
        </w:rPr>
        <w:t>Concesionarios Actuales</w:t>
      </w:r>
      <w:r w:rsidRPr="00576A99">
        <w:rPr>
          <w:rFonts w:ascii="ITC Avant Garde" w:hAnsi="ITC Avant Garde" w:cs="Arial"/>
          <w:b/>
          <w:color w:val="000000" w:themeColor="text1"/>
          <w:sz w:val="22"/>
          <w:szCs w:val="22"/>
        </w:rPr>
        <w:t>.</w:t>
      </w:r>
    </w:p>
    <w:p w14:paraId="4094129A" w14:textId="77777777" w:rsidR="00AD7BB7" w:rsidRPr="00576A99" w:rsidRDefault="00AD7BB7" w:rsidP="003020D7">
      <w:pPr>
        <w:pStyle w:val="Prrafodelista"/>
        <w:ind w:left="0"/>
        <w:contextualSpacing/>
        <w:rPr>
          <w:rFonts w:ascii="ITC Avant Garde" w:hAnsi="ITC Avant Garde" w:cs="Arial"/>
          <w:color w:val="000000" w:themeColor="text1"/>
          <w:sz w:val="22"/>
          <w:szCs w:val="22"/>
        </w:rPr>
      </w:pPr>
    </w:p>
    <w:p w14:paraId="0B9A6641" w14:textId="77777777" w:rsidR="003020D7" w:rsidRPr="00576A99" w:rsidRDefault="00FF59DC" w:rsidP="00576A99">
      <w:pPr>
        <w:pStyle w:val="Prrafodelista"/>
        <w:ind w:left="0"/>
        <w:contextualSpacing/>
        <w:jc w:val="center"/>
        <w:rPr>
          <w:rFonts w:ascii="ITC Avant Garde" w:hAnsi="ITC Avant Garde" w:cs="Arial"/>
          <w:color w:val="000000" w:themeColor="text1"/>
          <w:sz w:val="22"/>
          <w:szCs w:val="22"/>
        </w:rPr>
      </w:pPr>
      <w:r w:rsidRPr="00FF59DC">
        <w:rPr>
          <w:noProof/>
          <w:lang w:val="en-US"/>
        </w:rPr>
        <w:drawing>
          <wp:inline distT="0" distB="0" distL="0" distR="0" wp14:anchorId="0F373A9C" wp14:editId="54D030A3">
            <wp:extent cx="5971540" cy="23678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2367862"/>
                    </a:xfrm>
                    <a:prstGeom prst="rect">
                      <a:avLst/>
                    </a:prstGeom>
                    <a:noFill/>
                    <a:ln>
                      <a:noFill/>
                    </a:ln>
                  </pic:spPr>
                </pic:pic>
              </a:graphicData>
            </a:graphic>
          </wp:inline>
        </w:drawing>
      </w:r>
      <w:r w:rsidR="000045EE" w:rsidRPr="00576A99">
        <w:rPr>
          <w:rFonts w:ascii="ITC Avant Garde" w:hAnsi="ITC Avant Garde"/>
          <w:noProof/>
          <w:sz w:val="22"/>
          <w:szCs w:val="22"/>
          <w:lang w:val="en-US"/>
        </w:rPr>
        <mc:AlternateContent>
          <mc:Choice Requires="wps">
            <w:drawing>
              <wp:anchor distT="0" distB="0" distL="114300" distR="114300" simplePos="0" relativeHeight="251658240" behindDoc="0" locked="0" layoutInCell="1" allowOverlap="1" wp14:anchorId="51E6BF5F" wp14:editId="1C487768">
                <wp:simplePos x="0" y="0"/>
                <wp:positionH relativeFrom="column">
                  <wp:posOffset>5068040</wp:posOffset>
                </wp:positionH>
                <wp:positionV relativeFrom="paragraph">
                  <wp:posOffset>1303020</wp:posOffset>
                </wp:positionV>
                <wp:extent cx="675632" cy="247650"/>
                <wp:effectExtent l="0" t="0" r="10795" b="19050"/>
                <wp:wrapNone/>
                <wp:docPr id="3" name="Cuadro de texto 3"/>
                <wp:cNvGraphicFramePr/>
                <a:graphic xmlns:a="http://schemas.openxmlformats.org/drawingml/2006/main">
                  <a:graphicData uri="http://schemas.microsoft.com/office/word/2010/wordprocessingShape">
                    <wps:wsp>
                      <wps:cNvSpPr txBox="1"/>
                      <wps:spPr>
                        <a:xfrm>
                          <a:off x="0" y="0"/>
                          <a:ext cx="675632"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5A78A2" w14:textId="77777777" w:rsidR="00955B4C" w:rsidRPr="00B3220B" w:rsidRDefault="00955B4C" w:rsidP="000045EE">
                            <w:pPr>
                              <w:rPr>
                                <w:rFonts w:ascii="Arial" w:hAnsi="Arial" w:cs="Arial"/>
                                <w:color w:val="595959" w:themeColor="text1" w:themeTint="A6"/>
                                <w:sz w:val="16"/>
                              </w:rPr>
                            </w:pPr>
                            <w:r w:rsidRPr="00B3220B">
                              <w:rPr>
                                <w:rFonts w:ascii="Arial" w:hAnsi="Arial" w:cs="Arial"/>
                                <w:color w:val="595959" w:themeColor="text1" w:themeTint="A6"/>
                                <w:sz w:val="16"/>
                              </w:rPr>
                              <w:t>Disponible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6BF5F" id="_x0000_t202" coordsize="21600,21600" o:spt="202" path="m,l,21600r21600,l21600,xe">
                <v:stroke joinstyle="miter"/>
                <v:path gradientshapeok="t" o:connecttype="rect"/>
              </v:shapetype>
              <v:shape id="Cuadro de texto 3" o:spid="_x0000_s1026" type="#_x0000_t202" style="position:absolute;left:0;text-align:left;margin-left:399.05pt;margin-top:102.6pt;width:53.2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" fillcolor="white [3201]" strokecolor="white [3212]" strokeweight=".5pt">
                <v:textbox>
                  <w:txbxContent>
                    <w:p w14:paraId="1C5A78A2" w14:textId="77777777" w:rsidR="00955B4C" w:rsidRPr="00B3220B" w:rsidRDefault="00955B4C" w:rsidP="000045EE">
                      <w:pPr>
                        <w:rPr>
                          <w:rFonts w:ascii="Arial" w:hAnsi="Arial" w:cs="Arial"/>
                          <w:color w:val="595959" w:themeColor="text1" w:themeTint="A6"/>
                          <w:sz w:val="16"/>
                        </w:rPr>
                      </w:pPr>
                      <w:r w:rsidRPr="00B3220B">
                        <w:rPr>
                          <w:rFonts w:ascii="Arial" w:hAnsi="Arial" w:cs="Arial"/>
                          <w:color w:val="595959" w:themeColor="text1" w:themeTint="A6"/>
                          <w:sz w:val="16"/>
                        </w:rPr>
                        <w:t>Disponible</w:t>
                      </w:r>
                    </w:p>
                  </w:txbxContent>
                </v:textbox>
              </v:shape>
            </w:pict>
          </mc:Fallback>
        </mc:AlternateContent>
      </w:r>
    </w:p>
    <w:p w14:paraId="3D5189F4" w14:textId="77777777" w:rsidR="00FF59DC" w:rsidRDefault="00FF59DC" w:rsidP="00576A99">
      <w:pPr>
        <w:spacing w:after="0" w:line="240" w:lineRule="auto"/>
        <w:contextualSpacing/>
        <w:jc w:val="both"/>
        <w:rPr>
          <w:rFonts w:ascii="ITC Avant Garde" w:hAnsi="ITC Avant Garde" w:cs="Arial"/>
          <w:b/>
          <w:color w:val="000000" w:themeColor="text1"/>
        </w:rPr>
      </w:pPr>
    </w:p>
    <w:p w14:paraId="7C263446" w14:textId="77777777" w:rsidR="00AD7BB7" w:rsidRPr="00576A99" w:rsidRDefault="00AD7BB7" w:rsidP="00576A99">
      <w:pPr>
        <w:spacing w:after="0" w:line="240" w:lineRule="auto"/>
        <w:contextualSpacing/>
        <w:jc w:val="both"/>
        <w:rPr>
          <w:rFonts w:ascii="ITC Avant Garde" w:hAnsi="ITC Avant Garde" w:cs="Arial"/>
          <w:b/>
          <w:color w:val="000000" w:themeColor="text1"/>
        </w:rPr>
      </w:pPr>
      <w:r w:rsidRPr="00576A99">
        <w:rPr>
          <w:rFonts w:ascii="ITC Avant Garde" w:hAnsi="ITC Avant Garde" w:cs="Arial"/>
          <w:b/>
          <w:color w:val="000000" w:themeColor="text1"/>
        </w:rPr>
        <w:t xml:space="preserve">2.2. </w:t>
      </w:r>
      <w:r w:rsidR="00D970B9" w:rsidRPr="00576A99">
        <w:rPr>
          <w:rFonts w:ascii="ITC Avant Garde" w:hAnsi="ITC Avant Garde" w:cs="Arial"/>
          <w:b/>
          <w:color w:val="000000" w:themeColor="text1"/>
        </w:rPr>
        <w:t>Asignación de espectro para obtener ganancias en eficiencia técnica</w:t>
      </w:r>
      <w:r w:rsidR="00CB71B8" w:rsidRPr="00576A99">
        <w:rPr>
          <w:rFonts w:ascii="ITC Avant Garde" w:hAnsi="ITC Avant Garde" w:cs="Arial"/>
          <w:b/>
          <w:color w:val="000000" w:themeColor="text1"/>
        </w:rPr>
        <w:t>.</w:t>
      </w:r>
    </w:p>
    <w:p w14:paraId="60B04B14" w14:textId="77777777" w:rsidR="00D970B9" w:rsidRPr="00576A99" w:rsidRDefault="00D970B9" w:rsidP="00576A99">
      <w:pPr>
        <w:spacing w:after="0" w:line="240" w:lineRule="auto"/>
        <w:contextualSpacing/>
        <w:jc w:val="both"/>
        <w:rPr>
          <w:rFonts w:ascii="ITC Avant Garde" w:hAnsi="ITC Avant Garde" w:cs="Arial"/>
          <w:b/>
          <w:color w:val="000000" w:themeColor="text1"/>
        </w:rPr>
      </w:pPr>
    </w:p>
    <w:p w14:paraId="663D1C99" w14:textId="77777777" w:rsidR="00D970B9" w:rsidRPr="00576A99" w:rsidRDefault="00D970B9"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La presente Licitación tiene como uno de sus objetivos el poder establecer las condiciones necesarias para promover el uso eficiente del espectro y por ende el desarrollo del mercado de banda ancha móvil.</w:t>
      </w:r>
    </w:p>
    <w:p w14:paraId="517F0DB8" w14:textId="77777777" w:rsidR="00D970B9" w:rsidRPr="00576A99" w:rsidRDefault="00D970B9" w:rsidP="00576A99">
      <w:pPr>
        <w:spacing w:after="0" w:line="240" w:lineRule="auto"/>
        <w:contextualSpacing/>
        <w:jc w:val="both"/>
        <w:rPr>
          <w:rFonts w:ascii="ITC Avant Garde" w:hAnsi="ITC Avant Garde" w:cs="Arial"/>
          <w:b/>
          <w:color w:val="000000" w:themeColor="text1"/>
        </w:rPr>
      </w:pPr>
    </w:p>
    <w:p w14:paraId="123E3A84" w14:textId="77777777" w:rsidR="00D970B9" w:rsidRPr="00576A99" w:rsidRDefault="00D970B9" w:rsidP="00576A99">
      <w:pPr>
        <w:spacing w:after="0" w:line="240" w:lineRule="auto"/>
        <w:contextualSpacing/>
        <w:jc w:val="both"/>
        <w:rPr>
          <w:rFonts w:ascii="ITC Avant Garde" w:hAnsi="ITC Avant Garde" w:cs="Arial"/>
          <w:b/>
          <w:color w:val="000000" w:themeColor="text1"/>
        </w:rPr>
      </w:pPr>
      <w:r w:rsidRPr="00576A99">
        <w:rPr>
          <w:rFonts w:ascii="ITC Avant Garde" w:hAnsi="ITC Avant Garde" w:cs="Arial"/>
          <w:b/>
          <w:color w:val="000000" w:themeColor="text1"/>
        </w:rPr>
        <w:t>2.2.1 Reordenamiento de la Banda</w:t>
      </w:r>
      <w:r w:rsidR="00346462" w:rsidRPr="00576A99">
        <w:rPr>
          <w:rFonts w:ascii="ITC Avant Garde" w:hAnsi="ITC Avant Garde" w:cs="Arial"/>
          <w:b/>
          <w:color w:val="000000" w:themeColor="text1"/>
        </w:rPr>
        <w:t xml:space="preserve"> AWS</w:t>
      </w:r>
      <w:r w:rsidR="00CB71B8" w:rsidRPr="00576A99">
        <w:rPr>
          <w:rFonts w:ascii="ITC Avant Garde" w:hAnsi="ITC Avant Garde" w:cs="Arial"/>
          <w:b/>
          <w:color w:val="000000" w:themeColor="text1"/>
        </w:rPr>
        <w:t>.</w:t>
      </w:r>
    </w:p>
    <w:p w14:paraId="7857984A" w14:textId="77777777" w:rsidR="00D970B9" w:rsidRPr="00576A99" w:rsidRDefault="00D970B9" w:rsidP="00576A99">
      <w:pPr>
        <w:spacing w:after="0" w:line="240" w:lineRule="auto"/>
        <w:contextualSpacing/>
        <w:jc w:val="both"/>
        <w:rPr>
          <w:rFonts w:ascii="ITC Avant Garde" w:hAnsi="ITC Avant Garde" w:cs="Arial"/>
          <w:b/>
          <w:color w:val="000000" w:themeColor="text1"/>
        </w:rPr>
      </w:pPr>
    </w:p>
    <w:p w14:paraId="537A53E1" w14:textId="77777777" w:rsidR="00D970B9" w:rsidRPr="00281EF2" w:rsidRDefault="00C10512" w:rsidP="00EC4ACF">
      <w:pPr>
        <w:pStyle w:val="Prrafodelista"/>
        <w:numPr>
          <w:ilvl w:val="0"/>
          <w:numId w:val="24"/>
        </w:numPr>
        <w:contextualSpacing/>
        <w:jc w:val="both"/>
        <w:rPr>
          <w:rFonts w:ascii="ITC Avant Garde" w:hAnsi="ITC Avant Garde" w:cs="Arial"/>
          <w:color w:val="000000" w:themeColor="text1"/>
          <w:sz w:val="22"/>
          <w:szCs w:val="22"/>
        </w:rPr>
      </w:pPr>
      <w:r w:rsidRPr="00281EF2">
        <w:rPr>
          <w:rFonts w:ascii="ITC Avant Garde" w:hAnsi="ITC Avant Garde" w:cs="Arial"/>
          <w:b/>
          <w:color w:val="000000" w:themeColor="text1"/>
          <w:sz w:val="22"/>
          <w:szCs w:val="22"/>
        </w:rPr>
        <w:t>Contexto:</w:t>
      </w:r>
      <w:r w:rsidRPr="00281EF2">
        <w:rPr>
          <w:rFonts w:ascii="ITC Avant Garde" w:hAnsi="ITC Avant Garde" w:cs="Arial"/>
          <w:color w:val="000000" w:themeColor="text1"/>
          <w:sz w:val="22"/>
          <w:szCs w:val="22"/>
        </w:rPr>
        <w:t xml:space="preserve"> </w:t>
      </w:r>
      <w:r w:rsidR="00D970B9" w:rsidRPr="00281EF2">
        <w:rPr>
          <w:rFonts w:ascii="ITC Avant Garde" w:hAnsi="ITC Avant Garde" w:cs="Arial"/>
          <w:color w:val="000000" w:themeColor="text1"/>
          <w:sz w:val="22"/>
          <w:szCs w:val="22"/>
        </w:rPr>
        <w:t xml:space="preserve">Actualmente se encuentran concesionados 60 MHz de la Banda </w:t>
      </w:r>
      <w:r w:rsidR="00836002" w:rsidRPr="00281EF2">
        <w:rPr>
          <w:rFonts w:ascii="ITC Avant Garde" w:hAnsi="ITC Avant Garde" w:cs="Arial"/>
          <w:color w:val="000000" w:themeColor="text1"/>
          <w:sz w:val="22"/>
          <w:szCs w:val="22"/>
        </w:rPr>
        <w:t>AWS</w:t>
      </w:r>
      <w:r w:rsidR="00D970B9" w:rsidRPr="00281EF2">
        <w:rPr>
          <w:rFonts w:ascii="ITC Avant Garde" w:hAnsi="ITC Avant Garde" w:cs="Arial"/>
          <w:color w:val="000000" w:themeColor="text1"/>
          <w:sz w:val="22"/>
          <w:szCs w:val="22"/>
        </w:rPr>
        <w:t xml:space="preserve">, específicamente los </w:t>
      </w:r>
      <w:r w:rsidR="002F390B" w:rsidRPr="00281EF2">
        <w:rPr>
          <w:rFonts w:ascii="ITC Avant Garde" w:hAnsi="ITC Avant Garde" w:cs="Arial"/>
          <w:color w:val="000000" w:themeColor="text1"/>
          <w:sz w:val="22"/>
          <w:szCs w:val="22"/>
        </w:rPr>
        <w:t>B</w:t>
      </w:r>
      <w:r w:rsidR="00D970B9" w:rsidRPr="00281EF2">
        <w:rPr>
          <w:rFonts w:ascii="ITC Avant Garde" w:hAnsi="ITC Avant Garde" w:cs="Arial"/>
          <w:color w:val="000000" w:themeColor="text1"/>
          <w:sz w:val="22"/>
          <w:szCs w:val="22"/>
        </w:rPr>
        <w:t>loques comprendidos en la banda 1725-1755/2125-2155 MHz</w:t>
      </w:r>
      <w:r w:rsidR="00F67575" w:rsidRPr="00281EF2">
        <w:rPr>
          <w:rFonts w:ascii="ITC Avant Garde" w:hAnsi="ITC Avant Garde" w:cs="Arial"/>
          <w:color w:val="000000" w:themeColor="text1"/>
          <w:sz w:val="22"/>
          <w:szCs w:val="22"/>
        </w:rPr>
        <w:t>,</w:t>
      </w:r>
      <w:r w:rsidRPr="00281EF2">
        <w:rPr>
          <w:rFonts w:ascii="ITC Avant Garde" w:hAnsi="ITC Avant Garde" w:cs="Arial"/>
          <w:color w:val="000000" w:themeColor="text1"/>
          <w:sz w:val="22"/>
          <w:szCs w:val="22"/>
        </w:rPr>
        <w:t xml:space="preserve"> </w:t>
      </w:r>
      <w:r w:rsidR="00F67575" w:rsidRPr="00281EF2">
        <w:rPr>
          <w:rFonts w:ascii="ITC Avant Garde" w:hAnsi="ITC Avant Garde" w:cs="Arial"/>
          <w:color w:val="000000" w:themeColor="text1"/>
          <w:sz w:val="22"/>
          <w:szCs w:val="22"/>
        </w:rPr>
        <w:t>l</w:t>
      </w:r>
      <w:r w:rsidR="00932D17" w:rsidRPr="00281EF2">
        <w:rPr>
          <w:rFonts w:ascii="ITC Avant Garde" w:hAnsi="ITC Avant Garde" w:cs="Arial"/>
          <w:color w:val="000000" w:themeColor="text1"/>
          <w:sz w:val="22"/>
          <w:szCs w:val="22"/>
        </w:rPr>
        <w:t>os cuales</w:t>
      </w:r>
      <w:r w:rsidRPr="00281EF2">
        <w:rPr>
          <w:rFonts w:ascii="ITC Avant Garde" w:hAnsi="ITC Avant Garde" w:cs="Arial"/>
          <w:color w:val="000000" w:themeColor="text1"/>
          <w:sz w:val="22"/>
          <w:szCs w:val="22"/>
        </w:rPr>
        <w:t xml:space="preserve"> se encuentran distribuidos conforme a la </w:t>
      </w:r>
      <w:r w:rsidR="009D7613">
        <w:rPr>
          <w:rFonts w:ascii="ITC Avant Garde" w:hAnsi="ITC Avant Garde" w:cs="Arial"/>
          <w:b/>
          <w:color w:val="000000" w:themeColor="text1"/>
          <w:sz w:val="22"/>
          <w:szCs w:val="22"/>
        </w:rPr>
        <w:t>F</w:t>
      </w:r>
      <w:r w:rsidRPr="00281EF2">
        <w:rPr>
          <w:rFonts w:ascii="ITC Avant Garde" w:hAnsi="ITC Avant Garde" w:cs="Arial"/>
          <w:b/>
          <w:color w:val="000000" w:themeColor="text1"/>
          <w:sz w:val="22"/>
          <w:szCs w:val="22"/>
        </w:rPr>
        <w:t>igura 1</w:t>
      </w:r>
      <w:r w:rsidR="00D970B9" w:rsidRPr="00281EF2">
        <w:rPr>
          <w:rFonts w:ascii="ITC Avant Garde" w:hAnsi="ITC Avant Garde" w:cs="Arial"/>
          <w:color w:val="000000" w:themeColor="text1"/>
          <w:sz w:val="22"/>
          <w:szCs w:val="22"/>
        </w:rPr>
        <w:t xml:space="preserve">. </w:t>
      </w:r>
      <w:r w:rsidRPr="00281EF2">
        <w:rPr>
          <w:rFonts w:ascii="ITC Avant Garde" w:hAnsi="ITC Avant Garde" w:cs="Arial"/>
          <w:color w:val="000000" w:themeColor="text1"/>
          <w:sz w:val="22"/>
          <w:szCs w:val="22"/>
        </w:rPr>
        <w:t>Técnicamente</w:t>
      </w:r>
      <w:r w:rsidR="00D970B9" w:rsidRPr="00281EF2">
        <w:rPr>
          <w:rFonts w:ascii="ITC Avant Garde" w:hAnsi="ITC Avant Garde" w:cs="Arial"/>
          <w:color w:val="000000" w:themeColor="text1"/>
          <w:sz w:val="22"/>
          <w:szCs w:val="22"/>
        </w:rPr>
        <w:t>, las tecnologías de “</w:t>
      </w:r>
      <w:r w:rsidR="00D970B9" w:rsidRPr="00281EF2">
        <w:rPr>
          <w:rFonts w:ascii="ITC Avant Garde" w:hAnsi="ITC Avant Garde" w:cs="Arial"/>
          <w:b/>
          <w:i/>
          <w:color w:val="000000" w:themeColor="text1"/>
          <w:sz w:val="22"/>
          <w:szCs w:val="22"/>
        </w:rPr>
        <w:t>portadores</w:t>
      </w:r>
      <w:r w:rsidR="00D970B9" w:rsidRPr="00281EF2">
        <w:rPr>
          <w:rFonts w:ascii="ITC Avant Garde" w:hAnsi="ITC Avant Garde" w:cs="Arial"/>
          <w:color w:val="000000" w:themeColor="text1"/>
          <w:sz w:val="22"/>
          <w:szCs w:val="22"/>
        </w:rPr>
        <w:t xml:space="preserve">” permiten obtener ganancias en eficiencia cuando </w:t>
      </w:r>
      <w:r w:rsidRPr="00281EF2">
        <w:rPr>
          <w:rFonts w:ascii="ITC Avant Garde" w:hAnsi="ITC Avant Garde" w:cs="Arial"/>
          <w:color w:val="000000" w:themeColor="text1"/>
          <w:sz w:val="22"/>
          <w:szCs w:val="22"/>
        </w:rPr>
        <w:t>se</w:t>
      </w:r>
      <w:r w:rsidR="00D970B9" w:rsidRPr="00281EF2">
        <w:rPr>
          <w:rFonts w:ascii="ITC Avant Garde" w:hAnsi="ITC Avant Garde" w:cs="Arial"/>
          <w:color w:val="000000" w:themeColor="text1"/>
          <w:sz w:val="22"/>
          <w:szCs w:val="22"/>
        </w:rPr>
        <w:t xml:space="preserve"> cuenta con </w:t>
      </w:r>
      <w:r w:rsidR="002F390B" w:rsidRPr="00281EF2">
        <w:rPr>
          <w:rFonts w:ascii="ITC Avant Garde" w:hAnsi="ITC Avant Garde" w:cs="Arial"/>
          <w:color w:val="000000" w:themeColor="text1"/>
          <w:sz w:val="22"/>
          <w:szCs w:val="22"/>
        </w:rPr>
        <w:t>B</w:t>
      </w:r>
      <w:r w:rsidR="00D970B9" w:rsidRPr="00281EF2">
        <w:rPr>
          <w:rFonts w:ascii="ITC Avant Garde" w:hAnsi="ITC Avant Garde" w:cs="Arial"/>
          <w:color w:val="000000" w:themeColor="text1"/>
          <w:sz w:val="22"/>
          <w:szCs w:val="22"/>
        </w:rPr>
        <w:t>loques contiguos dentro de la misma banda</w:t>
      </w:r>
      <w:r w:rsidR="008C6DE5" w:rsidRPr="00281EF2">
        <w:rPr>
          <w:rFonts w:ascii="ITC Avant Garde" w:hAnsi="ITC Avant Garde" w:cs="Arial"/>
          <w:color w:val="000000" w:themeColor="text1"/>
          <w:sz w:val="22"/>
          <w:szCs w:val="22"/>
        </w:rPr>
        <w:t xml:space="preserve"> obteniendo la máxima eficiencia en </w:t>
      </w:r>
      <w:r w:rsidR="002F390B" w:rsidRPr="00281EF2">
        <w:rPr>
          <w:rFonts w:ascii="ITC Avant Garde" w:hAnsi="ITC Avant Garde" w:cs="Arial"/>
          <w:color w:val="000000" w:themeColor="text1"/>
          <w:sz w:val="22"/>
          <w:szCs w:val="22"/>
        </w:rPr>
        <w:t>B</w:t>
      </w:r>
      <w:r w:rsidR="008C6DE5" w:rsidRPr="00281EF2">
        <w:rPr>
          <w:rFonts w:ascii="ITC Avant Garde" w:hAnsi="ITC Avant Garde" w:cs="Arial"/>
          <w:color w:val="000000" w:themeColor="text1"/>
          <w:sz w:val="22"/>
          <w:szCs w:val="22"/>
        </w:rPr>
        <w:t>loques contiguos de 20 + 20 MHz</w:t>
      </w:r>
      <w:r w:rsidR="00D970B9" w:rsidRPr="00281EF2">
        <w:rPr>
          <w:rFonts w:ascii="ITC Avant Garde" w:hAnsi="ITC Avant Garde" w:cs="Arial"/>
          <w:color w:val="000000" w:themeColor="text1"/>
          <w:sz w:val="22"/>
          <w:szCs w:val="22"/>
        </w:rPr>
        <w:t>.</w:t>
      </w:r>
      <w:r w:rsidR="008C6DE5" w:rsidRPr="00281EF2">
        <w:rPr>
          <w:rFonts w:ascii="ITC Avant Garde" w:hAnsi="ITC Avant Garde" w:cs="Arial"/>
          <w:color w:val="000000" w:themeColor="text1"/>
          <w:sz w:val="22"/>
          <w:szCs w:val="22"/>
        </w:rPr>
        <w:t xml:space="preserve"> De esta forma, un </w:t>
      </w:r>
      <w:r w:rsidR="002F390B" w:rsidRPr="00281EF2">
        <w:rPr>
          <w:rFonts w:ascii="ITC Avant Garde" w:hAnsi="ITC Avant Garde" w:cs="Arial"/>
          <w:color w:val="000000" w:themeColor="text1"/>
          <w:sz w:val="22"/>
          <w:szCs w:val="22"/>
        </w:rPr>
        <w:t>B</w:t>
      </w:r>
      <w:r w:rsidR="008C6DE5" w:rsidRPr="00281EF2">
        <w:rPr>
          <w:rFonts w:ascii="ITC Avant Garde" w:hAnsi="ITC Avant Garde" w:cs="Arial"/>
          <w:color w:val="000000" w:themeColor="text1"/>
          <w:sz w:val="22"/>
          <w:szCs w:val="22"/>
        </w:rPr>
        <w:t xml:space="preserve">loque contiguo de 10 + 10 MHz </w:t>
      </w:r>
      <w:r w:rsidR="00932D17" w:rsidRPr="00281EF2">
        <w:rPr>
          <w:rFonts w:ascii="ITC Avant Garde" w:hAnsi="ITC Avant Garde" w:cs="Arial"/>
          <w:color w:val="000000" w:themeColor="text1"/>
          <w:sz w:val="22"/>
          <w:szCs w:val="22"/>
        </w:rPr>
        <w:t xml:space="preserve">es </w:t>
      </w:r>
      <w:r w:rsidR="008C6DE5" w:rsidRPr="00281EF2">
        <w:rPr>
          <w:rFonts w:ascii="ITC Avant Garde" w:hAnsi="ITC Avant Garde" w:cs="Arial"/>
          <w:color w:val="000000" w:themeColor="text1"/>
          <w:sz w:val="22"/>
          <w:szCs w:val="22"/>
        </w:rPr>
        <w:t xml:space="preserve">más eficiente que dos bloques separados de 5 + 5 MHz y un bloque contiguo de 15 + 15 MHz </w:t>
      </w:r>
      <w:r w:rsidR="00932D17" w:rsidRPr="00281EF2">
        <w:rPr>
          <w:rFonts w:ascii="ITC Avant Garde" w:hAnsi="ITC Avant Garde" w:cs="Arial"/>
          <w:color w:val="000000" w:themeColor="text1"/>
          <w:sz w:val="22"/>
          <w:szCs w:val="22"/>
        </w:rPr>
        <w:t xml:space="preserve">es </w:t>
      </w:r>
      <w:r w:rsidR="008C6DE5" w:rsidRPr="00281EF2">
        <w:rPr>
          <w:rFonts w:ascii="ITC Avant Garde" w:hAnsi="ITC Avant Garde" w:cs="Arial"/>
          <w:color w:val="000000" w:themeColor="text1"/>
          <w:sz w:val="22"/>
          <w:szCs w:val="22"/>
        </w:rPr>
        <w:t>más eficiente que dos bloques separados, un</w:t>
      </w:r>
      <w:r w:rsidR="00836002" w:rsidRPr="00281EF2">
        <w:rPr>
          <w:rFonts w:ascii="ITC Avant Garde" w:hAnsi="ITC Avant Garde" w:cs="Arial"/>
          <w:color w:val="000000" w:themeColor="text1"/>
          <w:sz w:val="22"/>
          <w:szCs w:val="22"/>
        </w:rPr>
        <w:t>o</w:t>
      </w:r>
      <w:r w:rsidR="008C6DE5" w:rsidRPr="00281EF2">
        <w:rPr>
          <w:rFonts w:ascii="ITC Avant Garde" w:hAnsi="ITC Avant Garde" w:cs="Arial"/>
          <w:color w:val="000000" w:themeColor="text1"/>
          <w:sz w:val="22"/>
          <w:szCs w:val="22"/>
        </w:rPr>
        <w:t xml:space="preserve"> de 10 + 10 MHz y uno de 5 + 5 MHz o que tres bloques separados de 5 + 5 </w:t>
      </w:r>
      <w:r w:rsidR="00791054" w:rsidRPr="00281EF2">
        <w:rPr>
          <w:rFonts w:ascii="ITC Avant Garde" w:hAnsi="ITC Avant Garde" w:cs="Arial"/>
          <w:color w:val="000000" w:themeColor="text1"/>
          <w:sz w:val="22"/>
          <w:szCs w:val="22"/>
        </w:rPr>
        <w:t>MHz</w:t>
      </w:r>
      <w:r w:rsidR="008C6DE5" w:rsidRPr="00281EF2">
        <w:rPr>
          <w:rFonts w:ascii="ITC Avant Garde" w:hAnsi="ITC Avant Garde" w:cs="Arial"/>
          <w:color w:val="000000" w:themeColor="text1"/>
          <w:sz w:val="22"/>
          <w:szCs w:val="22"/>
        </w:rPr>
        <w:t>.  Al respecto, las ganancias en eficiencia se traducen en beneficios para el consumidor</w:t>
      </w:r>
      <w:r w:rsidR="00D970B9" w:rsidRPr="00281EF2">
        <w:rPr>
          <w:rFonts w:ascii="ITC Avant Garde" w:hAnsi="ITC Avant Garde" w:cs="Arial"/>
          <w:color w:val="000000" w:themeColor="text1"/>
          <w:sz w:val="22"/>
          <w:szCs w:val="22"/>
        </w:rPr>
        <w:t xml:space="preserve"> tanto por la capacidad de porteo como por la velocidad </w:t>
      </w:r>
      <w:r w:rsidR="008C6DE5" w:rsidRPr="00281EF2">
        <w:rPr>
          <w:rFonts w:ascii="ITC Avant Garde" w:hAnsi="ITC Avant Garde" w:cs="Arial"/>
          <w:color w:val="000000" w:themeColor="text1"/>
          <w:sz w:val="22"/>
          <w:szCs w:val="22"/>
        </w:rPr>
        <w:t>de transferencia</w:t>
      </w:r>
      <w:r w:rsidR="00D970B9" w:rsidRPr="00281EF2">
        <w:rPr>
          <w:rFonts w:ascii="ITC Avant Garde" w:hAnsi="ITC Avant Garde" w:cs="Arial"/>
          <w:color w:val="000000" w:themeColor="text1"/>
          <w:sz w:val="22"/>
          <w:szCs w:val="22"/>
        </w:rPr>
        <w:t xml:space="preserve">. </w:t>
      </w:r>
    </w:p>
    <w:p w14:paraId="16F0C877" w14:textId="77777777" w:rsidR="00D970B9" w:rsidRPr="00281EF2" w:rsidRDefault="00D970B9" w:rsidP="00576A99">
      <w:pPr>
        <w:spacing w:after="0" w:line="240" w:lineRule="auto"/>
        <w:contextualSpacing/>
        <w:jc w:val="both"/>
        <w:rPr>
          <w:rFonts w:ascii="ITC Avant Garde" w:hAnsi="ITC Avant Garde" w:cs="Arial"/>
          <w:color w:val="000000" w:themeColor="text1"/>
        </w:rPr>
      </w:pPr>
    </w:p>
    <w:p w14:paraId="2E473C06" w14:textId="77777777" w:rsidR="00D970B9" w:rsidRPr="00281EF2" w:rsidRDefault="00502665" w:rsidP="00EC4ACF">
      <w:pPr>
        <w:pStyle w:val="Prrafodelista"/>
        <w:numPr>
          <w:ilvl w:val="0"/>
          <w:numId w:val="24"/>
        </w:numPr>
        <w:contextualSpacing/>
        <w:jc w:val="both"/>
        <w:rPr>
          <w:rFonts w:ascii="ITC Avant Garde" w:hAnsi="ITC Avant Garde" w:cs="Arial"/>
          <w:color w:val="000000" w:themeColor="text1"/>
          <w:sz w:val="22"/>
          <w:szCs w:val="22"/>
        </w:rPr>
      </w:pPr>
      <w:r w:rsidRPr="00281EF2">
        <w:rPr>
          <w:rFonts w:ascii="ITC Avant Garde" w:hAnsi="ITC Avant Garde" w:cs="Arial"/>
          <w:b/>
          <w:color w:val="000000" w:themeColor="text1"/>
          <w:sz w:val="22"/>
          <w:szCs w:val="22"/>
        </w:rPr>
        <w:t>Contigüidad de Espectro y Eficiencia Técnica</w:t>
      </w:r>
      <w:r w:rsidRPr="00281EF2">
        <w:rPr>
          <w:rFonts w:ascii="ITC Avant Garde" w:hAnsi="ITC Avant Garde" w:cs="Arial"/>
          <w:color w:val="000000" w:themeColor="text1"/>
          <w:sz w:val="22"/>
          <w:szCs w:val="22"/>
        </w:rPr>
        <w:t xml:space="preserve">: </w:t>
      </w:r>
      <w:r w:rsidR="008C6DE5" w:rsidRPr="00281EF2">
        <w:rPr>
          <w:rFonts w:ascii="ITC Avant Garde" w:hAnsi="ITC Avant Garde" w:cs="Arial"/>
          <w:color w:val="000000" w:themeColor="text1"/>
          <w:sz w:val="22"/>
          <w:szCs w:val="22"/>
        </w:rPr>
        <w:t xml:space="preserve">Dado que hay ganancias en eficiencia cuando se obtienen </w:t>
      </w:r>
      <w:r w:rsidR="002F390B" w:rsidRPr="00281EF2">
        <w:rPr>
          <w:rFonts w:ascii="ITC Avant Garde" w:hAnsi="ITC Avant Garde" w:cs="Arial"/>
          <w:color w:val="000000" w:themeColor="text1"/>
          <w:sz w:val="22"/>
          <w:szCs w:val="22"/>
        </w:rPr>
        <w:t>B</w:t>
      </w:r>
      <w:r w:rsidR="008C6DE5" w:rsidRPr="00281EF2">
        <w:rPr>
          <w:rFonts w:ascii="ITC Avant Garde" w:hAnsi="ITC Avant Garde" w:cs="Arial"/>
          <w:color w:val="000000" w:themeColor="text1"/>
          <w:sz w:val="22"/>
          <w:szCs w:val="22"/>
        </w:rPr>
        <w:t xml:space="preserve">loques contiguos y que </w:t>
      </w:r>
      <w:r w:rsidR="00836002" w:rsidRPr="00281EF2">
        <w:rPr>
          <w:rFonts w:ascii="ITC Avant Garde" w:hAnsi="ITC Avant Garde" w:cs="Arial"/>
          <w:color w:val="000000" w:themeColor="text1"/>
          <w:sz w:val="22"/>
          <w:szCs w:val="22"/>
        </w:rPr>
        <w:t xml:space="preserve">la distribución de </w:t>
      </w:r>
      <w:r w:rsidR="008C6DE5" w:rsidRPr="00281EF2">
        <w:rPr>
          <w:rFonts w:ascii="ITC Avant Garde" w:hAnsi="ITC Avant Garde" w:cs="Arial"/>
          <w:color w:val="000000" w:themeColor="text1"/>
          <w:sz w:val="22"/>
          <w:szCs w:val="22"/>
        </w:rPr>
        <w:t xml:space="preserve">las concesiones actuales que tienen los operadores no permite que exista la posibilidad de generar contigüidad de </w:t>
      </w:r>
      <w:r w:rsidR="002F390B" w:rsidRPr="00281EF2">
        <w:rPr>
          <w:rFonts w:ascii="ITC Avant Garde" w:hAnsi="ITC Avant Garde" w:cs="Arial"/>
          <w:color w:val="000000" w:themeColor="text1"/>
          <w:sz w:val="22"/>
          <w:szCs w:val="22"/>
        </w:rPr>
        <w:t>B</w:t>
      </w:r>
      <w:r w:rsidR="008C6DE5" w:rsidRPr="00281EF2">
        <w:rPr>
          <w:rFonts w:ascii="ITC Avant Garde" w:hAnsi="ITC Avant Garde" w:cs="Arial"/>
          <w:color w:val="000000" w:themeColor="text1"/>
          <w:sz w:val="22"/>
          <w:szCs w:val="22"/>
        </w:rPr>
        <w:t>l</w:t>
      </w:r>
      <w:r w:rsidRPr="00281EF2">
        <w:rPr>
          <w:rFonts w:ascii="ITC Avant Garde" w:hAnsi="ITC Avant Garde" w:cs="Arial"/>
          <w:color w:val="000000" w:themeColor="text1"/>
          <w:sz w:val="22"/>
          <w:szCs w:val="22"/>
        </w:rPr>
        <w:t xml:space="preserve">oques dentro de la sub-banda AWS-1 con los </w:t>
      </w:r>
      <w:r w:rsidR="002F390B" w:rsidRPr="00281EF2">
        <w:rPr>
          <w:rFonts w:ascii="ITC Avant Garde" w:hAnsi="ITC Avant Garde" w:cs="Arial"/>
          <w:color w:val="000000" w:themeColor="text1"/>
          <w:sz w:val="22"/>
          <w:szCs w:val="22"/>
        </w:rPr>
        <w:t>B</w:t>
      </w:r>
      <w:r w:rsidRPr="00281EF2">
        <w:rPr>
          <w:rFonts w:ascii="ITC Avant Garde" w:hAnsi="ITC Avant Garde" w:cs="Arial"/>
          <w:color w:val="000000" w:themeColor="text1"/>
          <w:sz w:val="22"/>
          <w:szCs w:val="22"/>
        </w:rPr>
        <w:t xml:space="preserve">loques que aún no han sido asignados, </w:t>
      </w:r>
      <w:r w:rsidR="00D970B9" w:rsidRPr="00281EF2">
        <w:rPr>
          <w:rFonts w:ascii="ITC Avant Garde" w:hAnsi="ITC Avant Garde" w:cs="Arial"/>
          <w:color w:val="000000" w:themeColor="text1"/>
          <w:sz w:val="22"/>
          <w:szCs w:val="22"/>
        </w:rPr>
        <w:t xml:space="preserve">es </w:t>
      </w:r>
      <w:r w:rsidR="00016A35" w:rsidRPr="00281EF2">
        <w:rPr>
          <w:rFonts w:ascii="ITC Avant Garde" w:hAnsi="ITC Avant Garde" w:cs="Arial"/>
          <w:color w:val="000000" w:themeColor="text1"/>
          <w:sz w:val="22"/>
          <w:szCs w:val="22"/>
        </w:rPr>
        <w:t xml:space="preserve">conveniente </w:t>
      </w:r>
      <w:r w:rsidR="00D970B9" w:rsidRPr="00281EF2">
        <w:rPr>
          <w:rFonts w:ascii="ITC Avant Garde" w:hAnsi="ITC Avant Garde" w:cs="Arial"/>
          <w:color w:val="000000" w:themeColor="text1"/>
          <w:sz w:val="22"/>
          <w:szCs w:val="22"/>
        </w:rPr>
        <w:t xml:space="preserve">que se </w:t>
      </w:r>
      <w:r w:rsidR="00932D17" w:rsidRPr="00281EF2">
        <w:rPr>
          <w:rFonts w:ascii="ITC Avant Garde" w:hAnsi="ITC Avant Garde" w:cs="Arial"/>
          <w:color w:val="000000" w:themeColor="text1"/>
          <w:sz w:val="22"/>
          <w:szCs w:val="22"/>
        </w:rPr>
        <w:t>reordene</w:t>
      </w:r>
      <w:r w:rsidR="00D970B9" w:rsidRPr="00281EF2">
        <w:rPr>
          <w:rFonts w:ascii="ITC Avant Garde" w:hAnsi="ITC Avant Garde" w:cs="Arial"/>
          <w:color w:val="000000" w:themeColor="text1"/>
          <w:sz w:val="22"/>
          <w:szCs w:val="22"/>
        </w:rPr>
        <w:t xml:space="preserve"> </w:t>
      </w:r>
      <w:r w:rsidR="00D970B9" w:rsidRPr="00281EF2">
        <w:rPr>
          <w:rFonts w:ascii="ITC Avant Garde" w:hAnsi="ITC Avant Garde" w:cs="Arial"/>
          <w:color w:val="000000" w:themeColor="text1"/>
          <w:sz w:val="22"/>
          <w:szCs w:val="22"/>
        </w:rPr>
        <w:lastRenderedPageBreak/>
        <w:t xml:space="preserve">la banda </w:t>
      </w:r>
      <w:r w:rsidR="00836002" w:rsidRPr="00281EF2">
        <w:rPr>
          <w:rFonts w:ascii="ITC Avant Garde" w:hAnsi="ITC Avant Garde" w:cs="Arial"/>
          <w:color w:val="000000" w:themeColor="text1"/>
          <w:sz w:val="22"/>
          <w:szCs w:val="22"/>
        </w:rPr>
        <w:t xml:space="preserve">incluyendo </w:t>
      </w:r>
      <w:r w:rsidR="00AF7A3A" w:rsidRPr="00281EF2">
        <w:rPr>
          <w:rFonts w:ascii="ITC Avant Garde" w:hAnsi="ITC Avant Garde" w:cs="Arial"/>
          <w:color w:val="000000" w:themeColor="text1"/>
          <w:sz w:val="22"/>
          <w:szCs w:val="22"/>
        </w:rPr>
        <w:t xml:space="preserve">el espectro de </w:t>
      </w:r>
      <w:r w:rsidR="00836002" w:rsidRPr="00281EF2">
        <w:rPr>
          <w:rFonts w:ascii="ITC Avant Garde" w:hAnsi="ITC Avant Garde" w:cs="Arial"/>
          <w:color w:val="000000" w:themeColor="text1"/>
          <w:sz w:val="22"/>
          <w:szCs w:val="22"/>
        </w:rPr>
        <w:t>la</w:t>
      </w:r>
      <w:r w:rsidRPr="00281EF2">
        <w:rPr>
          <w:rFonts w:ascii="ITC Avant Garde" w:hAnsi="ITC Avant Garde" w:cs="Arial"/>
          <w:color w:val="000000" w:themeColor="text1"/>
          <w:sz w:val="22"/>
          <w:szCs w:val="22"/>
        </w:rPr>
        <w:t>s concesiones actuales</w:t>
      </w:r>
      <w:r w:rsidR="00836002" w:rsidRPr="00281EF2">
        <w:rPr>
          <w:rFonts w:ascii="ITC Avant Garde" w:hAnsi="ITC Avant Garde" w:cs="Arial"/>
          <w:color w:val="000000" w:themeColor="text1"/>
          <w:sz w:val="22"/>
          <w:szCs w:val="22"/>
        </w:rPr>
        <w:t xml:space="preserve"> en dicha sub-banda</w:t>
      </w:r>
      <w:r w:rsidRPr="00281EF2">
        <w:rPr>
          <w:rFonts w:ascii="ITC Avant Garde" w:hAnsi="ITC Avant Garde" w:cs="Arial"/>
          <w:color w:val="000000" w:themeColor="text1"/>
          <w:sz w:val="22"/>
          <w:szCs w:val="22"/>
        </w:rPr>
        <w:t xml:space="preserve">, </w:t>
      </w:r>
      <w:r w:rsidR="00D970B9" w:rsidRPr="00281EF2">
        <w:rPr>
          <w:rFonts w:ascii="ITC Avant Garde" w:hAnsi="ITC Avant Garde" w:cs="Arial"/>
          <w:color w:val="000000" w:themeColor="text1"/>
          <w:sz w:val="22"/>
          <w:szCs w:val="22"/>
        </w:rPr>
        <w:t xml:space="preserve">una vez que se obtenga el resultado del número de </w:t>
      </w:r>
      <w:r w:rsidR="00AF7A3A" w:rsidRPr="00281EF2">
        <w:rPr>
          <w:rFonts w:ascii="ITC Avant Garde" w:hAnsi="ITC Avant Garde" w:cs="Arial"/>
          <w:color w:val="000000" w:themeColor="text1"/>
          <w:sz w:val="22"/>
          <w:szCs w:val="22"/>
        </w:rPr>
        <w:t>B</w:t>
      </w:r>
      <w:r w:rsidR="00D970B9" w:rsidRPr="00281EF2">
        <w:rPr>
          <w:rFonts w:ascii="ITC Avant Garde" w:hAnsi="ITC Avant Garde" w:cs="Arial"/>
          <w:color w:val="000000" w:themeColor="text1"/>
          <w:sz w:val="22"/>
          <w:szCs w:val="22"/>
        </w:rPr>
        <w:t xml:space="preserve">loques </w:t>
      </w:r>
      <w:r w:rsidR="00AF7A3A" w:rsidRPr="00281EF2">
        <w:rPr>
          <w:rFonts w:ascii="ITC Avant Garde" w:hAnsi="ITC Avant Garde" w:cs="Arial"/>
          <w:color w:val="000000" w:themeColor="text1"/>
          <w:sz w:val="22"/>
          <w:szCs w:val="22"/>
        </w:rPr>
        <w:t xml:space="preserve">que se asignarían </w:t>
      </w:r>
      <w:r w:rsidR="00D970B9" w:rsidRPr="00281EF2">
        <w:rPr>
          <w:rFonts w:ascii="ITC Avant Garde" w:hAnsi="ITC Avant Garde" w:cs="Arial"/>
          <w:color w:val="000000" w:themeColor="text1"/>
          <w:sz w:val="22"/>
          <w:szCs w:val="22"/>
        </w:rPr>
        <w:t>a cada Participante con el fin de procurar la mayor cantidad de espectro contiguo</w:t>
      </w:r>
      <w:r w:rsidR="00AF7A3A" w:rsidRPr="00281EF2">
        <w:rPr>
          <w:rFonts w:ascii="ITC Avant Garde" w:hAnsi="ITC Avant Garde" w:cs="Arial"/>
          <w:color w:val="000000" w:themeColor="text1"/>
          <w:sz w:val="22"/>
          <w:szCs w:val="22"/>
        </w:rPr>
        <w:t xml:space="preserve"> para todos los operadores</w:t>
      </w:r>
      <w:r w:rsidR="00D970B9" w:rsidRPr="00281EF2">
        <w:rPr>
          <w:rFonts w:ascii="ITC Avant Garde" w:hAnsi="ITC Avant Garde" w:cs="Arial"/>
          <w:color w:val="000000" w:themeColor="text1"/>
          <w:sz w:val="22"/>
          <w:szCs w:val="22"/>
        </w:rPr>
        <w:t xml:space="preserve">. </w:t>
      </w:r>
    </w:p>
    <w:p w14:paraId="7DD66DE5" w14:textId="77777777" w:rsidR="00D970B9" w:rsidRPr="00281EF2" w:rsidRDefault="00D970B9" w:rsidP="00576A99">
      <w:pPr>
        <w:spacing w:after="0" w:line="240" w:lineRule="auto"/>
        <w:contextualSpacing/>
        <w:jc w:val="both"/>
        <w:rPr>
          <w:rFonts w:ascii="ITC Avant Garde" w:hAnsi="ITC Avant Garde" w:cs="Arial"/>
          <w:color w:val="000000" w:themeColor="text1"/>
        </w:rPr>
      </w:pPr>
    </w:p>
    <w:p w14:paraId="2642E17B" w14:textId="77777777" w:rsidR="00D970B9" w:rsidRPr="00281EF2" w:rsidRDefault="00502665" w:rsidP="00EC4ACF">
      <w:pPr>
        <w:pStyle w:val="Prrafodelista"/>
        <w:numPr>
          <w:ilvl w:val="0"/>
          <w:numId w:val="24"/>
        </w:numPr>
        <w:contextualSpacing/>
        <w:jc w:val="both"/>
        <w:rPr>
          <w:rFonts w:ascii="ITC Avant Garde" w:hAnsi="ITC Avant Garde" w:cs="Arial"/>
          <w:color w:val="000000" w:themeColor="text1"/>
          <w:sz w:val="22"/>
          <w:szCs w:val="22"/>
        </w:rPr>
      </w:pPr>
      <w:r w:rsidRPr="00281EF2">
        <w:rPr>
          <w:rFonts w:ascii="ITC Avant Garde" w:hAnsi="ITC Avant Garde" w:cs="Arial"/>
          <w:b/>
          <w:color w:val="000000" w:themeColor="text1"/>
          <w:sz w:val="22"/>
          <w:szCs w:val="22"/>
        </w:rPr>
        <w:t>Reordenamiento de Frecuencias Concesionadas:</w:t>
      </w:r>
      <w:r w:rsidRPr="00281EF2">
        <w:rPr>
          <w:rFonts w:ascii="ITC Avant Garde" w:hAnsi="ITC Avant Garde" w:cs="Arial"/>
          <w:color w:val="000000" w:themeColor="text1"/>
          <w:sz w:val="22"/>
          <w:szCs w:val="22"/>
        </w:rPr>
        <w:t xml:space="preserve"> </w:t>
      </w:r>
      <w:r w:rsidR="00D970B9" w:rsidRPr="00281EF2">
        <w:rPr>
          <w:rFonts w:ascii="ITC Avant Garde" w:hAnsi="ITC Avant Garde" w:cs="Arial"/>
          <w:color w:val="000000" w:themeColor="text1"/>
          <w:sz w:val="22"/>
          <w:szCs w:val="22"/>
        </w:rPr>
        <w:t xml:space="preserve">Conforme a lo anterior y de acuerdo a lo establecido en los artículos 105 a 107 de la Ley, los interesados en </w:t>
      </w:r>
      <w:r w:rsidR="00D40B02" w:rsidRPr="00281EF2">
        <w:rPr>
          <w:rFonts w:ascii="ITC Avant Garde" w:hAnsi="ITC Avant Garde" w:cs="Arial"/>
          <w:color w:val="000000" w:themeColor="text1"/>
          <w:sz w:val="22"/>
          <w:szCs w:val="22"/>
        </w:rPr>
        <w:t xml:space="preserve">obtener </w:t>
      </w:r>
      <w:r w:rsidR="00D970B9" w:rsidRPr="00281EF2">
        <w:rPr>
          <w:rFonts w:ascii="ITC Avant Garde" w:hAnsi="ITC Avant Garde" w:cs="Arial"/>
          <w:color w:val="000000" w:themeColor="text1"/>
          <w:sz w:val="22"/>
          <w:szCs w:val="22"/>
        </w:rPr>
        <w:t xml:space="preserve">alguno(s) de los </w:t>
      </w:r>
      <w:r w:rsidR="002F390B" w:rsidRPr="00281EF2">
        <w:rPr>
          <w:rFonts w:ascii="ITC Avant Garde" w:hAnsi="ITC Avant Garde" w:cs="Arial"/>
          <w:color w:val="000000" w:themeColor="text1"/>
          <w:sz w:val="22"/>
          <w:szCs w:val="22"/>
        </w:rPr>
        <w:t>B</w:t>
      </w:r>
      <w:r w:rsidR="00D970B9" w:rsidRPr="00281EF2">
        <w:rPr>
          <w:rFonts w:ascii="ITC Avant Garde" w:hAnsi="ITC Avant Garde" w:cs="Arial"/>
          <w:color w:val="000000" w:themeColor="text1"/>
          <w:sz w:val="22"/>
          <w:szCs w:val="22"/>
        </w:rPr>
        <w:t xml:space="preserve">loques objeto de la presente licitación y que actualmente tengan títulos de concesión del espectro radioeléctrico dentro de la </w:t>
      </w:r>
      <w:r w:rsidR="00836002" w:rsidRPr="00281EF2">
        <w:rPr>
          <w:rFonts w:ascii="ITC Avant Garde" w:hAnsi="ITC Avant Garde" w:cs="Arial"/>
          <w:color w:val="000000" w:themeColor="text1"/>
          <w:sz w:val="22"/>
          <w:szCs w:val="22"/>
        </w:rPr>
        <w:t>B</w:t>
      </w:r>
      <w:r w:rsidR="00D970B9" w:rsidRPr="00281EF2">
        <w:rPr>
          <w:rFonts w:ascii="ITC Avant Garde" w:hAnsi="ITC Avant Garde" w:cs="Arial"/>
          <w:color w:val="000000" w:themeColor="text1"/>
          <w:sz w:val="22"/>
          <w:szCs w:val="22"/>
        </w:rPr>
        <w:t xml:space="preserve">anda </w:t>
      </w:r>
      <w:r w:rsidR="00836002" w:rsidRPr="00281EF2">
        <w:rPr>
          <w:rFonts w:ascii="ITC Avant Garde" w:hAnsi="ITC Avant Garde" w:cs="Arial"/>
          <w:color w:val="000000" w:themeColor="text1"/>
          <w:sz w:val="22"/>
          <w:szCs w:val="22"/>
        </w:rPr>
        <w:t>AWS</w:t>
      </w:r>
      <w:r w:rsidR="00281EF2" w:rsidRPr="00281EF2">
        <w:rPr>
          <w:rFonts w:ascii="ITC Avant Garde" w:hAnsi="ITC Avant Garde" w:cs="Arial"/>
          <w:color w:val="000000" w:themeColor="text1"/>
          <w:sz w:val="22"/>
          <w:szCs w:val="22"/>
        </w:rPr>
        <w:t>, debe</w:t>
      </w:r>
      <w:r w:rsidR="00D970B9" w:rsidRPr="00281EF2">
        <w:rPr>
          <w:rFonts w:ascii="ITC Avant Garde" w:hAnsi="ITC Avant Garde" w:cs="Arial"/>
          <w:color w:val="000000" w:themeColor="text1"/>
          <w:sz w:val="22"/>
          <w:szCs w:val="22"/>
        </w:rPr>
        <w:t xml:space="preserve">n solicitar el </w:t>
      </w:r>
      <w:r w:rsidRPr="00281EF2">
        <w:rPr>
          <w:rFonts w:ascii="ITC Avant Garde" w:hAnsi="ITC Avant Garde" w:cs="Arial"/>
          <w:color w:val="000000" w:themeColor="text1"/>
          <w:sz w:val="22"/>
          <w:szCs w:val="22"/>
        </w:rPr>
        <w:t>reordenamiento</w:t>
      </w:r>
      <w:r w:rsidR="00D970B9" w:rsidRPr="00281EF2">
        <w:rPr>
          <w:rFonts w:ascii="ITC Avant Garde" w:hAnsi="ITC Avant Garde" w:cs="Arial"/>
          <w:color w:val="000000" w:themeColor="text1"/>
          <w:sz w:val="22"/>
          <w:szCs w:val="22"/>
        </w:rPr>
        <w:t xml:space="preserve"> de bandas de frecuencia</w:t>
      </w:r>
      <w:r w:rsidRPr="00281EF2">
        <w:rPr>
          <w:rFonts w:ascii="ITC Avant Garde" w:hAnsi="ITC Avant Garde" w:cs="Arial"/>
          <w:color w:val="000000" w:themeColor="text1"/>
          <w:sz w:val="22"/>
          <w:szCs w:val="22"/>
        </w:rPr>
        <w:t xml:space="preserve"> permitiendo el </w:t>
      </w:r>
      <w:r w:rsidR="00C11B1D" w:rsidRPr="00281EF2">
        <w:rPr>
          <w:rFonts w:ascii="ITC Avant Garde" w:hAnsi="ITC Avant Garde" w:cs="Arial"/>
          <w:color w:val="000000" w:themeColor="text1"/>
          <w:sz w:val="22"/>
          <w:szCs w:val="22"/>
        </w:rPr>
        <w:t xml:space="preserve">reordenamiento </w:t>
      </w:r>
      <w:r w:rsidRPr="00281EF2">
        <w:rPr>
          <w:rFonts w:ascii="ITC Avant Garde" w:hAnsi="ITC Avant Garde" w:cs="Arial"/>
          <w:color w:val="000000" w:themeColor="text1"/>
          <w:sz w:val="22"/>
          <w:szCs w:val="22"/>
        </w:rPr>
        <w:t xml:space="preserve">de las </w:t>
      </w:r>
      <w:r w:rsidR="005C58FC" w:rsidRPr="00281EF2">
        <w:rPr>
          <w:rFonts w:ascii="ITC Avant Garde" w:hAnsi="ITC Avant Garde" w:cs="Arial"/>
          <w:color w:val="000000" w:themeColor="text1"/>
          <w:sz w:val="22"/>
          <w:szCs w:val="22"/>
        </w:rPr>
        <w:t>sub-</w:t>
      </w:r>
      <w:r w:rsidR="00C11B1D" w:rsidRPr="00281EF2">
        <w:rPr>
          <w:rFonts w:ascii="ITC Avant Garde" w:hAnsi="ITC Avant Garde" w:cs="Arial"/>
          <w:color w:val="000000" w:themeColor="text1"/>
          <w:sz w:val="22"/>
          <w:szCs w:val="22"/>
        </w:rPr>
        <w:t xml:space="preserve">bandas de la Banda AWS </w:t>
      </w:r>
      <w:r w:rsidRPr="00281EF2">
        <w:rPr>
          <w:rFonts w:ascii="ITC Avant Garde" w:hAnsi="ITC Avant Garde" w:cs="Arial"/>
          <w:color w:val="000000" w:themeColor="text1"/>
          <w:sz w:val="22"/>
          <w:szCs w:val="22"/>
        </w:rPr>
        <w:t xml:space="preserve">que actualmente tienen </w:t>
      </w:r>
      <w:r w:rsidR="00836002" w:rsidRPr="00281EF2">
        <w:rPr>
          <w:rFonts w:ascii="ITC Avant Garde" w:hAnsi="ITC Avant Garde" w:cs="Arial"/>
          <w:color w:val="000000" w:themeColor="text1"/>
          <w:sz w:val="22"/>
          <w:szCs w:val="22"/>
        </w:rPr>
        <w:t>concesionadas</w:t>
      </w:r>
      <w:r w:rsidR="00C11B1D" w:rsidRPr="00281EF2">
        <w:rPr>
          <w:rFonts w:ascii="ITC Avant Garde" w:hAnsi="ITC Avant Garde" w:cs="Arial"/>
          <w:color w:val="000000" w:themeColor="text1"/>
          <w:sz w:val="22"/>
          <w:szCs w:val="22"/>
        </w:rPr>
        <w:t xml:space="preserve"> conforme se describe en las presentes Bases</w:t>
      </w:r>
      <w:r w:rsidR="00281EF2" w:rsidRPr="00281EF2">
        <w:rPr>
          <w:rFonts w:ascii="ITC Avant Garde" w:hAnsi="ITC Avant Garde" w:cs="Arial"/>
          <w:color w:val="000000" w:themeColor="text1"/>
          <w:sz w:val="22"/>
          <w:szCs w:val="22"/>
        </w:rPr>
        <w:t>.</w:t>
      </w:r>
    </w:p>
    <w:p w14:paraId="6ED0E5C0" w14:textId="77777777" w:rsidR="00AD7BB7" w:rsidRPr="00576A99" w:rsidRDefault="00AD7BB7" w:rsidP="00576A99">
      <w:pPr>
        <w:spacing w:after="0" w:line="240" w:lineRule="auto"/>
        <w:contextualSpacing/>
        <w:jc w:val="both"/>
        <w:rPr>
          <w:rFonts w:ascii="ITC Avant Garde" w:hAnsi="ITC Avant Garde" w:cs="Arial"/>
          <w:b/>
          <w:color w:val="000000" w:themeColor="text1"/>
        </w:rPr>
      </w:pPr>
    </w:p>
    <w:p w14:paraId="5F0AEE2F" w14:textId="77777777" w:rsidR="00B874F1" w:rsidRPr="00576A99" w:rsidRDefault="00B874F1"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b/>
          <w:color w:val="000000" w:themeColor="text1"/>
        </w:rPr>
        <w:t xml:space="preserve">2.2.2 Continuidad de espectro y </w:t>
      </w:r>
      <w:r w:rsidR="00971247" w:rsidRPr="00576A99">
        <w:rPr>
          <w:rFonts w:ascii="ITC Avant Garde" w:hAnsi="ITC Avant Garde" w:cs="Arial"/>
          <w:b/>
          <w:color w:val="000000" w:themeColor="text1"/>
        </w:rPr>
        <w:t>B</w:t>
      </w:r>
      <w:r w:rsidRPr="00576A99">
        <w:rPr>
          <w:rFonts w:ascii="ITC Avant Garde" w:hAnsi="ITC Avant Garde" w:cs="Arial"/>
          <w:b/>
          <w:color w:val="000000" w:themeColor="text1"/>
        </w:rPr>
        <w:t>loques nacionales.</w:t>
      </w:r>
    </w:p>
    <w:p w14:paraId="41606F98" w14:textId="77777777" w:rsidR="00B874F1" w:rsidRPr="00576A99" w:rsidRDefault="00B874F1" w:rsidP="00576A99">
      <w:pPr>
        <w:spacing w:after="0" w:line="240" w:lineRule="auto"/>
        <w:contextualSpacing/>
        <w:jc w:val="both"/>
        <w:rPr>
          <w:rFonts w:ascii="ITC Avant Garde" w:hAnsi="ITC Avant Garde" w:cs="Arial"/>
          <w:color w:val="000000" w:themeColor="text1"/>
        </w:rPr>
      </w:pPr>
    </w:p>
    <w:p w14:paraId="2BA5F0FD" w14:textId="1DBF53E3" w:rsidR="00B874F1" w:rsidRPr="00576A99" w:rsidRDefault="00B874F1"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A fin de que los </w:t>
      </w:r>
      <w:r w:rsidRPr="002D700B">
        <w:rPr>
          <w:rFonts w:ascii="ITC Avant Garde" w:hAnsi="ITC Avant Garde" w:cs="Arial"/>
          <w:color w:val="000000" w:themeColor="text1"/>
        </w:rPr>
        <w:t xml:space="preserve">Participantes </w:t>
      </w:r>
      <w:r w:rsidRPr="00576A99">
        <w:rPr>
          <w:rFonts w:ascii="ITC Avant Garde" w:hAnsi="ITC Avant Garde" w:cs="Arial"/>
          <w:color w:val="000000" w:themeColor="text1"/>
        </w:rPr>
        <w:t xml:space="preserve">puedan lograr Bloques contiguos, se requiere </w:t>
      </w:r>
      <w:r w:rsidR="00F357F8">
        <w:rPr>
          <w:rFonts w:ascii="ITC Avant Garde" w:hAnsi="ITC Avant Garde" w:cs="Arial"/>
          <w:color w:val="000000" w:themeColor="text1"/>
        </w:rPr>
        <w:t>realizar el cambio de Bandas de Frecuencias de</w:t>
      </w:r>
      <w:r w:rsidRPr="00576A99">
        <w:rPr>
          <w:rFonts w:ascii="ITC Avant Garde" w:hAnsi="ITC Avant Garde" w:cs="Arial"/>
          <w:color w:val="000000" w:themeColor="text1"/>
        </w:rPr>
        <w:t xml:space="preserve"> los Bloques asociados a las concesiones de espectro vigentes que se encuentran dentro de la sub-banda AWS-1, a fin de que: </w:t>
      </w:r>
    </w:p>
    <w:p w14:paraId="181ADA6D" w14:textId="77777777" w:rsidR="00B874F1" w:rsidRPr="00576A99" w:rsidRDefault="00B874F1" w:rsidP="00576A99">
      <w:pPr>
        <w:spacing w:after="0" w:line="240" w:lineRule="auto"/>
        <w:contextualSpacing/>
        <w:jc w:val="both"/>
        <w:rPr>
          <w:rFonts w:ascii="ITC Avant Garde" w:hAnsi="ITC Avant Garde" w:cs="Arial"/>
          <w:color w:val="000000" w:themeColor="text1"/>
        </w:rPr>
      </w:pPr>
    </w:p>
    <w:p w14:paraId="593A4A22" w14:textId="77777777" w:rsidR="00B874F1" w:rsidRPr="00576A99" w:rsidRDefault="00B874F1" w:rsidP="00576A99">
      <w:pPr>
        <w:pStyle w:val="Prrafodelista"/>
        <w:numPr>
          <w:ilvl w:val="0"/>
          <w:numId w:val="15"/>
        </w:numPr>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Todos los </w:t>
      </w:r>
      <w:r w:rsidRPr="002D700B">
        <w:rPr>
          <w:rFonts w:ascii="ITC Avant Garde" w:hAnsi="ITC Avant Garde" w:cs="Arial"/>
          <w:color w:val="000000" w:themeColor="text1"/>
          <w:sz w:val="22"/>
          <w:szCs w:val="22"/>
        </w:rPr>
        <w:t>Participantes Ganadores de esta</w:t>
      </w:r>
      <w:r w:rsidRPr="00576A99">
        <w:rPr>
          <w:rFonts w:ascii="ITC Avant Garde" w:hAnsi="ITC Avant Garde" w:cs="Arial"/>
          <w:color w:val="000000" w:themeColor="text1"/>
          <w:sz w:val="22"/>
          <w:szCs w:val="22"/>
        </w:rPr>
        <w:t xml:space="preserve"> Licitación, incluyendo, en su caso, a los Concesionarios </w:t>
      </w:r>
      <w:r w:rsidR="00971247" w:rsidRPr="00576A99">
        <w:rPr>
          <w:rFonts w:ascii="ITC Avant Garde" w:hAnsi="ITC Avant Garde" w:cs="Arial"/>
          <w:color w:val="000000" w:themeColor="text1"/>
          <w:sz w:val="22"/>
          <w:szCs w:val="22"/>
        </w:rPr>
        <w:t>A</w:t>
      </w:r>
      <w:r w:rsidRPr="00576A99">
        <w:rPr>
          <w:rFonts w:ascii="ITC Avant Garde" w:hAnsi="ITC Avant Garde" w:cs="Arial"/>
          <w:color w:val="000000" w:themeColor="text1"/>
          <w:sz w:val="22"/>
          <w:szCs w:val="22"/>
        </w:rPr>
        <w:t xml:space="preserve">ctuales, tengan una continuidad de espectro dentro de cada sub-banda. </w:t>
      </w:r>
    </w:p>
    <w:p w14:paraId="2C3ADF95" w14:textId="77777777" w:rsidR="00AD7BB7" w:rsidRPr="00576A99" w:rsidRDefault="00AD7BB7" w:rsidP="00576A99">
      <w:pPr>
        <w:pStyle w:val="Prrafodelista"/>
        <w:numPr>
          <w:ilvl w:val="0"/>
          <w:numId w:val="14"/>
        </w:numPr>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Todo el espectro pareado se </w:t>
      </w:r>
      <w:r w:rsidR="00D41BA8" w:rsidRPr="00576A99">
        <w:rPr>
          <w:rFonts w:ascii="ITC Avant Garde" w:hAnsi="ITC Avant Garde" w:cs="Arial"/>
          <w:color w:val="000000" w:themeColor="text1"/>
          <w:sz w:val="22"/>
          <w:szCs w:val="22"/>
        </w:rPr>
        <w:t xml:space="preserve">pueda </w:t>
      </w:r>
      <w:r w:rsidRPr="00576A99">
        <w:rPr>
          <w:rFonts w:ascii="ITC Avant Garde" w:hAnsi="ITC Avant Garde" w:cs="Arial"/>
          <w:color w:val="000000" w:themeColor="text1"/>
          <w:sz w:val="22"/>
          <w:szCs w:val="22"/>
        </w:rPr>
        <w:t xml:space="preserve">asignar mediante </w:t>
      </w:r>
      <w:r w:rsidR="00971247" w:rsidRPr="00576A99">
        <w:rPr>
          <w:rFonts w:ascii="ITC Avant Garde" w:hAnsi="ITC Avant Garde" w:cs="Arial"/>
          <w:color w:val="000000" w:themeColor="text1"/>
          <w:sz w:val="22"/>
          <w:szCs w:val="22"/>
        </w:rPr>
        <w:t>B</w:t>
      </w:r>
      <w:r w:rsidRPr="00576A99">
        <w:rPr>
          <w:rFonts w:ascii="ITC Avant Garde" w:hAnsi="ITC Avant Garde" w:cs="Arial"/>
          <w:color w:val="000000" w:themeColor="text1"/>
          <w:sz w:val="22"/>
          <w:szCs w:val="22"/>
        </w:rPr>
        <w:t xml:space="preserve">loques nacionales. </w:t>
      </w:r>
    </w:p>
    <w:p w14:paraId="69A019D0" w14:textId="77777777" w:rsidR="00D41BA8" w:rsidRPr="00576A99" w:rsidRDefault="00D41BA8" w:rsidP="00576A99">
      <w:pPr>
        <w:spacing w:after="0" w:line="240" w:lineRule="auto"/>
        <w:contextualSpacing/>
        <w:jc w:val="both"/>
        <w:rPr>
          <w:rFonts w:ascii="ITC Avant Garde" w:hAnsi="ITC Avant Garde" w:cs="Arial"/>
          <w:color w:val="000000" w:themeColor="text1"/>
        </w:rPr>
      </w:pPr>
    </w:p>
    <w:p w14:paraId="3E0B33BA" w14:textId="77777777" w:rsidR="00B874F1" w:rsidRPr="00576A99" w:rsidRDefault="00B874F1"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Por lo tanto, como factor no económico de la Licitación y para poder determinar a los Participantes Ganadores, se establece como requerimiento que:</w:t>
      </w:r>
    </w:p>
    <w:p w14:paraId="4ECC4761" w14:textId="77777777" w:rsidR="00B874F1" w:rsidRPr="00576A99" w:rsidRDefault="00B874F1" w:rsidP="00576A99">
      <w:pPr>
        <w:spacing w:after="0" w:line="240" w:lineRule="auto"/>
        <w:contextualSpacing/>
        <w:jc w:val="both"/>
        <w:rPr>
          <w:rFonts w:ascii="ITC Avant Garde" w:hAnsi="ITC Avant Garde" w:cs="Arial"/>
          <w:color w:val="000000" w:themeColor="text1"/>
        </w:rPr>
      </w:pPr>
    </w:p>
    <w:p w14:paraId="0DDB21CB" w14:textId="071E9641" w:rsidR="00847480" w:rsidRDefault="00B874F1" w:rsidP="00576A99">
      <w:pPr>
        <w:pStyle w:val="Prrafodelista"/>
        <w:numPr>
          <w:ilvl w:val="0"/>
          <w:numId w:val="23"/>
        </w:numPr>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Cada Interesado deberá solicitar que se </w:t>
      </w:r>
      <w:r w:rsidR="00F67245">
        <w:rPr>
          <w:rFonts w:ascii="ITC Avant Garde" w:hAnsi="ITC Avant Garde" w:cs="Arial"/>
          <w:color w:val="000000" w:themeColor="text1"/>
          <w:sz w:val="22"/>
          <w:szCs w:val="22"/>
        </w:rPr>
        <w:t>realice el cambio de Bandas de Frecuencias de</w:t>
      </w:r>
      <w:r w:rsidR="00F67245" w:rsidRPr="00576A99">
        <w:rPr>
          <w:rFonts w:ascii="ITC Avant Garde" w:hAnsi="ITC Avant Garde" w:cs="Arial"/>
          <w:color w:val="000000" w:themeColor="text1"/>
          <w:sz w:val="22"/>
          <w:szCs w:val="22"/>
        </w:rPr>
        <w:t xml:space="preserve"> </w:t>
      </w:r>
      <w:r w:rsidR="00C1728F" w:rsidRPr="00576A99">
        <w:rPr>
          <w:rFonts w:ascii="ITC Avant Garde" w:hAnsi="ITC Avant Garde" w:cs="Arial"/>
          <w:color w:val="000000" w:themeColor="text1"/>
          <w:sz w:val="22"/>
          <w:szCs w:val="22"/>
        </w:rPr>
        <w:t>los Bloques d</w:t>
      </w:r>
      <w:r w:rsidRPr="00576A99">
        <w:rPr>
          <w:rFonts w:ascii="ITC Avant Garde" w:hAnsi="ITC Avant Garde" w:cs="Arial"/>
          <w:color w:val="000000" w:themeColor="text1"/>
          <w:sz w:val="22"/>
          <w:szCs w:val="22"/>
        </w:rPr>
        <w:t xml:space="preserve">el espectro </w:t>
      </w:r>
      <w:r w:rsidR="00271027" w:rsidRPr="00576A99">
        <w:rPr>
          <w:rFonts w:ascii="ITC Avant Garde" w:hAnsi="ITC Avant Garde" w:cs="Arial"/>
          <w:color w:val="000000" w:themeColor="text1"/>
          <w:sz w:val="22"/>
          <w:szCs w:val="22"/>
        </w:rPr>
        <w:t>que tenga</w:t>
      </w:r>
      <w:r w:rsidR="00C1728F" w:rsidRPr="00576A99">
        <w:rPr>
          <w:rFonts w:ascii="ITC Avant Garde" w:hAnsi="ITC Avant Garde" w:cs="Arial"/>
          <w:color w:val="000000" w:themeColor="text1"/>
          <w:sz w:val="22"/>
          <w:szCs w:val="22"/>
        </w:rPr>
        <w:t>n</w:t>
      </w:r>
      <w:r w:rsidR="00271027" w:rsidRPr="00576A99">
        <w:rPr>
          <w:rFonts w:ascii="ITC Avant Garde" w:hAnsi="ITC Avant Garde" w:cs="Arial"/>
          <w:color w:val="000000" w:themeColor="text1"/>
          <w:sz w:val="22"/>
          <w:szCs w:val="22"/>
        </w:rPr>
        <w:t xml:space="preserve"> concesionado</w:t>
      </w:r>
      <w:r w:rsidR="00C1728F" w:rsidRPr="00576A99">
        <w:rPr>
          <w:rFonts w:ascii="ITC Avant Garde" w:hAnsi="ITC Avant Garde" w:cs="Arial"/>
          <w:color w:val="000000" w:themeColor="text1"/>
          <w:sz w:val="22"/>
          <w:szCs w:val="22"/>
        </w:rPr>
        <w:t>s</w:t>
      </w:r>
      <w:r w:rsidR="00271027"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 xml:space="preserve">dentro de la sub-banda AWS-1, en su caso, junto con el que pueda </w:t>
      </w:r>
      <w:r w:rsidR="00D76206" w:rsidRPr="00576A99">
        <w:rPr>
          <w:rFonts w:ascii="ITC Avant Garde" w:hAnsi="ITC Avant Garde" w:cs="Arial"/>
          <w:color w:val="000000" w:themeColor="text1"/>
          <w:sz w:val="22"/>
          <w:szCs w:val="22"/>
        </w:rPr>
        <w:t>asignársele</w:t>
      </w:r>
      <w:r w:rsidRPr="00576A99">
        <w:rPr>
          <w:rFonts w:ascii="ITC Avant Garde" w:hAnsi="ITC Avant Garde" w:cs="Arial"/>
          <w:color w:val="000000" w:themeColor="text1"/>
          <w:sz w:val="22"/>
          <w:szCs w:val="22"/>
        </w:rPr>
        <w:t xml:space="preserve"> en la presente Licitación</w:t>
      </w:r>
      <w:r w:rsidR="00C54AD8" w:rsidRPr="00576A99">
        <w:rPr>
          <w:rFonts w:ascii="ITC Avant Garde" w:hAnsi="ITC Avant Garde"/>
          <w:color w:val="000000" w:themeColor="text1"/>
          <w:sz w:val="22"/>
          <w:szCs w:val="22"/>
        </w:rPr>
        <w:t>, una vez que se determine su calidad de Participante Ganador, a través del Acta de Fallo correspondiente y se cumpla con los requisitos establecidos</w:t>
      </w:r>
      <w:r w:rsidRPr="00576A99">
        <w:rPr>
          <w:rFonts w:ascii="ITC Avant Garde" w:hAnsi="ITC Avant Garde" w:cs="Arial"/>
          <w:color w:val="000000" w:themeColor="text1"/>
          <w:sz w:val="22"/>
          <w:szCs w:val="22"/>
        </w:rPr>
        <w:t xml:space="preserve">. Al respecto, el detalle de las reglas para </w:t>
      </w:r>
      <w:r w:rsidR="00265577">
        <w:rPr>
          <w:rFonts w:ascii="ITC Avant Garde" w:hAnsi="ITC Avant Garde" w:cs="Arial"/>
          <w:color w:val="000000" w:themeColor="text1"/>
          <w:sz w:val="22"/>
          <w:szCs w:val="22"/>
        </w:rPr>
        <w:t>la</w:t>
      </w:r>
      <w:r w:rsidR="00265577" w:rsidRPr="00576A99">
        <w:rPr>
          <w:rFonts w:ascii="ITC Avant Garde" w:hAnsi="ITC Avant Garde" w:cs="Arial"/>
          <w:color w:val="000000" w:themeColor="text1"/>
          <w:sz w:val="22"/>
          <w:szCs w:val="22"/>
        </w:rPr>
        <w:t xml:space="preserve"> </w:t>
      </w:r>
      <w:r w:rsidR="00265577">
        <w:rPr>
          <w:rFonts w:ascii="ITC Avant Garde" w:hAnsi="ITC Avant Garde" w:cs="Arial"/>
          <w:color w:val="000000" w:themeColor="text1"/>
          <w:sz w:val="22"/>
          <w:szCs w:val="22"/>
        </w:rPr>
        <w:t>reorganización</w:t>
      </w:r>
      <w:r w:rsidR="00265577"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 xml:space="preserve">de espectro se describe en el Apéndice B. </w:t>
      </w:r>
    </w:p>
    <w:p w14:paraId="2AAC1C26" w14:textId="77777777" w:rsidR="00847480" w:rsidRDefault="00847480" w:rsidP="00847480">
      <w:pPr>
        <w:pStyle w:val="Prrafodelista"/>
        <w:ind w:left="1080"/>
        <w:contextualSpacing/>
        <w:jc w:val="both"/>
        <w:rPr>
          <w:rFonts w:ascii="ITC Avant Garde" w:hAnsi="ITC Avant Garde" w:cs="Arial"/>
          <w:color w:val="000000" w:themeColor="text1"/>
          <w:sz w:val="22"/>
          <w:szCs w:val="22"/>
        </w:rPr>
      </w:pPr>
    </w:p>
    <w:p w14:paraId="27C0A883" w14:textId="6B532764" w:rsidR="00B874F1" w:rsidRPr="00576A99" w:rsidRDefault="00B874F1" w:rsidP="00847480">
      <w:pPr>
        <w:pStyle w:val="Prrafodelista"/>
        <w:ind w:left="108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El </w:t>
      </w:r>
      <w:r w:rsidR="00F67245">
        <w:rPr>
          <w:rFonts w:ascii="ITC Avant Garde" w:hAnsi="ITC Avant Garde" w:cs="Arial"/>
          <w:color w:val="000000" w:themeColor="text1"/>
          <w:sz w:val="22"/>
          <w:szCs w:val="22"/>
        </w:rPr>
        <w:t>cambio de Bandas de Frecuencias</w:t>
      </w:r>
      <w:r w:rsidR="00F67245"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 xml:space="preserve">se sujetará a un esquema que minimice los movimientos del espectro ya concesionado dentro de la sub-banda AWS-1, sujeto a la condición de concesionar espectro contiguo dentro de cada sub-banda y, de ser posible, entre sub-bandas. Si un </w:t>
      </w:r>
      <w:r w:rsidR="00C0583E" w:rsidRPr="002D700B">
        <w:rPr>
          <w:rFonts w:ascii="ITC Avant Garde" w:hAnsi="ITC Avant Garde" w:cs="Arial"/>
          <w:color w:val="000000" w:themeColor="text1"/>
          <w:sz w:val="22"/>
          <w:szCs w:val="22"/>
        </w:rPr>
        <w:t>C</w:t>
      </w:r>
      <w:r w:rsidRPr="002D700B">
        <w:rPr>
          <w:rFonts w:ascii="ITC Avant Garde" w:hAnsi="ITC Avant Garde" w:cs="Arial"/>
          <w:color w:val="000000" w:themeColor="text1"/>
          <w:sz w:val="22"/>
          <w:szCs w:val="22"/>
        </w:rPr>
        <w:t xml:space="preserve">oncesionario </w:t>
      </w:r>
      <w:r w:rsidR="00C0583E" w:rsidRPr="002D700B">
        <w:rPr>
          <w:rFonts w:ascii="ITC Avant Garde" w:hAnsi="ITC Avant Garde" w:cs="Arial"/>
          <w:color w:val="000000" w:themeColor="text1"/>
          <w:sz w:val="22"/>
          <w:szCs w:val="22"/>
        </w:rPr>
        <w:t>A</w:t>
      </w:r>
      <w:r w:rsidRPr="002D700B">
        <w:rPr>
          <w:rFonts w:ascii="ITC Avant Garde" w:hAnsi="ITC Avant Garde" w:cs="Arial"/>
          <w:color w:val="000000" w:themeColor="text1"/>
          <w:sz w:val="22"/>
          <w:szCs w:val="22"/>
        </w:rPr>
        <w:t>ctual</w:t>
      </w:r>
      <w:r w:rsidRPr="00576A99">
        <w:rPr>
          <w:rFonts w:ascii="ITC Avant Garde" w:hAnsi="ITC Avant Garde" w:cs="Arial"/>
          <w:color w:val="000000" w:themeColor="text1"/>
          <w:sz w:val="22"/>
          <w:szCs w:val="22"/>
        </w:rPr>
        <w:t xml:space="preserve"> no califica para participar en la subasta</w:t>
      </w:r>
      <w:r w:rsidR="00847480">
        <w:rPr>
          <w:rFonts w:ascii="ITC Avant Garde" w:hAnsi="ITC Avant Garde" w:cs="Arial"/>
          <w:color w:val="000000" w:themeColor="text1"/>
          <w:sz w:val="22"/>
          <w:szCs w:val="22"/>
        </w:rPr>
        <w:t xml:space="preserve"> o no resulta Participante Ganador</w:t>
      </w:r>
      <w:r w:rsidRPr="00576A99">
        <w:rPr>
          <w:rFonts w:ascii="ITC Avant Garde" w:hAnsi="ITC Avant Garde" w:cs="Arial"/>
          <w:color w:val="000000" w:themeColor="text1"/>
          <w:sz w:val="22"/>
          <w:szCs w:val="22"/>
        </w:rPr>
        <w:t xml:space="preserve">, entonces el espectro asociado a sus concesiones en la sub-banda AWS-1 no podrá </w:t>
      </w:r>
      <w:r w:rsidR="00F357F8">
        <w:rPr>
          <w:rFonts w:ascii="ITC Avant Garde" w:hAnsi="ITC Avant Garde" w:cs="Arial"/>
          <w:color w:val="000000" w:themeColor="text1"/>
          <w:sz w:val="22"/>
          <w:szCs w:val="22"/>
        </w:rPr>
        <w:t xml:space="preserve">ser objeto de un cambio de Bandas de Frecuencias </w:t>
      </w:r>
      <w:r w:rsidRPr="00576A99">
        <w:rPr>
          <w:rFonts w:ascii="ITC Avant Garde" w:hAnsi="ITC Avant Garde" w:cs="Arial"/>
          <w:color w:val="000000" w:themeColor="text1"/>
          <w:sz w:val="22"/>
          <w:szCs w:val="22"/>
        </w:rPr>
        <w:t xml:space="preserve">como parte de la presente Licitación; </w:t>
      </w:r>
      <w:r w:rsidR="00F357F8">
        <w:rPr>
          <w:rFonts w:ascii="ITC Avant Garde" w:hAnsi="ITC Avant Garde" w:cs="Arial"/>
          <w:color w:val="000000" w:themeColor="text1"/>
          <w:sz w:val="22"/>
          <w:szCs w:val="22"/>
        </w:rPr>
        <w:t xml:space="preserve">sobre </w:t>
      </w:r>
      <w:r w:rsidR="00C1728F" w:rsidRPr="00576A99">
        <w:rPr>
          <w:rFonts w:ascii="ITC Avant Garde" w:hAnsi="ITC Avant Garde" w:cs="Arial"/>
          <w:color w:val="000000" w:themeColor="text1"/>
          <w:sz w:val="22"/>
          <w:szCs w:val="22"/>
        </w:rPr>
        <w:t>el</w:t>
      </w:r>
      <w:r w:rsidRPr="00576A99">
        <w:rPr>
          <w:rFonts w:ascii="ITC Avant Garde" w:hAnsi="ITC Avant Garde" w:cs="Arial"/>
          <w:color w:val="000000" w:themeColor="text1"/>
          <w:sz w:val="22"/>
          <w:szCs w:val="22"/>
        </w:rPr>
        <w:t xml:space="preserve"> espectro </w:t>
      </w:r>
      <w:r w:rsidR="00C1728F" w:rsidRPr="00576A99">
        <w:rPr>
          <w:rFonts w:ascii="ITC Avant Garde" w:hAnsi="ITC Avant Garde" w:cs="Arial"/>
          <w:color w:val="000000" w:themeColor="text1"/>
          <w:sz w:val="22"/>
          <w:szCs w:val="22"/>
        </w:rPr>
        <w:t xml:space="preserve">de AWS </w:t>
      </w:r>
      <w:r w:rsidRPr="00576A99">
        <w:rPr>
          <w:rFonts w:ascii="ITC Avant Garde" w:hAnsi="ITC Avant Garde" w:cs="Arial"/>
          <w:color w:val="000000" w:themeColor="text1"/>
          <w:sz w:val="22"/>
          <w:szCs w:val="22"/>
        </w:rPr>
        <w:t xml:space="preserve">asociado a las concesiones de </w:t>
      </w:r>
      <w:r w:rsidRPr="00576A99">
        <w:rPr>
          <w:rFonts w:ascii="ITC Avant Garde" w:hAnsi="ITC Avant Garde" w:cs="Arial"/>
          <w:color w:val="000000" w:themeColor="text1"/>
          <w:sz w:val="22"/>
          <w:szCs w:val="22"/>
        </w:rPr>
        <w:lastRenderedPageBreak/>
        <w:t xml:space="preserve">cualquier otro </w:t>
      </w:r>
      <w:r w:rsidRPr="002D700B">
        <w:rPr>
          <w:rFonts w:ascii="ITC Avant Garde" w:hAnsi="ITC Avant Garde" w:cs="Arial"/>
          <w:color w:val="000000" w:themeColor="text1"/>
          <w:sz w:val="22"/>
          <w:szCs w:val="22"/>
        </w:rPr>
        <w:t xml:space="preserve">Participante </w:t>
      </w:r>
      <w:r w:rsidR="005A6FDE" w:rsidRPr="002D700B">
        <w:rPr>
          <w:rFonts w:ascii="ITC Avant Garde" w:hAnsi="ITC Avant Garde" w:cs="Arial"/>
          <w:color w:val="000000" w:themeColor="text1"/>
          <w:sz w:val="22"/>
          <w:szCs w:val="22"/>
        </w:rPr>
        <w:t xml:space="preserve">Ganador </w:t>
      </w:r>
      <w:r w:rsidRPr="002D700B">
        <w:rPr>
          <w:rFonts w:ascii="ITC Avant Garde" w:hAnsi="ITC Avant Garde" w:cs="Arial"/>
          <w:color w:val="000000" w:themeColor="text1"/>
          <w:sz w:val="22"/>
          <w:szCs w:val="22"/>
        </w:rPr>
        <w:t>sí</w:t>
      </w:r>
      <w:r w:rsidRPr="00576A99">
        <w:rPr>
          <w:rFonts w:ascii="ITC Avant Garde" w:hAnsi="ITC Avant Garde" w:cs="Arial"/>
          <w:color w:val="000000" w:themeColor="text1"/>
          <w:sz w:val="22"/>
          <w:szCs w:val="22"/>
        </w:rPr>
        <w:t xml:space="preserve"> podrá </w:t>
      </w:r>
      <w:r w:rsidR="00F357F8">
        <w:rPr>
          <w:rFonts w:ascii="ITC Avant Garde" w:hAnsi="ITC Avant Garde" w:cs="Arial"/>
          <w:color w:val="000000" w:themeColor="text1"/>
          <w:sz w:val="22"/>
          <w:szCs w:val="22"/>
        </w:rPr>
        <w:t>realizarse el cambio de Bandas de Frecuencias</w:t>
      </w:r>
      <w:r w:rsidRPr="00576A99">
        <w:rPr>
          <w:rFonts w:ascii="ITC Avant Garde" w:hAnsi="ITC Avant Garde" w:cs="Arial"/>
          <w:color w:val="000000" w:themeColor="text1"/>
          <w:sz w:val="22"/>
          <w:szCs w:val="22"/>
        </w:rPr>
        <w:t>.</w:t>
      </w:r>
    </w:p>
    <w:p w14:paraId="250D60BD" w14:textId="77777777" w:rsidR="00E216BD" w:rsidRPr="00576A99" w:rsidRDefault="00E216BD" w:rsidP="00576A99">
      <w:pPr>
        <w:pStyle w:val="Prrafodelista"/>
        <w:ind w:left="720"/>
        <w:contextualSpacing/>
        <w:jc w:val="both"/>
        <w:rPr>
          <w:rFonts w:ascii="ITC Avant Garde" w:hAnsi="ITC Avant Garde" w:cs="Arial"/>
          <w:color w:val="000000" w:themeColor="text1"/>
          <w:sz w:val="22"/>
          <w:szCs w:val="22"/>
        </w:rPr>
      </w:pPr>
    </w:p>
    <w:p w14:paraId="0D450084" w14:textId="2A981FC4" w:rsidR="00ED35A8" w:rsidRDefault="006034AA" w:rsidP="002213FF">
      <w:pPr>
        <w:pStyle w:val="Prrafodelista"/>
        <w:numPr>
          <w:ilvl w:val="0"/>
          <w:numId w:val="23"/>
        </w:numPr>
        <w:contextualSpacing/>
        <w:jc w:val="both"/>
        <w:rPr>
          <w:rFonts w:ascii="ITC Avant Garde" w:hAnsi="ITC Avant Garde" w:cs="Arial"/>
          <w:color w:val="000000" w:themeColor="text1"/>
          <w:sz w:val="22"/>
          <w:szCs w:val="22"/>
        </w:rPr>
      </w:pPr>
      <w:r w:rsidRPr="00FB04A1">
        <w:rPr>
          <w:rFonts w:ascii="ITC Avant Garde" w:hAnsi="ITC Avant Garde" w:cs="Arial"/>
          <w:color w:val="000000" w:themeColor="text1"/>
          <w:sz w:val="22"/>
          <w:szCs w:val="22"/>
        </w:rPr>
        <w:t xml:space="preserve">El Bloque </w:t>
      </w:r>
      <w:r w:rsidR="005363B0" w:rsidRPr="00FB04A1">
        <w:rPr>
          <w:rFonts w:ascii="ITC Avant Garde" w:hAnsi="ITC Avant Garde" w:cs="Arial"/>
          <w:color w:val="000000" w:themeColor="text1"/>
          <w:sz w:val="22"/>
          <w:szCs w:val="22"/>
        </w:rPr>
        <w:t xml:space="preserve">D </w:t>
      </w:r>
      <w:r w:rsidR="00E17507" w:rsidRPr="00FB04A1">
        <w:rPr>
          <w:rFonts w:ascii="ITC Avant Garde" w:hAnsi="ITC Avant Garde" w:cs="Arial"/>
          <w:color w:val="000000" w:themeColor="text1"/>
          <w:sz w:val="22"/>
          <w:szCs w:val="22"/>
        </w:rPr>
        <w:t>actualmente</w:t>
      </w:r>
      <w:r w:rsidR="00E17507" w:rsidRPr="00576A99">
        <w:rPr>
          <w:rFonts w:ascii="ITC Avant Garde" w:hAnsi="ITC Avant Garde" w:cs="Arial"/>
          <w:color w:val="000000" w:themeColor="text1"/>
          <w:sz w:val="22"/>
          <w:szCs w:val="22"/>
        </w:rPr>
        <w:t xml:space="preserve"> concesionado a dos operadores se encuentra segmentado </w:t>
      </w:r>
      <w:r w:rsidR="00B874F1" w:rsidRPr="00576A99">
        <w:rPr>
          <w:rFonts w:ascii="ITC Avant Garde" w:hAnsi="ITC Avant Garde" w:cs="Arial"/>
          <w:color w:val="000000" w:themeColor="text1"/>
          <w:sz w:val="22"/>
          <w:szCs w:val="22"/>
        </w:rPr>
        <w:t>en Regiones.</w:t>
      </w:r>
      <w:r w:rsidR="00E17507" w:rsidRPr="00576A99">
        <w:rPr>
          <w:rFonts w:ascii="ITC Avant Garde" w:hAnsi="ITC Avant Garde" w:cs="Arial"/>
          <w:color w:val="000000" w:themeColor="text1"/>
          <w:sz w:val="22"/>
          <w:szCs w:val="22"/>
        </w:rPr>
        <w:t xml:space="preserve"> Al respecto, si dichos operadores </w:t>
      </w:r>
      <w:r w:rsidR="00D76206" w:rsidRPr="00576A99">
        <w:rPr>
          <w:rFonts w:ascii="ITC Avant Garde" w:hAnsi="ITC Avant Garde" w:cs="Arial"/>
          <w:color w:val="000000" w:themeColor="text1"/>
          <w:sz w:val="22"/>
          <w:szCs w:val="22"/>
        </w:rPr>
        <w:t>adquieren la calidad de Participantes en la Licitación</w:t>
      </w:r>
      <w:r w:rsidR="00E17507" w:rsidRPr="00576A99">
        <w:rPr>
          <w:rFonts w:ascii="ITC Avant Garde" w:hAnsi="ITC Avant Garde" w:cs="Arial"/>
          <w:color w:val="000000" w:themeColor="text1"/>
          <w:sz w:val="22"/>
          <w:szCs w:val="22"/>
        </w:rPr>
        <w:t xml:space="preserve">, </w:t>
      </w:r>
      <w:r w:rsidR="00B874F1" w:rsidRPr="00576A99">
        <w:rPr>
          <w:rFonts w:ascii="ITC Avant Garde" w:hAnsi="ITC Avant Garde" w:cs="Arial"/>
          <w:color w:val="000000" w:themeColor="text1"/>
          <w:sz w:val="22"/>
          <w:szCs w:val="22"/>
        </w:rPr>
        <w:t xml:space="preserve">deberán </w:t>
      </w:r>
      <w:r w:rsidR="00F67245">
        <w:rPr>
          <w:rFonts w:ascii="ITC Avant Garde" w:hAnsi="ITC Avant Garde" w:cs="Arial"/>
          <w:color w:val="000000" w:themeColor="text1"/>
          <w:sz w:val="22"/>
          <w:szCs w:val="22"/>
        </w:rPr>
        <w:t>consentir</w:t>
      </w:r>
      <w:r w:rsidR="00B874F1" w:rsidRPr="00576A99">
        <w:rPr>
          <w:rFonts w:ascii="ITC Avant Garde" w:hAnsi="ITC Avant Garde" w:cs="Arial"/>
          <w:color w:val="000000" w:themeColor="text1"/>
          <w:sz w:val="22"/>
          <w:szCs w:val="22"/>
        </w:rPr>
        <w:t xml:space="preserve"> </w:t>
      </w:r>
      <w:r w:rsidR="00D76206" w:rsidRPr="00576A99">
        <w:rPr>
          <w:rFonts w:ascii="ITC Avant Garde" w:hAnsi="ITC Avant Garde" w:cs="Arial"/>
          <w:color w:val="000000" w:themeColor="text1"/>
          <w:sz w:val="22"/>
          <w:szCs w:val="22"/>
        </w:rPr>
        <w:t xml:space="preserve">que se </w:t>
      </w:r>
      <w:r w:rsidR="00F67245">
        <w:rPr>
          <w:rFonts w:ascii="ITC Avant Garde" w:hAnsi="ITC Avant Garde" w:cs="Arial"/>
          <w:color w:val="000000" w:themeColor="text1"/>
          <w:sz w:val="22"/>
          <w:szCs w:val="22"/>
        </w:rPr>
        <w:t>realice el cambio de frecuencias</w:t>
      </w:r>
      <w:r w:rsidR="00F67245" w:rsidRPr="00576A99">
        <w:rPr>
          <w:rFonts w:ascii="ITC Avant Garde" w:hAnsi="ITC Avant Garde" w:cs="Arial"/>
          <w:color w:val="000000" w:themeColor="text1"/>
          <w:sz w:val="22"/>
          <w:szCs w:val="22"/>
        </w:rPr>
        <w:t xml:space="preserve"> </w:t>
      </w:r>
      <w:r w:rsidR="00F67245">
        <w:rPr>
          <w:rFonts w:ascii="ITC Avant Garde" w:hAnsi="ITC Avant Garde" w:cs="Arial"/>
          <w:color w:val="000000" w:themeColor="text1"/>
          <w:sz w:val="22"/>
          <w:szCs w:val="22"/>
        </w:rPr>
        <w:t>d</w:t>
      </w:r>
      <w:r w:rsidR="00D76206" w:rsidRPr="00576A99">
        <w:rPr>
          <w:rFonts w:ascii="ITC Avant Garde" w:hAnsi="ITC Avant Garde" w:cs="Arial"/>
          <w:color w:val="000000" w:themeColor="text1"/>
          <w:sz w:val="22"/>
          <w:szCs w:val="22"/>
        </w:rPr>
        <w:t xml:space="preserve">el </w:t>
      </w:r>
      <w:r w:rsidR="00B874F1" w:rsidRPr="00576A99">
        <w:rPr>
          <w:rFonts w:ascii="ITC Avant Garde" w:hAnsi="ITC Avant Garde" w:cs="Arial"/>
          <w:color w:val="000000" w:themeColor="text1"/>
          <w:sz w:val="22"/>
          <w:szCs w:val="22"/>
        </w:rPr>
        <w:t xml:space="preserve">espectro regional que </w:t>
      </w:r>
      <w:r w:rsidR="00C1728F" w:rsidRPr="00576A99">
        <w:rPr>
          <w:rFonts w:ascii="ITC Avant Garde" w:hAnsi="ITC Avant Garde" w:cs="Arial"/>
          <w:color w:val="000000" w:themeColor="text1"/>
          <w:sz w:val="22"/>
          <w:szCs w:val="22"/>
        </w:rPr>
        <w:t>tienen actualmente concesionado en el Bloque D</w:t>
      </w:r>
      <w:r w:rsidR="00B874F1" w:rsidRPr="00576A99">
        <w:rPr>
          <w:rFonts w:ascii="ITC Avant Garde" w:hAnsi="ITC Avant Garde" w:cs="Arial"/>
          <w:color w:val="000000" w:themeColor="text1"/>
          <w:sz w:val="22"/>
          <w:szCs w:val="22"/>
        </w:rPr>
        <w:t>, con miras a obtener, al menos, un Bloque en la Licitación.</w:t>
      </w:r>
      <w:r w:rsidR="002213FF" w:rsidRPr="002213FF">
        <w:rPr>
          <w:rFonts w:ascii="ITC Avant Garde" w:hAnsi="ITC Avant Garde"/>
          <w:sz w:val="22"/>
        </w:rPr>
        <w:t xml:space="preserve"> De manera específica, si ambos operadores </w:t>
      </w:r>
      <w:r w:rsidR="002213FF" w:rsidRPr="002213FF">
        <w:rPr>
          <w:rFonts w:ascii="ITC Avant Garde" w:hAnsi="ITC Avant Garde" w:cs="Arial"/>
          <w:color w:val="000000" w:themeColor="text1"/>
          <w:sz w:val="22"/>
          <w:szCs w:val="22"/>
        </w:rPr>
        <w:t xml:space="preserve">participan en la </w:t>
      </w:r>
      <w:r w:rsidR="002213FF">
        <w:rPr>
          <w:rFonts w:ascii="ITC Avant Garde" w:hAnsi="ITC Avant Garde" w:cs="Arial"/>
          <w:color w:val="000000" w:themeColor="text1"/>
          <w:sz w:val="22"/>
          <w:szCs w:val="22"/>
        </w:rPr>
        <w:t>Licitación</w:t>
      </w:r>
      <w:r w:rsidR="002213FF" w:rsidRPr="002213FF">
        <w:rPr>
          <w:rFonts w:ascii="ITC Avant Garde" w:hAnsi="ITC Avant Garde" w:cs="Arial"/>
          <w:color w:val="000000" w:themeColor="text1"/>
          <w:sz w:val="22"/>
          <w:szCs w:val="22"/>
        </w:rPr>
        <w:t xml:space="preserve">, el </w:t>
      </w:r>
      <w:r w:rsidR="00D6472F">
        <w:rPr>
          <w:rFonts w:ascii="ITC Avant Garde" w:hAnsi="ITC Avant Garde" w:cs="Arial"/>
          <w:color w:val="000000" w:themeColor="text1"/>
          <w:sz w:val="22"/>
          <w:szCs w:val="22"/>
        </w:rPr>
        <w:t>B</w:t>
      </w:r>
      <w:r w:rsidR="002213FF" w:rsidRPr="002213FF">
        <w:rPr>
          <w:rFonts w:ascii="ITC Avant Garde" w:hAnsi="ITC Avant Garde" w:cs="Arial"/>
          <w:color w:val="000000" w:themeColor="text1"/>
          <w:sz w:val="22"/>
          <w:szCs w:val="22"/>
        </w:rPr>
        <w:t>loque D</w:t>
      </w:r>
      <w:r w:rsidR="002213FF">
        <w:rPr>
          <w:rFonts w:ascii="ITC Avant Garde" w:hAnsi="ITC Avant Garde" w:cs="Arial"/>
          <w:color w:val="000000" w:themeColor="text1"/>
          <w:sz w:val="22"/>
          <w:szCs w:val="22"/>
        </w:rPr>
        <w:t>, a fin de simplificar el proceso</w:t>
      </w:r>
      <w:r w:rsidR="00D6472F">
        <w:rPr>
          <w:rFonts w:ascii="ITC Avant Garde" w:hAnsi="ITC Avant Garde" w:cs="Arial"/>
          <w:color w:val="000000" w:themeColor="text1"/>
          <w:sz w:val="22"/>
          <w:szCs w:val="22"/>
        </w:rPr>
        <w:t>,</w:t>
      </w:r>
      <w:r w:rsidR="002213FF">
        <w:rPr>
          <w:rFonts w:ascii="ITC Avant Garde" w:hAnsi="ITC Avant Garde" w:cs="Arial"/>
          <w:color w:val="000000" w:themeColor="text1"/>
          <w:sz w:val="22"/>
          <w:szCs w:val="22"/>
        </w:rPr>
        <w:t xml:space="preserve"> será incluido dentro del procedimiento de subasta. Dado que dichos operadores son Concesionarios Actuales de espectro, </w:t>
      </w:r>
      <w:r w:rsidR="002213FF" w:rsidRPr="002213FF">
        <w:rPr>
          <w:rFonts w:ascii="ITC Avant Garde" w:hAnsi="ITC Avant Garde" w:cs="Arial"/>
          <w:color w:val="000000" w:themeColor="text1"/>
          <w:sz w:val="22"/>
          <w:szCs w:val="22"/>
        </w:rPr>
        <w:t xml:space="preserve">se les garantizará </w:t>
      </w:r>
      <w:r w:rsidR="002213FF">
        <w:rPr>
          <w:rFonts w:ascii="ITC Avant Garde" w:hAnsi="ITC Avant Garde" w:cs="Arial"/>
          <w:color w:val="000000" w:themeColor="text1"/>
          <w:sz w:val="22"/>
          <w:szCs w:val="22"/>
        </w:rPr>
        <w:t>el obtener</w:t>
      </w:r>
      <w:r w:rsidR="002213FF" w:rsidRPr="002213FF">
        <w:rPr>
          <w:rFonts w:ascii="ITC Avant Garde" w:hAnsi="ITC Avant Garde" w:cs="Arial"/>
          <w:color w:val="000000" w:themeColor="text1"/>
          <w:sz w:val="22"/>
          <w:szCs w:val="22"/>
        </w:rPr>
        <w:t xml:space="preserve"> un paquete de </w:t>
      </w:r>
      <w:r w:rsidR="002213FF">
        <w:rPr>
          <w:rFonts w:ascii="ITC Avant Garde" w:hAnsi="ITC Avant Garde" w:cs="Arial"/>
          <w:color w:val="000000" w:themeColor="text1"/>
          <w:sz w:val="22"/>
          <w:szCs w:val="22"/>
        </w:rPr>
        <w:t xml:space="preserve">Bloques </w:t>
      </w:r>
      <w:r w:rsidR="002213FF" w:rsidRPr="002213FF">
        <w:rPr>
          <w:rFonts w:ascii="ITC Avant Garde" w:hAnsi="ITC Avant Garde" w:cs="Arial"/>
          <w:color w:val="000000" w:themeColor="text1"/>
          <w:sz w:val="22"/>
          <w:szCs w:val="22"/>
        </w:rPr>
        <w:t>y s</w:t>
      </w:r>
      <w:r w:rsidR="002213FF">
        <w:rPr>
          <w:rFonts w:ascii="ITC Avant Garde" w:hAnsi="ITC Avant Garde" w:cs="Arial"/>
          <w:color w:val="000000" w:themeColor="text1"/>
          <w:sz w:val="22"/>
          <w:szCs w:val="22"/>
        </w:rPr>
        <w:t>ólo</w:t>
      </w:r>
      <w:r w:rsidR="002213FF" w:rsidRPr="002213FF">
        <w:rPr>
          <w:rFonts w:ascii="ITC Avant Garde" w:hAnsi="ITC Avant Garde" w:cs="Arial"/>
          <w:color w:val="000000" w:themeColor="text1"/>
          <w:sz w:val="22"/>
          <w:szCs w:val="22"/>
        </w:rPr>
        <w:t xml:space="preserve"> pagarán por el espectro incremental que adquieran </w:t>
      </w:r>
      <w:r w:rsidR="002213FF">
        <w:rPr>
          <w:rFonts w:ascii="ITC Avant Garde" w:hAnsi="ITC Avant Garde" w:cs="Arial"/>
          <w:color w:val="000000" w:themeColor="text1"/>
          <w:sz w:val="22"/>
          <w:szCs w:val="22"/>
        </w:rPr>
        <w:t>durante el procedimiento</w:t>
      </w:r>
      <w:r w:rsidR="002213FF" w:rsidRPr="002213FF">
        <w:rPr>
          <w:rFonts w:ascii="ITC Avant Garde" w:hAnsi="ITC Avant Garde" w:cs="Arial"/>
          <w:color w:val="000000" w:themeColor="text1"/>
          <w:sz w:val="22"/>
          <w:szCs w:val="22"/>
        </w:rPr>
        <w:t xml:space="preserve"> </w:t>
      </w:r>
      <w:r w:rsidR="002213FF">
        <w:rPr>
          <w:rFonts w:ascii="ITC Avant Garde" w:hAnsi="ITC Avant Garde" w:cs="Arial"/>
          <w:color w:val="000000" w:themeColor="text1"/>
          <w:sz w:val="22"/>
          <w:szCs w:val="22"/>
        </w:rPr>
        <w:t>de</w:t>
      </w:r>
      <w:r w:rsidR="002213FF" w:rsidRPr="002213FF">
        <w:rPr>
          <w:rFonts w:ascii="ITC Avant Garde" w:hAnsi="ITC Avant Garde" w:cs="Arial"/>
          <w:color w:val="000000" w:themeColor="text1"/>
          <w:sz w:val="22"/>
          <w:szCs w:val="22"/>
        </w:rPr>
        <w:t xml:space="preserve"> subasta. </w:t>
      </w:r>
      <w:r w:rsidR="000045EE">
        <w:rPr>
          <w:rFonts w:ascii="ITC Avant Garde" w:hAnsi="ITC Avant Garde" w:cs="Arial"/>
          <w:color w:val="000000" w:themeColor="text1"/>
          <w:sz w:val="22"/>
          <w:szCs w:val="22"/>
        </w:rPr>
        <w:t>E</w:t>
      </w:r>
      <w:r w:rsidR="002213FF" w:rsidRPr="002213FF">
        <w:rPr>
          <w:rFonts w:ascii="ITC Avant Garde" w:hAnsi="ITC Avant Garde" w:cs="Arial"/>
          <w:color w:val="000000" w:themeColor="text1"/>
          <w:sz w:val="22"/>
          <w:szCs w:val="22"/>
        </w:rPr>
        <w:t xml:space="preserve">stos participantes </w:t>
      </w:r>
      <w:r w:rsidR="002213FF">
        <w:rPr>
          <w:rFonts w:ascii="ITC Avant Garde" w:hAnsi="ITC Avant Garde" w:cs="Arial"/>
          <w:color w:val="000000" w:themeColor="text1"/>
          <w:sz w:val="22"/>
          <w:szCs w:val="22"/>
        </w:rPr>
        <w:t xml:space="preserve">podrán </w:t>
      </w:r>
      <w:r w:rsidR="002213FF" w:rsidRPr="002213FF">
        <w:rPr>
          <w:rFonts w:ascii="ITC Avant Garde" w:hAnsi="ITC Avant Garde" w:cs="Arial"/>
          <w:color w:val="000000" w:themeColor="text1"/>
          <w:sz w:val="22"/>
          <w:szCs w:val="22"/>
        </w:rPr>
        <w:t xml:space="preserve">ganar ya sea un </w:t>
      </w:r>
      <w:r w:rsidR="002213FF">
        <w:rPr>
          <w:rFonts w:ascii="ITC Avant Garde" w:hAnsi="ITC Avant Garde" w:cs="Arial"/>
          <w:color w:val="000000" w:themeColor="text1"/>
          <w:sz w:val="22"/>
          <w:szCs w:val="22"/>
        </w:rPr>
        <w:t>paquete</w:t>
      </w:r>
      <w:r w:rsidR="002213FF" w:rsidRPr="002213FF">
        <w:rPr>
          <w:rFonts w:ascii="ITC Avant Garde" w:hAnsi="ITC Avant Garde" w:cs="Arial"/>
          <w:color w:val="000000" w:themeColor="text1"/>
          <w:sz w:val="22"/>
          <w:szCs w:val="22"/>
        </w:rPr>
        <w:t xml:space="preserve"> mínimo o </w:t>
      </w:r>
      <w:r w:rsidR="002213FF">
        <w:rPr>
          <w:rFonts w:ascii="ITC Avant Garde" w:hAnsi="ITC Avant Garde" w:cs="Arial"/>
          <w:color w:val="000000" w:themeColor="text1"/>
          <w:sz w:val="22"/>
          <w:szCs w:val="22"/>
        </w:rPr>
        <w:t xml:space="preserve">bien, </w:t>
      </w:r>
      <w:r w:rsidR="002213FF" w:rsidRPr="002213FF">
        <w:rPr>
          <w:rFonts w:ascii="ITC Avant Garde" w:hAnsi="ITC Avant Garde" w:cs="Arial"/>
          <w:color w:val="000000" w:themeColor="text1"/>
          <w:sz w:val="22"/>
          <w:szCs w:val="22"/>
        </w:rPr>
        <w:t>un paquete m</w:t>
      </w:r>
      <w:r w:rsidR="002213FF">
        <w:rPr>
          <w:rFonts w:ascii="ITC Avant Garde" w:hAnsi="ITC Avant Garde" w:cs="Arial"/>
          <w:color w:val="000000" w:themeColor="text1"/>
          <w:sz w:val="22"/>
          <w:szCs w:val="22"/>
        </w:rPr>
        <w:t>ayor</w:t>
      </w:r>
      <w:r w:rsidR="002213FF" w:rsidRPr="002213FF">
        <w:rPr>
          <w:rFonts w:ascii="ITC Avant Garde" w:hAnsi="ITC Avant Garde" w:cs="Arial"/>
          <w:color w:val="000000" w:themeColor="text1"/>
          <w:sz w:val="22"/>
          <w:szCs w:val="22"/>
        </w:rPr>
        <w:t xml:space="preserve"> que </w:t>
      </w:r>
      <w:r w:rsidR="002213FF">
        <w:rPr>
          <w:rFonts w:ascii="ITC Avant Garde" w:hAnsi="ITC Avant Garde" w:cs="Arial"/>
          <w:color w:val="000000" w:themeColor="text1"/>
          <w:sz w:val="22"/>
          <w:szCs w:val="22"/>
        </w:rPr>
        <w:t>incluya</w:t>
      </w:r>
      <w:r w:rsidR="002213FF" w:rsidRPr="002213FF">
        <w:rPr>
          <w:rFonts w:ascii="ITC Avant Garde" w:hAnsi="ITC Avant Garde" w:cs="Arial"/>
          <w:color w:val="000000" w:themeColor="text1"/>
          <w:sz w:val="22"/>
          <w:szCs w:val="22"/>
        </w:rPr>
        <w:t xml:space="preserve"> </w:t>
      </w:r>
      <w:r w:rsidR="002213FF">
        <w:rPr>
          <w:rFonts w:ascii="ITC Avant Garde" w:hAnsi="ITC Avant Garde" w:cs="Arial"/>
          <w:color w:val="000000" w:themeColor="text1"/>
          <w:sz w:val="22"/>
          <w:szCs w:val="22"/>
        </w:rPr>
        <w:t>el</w:t>
      </w:r>
      <w:r w:rsidR="002213FF" w:rsidRPr="002213FF">
        <w:rPr>
          <w:rFonts w:ascii="ITC Avant Garde" w:hAnsi="ITC Avant Garde" w:cs="Arial"/>
          <w:color w:val="000000" w:themeColor="text1"/>
          <w:sz w:val="22"/>
          <w:szCs w:val="22"/>
        </w:rPr>
        <w:t xml:space="preserve"> </w:t>
      </w:r>
      <w:r w:rsidR="002213FF">
        <w:rPr>
          <w:rFonts w:ascii="ITC Avant Garde" w:hAnsi="ITC Avant Garde" w:cs="Arial"/>
          <w:color w:val="000000" w:themeColor="text1"/>
          <w:sz w:val="22"/>
          <w:szCs w:val="22"/>
        </w:rPr>
        <w:t>paquete mínimo</w:t>
      </w:r>
      <w:r w:rsidR="002213FF" w:rsidRPr="002213FF">
        <w:rPr>
          <w:rFonts w:ascii="ITC Avant Garde" w:hAnsi="ITC Avant Garde" w:cs="Arial"/>
          <w:color w:val="000000" w:themeColor="text1"/>
          <w:sz w:val="22"/>
          <w:szCs w:val="22"/>
        </w:rPr>
        <w:t xml:space="preserve">. </w:t>
      </w:r>
      <w:r w:rsidR="002213FF">
        <w:rPr>
          <w:rFonts w:ascii="ITC Avant Garde" w:hAnsi="ITC Avant Garde" w:cs="Arial"/>
          <w:color w:val="000000" w:themeColor="text1"/>
          <w:sz w:val="22"/>
          <w:szCs w:val="22"/>
        </w:rPr>
        <w:t xml:space="preserve">De esta forma, </w:t>
      </w:r>
      <w:r w:rsidR="00ED35A8" w:rsidRPr="00FB04A1">
        <w:rPr>
          <w:rFonts w:ascii="ITC Avant Garde" w:hAnsi="ITC Avant Garde" w:cs="Arial"/>
          <w:color w:val="000000" w:themeColor="text1"/>
          <w:sz w:val="22"/>
          <w:szCs w:val="22"/>
        </w:rPr>
        <w:t>conforme lo manifieste(n) expresamente el(los) Participante</w:t>
      </w:r>
      <w:r w:rsidR="000045EE" w:rsidRPr="00FB04A1">
        <w:rPr>
          <w:rFonts w:ascii="ITC Avant Garde" w:hAnsi="ITC Avant Garde" w:cs="Arial"/>
          <w:color w:val="000000" w:themeColor="text1"/>
          <w:sz w:val="22"/>
          <w:szCs w:val="22"/>
        </w:rPr>
        <w:t>(</w:t>
      </w:r>
      <w:r w:rsidR="00ED35A8" w:rsidRPr="00FB04A1">
        <w:rPr>
          <w:rFonts w:ascii="ITC Avant Garde" w:hAnsi="ITC Avant Garde" w:cs="Arial"/>
          <w:color w:val="000000" w:themeColor="text1"/>
          <w:sz w:val="22"/>
          <w:szCs w:val="22"/>
        </w:rPr>
        <w:t>s</w:t>
      </w:r>
      <w:r w:rsidR="000045EE">
        <w:rPr>
          <w:rFonts w:ascii="ITC Avant Garde" w:hAnsi="ITC Avant Garde" w:cs="Arial"/>
          <w:color w:val="000000" w:themeColor="text1"/>
          <w:sz w:val="22"/>
          <w:szCs w:val="22"/>
        </w:rPr>
        <w:t>)</w:t>
      </w:r>
      <w:r w:rsidR="00ED35A8">
        <w:rPr>
          <w:rFonts w:ascii="ITC Avant Garde" w:hAnsi="ITC Avant Garde" w:cs="Arial"/>
          <w:color w:val="000000" w:themeColor="text1"/>
          <w:sz w:val="22"/>
          <w:szCs w:val="22"/>
        </w:rPr>
        <w:t xml:space="preserve"> </w:t>
      </w:r>
      <w:r w:rsidR="002213FF">
        <w:rPr>
          <w:rFonts w:ascii="ITC Avant Garde" w:hAnsi="ITC Avant Garde" w:cs="Arial"/>
          <w:color w:val="000000" w:themeColor="text1"/>
          <w:sz w:val="22"/>
          <w:szCs w:val="22"/>
        </w:rPr>
        <w:t>c</w:t>
      </w:r>
      <w:r w:rsidR="002213FF" w:rsidRPr="002213FF">
        <w:rPr>
          <w:rFonts w:ascii="ITC Avant Garde" w:hAnsi="ITC Avant Garde" w:cs="Arial"/>
          <w:color w:val="000000" w:themeColor="text1"/>
          <w:sz w:val="22"/>
          <w:szCs w:val="22"/>
        </w:rPr>
        <w:t>omo parte de sus solicitudes, cada uno de estos operadores debe</w:t>
      </w:r>
      <w:r w:rsidR="00ED35A8">
        <w:rPr>
          <w:rFonts w:ascii="ITC Avant Garde" w:hAnsi="ITC Avant Garde" w:cs="Arial"/>
          <w:color w:val="000000" w:themeColor="text1"/>
          <w:sz w:val="22"/>
          <w:szCs w:val="22"/>
        </w:rPr>
        <w:t>rá</w:t>
      </w:r>
      <w:r w:rsidR="002213FF" w:rsidRPr="002213FF">
        <w:rPr>
          <w:rFonts w:ascii="ITC Avant Garde" w:hAnsi="ITC Avant Garde" w:cs="Arial"/>
          <w:color w:val="000000" w:themeColor="text1"/>
          <w:sz w:val="22"/>
          <w:szCs w:val="22"/>
        </w:rPr>
        <w:t xml:space="preserve"> seleccionar un conjunto de paquetes mínimos de la siguiente lista:</w:t>
      </w:r>
    </w:p>
    <w:p w14:paraId="2B3170DE" w14:textId="77777777" w:rsidR="00BE7832" w:rsidRDefault="00BE7832" w:rsidP="00BE7832">
      <w:pPr>
        <w:pStyle w:val="Prrafodelista"/>
        <w:ind w:left="1080"/>
        <w:contextualSpacing/>
        <w:jc w:val="both"/>
        <w:rPr>
          <w:rFonts w:ascii="ITC Avant Garde" w:hAnsi="ITC Avant Garde" w:cs="Arial"/>
          <w:color w:val="000000" w:themeColor="text1"/>
          <w:sz w:val="22"/>
          <w:szCs w:val="22"/>
        </w:rPr>
      </w:pPr>
    </w:p>
    <w:p w14:paraId="22C3AEDF" w14:textId="77777777" w:rsidR="00ED35A8" w:rsidRPr="00ED35A8" w:rsidRDefault="00ED35A8" w:rsidP="00BE7832">
      <w:pPr>
        <w:pStyle w:val="Prrafodelista"/>
        <w:numPr>
          <w:ilvl w:val="0"/>
          <w:numId w:val="14"/>
        </w:numPr>
        <w:ind w:left="1418" w:hanging="284"/>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Paquete</w:t>
      </w:r>
      <w:r w:rsidRPr="00ED35A8">
        <w:rPr>
          <w:rFonts w:ascii="ITC Avant Garde" w:hAnsi="ITC Avant Garde" w:cs="Arial"/>
          <w:color w:val="000000" w:themeColor="text1"/>
          <w:sz w:val="22"/>
          <w:szCs w:val="22"/>
        </w:rPr>
        <w:t xml:space="preserve"> 1: </w:t>
      </w:r>
      <w:r>
        <w:rPr>
          <w:rFonts w:ascii="ITC Avant Garde" w:hAnsi="ITC Avant Garde" w:cs="Arial"/>
          <w:color w:val="000000" w:themeColor="text1"/>
          <w:sz w:val="22"/>
          <w:szCs w:val="22"/>
        </w:rPr>
        <w:t xml:space="preserve">cualquier </w:t>
      </w:r>
      <w:r w:rsidRPr="00ED35A8">
        <w:rPr>
          <w:rFonts w:ascii="ITC Avant Garde" w:hAnsi="ITC Avant Garde" w:cs="Arial"/>
          <w:color w:val="000000" w:themeColor="text1"/>
          <w:sz w:val="22"/>
          <w:szCs w:val="22"/>
        </w:rPr>
        <w:t xml:space="preserve">paquete </w:t>
      </w:r>
      <w:r>
        <w:rPr>
          <w:rFonts w:ascii="ITC Avant Garde" w:hAnsi="ITC Avant Garde" w:cs="Arial"/>
          <w:color w:val="000000" w:themeColor="text1"/>
          <w:sz w:val="22"/>
          <w:szCs w:val="22"/>
        </w:rPr>
        <w:t>que seleccione</w:t>
      </w:r>
      <w:r w:rsidR="000045EE">
        <w:rPr>
          <w:rFonts w:ascii="ITC Avant Garde" w:hAnsi="ITC Avant Garde" w:cs="Arial"/>
          <w:color w:val="000000" w:themeColor="text1"/>
          <w:sz w:val="22"/>
          <w:szCs w:val="22"/>
        </w:rPr>
        <w:t>n</w:t>
      </w:r>
      <w:r>
        <w:rPr>
          <w:rFonts w:ascii="ITC Avant Garde" w:hAnsi="ITC Avant Garde" w:cs="Arial"/>
          <w:color w:val="000000" w:themeColor="text1"/>
          <w:sz w:val="22"/>
          <w:szCs w:val="22"/>
        </w:rPr>
        <w:t xml:space="preserve"> deberá contar con al menos </w:t>
      </w:r>
      <w:r w:rsidRPr="00ED35A8">
        <w:rPr>
          <w:rFonts w:ascii="ITC Avant Garde" w:hAnsi="ITC Avant Garde" w:cs="Arial"/>
          <w:color w:val="000000" w:themeColor="text1"/>
          <w:sz w:val="22"/>
          <w:szCs w:val="22"/>
        </w:rPr>
        <w:t xml:space="preserve">un </w:t>
      </w:r>
      <w:r>
        <w:rPr>
          <w:rFonts w:ascii="ITC Avant Garde" w:hAnsi="ITC Avant Garde" w:cs="Arial"/>
          <w:color w:val="000000" w:themeColor="text1"/>
          <w:sz w:val="22"/>
          <w:szCs w:val="22"/>
        </w:rPr>
        <w:t>B</w:t>
      </w:r>
      <w:r w:rsidRPr="00ED35A8">
        <w:rPr>
          <w:rFonts w:ascii="ITC Avant Garde" w:hAnsi="ITC Avant Garde" w:cs="Arial"/>
          <w:color w:val="000000" w:themeColor="text1"/>
          <w:sz w:val="22"/>
          <w:szCs w:val="22"/>
        </w:rPr>
        <w:t>loque A.</w:t>
      </w:r>
    </w:p>
    <w:p w14:paraId="481859A8" w14:textId="77777777" w:rsidR="00ED35A8" w:rsidRPr="00ED35A8" w:rsidRDefault="00ED35A8" w:rsidP="00BE7832">
      <w:pPr>
        <w:pStyle w:val="Prrafodelista"/>
        <w:numPr>
          <w:ilvl w:val="0"/>
          <w:numId w:val="14"/>
        </w:numPr>
        <w:ind w:left="1418" w:hanging="284"/>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Paquete</w:t>
      </w:r>
      <w:r w:rsidRPr="00ED35A8">
        <w:rPr>
          <w:rFonts w:ascii="ITC Avant Garde" w:hAnsi="ITC Avant Garde" w:cs="Arial"/>
          <w:color w:val="000000" w:themeColor="text1"/>
          <w:sz w:val="22"/>
          <w:szCs w:val="22"/>
        </w:rPr>
        <w:t xml:space="preserve"> </w:t>
      </w:r>
      <w:r>
        <w:rPr>
          <w:rFonts w:ascii="ITC Avant Garde" w:hAnsi="ITC Avant Garde" w:cs="Arial"/>
          <w:color w:val="000000" w:themeColor="text1"/>
          <w:sz w:val="22"/>
          <w:szCs w:val="22"/>
        </w:rPr>
        <w:t>2</w:t>
      </w:r>
      <w:r w:rsidRPr="00ED35A8">
        <w:rPr>
          <w:rFonts w:ascii="ITC Avant Garde" w:hAnsi="ITC Avant Garde" w:cs="Arial"/>
          <w:color w:val="000000" w:themeColor="text1"/>
          <w:sz w:val="22"/>
          <w:szCs w:val="22"/>
        </w:rPr>
        <w:t xml:space="preserve">: </w:t>
      </w:r>
      <w:r>
        <w:rPr>
          <w:rFonts w:ascii="ITC Avant Garde" w:hAnsi="ITC Avant Garde" w:cs="Arial"/>
          <w:color w:val="000000" w:themeColor="text1"/>
          <w:sz w:val="22"/>
          <w:szCs w:val="22"/>
        </w:rPr>
        <w:t xml:space="preserve">cualquier </w:t>
      </w:r>
      <w:r w:rsidRPr="00ED35A8">
        <w:rPr>
          <w:rFonts w:ascii="ITC Avant Garde" w:hAnsi="ITC Avant Garde" w:cs="Arial"/>
          <w:color w:val="000000" w:themeColor="text1"/>
          <w:sz w:val="22"/>
          <w:szCs w:val="22"/>
        </w:rPr>
        <w:t xml:space="preserve">paquete </w:t>
      </w:r>
      <w:r>
        <w:rPr>
          <w:rFonts w:ascii="ITC Avant Garde" w:hAnsi="ITC Avant Garde" w:cs="Arial"/>
          <w:color w:val="000000" w:themeColor="text1"/>
          <w:sz w:val="22"/>
          <w:szCs w:val="22"/>
        </w:rPr>
        <w:t xml:space="preserve">que seleccionen deberá contar con al menos un Bloque A </w:t>
      </w:r>
      <w:r w:rsidRPr="00ED35A8">
        <w:rPr>
          <w:rFonts w:ascii="ITC Avant Garde" w:hAnsi="ITC Avant Garde" w:cs="Arial"/>
          <w:color w:val="000000" w:themeColor="text1"/>
          <w:sz w:val="22"/>
          <w:szCs w:val="22"/>
        </w:rPr>
        <w:t xml:space="preserve">o un </w:t>
      </w:r>
      <w:r>
        <w:rPr>
          <w:rFonts w:ascii="ITC Avant Garde" w:hAnsi="ITC Avant Garde" w:cs="Arial"/>
          <w:color w:val="000000" w:themeColor="text1"/>
          <w:sz w:val="22"/>
          <w:szCs w:val="22"/>
        </w:rPr>
        <w:t>B</w:t>
      </w:r>
      <w:r w:rsidRPr="00ED35A8">
        <w:rPr>
          <w:rFonts w:ascii="ITC Avant Garde" w:hAnsi="ITC Avant Garde" w:cs="Arial"/>
          <w:color w:val="000000" w:themeColor="text1"/>
          <w:sz w:val="22"/>
          <w:szCs w:val="22"/>
        </w:rPr>
        <w:t>loque G.</w:t>
      </w:r>
    </w:p>
    <w:p w14:paraId="69346828" w14:textId="77777777" w:rsidR="00ED35A8" w:rsidRDefault="00ED35A8" w:rsidP="00BE7832">
      <w:pPr>
        <w:pStyle w:val="Prrafodelista"/>
        <w:numPr>
          <w:ilvl w:val="0"/>
          <w:numId w:val="14"/>
        </w:numPr>
        <w:ind w:left="1418" w:hanging="284"/>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Paquete 3: cualquier paquete que seleccionen deberá contar con al menos un Bloque A</w:t>
      </w:r>
      <w:r w:rsidRPr="00ED35A8">
        <w:rPr>
          <w:rFonts w:ascii="ITC Avant Garde" w:hAnsi="ITC Avant Garde" w:cs="Arial"/>
          <w:color w:val="000000" w:themeColor="text1"/>
          <w:sz w:val="22"/>
          <w:szCs w:val="22"/>
        </w:rPr>
        <w:t xml:space="preserve"> o </w:t>
      </w:r>
      <w:r>
        <w:rPr>
          <w:rFonts w:ascii="ITC Avant Garde" w:hAnsi="ITC Avant Garde" w:cs="Arial"/>
          <w:color w:val="000000" w:themeColor="text1"/>
          <w:sz w:val="22"/>
          <w:szCs w:val="22"/>
        </w:rPr>
        <w:t>un bloque G</w:t>
      </w:r>
      <w:r w:rsidRPr="00ED35A8">
        <w:rPr>
          <w:rFonts w:ascii="ITC Avant Garde" w:hAnsi="ITC Avant Garde" w:cs="Arial"/>
          <w:color w:val="000000" w:themeColor="text1"/>
          <w:sz w:val="22"/>
          <w:szCs w:val="22"/>
        </w:rPr>
        <w:t xml:space="preserve"> o exactamente </w:t>
      </w:r>
      <w:r w:rsidR="00BE7832">
        <w:rPr>
          <w:rFonts w:ascii="ITC Avant Garde" w:hAnsi="ITC Avant Garde" w:cs="Arial"/>
          <w:color w:val="000000" w:themeColor="text1"/>
          <w:sz w:val="22"/>
          <w:szCs w:val="22"/>
        </w:rPr>
        <w:t>dos</w:t>
      </w:r>
      <w:r w:rsidRPr="00ED35A8">
        <w:rPr>
          <w:rFonts w:ascii="ITC Avant Garde" w:hAnsi="ITC Avant Garde" w:cs="Arial"/>
          <w:color w:val="000000" w:themeColor="text1"/>
          <w:sz w:val="22"/>
          <w:szCs w:val="22"/>
        </w:rPr>
        <w:t xml:space="preserve"> </w:t>
      </w:r>
      <w:r>
        <w:rPr>
          <w:rFonts w:ascii="ITC Avant Garde" w:hAnsi="ITC Avant Garde" w:cs="Arial"/>
          <w:color w:val="000000" w:themeColor="text1"/>
          <w:sz w:val="22"/>
          <w:szCs w:val="22"/>
        </w:rPr>
        <w:t>B</w:t>
      </w:r>
      <w:r w:rsidRPr="00ED35A8">
        <w:rPr>
          <w:rFonts w:ascii="ITC Avant Garde" w:hAnsi="ITC Avant Garde" w:cs="Arial"/>
          <w:color w:val="000000" w:themeColor="text1"/>
          <w:sz w:val="22"/>
          <w:szCs w:val="22"/>
        </w:rPr>
        <w:t>loques J.</w:t>
      </w:r>
      <w:r w:rsidR="00B874F1" w:rsidRPr="00576A99">
        <w:rPr>
          <w:rFonts w:ascii="ITC Avant Garde" w:hAnsi="ITC Avant Garde" w:cs="Arial"/>
          <w:color w:val="000000" w:themeColor="text1"/>
          <w:sz w:val="22"/>
          <w:szCs w:val="22"/>
        </w:rPr>
        <w:t xml:space="preserve"> </w:t>
      </w:r>
    </w:p>
    <w:p w14:paraId="1A8CB67A" w14:textId="77777777" w:rsidR="00412885" w:rsidRDefault="00412885" w:rsidP="00412885">
      <w:pPr>
        <w:spacing w:after="0" w:line="240" w:lineRule="auto"/>
        <w:ind w:left="1134"/>
        <w:contextualSpacing/>
        <w:jc w:val="both"/>
        <w:rPr>
          <w:rFonts w:ascii="ITC Avant Garde" w:hAnsi="ITC Avant Garde"/>
        </w:rPr>
      </w:pPr>
    </w:p>
    <w:p w14:paraId="23412809" w14:textId="77777777" w:rsidR="00ED35A8" w:rsidRDefault="00ED35A8" w:rsidP="00412885">
      <w:pPr>
        <w:spacing w:after="0" w:line="240" w:lineRule="auto"/>
        <w:ind w:left="1134"/>
        <w:contextualSpacing/>
        <w:jc w:val="both"/>
        <w:rPr>
          <w:rFonts w:ascii="ITC Avant Garde" w:hAnsi="ITC Avant Garde" w:cs="Arial"/>
          <w:color w:val="000000" w:themeColor="text1"/>
        </w:rPr>
      </w:pPr>
      <w:r>
        <w:rPr>
          <w:rFonts w:ascii="ITC Avant Garde" w:hAnsi="ITC Avant Garde"/>
        </w:rPr>
        <w:t>Dado que la selección del paquete puede revelar características de su estrategia, n</w:t>
      </w:r>
      <w:r w:rsidRPr="00ED35A8">
        <w:rPr>
          <w:rFonts w:ascii="ITC Avant Garde" w:hAnsi="ITC Avant Garde"/>
        </w:rPr>
        <w:t xml:space="preserve">o se divulgará información a </w:t>
      </w:r>
      <w:r>
        <w:rPr>
          <w:rFonts w:ascii="ITC Avant Garde" w:hAnsi="ITC Avant Garde"/>
        </w:rPr>
        <w:t xml:space="preserve">los </w:t>
      </w:r>
      <w:r w:rsidRPr="00ED35A8">
        <w:rPr>
          <w:rFonts w:ascii="ITC Avant Garde" w:hAnsi="ITC Avant Garde"/>
        </w:rPr>
        <w:t xml:space="preserve">otros participantes </w:t>
      </w:r>
      <w:r>
        <w:rPr>
          <w:rFonts w:ascii="ITC Avant Garde" w:hAnsi="ITC Avant Garde"/>
        </w:rPr>
        <w:t xml:space="preserve">en relación con el </w:t>
      </w:r>
      <w:r w:rsidRPr="00ED35A8">
        <w:rPr>
          <w:rFonts w:ascii="ITC Avant Garde" w:hAnsi="ITC Avant Garde"/>
        </w:rPr>
        <w:t>paquete mínimo seleccionado</w:t>
      </w:r>
      <w:r w:rsidR="00E17507" w:rsidRPr="00ED35A8">
        <w:rPr>
          <w:rFonts w:ascii="ITC Avant Garde" w:hAnsi="ITC Avant Garde" w:cs="Arial"/>
          <w:color w:val="000000" w:themeColor="text1"/>
        </w:rPr>
        <w:t>.</w:t>
      </w:r>
      <w:r w:rsidR="008378FA" w:rsidRPr="00ED35A8">
        <w:rPr>
          <w:rFonts w:ascii="ITC Avant Garde" w:hAnsi="ITC Avant Garde" w:cs="Arial"/>
          <w:color w:val="000000" w:themeColor="text1"/>
        </w:rPr>
        <w:t xml:space="preserve"> </w:t>
      </w:r>
    </w:p>
    <w:p w14:paraId="15A9A036" w14:textId="77777777" w:rsidR="00555CE8" w:rsidRDefault="00555CE8" w:rsidP="00412885">
      <w:pPr>
        <w:spacing w:after="0" w:line="240" w:lineRule="auto"/>
        <w:ind w:left="1134"/>
        <w:contextualSpacing/>
        <w:jc w:val="both"/>
        <w:rPr>
          <w:rFonts w:ascii="ITC Avant Garde" w:hAnsi="ITC Avant Garde" w:cs="Arial"/>
          <w:color w:val="000000" w:themeColor="text1"/>
        </w:rPr>
      </w:pPr>
    </w:p>
    <w:p w14:paraId="27740146" w14:textId="77777777" w:rsidR="00B874F1" w:rsidRPr="00ED35A8" w:rsidRDefault="008378FA" w:rsidP="00412885">
      <w:pPr>
        <w:spacing w:after="0" w:line="240" w:lineRule="auto"/>
        <w:ind w:left="1134"/>
        <w:contextualSpacing/>
        <w:jc w:val="both"/>
        <w:rPr>
          <w:rFonts w:ascii="ITC Avant Garde" w:hAnsi="ITC Avant Garde" w:cs="Arial"/>
          <w:color w:val="000000" w:themeColor="text1"/>
        </w:rPr>
      </w:pPr>
      <w:r w:rsidRPr="00ED35A8">
        <w:rPr>
          <w:rFonts w:ascii="ITC Avant Garde" w:hAnsi="ITC Avant Garde" w:cs="Arial"/>
          <w:color w:val="000000" w:themeColor="text1"/>
        </w:rPr>
        <w:t xml:space="preserve">Si uno o ambos operadores que actualmente tienen concesiones </w:t>
      </w:r>
      <w:r w:rsidR="00B874F1" w:rsidRPr="00ED35A8">
        <w:rPr>
          <w:rFonts w:ascii="ITC Avant Garde" w:hAnsi="ITC Avant Garde" w:cs="Arial"/>
          <w:color w:val="000000" w:themeColor="text1"/>
        </w:rPr>
        <w:t xml:space="preserve">de espectro </w:t>
      </w:r>
      <w:r w:rsidRPr="00ED35A8">
        <w:rPr>
          <w:rFonts w:ascii="ITC Avant Garde" w:hAnsi="ITC Avant Garde" w:cs="Arial"/>
          <w:color w:val="000000" w:themeColor="text1"/>
        </w:rPr>
        <w:t xml:space="preserve">en el Bloque D no califican para ser Participantes en la Licitación, entonces </w:t>
      </w:r>
      <w:r w:rsidR="00B874F1" w:rsidRPr="00ED35A8">
        <w:rPr>
          <w:rFonts w:ascii="ITC Avant Garde" w:hAnsi="ITC Avant Garde" w:cs="Arial"/>
          <w:color w:val="000000" w:themeColor="text1"/>
        </w:rPr>
        <w:t xml:space="preserve">las concesiones actuales </w:t>
      </w:r>
      <w:r w:rsidRPr="00ED35A8">
        <w:rPr>
          <w:rFonts w:ascii="ITC Avant Garde" w:hAnsi="ITC Avant Garde" w:cs="Arial"/>
          <w:color w:val="000000" w:themeColor="text1"/>
        </w:rPr>
        <w:t xml:space="preserve">del Bloque D </w:t>
      </w:r>
      <w:r w:rsidR="00B874F1" w:rsidRPr="00ED35A8">
        <w:rPr>
          <w:rFonts w:ascii="ITC Avant Garde" w:hAnsi="ITC Avant Garde" w:cs="Arial"/>
          <w:color w:val="000000" w:themeColor="text1"/>
        </w:rPr>
        <w:t>permanecerán</w:t>
      </w:r>
      <w:r w:rsidRPr="00ED35A8">
        <w:rPr>
          <w:rFonts w:ascii="ITC Avant Garde" w:hAnsi="ITC Avant Garde" w:cs="Arial"/>
          <w:color w:val="000000" w:themeColor="text1"/>
        </w:rPr>
        <w:t xml:space="preserve"> sin cambios, por lo que ambos operadores no podrán completar </w:t>
      </w:r>
      <w:r w:rsidR="00B874F1" w:rsidRPr="00ED35A8">
        <w:rPr>
          <w:rFonts w:ascii="ITC Avant Garde" w:hAnsi="ITC Avant Garde" w:cs="Arial"/>
          <w:color w:val="000000" w:themeColor="text1"/>
        </w:rPr>
        <w:t xml:space="preserve">un Bloque con ese espectro.    </w:t>
      </w:r>
    </w:p>
    <w:p w14:paraId="2861A31D" w14:textId="77777777" w:rsidR="00C0583E" w:rsidRPr="00576A99" w:rsidRDefault="00C0583E" w:rsidP="00576A99">
      <w:pPr>
        <w:pStyle w:val="Prrafodelista"/>
        <w:ind w:left="1080"/>
        <w:contextualSpacing/>
        <w:jc w:val="both"/>
        <w:rPr>
          <w:rFonts w:ascii="ITC Avant Garde" w:hAnsi="ITC Avant Garde" w:cs="Arial"/>
          <w:color w:val="000000" w:themeColor="text1"/>
          <w:sz w:val="22"/>
          <w:szCs w:val="22"/>
        </w:rPr>
      </w:pPr>
    </w:p>
    <w:p w14:paraId="44BB4A5B" w14:textId="3C0BD000" w:rsidR="00C0583E" w:rsidRPr="00576A99" w:rsidRDefault="00C0583E" w:rsidP="00576A99">
      <w:pPr>
        <w:pStyle w:val="Prrafodelista"/>
        <w:numPr>
          <w:ilvl w:val="0"/>
          <w:numId w:val="23"/>
        </w:numPr>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A fin de permitir </w:t>
      </w:r>
      <w:r w:rsidR="00D5541A">
        <w:rPr>
          <w:rFonts w:ascii="ITC Avant Garde" w:hAnsi="ITC Avant Garde" w:cs="Arial"/>
          <w:color w:val="000000" w:themeColor="text1"/>
          <w:sz w:val="22"/>
          <w:szCs w:val="22"/>
        </w:rPr>
        <w:t>el reordenamiento</w:t>
      </w:r>
      <w:r w:rsidR="006C44E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del espe</w:t>
      </w:r>
      <w:r w:rsidR="001049DB">
        <w:rPr>
          <w:rFonts w:ascii="ITC Avant Garde" w:hAnsi="ITC Avant Garde" w:cs="Arial"/>
          <w:color w:val="000000" w:themeColor="text1"/>
          <w:sz w:val="22"/>
          <w:szCs w:val="22"/>
        </w:rPr>
        <w:t>ctro, los Interesados deberán</w:t>
      </w:r>
      <w:r w:rsidRPr="00576A99">
        <w:rPr>
          <w:rFonts w:ascii="ITC Avant Garde" w:hAnsi="ITC Avant Garde" w:cs="Arial"/>
          <w:color w:val="000000" w:themeColor="text1"/>
          <w:sz w:val="22"/>
          <w:szCs w:val="22"/>
        </w:rPr>
        <w:t xml:space="preserve"> entregar cartas firmadas apegándose a los formatos que se encuentran establecidos en los Anexos </w:t>
      </w:r>
      <w:r w:rsidR="00813AAE">
        <w:rPr>
          <w:rFonts w:ascii="ITC Avant Garde" w:hAnsi="ITC Avant Garde" w:cs="Arial"/>
          <w:color w:val="000000" w:themeColor="text1"/>
          <w:sz w:val="22"/>
          <w:szCs w:val="22"/>
        </w:rPr>
        <w:t>9</w:t>
      </w:r>
      <w:r w:rsidRPr="00576A99">
        <w:rPr>
          <w:rFonts w:ascii="ITC Avant Garde" w:hAnsi="ITC Avant Garde" w:cs="Arial"/>
          <w:color w:val="000000" w:themeColor="text1"/>
          <w:sz w:val="22"/>
          <w:szCs w:val="22"/>
        </w:rPr>
        <w:t xml:space="preserve"> y </w:t>
      </w:r>
      <w:r w:rsidR="00813AAE">
        <w:rPr>
          <w:rFonts w:ascii="ITC Avant Garde" w:hAnsi="ITC Avant Garde" w:cs="Arial"/>
          <w:color w:val="000000" w:themeColor="text1"/>
          <w:sz w:val="22"/>
          <w:szCs w:val="22"/>
        </w:rPr>
        <w:t>9</w:t>
      </w:r>
      <w:r w:rsidRPr="00576A99">
        <w:rPr>
          <w:rFonts w:ascii="ITC Avant Garde" w:hAnsi="ITC Avant Garde" w:cs="Arial"/>
          <w:color w:val="000000" w:themeColor="text1"/>
          <w:sz w:val="22"/>
          <w:szCs w:val="22"/>
        </w:rPr>
        <w:t xml:space="preserve">a del Apéndice A de las presentes Bases. </w:t>
      </w:r>
    </w:p>
    <w:p w14:paraId="60204F16" w14:textId="77777777" w:rsidR="00412E17" w:rsidRDefault="00412E17" w:rsidP="00412E17">
      <w:pPr>
        <w:pStyle w:val="Prrafodelista"/>
        <w:ind w:left="1080"/>
        <w:contextualSpacing/>
        <w:jc w:val="both"/>
        <w:rPr>
          <w:rFonts w:ascii="ITC Avant Garde" w:hAnsi="ITC Avant Garde" w:cs="Arial"/>
          <w:color w:val="000000" w:themeColor="text1"/>
          <w:sz w:val="22"/>
          <w:szCs w:val="22"/>
        </w:rPr>
      </w:pPr>
    </w:p>
    <w:p w14:paraId="5286EA83" w14:textId="2C3761E6" w:rsidR="003B2F1D" w:rsidRDefault="0060644F" w:rsidP="005E06B1">
      <w:pPr>
        <w:pStyle w:val="Prrafodelista"/>
        <w:ind w:left="1080"/>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E</w:t>
      </w:r>
      <w:r w:rsidR="00555CE8">
        <w:rPr>
          <w:rFonts w:ascii="ITC Avant Garde" w:hAnsi="ITC Avant Garde" w:cs="Arial"/>
          <w:color w:val="000000" w:themeColor="text1"/>
          <w:sz w:val="22"/>
          <w:szCs w:val="22"/>
        </w:rPr>
        <w:t>n</w:t>
      </w:r>
      <w:r w:rsidR="00412E17">
        <w:rPr>
          <w:rFonts w:ascii="ITC Avant Garde" w:hAnsi="ITC Avant Garde" w:cs="Arial"/>
          <w:color w:val="000000" w:themeColor="text1"/>
          <w:sz w:val="22"/>
          <w:szCs w:val="22"/>
        </w:rPr>
        <w:t xml:space="preserve"> el caso de que </w:t>
      </w:r>
      <w:r w:rsidR="000F0DBC">
        <w:rPr>
          <w:rFonts w:ascii="ITC Avant Garde" w:hAnsi="ITC Avant Garde" w:cs="Arial"/>
          <w:color w:val="000000" w:themeColor="text1"/>
          <w:sz w:val="22"/>
          <w:szCs w:val="22"/>
        </w:rPr>
        <w:t xml:space="preserve">los Concesionarios Actuales </w:t>
      </w:r>
      <w:r w:rsidR="00412E17">
        <w:rPr>
          <w:rFonts w:ascii="ITC Avant Garde" w:hAnsi="ITC Avant Garde" w:cs="Arial"/>
          <w:color w:val="000000" w:themeColor="text1"/>
          <w:sz w:val="22"/>
          <w:szCs w:val="22"/>
        </w:rPr>
        <w:t>sean considerados como Participantes Ganadores</w:t>
      </w:r>
      <w:r>
        <w:rPr>
          <w:rFonts w:ascii="ITC Avant Garde" w:hAnsi="ITC Avant Garde" w:cs="Arial"/>
          <w:color w:val="000000" w:themeColor="text1"/>
          <w:sz w:val="22"/>
          <w:szCs w:val="22"/>
        </w:rPr>
        <w:t xml:space="preserve">, </w:t>
      </w:r>
      <w:r w:rsidR="00826E55">
        <w:rPr>
          <w:rFonts w:ascii="ITC Avant Garde" w:hAnsi="ITC Avant Garde" w:cs="Arial"/>
          <w:color w:val="000000" w:themeColor="text1"/>
          <w:sz w:val="22"/>
          <w:szCs w:val="22"/>
        </w:rPr>
        <w:t>dichos formatos en relación con su</w:t>
      </w:r>
      <w:r w:rsidR="001624A5">
        <w:rPr>
          <w:rFonts w:ascii="ITC Avant Garde" w:hAnsi="ITC Avant Garde" w:cs="Arial"/>
          <w:color w:val="000000" w:themeColor="text1"/>
          <w:sz w:val="22"/>
          <w:szCs w:val="22"/>
        </w:rPr>
        <w:t xml:space="preserve"> propuesta respecto a la cantidad y posición del espectro radioeléctrico que persiguen en la Banda AWS</w:t>
      </w:r>
      <w:r w:rsidR="00826E55">
        <w:rPr>
          <w:rFonts w:ascii="ITC Avant Garde" w:hAnsi="ITC Avant Garde" w:cs="Arial"/>
          <w:color w:val="000000" w:themeColor="text1"/>
          <w:sz w:val="22"/>
          <w:szCs w:val="22"/>
        </w:rPr>
        <w:t xml:space="preserve"> </w:t>
      </w:r>
      <w:r w:rsidR="003B2F1D">
        <w:rPr>
          <w:rFonts w:ascii="ITC Avant Garde" w:hAnsi="ITC Avant Garde" w:cs="Arial"/>
          <w:color w:val="000000" w:themeColor="text1"/>
          <w:sz w:val="22"/>
          <w:szCs w:val="22"/>
        </w:rPr>
        <w:t>asociada a</w:t>
      </w:r>
      <w:r w:rsidR="00826E55">
        <w:rPr>
          <w:rFonts w:ascii="ITC Avant Garde" w:hAnsi="ITC Avant Garde" w:cs="Arial"/>
          <w:color w:val="000000" w:themeColor="text1"/>
          <w:sz w:val="22"/>
          <w:szCs w:val="22"/>
        </w:rPr>
        <w:t xml:space="preserve"> su Oferta Económica ganadora en el proceso </w:t>
      </w:r>
      <w:r w:rsidR="00826E55">
        <w:rPr>
          <w:rFonts w:ascii="ITC Avant Garde" w:hAnsi="ITC Avant Garde" w:cs="Arial"/>
          <w:color w:val="000000" w:themeColor="text1"/>
          <w:sz w:val="22"/>
          <w:szCs w:val="22"/>
        </w:rPr>
        <w:lastRenderedPageBreak/>
        <w:t>de Licitación</w:t>
      </w:r>
      <w:r w:rsidR="001624A5" w:rsidRPr="00826E55">
        <w:rPr>
          <w:rFonts w:ascii="ITC Avant Garde" w:hAnsi="ITC Avant Garde" w:cs="Arial"/>
          <w:color w:val="000000" w:themeColor="text1"/>
          <w:sz w:val="22"/>
          <w:szCs w:val="22"/>
        </w:rPr>
        <w:t>,</w:t>
      </w:r>
      <w:r>
        <w:rPr>
          <w:rFonts w:ascii="ITC Avant Garde" w:hAnsi="ITC Avant Garde" w:cs="Arial"/>
          <w:color w:val="000000" w:themeColor="text1"/>
          <w:sz w:val="22"/>
          <w:szCs w:val="22"/>
        </w:rPr>
        <w:t xml:space="preserve"> </w:t>
      </w:r>
      <w:r w:rsidR="00412E17">
        <w:rPr>
          <w:rFonts w:ascii="ITC Avant Garde" w:hAnsi="ITC Avant Garde" w:cs="Arial"/>
          <w:color w:val="000000" w:themeColor="text1"/>
          <w:sz w:val="22"/>
          <w:szCs w:val="22"/>
        </w:rPr>
        <w:t xml:space="preserve">se </w:t>
      </w:r>
      <w:r w:rsidR="00412E17" w:rsidRPr="00826E55">
        <w:rPr>
          <w:rFonts w:ascii="ITC Avant Garde" w:hAnsi="ITC Avant Garde" w:cs="Arial"/>
          <w:color w:val="000000" w:themeColor="text1"/>
          <w:sz w:val="22"/>
          <w:szCs w:val="22"/>
        </w:rPr>
        <w:t>considerará</w:t>
      </w:r>
      <w:r w:rsidR="00826E55">
        <w:rPr>
          <w:rFonts w:ascii="ITC Avant Garde" w:hAnsi="ITC Avant Garde" w:cs="Arial"/>
          <w:color w:val="000000" w:themeColor="text1"/>
          <w:sz w:val="22"/>
          <w:szCs w:val="22"/>
        </w:rPr>
        <w:t>n</w:t>
      </w:r>
      <w:r>
        <w:rPr>
          <w:rFonts w:ascii="ITC Avant Garde" w:hAnsi="ITC Avant Garde" w:cs="Arial"/>
          <w:color w:val="000000" w:themeColor="text1"/>
          <w:sz w:val="22"/>
          <w:szCs w:val="22"/>
        </w:rPr>
        <w:t>,</w:t>
      </w:r>
      <w:r w:rsidR="00412E17">
        <w:rPr>
          <w:rFonts w:ascii="ITC Avant Garde" w:hAnsi="ITC Avant Garde" w:cs="Arial"/>
          <w:color w:val="000000" w:themeColor="text1"/>
          <w:sz w:val="22"/>
          <w:szCs w:val="22"/>
        </w:rPr>
        <w:t xml:space="preserve"> para efectos del artículo 106 de la Ley, como la solicitud formal para el cambio de bandas de frecuencias</w:t>
      </w:r>
      <w:r>
        <w:rPr>
          <w:rFonts w:ascii="ITC Avant Garde" w:hAnsi="ITC Avant Garde" w:cs="Arial"/>
          <w:color w:val="000000" w:themeColor="text1"/>
          <w:sz w:val="22"/>
          <w:szCs w:val="22"/>
        </w:rPr>
        <w:t xml:space="preserve"> derivado del </w:t>
      </w:r>
      <w:r w:rsidR="00D5541A">
        <w:rPr>
          <w:rFonts w:ascii="ITC Avant Garde" w:hAnsi="ITC Avant Garde" w:cs="Arial"/>
          <w:color w:val="000000" w:themeColor="text1"/>
          <w:sz w:val="22"/>
          <w:szCs w:val="22"/>
        </w:rPr>
        <w:t xml:space="preserve">reordenamiento </w:t>
      </w:r>
      <w:r>
        <w:rPr>
          <w:rFonts w:ascii="ITC Avant Garde" w:hAnsi="ITC Avant Garde" w:cs="Arial"/>
          <w:color w:val="000000" w:themeColor="text1"/>
          <w:sz w:val="22"/>
          <w:szCs w:val="22"/>
        </w:rPr>
        <w:t>a que se refiere el párrafo anterior</w:t>
      </w:r>
      <w:r w:rsidR="00412E17">
        <w:rPr>
          <w:rFonts w:ascii="ITC Avant Garde" w:hAnsi="ITC Avant Garde" w:cs="Arial"/>
          <w:color w:val="000000" w:themeColor="text1"/>
          <w:sz w:val="22"/>
          <w:szCs w:val="22"/>
        </w:rPr>
        <w:t>.</w:t>
      </w:r>
      <w:r w:rsidR="00555CE8">
        <w:rPr>
          <w:rFonts w:ascii="ITC Avant Garde" w:hAnsi="ITC Avant Garde" w:cs="Arial"/>
          <w:color w:val="000000" w:themeColor="text1"/>
          <w:sz w:val="22"/>
          <w:szCs w:val="22"/>
        </w:rPr>
        <w:t xml:space="preserve"> </w:t>
      </w:r>
    </w:p>
    <w:p w14:paraId="1CDF9688" w14:textId="77777777" w:rsidR="003B2F1D" w:rsidRDefault="003B2F1D" w:rsidP="003B2F1D">
      <w:pPr>
        <w:pStyle w:val="Prrafodelista"/>
        <w:ind w:left="1080"/>
        <w:contextualSpacing/>
        <w:jc w:val="both"/>
        <w:rPr>
          <w:rFonts w:ascii="ITC Avant Garde" w:hAnsi="ITC Avant Garde" w:cs="Arial"/>
          <w:color w:val="000000" w:themeColor="text1"/>
          <w:sz w:val="22"/>
          <w:szCs w:val="22"/>
        </w:rPr>
      </w:pPr>
    </w:p>
    <w:p w14:paraId="489EAB4F" w14:textId="77777777" w:rsidR="00412E17" w:rsidRDefault="003B2F1D" w:rsidP="00412E17">
      <w:pPr>
        <w:pStyle w:val="Prrafodelista"/>
        <w:ind w:left="1080"/>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En ese sentido a</w:t>
      </w:r>
      <w:r w:rsidR="00555CE8">
        <w:rPr>
          <w:rFonts w:ascii="ITC Avant Garde" w:hAnsi="ITC Avant Garde" w:cs="Arial"/>
          <w:color w:val="000000" w:themeColor="text1"/>
          <w:sz w:val="22"/>
          <w:szCs w:val="22"/>
        </w:rPr>
        <w:t xml:space="preserve"> partir de </w:t>
      </w:r>
      <w:r>
        <w:rPr>
          <w:rFonts w:ascii="ITC Avant Garde" w:hAnsi="ITC Avant Garde" w:cs="Arial"/>
          <w:color w:val="000000" w:themeColor="text1"/>
          <w:sz w:val="22"/>
          <w:szCs w:val="22"/>
        </w:rPr>
        <w:t>la notificación del Acta de Fallo correspondiente</w:t>
      </w:r>
      <w:r w:rsidR="0060644F">
        <w:rPr>
          <w:rFonts w:ascii="ITC Avant Garde" w:hAnsi="ITC Avant Garde" w:cs="Arial"/>
          <w:color w:val="000000" w:themeColor="text1"/>
          <w:sz w:val="22"/>
          <w:szCs w:val="22"/>
        </w:rPr>
        <w:t>,</w:t>
      </w:r>
      <w:r w:rsidR="00555CE8">
        <w:rPr>
          <w:rFonts w:ascii="ITC Avant Garde" w:hAnsi="ITC Avant Garde" w:cs="Arial"/>
          <w:color w:val="000000" w:themeColor="text1"/>
          <w:sz w:val="22"/>
          <w:szCs w:val="22"/>
        </w:rPr>
        <w:t xml:space="preserve"> el Instituto llevará </w:t>
      </w:r>
      <w:r w:rsidR="00D17823">
        <w:rPr>
          <w:rFonts w:ascii="ITC Avant Garde" w:hAnsi="ITC Avant Garde" w:cs="Arial"/>
          <w:color w:val="000000" w:themeColor="text1"/>
          <w:sz w:val="22"/>
          <w:szCs w:val="22"/>
        </w:rPr>
        <w:t xml:space="preserve">a cabo </w:t>
      </w:r>
      <w:r w:rsidR="00555CE8">
        <w:rPr>
          <w:rFonts w:ascii="ITC Avant Garde" w:hAnsi="ITC Avant Garde" w:cs="Arial"/>
          <w:color w:val="000000" w:themeColor="text1"/>
          <w:sz w:val="22"/>
          <w:szCs w:val="22"/>
        </w:rPr>
        <w:t xml:space="preserve">el procedimiento </w:t>
      </w:r>
      <w:r w:rsidR="0060644F">
        <w:rPr>
          <w:rFonts w:ascii="ITC Avant Garde" w:hAnsi="ITC Avant Garde" w:cs="Arial"/>
          <w:color w:val="000000" w:themeColor="text1"/>
          <w:sz w:val="22"/>
          <w:szCs w:val="22"/>
        </w:rPr>
        <w:t xml:space="preserve">de cambio </w:t>
      </w:r>
      <w:r w:rsidR="00555CE8">
        <w:rPr>
          <w:rFonts w:ascii="ITC Avant Garde" w:hAnsi="ITC Avant Garde" w:cs="Arial"/>
          <w:color w:val="000000" w:themeColor="text1"/>
          <w:sz w:val="22"/>
          <w:szCs w:val="22"/>
        </w:rPr>
        <w:t>respectivo.</w:t>
      </w:r>
    </w:p>
    <w:p w14:paraId="0A1ECF9E" w14:textId="77777777" w:rsidR="00C0583E" w:rsidRPr="00576A99" w:rsidRDefault="00C0583E" w:rsidP="00576A99">
      <w:pPr>
        <w:pStyle w:val="Prrafodelista"/>
        <w:ind w:left="1080"/>
        <w:contextualSpacing/>
        <w:jc w:val="both"/>
        <w:rPr>
          <w:rFonts w:ascii="ITC Avant Garde" w:hAnsi="ITC Avant Garde" w:cs="Arial"/>
          <w:color w:val="000000" w:themeColor="text1"/>
          <w:sz w:val="22"/>
          <w:szCs w:val="22"/>
        </w:rPr>
      </w:pPr>
    </w:p>
    <w:p w14:paraId="5B0F92AD" w14:textId="77777777" w:rsidR="00315C03" w:rsidRPr="00576A99" w:rsidRDefault="00745099" w:rsidP="00576A99">
      <w:pPr>
        <w:spacing w:after="0" w:line="240" w:lineRule="auto"/>
        <w:contextualSpacing/>
        <w:jc w:val="both"/>
        <w:rPr>
          <w:rFonts w:ascii="ITC Avant Garde" w:hAnsi="ITC Avant Garde" w:cs="Arial"/>
          <w:b/>
          <w:color w:val="000000" w:themeColor="text1"/>
        </w:rPr>
      </w:pPr>
      <w:r w:rsidRPr="00576A99">
        <w:rPr>
          <w:rFonts w:ascii="ITC Avant Garde" w:hAnsi="ITC Avant Garde" w:cs="Arial"/>
          <w:b/>
          <w:color w:val="000000" w:themeColor="text1"/>
        </w:rPr>
        <w:t>2.3</w:t>
      </w:r>
      <w:r w:rsidR="00315C03" w:rsidRPr="00576A99">
        <w:rPr>
          <w:rFonts w:ascii="ITC Avant Garde" w:hAnsi="ITC Avant Garde" w:cs="Arial"/>
          <w:b/>
          <w:color w:val="000000" w:themeColor="text1"/>
        </w:rPr>
        <w:t>. Bloques a licitar</w:t>
      </w:r>
      <w:r w:rsidR="004E7321" w:rsidRPr="00576A99">
        <w:rPr>
          <w:rFonts w:ascii="ITC Avant Garde" w:hAnsi="ITC Avant Garde" w:cs="Arial"/>
          <w:b/>
          <w:color w:val="000000" w:themeColor="text1"/>
        </w:rPr>
        <w:t>.</w:t>
      </w:r>
    </w:p>
    <w:p w14:paraId="7F7ACC1D" w14:textId="77777777" w:rsidR="004A0C30" w:rsidRPr="00576A99" w:rsidRDefault="004A0C30" w:rsidP="00576A99">
      <w:pPr>
        <w:spacing w:after="0" w:line="240" w:lineRule="auto"/>
        <w:contextualSpacing/>
        <w:jc w:val="both"/>
        <w:rPr>
          <w:rFonts w:ascii="ITC Avant Garde" w:hAnsi="ITC Avant Garde" w:cs="Arial"/>
          <w:b/>
          <w:color w:val="000000" w:themeColor="text1"/>
        </w:rPr>
      </w:pPr>
    </w:p>
    <w:p w14:paraId="24F56980" w14:textId="77777777" w:rsidR="004502CB" w:rsidRDefault="004502CB"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Se licitarán </w:t>
      </w:r>
      <w:r w:rsidR="00C1728F" w:rsidRPr="00576A99">
        <w:rPr>
          <w:rFonts w:ascii="ITC Avant Garde" w:hAnsi="ITC Avant Garde" w:cs="Arial"/>
          <w:color w:val="000000" w:themeColor="text1"/>
        </w:rPr>
        <w:t xml:space="preserve">los </w:t>
      </w:r>
      <w:r w:rsidRPr="00576A99">
        <w:rPr>
          <w:rFonts w:ascii="ITC Avant Garde" w:hAnsi="ITC Avant Garde" w:cs="Arial"/>
          <w:color w:val="000000" w:themeColor="text1"/>
        </w:rPr>
        <w:t>8 Bloques</w:t>
      </w:r>
      <w:r w:rsidR="00C1728F" w:rsidRPr="00576A99">
        <w:rPr>
          <w:rFonts w:ascii="ITC Avant Garde" w:hAnsi="ITC Avant Garde" w:cs="Arial"/>
          <w:color w:val="000000" w:themeColor="text1"/>
        </w:rPr>
        <w:t xml:space="preserve"> que se describen en la tabla siguiente:</w:t>
      </w:r>
      <w:r w:rsidRPr="00576A99">
        <w:rPr>
          <w:rFonts w:ascii="ITC Avant Garde" w:hAnsi="ITC Avant Garde" w:cs="Arial"/>
          <w:color w:val="000000" w:themeColor="text1"/>
        </w:rPr>
        <w:t xml:space="preserve"> </w:t>
      </w:r>
    </w:p>
    <w:p w14:paraId="75DD1BCE" w14:textId="77777777" w:rsidR="0021103E" w:rsidRDefault="0021103E" w:rsidP="00576A99">
      <w:pPr>
        <w:spacing w:after="0" w:line="240" w:lineRule="auto"/>
        <w:contextualSpacing/>
        <w:jc w:val="both"/>
        <w:rPr>
          <w:rFonts w:ascii="ITC Avant Garde" w:hAnsi="ITC Avant Garde" w:cs="Arial"/>
          <w:b/>
          <w:color w:val="000000" w:themeColor="text1"/>
        </w:rPr>
      </w:pPr>
    </w:p>
    <w:tbl>
      <w:tblPr>
        <w:tblStyle w:val="Tabladecuadrcula4-nfasis6"/>
        <w:tblW w:w="0" w:type="auto"/>
        <w:tblLayout w:type="fixed"/>
        <w:tblLook w:val="04A0" w:firstRow="1" w:lastRow="0" w:firstColumn="1" w:lastColumn="0" w:noHBand="0" w:noVBand="1"/>
      </w:tblPr>
      <w:tblGrid>
        <w:gridCol w:w="1884"/>
        <w:gridCol w:w="3498"/>
        <w:gridCol w:w="1417"/>
        <w:gridCol w:w="1134"/>
        <w:gridCol w:w="1461"/>
      </w:tblGrid>
      <w:tr w:rsidR="00C17E01" w:rsidRPr="00576A99" w14:paraId="447E8199" w14:textId="77777777" w:rsidTr="00A17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3E80928A" w14:textId="77777777" w:rsidR="00C17E01" w:rsidRPr="00C17E01" w:rsidRDefault="00C17E01" w:rsidP="00C17E01">
            <w:pPr>
              <w:spacing w:after="0" w:line="240" w:lineRule="auto"/>
              <w:contextualSpacing/>
              <w:jc w:val="center"/>
              <w:rPr>
                <w:rFonts w:ascii="ITC Avant Garde" w:hAnsi="ITC Avant Garde" w:cs="Arial"/>
              </w:rPr>
            </w:pPr>
            <w:r w:rsidRPr="00C17E01">
              <w:rPr>
                <w:rFonts w:ascii="ITC Avant Garde" w:hAnsi="ITC Avant Garde" w:cs="Arial"/>
              </w:rPr>
              <w:t>Sub-banda</w:t>
            </w:r>
          </w:p>
        </w:tc>
        <w:tc>
          <w:tcPr>
            <w:tcW w:w="3498" w:type="dxa"/>
            <w:vAlign w:val="center"/>
          </w:tcPr>
          <w:p w14:paraId="658296C4" w14:textId="77777777" w:rsidR="00C17E01" w:rsidRPr="00C17E01" w:rsidRDefault="00C17E01" w:rsidP="00C17E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s="Arial"/>
              </w:rPr>
            </w:pPr>
            <w:r w:rsidRPr="00C17E01">
              <w:rPr>
                <w:rFonts w:ascii="ITC Avant Garde" w:hAnsi="ITC Avant Garde" w:cs="Arial"/>
              </w:rPr>
              <w:t>Rango de Frecuencias</w:t>
            </w:r>
            <w:r w:rsidR="00A17975">
              <w:rPr>
                <w:rFonts w:ascii="ITC Avant Garde" w:hAnsi="ITC Avant Garde" w:cs="Arial"/>
              </w:rPr>
              <w:t xml:space="preserve"> en MHz</w:t>
            </w:r>
          </w:p>
        </w:tc>
        <w:tc>
          <w:tcPr>
            <w:tcW w:w="1417" w:type="dxa"/>
            <w:vAlign w:val="center"/>
          </w:tcPr>
          <w:p w14:paraId="5DDEC6DA" w14:textId="77777777" w:rsidR="00C17E01" w:rsidRPr="00C17E01" w:rsidRDefault="00C17E01" w:rsidP="00A00C2E">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s="Arial"/>
              </w:rPr>
            </w:pPr>
            <w:r w:rsidRPr="00C17E01">
              <w:rPr>
                <w:rFonts w:ascii="ITC Avant Garde" w:hAnsi="ITC Avant Garde" w:cs="Arial"/>
              </w:rPr>
              <w:t>Región</w:t>
            </w:r>
            <w:r w:rsidRPr="00C17E01">
              <w:rPr>
                <w:rStyle w:val="Refdenotaalpie"/>
                <w:rFonts w:ascii="ITC Avant Garde" w:hAnsi="ITC Avant Garde" w:cs="Arial"/>
              </w:rPr>
              <w:footnoteReference w:id="2"/>
            </w:r>
          </w:p>
        </w:tc>
        <w:tc>
          <w:tcPr>
            <w:tcW w:w="1134" w:type="dxa"/>
            <w:vAlign w:val="center"/>
          </w:tcPr>
          <w:p w14:paraId="467F7761" w14:textId="77777777" w:rsidR="00C17E01" w:rsidRPr="00C17E01" w:rsidRDefault="00A00C2E" w:rsidP="00C17E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s="Arial"/>
              </w:rPr>
            </w:pPr>
            <w:r>
              <w:rPr>
                <w:rFonts w:ascii="ITC Avant Garde" w:hAnsi="ITC Avant Garde" w:cs="Arial"/>
              </w:rPr>
              <w:t xml:space="preserve">No. de </w:t>
            </w:r>
            <w:r w:rsidR="00C17E01" w:rsidRPr="00C17E01">
              <w:rPr>
                <w:rFonts w:ascii="ITC Avant Garde" w:hAnsi="ITC Avant Garde" w:cs="Arial"/>
              </w:rPr>
              <w:t>Bloques a licitar</w:t>
            </w:r>
          </w:p>
        </w:tc>
        <w:tc>
          <w:tcPr>
            <w:tcW w:w="1461" w:type="dxa"/>
            <w:vAlign w:val="center"/>
          </w:tcPr>
          <w:p w14:paraId="2313AA71" w14:textId="77777777" w:rsidR="00C17E01" w:rsidRPr="00C17E01" w:rsidRDefault="00A00C2E" w:rsidP="00C17E01">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s="Arial"/>
              </w:rPr>
            </w:pPr>
            <w:r>
              <w:rPr>
                <w:rFonts w:ascii="ITC Avant Garde" w:hAnsi="ITC Avant Garde" w:cs="Arial"/>
              </w:rPr>
              <w:t>Ancho de B</w:t>
            </w:r>
            <w:r w:rsidR="00C17E01" w:rsidRPr="00C17E01">
              <w:rPr>
                <w:rFonts w:ascii="ITC Avant Garde" w:hAnsi="ITC Avant Garde" w:cs="Arial"/>
              </w:rPr>
              <w:t>anda por bloque</w:t>
            </w:r>
          </w:p>
        </w:tc>
      </w:tr>
      <w:tr w:rsidR="00C17E01" w:rsidRPr="00576A99" w14:paraId="676EC582" w14:textId="77777777" w:rsidTr="00412885">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443EAE89" w14:textId="77777777" w:rsidR="00C17E01" w:rsidRPr="00576A99" w:rsidRDefault="00C17E01" w:rsidP="00C17E01">
            <w:pPr>
              <w:spacing w:after="0" w:line="240" w:lineRule="auto"/>
              <w:contextualSpacing/>
              <w:jc w:val="center"/>
              <w:rPr>
                <w:rFonts w:ascii="ITC Avant Garde" w:hAnsi="ITC Avant Garde" w:cs="Arial"/>
                <w:color w:val="000000" w:themeColor="text1"/>
              </w:rPr>
            </w:pPr>
            <w:r w:rsidRPr="00576A99">
              <w:rPr>
                <w:rFonts w:ascii="ITC Avant Garde" w:hAnsi="ITC Avant Garde" w:cs="Arial"/>
                <w:color w:val="000000" w:themeColor="text1"/>
              </w:rPr>
              <w:t>AWS-1</w:t>
            </w:r>
          </w:p>
        </w:tc>
        <w:tc>
          <w:tcPr>
            <w:tcW w:w="3498" w:type="dxa"/>
            <w:vAlign w:val="center"/>
          </w:tcPr>
          <w:p w14:paraId="33BAA373" w14:textId="77777777" w:rsidR="00C17E01" w:rsidRPr="00576A99" w:rsidRDefault="00C17E01" w:rsidP="00A17975">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1710-1755</w:t>
            </w:r>
            <w:r>
              <w:rPr>
                <w:rFonts w:ascii="ITC Avant Garde" w:hAnsi="ITC Avant Garde" w:cs="Arial"/>
                <w:color w:val="000000" w:themeColor="text1"/>
              </w:rPr>
              <w:t>/</w:t>
            </w:r>
            <w:r w:rsidRPr="00576A99">
              <w:rPr>
                <w:rFonts w:ascii="ITC Avant Garde" w:hAnsi="ITC Avant Garde" w:cs="Arial"/>
                <w:color w:val="000000" w:themeColor="text1"/>
              </w:rPr>
              <w:t>2110-2155</w:t>
            </w:r>
          </w:p>
        </w:tc>
        <w:tc>
          <w:tcPr>
            <w:tcW w:w="1417" w:type="dxa"/>
            <w:vMerge w:val="restart"/>
            <w:vAlign w:val="center"/>
          </w:tcPr>
          <w:p w14:paraId="1A1D38EA" w14:textId="77777777" w:rsidR="00C17E01" w:rsidRPr="00576A99" w:rsidRDefault="00C17E01" w:rsidP="00C17E0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r>
              <w:rPr>
                <w:rFonts w:ascii="ITC Avant Garde" w:hAnsi="ITC Avant Garde" w:cs="Arial"/>
                <w:color w:val="000000" w:themeColor="text1"/>
              </w:rPr>
              <w:t>1 a 9 (nacional)</w:t>
            </w:r>
          </w:p>
        </w:tc>
        <w:tc>
          <w:tcPr>
            <w:tcW w:w="1134" w:type="dxa"/>
            <w:vAlign w:val="center"/>
          </w:tcPr>
          <w:p w14:paraId="6E1D1D15" w14:textId="77777777" w:rsidR="00C17E01" w:rsidRPr="00576A99" w:rsidRDefault="00C17E01" w:rsidP="00C17E0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 xml:space="preserve">3 </w:t>
            </w:r>
          </w:p>
        </w:tc>
        <w:tc>
          <w:tcPr>
            <w:tcW w:w="1461" w:type="dxa"/>
            <w:vMerge w:val="restart"/>
            <w:vAlign w:val="center"/>
          </w:tcPr>
          <w:p w14:paraId="6DF191AF" w14:textId="77777777" w:rsidR="00C17E01" w:rsidRPr="00576A99" w:rsidRDefault="00C17E01" w:rsidP="00C17E0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10</w:t>
            </w:r>
            <w:r>
              <w:rPr>
                <w:rFonts w:ascii="ITC Avant Garde" w:hAnsi="ITC Avant Garde" w:cs="Arial"/>
                <w:color w:val="000000" w:themeColor="text1"/>
              </w:rPr>
              <w:t xml:space="preserve"> MHz</w:t>
            </w:r>
          </w:p>
        </w:tc>
      </w:tr>
      <w:tr w:rsidR="00C17E01" w:rsidRPr="00576A99" w14:paraId="2AF54002" w14:textId="77777777" w:rsidTr="00412885">
        <w:trPr>
          <w:trHeight w:val="545"/>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1F9BEB76" w14:textId="77777777" w:rsidR="00C17E01" w:rsidRPr="00576A99" w:rsidRDefault="00C17E01" w:rsidP="00C17E01">
            <w:pPr>
              <w:spacing w:after="0" w:line="240" w:lineRule="auto"/>
              <w:contextualSpacing/>
              <w:jc w:val="center"/>
              <w:rPr>
                <w:rFonts w:ascii="ITC Avant Garde" w:hAnsi="ITC Avant Garde" w:cs="Arial"/>
                <w:color w:val="000000" w:themeColor="text1"/>
              </w:rPr>
            </w:pPr>
            <w:r w:rsidRPr="00576A99">
              <w:rPr>
                <w:rFonts w:ascii="ITC Avant Garde" w:hAnsi="ITC Avant Garde" w:cs="Arial"/>
                <w:color w:val="000000" w:themeColor="text1"/>
              </w:rPr>
              <w:t>AWS-3 base</w:t>
            </w:r>
          </w:p>
        </w:tc>
        <w:tc>
          <w:tcPr>
            <w:tcW w:w="3498" w:type="dxa"/>
            <w:vAlign w:val="center"/>
          </w:tcPr>
          <w:p w14:paraId="3BA4E289" w14:textId="77777777" w:rsidR="00C17E01" w:rsidRPr="00576A99" w:rsidRDefault="00C17E01" w:rsidP="00A17975">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1755-1770</w:t>
            </w:r>
            <w:r>
              <w:rPr>
                <w:rFonts w:ascii="ITC Avant Garde" w:hAnsi="ITC Avant Garde" w:cs="Arial"/>
                <w:color w:val="000000" w:themeColor="text1"/>
              </w:rPr>
              <w:t>/</w:t>
            </w:r>
            <w:r w:rsidRPr="00576A99">
              <w:rPr>
                <w:rFonts w:ascii="ITC Avant Garde" w:hAnsi="ITC Avant Garde" w:cs="Arial"/>
                <w:color w:val="000000" w:themeColor="text1"/>
              </w:rPr>
              <w:t>2155-2170</w:t>
            </w:r>
          </w:p>
        </w:tc>
        <w:tc>
          <w:tcPr>
            <w:tcW w:w="1417" w:type="dxa"/>
            <w:vMerge/>
            <w:vAlign w:val="center"/>
          </w:tcPr>
          <w:p w14:paraId="3F938559" w14:textId="77777777" w:rsidR="00C17E01" w:rsidRPr="00576A99" w:rsidRDefault="00C17E01" w:rsidP="00C17E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themeColor="text1"/>
              </w:rPr>
            </w:pPr>
          </w:p>
        </w:tc>
        <w:tc>
          <w:tcPr>
            <w:tcW w:w="1134" w:type="dxa"/>
            <w:vAlign w:val="center"/>
          </w:tcPr>
          <w:p w14:paraId="196F9089" w14:textId="77777777" w:rsidR="00C17E01" w:rsidRPr="00576A99" w:rsidRDefault="00C17E01" w:rsidP="00C17E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3</w:t>
            </w:r>
          </w:p>
        </w:tc>
        <w:tc>
          <w:tcPr>
            <w:tcW w:w="1461" w:type="dxa"/>
            <w:vMerge/>
            <w:vAlign w:val="center"/>
          </w:tcPr>
          <w:p w14:paraId="68088C24" w14:textId="77777777" w:rsidR="00C17E01" w:rsidRPr="00576A99" w:rsidRDefault="00C17E01" w:rsidP="00C17E0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themeColor="text1"/>
              </w:rPr>
            </w:pPr>
          </w:p>
        </w:tc>
      </w:tr>
      <w:tr w:rsidR="00C17E01" w:rsidRPr="00576A99" w14:paraId="2F1E8FB1" w14:textId="77777777" w:rsidTr="00A179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1DA55B07" w14:textId="77777777" w:rsidR="00C17E01" w:rsidRPr="00576A99" w:rsidRDefault="00C17E01" w:rsidP="00C17E01">
            <w:pPr>
              <w:spacing w:after="0" w:line="240" w:lineRule="auto"/>
              <w:contextualSpacing/>
              <w:jc w:val="center"/>
              <w:rPr>
                <w:rFonts w:ascii="ITC Avant Garde" w:hAnsi="ITC Avant Garde" w:cs="Arial"/>
                <w:color w:val="000000" w:themeColor="text1"/>
              </w:rPr>
            </w:pPr>
            <w:r w:rsidRPr="00576A99">
              <w:rPr>
                <w:rFonts w:ascii="ITC Avant Garde" w:hAnsi="ITC Avant Garde" w:cs="Arial"/>
                <w:color w:val="000000" w:themeColor="text1"/>
              </w:rPr>
              <w:t>AWS-3 extendida</w:t>
            </w:r>
          </w:p>
        </w:tc>
        <w:tc>
          <w:tcPr>
            <w:tcW w:w="3498" w:type="dxa"/>
            <w:vAlign w:val="center"/>
          </w:tcPr>
          <w:p w14:paraId="6BA1EE43" w14:textId="77777777" w:rsidR="00C17E01" w:rsidRPr="00576A99" w:rsidRDefault="00C17E01" w:rsidP="00A17975">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1770-1780</w:t>
            </w:r>
            <w:r>
              <w:rPr>
                <w:rFonts w:ascii="ITC Avant Garde" w:hAnsi="ITC Avant Garde" w:cs="Arial"/>
                <w:color w:val="000000" w:themeColor="text1"/>
              </w:rPr>
              <w:t>/</w:t>
            </w:r>
            <w:r w:rsidRPr="00576A99">
              <w:rPr>
                <w:rFonts w:ascii="ITC Avant Garde" w:hAnsi="ITC Avant Garde" w:cs="Arial"/>
                <w:color w:val="000000" w:themeColor="text1"/>
              </w:rPr>
              <w:t>2170-2180</w:t>
            </w:r>
          </w:p>
        </w:tc>
        <w:tc>
          <w:tcPr>
            <w:tcW w:w="1417" w:type="dxa"/>
            <w:vMerge/>
            <w:vAlign w:val="center"/>
          </w:tcPr>
          <w:p w14:paraId="3E3E6E8F" w14:textId="77777777" w:rsidR="00C17E01" w:rsidRPr="00576A99" w:rsidRDefault="00C17E01" w:rsidP="00C17E0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p>
        </w:tc>
        <w:tc>
          <w:tcPr>
            <w:tcW w:w="1134" w:type="dxa"/>
            <w:vAlign w:val="center"/>
          </w:tcPr>
          <w:p w14:paraId="7C244547" w14:textId="77777777" w:rsidR="00C17E01" w:rsidRPr="00576A99" w:rsidRDefault="00C17E01" w:rsidP="00C17E0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2</w:t>
            </w:r>
          </w:p>
        </w:tc>
        <w:tc>
          <w:tcPr>
            <w:tcW w:w="1461" w:type="dxa"/>
            <w:vMerge/>
            <w:vAlign w:val="center"/>
          </w:tcPr>
          <w:p w14:paraId="1682B320" w14:textId="77777777" w:rsidR="00C17E01" w:rsidRPr="00576A99" w:rsidRDefault="00C17E01" w:rsidP="00C17E0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p>
        </w:tc>
      </w:tr>
    </w:tbl>
    <w:p w14:paraId="427B5490" w14:textId="77777777" w:rsidR="0021103E" w:rsidRPr="00576A99" w:rsidRDefault="0021103E" w:rsidP="00576A99">
      <w:pPr>
        <w:spacing w:after="0" w:line="240" w:lineRule="auto"/>
        <w:contextualSpacing/>
        <w:jc w:val="both"/>
        <w:rPr>
          <w:rFonts w:ascii="ITC Avant Garde" w:hAnsi="ITC Avant Garde" w:cs="Arial"/>
          <w:b/>
          <w:color w:val="000000" w:themeColor="text1"/>
        </w:rPr>
      </w:pPr>
    </w:p>
    <w:p w14:paraId="1067FB4C" w14:textId="77777777" w:rsidR="0049229D" w:rsidRPr="00576A99" w:rsidRDefault="00CA12DA"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Conforme cada sub-banda, los </w:t>
      </w:r>
      <w:r w:rsidR="0049229D" w:rsidRPr="00576A99">
        <w:rPr>
          <w:rFonts w:ascii="ITC Avant Garde" w:hAnsi="ITC Avant Garde" w:cs="Arial"/>
          <w:color w:val="000000" w:themeColor="text1"/>
        </w:rPr>
        <w:t>Bloques</w:t>
      </w:r>
      <w:r w:rsidRPr="00576A99">
        <w:rPr>
          <w:rFonts w:ascii="ITC Avant Garde" w:hAnsi="ITC Avant Garde" w:cs="Arial"/>
          <w:color w:val="000000" w:themeColor="text1"/>
        </w:rPr>
        <w:t xml:space="preserve"> se subastarán </w:t>
      </w:r>
      <w:r w:rsidR="00E42271" w:rsidRPr="00576A99">
        <w:rPr>
          <w:rFonts w:ascii="ITC Avant Garde" w:hAnsi="ITC Avant Garde" w:cs="Arial"/>
          <w:color w:val="000000" w:themeColor="text1"/>
        </w:rPr>
        <w:t xml:space="preserve">sobre una base genérica, implicando con ello que los Participantes </w:t>
      </w:r>
      <w:r w:rsidR="00577DC5" w:rsidRPr="00576A99">
        <w:rPr>
          <w:rFonts w:ascii="ITC Avant Garde" w:hAnsi="ITC Avant Garde" w:cs="Arial"/>
          <w:color w:val="000000" w:themeColor="text1"/>
        </w:rPr>
        <w:t>realizarán una Oferta Económica</w:t>
      </w:r>
      <w:r w:rsidR="00E42271" w:rsidRPr="00576A99">
        <w:rPr>
          <w:rFonts w:ascii="ITC Avant Garde" w:hAnsi="ITC Avant Garde" w:cs="Arial"/>
          <w:color w:val="000000" w:themeColor="text1"/>
        </w:rPr>
        <w:t xml:space="preserve"> por la cantidad de espectro de cada sub-banda </w:t>
      </w:r>
      <w:r w:rsidR="0049229D" w:rsidRPr="00576A99">
        <w:rPr>
          <w:rFonts w:ascii="ITC Avant Garde" w:hAnsi="ITC Avant Garde" w:cs="Arial"/>
          <w:color w:val="000000" w:themeColor="text1"/>
        </w:rPr>
        <w:t>en número de Bloques, y no por Bloques</w:t>
      </w:r>
      <w:r w:rsidR="00E42271" w:rsidRPr="00576A99">
        <w:rPr>
          <w:rFonts w:ascii="ITC Avant Garde" w:hAnsi="ITC Avant Garde" w:cs="Arial"/>
          <w:color w:val="000000" w:themeColor="text1"/>
        </w:rPr>
        <w:t xml:space="preserve"> en específico. La asignación de </w:t>
      </w:r>
      <w:r w:rsidR="0049229D" w:rsidRPr="00576A99">
        <w:rPr>
          <w:rFonts w:ascii="ITC Avant Garde" w:hAnsi="ITC Avant Garde" w:cs="Arial"/>
          <w:color w:val="000000" w:themeColor="text1"/>
        </w:rPr>
        <w:t>los Bloques específicos</w:t>
      </w:r>
      <w:r w:rsidR="00E42271" w:rsidRPr="00576A99">
        <w:rPr>
          <w:rFonts w:ascii="ITC Avant Garde" w:hAnsi="ITC Avant Garde" w:cs="Arial"/>
          <w:color w:val="000000" w:themeColor="text1"/>
        </w:rPr>
        <w:t xml:space="preserve"> a los Participantes Ganadores se realizará una vez que las </w:t>
      </w:r>
      <w:r w:rsidR="00577DC5" w:rsidRPr="00576A99">
        <w:rPr>
          <w:rFonts w:ascii="ITC Avant Garde" w:hAnsi="ITC Avant Garde" w:cs="Arial"/>
          <w:color w:val="000000" w:themeColor="text1"/>
        </w:rPr>
        <w:t>Ofertas Económicas</w:t>
      </w:r>
      <w:r w:rsidR="00E42271" w:rsidRPr="00576A99">
        <w:rPr>
          <w:rFonts w:ascii="ITC Avant Garde" w:hAnsi="ITC Avant Garde" w:cs="Arial"/>
          <w:color w:val="000000" w:themeColor="text1"/>
        </w:rPr>
        <w:t xml:space="preserve"> ganadoras hayan sido determinadas. Bajo este esquema, es posible </w:t>
      </w:r>
      <w:r w:rsidR="00C67DD9" w:rsidRPr="00576A99">
        <w:rPr>
          <w:rFonts w:ascii="ITC Avant Garde" w:hAnsi="ITC Avant Garde" w:cs="Arial"/>
          <w:color w:val="000000" w:themeColor="text1"/>
        </w:rPr>
        <w:t>garantizar que los Participantes Ganadores obtengan</w:t>
      </w:r>
      <w:r w:rsidR="00E42271" w:rsidRPr="00576A99">
        <w:rPr>
          <w:rFonts w:ascii="ITC Avant Garde" w:hAnsi="ITC Avant Garde" w:cs="Arial"/>
          <w:color w:val="000000" w:themeColor="text1"/>
        </w:rPr>
        <w:t xml:space="preserve"> </w:t>
      </w:r>
      <w:r w:rsidR="0049229D" w:rsidRPr="00576A99">
        <w:rPr>
          <w:rFonts w:ascii="ITC Avant Garde" w:hAnsi="ITC Avant Garde" w:cs="Arial"/>
          <w:color w:val="000000" w:themeColor="text1"/>
        </w:rPr>
        <w:t>Bloques</w:t>
      </w:r>
      <w:r w:rsidR="00E42271" w:rsidRPr="00576A99">
        <w:rPr>
          <w:rFonts w:ascii="ITC Avant Garde" w:hAnsi="ITC Avant Garde" w:cs="Arial"/>
          <w:color w:val="000000" w:themeColor="text1"/>
        </w:rPr>
        <w:t xml:space="preserve"> contiguos</w:t>
      </w:r>
      <w:r w:rsidR="00DB27F0" w:rsidRPr="00576A99">
        <w:rPr>
          <w:rFonts w:ascii="ITC Avant Garde" w:hAnsi="ITC Avant Garde" w:cs="Arial"/>
          <w:color w:val="000000" w:themeColor="text1"/>
        </w:rPr>
        <w:t>, conforme a las reglas de asignación que se especifican en el Apéndice B</w:t>
      </w:r>
      <w:r w:rsidR="0049229D" w:rsidRPr="00576A99">
        <w:rPr>
          <w:rFonts w:ascii="ITC Avant Garde" w:hAnsi="ITC Avant Garde" w:cs="Arial"/>
          <w:color w:val="000000" w:themeColor="text1"/>
        </w:rPr>
        <w:t>.</w:t>
      </w:r>
    </w:p>
    <w:p w14:paraId="00204411" w14:textId="77777777" w:rsidR="00AC7DF1" w:rsidRPr="00576A99" w:rsidRDefault="00AC7DF1" w:rsidP="00576A99">
      <w:pPr>
        <w:spacing w:after="0" w:line="240" w:lineRule="auto"/>
        <w:contextualSpacing/>
        <w:jc w:val="both"/>
        <w:rPr>
          <w:rFonts w:ascii="ITC Avant Garde" w:hAnsi="ITC Avant Garde" w:cs="Arial"/>
          <w:color w:val="000000" w:themeColor="text1"/>
        </w:rPr>
      </w:pPr>
    </w:p>
    <w:p w14:paraId="70DFEF27" w14:textId="77777777" w:rsidR="00666048" w:rsidRPr="00576A99" w:rsidRDefault="00666048" w:rsidP="00576A99">
      <w:pPr>
        <w:spacing w:after="0" w:line="240" w:lineRule="auto"/>
        <w:contextualSpacing/>
        <w:jc w:val="both"/>
        <w:rPr>
          <w:rFonts w:ascii="ITC Avant Garde" w:hAnsi="ITC Avant Garde" w:cs="Arial"/>
          <w:b/>
          <w:color w:val="000000" w:themeColor="text1"/>
        </w:rPr>
      </w:pPr>
      <w:r w:rsidRPr="00576A99">
        <w:rPr>
          <w:rFonts w:ascii="ITC Avant Garde" w:hAnsi="ITC Avant Garde" w:cs="Arial"/>
          <w:b/>
          <w:color w:val="000000" w:themeColor="text1"/>
        </w:rPr>
        <w:t>2.4. Nacionalidad.</w:t>
      </w:r>
    </w:p>
    <w:p w14:paraId="59E6A719" w14:textId="77777777" w:rsidR="00666048" w:rsidRPr="00576A99" w:rsidRDefault="00666048" w:rsidP="00576A99">
      <w:pPr>
        <w:spacing w:after="0" w:line="240" w:lineRule="auto"/>
        <w:contextualSpacing/>
        <w:jc w:val="both"/>
        <w:rPr>
          <w:rFonts w:ascii="ITC Avant Garde" w:hAnsi="ITC Avant Garde" w:cs="Arial"/>
          <w:b/>
          <w:color w:val="000000" w:themeColor="text1"/>
        </w:rPr>
      </w:pPr>
    </w:p>
    <w:p w14:paraId="00A562F2" w14:textId="77777777" w:rsidR="00666048" w:rsidRPr="00576A99" w:rsidRDefault="00666048"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Conforme al artículo 77 de la Ley, las </w:t>
      </w:r>
      <w:r w:rsidR="00B44D53" w:rsidRPr="00576A99">
        <w:rPr>
          <w:rFonts w:ascii="ITC Avant Garde" w:hAnsi="ITC Avant Garde" w:cs="Arial"/>
          <w:color w:val="000000" w:themeColor="text1"/>
        </w:rPr>
        <w:t>concesiones</w:t>
      </w:r>
      <w:r w:rsidRPr="00576A99">
        <w:rPr>
          <w:rFonts w:ascii="ITC Avant Garde" w:hAnsi="ITC Avant Garde" w:cs="Arial"/>
          <w:color w:val="000000" w:themeColor="text1"/>
        </w:rPr>
        <w:t xml:space="preserve"> sólo se otorgarán a personas físicas o morales de nacionalidad mexicana. As</w:t>
      </w:r>
      <w:r w:rsidR="000F2107" w:rsidRPr="00576A99">
        <w:rPr>
          <w:rFonts w:ascii="ITC Avant Garde" w:hAnsi="ITC Avant Garde" w:cs="Arial"/>
          <w:color w:val="000000" w:themeColor="text1"/>
        </w:rPr>
        <w:t>i</w:t>
      </w:r>
      <w:r w:rsidRPr="00576A99">
        <w:rPr>
          <w:rFonts w:ascii="ITC Avant Garde" w:hAnsi="ITC Avant Garde" w:cs="Arial"/>
          <w:color w:val="000000" w:themeColor="text1"/>
        </w:rPr>
        <w:t>mismo, el artículo Quinto Transitorio del D</w:t>
      </w:r>
      <w:r w:rsidR="00DA3F0E" w:rsidRPr="00576A99">
        <w:rPr>
          <w:rFonts w:ascii="ITC Avant Garde" w:hAnsi="ITC Avant Garde" w:cs="Arial"/>
          <w:color w:val="000000" w:themeColor="text1"/>
        </w:rPr>
        <w:t>ecreto</w:t>
      </w:r>
      <w:r w:rsidRPr="00576A99">
        <w:rPr>
          <w:rFonts w:ascii="ITC Avant Garde" w:hAnsi="ITC Avant Garde" w:cs="Arial"/>
          <w:color w:val="000000" w:themeColor="text1"/>
        </w:rPr>
        <w:t xml:space="preserve"> por el que se reforman y adicionan diversas disposiciones de los artículos 6o., 7o., 27, 28, 73, 78, 94 y 105 de la Constitución Política de los Estados Unidos Mexicanos, en materia de telecomunicaciones, </w:t>
      </w:r>
      <w:r w:rsidR="003F2A0F" w:rsidRPr="00576A99">
        <w:rPr>
          <w:rFonts w:ascii="ITC Avant Garde" w:hAnsi="ITC Avant Garde" w:cs="Arial"/>
          <w:color w:val="000000" w:themeColor="text1"/>
        </w:rPr>
        <w:t xml:space="preserve">publicado en el DOF el 11 de junio de 2013, </w:t>
      </w:r>
      <w:r w:rsidRPr="00576A99">
        <w:rPr>
          <w:rFonts w:ascii="ITC Avant Garde" w:hAnsi="ITC Avant Garde" w:cs="Arial"/>
          <w:color w:val="000000" w:themeColor="text1"/>
        </w:rPr>
        <w:t xml:space="preserve">señala que a la entrada en vigor del Decreto de referencia, se permitirá la inversión extranjera directa hasta en un cien por ciento en telecomunicaciones y comunicación vía satélite.  </w:t>
      </w:r>
    </w:p>
    <w:p w14:paraId="63D190DD" w14:textId="77777777" w:rsidR="00544120" w:rsidRDefault="00544120" w:rsidP="00576A99">
      <w:pPr>
        <w:spacing w:after="0" w:line="240" w:lineRule="auto"/>
        <w:contextualSpacing/>
        <w:jc w:val="both"/>
        <w:rPr>
          <w:rFonts w:ascii="ITC Avant Garde" w:hAnsi="ITC Avant Garde" w:cs="Arial"/>
          <w:color w:val="000000" w:themeColor="text1"/>
        </w:rPr>
      </w:pPr>
    </w:p>
    <w:p w14:paraId="79AF5BE7" w14:textId="77777777" w:rsidR="00544120" w:rsidRDefault="00544120" w:rsidP="00576A99">
      <w:pPr>
        <w:spacing w:after="0" w:line="240" w:lineRule="auto"/>
        <w:contextualSpacing/>
        <w:jc w:val="both"/>
        <w:rPr>
          <w:rFonts w:ascii="ITC Avant Garde" w:hAnsi="ITC Avant Garde" w:cs="Arial"/>
          <w:color w:val="000000" w:themeColor="text1"/>
        </w:rPr>
      </w:pPr>
    </w:p>
    <w:p w14:paraId="5765AE9E" w14:textId="77777777" w:rsidR="00544120" w:rsidRDefault="00544120" w:rsidP="00576A99">
      <w:pPr>
        <w:spacing w:after="0" w:line="240" w:lineRule="auto"/>
        <w:contextualSpacing/>
        <w:jc w:val="both"/>
        <w:rPr>
          <w:rFonts w:ascii="ITC Avant Garde" w:hAnsi="ITC Avant Garde" w:cs="Arial"/>
          <w:color w:val="000000" w:themeColor="text1"/>
        </w:rPr>
      </w:pPr>
    </w:p>
    <w:p w14:paraId="72E8CD6B" w14:textId="77777777" w:rsidR="00544120" w:rsidRPr="00576A99" w:rsidRDefault="00544120" w:rsidP="00576A99">
      <w:pPr>
        <w:spacing w:after="0" w:line="240" w:lineRule="auto"/>
        <w:contextualSpacing/>
        <w:jc w:val="both"/>
        <w:rPr>
          <w:rFonts w:ascii="ITC Avant Garde" w:hAnsi="ITC Avant Garde" w:cs="Arial"/>
          <w:color w:val="000000" w:themeColor="text1"/>
        </w:rPr>
      </w:pPr>
    </w:p>
    <w:p w14:paraId="681D82E5" w14:textId="77777777" w:rsidR="00666048" w:rsidRPr="00576A99" w:rsidRDefault="00666048" w:rsidP="00576A99">
      <w:pPr>
        <w:spacing w:after="0" w:line="240" w:lineRule="auto"/>
        <w:contextualSpacing/>
        <w:jc w:val="both"/>
        <w:rPr>
          <w:rFonts w:ascii="ITC Avant Garde" w:hAnsi="ITC Avant Garde" w:cs="Arial"/>
          <w:b/>
          <w:color w:val="000000" w:themeColor="text1"/>
        </w:rPr>
      </w:pPr>
      <w:r w:rsidRPr="00576A99">
        <w:rPr>
          <w:rFonts w:ascii="ITC Avant Garde" w:hAnsi="ITC Avant Garde" w:cs="Arial"/>
          <w:b/>
          <w:color w:val="000000" w:themeColor="text1"/>
        </w:rPr>
        <w:t xml:space="preserve">2.5 Elementos de Evaluación </w:t>
      </w:r>
    </w:p>
    <w:p w14:paraId="4F33834D"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06410156" w14:textId="77777777" w:rsidR="00846661" w:rsidRPr="00576A99" w:rsidRDefault="00846661" w:rsidP="00576A99">
      <w:pPr>
        <w:spacing w:after="0" w:line="240" w:lineRule="auto"/>
        <w:contextualSpacing/>
        <w:jc w:val="both"/>
        <w:rPr>
          <w:rFonts w:ascii="ITC Avant Garde" w:hAnsi="ITC Avant Garde" w:cs="Arial"/>
          <w:color w:val="000000" w:themeColor="text1"/>
          <w:lang w:val="es-ES" w:eastAsia="es-ES"/>
        </w:rPr>
      </w:pPr>
      <w:r w:rsidRPr="00576A99">
        <w:rPr>
          <w:rFonts w:ascii="ITC Avant Garde" w:hAnsi="ITC Avant Garde" w:cs="Arial"/>
          <w:color w:val="000000" w:themeColor="text1"/>
          <w:lang w:val="es-ES" w:eastAsia="es-ES"/>
        </w:rPr>
        <w:t xml:space="preserve">El(los) </w:t>
      </w:r>
      <w:r w:rsidR="00EA52DF" w:rsidRPr="00576A99">
        <w:rPr>
          <w:rFonts w:ascii="ITC Avant Garde" w:hAnsi="ITC Avant Garde" w:cs="Arial"/>
          <w:color w:val="000000" w:themeColor="text1"/>
          <w:lang w:val="es-ES" w:eastAsia="es-ES"/>
        </w:rPr>
        <w:t>I</w:t>
      </w:r>
      <w:r w:rsidR="009D29D1" w:rsidRPr="00576A99">
        <w:rPr>
          <w:rFonts w:ascii="ITC Avant Garde" w:hAnsi="ITC Avant Garde" w:cs="Arial"/>
          <w:color w:val="000000" w:themeColor="text1"/>
          <w:lang w:val="es-ES" w:eastAsia="es-ES"/>
        </w:rPr>
        <w:t xml:space="preserve">nteresado(s), </w:t>
      </w:r>
      <w:r w:rsidR="00EA52DF" w:rsidRPr="00576A99">
        <w:rPr>
          <w:rFonts w:ascii="ITC Avant Garde" w:hAnsi="ITC Avant Garde" w:cs="Arial"/>
          <w:color w:val="000000" w:themeColor="text1"/>
          <w:lang w:val="es-ES" w:eastAsia="es-ES"/>
        </w:rPr>
        <w:t>P</w:t>
      </w:r>
      <w:r w:rsidR="009D29D1" w:rsidRPr="00576A99">
        <w:rPr>
          <w:rFonts w:ascii="ITC Avant Garde" w:hAnsi="ITC Avant Garde" w:cs="Arial"/>
          <w:color w:val="000000" w:themeColor="text1"/>
          <w:lang w:val="es-ES" w:eastAsia="es-ES"/>
        </w:rPr>
        <w:t xml:space="preserve">articipante(s) y </w:t>
      </w:r>
      <w:r w:rsidR="00EA52DF" w:rsidRPr="00576A99">
        <w:rPr>
          <w:rFonts w:ascii="ITC Avant Garde" w:hAnsi="ITC Avant Garde" w:cs="Arial"/>
          <w:color w:val="000000" w:themeColor="text1"/>
          <w:lang w:val="es-ES" w:eastAsia="es-ES"/>
        </w:rPr>
        <w:t>C</w:t>
      </w:r>
      <w:r w:rsidRPr="00576A99">
        <w:rPr>
          <w:rFonts w:ascii="ITC Avant Garde" w:hAnsi="ITC Avant Garde" w:cs="Arial"/>
          <w:color w:val="000000" w:themeColor="text1"/>
          <w:lang w:val="es-ES" w:eastAsia="es-ES"/>
        </w:rPr>
        <w:t xml:space="preserve">oncesionario(s) quedará(n) sujeto(s) a la Constitución, </w:t>
      </w:r>
      <w:r w:rsidR="009728F1" w:rsidRPr="00576A99">
        <w:rPr>
          <w:rFonts w:ascii="ITC Avant Garde" w:hAnsi="ITC Avant Garde" w:cs="Arial"/>
          <w:color w:val="000000" w:themeColor="text1"/>
          <w:lang w:val="es-ES" w:eastAsia="es-ES"/>
        </w:rPr>
        <w:t>a</w:t>
      </w:r>
      <w:r w:rsidRPr="00576A99">
        <w:rPr>
          <w:rFonts w:ascii="ITC Avant Garde" w:hAnsi="ITC Avant Garde" w:cs="Arial"/>
          <w:color w:val="000000" w:themeColor="text1"/>
          <w:lang w:val="es-ES" w:eastAsia="es-ES"/>
        </w:rPr>
        <w:t xml:space="preserve"> los </w:t>
      </w:r>
      <w:r w:rsidR="009728F1" w:rsidRPr="00576A99">
        <w:rPr>
          <w:rFonts w:ascii="ITC Avant Garde" w:hAnsi="ITC Avant Garde" w:cs="Arial"/>
          <w:color w:val="000000" w:themeColor="text1"/>
          <w:lang w:val="es-ES" w:eastAsia="es-ES"/>
        </w:rPr>
        <w:t>t</w:t>
      </w:r>
      <w:r w:rsidRPr="00576A99">
        <w:rPr>
          <w:rFonts w:ascii="ITC Avant Garde" w:hAnsi="ITC Avant Garde" w:cs="Arial"/>
          <w:color w:val="000000" w:themeColor="text1"/>
          <w:lang w:val="es-ES" w:eastAsia="es-ES"/>
        </w:rPr>
        <w:t xml:space="preserve">ratados </w:t>
      </w:r>
      <w:r w:rsidR="009728F1" w:rsidRPr="00576A99">
        <w:rPr>
          <w:rFonts w:ascii="ITC Avant Garde" w:hAnsi="ITC Avant Garde" w:cs="Arial"/>
          <w:color w:val="000000" w:themeColor="text1"/>
          <w:lang w:val="es-ES" w:eastAsia="es-ES"/>
        </w:rPr>
        <w:t>i</w:t>
      </w:r>
      <w:r w:rsidRPr="00576A99">
        <w:rPr>
          <w:rFonts w:ascii="ITC Avant Garde" w:hAnsi="ITC Avant Garde" w:cs="Arial"/>
          <w:color w:val="000000" w:themeColor="text1"/>
          <w:lang w:val="es-ES" w:eastAsia="es-ES"/>
        </w:rPr>
        <w:t>nternacionales</w:t>
      </w:r>
      <w:r w:rsidR="009728F1" w:rsidRPr="00576A99">
        <w:rPr>
          <w:rFonts w:ascii="ITC Avant Garde" w:hAnsi="ITC Avant Garde" w:cs="Arial"/>
          <w:color w:val="000000" w:themeColor="text1"/>
          <w:lang w:val="es-ES" w:eastAsia="es-ES"/>
        </w:rPr>
        <w:t xml:space="preserve"> suscritos por el Estado Mexicano </w:t>
      </w:r>
      <w:r w:rsidRPr="00576A99">
        <w:rPr>
          <w:rFonts w:ascii="ITC Avant Garde" w:hAnsi="ITC Avant Garde" w:cs="Arial"/>
          <w:color w:val="000000" w:themeColor="text1"/>
          <w:lang w:val="es-ES" w:eastAsia="es-ES"/>
        </w:rPr>
        <w:t>, así como a las leyes, reglamentos, normas oficiales mexicanas</w:t>
      </w:r>
      <w:r w:rsidR="001C5173" w:rsidRPr="00576A99">
        <w:rPr>
          <w:rFonts w:ascii="ITC Avant Garde" w:hAnsi="ITC Avant Garde" w:cs="Arial"/>
          <w:color w:val="000000" w:themeColor="text1"/>
          <w:lang w:val="es-ES" w:eastAsia="es-ES"/>
        </w:rPr>
        <w:t>, acuerdos interinstitucionales</w:t>
      </w:r>
      <w:r w:rsidRPr="00576A99">
        <w:rPr>
          <w:rFonts w:ascii="ITC Avant Garde" w:hAnsi="ITC Avant Garde" w:cs="Arial"/>
          <w:color w:val="000000" w:themeColor="text1"/>
          <w:lang w:val="es-ES" w:eastAsia="es-ES"/>
        </w:rPr>
        <w:t xml:space="preserve"> y disposiciones técnicas y administrativas aplicables y aquellas que en un futuro sean emitidas, incluidas las condiciones establecidas en el propio título de Concesión.</w:t>
      </w:r>
    </w:p>
    <w:p w14:paraId="06DCE3FD"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632306AC" w14:textId="77777777" w:rsidR="00EF3B5A" w:rsidRPr="00576A99" w:rsidRDefault="00846661" w:rsidP="00576A99">
      <w:pPr>
        <w:pStyle w:val="Text"/>
        <w:spacing w:after="0"/>
        <w:contextualSpacing/>
        <w:jc w:val="both"/>
        <w:rPr>
          <w:rFonts w:ascii="ITC Avant Garde" w:hAnsi="ITC Avant Garde"/>
          <w:color w:val="000000" w:themeColor="text1"/>
          <w:sz w:val="22"/>
          <w:szCs w:val="22"/>
          <w:lang w:val="es-ES" w:eastAsia="es-ES"/>
        </w:rPr>
      </w:pPr>
      <w:r w:rsidRPr="00576A99">
        <w:rPr>
          <w:rFonts w:ascii="ITC Avant Garde" w:hAnsi="ITC Avant Garde"/>
          <w:b w:val="0"/>
          <w:color w:val="000000" w:themeColor="text1"/>
          <w:sz w:val="22"/>
          <w:szCs w:val="22"/>
          <w:lang w:val="es-ES" w:eastAsia="es-ES"/>
        </w:rPr>
        <w:t xml:space="preserve">El Instituto evaluará el cumplimiento de las capacidades técnica, jurídica, administrativa y económica de los </w:t>
      </w:r>
      <w:r w:rsidR="00A55F3C" w:rsidRPr="00576A99">
        <w:rPr>
          <w:rFonts w:ascii="ITC Avant Garde" w:hAnsi="ITC Avant Garde"/>
          <w:b w:val="0"/>
          <w:color w:val="000000" w:themeColor="text1"/>
          <w:sz w:val="22"/>
          <w:szCs w:val="22"/>
          <w:lang w:val="es-ES" w:eastAsia="es-ES"/>
        </w:rPr>
        <w:t>Interesados</w:t>
      </w:r>
      <w:r w:rsidRPr="00576A99">
        <w:rPr>
          <w:rFonts w:ascii="ITC Avant Garde" w:hAnsi="ITC Avant Garde"/>
          <w:b w:val="0"/>
          <w:color w:val="000000" w:themeColor="text1"/>
          <w:sz w:val="22"/>
          <w:szCs w:val="22"/>
          <w:lang w:val="es-ES" w:eastAsia="es-ES"/>
        </w:rPr>
        <w:t xml:space="preserve">, así como los demás requisitos establecidos en el Apéndice </w:t>
      </w:r>
      <w:r w:rsidR="00836002" w:rsidRPr="00576A99">
        <w:rPr>
          <w:rFonts w:ascii="ITC Avant Garde" w:hAnsi="ITC Avant Garde"/>
          <w:color w:val="000000" w:themeColor="text1"/>
          <w:sz w:val="22"/>
          <w:szCs w:val="22"/>
          <w:lang w:val="es-ES" w:eastAsia="es-ES"/>
        </w:rPr>
        <w:t>A</w:t>
      </w:r>
      <w:r w:rsidRPr="00576A99">
        <w:rPr>
          <w:rFonts w:ascii="ITC Avant Garde" w:hAnsi="ITC Avant Garde"/>
          <w:b w:val="0"/>
          <w:color w:val="000000" w:themeColor="text1"/>
          <w:sz w:val="22"/>
          <w:szCs w:val="22"/>
          <w:lang w:val="es-ES" w:eastAsia="es-ES"/>
        </w:rPr>
        <w:t>, para la determinación del(los) ganador(es) de la Licitación,</w:t>
      </w:r>
      <w:r w:rsidR="00676760" w:rsidRPr="00576A99">
        <w:rPr>
          <w:rFonts w:ascii="ITC Avant Garde" w:hAnsi="ITC Avant Garde"/>
          <w:b w:val="0"/>
          <w:color w:val="000000" w:themeColor="text1"/>
          <w:sz w:val="22"/>
          <w:szCs w:val="22"/>
          <w:lang w:val="es-ES" w:eastAsia="es-ES"/>
        </w:rPr>
        <w:t xml:space="preserve"> así como la verificación</w:t>
      </w:r>
      <w:r w:rsidR="00523A1A" w:rsidRPr="00576A99">
        <w:rPr>
          <w:rFonts w:ascii="ITC Avant Garde" w:hAnsi="ITC Avant Garde"/>
          <w:b w:val="0"/>
          <w:color w:val="000000" w:themeColor="text1"/>
          <w:sz w:val="22"/>
          <w:szCs w:val="22"/>
          <w:lang w:val="es-ES" w:eastAsia="es-ES"/>
        </w:rPr>
        <w:t xml:space="preserve"> de la autorización del cambio de frecuencias</w:t>
      </w:r>
      <w:r w:rsidR="00676760" w:rsidRPr="00576A99">
        <w:rPr>
          <w:rFonts w:ascii="ITC Avant Garde" w:hAnsi="ITC Avant Garde"/>
          <w:b w:val="0"/>
          <w:color w:val="000000" w:themeColor="text1"/>
          <w:sz w:val="22"/>
          <w:szCs w:val="22"/>
          <w:lang w:val="es-ES" w:eastAsia="es-ES"/>
        </w:rPr>
        <w:t xml:space="preserve">, en caso de que el </w:t>
      </w:r>
      <w:r w:rsidR="001C5173" w:rsidRPr="00576A99">
        <w:rPr>
          <w:rFonts w:ascii="ITC Avant Garde" w:hAnsi="ITC Avant Garde"/>
          <w:b w:val="0"/>
          <w:color w:val="000000" w:themeColor="text1"/>
          <w:sz w:val="22"/>
          <w:szCs w:val="22"/>
          <w:lang w:val="es-ES" w:eastAsia="es-ES"/>
        </w:rPr>
        <w:t>I</w:t>
      </w:r>
      <w:r w:rsidR="00676760" w:rsidRPr="00576A99">
        <w:rPr>
          <w:rFonts w:ascii="ITC Avant Garde" w:hAnsi="ITC Avant Garde"/>
          <w:b w:val="0"/>
          <w:color w:val="000000" w:themeColor="text1"/>
          <w:sz w:val="22"/>
          <w:szCs w:val="22"/>
          <w:lang w:val="es-ES" w:eastAsia="es-ES"/>
        </w:rPr>
        <w:t xml:space="preserve">nteresado </w:t>
      </w:r>
      <w:r w:rsidR="00676760" w:rsidRPr="00FE0F85">
        <w:rPr>
          <w:rFonts w:ascii="ITC Avant Garde" w:hAnsi="ITC Avant Garde"/>
          <w:b w:val="0"/>
          <w:color w:val="000000" w:themeColor="text1"/>
          <w:sz w:val="22"/>
          <w:szCs w:val="22"/>
          <w:lang w:val="es-ES" w:eastAsia="es-ES"/>
        </w:rPr>
        <w:t xml:space="preserve">cuente con una concesión de espectro en la </w:t>
      </w:r>
      <w:r w:rsidR="00836002" w:rsidRPr="00FE0F85">
        <w:rPr>
          <w:rFonts w:ascii="ITC Avant Garde" w:hAnsi="ITC Avant Garde"/>
          <w:b w:val="0"/>
          <w:color w:val="000000" w:themeColor="text1"/>
          <w:sz w:val="22"/>
          <w:szCs w:val="22"/>
          <w:lang w:val="es-ES" w:eastAsia="es-ES"/>
        </w:rPr>
        <w:t>B</w:t>
      </w:r>
      <w:r w:rsidR="00676760" w:rsidRPr="00FE0F85">
        <w:rPr>
          <w:rFonts w:ascii="ITC Avant Garde" w:hAnsi="ITC Avant Garde"/>
          <w:b w:val="0"/>
          <w:color w:val="000000" w:themeColor="text1"/>
          <w:sz w:val="22"/>
          <w:szCs w:val="22"/>
          <w:lang w:val="es-ES" w:eastAsia="es-ES"/>
        </w:rPr>
        <w:t xml:space="preserve">anda </w:t>
      </w:r>
      <w:r w:rsidR="00836002" w:rsidRPr="00FE0F85">
        <w:rPr>
          <w:rFonts w:ascii="ITC Avant Garde" w:hAnsi="ITC Avant Garde"/>
          <w:b w:val="0"/>
          <w:color w:val="000000" w:themeColor="text1"/>
          <w:sz w:val="22"/>
          <w:szCs w:val="22"/>
          <w:lang w:val="es-ES" w:eastAsia="es-ES"/>
        </w:rPr>
        <w:t>AWS</w:t>
      </w:r>
      <w:r w:rsidR="00676760" w:rsidRPr="00FE0F85">
        <w:rPr>
          <w:rFonts w:ascii="ITC Avant Garde" w:hAnsi="ITC Avant Garde"/>
          <w:b w:val="0"/>
          <w:color w:val="000000" w:themeColor="text1"/>
          <w:sz w:val="22"/>
          <w:szCs w:val="22"/>
          <w:lang w:val="es-ES" w:eastAsia="es-ES"/>
        </w:rPr>
        <w:t>.</w:t>
      </w:r>
      <w:r w:rsidR="00676760" w:rsidRPr="00576A99">
        <w:rPr>
          <w:rFonts w:ascii="ITC Avant Garde" w:hAnsi="ITC Avant Garde"/>
          <w:b w:val="0"/>
          <w:color w:val="000000" w:themeColor="text1"/>
          <w:sz w:val="22"/>
          <w:szCs w:val="22"/>
          <w:lang w:val="es-ES" w:eastAsia="es-ES"/>
        </w:rPr>
        <w:t xml:space="preserve"> </w:t>
      </w:r>
      <w:r w:rsidRPr="00576A99">
        <w:rPr>
          <w:rFonts w:ascii="ITC Avant Garde" w:hAnsi="ITC Avant Garde"/>
          <w:b w:val="0"/>
          <w:color w:val="000000" w:themeColor="text1"/>
          <w:sz w:val="22"/>
          <w:szCs w:val="22"/>
          <w:lang w:val="es-ES" w:eastAsia="es-ES"/>
        </w:rPr>
        <w:t xml:space="preserve">  </w:t>
      </w:r>
    </w:p>
    <w:p w14:paraId="51C3E34D" w14:textId="77777777" w:rsidR="00EF3B5A" w:rsidRPr="00576A99" w:rsidRDefault="00EF3B5A" w:rsidP="00576A99">
      <w:pPr>
        <w:pStyle w:val="Text"/>
        <w:spacing w:after="0"/>
        <w:contextualSpacing/>
        <w:jc w:val="both"/>
        <w:rPr>
          <w:rFonts w:ascii="ITC Avant Garde" w:hAnsi="ITC Avant Garde"/>
          <w:color w:val="000000" w:themeColor="text1"/>
          <w:sz w:val="22"/>
          <w:szCs w:val="22"/>
          <w:lang w:val="es-ES" w:eastAsia="es-ES"/>
        </w:rPr>
      </w:pPr>
    </w:p>
    <w:p w14:paraId="62F3F39C" w14:textId="77777777" w:rsidR="00AF1263" w:rsidRPr="00576A99" w:rsidRDefault="00AF1263" w:rsidP="00576A99">
      <w:pPr>
        <w:pStyle w:val="Text"/>
        <w:spacing w:after="0"/>
        <w:contextualSpacing/>
        <w:jc w:val="both"/>
        <w:rPr>
          <w:rFonts w:ascii="ITC Avant Garde" w:hAnsi="ITC Avant Garde"/>
          <w:color w:val="000000" w:themeColor="text1"/>
          <w:sz w:val="22"/>
          <w:szCs w:val="22"/>
          <w:lang w:val="es-ES" w:eastAsia="es-ES"/>
        </w:rPr>
      </w:pPr>
      <w:r w:rsidRPr="00576A99">
        <w:rPr>
          <w:rFonts w:ascii="ITC Avant Garde" w:hAnsi="ITC Avant Garde"/>
          <w:color w:val="000000" w:themeColor="text1"/>
          <w:sz w:val="22"/>
          <w:szCs w:val="22"/>
          <w:lang w:val="es-ES" w:eastAsia="es-ES"/>
        </w:rPr>
        <w:t>2.6 Protocolo firmado con los Estados Unidos de América</w:t>
      </w:r>
      <w:r w:rsidR="0046207C" w:rsidRPr="00576A99">
        <w:rPr>
          <w:rFonts w:ascii="ITC Avant Garde" w:hAnsi="ITC Avant Garde"/>
          <w:color w:val="000000" w:themeColor="text1"/>
          <w:sz w:val="22"/>
          <w:szCs w:val="22"/>
          <w:lang w:val="es-ES" w:eastAsia="es-ES"/>
        </w:rPr>
        <w:t>.</w:t>
      </w:r>
    </w:p>
    <w:p w14:paraId="43D5A46D" w14:textId="77777777" w:rsidR="00AF1263" w:rsidRPr="00576A99" w:rsidRDefault="00AF1263" w:rsidP="00576A99">
      <w:pPr>
        <w:pStyle w:val="Text"/>
        <w:spacing w:after="0"/>
        <w:contextualSpacing/>
        <w:jc w:val="both"/>
        <w:rPr>
          <w:rFonts w:ascii="ITC Avant Garde" w:hAnsi="ITC Avant Garde"/>
          <w:b w:val="0"/>
          <w:color w:val="000000" w:themeColor="text1"/>
          <w:sz w:val="22"/>
          <w:szCs w:val="22"/>
          <w:lang w:val="es-ES" w:eastAsia="es-ES"/>
        </w:rPr>
      </w:pPr>
    </w:p>
    <w:p w14:paraId="7611D3FE" w14:textId="67F5B282" w:rsidR="00846661" w:rsidRPr="00576A99" w:rsidRDefault="00AF1263" w:rsidP="00576A99">
      <w:pPr>
        <w:pStyle w:val="Text"/>
        <w:spacing w:after="0"/>
        <w:contextualSpacing/>
        <w:jc w:val="both"/>
        <w:rPr>
          <w:rFonts w:ascii="ITC Avant Garde" w:hAnsi="ITC Avant Garde"/>
          <w:b w:val="0"/>
          <w:color w:val="000000" w:themeColor="text1"/>
          <w:sz w:val="22"/>
          <w:szCs w:val="22"/>
          <w:lang w:val="es-ES" w:eastAsia="es-ES"/>
        </w:rPr>
      </w:pPr>
      <w:r w:rsidRPr="00576A99">
        <w:rPr>
          <w:rFonts w:ascii="ITC Avant Garde" w:hAnsi="ITC Avant Garde"/>
          <w:b w:val="0"/>
          <w:color w:val="000000" w:themeColor="text1"/>
          <w:sz w:val="22"/>
          <w:szCs w:val="22"/>
          <w:lang w:val="es-ES" w:eastAsia="es-ES"/>
        </w:rPr>
        <w:t>El uso, aprovechamiento y explotación de las bandas de frecuencias del espectro radioeléctrico deberán sujetarse al “</w:t>
      </w:r>
      <w:r w:rsidRPr="00576A99">
        <w:rPr>
          <w:rFonts w:ascii="ITC Avant Garde" w:hAnsi="ITC Avant Garde"/>
          <w:b w:val="0"/>
          <w:i/>
          <w:color w:val="000000" w:themeColor="text1"/>
          <w:sz w:val="22"/>
          <w:szCs w:val="22"/>
          <w:lang w:val="es-ES" w:eastAsia="es-ES"/>
        </w:rPr>
        <w:t>Protocolo entre la Secretar</w:t>
      </w:r>
      <w:r w:rsidR="009A356B" w:rsidRPr="00576A99">
        <w:rPr>
          <w:rFonts w:ascii="ITC Avant Garde" w:hAnsi="ITC Avant Garde"/>
          <w:b w:val="0"/>
          <w:i/>
          <w:color w:val="000000" w:themeColor="text1"/>
          <w:sz w:val="22"/>
          <w:szCs w:val="22"/>
          <w:lang w:val="es-ES" w:eastAsia="es-ES"/>
        </w:rPr>
        <w:t>í</w:t>
      </w:r>
      <w:r w:rsidRPr="00576A99">
        <w:rPr>
          <w:rFonts w:ascii="ITC Avant Garde" w:hAnsi="ITC Avant Garde"/>
          <w:b w:val="0"/>
          <w:i/>
          <w:color w:val="000000" w:themeColor="text1"/>
          <w:sz w:val="22"/>
          <w:szCs w:val="22"/>
          <w:lang w:val="es-ES" w:eastAsia="es-ES"/>
        </w:rPr>
        <w:t>a de Comunicaciones y Transportes de los Estados Unidos Mexicanos y el Departamento de Estado de los Estados Unidos de América relativo al Uso de las Bandas 1710-1755 MHz y 2110-2155 MHz para servicios terrenales de radiocomunicaciones, excepto radiodifusión, a lo largo de la frontera común</w:t>
      </w:r>
      <w:r w:rsidRPr="00576A99">
        <w:rPr>
          <w:rFonts w:ascii="ITC Avant Garde" w:hAnsi="ITC Avant Garde"/>
          <w:b w:val="0"/>
          <w:color w:val="000000" w:themeColor="text1"/>
          <w:sz w:val="22"/>
          <w:szCs w:val="22"/>
          <w:lang w:val="es-ES" w:eastAsia="es-ES"/>
        </w:rPr>
        <w:t xml:space="preserve">” firmado los días 16 y 19 de </w:t>
      </w:r>
      <w:r w:rsidR="00207B64" w:rsidRPr="00576A99">
        <w:rPr>
          <w:rFonts w:ascii="ITC Avant Garde" w:hAnsi="ITC Avant Garde"/>
          <w:b w:val="0"/>
          <w:color w:val="000000" w:themeColor="text1"/>
          <w:sz w:val="22"/>
          <w:szCs w:val="22"/>
          <w:lang w:val="es-ES" w:eastAsia="es-ES"/>
        </w:rPr>
        <w:t xml:space="preserve">diciembre de </w:t>
      </w:r>
      <w:r w:rsidRPr="00576A99">
        <w:rPr>
          <w:rFonts w:ascii="ITC Avant Garde" w:hAnsi="ITC Avant Garde"/>
          <w:b w:val="0"/>
          <w:color w:val="000000" w:themeColor="text1"/>
          <w:sz w:val="22"/>
          <w:szCs w:val="22"/>
          <w:lang w:val="es-ES" w:eastAsia="es-ES"/>
        </w:rPr>
        <w:t>2008</w:t>
      </w:r>
      <w:r w:rsidR="005C58FC">
        <w:rPr>
          <w:rStyle w:val="Refdenotaalpie"/>
          <w:rFonts w:ascii="ITC Avant Garde" w:hAnsi="ITC Avant Garde"/>
          <w:b w:val="0"/>
          <w:color w:val="000000" w:themeColor="text1"/>
          <w:sz w:val="22"/>
          <w:szCs w:val="22"/>
          <w:lang w:val="es-ES" w:eastAsia="es-ES"/>
        </w:rPr>
        <w:footnoteReference w:id="3"/>
      </w:r>
      <w:r w:rsidRPr="00576A99">
        <w:rPr>
          <w:rFonts w:ascii="ITC Avant Garde" w:hAnsi="ITC Avant Garde"/>
          <w:b w:val="0"/>
          <w:color w:val="000000" w:themeColor="text1"/>
          <w:sz w:val="22"/>
          <w:szCs w:val="22"/>
          <w:lang w:val="es-ES" w:eastAsia="es-ES"/>
        </w:rPr>
        <w:t xml:space="preserve">, así como aquellos acuerdos o protocolos que se firmen en un futuro con otros países o las modificaciones a los vigentes, incluyendo la posible modificación </w:t>
      </w:r>
      <w:r w:rsidR="00544120">
        <w:rPr>
          <w:rFonts w:ascii="ITC Avant Garde" w:hAnsi="ITC Avant Garde"/>
          <w:b w:val="0"/>
          <w:color w:val="000000" w:themeColor="text1"/>
          <w:sz w:val="22"/>
          <w:szCs w:val="22"/>
          <w:lang w:val="es-ES" w:eastAsia="es-ES"/>
        </w:rPr>
        <w:t xml:space="preserve">del citado protocolo celebrados con los Estados Unidos de América, </w:t>
      </w:r>
      <w:r w:rsidRPr="00576A99">
        <w:rPr>
          <w:rFonts w:ascii="ITC Avant Garde" w:hAnsi="ITC Avant Garde"/>
          <w:b w:val="0"/>
          <w:color w:val="000000" w:themeColor="text1"/>
          <w:sz w:val="22"/>
          <w:szCs w:val="22"/>
          <w:lang w:val="es-ES" w:eastAsia="es-ES"/>
        </w:rPr>
        <w:t xml:space="preserve">para incluir las </w:t>
      </w:r>
      <w:r w:rsidR="00544120">
        <w:rPr>
          <w:rFonts w:ascii="ITC Avant Garde" w:hAnsi="ITC Avant Garde"/>
          <w:b w:val="0"/>
          <w:color w:val="000000" w:themeColor="text1"/>
          <w:sz w:val="22"/>
          <w:szCs w:val="22"/>
          <w:lang w:val="es-ES" w:eastAsia="es-ES"/>
        </w:rPr>
        <w:t>b</w:t>
      </w:r>
      <w:r w:rsidRPr="00576A99">
        <w:rPr>
          <w:rFonts w:ascii="ITC Avant Garde" w:hAnsi="ITC Avant Garde"/>
          <w:b w:val="0"/>
          <w:color w:val="000000" w:themeColor="text1"/>
          <w:sz w:val="22"/>
          <w:szCs w:val="22"/>
          <w:lang w:val="es-ES" w:eastAsia="es-ES"/>
        </w:rPr>
        <w:t xml:space="preserve">andas 1755-1780 MHz y 2155-2180 MHz. </w:t>
      </w:r>
    </w:p>
    <w:p w14:paraId="24FEB4C8" w14:textId="77777777" w:rsidR="00846661" w:rsidRPr="00576A99" w:rsidRDefault="00846661" w:rsidP="00576A99">
      <w:pPr>
        <w:pStyle w:val="Text"/>
        <w:spacing w:after="0"/>
        <w:contextualSpacing/>
        <w:jc w:val="both"/>
        <w:rPr>
          <w:rFonts w:ascii="ITC Avant Garde" w:hAnsi="ITC Avant Garde"/>
          <w:color w:val="000000" w:themeColor="text1"/>
          <w:sz w:val="22"/>
          <w:szCs w:val="22"/>
          <w:u w:val="single"/>
          <w:lang w:val="es-ES" w:eastAsia="es-ES"/>
        </w:rPr>
      </w:pPr>
    </w:p>
    <w:p w14:paraId="5A6A19B9" w14:textId="77777777" w:rsidR="00846661" w:rsidRPr="00576A99" w:rsidRDefault="00846661" w:rsidP="00576A99">
      <w:pPr>
        <w:pStyle w:val="Ttulo2"/>
        <w:ind w:left="360"/>
        <w:rPr>
          <w:color w:val="000000" w:themeColor="text1"/>
          <w:u w:val="single"/>
          <w:lang w:val="es-ES" w:eastAsia="es-ES"/>
        </w:rPr>
      </w:pPr>
      <w:bookmarkStart w:id="23" w:name="_Toc430288672"/>
      <w:bookmarkStart w:id="24" w:name="_Toc430290284"/>
      <w:bookmarkStart w:id="25" w:name="_Toc430337067"/>
      <w:bookmarkStart w:id="26" w:name="_Toc430337424"/>
      <w:bookmarkStart w:id="27" w:name="_Toc430339356"/>
      <w:bookmarkStart w:id="28" w:name="_Toc430345222"/>
      <w:bookmarkStart w:id="29" w:name="_Toc430350004"/>
      <w:r w:rsidRPr="00576A99">
        <w:rPr>
          <w:color w:val="000000" w:themeColor="text1"/>
        </w:rPr>
        <w:t>Evaluación de las capacidades técnica, jurídica, administrativa y económica de los Interesados</w:t>
      </w:r>
      <w:r w:rsidR="00A55F3C" w:rsidRPr="00576A99">
        <w:rPr>
          <w:color w:val="000000" w:themeColor="text1"/>
        </w:rPr>
        <w:t>.</w:t>
      </w:r>
      <w:bookmarkEnd w:id="23"/>
      <w:bookmarkEnd w:id="24"/>
      <w:bookmarkEnd w:id="25"/>
      <w:bookmarkEnd w:id="26"/>
      <w:bookmarkEnd w:id="27"/>
      <w:bookmarkEnd w:id="28"/>
      <w:bookmarkEnd w:id="29"/>
      <w:r w:rsidRPr="00576A99">
        <w:rPr>
          <w:color w:val="000000" w:themeColor="text1"/>
        </w:rPr>
        <w:t xml:space="preserve">  </w:t>
      </w:r>
    </w:p>
    <w:p w14:paraId="3369A979" w14:textId="77777777" w:rsidR="00846661" w:rsidRPr="00576A99" w:rsidRDefault="00846661" w:rsidP="00576A99">
      <w:pPr>
        <w:pStyle w:val="Text"/>
        <w:spacing w:after="0"/>
        <w:contextualSpacing/>
        <w:jc w:val="both"/>
        <w:rPr>
          <w:rFonts w:ascii="ITC Avant Garde" w:hAnsi="ITC Avant Garde"/>
          <w:color w:val="000000" w:themeColor="text1"/>
          <w:sz w:val="22"/>
          <w:szCs w:val="22"/>
          <w:u w:val="single"/>
          <w:lang w:val="es-ES" w:eastAsia="es-ES"/>
        </w:rPr>
      </w:pPr>
    </w:p>
    <w:p w14:paraId="77974392" w14:textId="77777777" w:rsidR="00846661" w:rsidRPr="00576A99" w:rsidRDefault="00846661" w:rsidP="00576A99">
      <w:pPr>
        <w:pStyle w:val="Text"/>
        <w:spacing w:after="0"/>
        <w:contextualSpacing/>
        <w:jc w:val="both"/>
        <w:rPr>
          <w:rFonts w:ascii="ITC Avant Garde" w:hAnsi="ITC Avant Garde"/>
          <w:b w:val="0"/>
          <w:color w:val="000000" w:themeColor="text1"/>
          <w:sz w:val="22"/>
          <w:szCs w:val="22"/>
          <w:lang w:val="es-ES" w:eastAsia="es-ES"/>
        </w:rPr>
      </w:pPr>
      <w:r w:rsidRPr="00576A99">
        <w:rPr>
          <w:rFonts w:ascii="ITC Avant Garde" w:hAnsi="ITC Avant Garde"/>
          <w:b w:val="0"/>
          <w:color w:val="000000" w:themeColor="text1"/>
          <w:sz w:val="22"/>
          <w:szCs w:val="22"/>
          <w:lang w:val="es-ES" w:eastAsia="es-ES"/>
        </w:rPr>
        <w:t>L</w:t>
      </w:r>
      <w:r w:rsidR="00EF3B5A" w:rsidRPr="00576A99">
        <w:rPr>
          <w:rFonts w:ascii="ITC Avant Garde" w:hAnsi="ITC Avant Garde"/>
          <w:b w:val="0"/>
          <w:color w:val="000000" w:themeColor="text1"/>
          <w:sz w:val="22"/>
          <w:szCs w:val="22"/>
          <w:lang w:val="es-ES" w:eastAsia="es-ES"/>
        </w:rPr>
        <w:t xml:space="preserve">os requisitos relativos al cumplimiento de las </w:t>
      </w:r>
      <w:r w:rsidRPr="00576A99">
        <w:rPr>
          <w:rFonts w:ascii="ITC Avant Garde" w:hAnsi="ITC Avant Garde"/>
          <w:b w:val="0"/>
          <w:color w:val="000000" w:themeColor="text1"/>
          <w:sz w:val="22"/>
          <w:szCs w:val="22"/>
          <w:lang w:val="es-ES" w:eastAsia="es-ES"/>
        </w:rPr>
        <w:t>capacidad</w:t>
      </w:r>
      <w:r w:rsidR="00EF3B5A" w:rsidRPr="00576A99">
        <w:rPr>
          <w:rFonts w:ascii="ITC Avant Garde" w:hAnsi="ITC Avant Garde"/>
          <w:b w:val="0"/>
          <w:color w:val="000000" w:themeColor="text1"/>
          <w:sz w:val="22"/>
          <w:szCs w:val="22"/>
          <w:lang w:val="es-ES" w:eastAsia="es-ES"/>
        </w:rPr>
        <w:t>es</w:t>
      </w:r>
      <w:r w:rsidRPr="00576A99">
        <w:rPr>
          <w:rFonts w:ascii="ITC Avant Garde" w:hAnsi="ITC Avant Garde"/>
          <w:b w:val="0"/>
          <w:color w:val="000000" w:themeColor="text1"/>
          <w:sz w:val="22"/>
          <w:szCs w:val="22"/>
          <w:lang w:val="es-ES" w:eastAsia="es-ES"/>
        </w:rPr>
        <w:t xml:space="preserve"> técnica, jurídica, administrativa y económica de los Interesados se </w:t>
      </w:r>
      <w:r w:rsidR="00EF3B5A" w:rsidRPr="00576A99">
        <w:rPr>
          <w:rFonts w:ascii="ITC Avant Garde" w:hAnsi="ITC Avant Garde"/>
          <w:b w:val="0"/>
          <w:color w:val="000000" w:themeColor="text1"/>
          <w:sz w:val="22"/>
          <w:szCs w:val="22"/>
          <w:lang w:val="es-ES" w:eastAsia="es-ES"/>
        </w:rPr>
        <w:t>sujetarán a lo establecido en el Apéndice A “</w:t>
      </w:r>
      <w:r w:rsidR="002C24A1" w:rsidRPr="00576A99">
        <w:rPr>
          <w:rFonts w:ascii="ITC Avant Garde" w:hAnsi="ITC Avant Garde"/>
          <w:b w:val="0"/>
          <w:color w:val="000000" w:themeColor="text1"/>
          <w:sz w:val="22"/>
          <w:szCs w:val="22"/>
          <w:lang w:val="es-ES" w:eastAsia="es-ES"/>
        </w:rPr>
        <w:t>Formulario de Requisitos</w:t>
      </w:r>
      <w:r w:rsidR="00EF3B5A" w:rsidRPr="00576A99">
        <w:rPr>
          <w:rFonts w:ascii="ITC Avant Garde" w:hAnsi="ITC Avant Garde"/>
          <w:b w:val="0"/>
          <w:color w:val="000000" w:themeColor="text1"/>
          <w:sz w:val="22"/>
          <w:szCs w:val="22"/>
          <w:lang w:val="es-ES" w:eastAsia="es-ES"/>
        </w:rPr>
        <w:t xml:space="preserve">”, el </w:t>
      </w:r>
      <w:r w:rsidR="00596BED" w:rsidRPr="00576A99">
        <w:rPr>
          <w:rFonts w:ascii="ITC Avant Garde" w:hAnsi="ITC Avant Garde"/>
          <w:b w:val="0"/>
          <w:color w:val="000000" w:themeColor="text1"/>
          <w:sz w:val="22"/>
          <w:szCs w:val="22"/>
          <w:lang w:val="es-ES" w:eastAsia="es-ES"/>
        </w:rPr>
        <w:t>cual</w:t>
      </w:r>
      <w:r w:rsidR="00EF3B5A" w:rsidRPr="00576A99">
        <w:rPr>
          <w:rFonts w:ascii="ITC Avant Garde" w:hAnsi="ITC Avant Garde"/>
          <w:b w:val="0"/>
          <w:color w:val="000000" w:themeColor="text1"/>
          <w:sz w:val="22"/>
          <w:szCs w:val="22"/>
          <w:lang w:val="es-ES" w:eastAsia="es-ES"/>
        </w:rPr>
        <w:t xml:space="preserve"> forma parte integral de las presentes bases.</w:t>
      </w:r>
      <w:r w:rsidR="00EF3B5A" w:rsidRPr="00576A99" w:rsidDel="00EF3B5A">
        <w:rPr>
          <w:rFonts w:ascii="ITC Avant Garde" w:hAnsi="ITC Avant Garde"/>
          <w:b w:val="0"/>
          <w:color w:val="000000" w:themeColor="text1"/>
          <w:sz w:val="22"/>
          <w:szCs w:val="22"/>
          <w:lang w:val="es-ES" w:eastAsia="es-ES"/>
        </w:rPr>
        <w:t xml:space="preserve"> </w:t>
      </w:r>
    </w:p>
    <w:p w14:paraId="01083639" w14:textId="77777777" w:rsidR="00846661" w:rsidRDefault="00846661" w:rsidP="00576A99">
      <w:pPr>
        <w:pStyle w:val="Text"/>
        <w:spacing w:after="0"/>
        <w:contextualSpacing/>
        <w:jc w:val="both"/>
        <w:rPr>
          <w:rFonts w:ascii="ITC Avant Garde" w:hAnsi="ITC Avant Garde"/>
          <w:b w:val="0"/>
          <w:color w:val="000000" w:themeColor="text1"/>
          <w:sz w:val="22"/>
          <w:szCs w:val="22"/>
          <w:shd w:val="clear" w:color="auto" w:fill="FFFFFF"/>
        </w:rPr>
      </w:pPr>
    </w:p>
    <w:p w14:paraId="3314D7B0" w14:textId="77777777" w:rsidR="00544120" w:rsidRDefault="00544120" w:rsidP="00576A99">
      <w:pPr>
        <w:pStyle w:val="Text"/>
        <w:spacing w:after="0"/>
        <w:contextualSpacing/>
        <w:jc w:val="both"/>
        <w:rPr>
          <w:rFonts w:ascii="ITC Avant Garde" w:hAnsi="ITC Avant Garde"/>
          <w:b w:val="0"/>
          <w:color w:val="000000" w:themeColor="text1"/>
          <w:sz w:val="22"/>
          <w:szCs w:val="22"/>
          <w:shd w:val="clear" w:color="auto" w:fill="FFFFFF"/>
        </w:rPr>
      </w:pPr>
    </w:p>
    <w:p w14:paraId="41A35082" w14:textId="77777777" w:rsidR="00544120" w:rsidRDefault="00544120" w:rsidP="00576A99">
      <w:pPr>
        <w:pStyle w:val="Text"/>
        <w:spacing w:after="0"/>
        <w:contextualSpacing/>
        <w:jc w:val="both"/>
        <w:rPr>
          <w:rFonts w:ascii="ITC Avant Garde" w:hAnsi="ITC Avant Garde"/>
          <w:b w:val="0"/>
          <w:color w:val="000000" w:themeColor="text1"/>
          <w:sz w:val="22"/>
          <w:szCs w:val="22"/>
          <w:shd w:val="clear" w:color="auto" w:fill="FFFFFF"/>
        </w:rPr>
      </w:pPr>
    </w:p>
    <w:p w14:paraId="31545AD7" w14:textId="77777777" w:rsidR="00544120" w:rsidRDefault="00544120" w:rsidP="00576A99">
      <w:pPr>
        <w:pStyle w:val="Text"/>
        <w:spacing w:after="0"/>
        <w:contextualSpacing/>
        <w:jc w:val="both"/>
        <w:rPr>
          <w:rFonts w:ascii="ITC Avant Garde" w:hAnsi="ITC Avant Garde"/>
          <w:b w:val="0"/>
          <w:color w:val="000000" w:themeColor="text1"/>
          <w:sz w:val="22"/>
          <w:szCs w:val="22"/>
          <w:shd w:val="clear" w:color="auto" w:fill="FFFFFF"/>
        </w:rPr>
      </w:pPr>
    </w:p>
    <w:p w14:paraId="0C2DB08B" w14:textId="77777777" w:rsidR="00544120" w:rsidRDefault="00544120" w:rsidP="00576A99">
      <w:pPr>
        <w:pStyle w:val="Text"/>
        <w:spacing w:after="0"/>
        <w:contextualSpacing/>
        <w:jc w:val="both"/>
        <w:rPr>
          <w:rFonts w:ascii="ITC Avant Garde" w:hAnsi="ITC Avant Garde"/>
          <w:b w:val="0"/>
          <w:color w:val="000000" w:themeColor="text1"/>
          <w:sz w:val="22"/>
          <w:szCs w:val="22"/>
          <w:shd w:val="clear" w:color="auto" w:fill="FFFFFF"/>
        </w:rPr>
      </w:pPr>
    </w:p>
    <w:p w14:paraId="4FDA6E15" w14:textId="77777777" w:rsidR="00544120" w:rsidRDefault="00544120" w:rsidP="00576A99">
      <w:pPr>
        <w:pStyle w:val="Text"/>
        <w:spacing w:after="0"/>
        <w:contextualSpacing/>
        <w:jc w:val="both"/>
        <w:rPr>
          <w:rFonts w:ascii="ITC Avant Garde" w:hAnsi="ITC Avant Garde"/>
          <w:b w:val="0"/>
          <w:color w:val="000000" w:themeColor="text1"/>
          <w:sz w:val="22"/>
          <w:szCs w:val="22"/>
          <w:shd w:val="clear" w:color="auto" w:fill="FFFFFF"/>
        </w:rPr>
      </w:pPr>
    </w:p>
    <w:p w14:paraId="09BDEE34" w14:textId="77777777" w:rsidR="00846661" w:rsidRPr="00576A99" w:rsidRDefault="00846661" w:rsidP="00576A99">
      <w:pPr>
        <w:pStyle w:val="Ttulo2"/>
        <w:ind w:left="360"/>
        <w:rPr>
          <w:color w:val="000000" w:themeColor="text1"/>
        </w:rPr>
      </w:pPr>
      <w:bookmarkStart w:id="30" w:name="_Toc430288673"/>
      <w:bookmarkStart w:id="31" w:name="_Toc430290285"/>
      <w:bookmarkStart w:id="32" w:name="_Toc430337068"/>
      <w:bookmarkStart w:id="33" w:name="_Toc430337425"/>
      <w:bookmarkStart w:id="34" w:name="_Toc430339357"/>
      <w:bookmarkStart w:id="35" w:name="_Toc430345223"/>
      <w:bookmarkStart w:id="36" w:name="_Toc430350005"/>
      <w:r w:rsidRPr="00576A99">
        <w:rPr>
          <w:color w:val="000000" w:themeColor="text1"/>
        </w:rPr>
        <w:t>Calendario de Actividades de la Licitación.</w:t>
      </w:r>
      <w:bookmarkEnd w:id="30"/>
      <w:bookmarkEnd w:id="31"/>
      <w:bookmarkEnd w:id="32"/>
      <w:bookmarkEnd w:id="33"/>
      <w:bookmarkEnd w:id="34"/>
      <w:bookmarkEnd w:id="35"/>
      <w:bookmarkEnd w:id="36"/>
    </w:p>
    <w:p w14:paraId="5667FACF" w14:textId="77777777" w:rsidR="00846661" w:rsidRPr="00576A99" w:rsidRDefault="00846661" w:rsidP="00576A99">
      <w:pPr>
        <w:pStyle w:val="Prrafodelista"/>
        <w:ind w:left="0"/>
        <w:contextualSpacing/>
        <w:jc w:val="both"/>
        <w:outlineLvl w:val="0"/>
        <w:rPr>
          <w:rFonts w:ascii="ITC Avant Garde" w:hAnsi="ITC Avant Garde" w:cs="Arial"/>
          <w:color w:val="000000" w:themeColor="text1"/>
          <w:sz w:val="22"/>
          <w:szCs w:val="22"/>
        </w:rPr>
      </w:pPr>
    </w:p>
    <w:tbl>
      <w:tblPr>
        <w:tblStyle w:val="Tabladelista3-nfasis6"/>
        <w:tblW w:w="0" w:type="auto"/>
        <w:jc w:val="center"/>
        <w:tblLayout w:type="fixed"/>
        <w:tblLook w:val="01E0" w:firstRow="1" w:lastRow="1" w:firstColumn="1" w:lastColumn="1" w:noHBand="0" w:noVBand="0"/>
      </w:tblPr>
      <w:tblGrid>
        <w:gridCol w:w="1523"/>
        <w:gridCol w:w="4252"/>
        <w:gridCol w:w="2410"/>
      </w:tblGrid>
      <w:tr w:rsidR="004A5E84" w:rsidRPr="00576A99" w14:paraId="434FDB0B" w14:textId="77777777" w:rsidTr="0041288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523" w:type="dxa"/>
            <w:tcBorders>
              <w:bottom w:val="single" w:sz="4" w:space="0" w:color="70AD47" w:themeColor="accent6"/>
              <w:right w:val="single" w:sz="12" w:space="0" w:color="FFFFFF" w:themeColor="background1"/>
            </w:tcBorders>
            <w:vAlign w:val="center"/>
          </w:tcPr>
          <w:p w14:paraId="6E0DC0B2" w14:textId="77777777" w:rsidR="00846661" w:rsidRPr="00412885" w:rsidRDefault="00846661" w:rsidP="00576A99">
            <w:pPr>
              <w:spacing w:after="0" w:line="240" w:lineRule="auto"/>
              <w:contextualSpacing/>
              <w:jc w:val="center"/>
              <w:rPr>
                <w:rFonts w:ascii="ITC Avant Garde" w:hAnsi="ITC Avant Garde" w:cs="Arial"/>
                <w:b w:val="0"/>
              </w:rPr>
            </w:pPr>
            <w:r w:rsidRPr="00412885">
              <w:rPr>
                <w:rFonts w:ascii="ITC Avant Garde" w:hAnsi="ITC Avant Garde" w:cs="Arial"/>
              </w:rPr>
              <w:t>Numeral de las Bases</w:t>
            </w:r>
          </w:p>
        </w:tc>
        <w:tc>
          <w:tcPr>
            <w:cnfStyle w:val="000010000000" w:firstRow="0" w:lastRow="0" w:firstColumn="0" w:lastColumn="0" w:oddVBand="1" w:evenVBand="0" w:oddHBand="0" w:evenHBand="0" w:firstRowFirstColumn="0" w:firstRowLastColumn="0" w:lastRowFirstColumn="0" w:lastRowLastColumn="0"/>
            <w:tcW w:w="4252" w:type="dxa"/>
            <w:tcBorders>
              <w:left w:val="single" w:sz="12" w:space="0" w:color="FFFFFF" w:themeColor="background1"/>
              <w:bottom w:val="single" w:sz="4" w:space="0" w:color="70AD47" w:themeColor="accent6"/>
              <w:right w:val="single" w:sz="12" w:space="0" w:color="FFFFFF" w:themeColor="background1"/>
            </w:tcBorders>
            <w:vAlign w:val="center"/>
          </w:tcPr>
          <w:p w14:paraId="20A66347" w14:textId="77777777" w:rsidR="00846661" w:rsidRPr="00412885" w:rsidRDefault="005940A8" w:rsidP="00576A99">
            <w:pPr>
              <w:spacing w:after="0" w:line="240" w:lineRule="auto"/>
              <w:contextualSpacing/>
              <w:jc w:val="center"/>
              <w:rPr>
                <w:rFonts w:ascii="ITC Avant Garde" w:hAnsi="ITC Avant Garde" w:cs="Arial"/>
                <w:b w:val="0"/>
              </w:rPr>
            </w:pPr>
            <w:r w:rsidRPr="00412885">
              <w:rPr>
                <w:rFonts w:ascii="ITC Avant Garde" w:hAnsi="ITC Avant Garde" w:cs="Arial"/>
              </w:rPr>
              <w:t>Actividad</w:t>
            </w:r>
          </w:p>
        </w:tc>
        <w:tc>
          <w:tcPr>
            <w:cnfStyle w:val="000100001000" w:firstRow="0" w:lastRow="0" w:firstColumn="0" w:lastColumn="1" w:oddVBand="0" w:evenVBand="0" w:oddHBand="0" w:evenHBand="0" w:firstRowFirstColumn="0" w:firstRowLastColumn="1" w:lastRowFirstColumn="0" w:lastRowLastColumn="0"/>
            <w:tcW w:w="2410" w:type="dxa"/>
            <w:tcBorders>
              <w:left w:val="single" w:sz="12" w:space="0" w:color="FFFFFF" w:themeColor="background1"/>
              <w:bottom w:val="single" w:sz="4" w:space="0" w:color="70AD47" w:themeColor="accent6"/>
            </w:tcBorders>
            <w:vAlign w:val="center"/>
          </w:tcPr>
          <w:p w14:paraId="2A3B62F3" w14:textId="77777777" w:rsidR="00846661" w:rsidRPr="00412885" w:rsidRDefault="005940A8" w:rsidP="00576A99">
            <w:pPr>
              <w:spacing w:after="0" w:line="240" w:lineRule="auto"/>
              <w:contextualSpacing/>
              <w:jc w:val="center"/>
              <w:rPr>
                <w:rFonts w:ascii="ITC Avant Garde" w:hAnsi="ITC Avant Garde" w:cs="Arial"/>
                <w:b w:val="0"/>
              </w:rPr>
            </w:pPr>
            <w:r w:rsidRPr="00412885">
              <w:rPr>
                <w:rFonts w:ascii="ITC Avant Garde" w:hAnsi="ITC Avant Garde" w:cs="Arial"/>
              </w:rPr>
              <w:t>Fechas / Plazos</w:t>
            </w:r>
          </w:p>
        </w:tc>
      </w:tr>
      <w:tr w:rsidR="004A5E84" w:rsidRPr="00576A99" w14:paraId="4BA122E9" w14:textId="77777777" w:rsidTr="0041288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8185" w:type="dxa"/>
            <w:gridSpan w:val="3"/>
            <w:tcBorders>
              <w:right w:val="single" w:sz="4" w:space="0" w:color="70AD47" w:themeColor="accent6"/>
            </w:tcBorders>
            <w:vAlign w:val="center"/>
          </w:tcPr>
          <w:p w14:paraId="69931BDF" w14:textId="77777777" w:rsidR="00846661" w:rsidRPr="00412885" w:rsidRDefault="00846661" w:rsidP="00576A99">
            <w:pPr>
              <w:spacing w:after="0" w:line="240" w:lineRule="auto"/>
              <w:contextualSpacing/>
              <w:jc w:val="center"/>
              <w:rPr>
                <w:rFonts w:ascii="ITC Avant Garde" w:hAnsi="ITC Avant Garde" w:cs="Arial"/>
                <w:color w:val="000000" w:themeColor="text1"/>
                <w:sz w:val="20"/>
                <w:szCs w:val="20"/>
              </w:rPr>
            </w:pPr>
            <w:r w:rsidRPr="00412885">
              <w:rPr>
                <w:rFonts w:ascii="ITC Avant Garde" w:hAnsi="ITC Avant Garde" w:cs="Arial"/>
                <w:color w:val="000000" w:themeColor="text1"/>
                <w:sz w:val="20"/>
                <w:szCs w:val="20"/>
              </w:rPr>
              <w:t>Primera Etapa: Preguntas y Respuestas y Entrega de documentación al Instituto</w:t>
            </w:r>
          </w:p>
        </w:tc>
      </w:tr>
      <w:tr w:rsidR="004A5E84" w:rsidRPr="00576A99" w14:paraId="3A611296"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7FC529DE" w14:textId="77777777" w:rsidR="00846661" w:rsidRPr="00576A99" w:rsidRDefault="00844410" w:rsidP="00576A99">
            <w:pPr>
              <w:spacing w:after="0" w:line="240" w:lineRule="auto"/>
              <w:contextualSpacing/>
              <w:jc w:val="center"/>
              <w:rPr>
                <w:rFonts w:ascii="ITC Avant Garde" w:hAnsi="ITC Avant Garde"/>
                <w:color w:val="000000" w:themeColor="text1"/>
              </w:rPr>
            </w:pPr>
            <w:r w:rsidRPr="00576A99">
              <w:rPr>
                <w:rFonts w:ascii="ITC Avant Garde" w:hAnsi="ITC Avant Garde"/>
                <w:color w:val="000000" w:themeColor="text1"/>
              </w:rPr>
              <w:t>5.1.1.1</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49E43910" w14:textId="77777777" w:rsidR="00846661" w:rsidRPr="00412885" w:rsidRDefault="00846661" w:rsidP="00576A99">
            <w:pPr>
              <w:spacing w:after="0" w:line="240" w:lineRule="auto"/>
              <w:contextualSpacing/>
              <w:jc w:val="both"/>
              <w:rPr>
                <w:rFonts w:ascii="ITC Avant Garde" w:hAnsi="ITC Avant Garde"/>
                <w:color w:val="000000" w:themeColor="text1"/>
                <w:sz w:val="20"/>
                <w:szCs w:val="20"/>
              </w:rPr>
            </w:pPr>
            <w:r w:rsidRPr="00412885">
              <w:rPr>
                <w:rFonts w:ascii="ITC Avant Garde" w:hAnsi="ITC Avant Garde"/>
                <w:color w:val="000000" w:themeColor="text1"/>
                <w:sz w:val="20"/>
                <w:szCs w:val="20"/>
              </w:rPr>
              <w:t>Recepción de preguntas por escrito por parte de las personas que hayan presentado solicitud de Opinión en Materia de Competencia Económica, respecto de las Bases, Apéndices y sus Anexos.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536DE7C3" w14:textId="77777777" w:rsidR="00846661" w:rsidRPr="00C17DAC" w:rsidRDefault="00844410" w:rsidP="00576A99">
            <w:pPr>
              <w:spacing w:after="0" w:line="240" w:lineRule="auto"/>
              <w:contextualSpacing/>
              <w:jc w:val="center"/>
              <w:rPr>
                <w:rFonts w:ascii="ITC Avant Garde" w:hAnsi="ITC Avant Garde"/>
                <w:color w:val="000000" w:themeColor="text1"/>
                <w:sz w:val="20"/>
              </w:rPr>
            </w:pPr>
            <w:r w:rsidRPr="00C17DAC">
              <w:rPr>
                <w:rFonts w:ascii="ITC Avant Garde" w:hAnsi="ITC Avant Garde"/>
                <w:color w:val="000000" w:themeColor="text1"/>
                <w:sz w:val="20"/>
              </w:rPr>
              <w:t>Viernes 6 de noviembre de 2015</w:t>
            </w:r>
          </w:p>
        </w:tc>
      </w:tr>
      <w:tr w:rsidR="004A5E84" w:rsidRPr="00576A99" w14:paraId="659F23B3"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3912C9CD" w14:textId="77777777" w:rsidR="00846661" w:rsidRPr="00576A99" w:rsidRDefault="005A6D1B" w:rsidP="00576A99">
            <w:pPr>
              <w:spacing w:after="0" w:line="240" w:lineRule="auto"/>
              <w:contextualSpacing/>
              <w:jc w:val="center"/>
              <w:rPr>
                <w:rFonts w:ascii="ITC Avant Garde" w:hAnsi="ITC Avant Garde"/>
                <w:color w:val="000000" w:themeColor="text1"/>
              </w:rPr>
            </w:pPr>
            <w:r w:rsidRPr="00576A99">
              <w:rPr>
                <w:rFonts w:ascii="ITC Avant Garde" w:hAnsi="ITC Avant Garde"/>
                <w:color w:val="000000" w:themeColor="text1"/>
              </w:rPr>
              <w:t>5.1.1.3</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20D497FD" w14:textId="77777777" w:rsidR="00846661" w:rsidRPr="00412885" w:rsidRDefault="00846661" w:rsidP="00576A99">
            <w:pPr>
              <w:spacing w:after="0" w:line="240" w:lineRule="auto"/>
              <w:contextualSpacing/>
              <w:jc w:val="both"/>
              <w:rPr>
                <w:rFonts w:ascii="ITC Avant Garde" w:hAnsi="ITC Avant Garde"/>
                <w:color w:val="000000" w:themeColor="text1"/>
                <w:sz w:val="20"/>
                <w:szCs w:val="20"/>
              </w:rPr>
            </w:pPr>
            <w:r w:rsidRPr="00412885">
              <w:rPr>
                <w:rFonts w:ascii="ITC Avant Garde" w:hAnsi="ITC Avant Garde"/>
                <w:color w:val="000000" w:themeColor="text1"/>
                <w:sz w:val="20"/>
                <w:szCs w:val="20"/>
              </w:rPr>
              <w:t xml:space="preserve">Publicación en el portal de Internet </w:t>
            </w:r>
            <w:r w:rsidR="007D6A4C" w:rsidRPr="00412885">
              <w:rPr>
                <w:rFonts w:ascii="ITC Avant Garde" w:hAnsi="ITC Avant Garde"/>
                <w:color w:val="000000" w:themeColor="text1"/>
                <w:sz w:val="20"/>
                <w:szCs w:val="20"/>
              </w:rPr>
              <w:t xml:space="preserve">del Instituto </w:t>
            </w:r>
            <w:r w:rsidRPr="00412885">
              <w:rPr>
                <w:rFonts w:ascii="ITC Avant Garde" w:hAnsi="ITC Avant Garde"/>
                <w:color w:val="000000" w:themeColor="text1"/>
                <w:sz w:val="20"/>
                <w:szCs w:val="20"/>
              </w:rPr>
              <w:t xml:space="preserve">de las preguntas </w:t>
            </w:r>
            <w:r w:rsidR="007D6A4C" w:rsidRPr="00412885">
              <w:rPr>
                <w:rFonts w:ascii="ITC Avant Garde" w:hAnsi="ITC Avant Garde"/>
                <w:color w:val="000000" w:themeColor="text1"/>
                <w:sz w:val="20"/>
                <w:szCs w:val="20"/>
              </w:rPr>
              <w:t xml:space="preserve">recibidas </w:t>
            </w:r>
            <w:r w:rsidRPr="00412885">
              <w:rPr>
                <w:rFonts w:ascii="ITC Avant Garde" w:hAnsi="ITC Avant Garde"/>
                <w:color w:val="000000" w:themeColor="text1"/>
                <w:sz w:val="20"/>
                <w:szCs w:val="20"/>
              </w:rPr>
              <w:t xml:space="preserve">y </w:t>
            </w:r>
            <w:r w:rsidR="007D6A4C" w:rsidRPr="00412885">
              <w:rPr>
                <w:rFonts w:ascii="ITC Avant Garde" w:hAnsi="ITC Avant Garde"/>
                <w:color w:val="000000" w:themeColor="text1"/>
                <w:sz w:val="20"/>
                <w:szCs w:val="20"/>
              </w:rPr>
              <w:t xml:space="preserve">sus </w:t>
            </w:r>
            <w:r w:rsidRPr="00412885">
              <w:rPr>
                <w:rFonts w:ascii="ITC Avant Garde" w:hAnsi="ITC Avant Garde"/>
                <w:color w:val="000000" w:themeColor="text1"/>
                <w:sz w:val="20"/>
                <w:szCs w:val="20"/>
              </w:rPr>
              <w:t>respuestas</w:t>
            </w:r>
            <w:r w:rsidR="007D6A4C" w:rsidRPr="00412885">
              <w:rPr>
                <w:rFonts w:ascii="ITC Avant Garde" w:hAnsi="ITC Avant Garde"/>
                <w:color w:val="000000" w:themeColor="text1"/>
                <w:sz w:val="20"/>
                <w:szCs w:val="20"/>
              </w:rPr>
              <w:t xml:space="preserve"> correspondientes</w:t>
            </w:r>
            <w:r w:rsidRPr="00412885">
              <w:rPr>
                <w:rFonts w:ascii="ITC Avant Garde" w:hAnsi="ITC Avant Garde"/>
                <w:color w:val="000000" w:themeColor="text1"/>
                <w:sz w:val="20"/>
                <w:szCs w:val="20"/>
              </w:rPr>
              <w:t>, respecto de las Bases, Apéndices y sus Anexos.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16D78893" w14:textId="77777777" w:rsidR="00846661" w:rsidRPr="00C17DAC" w:rsidRDefault="00844410" w:rsidP="00576A99">
            <w:pPr>
              <w:spacing w:after="0" w:line="240" w:lineRule="auto"/>
              <w:contextualSpacing/>
              <w:jc w:val="center"/>
              <w:rPr>
                <w:rFonts w:ascii="ITC Avant Garde" w:hAnsi="ITC Avant Garde"/>
                <w:color w:val="000000" w:themeColor="text1"/>
                <w:sz w:val="20"/>
              </w:rPr>
            </w:pPr>
            <w:r w:rsidRPr="00C17DAC">
              <w:rPr>
                <w:rFonts w:ascii="ITC Avant Garde" w:hAnsi="ITC Avant Garde"/>
                <w:color w:val="000000" w:themeColor="text1"/>
                <w:sz w:val="20"/>
              </w:rPr>
              <w:t>Viernes 13 de noviembre de 2015</w:t>
            </w:r>
          </w:p>
        </w:tc>
      </w:tr>
      <w:tr w:rsidR="004A5E84" w:rsidRPr="00576A99" w14:paraId="4BD19073"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tcBorders>
              <w:bottom w:val="single" w:sz="4" w:space="0" w:color="70AD47" w:themeColor="accent6"/>
            </w:tcBorders>
            <w:vAlign w:val="center"/>
          </w:tcPr>
          <w:p w14:paraId="252981FD" w14:textId="77777777" w:rsidR="00846661" w:rsidRPr="00576A99" w:rsidRDefault="005A6D1B" w:rsidP="00576A99">
            <w:pPr>
              <w:spacing w:after="0" w:line="240" w:lineRule="auto"/>
              <w:contextualSpacing/>
              <w:jc w:val="center"/>
              <w:rPr>
                <w:rFonts w:ascii="ITC Avant Garde" w:hAnsi="ITC Avant Garde"/>
                <w:color w:val="000000" w:themeColor="text1"/>
              </w:rPr>
            </w:pPr>
            <w:r w:rsidRPr="00576A99">
              <w:rPr>
                <w:rFonts w:ascii="ITC Avant Garde" w:hAnsi="ITC Avant Garde"/>
                <w:color w:val="000000" w:themeColor="text1"/>
              </w:rPr>
              <w:t>5.1.2. y 8.1</w:t>
            </w:r>
          </w:p>
        </w:tc>
        <w:tc>
          <w:tcPr>
            <w:cnfStyle w:val="000010000000" w:firstRow="0" w:lastRow="0" w:firstColumn="0" w:lastColumn="0" w:oddVBand="1" w:evenVBand="0" w:oddHBand="0" w:evenHBand="0" w:firstRowFirstColumn="0" w:firstRowLastColumn="0" w:lastRowFirstColumn="0" w:lastRowLastColumn="0"/>
            <w:tcW w:w="4252" w:type="dxa"/>
            <w:tcBorders>
              <w:bottom w:val="single" w:sz="4" w:space="0" w:color="70AD47" w:themeColor="accent6"/>
            </w:tcBorders>
            <w:vAlign w:val="center"/>
          </w:tcPr>
          <w:p w14:paraId="446C9955" w14:textId="77777777" w:rsidR="00846661" w:rsidRPr="00412885" w:rsidRDefault="00846661" w:rsidP="00576A99">
            <w:pPr>
              <w:spacing w:after="0" w:line="240" w:lineRule="auto"/>
              <w:contextualSpacing/>
              <w:jc w:val="both"/>
              <w:rPr>
                <w:rFonts w:ascii="ITC Avant Garde" w:hAnsi="ITC Avant Garde"/>
                <w:color w:val="000000" w:themeColor="text1"/>
                <w:sz w:val="20"/>
                <w:szCs w:val="20"/>
              </w:rPr>
            </w:pPr>
            <w:r w:rsidRPr="00412885">
              <w:rPr>
                <w:rFonts w:ascii="ITC Avant Garde" w:hAnsi="ITC Avant Garde"/>
                <w:color w:val="000000" w:themeColor="text1"/>
                <w:sz w:val="20"/>
                <w:szCs w:val="20"/>
              </w:rPr>
              <w:t xml:space="preserve">Entrega por parte de los Interesados de todos los documentos que integran los Anexos del Apéndice </w:t>
            </w:r>
            <w:r w:rsidR="00844410" w:rsidRPr="00412885">
              <w:rPr>
                <w:rFonts w:ascii="ITC Avant Garde" w:hAnsi="ITC Avant Garde"/>
                <w:sz w:val="20"/>
                <w:szCs w:val="20"/>
              </w:rPr>
              <w:t>A</w:t>
            </w:r>
            <w:r w:rsidRPr="00412885">
              <w:rPr>
                <w:rFonts w:ascii="ITC Avant Garde" w:hAnsi="ITC Avant Garde"/>
                <w:sz w:val="20"/>
                <w:szCs w:val="20"/>
              </w:rPr>
              <w:t xml:space="preserve">, </w:t>
            </w:r>
            <w:r w:rsidR="00844410" w:rsidRPr="00412885">
              <w:rPr>
                <w:rFonts w:ascii="ITC Avant Garde" w:hAnsi="ITC Avant Garde"/>
                <w:color w:val="000000" w:themeColor="text1"/>
                <w:sz w:val="20"/>
                <w:szCs w:val="20"/>
              </w:rPr>
              <w:t xml:space="preserve">así </w:t>
            </w:r>
            <w:r w:rsidRPr="00412885">
              <w:rPr>
                <w:rFonts w:ascii="ITC Avant Garde" w:hAnsi="ITC Avant Garde"/>
                <w:color w:val="000000" w:themeColor="text1"/>
                <w:sz w:val="20"/>
                <w:szCs w:val="20"/>
              </w:rPr>
              <w:t>como la Garantía de Seriedad.</w:t>
            </w:r>
            <w:r w:rsidR="00E30330" w:rsidRPr="00412885">
              <w:rPr>
                <w:rFonts w:ascii="ITC Avant Garde" w:hAnsi="ITC Avant Garde"/>
                <w:color w:val="000000" w:themeColor="text1"/>
                <w:sz w:val="20"/>
                <w:szCs w:val="20"/>
              </w:rPr>
              <w:t xml:space="preserve"> </w:t>
            </w:r>
            <w:r w:rsidR="007342DD" w:rsidRPr="00412885">
              <w:rPr>
                <w:rFonts w:ascii="ITC Avant Garde" w:hAnsi="ITC Avant Garde"/>
                <w:b/>
                <w:color w:val="FF0000"/>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2410" w:type="dxa"/>
            <w:tcBorders>
              <w:bottom w:val="single" w:sz="4" w:space="0" w:color="70AD47" w:themeColor="accent6"/>
            </w:tcBorders>
            <w:vAlign w:val="center"/>
          </w:tcPr>
          <w:p w14:paraId="1543243A" w14:textId="77777777" w:rsidR="00846661" w:rsidRPr="00C17DAC" w:rsidRDefault="00844410" w:rsidP="00576A99">
            <w:pPr>
              <w:spacing w:after="0" w:line="240" w:lineRule="auto"/>
              <w:contextualSpacing/>
              <w:jc w:val="center"/>
              <w:rPr>
                <w:rFonts w:ascii="ITC Avant Garde" w:hAnsi="ITC Avant Garde"/>
                <w:color w:val="000000" w:themeColor="text1"/>
                <w:sz w:val="20"/>
              </w:rPr>
            </w:pPr>
            <w:r w:rsidRPr="00C17DAC">
              <w:rPr>
                <w:rFonts w:ascii="ITC Avant Garde" w:hAnsi="ITC Avant Garde"/>
                <w:color w:val="000000" w:themeColor="text1"/>
                <w:sz w:val="20"/>
              </w:rPr>
              <w:t>Viernes 20 de noviembre de 2015</w:t>
            </w:r>
          </w:p>
        </w:tc>
      </w:tr>
      <w:tr w:rsidR="004A5E84" w:rsidRPr="00576A99" w14:paraId="197D81EC" w14:textId="77777777" w:rsidTr="00412885">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8185" w:type="dxa"/>
            <w:gridSpan w:val="3"/>
            <w:tcBorders>
              <w:right w:val="single" w:sz="4" w:space="0" w:color="70AD47" w:themeColor="accent6"/>
            </w:tcBorders>
            <w:vAlign w:val="center"/>
          </w:tcPr>
          <w:p w14:paraId="419F5B47" w14:textId="77777777" w:rsidR="00846661" w:rsidRPr="00C17DAC" w:rsidRDefault="00846661" w:rsidP="00576A99">
            <w:pPr>
              <w:spacing w:after="0" w:line="240" w:lineRule="auto"/>
              <w:contextualSpacing/>
              <w:jc w:val="center"/>
              <w:rPr>
                <w:rFonts w:ascii="ITC Avant Garde" w:hAnsi="ITC Avant Garde" w:cs="Arial"/>
                <w:color w:val="000000" w:themeColor="text1"/>
                <w:sz w:val="20"/>
              </w:rPr>
            </w:pPr>
            <w:r w:rsidRPr="00C17DAC">
              <w:rPr>
                <w:rFonts w:ascii="ITC Avant Garde" w:hAnsi="ITC Avant Garde" w:cs="Arial"/>
                <w:color w:val="000000" w:themeColor="text1"/>
                <w:sz w:val="20"/>
              </w:rPr>
              <w:t>Segunda Etapa: Dictaminación y Constancias de Participación</w:t>
            </w:r>
          </w:p>
        </w:tc>
      </w:tr>
      <w:tr w:rsidR="004A5E84" w:rsidRPr="00576A99" w:rsidDel="009B79B8" w14:paraId="54D6BEEE"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7EEDE703" w14:textId="77777777" w:rsidR="00846661" w:rsidRPr="00576A99" w:rsidRDefault="005A6D1B" w:rsidP="00576A99">
            <w:pPr>
              <w:spacing w:after="0" w:line="240" w:lineRule="auto"/>
              <w:contextualSpacing/>
              <w:jc w:val="center"/>
              <w:rPr>
                <w:rFonts w:ascii="ITC Avant Garde" w:hAnsi="ITC Avant Garde"/>
                <w:color w:val="000000" w:themeColor="text1"/>
              </w:rPr>
            </w:pPr>
            <w:r w:rsidRPr="00576A99">
              <w:rPr>
                <w:rFonts w:ascii="ITC Avant Garde" w:hAnsi="ITC Avant Garde"/>
                <w:color w:val="000000" w:themeColor="text1"/>
              </w:rPr>
              <w:t>5.2.1.2</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07C46BB5" w14:textId="77777777" w:rsidR="00846661" w:rsidRPr="00412885" w:rsidRDefault="00846661" w:rsidP="00576A99">
            <w:pPr>
              <w:spacing w:after="0" w:line="240" w:lineRule="auto"/>
              <w:contextualSpacing/>
              <w:jc w:val="both"/>
              <w:rPr>
                <w:rFonts w:ascii="ITC Avant Garde" w:hAnsi="ITC Avant Garde"/>
                <w:color w:val="000000" w:themeColor="text1"/>
                <w:sz w:val="20"/>
                <w:szCs w:val="20"/>
              </w:rPr>
            </w:pPr>
            <w:r w:rsidRPr="00412885">
              <w:rPr>
                <w:rFonts w:ascii="ITC Avant Garde" w:hAnsi="ITC Avant Garde"/>
                <w:color w:val="000000" w:themeColor="text1"/>
                <w:sz w:val="20"/>
                <w:szCs w:val="20"/>
              </w:rPr>
              <w:t>En su caso, prevención por parte del Instituto a los Interesados respecto de información y/o documentación faltante o que no hubiera cumplido con los requisitos contemplados en el marco normativo vigente, en las Bases, Apéndices y sus Anexos.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1564BDEC" w14:textId="77777777" w:rsidR="00846661" w:rsidRPr="00C17DAC" w:rsidRDefault="00844410" w:rsidP="00576A99">
            <w:pPr>
              <w:spacing w:after="0" w:line="240" w:lineRule="auto"/>
              <w:contextualSpacing/>
              <w:jc w:val="center"/>
              <w:rPr>
                <w:rFonts w:ascii="ITC Avant Garde" w:hAnsi="ITC Avant Garde"/>
                <w:color w:val="000000" w:themeColor="text1"/>
                <w:sz w:val="20"/>
              </w:rPr>
            </w:pPr>
            <w:r w:rsidRPr="00C17DAC">
              <w:rPr>
                <w:rFonts w:ascii="ITC Avant Garde" w:hAnsi="ITC Avant Garde"/>
                <w:color w:val="000000" w:themeColor="text1"/>
                <w:sz w:val="20"/>
              </w:rPr>
              <w:t>Martes 24 al miércoles 25 de noviembre de 2015</w:t>
            </w:r>
          </w:p>
        </w:tc>
      </w:tr>
      <w:tr w:rsidR="004A5E84" w:rsidRPr="00576A99" w:rsidDel="009B79B8" w14:paraId="5BE30F07"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4D679324" w14:textId="77777777" w:rsidR="00846661" w:rsidRPr="00576A99" w:rsidRDefault="005A6D1B" w:rsidP="00576A99">
            <w:pPr>
              <w:spacing w:after="0" w:line="240" w:lineRule="auto"/>
              <w:contextualSpacing/>
              <w:jc w:val="center"/>
              <w:rPr>
                <w:rFonts w:ascii="ITC Avant Garde" w:hAnsi="ITC Avant Garde"/>
                <w:color w:val="000000" w:themeColor="text1"/>
              </w:rPr>
            </w:pPr>
            <w:r w:rsidRPr="00576A99">
              <w:rPr>
                <w:rFonts w:ascii="ITC Avant Garde" w:hAnsi="ITC Avant Garde"/>
                <w:color w:val="000000" w:themeColor="text1"/>
              </w:rPr>
              <w:t>5.2.1.3</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1984AE63" w14:textId="77777777" w:rsidR="00846661" w:rsidRPr="00412885" w:rsidRDefault="00846661" w:rsidP="00576A99">
            <w:pPr>
              <w:spacing w:after="0" w:line="240" w:lineRule="auto"/>
              <w:contextualSpacing/>
              <w:jc w:val="both"/>
              <w:rPr>
                <w:rFonts w:ascii="ITC Avant Garde" w:hAnsi="ITC Avant Garde"/>
                <w:color w:val="000000" w:themeColor="text1"/>
                <w:sz w:val="20"/>
                <w:szCs w:val="20"/>
              </w:rPr>
            </w:pPr>
            <w:r w:rsidRPr="00412885">
              <w:rPr>
                <w:rFonts w:ascii="ITC Avant Garde" w:hAnsi="ITC Avant Garde"/>
                <w:color w:val="000000" w:themeColor="text1"/>
                <w:sz w:val="20"/>
                <w:szCs w:val="20"/>
              </w:rPr>
              <w:t xml:space="preserve">En su caso, entrega de información y/o documentación por parte de los Interesados al Instituto requerida conforme a la </w:t>
            </w:r>
            <w:r w:rsidR="00DB1E77" w:rsidRPr="00412885">
              <w:rPr>
                <w:rFonts w:ascii="ITC Avant Garde" w:hAnsi="ITC Avant Garde"/>
                <w:color w:val="000000" w:themeColor="text1"/>
                <w:sz w:val="20"/>
                <w:szCs w:val="20"/>
              </w:rPr>
              <w:t xml:space="preserve">Notificación de </w:t>
            </w:r>
            <w:r w:rsidRPr="00412885">
              <w:rPr>
                <w:rFonts w:ascii="ITC Avant Garde" w:hAnsi="ITC Avant Garde"/>
                <w:color w:val="000000" w:themeColor="text1"/>
                <w:sz w:val="20"/>
                <w:szCs w:val="20"/>
              </w:rPr>
              <w:t>actividad anterior.</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1222CB6F" w14:textId="77777777" w:rsidR="00846661" w:rsidRPr="00C17DAC" w:rsidRDefault="00844410" w:rsidP="00576A99">
            <w:pPr>
              <w:spacing w:after="0" w:line="240" w:lineRule="auto"/>
              <w:contextualSpacing/>
              <w:jc w:val="center"/>
              <w:rPr>
                <w:rFonts w:ascii="ITC Avant Garde" w:hAnsi="ITC Avant Garde"/>
                <w:color w:val="000000" w:themeColor="text1"/>
                <w:sz w:val="20"/>
              </w:rPr>
            </w:pPr>
            <w:r w:rsidRPr="00C17DAC">
              <w:rPr>
                <w:rFonts w:ascii="ITC Avant Garde" w:hAnsi="ITC Avant Garde"/>
                <w:color w:val="000000" w:themeColor="text1"/>
                <w:sz w:val="20"/>
              </w:rPr>
              <w:t>Miércoles 2 de diciembre de 2015</w:t>
            </w:r>
          </w:p>
        </w:tc>
      </w:tr>
      <w:tr w:rsidR="004A5E84" w:rsidRPr="00576A99" w:rsidDel="009B79B8" w14:paraId="3BD5FDB9"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30C4781B" w14:textId="77777777" w:rsidR="00846661" w:rsidRPr="00576A99" w:rsidRDefault="00B278C7" w:rsidP="00576A99">
            <w:pPr>
              <w:spacing w:after="0" w:line="240" w:lineRule="auto"/>
              <w:contextualSpacing/>
              <w:jc w:val="center"/>
              <w:rPr>
                <w:rFonts w:ascii="ITC Avant Garde" w:hAnsi="ITC Avant Garde"/>
                <w:color w:val="000000" w:themeColor="text1"/>
              </w:rPr>
            </w:pPr>
            <w:r w:rsidRPr="00576A99">
              <w:rPr>
                <w:rFonts w:ascii="ITC Avant Garde" w:hAnsi="ITC Avant Garde"/>
                <w:color w:val="000000" w:themeColor="text1"/>
              </w:rPr>
              <w:t>5.2.1.6 y 5.2.1.7</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7C40613F" w14:textId="77777777" w:rsidR="00846661" w:rsidRPr="00412885" w:rsidRDefault="00846661" w:rsidP="00576A99">
            <w:pPr>
              <w:spacing w:after="0" w:line="240" w:lineRule="auto"/>
              <w:contextualSpacing/>
              <w:jc w:val="both"/>
              <w:rPr>
                <w:rFonts w:ascii="ITC Avant Garde" w:hAnsi="ITC Avant Garde"/>
                <w:color w:val="000000" w:themeColor="text1"/>
                <w:sz w:val="20"/>
                <w:szCs w:val="20"/>
              </w:rPr>
            </w:pPr>
            <w:r w:rsidRPr="00412885">
              <w:rPr>
                <w:rFonts w:ascii="ITC Avant Garde" w:hAnsi="ITC Avant Garde"/>
                <w:color w:val="000000" w:themeColor="text1"/>
                <w:sz w:val="20"/>
                <w:szCs w:val="20"/>
              </w:rPr>
              <w:t xml:space="preserve">Constancias de Participación o, en su caso, del oficio de no cumplimiento de los requisitos. </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4CDFABFE" w14:textId="77777777" w:rsidR="00846661" w:rsidRPr="00C17DAC" w:rsidRDefault="00844410" w:rsidP="00576A99">
            <w:pPr>
              <w:spacing w:after="0" w:line="240" w:lineRule="auto"/>
              <w:contextualSpacing/>
              <w:jc w:val="center"/>
              <w:rPr>
                <w:rFonts w:ascii="ITC Avant Garde" w:hAnsi="ITC Avant Garde"/>
                <w:color w:val="000000" w:themeColor="text1"/>
                <w:sz w:val="20"/>
              </w:rPr>
            </w:pPr>
            <w:r w:rsidRPr="00C17DAC">
              <w:rPr>
                <w:rFonts w:ascii="ITC Avant Garde" w:hAnsi="ITC Avant Garde"/>
                <w:color w:val="000000" w:themeColor="text1"/>
                <w:sz w:val="20"/>
              </w:rPr>
              <w:t>Jueves 17 al viernes 18 de diciembre de 2015</w:t>
            </w:r>
          </w:p>
        </w:tc>
      </w:tr>
      <w:tr w:rsidR="004A5E84" w:rsidRPr="00576A99" w:rsidDel="009B79B8" w14:paraId="125C8A4A"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1B7382DE" w14:textId="77777777" w:rsidR="00846661" w:rsidRPr="00576A99" w:rsidRDefault="00B278C7" w:rsidP="00576A99">
            <w:pPr>
              <w:spacing w:after="0" w:line="240" w:lineRule="auto"/>
              <w:contextualSpacing/>
              <w:jc w:val="center"/>
              <w:rPr>
                <w:rFonts w:ascii="ITC Avant Garde" w:hAnsi="ITC Avant Garde"/>
                <w:color w:val="000000" w:themeColor="text1"/>
              </w:rPr>
            </w:pPr>
            <w:r w:rsidRPr="00576A99">
              <w:rPr>
                <w:rFonts w:ascii="ITC Avant Garde" w:hAnsi="ITC Avant Garde"/>
                <w:color w:val="000000" w:themeColor="text1"/>
              </w:rPr>
              <w:t>8.4</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39703E43" w14:textId="77777777" w:rsidR="00846661" w:rsidRPr="00412885" w:rsidRDefault="00846661" w:rsidP="00576A99">
            <w:pPr>
              <w:spacing w:after="0" w:line="240" w:lineRule="auto"/>
              <w:contextualSpacing/>
              <w:jc w:val="both"/>
              <w:rPr>
                <w:rFonts w:ascii="ITC Avant Garde" w:hAnsi="ITC Avant Garde"/>
                <w:color w:val="000000" w:themeColor="text1"/>
                <w:sz w:val="20"/>
                <w:szCs w:val="20"/>
              </w:rPr>
            </w:pPr>
            <w:r w:rsidRPr="00412885">
              <w:rPr>
                <w:rFonts w:ascii="ITC Avant Garde" w:hAnsi="ITC Avant Garde"/>
                <w:color w:val="000000" w:themeColor="text1"/>
                <w:sz w:val="20"/>
                <w:szCs w:val="20"/>
              </w:rPr>
              <w:t xml:space="preserve">Liberación de Garantías de Seriedad a Interesados que no obtuvieron Constancia de Participación y </w:t>
            </w:r>
            <w:r w:rsidR="00DB1E77" w:rsidRPr="00412885">
              <w:rPr>
                <w:rFonts w:ascii="ITC Avant Garde" w:hAnsi="ITC Avant Garde"/>
                <w:color w:val="000000" w:themeColor="text1"/>
                <w:sz w:val="20"/>
                <w:szCs w:val="20"/>
              </w:rPr>
              <w:t xml:space="preserve">que </w:t>
            </w:r>
            <w:r w:rsidRPr="00412885">
              <w:rPr>
                <w:rFonts w:ascii="ITC Avant Garde" w:hAnsi="ITC Avant Garde"/>
                <w:color w:val="000000" w:themeColor="text1"/>
                <w:sz w:val="20"/>
                <w:szCs w:val="20"/>
              </w:rPr>
              <w:t>no incurrieron en ninguna causal de descalificación.</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22117259" w14:textId="77777777" w:rsidR="00846661" w:rsidRPr="00C17DAC" w:rsidRDefault="00844410" w:rsidP="00576A99">
            <w:pPr>
              <w:spacing w:after="0" w:line="240" w:lineRule="auto"/>
              <w:contextualSpacing/>
              <w:jc w:val="center"/>
              <w:rPr>
                <w:rFonts w:ascii="ITC Avant Garde" w:hAnsi="ITC Avant Garde"/>
                <w:color w:val="000000" w:themeColor="text1"/>
                <w:sz w:val="20"/>
              </w:rPr>
            </w:pPr>
            <w:r w:rsidRPr="00C17DAC">
              <w:rPr>
                <w:rFonts w:ascii="ITC Avant Garde" w:hAnsi="ITC Avant Garde"/>
                <w:color w:val="000000" w:themeColor="text1"/>
                <w:sz w:val="20"/>
              </w:rPr>
              <w:t>Jueves 17 al viernes 18 de diciembre de 2015</w:t>
            </w:r>
          </w:p>
        </w:tc>
      </w:tr>
      <w:tr w:rsidR="004A5E84" w:rsidRPr="00576A99" w14:paraId="2EE0649A" w14:textId="77777777" w:rsidTr="00412885">
        <w:trPr>
          <w:trHeight w:val="388"/>
          <w:jc w:val="center"/>
        </w:trPr>
        <w:tc>
          <w:tcPr>
            <w:cnfStyle w:val="001000000000" w:firstRow="0" w:lastRow="0" w:firstColumn="1" w:lastColumn="0" w:oddVBand="0" w:evenVBand="0" w:oddHBand="0" w:evenHBand="0" w:firstRowFirstColumn="0" w:firstRowLastColumn="0" w:lastRowFirstColumn="0" w:lastRowLastColumn="0"/>
            <w:tcW w:w="8185" w:type="dxa"/>
            <w:gridSpan w:val="3"/>
            <w:tcBorders>
              <w:right w:val="single" w:sz="4" w:space="0" w:color="70AD47" w:themeColor="accent6"/>
            </w:tcBorders>
            <w:vAlign w:val="center"/>
          </w:tcPr>
          <w:p w14:paraId="0331F714" w14:textId="77777777" w:rsidR="00846661" w:rsidRPr="00C17DAC" w:rsidRDefault="00846661" w:rsidP="00576A99">
            <w:pPr>
              <w:spacing w:after="0" w:line="240" w:lineRule="auto"/>
              <w:contextualSpacing/>
              <w:jc w:val="center"/>
              <w:rPr>
                <w:rFonts w:ascii="ITC Avant Garde" w:hAnsi="ITC Avant Garde" w:cs="Arial"/>
                <w:b w:val="0"/>
                <w:color w:val="000000" w:themeColor="text1"/>
                <w:sz w:val="20"/>
              </w:rPr>
            </w:pPr>
            <w:r w:rsidRPr="00C17DAC">
              <w:rPr>
                <w:rFonts w:ascii="ITC Avant Garde" w:hAnsi="ITC Avant Garde" w:cs="Arial"/>
                <w:color w:val="000000" w:themeColor="text1"/>
                <w:sz w:val="20"/>
              </w:rPr>
              <w:t>Tercera Etapa: Presentación de las Ofertas Económica</w:t>
            </w:r>
          </w:p>
        </w:tc>
      </w:tr>
      <w:tr w:rsidR="00B278C7" w:rsidRPr="00576A99" w14:paraId="2E4571F9"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71803379" w14:textId="77777777" w:rsidR="00B278C7" w:rsidRPr="00576A99" w:rsidRDefault="00B278C7" w:rsidP="00576A99">
            <w:pPr>
              <w:spacing w:after="0" w:line="240" w:lineRule="auto"/>
              <w:contextualSpacing/>
              <w:jc w:val="center"/>
              <w:rPr>
                <w:rFonts w:ascii="ITC Avant Garde" w:hAnsi="ITC Avant Garde"/>
                <w:color w:val="000000" w:themeColor="text1"/>
              </w:rPr>
            </w:pPr>
            <w:r w:rsidRPr="00576A99">
              <w:rPr>
                <w:rFonts w:ascii="ITC Avant Garde" w:hAnsi="ITC Avant Garde"/>
                <w:color w:val="000000" w:themeColor="text1"/>
              </w:rPr>
              <w:lastRenderedPageBreak/>
              <w:t>8.1</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5E439D65" w14:textId="77777777" w:rsidR="00B278C7" w:rsidRPr="00412885" w:rsidRDefault="00B278C7" w:rsidP="00576A99">
            <w:pPr>
              <w:spacing w:after="0" w:line="240" w:lineRule="auto"/>
              <w:contextualSpacing/>
              <w:jc w:val="both"/>
              <w:rPr>
                <w:rFonts w:ascii="ITC Avant Garde" w:hAnsi="ITC Avant Garde"/>
                <w:color w:val="000000" w:themeColor="text1"/>
                <w:sz w:val="20"/>
                <w:szCs w:val="20"/>
              </w:rPr>
            </w:pPr>
            <w:r w:rsidRPr="00412885">
              <w:rPr>
                <w:rFonts w:ascii="ITC Avant Garde" w:hAnsi="ITC Avant Garde"/>
                <w:color w:val="000000" w:themeColor="text1"/>
                <w:sz w:val="20"/>
                <w:szCs w:val="20"/>
              </w:rPr>
              <w:t>Entrega al Instituto de la Actualización de la Garantía de Seriedad</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62FA1005" w14:textId="77777777" w:rsidR="00B278C7" w:rsidRPr="00C17DAC" w:rsidRDefault="00B278C7" w:rsidP="00576A99">
            <w:pPr>
              <w:spacing w:after="0" w:line="240" w:lineRule="auto"/>
              <w:contextualSpacing/>
              <w:jc w:val="center"/>
              <w:rPr>
                <w:rFonts w:ascii="ITC Avant Garde" w:hAnsi="ITC Avant Garde"/>
                <w:color w:val="000000" w:themeColor="text1"/>
                <w:sz w:val="20"/>
              </w:rPr>
            </w:pPr>
            <w:r w:rsidRPr="00C17DAC">
              <w:rPr>
                <w:rFonts w:ascii="ITC Avant Garde" w:hAnsi="ITC Avant Garde"/>
                <w:color w:val="000000" w:themeColor="text1"/>
                <w:sz w:val="20"/>
              </w:rPr>
              <w:t>Miércoles 6 de enero de 2016</w:t>
            </w:r>
          </w:p>
        </w:tc>
      </w:tr>
      <w:tr w:rsidR="00B278C7" w:rsidRPr="00576A99" w14:paraId="7D3F8ACF"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39323559" w14:textId="77777777" w:rsidR="00B278C7" w:rsidRPr="00576A99" w:rsidRDefault="00630A0D" w:rsidP="00576A99">
            <w:pPr>
              <w:spacing w:after="0" w:line="240" w:lineRule="auto"/>
              <w:contextualSpacing/>
              <w:jc w:val="center"/>
              <w:rPr>
                <w:rFonts w:ascii="ITC Avant Garde" w:hAnsi="ITC Avant Garde"/>
                <w:color w:val="000000" w:themeColor="text1"/>
              </w:rPr>
            </w:pPr>
            <w:r w:rsidRPr="00576A99">
              <w:rPr>
                <w:rFonts w:ascii="ITC Avant Garde" w:hAnsi="ITC Avant Garde"/>
                <w:color w:val="000000" w:themeColor="text1"/>
              </w:rPr>
              <w:t>5.3.2 y 5.3.3</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563573A5" w14:textId="77777777" w:rsidR="00B278C7" w:rsidRPr="00412885" w:rsidRDefault="00630A0D" w:rsidP="00576A99">
            <w:pPr>
              <w:spacing w:after="0" w:line="240" w:lineRule="auto"/>
              <w:contextualSpacing/>
              <w:jc w:val="both"/>
              <w:rPr>
                <w:rFonts w:ascii="ITC Avant Garde" w:hAnsi="ITC Avant Garde"/>
                <w:color w:val="000000" w:themeColor="text1"/>
                <w:sz w:val="20"/>
                <w:szCs w:val="20"/>
              </w:rPr>
            </w:pPr>
            <w:r w:rsidRPr="00412885">
              <w:rPr>
                <w:rFonts w:ascii="ITC Avant Garde" w:hAnsi="ITC Avant Garde"/>
                <w:color w:val="000000" w:themeColor="text1"/>
                <w:sz w:val="20"/>
                <w:szCs w:val="20"/>
              </w:rPr>
              <w:t>Entrega del Manual y presentación del Sistema Electrónico de Subastas, así como sesiones de capacitación.</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5BA25263" w14:textId="77777777" w:rsidR="00B278C7" w:rsidRPr="00C17DAC" w:rsidRDefault="00B278C7" w:rsidP="00576A99">
            <w:pPr>
              <w:spacing w:after="0" w:line="240" w:lineRule="auto"/>
              <w:contextualSpacing/>
              <w:jc w:val="center"/>
              <w:rPr>
                <w:rFonts w:ascii="ITC Avant Garde" w:hAnsi="ITC Avant Garde"/>
                <w:color w:val="000000" w:themeColor="text1"/>
                <w:sz w:val="20"/>
              </w:rPr>
            </w:pPr>
            <w:r w:rsidRPr="00C17DAC">
              <w:rPr>
                <w:rFonts w:ascii="ITC Avant Garde" w:hAnsi="ITC Avant Garde"/>
                <w:color w:val="000000" w:themeColor="text1"/>
                <w:sz w:val="20"/>
              </w:rPr>
              <w:t>Jueves 7 de enero de 2016 y viernes 8 de enero de 2016</w:t>
            </w:r>
          </w:p>
        </w:tc>
      </w:tr>
      <w:tr w:rsidR="004A5E84" w:rsidRPr="00576A99" w14:paraId="3C90A4AE"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09BD2828" w14:textId="77777777" w:rsidR="00846661" w:rsidRPr="00576A99" w:rsidRDefault="00630A0D" w:rsidP="00576A99">
            <w:pPr>
              <w:spacing w:after="0" w:line="240" w:lineRule="auto"/>
              <w:contextualSpacing/>
              <w:jc w:val="center"/>
              <w:rPr>
                <w:rFonts w:ascii="ITC Avant Garde" w:hAnsi="ITC Avant Garde"/>
                <w:color w:val="000000" w:themeColor="text1"/>
              </w:rPr>
            </w:pPr>
            <w:r w:rsidRPr="00576A99">
              <w:rPr>
                <w:rFonts w:ascii="ITC Avant Garde" w:hAnsi="ITC Avant Garde"/>
                <w:color w:val="000000" w:themeColor="text1"/>
              </w:rPr>
              <w:t>5.3</w:t>
            </w:r>
          </w:p>
          <w:p w14:paraId="38BA2ADF" w14:textId="77777777" w:rsidR="00846661" w:rsidRPr="00576A99" w:rsidRDefault="00846661" w:rsidP="00576A99">
            <w:pPr>
              <w:spacing w:after="0" w:line="240" w:lineRule="auto"/>
              <w:contextualSpacing/>
              <w:jc w:val="center"/>
              <w:rPr>
                <w:rFonts w:ascii="ITC Avant Garde" w:hAnsi="ITC Avant Garde"/>
                <w:color w:val="000000" w:themeColor="text1"/>
              </w:rPr>
            </w:pP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590B8A85" w14:textId="77777777" w:rsidR="00695C09" w:rsidRPr="00412885" w:rsidRDefault="00630A0D" w:rsidP="00576A99">
            <w:pPr>
              <w:spacing w:after="0" w:line="240" w:lineRule="auto"/>
              <w:contextualSpacing/>
              <w:jc w:val="both"/>
              <w:rPr>
                <w:rFonts w:ascii="ITC Avant Garde" w:hAnsi="ITC Avant Garde"/>
                <w:color w:val="000000" w:themeColor="text1"/>
                <w:sz w:val="20"/>
                <w:szCs w:val="20"/>
              </w:rPr>
            </w:pPr>
            <w:r w:rsidRPr="00412885">
              <w:rPr>
                <w:rFonts w:ascii="ITC Avant Garde" w:hAnsi="ITC Avant Garde"/>
                <w:color w:val="000000" w:themeColor="text1"/>
                <w:sz w:val="20"/>
                <w:szCs w:val="20"/>
              </w:rPr>
              <w:t xml:space="preserve">Inicio del proceso de subasta </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2ACE0488" w14:textId="77777777" w:rsidR="00846661" w:rsidRPr="00C17DAC" w:rsidRDefault="00630A0D" w:rsidP="00576A99">
            <w:pPr>
              <w:spacing w:after="0" w:line="240" w:lineRule="auto"/>
              <w:contextualSpacing/>
              <w:jc w:val="center"/>
              <w:rPr>
                <w:rFonts w:ascii="ITC Avant Garde" w:hAnsi="ITC Avant Garde"/>
                <w:color w:val="000000" w:themeColor="text1"/>
                <w:sz w:val="20"/>
              </w:rPr>
            </w:pPr>
            <w:r w:rsidRPr="00C17DAC">
              <w:rPr>
                <w:rFonts w:ascii="ITC Avant Garde" w:hAnsi="ITC Avant Garde"/>
                <w:color w:val="000000" w:themeColor="text1"/>
                <w:sz w:val="20"/>
              </w:rPr>
              <w:t>Lunes 11</w:t>
            </w:r>
            <w:r w:rsidR="00B278C7" w:rsidRPr="00C17DAC">
              <w:rPr>
                <w:rFonts w:ascii="ITC Avant Garde" w:hAnsi="ITC Avant Garde"/>
                <w:color w:val="000000" w:themeColor="text1"/>
                <w:sz w:val="20"/>
              </w:rPr>
              <w:t xml:space="preserve"> de enero de 2016</w:t>
            </w:r>
          </w:p>
        </w:tc>
      </w:tr>
      <w:tr w:rsidR="00630A0D" w:rsidRPr="00576A99" w14:paraId="11BF1B2E"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140A87CC" w14:textId="77777777" w:rsidR="00630A0D" w:rsidRPr="00576A99" w:rsidRDefault="00630A0D" w:rsidP="00576A99">
            <w:pPr>
              <w:spacing w:after="0" w:line="240" w:lineRule="auto"/>
              <w:contextualSpacing/>
              <w:jc w:val="center"/>
              <w:rPr>
                <w:rFonts w:ascii="ITC Avant Garde" w:hAnsi="ITC Avant Garde"/>
                <w:color w:val="000000" w:themeColor="text1"/>
              </w:rPr>
            </w:pPr>
            <w:r w:rsidRPr="00576A99">
              <w:rPr>
                <w:rFonts w:ascii="ITC Avant Garde" w:hAnsi="ITC Avant Garde"/>
                <w:color w:val="000000" w:themeColor="text1"/>
              </w:rPr>
              <w:t>5.3.5.1</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730855C1" w14:textId="77777777" w:rsidR="00630A0D" w:rsidRPr="00412885" w:rsidRDefault="00630A0D" w:rsidP="00576A99">
            <w:pPr>
              <w:spacing w:after="0" w:line="240" w:lineRule="auto"/>
              <w:contextualSpacing/>
              <w:jc w:val="both"/>
              <w:rPr>
                <w:rFonts w:ascii="ITC Avant Garde" w:hAnsi="ITC Avant Garde"/>
                <w:color w:val="000000" w:themeColor="text1"/>
                <w:sz w:val="20"/>
                <w:szCs w:val="20"/>
              </w:rPr>
            </w:pPr>
            <w:r w:rsidRPr="00412885">
              <w:rPr>
                <w:rFonts w:ascii="ITC Avant Garde" w:hAnsi="ITC Avant Garde"/>
                <w:color w:val="000000" w:themeColor="text1"/>
                <w:sz w:val="20"/>
                <w:szCs w:val="20"/>
              </w:rPr>
              <w:t>Publicación en el portal del Instituto del resultado del procedimiento de subasta</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21CEB33E" w14:textId="77777777" w:rsidR="00630A0D" w:rsidRPr="00C17DAC" w:rsidRDefault="00630A0D" w:rsidP="00576A99">
            <w:pPr>
              <w:spacing w:after="0" w:line="240" w:lineRule="auto"/>
              <w:contextualSpacing/>
              <w:jc w:val="center"/>
              <w:rPr>
                <w:rFonts w:ascii="ITC Avant Garde" w:hAnsi="ITC Avant Garde"/>
                <w:color w:val="000000" w:themeColor="text1"/>
                <w:sz w:val="20"/>
              </w:rPr>
            </w:pPr>
            <w:r w:rsidRPr="00C17DAC">
              <w:rPr>
                <w:rFonts w:ascii="ITC Avant Garde" w:hAnsi="ITC Avant Garde"/>
                <w:color w:val="000000" w:themeColor="text1"/>
                <w:sz w:val="20"/>
              </w:rPr>
              <w:t>Al día hábil siguiente a la terminación del procedimiento de subasta</w:t>
            </w:r>
          </w:p>
        </w:tc>
      </w:tr>
      <w:tr w:rsidR="004A5E84" w:rsidRPr="00576A99" w14:paraId="07EAE984" w14:textId="77777777" w:rsidTr="00412885">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8185" w:type="dxa"/>
            <w:gridSpan w:val="3"/>
            <w:tcBorders>
              <w:right w:val="single" w:sz="4" w:space="0" w:color="70AD47" w:themeColor="accent6"/>
            </w:tcBorders>
            <w:vAlign w:val="center"/>
          </w:tcPr>
          <w:p w14:paraId="6B827C64" w14:textId="77777777" w:rsidR="00846661" w:rsidRPr="00C17DAC" w:rsidRDefault="00846661" w:rsidP="00576A99">
            <w:pPr>
              <w:spacing w:after="0" w:line="240" w:lineRule="auto"/>
              <w:contextualSpacing/>
              <w:jc w:val="center"/>
              <w:rPr>
                <w:rFonts w:ascii="ITC Avant Garde" w:hAnsi="ITC Avant Garde"/>
                <w:b w:val="0"/>
                <w:color w:val="000000" w:themeColor="text1"/>
                <w:sz w:val="20"/>
              </w:rPr>
            </w:pPr>
            <w:r w:rsidRPr="00C17DAC">
              <w:rPr>
                <w:rFonts w:ascii="ITC Avant Garde" w:hAnsi="ITC Avant Garde"/>
                <w:color w:val="000000" w:themeColor="text1"/>
                <w:sz w:val="20"/>
              </w:rPr>
              <w:t>Cuarta Etapa: Fallo y entrega de título(s) de Concesión</w:t>
            </w:r>
          </w:p>
        </w:tc>
      </w:tr>
      <w:tr w:rsidR="004A5E84" w:rsidRPr="00576A99" w14:paraId="07D5032C"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5A0D10B1" w14:textId="77777777" w:rsidR="00846661" w:rsidRPr="00576A99" w:rsidRDefault="00630A0D" w:rsidP="00576A99">
            <w:pPr>
              <w:spacing w:after="0" w:line="240" w:lineRule="auto"/>
              <w:contextualSpacing/>
              <w:jc w:val="center"/>
              <w:rPr>
                <w:rFonts w:ascii="ITC Avant Garde" w:hAnsi="ITC Avant Garde"/>
                <w:color w:val="000000" w:themeColor="text1"/>
              </w:rPr>
            </w:pPr>
            <w:r w:rsidRPr="00576A99">
              <w:rPr>
                <w:rFonts w:ascii="ITC Avant Garde" w:hAnsi="ITC Avant Garde"/>
                <w:color w:val="000000" w:themeColor="text1"/>
              </w:rPr>
              <w:t>5.4.1</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424648CB" w14:textId="77777777" w:rsidR="00846661" w:rsidRPr="00412885" w:rsidRDefault="00846661" w:rsidP="00576A99">
            <w:pPr>
              <w:spacing w:after="0" w:line="240" w:lineRule="auto"/>
              <w:contextualSpacing/>
              <w:jc w:val="both"/>
              <w:rPr>
                <w:rFonts w:ascii="ITC Avant Garde" w:hAnsi="ITC Avant Garde"/>
                <w:color w:val="000000" w:themeColor="text1"/>
                <w:sz w:val="20"/>
                <w:szCs w:val="20"/>
              </w:rPr>
            </w:pPr>
            <w:r w:rsidRPr="00412885">
              <w:rPr>
                <w:rFonts w:ascii="ITC Avant Garde" w:hAnsi="ITC Avant Garde"/>
                <w:color w:val="000000" w:themeColor="text1"/>
                <w:sz w:val="20"/>
                <w:szCs w:val="20"/>
              </w:rPr>
              <w:t xml:space="preserve">El Pleno del Instituto emite </w:t>
            </w:r>
            <w:r w:rsidR="005940A8" w:rsidRPr="00412885">
              <w:rPr>
                <w:rFonts w:ascii="ITC Avant Garde" w:hAnsi="ITC Avant Garde"/>
                <w:color w:val="000000" w:themeColor="text1"/>
                <w:sz w:val="20"/>
                <w:szCs w:val="20"/>
              </w:rPr>
              <w:t xml:space="preserve">Acta de </w:t>
            </w:r>
            <w:r w:rsidRPr="00412885">
              <w:rPr>
                <w:rFonts w:ascii="ITC Avant Garde" w:hAnsi="ITC Avant Garde"/>
                <w:color w:val="000000" w:themeColor="text1"/>
                <w:sz w:val="20"/>
                <w:szCs w:val="20"/>
              </w:rPr>
              <w:t>Fallo.</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1D635C34" w14:textId="77777777" w:rsidR="00846661" w:rsidRPr="00C17DAC" w:rsidRDefault="00630A0D" w:rsidP="00576A99">
            <w:pPr>
              <w:spacing w:after="0" w:line="240" w:lineRule="auto"/>
              <w:contextualSpacing/>
              <w:jc w:val="center"/>
              <w:rPr>
                <w:rFonts w:ascii="ITC Avant Garde" w:hAnsi="ITC Avant Garde"/>
                <w:color w:val="000000" w:themeColor="text1"/>
                <w:sz w:val="20"/>
              </w:rPr>
            </w:pPr>
            <w:r w:rsidRPr="00C17DAC">
              <w:rPr>
                <w:rFonts w:ascii="ITC Avant Garde" w:hAnsi="ITC Avant Garde"/>
                <w:color w:val="000000" w:themeColor="text1"/>
                <w:sz w:val="20"/>
              </w:rPr>
              <w:t>Dentro de los 10 (diez) días hábiles a la terminación del procedimiento de subasta</w:t>
            </w:r>
          </w:p>
        </w:tc>
      </w:tr>
      <w:tr w:rsidR="004A5E84" w:rsidRPr="00576A99" w14:paraId="0C29EEA8"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11E75F04" w14:textId="77777777" w:rsidR="00846661" w:rsidRPr="00576A99" w:rsidRDefault="00630A0D" w:rsidP="00576A99">
            <w:pPr>
              <w:spacing w:after="0" w:line="240" w:lineRule="auto"/>
              <w:ind w:left="90"/>
              <w:contextualSpacing/>
              <w:jc w:val="center"/>
              <w:rPr>
                <w:rFonts w:ascii="ITC Avant Garde" w:hAnsi="ITC Avant Garde" w:cs="Arial"/>
                <w:color w:val="000000" w:themeColor="text1"/>
              </w:rPr>
            </w:pPr>
            <w:r w:rsidRPr="00576A99">
              <w:rPr>
                <w:rFonts w:ascii="ITC Avant Garde" w:hAnsi="ITC Avant Garde" w:cs="Arial"/>
                <w:color w:val="000000" w:themeColor="text1"/>
              </w:rPr>
              <w:t>5.4.1.1</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7434E07C" w14:textId="77777777" w:rsidR="00846661" w:rsidRPr="00412885" w:rsidRDefault="00846661" w:rsidP="00576A99">
            <w:pPr>
              <w:spacing w:after="0" w:line="240" w:lineRule="auto"/>
              <w:contextualSpacing/>
              <w:jc w:val="both"/>
              <w:rPr>
                <w:rFonts w:ascii="ITC Avant Garde" w:hAnsi="ITC Avant Garde" w:cs="Arial"/>
                <w:color w:val="000000" w:themeColor="text1"/>
                <w:sz w:val="20"/>
                <w:szCs w:val="20"/>
              </w:rPr>
            </w:pPr>
            <w:r w:rsidRPr="00412885">
              <w:rPr>
                <w:rFonts w:ascii="ITC Avant Garde" w:hAnsi="ITC Avant Garde" w:cs="Arial"/>
                <w:color w:val="000000" w:themeColor="text1"/>
                <w:sz w:val="20"/>
                <w:szCs w:val="20"/>
              </w:rPr>
              <w:t xml:space="preserve">Notificación del </w:t>
            </w:r>
            <w:r w:rsidR="005940A8" w:rsidRPr="00412885">
              <w:rPr>
                <w:rFonts w:ascii="ITC Avant Garde" w:hAnsi="ITC Avant Garde" w:cs="Arial"/>
                <w:color w:val="000000" w:themeColor="text1"/>
                <w:sz w:val="20"/>
                <w:szCs w:val="20"/>
              </w:rPr>
              <w:t xml:space="preserve">Acta de </w:t>
            </w:r>
            <w:r w:rsidRPr="00412885">
              <w:rPr>
                <w:rFonts w:ascii="ITC Avant Garde" w:hAnsi="ITC Avant Garde" w:cs="Arial"/>
                <w:color w:val="000000" w:themeColor="text1"/>
                <w:sz w:val="20"/>
                <w:szCs w:val="20"/>
              </w:rPr>
              <w:t>Fallo.</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2B94F28E" w14:textId="77777777" w:rsidR="00846661" w:rsidRPr="00C17DAC" w:rsidRDefault="00630A0D" w:rsidP="00576A99">
            <w:pPr>
              <w:spacing w:after="0" w:line="240" w:lineRule="auto"/>
              <w:contextualSpacing/>
              <w:jc w:val="center"/>
              <w:rPr>
                <w:rFonts w:ascii="ITC Avant Garde" w:hAnsi="ITC Avant Garde" w:cs="Arial"/>
                <w:color w:val="000000" w:themeColor="text1"/>
                <w:sz w:val="20"/>
              </w:rPr>
            </w:pPr>
            <w:r w:rsidRPr="00C17DAC">
              <w:rPr>
                <w:rFonts w:ascii="ITC Avant Garde" w:hAnsi="ITC Avant Garde" w:cs="Arial"/>
                <w:color w:val="000000" w:themeColor="text1"/>
                <w:sz w:val="20"/>
              </w:rPr>
              <w:t xml:space="preserve">Dentro de los 5 (cinco) días naturales siguientes al </w:t>
            </w:r>
            <w:r w:rsidR="00A72A74" w:rsidRPr="00C17DAC">
              <w:rPr>
                <w:rFonts w:ascii="ITC Avant Garde" w:hAnsi="ITC Avant Garde" w:cs="Arial"/>
                <w:color w:val="000000" w:themeColor="text1"/>
                <w:sz w:val="20"/>
              </w:rPr>
              <w:t xml:space="preserve">Acta de </w:t>
            </w:r>
            <w:r w:rsidRPr="00C17DAC">
              <w:rPr>
                <w:rFonts w:ascii="ITC Avant Garde" w:hAnsi="ITC Avant Garde" w:cs="Arial"/>
                <w:color w:val="000000" w:themeColor="text1"/>
                <w:sz w:val="20"/>
              </w:rPr>
              <w:t>Fallo</w:t>
            </w:r>
          </w:p>
        </w:tc>
      </w:tr>
      <w:tr w:rsidR="004A5E84" w:rsidRPr="00576A99" w14:paraId="641D6FFD"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3FB557EE" w14:textId="77777777" w:rsidR="00846661" w:rsidRPr="00576A99" w:rsidRDefault="00B31EB2" w:rsidP="00576A99">
            <w:pPr>
              <w:spacing w:after="0" w:line="240" w:lineRule="auto"/>
              <w:ind w:left="90"/>
              <w:contextualSpacing/>
              <w:jc w:val="center"/>
              <w:rPr>
                <w:rFonts w:ascii="ITC Avant Garde" w:hAnsi="ITC Avant Garde" w:cs="Arial"/>
                <w:color w:val="000000" w:themeColor="text1"/>
              </w:rPr>
            </w:pPr>
            <w:r w:rsidRPr="00576A99">
              <w:rPr>
                <w:rFonts w:ascii="ITC Avant Garde" w:hAnsi="ITC Avant Garde" w:cs="Arial"/>
                <w:color w:val="000000" w:themeColor="text1"/>
              </w:rPr>
              <w:t>8.4</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2AFB2871" w14:textId="77777777" w:rsidR="00846661" w:rsidRPr="00412885" w:rsidRDefault="00846661" w:rsidP="00576A99">
            <w:pPr>
              <w:spacing w:after="0" w:line="240" w:lineRule="auto"/>
              <w:contextualSpacing/>
              <w:jc w:val="both"/>
              <w:rPr>
                <w:rFonts w:ascii="ITC Avant Garde" w:hAnsi="ITC Avant Garde" w:cs="Arial"/>
                <w:color w:val="000000" w:themeColor="text1"/>
                <w:sz w:val="20"/>
                <w:szCs w:val="20"/>
              </w:rPr>
            </w:pPr>
            <w:r w:rsidRPr="00412885">
              <w:rPr>
                <w:rFonts w:ascii="ITC Avant Garde" w:hAnsi="ITC Avant Garde" w:cs="Arial"/>
                <w:color w:val="000000" w:themeColor="text1"/>
                <w:sz w:val="20"/>
                <w:szCs w:val="20"/>
              </w:rPr>
              <w:t>Liberación de Garantías de Seriedad a Participantes que no hayan incurrido en causales de descalificación y que no sean Participantes Ganadores.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004B4EDF" w14:textId="77777777" w:rsidR="00846661" w:rsidRPr="00C17DAC" w:rsidRDefault="00630A0D" w:rsidP="00576A99">
            <w:pPr>
              <w:spacing w:after="0" w:line="240" w:lineRule="auto"/>
              <w:contextualSpacing/>
              <w:jc w:val="center"/>
              <w:rPr>
                <w:rFonts w:ascii="ITC Avant Garde" w:hAnsi="ITC Avant Garde" w:cs="Arial"/>
                <w:color w:val="000000" w:themeColor="text1"/>
                <w:sz w:val="20"/>
              </w:rPr>
            </w:pPr>
            <w:r w:rsidRPr="00C17DAC">
              <w:rPr>
                <w:rFonts w:ascii="ITC Avant Garde" w:hAnsi="ITC Avant Garde"/>
                <w:color w:val="000000" w:themeColor="text1"/>
                <w:sz w:val="20"/>
              </w:rPr>
              <w:t xml:space="preserve">Dentro de los 10 (diez) días hábiles siguientes a la notificación del </w:t>
            </w:r>
            <w:r w:rsidR="00A72A74" w:rsidRPr="00C17DAC">
              <w:rPr>
                <w:rFonts w:ascii="ITC Avant Garde" w:hAnsi="ITC Avant Garde"/>
                <w:color w:val="000000" w:themeColor="text1"/>
                <w:sz w:val="20"/>
              </w:rPr>
              <w:t xml:space="preserve">Acta de </w:t>
            </w:r>
            <w:r w:rsidRPr="00C17DAC">
              <w:rPr>
                <w:rFonts w:ascii="ITC Avant Garde" w:hAnsi="ITC Avant Garde"/>
                <w:color w:val="000000" w:themeColor="text1"/>
                <w:sz w:val="20"/>
              </w:rPr>
              <w:t>Fallo</w:t>
            </w:r>
          </w:p>
        </w:tc>
      </w:tr>
      <w:tr w:rsidR="004A5E84" w:rsidRPr="00576A99" w14:paraId="19671146"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585E38D8" w14:textId="77777777" w:rsidR="00846661" w:rsidRPr="00576A99" w:rsidRDefault="00B41339" w:rsidP="00576A99">
            <w:pPr>
              <w:spacing w:after="0" w:line="240" w:lineRule="auto"/>
              <w:ind w:left="90"/>
              <w:contextualSpacing/>
              <w:jc w:val="center"/>
              <w:rPr>
                <w:rFonts w:ascii="ITC Avant Garde" w:hAnsi="ITC Avant Garde" w:cs="Arial"/>
                <w:color w:val="000000" w:themeColor="text1"/>
              </w:rPr>
            </w:pPr>
            <w:r>
              <w:rPr>
                <w:rFonts w:ascii="ITC Avant Garde" w:hAnsi="ITC Avant Garde" w:cs="Arial"/>
                <w:color w:val="000000" w:themeColor="text1"/>
              </w:rPr>
              <w:t>1</w:t>
            </w:r>
            <w:r w:rsidR="00B31EB2" w:rsidRPr="00576A99">
              <w:rPr>
                <w:rFonts w:ascii="ITC Avant Garde" w:hAnsi="ITC Avant Garde" w:cs="Arial"/>
                <w:color w:val="000000" w:themeColor="text1"/>
              </w:rPr>
              <w:t>.4.</w:t>
            </w:r>
            <w:r>
              <w:rPr>
                <w:rFonts w:ascii="ITC Avant Garde" w:hAnsi="ITC Avant Garde" w:cs="Arial"/>
                <w:color w:val="000000" w:themeColor="text1"/>
              </w:rPr>
              <w:t>3.</w:t>
            </w:r>
            <w:r w:rsidR="00B31EB2" w:rsidRPr="00576A99">
              <w:rPr>
                <w:rFonts w:ascii="ITC Avant Garde" w:hAnsi="ITC Avant Garde" w:cs="Arial"/>
                <w:color w:val="000000" w:themeColor="text1"/>
              </w:rPr>
              <w:t>2</w:t>
            </w:r>
            <w:r>
              <w:rPr>
                <w:rFonts w:ascii="ITC Avant Garde" w:hAnsi="ITC Avant Garde" w:cs="Arial"/>
                <w:color w:val="000000" w:themeColor="text1"/>
              </w:rPr>
              <w:t>, 5.4.2.</w:t>
            </w:r>
            <w:r w:rsidR="00B31EB2" w:rsidRPr="00576A99">
              <w:rPr>
                <w:rFonts w:ascii="ITC Avant Garde" w:hAnsi="ITC Avant Garde" w:cs="Arial"/>
                <w:color w:val="000000" w:themeColor="text1"/>
              </w:rPr>
              <w:t>2 y 5.4.2.7</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31B788F7" w14:textId="77777777" w:rsidR="00B41339" w:rsidRDefault="00846661" w:rsidP="00576A99">
            <w:pPr>
              <w:spacing w:after="0" w:line="240" w:lineRule="auto"/>
              <w:contextualSpacing/>
              <w:jc w:val="both"/>
              <w:rPr>
                <w:rFonts w:ascii="ITC Avant Garde" w:hAnsi="ITC Avant Garde" w:cs="Arial"/>
                <w:color w:val="000000" w:themeColor="text1"/>
                <w:sz w:val="20"/>
                <w:szCs w:val="20"/>
              </w:rPr>
            </w:pPr>
            <w:r w:rsidRPr="00412885">
              <w:rPr>
                <w:rFonts w:ascii="ITC Avant Garde" w:hAnsi="ITC Avant Garde" w:cs="Arial"/>
                <w:color w:val="000000" w:themeColor="text1"/>
                <w:sz w:val="20"/>
                <w:szCs w:val="20"/>
              </w:rPr>
              <w:t>Pago de la(s) Contraprestación(es). Pago de derechos o aprovechamientos por la expedición de títulos de Concesión de Espectro R</w:t>
            </w:r>
            <w:r w:rsidR="0077370E" w:rsidRPr="00412885">
              <w:rPr>
                <w:rFonts w:ascii="ITC Avant Garde" w:hAnsi="ITC Avant Garde" w:cs="Arial"/>
                <w:color w:val="000000" w:themeColor="text1"/>
                <w:sz w:val="20"/>
                <w:szCs w:val="20"/>
              </w:rPr>
              <w:t>adioeléctrico y Concesión Única</w:t>
            </w:r>
            <w:r w:rsidR="00D336F8">
              <w:rPr>
                <w:rFonts w:ascii="ITC Avant Garde" w:hAnsi="ITC Avant Garde" w:cs="Arial"/>
                <w:color w:val="000000" w:themeColor="text1"/>
                <w:sz w:val="20"/>
                <w:szCs w:val="20"/>
              </w:rPr>
              <w:t xml:space="preserve"> </w:t>
            </w:r>
            <w:r w:rsidR="00D336F8" w:rsidRPr="00B91C45">
              <w:rPr>
                <w:rFonts w:ascii="ITC Avant Garde" w:hAnsi="ITC Avant Garde" w:cs="Arial"/>
                <w:sz w:val="20"/>
              </w:rPr>
              <w:t>y para el caso de Consorcios, por el estudio de la documentación relacionada con la constitución de la sociedad mercantil.</w:t>
            </w:r>
          </w:p>
          <w:p w14:paraId="690E450B" w14:textId="77777777" w:rsidR="00846661" w:rsidRPr="00412885" w:rsidRDefault="00B41339" w:rsidP="00576A99">
            <w:pPr>
              <w:spacing w:after="0" w:line="240" w:lineRule="auto"/>
              <w:contextualSpacing/>
              <w:jc w:val="both"/>
              <w:rPr>
                <w:rFonts w:ascii="ITC Avant Garde" w:hAnsi="ITC Avant Garde" w:cs="Arial"/>
                <w:color w:val="000000" w:themeColor="text1"/>
                <w:sz w:val="20"/>
                <w:szCs w:val="20"/>
              </w:rPr>
            </w:pPr>
            <w:r w:rsidRPr="00D26314">
              <w:rPr>
                <w:rFonts w:ascii="ITC Avant Garde" w:hAnsi="ITC Avant Garde" w:cs="Arial"/>
                <w:sz w:val="20"/>
              </w:rPr>
              <w:t>Notificación al Instituto, en su caso, de la constitución de sociedades mercantiles.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637BA49D" w14:textId="77777777" w:rsidR="00846661" w:rsidRPr="00C17DAC" w:rsidRDefault="00B31EB2" w:rsidP="00576A99">
            <w:pPr>
              <w:spacing w:after="0" w:line="240" w:lineRule="auto"/>
              <w:contextualSpacing/>
              <w:jc w:val="center"/>
              <w:rPr>
                <w:rFonts w:ascii="ITC Avant Garde" w:hAnsi="ITC Avant Garde" w:cs="Arial"/>
                <w:color w:val="000000" w:themeColor="text1"/>
                <w:sz w:val="20"/>
              </w:rPr>
            </w:pPr>
            <w:r w:rsidRPr="00C17DAC">
              <w:rPr>
                <w:rFonts w:ascii="ITC Avant Garde" w:hAnsi="ITC Avant Garde"/>
                <w:color w:val="000000" w:themeColor="text1"/>
                <w:sz w:val="20"/>
              </w:rPr>
              <w:t xml:space="preserve">Dentro de los 20 (veinte) días hábiles siguientes a la notificación del </w:t>
            </w:r>
            <w:r w:rsidR="00A72A74" w:rsidRPr="00C17DAC">
              <w:rPr>
                <w:rFonts w:ascii="ITC Avant Garde" w:hAnsi="ITC Avant Garde"/>
                <w:color w:val="000000" w:themeColor="text1"/>
                <w:sz w:val="20"/>
              </w:rPr>
              <w:t xml:space="preserve">Acta de </w:t>
            </w:r>
            <w:r w:rsidRPr="00C17DAC">
              <w:rPr>
                <w:rFonts w:ascii="ITC Avant Garde" w:hAnsi="ITC Avant Garde"/>
                <w:color w:val="000000" w:themeColor="text1"/>
                <w:sz w:val="20"/>
              </w:rPr>
              <w:t>Fallo</w:t>
            </w:r>
          </w:p>
        </w:tc>
      </w:tr>
      <w:tr w:rsidR="004A5E84" w:rsidRPr="00576A99" w14:paraId="2607326D" w14:textId="77777777" w:rsidTr="000109CA">
        <w:trPr>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220E7609" w14:textId="77777777" w:rsidR="00846661" w:rsidRPr="00576A99" w:rsidRDefault="00B31EB2" w:rsidP="00576A99">
            <w:pPr>
              <w:tabs>
                <w:tab w:val="left" w:pos="1155"/>
              </w:tabs>
              <w:spacing w:after="0" w:line="240" w:lineRule="auto"/>
              <w:contextualSpacing/>
              <w:jc w:val="center"/>
              <w:rPr>
                <w:rFonts w:ascii="ITC Avant Garde" w:hAnsi="ITC Avant Garde" w:cs="Arial"/>
                <w:color w:val="000000" w:themeColor="text1"/>
              </w:rPr>
            </w:pPr>
            <w:r w:rsidRPr="00576A99">
              <w:rPr>
                <w:rFonts w:ascii="ITC Avant Garde" w:hAnsi="ITC Avant Garde" w:cs="Arial"/>
                <w:color w:val="000000" w:themeColor="text1"/>
              </w:rPr>
              <w:t>5.4.2.8</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1FD2F550" w14:textId="77777777" w:rsidR="00846661" w:rsidRPr="00412885" w:rsidRDefault="00846661" w:rsidP="00576A99">
            <w:pPr>
              <w:spacing w:after="0" w:line="240" w:lineRule="auto"/>
              <w:contextualSpacing/>
              <w:jc w:val="both"/>
              <w:rPr>
                <w:rFonts w:ascii="ITC Avant Garde" w:hAnsi="ITC Avant Garde" w:cs="Arial"/>
                <w:color w:val="000000" w:themeColor="text1"/>
                <w:sz w:val="20"/>
                <w:szCs w:val="20"/>
              </w:rPr>
            </w:pPr>
            <w:r w:rsidRPr="00412885">
              <w:rPr>
                <w:rFonts w:ascii="ITC Avant Garde" w:hAnsi="ITC Avant Garde" w:cs="Arial"/>
                <w:color w:val="000000" w:themeColor="text1"/>
                <w:sz w:val="20"/>
                <w:szCs w:val="20"/>
              </w:rPr>
              <w:t>Otorgamiento y firma del (los) título(s) de Concesión.</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7B19C0D2" w14:textId="77777777" w:rsidR="00846661" w:rsidRPr="00C17DAC" w:rsidRDefault="00B31EB2" w:rsidP="00576A99">
            <w:pPr>
              <w:spacing w:after="0" w:line="240" w:lineRule="auto"/>
              <w:contextualSpacing/>
              <w:jc w:val="center"/>
              <w:rPr>
                <w:rFonts w:ascii="ITC Avant Garde" w:hAnsi="ITC Avant Garde" w:cs="Arial"/>
                <w:color w:val="000000" w:themeColor="text1"/>
                <w:sz w:val="20"/>
              </w:rPr>
            </w:pPr>
            <w:r w:rsidRPr="00C17DAC">
              <w:rPr>
                <w:rFonts w:ascii="ITC Avant Garde" w:hAnsi="ITC Avant Garde" w:cs="Arial"/>
                <w:color w:val="000000" w:themeColor="text1"/>
                <w:sz w:val="20"/>
              </w:rPr>
              <w:t>Dentro de los 15 (quince) días hábiles siguientes al cumplimiento de la actividad anterior</w:t>
            </w:r>
          </w:p>
        </w:tc>
      </w:tr>
      <w:tr w:rsidR="004A5E84" w:rsidRPr="00576A99" w14:paraId="206E5AD3" w14:textId="77777777" w:rsidTr="00010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7D263611" w14:textId="77777777" w:rsidR="00846661" w:rsidRPr="00576A99" w:rsidRDefault="00B31EB2" w:rsidP="00576A99">
            <w:pPr>
              <w:tabs>
                <w:tab w:val="left" w:pos="1155"/>
              </w:tabs>
              <w:spacing w:after="0" w:line="240" w:lineRule="auto"/>
              <w:contextualSpacing/>
              <w:jc w:val="center"/>
              <w:rPr>
                <w:rFonts w:ascii="ITC Avant Garde" w:hAnsi="ITC Avant Garde" w:cs="Arial"/>
                <w:color w:val="000000" w:themeColor="text1"/>
              </w:rPr>
            </w:pPr>
            <w:r w:rsidRPr="00576A99">
              <w:rPr>
                <w:rFonts w:ascii="ITC Avant Garde" w:hAnsi="ITC Avant Garde" w:cs="Arial"/>
                <w:color w:val="000000" w:themeColor="text1"/>
              </w:rPr>
              <w:t>8.4</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3DF52C67" w14:textId="77777777" w:rsidR="00846661" w:rsidRPr="00412885" w:rsidRDefault="00846661" w:rsidP="00576A99">
            <w:pPr>
              <w:spacing w:after="0" w:line="240" w:lineRule="auto"/>
              <w:contextualSpacing/>
              <w:jc w:val="both"/>
              <w:rPr>
                <w:rFonts w:ascii="ITC Avant Garde" w:hAnsi="ITC Avant Garde" w:cs="Arial"/>
                <w:color w:val="000000" w:themeColor="text1"/>
                <w:sz w:val="20"/>
                <w:szCs w:val="20"/>
              </w:rPr>
            </w:pPr>
            <w:r w:rsidRPr="00412885">
              <w:rPr>
                <w:rFonts w:ascii="ITC Avant Garde" w:hAnsi="ITC Avant Garde" w:cs="Arial"/>
                <w:color w:val="000000" w:themeColor="text1"/>
                <w:sz w:val="20"/>
                <w:szCs w:val="20"/>
              </w:rPr>
              <w:t>En su caso, liberación de Garantías de Seriedad a Participantes Ganadores.</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01B53993" w14:textId="77777777" w:rsidR="00846661" w:rsidRPr="00C17DAC" w:rsidRDefault="00B31EB2" w:rsidP="00576A99">
            <w:pPr>
              <w:spacing w:after="0" w:line="240" w:lineRule="auto"/>
              <w:contextualSpacing/>
              <w:jc w:val="center"/>
              <w:rPr>
                <w:rFonts w:ascii="ITC Avant Garde" w:hAnsi="ITC Avant Garde" w:cs="Arial"/>
                <w:color w:val="000000" w:themeColor="text1"/>
                <w:sz w:val="20"/>
              </w:rPr>
            </w:pPr>
            <w:r w:rsidRPr="00C17DAC">
              <w:rPr>
                <w:rFonts w:ascii="ITC Avant Garde" w:hAnsi="ITC Avant Garde" w:cs="Arial"/>
                <w:color w:val="000000" w:themeColor="text1"/>
                <w:sz w:val="20"/>
              </w:rPr>
              <w:t>Dentro de los 5 (cinco) días hábiles siguientes al cumplimiento de la actividad anterior</w:t>
            </w:r>
          </w:p>
        </w:tc>
      </w:tr>
      <w:tr w:rsidR="004A5E84" w:rsidRPr="00576A99" w14:paraId="0605C224" w14:textId="77777777" w:rsidTr="000109CA">
        <w:trPr>
          <w:trHeight w:val="426"/>
          <w:jc w:val="center"/>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449F20C1" w14:textId="77777777" w:rsidR="00846661" w:rsidRPr="00576A99" w:rsidRDefault="00B31EB2" w:rsidP="00576A99">
            <w:pPr>
              <w:tabs>
                <w:tab w:val="left" w:pos="1155"/>
              </w:tabs>
              <w:autoSpaceDE w:val="0"/>
              <w:autoSpaceDN w:val="0"/>
              <w:adjustRightInd w:val="0"/>
              <w:spacing w:after="0" w:line="240" w:lineRule="auto"/>
              <w:contextualSpacing/>
              <w:jc w:val="center"/>
              <w:rPr>
                <w:rFonts w:ascii="ITC Avant Garde" w:hAnsi="ITC Avant Garde" w:cs="Arial"/>
                <w:color w:val="000000" w:themeColor="text1"/>
              </w:rPr>
            </w:pPr>
            <w:r w:rsidRPr="00576A99">
              <w:rPr>
                <w:rFonts w:ascii="ITC Avant Garde" w:hAnsi="ITC Avant Garde" w:cs="Arial"/>
                <w:color w:val="000000" w:themeColor="text1"/>
              </w:rPr>
              <w:lastRenderedPageBreak/>
              <w:t>14.2</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27B85D43" w14:textId="77777777" w:rsidR="00846661" w:rsidRPr="00412885" w:rsidRDefault="00846661" w:rsidP="00576A99">
            <w:pPr>
              <w:autoSpaceDE w:val="0"/>
              <w:autoSpaceDN w:val="0"/>
              <w:adjustRightInd w:val="0"/>
              <w:spacing w:after="0" w:line="240" w:lineRule="auto"/>
              <w:contextualSpacing/>
              <w:jc w:val="both"/>
              <w:rPr>
                <w:rFonts w:ascii="ITC Avant Garde" w:hAnsi="ITC Avant Garde" w:cs="Arial"/>
                <w:color w:val="000000" w:themeColor="text1"/>
                <w:sz w:val="20"/>
                <w:szCs w:val="20"/>
              </w:rPr>
            </w:pPr>
            <w:r w:rsidRPr="00412885">
              <w:rPr>
                <w:rFonts w:ascii="ITC Avant Garde" w:hAnsi="ITC Avant Garde" w:cs="Arial"/>
                <w:color w:val="000000" w:themeColor="text1"/>
                <w:sz w:val="20"/>
                <w:szCs w:val="20"/>
              </w:rPr>
              <w:t>Presentación al Instituto del informe del Testigo Social.</w:t>
            </w:r>
          </w:p>
        </w:tc>
        <w:tc>
          <w:tcPr>
            <w:cnfStyle w:val="000100000000" w:firstRow="0" w:lastRow="0" w:firstColumn="0" w:lastColumn="1" w:oddVBand="0" w:evenVBand="0" w:oddHBand="0" w:evenHBand="0" w:firstRowFirstColumn="0" w:firstRowLastColumn="0" w:lastRowFirstColumn="0" w:lastRowLastColumn="0"/>
            <w:tcW w:w="2410" w:type="dxa"/>
            <w:vAlign w:val="center"/>
          </w:tcPr>
          <w:p w14:paraId="66DEA250" w14:textId="77777777" w:rsidR="00846661" w:rsidRPr="00C17DAC" w:rsidRDefault="00B31EB2" w:rsidP="00576A99">
            <w:pPr>
              <w:spacing w:after="0" w:line="240" w:lineRule="auto"/>
              <w:contextualSpacing/>
              <w:jc w:val="center"/>
              <w:rPr>
                <w:rFonts w:ascii="ITC Avant Garde" w:hAnsi="ITC Avant Garde" w:cs="Arial"/>
                <w:color w:val="000000" w:themeColor="text1"/>
                <w:sz w:val="20"/>
              </w:rPr>
            </w:pPr>
            <w:r w:rsidRPr="00C17DAC">
              <w:rPr>
                <w:rFonts w:ascii="ITC Avant Garde" w:hAnsi="ITC Avant Garde" w:cs="Arial"/>
                <w:color w:val="000000" w:themeColor="text1"/>
                <w:sz w:val="20"/>
              </w:rPr>
              <w:t>Dentro de los 20 (veinte) días hábiles siguientes a la entrega de los Títulos de Concesión o que la Licitación se declarare desierta o cancelada</w:t>
            </w:r>
          </w:p>
        </w:tc>
      </w:tr>
      <w:tr w:rsidR="00846661" w:rsidRPr="00576A99" w14:paraId="02082B29" w14:textId="77777777" w:rsidTr="000109CA">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1523" w:type="dxa"/>
            <w:vAlign w:val="center"/>
          </w:tcPr>
          <w:p w14:paraId="25F581D9" w14:textId="77777777" w:rsidR="00846661" w:rsidRPr="00576A99" w:rsidRDefault="00B31EB2" w:rsidP="00576A99">
            <w:pPr>
              <w:tabs>
                <w:tab w:val="left" w:pos="1155"/>
              </w:tabs>
              <w:autoSpaceDE w:val="0"/>
              <w:autoSpaceDN w:val="0"/>
              <w:adjustRightInd w:val="0"/>
              <w:spacing w:after="0" w:line="240" w:lineRule="auto"/>
              <w:contextualSpacing/>
              <w:jc w:val="center"/>
              <w:rPr>
                <w:rFonts w:ascii="ITC Avant Garde" w:hAnsi="ITC Avant Garde" w:cs="Arial"/>
                <w:color w:val="000000" w:themeColor="text1"/>
              </w:rPr>
            </w:pPr>
            <w:r w:rsidRPr="00576A99">
              <w:rPr>
                <w:rFonts w:ascii="ITC Avant Garde" w:hAnsi="ITC Avant Garde" w:cs="Arial"/>
                <w:color w:val="000000" w:themeColor="text1"/>
              </w:rPr>
              <w:t>14.2</w:t>
            </w:r>
          </w:p>
        </w:tc>
        <w:tc>
          <w:tcPr>
            <w:cnfStyle w:val="000010000000" w:firstRow="0" w:lastRow="0" w:firstColumn="0" w:lastColumn="0" w:oddVBand="1" w:evenVBand="0" w:oddHBand="0" w:evenHBand="0" w:firstRowFirstColumn="0" w:firstRowLastColumn="0" w:lastRowFirstColumn="0" w:lastRowLastColumn="0"/>
            <w:tcW w:w="4252" w:type="dxa"/>
            <w:vAlign w:val="center"/>
          </w:tcPr>
          <w:p w14:paraId="56832019" w14:textId="77777777" w:rsidR="00846661" w:rsidRPr="00412885" w:rsidRDefault="00846661" w:rsidP="00576A99">
            <w:pPr>
              <w:autoSpaceDE w:val="0"/>
              <w:autoSpaceDN w:val="0"/>
              <w:adjustRightInd w:val="0"/>
              <w:spacing w:after="0" w:line="240" w:lineRule="auto"/>
              <w:contextualSpacing/>
              <w:jc w:val="both"/>
              <w:rPr>
                <w:rFonts w:ascii="ITC Avant Garde" w:hAnsi="ITC Avant Garde" w:cs="Arial"/>
                <w:b w:val="0"/>
                <w:color w:val="000000" w:themeColor="text1"/>
                <w:sz w:val="20"/>
                <w:szCs w:val="20"/>
              </w:rPr>
            </w:pPr>
            <w:r w:rsidRPr="00412885">
              <w:rPr>
                <w:rFonts w:ascii="ITC Avant Garde" w:hAnsi="ITC Avant Garde" w:cs="Arial"/>
                <w:b w:val="0"/>
                <w:color w:val="000000" w:themeColor="text1"/>
                <w:sz w:val="20"/>
                <w:szCs w:val="20"/>
              </w:rPr>
              <w:t>Publicación en el portal de Internet del Instituto del informe presentado por el Testigo Social.</w:t>
            </w:r>
          </w:p>
        </w:tc>
        <w:tc>
          <w:tcPr>
            <w:cnfStyle w:val="000100000010" w:firstRow="0" w:lastRow="0" w:firstColumn="0" w:lastColumn="1" w:oddVBand="0" w:evenVBand="0" w:oddHBand="0" w:evenHBand="0" w:firstRowFirstColumn="0" w:firstRowLastColumn="0" w:lastRowFirstColumn="0" w:lastRowLastColumn="1"/>
            <w:tcW w:w="2410" w:type="dxa"/>
            <w:vAlign w:val="center"/>
          </w:tcPr>
          <w:p w14:paraId="7F7336BF" w14:textId="77777777" w:rsidR="00846661" w:rsidRPr="00C17DAC" w:rsidRDefault="00B31EB2" w:rsidP="00576A99">
            <w:pPr>
              <w:spacing w:after="0" w:line="240" w:lineRule="auto"/>
              <w:contextualSpacing/>
              <w:jc w:val="center"/>
              <w:rPr>
                <w:rFonts w:ascii="ITC Avant Garde" w:hAnsi="ITC Avant Garde" w:cs="Arial"/>
                <w:color w:val="000000" w:themeColor="text1"/>
                <w:sz w:val="20"/>
              </w:rPr>
            </w:pPr>
            <w:r w:rsidRPr="00C17DAC">
              <w:rPr>
                <w:rFonts w:ascii="ITC Avant Garde" w:hAnsi="ITC Avant Garde" w:cs="Arial"/>
                <w:color w:val="000000" w:themeColor="text1"/>
                <w:sz w:val="20"/>
              </w:rPr>
              <w:t>Dentro de los 3 (tres) días hábiles posteriores a la actividad anterior</w:t>
            </w:r>
          </w:p>
        </w:tc>
      </w:tr>
    </w:tbl>
    <w:p w14:paraId="0E6C7B6B" w14:textId="77777777" w:rsidR="00846661" w:rsidRPr="00576A99" w:rsidRDefault="00846661" w:rsidP="00576A99">
      <w:pPr>
        <w:pStyle w:val="Text"/>
        <w:spacing w:after="0"/>
        <w:contextualSpacing/>
        <w:jc w:val="both"/>
        <w:rPr>
          <w:rFonts w:ascii="ITC Avant Garde" w:hAnsi="ITC Avant Garde"/>
          <w:b w:val="0"/>
          <w:color w:val="000000" w:themeColor="text1"/>
          <w:sz w:val="22"/>
          <w:szCs w:val="22"/>
          <w:lang w:val="es-ES" w:eastAsia="es-ES"/>
        </w:rPr>
      </w:pPr>
    </w:p>
    <w:p w14:paraId="72C78233" w14:textId="77777777" w:rsidR="00846661" w:rsidRPr="00576A99" w:rsidRDefault="00846661" w:rsidP="00576A99">
      <w:pPr>
        <w:pStyle w:val="Ttulo2"/>
        <w:ind w:left="360"/>
        <w:rPr>
          <w:color w:val="000000" w:themeColor="text1"/>
        </w:rPr>
      </w:pPr>
      <w:bookmarkStart w:id="37" w:name="_Toc430288674"/>
      <w:bookmarkStart w:id="38" w:name="_Toc430290286"/>
      <w:bookmarkStart w:id="39" w:name="_Toc430337069"/>
      <w:bookmarkStart w:id="40" w:name="_Toc430337426"/>
      <w:bookmarkStart w:id="41" w:name="_Toc430339358"/>
      <w:bookmarkStart w:id="42" w:name="_Toc430345224"/>
      <w:bookmarkStart w:id="43" w:name="_Toc430350006"/>
      <w:r w:rsidRPr="00576A99">
        <w:rPr>
          <w:color w:val="000000" w:themeColor="text1"/>
        </w:rPr>
        <w:t>Desarrollo de las Etapas de la Licitación.</w:t>
      </w:r>
      <w:bookmarkEnd w:id="37"/>
      <w:bookmarkEnd w:id="38"/>
      <w:bookmarkEnd w:id="39"/>
      <w:bookmarkEnd w:id="40"/>
      <w:bookmarkEnd w:id="41"/>
      <w:bookmarkEnd w:id="42"/>
      <w:bookmarkEnd w:id="43"/>
    </w:p>
    <w:p w14:paraId="6ADAD68F" w14:textId="77777777" w:rsidR="00846661" w:rsidRPr="00576A99" w:rsidRDefault="00846661" w:rsidP="00576A99">
      <w:pPr>
        <w:pStyle w:val="Prrafodelista"/>
        <w:ind w:left="360"/>
        <w:contextualSpacing/>
        <w:jc w:val="both"/>
        <w:outlineLvl w:val="0"/>
        <w:rPr>
          <w:rFonts w:ascii="ITC Avant Garde" w:hAnsi="ITC Avant Garde" w:cs="Arial"/>
          <w:b/>
          <w:color w:val="000000" w:themeColor="text1"/>
          <w:sz w:val="22"/>
          <w:szCs w:val="22"/>
        </w:rPr>
      </w:pPr>
    </w:p>
    <w:p w14:paraId="68662BDA" w14:textId="77777777" w:rsidR="00846661" w:rsidRPr="00576A99" w:rsidRDefault="00846661" w:rsidP="00576A99">
      <w:pPr>
        <w:pStyle w:val="Prrafodelista"/>
        <w:numPr>
          <w:ilvl w:val="1"/>
          <w:numId w:val="2"/>
        </w:numPr>
        <w:ind w:left="0" w:firstLine="0"/>
        <w:contextualSpacing/>
        <w:jc w:val="both"/>
        <w:rPr>
          <w:rFonts w:ascii="ITC Avant Garde" w:hAnsi="ITC Avant Garde" w:cs="Arial"/>
          <w:b/>
          <w:color w:val="000000" w:themeColor="text1"/>
          <w:sz w:val="22"/>
          <w:szCs w:val="22"/>
        </w:rPr>
      </w:pPr>
      <w:bookmarkStart w:id="44" w:name="_Toc381289073"/>
      <w:bookmarkStart w:id="45" w:name="_Toc381312060"/>
      <w:bookmarkStart w:id="46" w:name="_Toc381321635"/>
      <w:r w:rsidRPr="00576A99">
        <w:rPr>
          <w:rFonts w:ascii="ITC Avant Garde" w:hAnsi="ITC Avant Garde" w:cs="Arial"/>
          <w:b/>
          <w:color w:val="000000" w:themeColor="text1"/>
          <w:sz w:val="22"/>
          <w:szCs w:val="22"/>
        </w:rPr>
        <w:t>Primera Etapa: Preguntas y Respuestas y Entrega de documentación al Instituto.</w:t>
      </w:r>
      <w:bookmarkEnd w:id="44"/>
      <w:bookmarkEnd w:id="45"/>
      <w:bookmarkEnd w:id="46"/>
    </w:p>
    <w:p w14:paraId="32AD266F" w14:textId="77777777" w:rsidR="00846661" w:rsidRPr="00576A99" w:rsidRDefault="00846661" w:rsidP="00576A99">
      <w:pPr>
        <w:pStyle w:val="Prrafodelista"/>
        <w:ind w:left="0"/>
        <w:contextualSpacing/>
        <w:jc w:val="both"/>
        <w:outlineLvl w:val="1"/>
        <w:rPr>
          <w:rFonts w:ascii="ITC Avant Garde" w:hAnsi="ITC Avant Garde" w:cs="Arial"/>
          <w:color w:val="000000" w:themeColor="text1"/>
          <w:sz w:val="22"/>
          <w:szCs w:val="22"/>
        </w:rPr>
      </w:pPr>
    </w:p>
    <w:p w14:paraId="37A83ACE" w14:textId="77777777" w:rsidR="00846661" w:rsidRPr="00576A99" w:rsidRDefault="00846661" w:rsidP="00576A99">
      <w:pPr>
        <w:pStyle w:val="Prrafodelista"/>
        <w:numPr>
          <w:ilvl w:val="2"/>
          <w:numId w:val="2"/>
        </w:numPr>
        <w:ind w:left="0" w:firstLine="0"/>
        <w:contextualSpacing/>
        <w:jc w:val="both"/>
        <w:rPr>
          <w:rFonts w:ascii="ITC Avant Garde" w:hAnsi="ITC Avant Garde" w:cs="Arial"/>
          <w:b/>
          <w:color w:val="000000" w:themeColor="text1"/>
          <w:sz w:val="22"/>
          <w:szCs w:val="22"/>
        </w:rPr>
      </w:pPr>
      <w:bookmarkStart w:id="47" w:name="_Toc381041573"/>
      <w:bookmarkStart w:id="48" w:name="_Toc381289074"/>
      <w:bookmarkStart w:id="49" w:name="_Toc381312061"/>
      <w:bookmarkStart w:id="50" w:name="_Toc381321636"/>
      <w:r w:rsidRPr="00576A99">
        <w:rPr>
          <w:rFonts w:ascii="ITC Avant Garde" w:hAnsi="ITC Avant Garde" w:cs="Arial"/>
          <w:b/>
          <w:color w:val="000000" w:themeColor="text1"/>
          <w:sz w:val="22"/>
          <w:szCs w:val="22"/>
        </w:rPr>
        <w:t>Preguntas y Respuestas sobre las Bases, Apéndices y sus Anexos.</w:t>
      </w:r>
      <w:bookmarkEnd w:id="47"/>
      <w:bookmarkEnd w:id="48"/>
      <w:bookmarkEnd w:id="49"/>
      <w:bookmarkEnd w:id="50"/>
    </w:p>
    <w:p w14:paraId="4BE4B971"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20AAFE44"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Conforme al Calendario de Actividades, la persona física</w:t>
      </w:r>
      <w:r w:rsidR="00D336F8">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moral </w:t>
      </w:r>
      <w:r w:rsidR="00D336F8">
        <w:rPr>
          <w:rFonts w:ascii="ITC Avant Garde" w:hAnsi="ITC Avant Garde" w:cs="Arial"/>
          <w:color w:val="000000" w:themeColor="text1"/>
          <w:sz w:val="22"/>
          <w:szCs w:val="22"/>
        </w:rPr>
        <w:t>o consorcio</w:t>
      </w:r>
      <w:r w:rsidRPr="00576A99">
        <w:rPr>
          <w:rFonts w:ascii="ITC Avant Garde" w:hAnsi="ITC Avant Garde" w:cs="Arial"/>
          <w:color w:val="000000" w:themeColor="text1"/>
          <w:sz w:val="22"/>
          <w:szCs w:val="22"/>
        </w:rPr>
        <w:t xml:space="preserve"> que haya </w:t>
      </w:r>
      <w:r w:rsidR="00E27742" w:rsidRPr="00576A99">
        <w:rPr>
          <w:rFonts w:ascii="ITC Avant Garde" w:hAnsi="ITC Avant Garde" w:cs="Arial"/>
          <w:color w:val="000000" w:themeColor="text1"/>
          <w:sz w:val="22"/>
          <w:szCs w:val="22"/>
        </w:rPr>
        <w:t xml:space="preserve">entregado información respecto de los Grupos de Interés Económico a los que pertenece para recibir la </w:t>
      </w:r>
      <w:r w:rsidRPr="00576A99">
        <w:rPr>
          <w:rFonts w:ascii="ITC Avant Garde" w:hAnsi="ITC Avant Garde" w:cs="Arial"/>
          <w:color w:val="000000" w:themeColor="text1"/>
          <w:sz w:val="22"/>
          <w:szCs w:val="22"/>
        </w:rPr>
        <w:t>Opinión en Materia de Competencia Económica podrá presentar, en el domicilio del Instituto dirigido a la Unidad de Espectro Radioeléctrico, preguntas por escrito, respecto de las Bases, Apéndices y sus Anexos.</w:t>
      </w:r>
    </w:p>
    <w:p w14:paraId="5AE944DA"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42034A58" w14:textId="77777777" w:rsidR="00846661" w:rsidRPr="00576A99" w:rsidRDefault="00846661" w:rsidP="00576A99">
      <w:pPr>
        <w:pStyle w:val="Prrafodelista"/>
        <w:numPr>
          <w:ilvl w:val="3"/>
          <w:numId w:val="2"/>
        </w:numPr>
        <w:tabs>
          <w:tab w:val="left" w:pos="1276"/>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El Instituto sólo dará respuesta a las preguntas formuladas por escrito y presentadas en la fecha establecida en el Calendario de Actividades. </w:t>
      </w:r>
    </w:p>
    <w:p w14:paraId="1347E212" w14:textId="77777777" w:rsidR="00846661" w:rsidRPr="00576A99" w:rsidRDefault="00846661" w:rsidP="00576A99">
      <w:pPr>
        <w:pStyle w:val="Prrafodelista"/>
        <w:ind w:left="0"/>
        <w:contextualSpacing/>
        <w:rPr>
          <w:rFonts w:ascii="ITC Avant Garde" w:hAnsi="ITC Avant Garde" w:cs="Arial"/>
          <w:color w:val="000000" w:themeColor="text1"/>
          <w:sz w:val="22"/>
          <w:szCs w:val="22"/>
        </w:rPr>
      </w:pPr>
    </w:p>
    <w:p w14:paraId="47B886AF" w14:textId="77777777" w:rsidR="00846661" w:rsidRPr="00576A99" w:rsidRDefault="00846661" w:rsidP="00576A99">
      <w:pPr>
        <w:pStyle w:val="Prrafodelista"/>
        <w:numPr>
          <w:ilvl w:val="3"/>
          <w:numId w:val="2"/>
        </w:numPr>
        <w:tabs>
          <w:tab w:val="left" w:pos="1276"/>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La contestación a las preguntas por parte del Instituto será en forma escrita, mediante la publicación en el portal del Instituto de las respuestas correspondientes, sin revelar los nombres de los Interesados </w:t>
      </w:r>
      <w:r w:rsidR="00A72A74" w:rsidRPr="00576A99">
        <w:rPr>
          <w:rFonts w:ascii="ITC Avant Garde" w:hAnsi="ITC Avant Garde" w:cs="Arial"/>
          <w:color w:val="000000" w:themeColor="text1"/>
          <w:sz w:val="22"/>
          <w:szCs w:val="22"/>
        </w:rPr>
        <w:t>que las hayan formulado</w:t>
      </w:r>
      <w:r w:rsidRPr="00576A99">
        <w:rPr>
          <w:rFonts w:ascii="ITC Avant Garde" w:hAnsi="ITC Avant Garde" w:cs="Arial"/>
          <w:color w:val="000000" w:themeColor="text1"/>
          <w:sz w:val="22"/>
          <w:szCs w:val="22"/>
        </w:rPr>
        <w:t xml:space="preserve">. Sólo se dará </w:t>
      </w:r>
      <w:r w:rsidR="00A72A74" w:rsidRPr="00576A99">
        <w:rPr>
          <w:rFonts w:ascii="ITC Avant Garde" w:hAnsi="ITC Avant Garde" w:cs="Arial"/>
          <w:color w:val="000000" w:themeColor="text1"/>
          <w:sz w:val="22"/>
          <w:szCs w:val="22"/>
        </w:rPr>
        <w:t xml:space="preserve">respuesta </w:t>
      </w:r>
      <w:r w:rsidRPr="00576A99">
        <w:rPr>
          <w:rFonts w:ascii="ITC Avant Garde" w:hAnsi="ITC Avant Garde" w:cs="Arial"/>
          <w:color w:val="000000" w:themeColor="text1"/>
          <w:sz w:val="22"/>
          <w:szCs w:val="22"/>
        </w:rPr>
        <w:t xml:space="preserve">a planteamientos concretos que versen sobre el contenido de las Bases, Apéndices y sus Anexos. </w:t>
      </w:r>
    </w:p>
    <w:p w14:paraId="0D13BF9E" w14:textId="77777777" w:rsidR="00846661" w:rsidRPr="00576A99" w:rsidRDefault="00846661" w:rsidP="00576A99">
      <w:pPr>
        <w:tabs>
          <w:tab w:val="left" w:pos="1276"/>
        </w:tabs>
        <w:spacing w:after="0" w:line="240" w:lineRule="auto"/>
        <w:contextualSpacing/>
        <w:jc w:val="both"/>
        <w:rPr>
          <w:rFonts w:ascii="ITC Avant Garde" w:hAnsi="ITC Avant Garde" w:cs="Arial"/>
          <w:color w:val="000000" w:themeColor="text1"/>
        </w:rPr>
      </w:pPr>
    </w:p>
    <w:p w14:paraId="49AAD449" w14:textId="77777777" w:rsidR="00E27742" w:rsidRPr="00576A99" w:rsidRDefault="00846661" w:rsidP="00576A99">
      <w:pPr>
        <w:pStyle w:val="Prrafodelista"/>
        <w:numPr>
          <w:ilvl w:val="3"/>
          <w:numId w:val="2"/>
        </w:numPr>
        <w:tabs>
          <w:tab w:val="left" w:pos="1276"/>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Las respuestas que al efecto emita </w:t>
      </w:r>
      <w:r w:rsidR="009932BA" w:rsidRPr="00576A99">
        <w:rPr>
          <w:rFonts w:ascii="ITC Avant Garde" w:hAnsi="ITC Avant Garde" w:cs="Arial"/>
          <w:color w:val="000000" w:themeColor="text1"/>
          <w:sz w:val="22"/>
          <w:szCs w:val="22"/>
        </w:rPr>
        <w:t>la Unidad de Espectro Radioeléctrico</w:t>
      </w:r>
      <w:r w:rsidRPr="00576A99">
        <w:rPr>
          <w:rFonts w:ascii="ITC Avant Garde" w:hAnsi="ITC Avant Garde" w:cs="Arial"/>
          <w:color w:val="000000" w:themeColor="text1"/>
          <w:sz w:val="22"/>
          <w:szCs w:val="22"/>
        </w:rPr>
        <w:t xml:space="preserve"> serán consideradas como parte integra</w:t>
      </w:r>
      <w:r w:rsidR="004E113F" w:rsidRPr="00576A99">
        <w:rPr>
          <w:rFonts w:ascii="ITC Avant Garde" w:hAnsi="ITC Avant Garde" w:cs="Arial"/>
          <w:color w:val="000000" w:themeColor="text1"/>
          <w:sz w:val="22"/>
          <w:szCs w:val="22"/>
        </w:rPr>
        <w:t>l</w:t>
      </w:r>
      <w:r w:rsidRPr="00576A99">
        <w:rPr>
          <w:rFonts w:ascii="ITC Avant Garde" w:hAnsi="ITC Avant Garde" w:cs="Arial"/>
          <w:color w:val="000000" w:themeColor="text1"/>
          <w:sz w:val="22"/>
          <w:szCs w:val="22"/>
        </w:rPr>
        <w:t xml:space="preserve"> de las Bases, Apéndices y sus Anexos</w:t>
      </w:r>
      <w:r w:rsidR="00E022B0">
        <w:rPr>
          <w:rFonts w:ascii="ITC Avant Garde" w:hAnsi="ITC Avant Garde" w:cs="Arial"/>
          <w:color w:val="000000" w:themeColor="text1"/>
          <w:sz w:val="22"/>
          <w:szCs w:val="22"/>
        </w:rPr>
        <w:t>;</w:t>
      </w:r>
      <w:r w:rsidR="009932BA" w:rsidRPr="00576A99">
        <w:rPr>
          <w:rFonts w:ascii="ITC Avant Garde" w:hAnsi="ITC Avant Garde" w:cs="Arial"/>
          <w:color w:val="000000" w:themeColor="text1"/>
          <w:sz w:val="22"/>
          <w:szCs w:val="22"/>
        </w:rPr>
        <w:t xml:space="preserve"> dichas respuestas </w:t>
      </w:r>
      <w:r w:rsidR="00E022B0" w:rsidRPr="00E022B0">
        <w:rPr>
          <w:rFonts w:ascii="ITC Avant Garde" w:hAnsi="ITC Avant Garde" w:cs="Arial"/>
          <w:color w:val="000000" w:themeColor="text1"/>
          <w:sz w:val="22"/>
          <w:szCs w:val="22"/>
        </w:rPr>
        <w:t>podrán interpretar el contenido</w:t>
      </w:r>
      <w:r w:rsidR="00EE0A7C" w:rsidRPr="00576A99">
        <w:rPr>
          <w:rFonts w:ascii="ITC Avant Garde" w:hAnsi="ITC Avant Garde" w:cs="Arial"/>
          <w:color w:val="000000" w:themeColor="text1"/>
          <w:sz w:val="22"/>
          <w:szCs w:val="22"/>
        </w:rPr>
        <w:t xml:space="preserve"> de</w:t>
      </w:r>
      <w:r w:rsidR="009932BA" w:rsidRPr="00576A99" w:rsidDel="00A72A74">
        <w:rPr>
          <w:rFonts w:ascii="ITC Avant Garde" w:hAnsi="ITC Avant Garde" w:cs="Arial"/>
          <w:color w:val="000000" w:themeColor="text1"/>
          <w:sz w:val="22"/>
          <w:szCs w:val="22"/>
        </w:rPr>
        <w:t xml:space="preserve"> las Bases</w:t>
      </w:r>
      <w:r w:rsidR="00E022B0" w:rsidRPr="00E022B0">
        <w:rPr>
          <w:rFonts w:ascii="ITC Avant Garde" w:hAnsi="ITC Avant Garde" w:cs="Arial"/>
          <w:color w:val="000000" w:themeColor="text1"/>
          <w:sz w:val="22"/>
          <w:szCs w:val="22"/>
        </w:rPr>
        <w:t>, pero no ir en contra de éste</w:t>
      </w:r>
      <w:r w:rsidRPr="00576A99">
        <w:rPr>
          <w:rFonts w:ascii="ITC Avant Garde" w:hAnsi="ITC Avant Garde" w:cs="Arial"/>
          <w:color w:val="000000" w:themeColor="text1"/>
          <w:sz w:val="22"/>
          <w:szCs w:val="22"/>
        </w:rPr>
        <w:t>.</w:t>
      </w:r>
    </w:p>
    <w:p w14:paraId="399EBDBA" w14:textId="77777777" w:rsidR="00846661" w:rsidRPr="00576A99" w:rsidRDefault="00846661" w:rsidP="00576A99">
      <w:pPr>
        <w:pStyle w:val="Prrafodelista"/>
        <w:tabs>
          <w:tab w:val="left" w:pos="1276"/>
        </w:tabs>
        <w:ind w:left="1134"/>
        <w:contextualSpacing/>
        <w:jc w:val="both"/>
        <w:rPr>
          <w:rFonts w:ascii="ITC Avant Garde" w:hAnsi="ITC Avant Garde" w:cs="Arial"/>
          <w:color w:val="000000" w:themeColor="text1"/>
          <w:sz w:val="22"/>
          <w:szCs w:val="22"/>
        </w:rPr>
      </w:pPr>
    </w:p>
    <w:p w14:paraId="19E14DCF" w14:textId="77777777" w:rsidR="00846661" w:rsidRPr="00576A99" w:rsidRDefault="00846661" w:rsidP="00576A99">
      <w:pPr>
        <w:pStyle w:val="Prrafodelista"/>
        <w:numPr>
          <w:ilvl w:val="2"/>
          <w:numId w:val="2"/>
        </w:numPr>
        <w:ind w:left="0" w:firstLine="0"/>
        <w:contextualSpacing/>
        <w:jc w:val="both"/>
        <w:rPr>
          <w:rFonts w:ascii="ITC Avant Garde" w:hAnsi="ITC Avant Garde" w:cs="Arial"/>
          <w:b/>
          <w:color w:val="000000" w:themeColor="text1"/>
          <w:sz w:val="22"/>
          <w:szCs w:val="22"/>
        </w:rPr>
      </w:pPr>
      <w:bookmarkStart w:id="51" w:name="_Toc381041574"/>
      <w:bookmarkStart w:id="52" w:name="_Toc381289075"/>
      <w:bookmarkStart w:id="53" w:name="_Toc381312062"/>
      <w:bookmarkStart w:id="54" w:name="_Toc381321637"/>
      <w:r w:rsidRPr="00576A99">
        <w:rPr>
          <w:rFonts w:ascii="ITC Avant Garde" w:hAnsi="ITC Avant Garde" w:cs="Arial"/>
          <w:b/>
          <w:color w:val="000000" w:themeColor="text1"/>
          <w:sz w:val="22"/>
          <w:szCs w:val="22"/>
        </w:rPr>
        <w:t xml:space="preserve">Entrega de documentación al Instituto. Apéndice </w:t>
      </w:r>
      <w:r w:rsidR="001511AA" w:rsidRPr="00576A99">
        <w:rPr>
          <w:rFonts w:ascii="ITC Avant Garde" w:eastAsia="Calibri" w:hAnsi="ITC Avant Garde"/>
          <w:b/>
          <w:color w:val="000000" w:themeColor="text1"/>
          <w:sz w:val="22"/>
          <w:szCs w:val="22"/>
        </w:rPr>
        <w:t>A</w:t>
      </w:r>
      <w:r w:rsidRPr="00576A99">
        <w:rPr>
          <w:rFonts w:ascii="ITC Avant Garde" w:hAnsi="ITC Avant Garde" w:cs="Arial"/>
          <w:b/>
          <w:color w:val="000000" w:themeColor="text1"/>
          <w:sz w:val="22"/>
          <w:szCs w:val="22"/>
        </w:rPr>
        <w:t>. Formulario de Requisitos.</w:t>
      </w:r>
      <w:bookmarkEnd w:id="51"/>
      <w:bookmarkEnd w:id="52"/>
      <w:bookmarkEnd w:id="53"/>
      <w:bookmarkEnd w:id="54"/>
    </w:p>
    <w:p w14:paraId="7372AB61" w14:textId="77777777" w:rsidR="00846661" w:rsidRPr="00576A99" w:rsidRDefault="00846661" w:rsidP="00576A99">
      <w:pPr>
        <w:pStyle w:val="Prrafodelista"/>
        <w:ind w:left="0"/>
        <w:contextualSpacing/>
        <w:jc w:val="both"/>
        <w:outlineLvl w:val="1"/>
        <w:rPr>
          <w:rFonts w:ascii="ITC Avant Garde" w:hAnsi="ITC Avant Garde" w:cs="Arial"/>
          <w:color w:val="000000" w:themeColor="text1"/>
          <w:sz w:val="22"/>
          <w:szCs w:val="22"/>
        </w:rPr>
      </w:pPr>
    </w:p>
    <w:p w14:paraId="11259663"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La entrega de la documentación descrita en los Anexos correspondientes del Apéndice </w:t>
      </w:r>
      <w:r w:rsidR="001511AA" w:rsidRPr="00576A99">
        <w:rPr>
          <w:rFonts w:ascii="ITC Avant Garde" w:eastAsia="Calibri" w:hAnsi="ITC Avant Garde"/>
          <w:color w:val="000000" w:themeColor="text1"/>
          <w:sz w:val="22"/>
          <w:szCs w:val="22"/>
        </w:rPr>
        <w:t>A</w:t>
      </w:r>
      <w:r w:rsidRPr="00576A99">
        <w:rPr>
          <w:rFonts w:ascii="ITC Avant Garde" w:hAnsi="ITC Avant Garde" w:cs="Arial"/>
          <w:color w:val="000000" w:themeColor="text1"/>
          <w:sz w:val="22"/>
          <w:szCs w:val="22"/>
        </w:rPr>
        <w:t xml:space="preserve">, podrá realizarse únicamente por los Interesados que hayan </w:t>
      </w:r>
      <w:r w:rsidR="00012526" w:rsidRPr="00576A99">
        <w:rPr>
          <w:rFonts w:ascii="ITC Avant Garde" w:hAnsi="ITC Avant Garde" w:cs="Arial"/>
          <w:color w:val="000000" w:themeColor="text1"/>
          <w:sz w:val="22"/>
          <w:szCs w:val="22"/>
        </w:rPr>
        <w:t>solicitado la</w:t>
      </w:r>
      <w:r w:rsidR="0099740E"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 xml:space="preserve">Opinión </w:t>
      </w:r>
      <w:r w:rsidR="00F61C59" w:rsidRPr="00576A99">
        <w:rPr>
          <w:rFonts w:ascii="ITC Avant Garde" w:hAnsi="ITC Avant Garde" w:cs="Arial"/>
          <w:color w:val="000000" w:themeColor="text1"/>
          <w:sz w:val="22"/>
          <w:szCs w:val="22"/>
        </w:rPr>
        <w:t xml:space="preserve">Favorable </w:t>
      </w:r>
      <w:r w:rsidRPr="00576A99">
        <w:rPr>
          <w:rFonts w:ascii="ITC Avant Garde" w:hAnsi="ITC Avant Garde" w:cs="Arial"/>
          <w:color w:val="000000" w:themeColor="text1"/>
          <w:sz w:val="22"/>
          <w:szCs w:val="22"/>
        </w:rPr>
        <w:t xml:space="preserve">en Materia de Competencia Económica. La entrega de dicha </w:t>
      </w:r>
      <w:r w:rsidRPr="00576A99">
        <w:rPr>
          <w:rFonts w:ascii="ITC Avant Garde" w:hAnsi="ITC Avant Garde" w:cs="Arial"/>
          <w:color w:val="000000" w:themeColor="text1"/>
          <w:sz w:val="22"/>
          <w:szCs w:val="22"/>
        </w:rPr>
        <w:lastRenderedPageBreak/>
        <w:t>documentación se hará en la Oficialía de Partes del Instituto, en la fecha establecida en el Calendario de Actividades, de 9:00 a 18:00 horas.</w:t>
      </w:r>
    </w:p>
    <w:p w14:paraId="6A07080A"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2ACC4AB1"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La documentación correspondiente al Apéndice</w:t>
      </w:r>
      <w:r w:rsidRPr="007B7BDB">
        <w:rPr>
          <w:rFonts w:ascii="ITC Avant Garde" w:hAnsi="ITC Avant Garde" w:cs="Arial"/>
          <w:color w:val="000000" w:themeColor="text1"/>
          <w:sz w:val="22"/>
          <w:szCs w:val="22"/>
        </w:rPr>
        <w:t xml:space="preserve"> </w:t>
      </w:r>
      <w:r w:rsidR="001511AA" w:rsidRPr="007B7BDB">
        <w:rPr>
          <w:rFonts w:ascii="ITC Avant Garde" w:eastAsia="Calibri" w:hAnsi="ITC Avant Garde"/>
          <w:color w:val="000000" w:themeColor="text1"/>
          <w:sz w:val="22"/>
          <w:szCs w:val="22"/>
        </w:rPr>
        <w:t>A</w:t>
      </w:r>
      <w:r w:rsidR="001511AA" w:rsidRPr="007B7BDB">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 xml:space="preserve">deberá presentarse impresa en original o copia certificada. Dicha documentación deberá estar debidamente integrada en </w:t>
      </w:r>
      <w:r w:rsidR="00E92B18" w:rsidRPr="00576A99">
        <w:rPr>
          <w:rFonts w:ascii="ITC Avant Garde" w:hAnsi="ITC Avant Garde" w:cs="Arial"/>
          <w:color w:val="000000" w:themeColor="text1"/>
          <w:sz w:val="22"/>
          <w:szCs w:val="22"/>
        </w:rPr>
        <w:t xml:space="preserve">una </w:t>
      </w:r>
      <w:r w:rsidRPr="00576A99">
        <w:rPr>
          <w:rFonts w:ascii="ITC Avant Garde" w:hAnsi="ITC Avant Garde" w:cs="Arial"/>
          <w:color w:val="000000" w:themeColor="text1"/>
          <w:sz w:val="22"/>
          <w:szCs w:val="22"/>
        </w:rPr>
        <w:t xml:space="preserve">carpeta, foliada y rubricada por el promovente o por su representante legal. Además, los documentos deberán presentarse por los Interesados de manera electrónica </w:t>
      </w:r>
      <w:r w:rsidR="00E27742" w:rsidRPr="00576A99">
        <w:rPr>
          <w:rFonts w:ascii="ITC Avant Garde" w:hAnsi="ITC Avant Garde" w:cs="Arial"/>
          <w:color w:val="000000" w:themeColor="text1"/>
          <w:sz w:val="22"/>
          <w:szCs w:val="22"/>
        </w:rPr>
        <w:t xml:space="preserve">en dos tantos </w:t>
      </w:r>
      <w:r w:rsidRPr="00576A99">
        <w:rPr>
          <w:rFonts w:ascii="ITC Avant Garde" w:hAnsi="ITC Avant Garde" w:cs="Arial"/>
          <w:color w:val="000000" w:themeColor="text1"/>
          <w:sz w:val="22"/>
          <w:szCs w:val="22"/>
        </w:rPr>
        <w:t xml:space="preserve">a través de </w:t>
      </w:r>
      <w:r w:rsidR="00E27742" w:rsidRPr="00576A99">
        <w:rPr>
          <w:rFonts w:ascii="ITC Avant Garde" w:hAnsi="ITC Avant Garde" w:cs="Arial"/>
          <w:color w:val="000000" w:themeColor="text1"/>
          <w:sz w:val="22"/>
          <w:szCs w:val="22"/>
        </w:rPr>
        <w:t xml:space="preserve">dos </w:t>
      </w:r>
      <w:r w:rsidRPr="00576A99">
        <w:rPr>
          <w:rFonts w:ascii="ITC Avant Garde" w:hAnsi="ITC Avant Garde" w:cs="Arial"/>
          <w:color w:val="000000" w:themeColor="text1"/>
          <w:sz w:val="22"/>
          <w:szCs w:val="22"/>
        </w:rPr>
        <w:t>dispositivo</w:t>
      </w:r>
      <w:r w:rsidR="00917E6A" w:rsidRPr="00576A99">
        <w:rPr>
          <w:rFonts w:ascii="ITC Avant Garde" w:hAnsi="ITC Avant Garde" w:cs="Arial"/>
          <w:color w:val="000000" w:themeColor="text1"/>
          <w:sz w:val="22"/>
          <w:szCs w:val="22"/>
        </w:rPr>
        <w:t>s</w:t>
      </w:r>
      <w:r w:rsidRPr="00576A99">
        <w:rPr>
          <w:rFonts w:ascii="ITC Avant Garde" w:hAnsi="ITC Avant Garde" w:cs="Arial"/>
          <w:color w:val="000000" w:themeColor="text1"/>
          <w:sz w:val="22"/>
          <w:szCs w:val="22"/>
        </w:rPr>
        <w:t xml:space="preserve"> de almacenamiento portátil (USB),</w:t>
      </w:r>
      <w:r w:rsidR="00E27742" w:rsidRPr="00576A99">
        <w:rPr>
          <w:rFonts w:ascii="ITC Avant Garde" w:hAnsi="ITC Avant Garde" w:cs="Arial"/>
          <w:color w:val="000000" w:themeColor="text1"/>
          <w:sz w:val="22"/>
          <w:szCs w:val="22"/>
        </w:rPr>
        <w:t xml:space="preserve"> uno por cada tanto</w:t>
      </w:r>
      <w:r w:rsidRPr="00576A99">
        <w:rPr>
          <w:rFonts w:ascii="ITC Avant Garde" w:hAnsi="ITC Avant Garde" w:cs="Arial"/>
          <w:color w:val="000000" w:themeColor="text1"/>
          <w:sz w:val="22"/>
          <w:szCs w:val="22"/>
        </w:rPr>
        <w:t xml:space="preserve"> en aplicaciones de formato abierto de Hojas de Cálculo</w:t>
      </w:r>
      <w:r w:rsidR="00483CF1" w:rsidRPr="00576A99">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Procesadores de Texto</w:t>
      </w:r>
      <w:r w:rsidR="00483CF1" w:rsidRPr="00576A99">
        <w:rPr>
          <w:rFonts w:ascii="ITC Avant Garde" w:hAnsi="ITC Avant Garde" w:cs="Arial"/>
          <w:color w:val="000000" w:themeColor="text1"/>
          <w:sz w:val="22"/>
          <w:szCs w:val="22"/>
        </w:rPr>
        <w:t xml:space="preserve"> y Programas de Presentaciones</w:t>
      </w:r>
      <w:r w:rsidRPr="00576A99">
        <w:rPr>
          <w:rFonts w:ascii="ITC Avant Garde" w:hAnsi="ITC Avant Garde" w:cs="Arial"/>
          <w:color w:val="000000" w:themeColor="text1"/>
          <w:sz w:val="22"/>
          <w:szCs w:val="22"/>
        </w:rPr>
        <w:t xml:space="preserve">. Los archivos electrónicos deberán guardar plena identidad con </w:t>
      </w:r>
      <w:r w:rsidR="00E27742" w:rsidRPr="00576A99">
        <w:rPr>
          <w:rFonts w:ascii="ITC Avant Garde" w:hAnsi="ITC Avant Garde" w:cs="Arial"/>
          <w:color w:val="000000" w:themeColor="text1"/>
          <w:sz w:val="22"/>
          <w:szCs w:val="22"/>
        </w:rPr>
        <w:t xml:space="preserve">el </w:t>
      </w:r>
      <w:r w:rsidRPr="00576A99">
        <w:rPr>
          <w:rFonts w:ascii="ITC Avant Garde" w:hAnsi="ITC Avant Garde" w:cs="Arial"/>
          <w:color w:val="000000" w:themeColor="text1"/>
          <w:sz w:val="22"/>
          <w:szCs w:val="22"/>
        </w:rPr>
        <w:t xml:space="preserve">ejemplar impreso. </w:t>
      </w:r>
    </w:p>
    <w:p w14:paraId="7A5A20B8" w14:textId="77777777" w:rsidR="00846661" w:rsidRPr="00576A99" w:rsidRDefault="00846661" w:rsidP="00576A99">
      <w:pPr>
        <w:spacing w:after="0" w:line="240" w:lineRule="auto"/>
        <w:ind w:left="1170"/>
        <w:contextualSpacing/>
        <w:jc w:val="both"/>
        <w:rPr>
          <w:rFonts w:ascii="ITC Avant Garde" w:hAnsi="ITC Avant Garde" w:cs="Arial"/>
          <w:color w:val="000000" w:themeColor="text1"/>
        </w:rPr>
      </w:pPr>
    </w:p>
    <w:p w14:paraId="6EA62A6D" w14:textId="77777777" w:rsidR="00917E6A" w:rsidRPr="00576A99" w:rsidRDefault="00917E6A"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Durante la entrega de la información, el </w:t>
      </w:r>
      <w:r w:rsidR="003B00D5" w:rsidRPr="00576A99">
        <w:rPr>
          <w:rFonts w:ascii="ITC Avant Garde" w:hAnsi="ITC Avant Garde" w:cs="Arial"/>
          <w:color w:val="000000" w:themeColor="text1"/>
        </w:rPr>
        <w:t>I</w:t>
      </w:r>
      <w:r w:rsidRPr="00576A99">
        <w:rPr>
          <w:rFonts w:ascii="ITC Avant Garde" w:hAnsi="ITC Avant Garde" w:cs="Arial"/>
          <w:color w:val="000000" w:themeColor="text1"/>
        </w:rPr>
        <w:t xml:space="preserve">nstituto verificará que los dispositivos de almacenamiento portátil puedan abrirse y no presenten fallas que impidan su uso. </w:t>
      </w:r>
    </w:p>
    <w:p w14:paraId="77B693E7" w14:textId="77777777" w:rsidR="00E92B18" w:rsidRPr="00576A99" w:rsidRDefault="00E92B18" w:rsidP="00576A99">
      <w:pPr>
        <w:spacing w:after="0" w:line="240" w:lineRule="auto"/>
        <w:contextualSpacing/>
        <w:jc w:val="both"/>
        <w:rPr>
          <w:rFonts w:ascii="ITC Avant Garde" w:hAnsi="ITC Avant Garde" w:cs="Arial"/>
          <w:color w:val="000000" w:themeColor="text1"/>
        </w:rPr>
      </w:pPr>
    </w:p>
    <w:p w14:paraId="3254EBF2" w14:textId="77777777" w:rsidR="00C238B1" w:rsidRPr="007B7BDB" w:rsidRDefault="00846661"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Con la documentación presentada al Instituto</w:t>
      </w:r>
      <w:r w:rsidR="009932BA" w:rsidRPr="00576A99">
        <w:rPr>
          <w:rFonts w:ascii="ITC Avant Garde" w:hAnsi="ITC Avant Garde" w:cs="Arial"/>
          <w:color w:val="000000" w:themeColor="text1"/>
        </w:rPr>
        <w:t>,</w:t>
      </w:r>
      <w:r w:rsidRPr="00576A99">
        <w:rPr>
          <w:rFonts w:ascii="ITC Avant Garde" w:hAnsi="ITC Avant Garde" w:cs="Arial"/>
          <w:color w:val="000000" w:themeColor="text1"/>
        </w:rPr>
        <w:t xml:space="preserve"> deberá incluirse la correspondiente Garantía de Seriedad, apegándose al modelo de carta de crédito del Anexo </w:t>
      </w:r>
      <w:r w:rsidR="007B7BDB" w:rsidRPr="007B7BDB">
        <w:rPr>
          <w:rFonts w:ascii="ITC Avant Garde" w:hAnsi="ITC Avant Garde"/>
          <w:color w:val="000000" w:themeColor="text1"/>
        </w:rPr>
        <w:t>6</w:t>
      </w:r>
      <w:r w:rsidR="00483CF1" w:rsidRPr="007B7BDB">
        <w:rPr>
          <w:rFonts w:ascii="ITC Avant Garde" w:hAnsi="ITC Avant Garde" w:cs="Arial"/>
          <w:color w:val="000000" w:themeColor="text1"/>
        </w:rPr>
        <w:t xml:space="preserve"> </w:t>
      </w:r>
      <w:r w:rsidRPr="007B7BDB">
        <w:rPr>
          <w:rFonts w:ascii="ITC Avant Garde" w:hAnsi="ITC Avant Garde" w:cs="Arial"/>
          <w:color w:val="000000" w:themeColor="text1"/>
        </w:rPr>
        <w:t xml:space="preserve">del Apéndice </w:t>
      </w:r>
      <w:r w:rsidR="001511AA" w:rsidRPr="007B7BDB">
        <w:rPr>
          <w:rFonts w:ascii="ITC Avant Garde" w:hAnsi="ITC Avant Garde"/>
          <w:color w:val="000000" w:themeColor="text1"/>
        </w:rPr>
        <w:t>A</w:t>
      </w:r>
      <w:r w:rsidR="001511AA" w:rsidRPr="007B7BDB">
        <w:rPr>
          <w:rFonts w:ascii="ITC Avant Garde" w:hAnsi="ITC Avant Garde" w:cs="Arial"/>
          <w:color w:val="000000" w:themeColor="text1"/>
        </w:rPr>
        <w:t xml:space="preserve"> </w:t>
      </w:r>
      <w:r w:rsidRPr="007B7BDB">
        <w:rPr>
          <w:rFonts w:ascii="ITC Avant Garde" w:hAnsi="ITC Avant Garde" w:cs="Arial"/>
          <w:color w:val="000000" w:themeColor="text1"/>
        </w:rPr>
        <w:t>de las Bases.</w:t>
      </w:r>
    </w:p>
    <w:p w14:paraId="7EEC7375"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501659D2"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Al momento de entregar la documentación del </w:t>
      </w:r>
      <w:r w:rsidRPr="007B7BDB">
        <w:rPr>
          <w:rFonts w:ascii="ITC Avant Garde" w:hAnsi="ITC Avant Garde" w:cs="Arial"/>
          <w:color w:val="000000" w:themeColor="text1"/>
          <w:sz w:val="22"/>
          <w:szCs w:val="22"/>
        </w:rPr>
        <w:t xml:space="preserve">Apéndice </w:t>
      </w:r>
      <w:r w:rsidR="001511AA" w:rsidRPr="007B7BDB">
        <w:rPr>
          <w:rFonts w:ascii="ITC Avant Garde" w:eastAsia="Calibri" w:hAnsi="ITC Avant Garde"/>
          <w:color w:val="000000" w:themeColor="text1"/>
          <w:sz w:val="22"/>
          <w:szCs w:val="22"/>
        </w:rPr>
        <w:t>A</w:t>
      </w:r>
      <w:r w:rsidRPr="00576A99">
        <w:rPr>
          <w:rFonts w:ascii="ITC Avant Garde" w:hAnsi="ITC Avant Garde" w:cs="Arial"/>
          <w:color w:val="000000" w:themeColor="text1"/>
          <w:sz w:val="22"/>
          <w:szCs w:val="22"/>
        </w:rPr>
        <w:t xml:space="preserve">, el Interesado deberá incluir los comprobantes de pago de derechos o aprovechamientos, según corresponda, por el estudio de la solicitud tanto del(los) título(s) de Concesión de Espectro Radioeléctrico para Uso Comercial, como </w:t>
      </w:r>
      <w:r w:rsidR="007959AF" w:rsidRPr="00576A99">
        <w:rPr>
          <w:rFonts w:ascii="ITC Avant Garde" w:hAnsi="ITC Avant Garde" w:cs="Arial"/>
          <w:color w:val="000000" w:themeColor="text1"/>
          <w:sz w:val="22"/>
          <w:szCs w:val="22"/>
        </w:rPr>
        <w:t xml:space="preserve">en su caso, </w:t>
      </w:r>
      <w:r w:rsidRPr="00576A99">
        <w:rPr>
          <w:rFonts w:ascii="ITC Avant Garde" w:hAnsi="ITC Avant Garde" w:cs="Arial"/>
          <w:color w:val="000000" w:themeColor="text1"/>
          <w:sz w:val="22"/>
          <w:szCs w:val="22"/>
        </w:rPr>
        <w:t xml:space="preserve">del título de Concesión Única para Uso Comercial. </w:t>
      </w:r>
    </w:p>
    <w:p w14:paraId="0480B31F"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586459F8" w14:textId="77777777" w:rsidR="00846661" w:rsidRPr="00576A99" w:rsidRDefault="003B3CB8"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A efectos de acreditar lo dispuesto en el numeral anterior el Interesado deberá presentar</w:t>
      </w:r>
      <w:r w:rsidR="00846661" w:rsidRPr="00576A99">
        <w:rPr>
          <w:rFonts w:ascii="ITC Avant Garde" w:hAnsi="ITC Avant Garde" w:cs="Arial"/>
          <w:color w:val="000000" w:themeColor="text1"/>
          <w:sz w:val="22"/>
          <w:szCs w:val="22"/>
        </w:rPr>
        <w:t xml:space="preserve"> </w:t>
      </w:r>
      <w:r w:rsidR="003B00D5" w:rsidRPr="00576A99">
        <w:rPr>
          <w:rFonts w:ascii="ITC Avant Garde" w:hAnsi="ITC Avant Garde" w:cs="Arial"/>
          <w:color w:val="000000" w:themeColor="text1"/>
          <w:sz w:val="22"/>
          <w:szCs w:val="22"/>
        </w:rPr>
        <w:t xml:space="preserve">el original de </w:t>
      </w:r>
      <w:r w:rsidR="00846661" w:rsidRPr="00576A99">
        <w:rPr>
          <w:rFonts w:ascii="ITC Avant Garde" w:hAnsi="ITC Avant Garde" w:cs="Arial"/>
          <w:color w:val="000000" w:themeColor="text1"/>
          <w:sz w:val="22"/>
          <w:szCs w:val="22"/>
        </w:rPr>
        <w:t>la ficha de depósito bancario, previamente obtenida en la ventanilla de pagos del Instituto, ubicada en la planta baja de su domicilio.</w:t>
      </w:r>
    </w:p>
    <w:p w14:paraId="1CDC514B"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4B2767B0"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Aquellos documentos presentados al Instituto que no cuenten de manera adjunta con el comprobante </w:t>
      </w:r>
      <w:r w:rsidR="003B00D5" w:rsidRPr="00576A99">
        <w:rPr>
          <w:rFonts w:ascii="ITC Avant Garde" w:hAnsi="ITC Avant Garde" w:cs="Arial"/>
          <w:color w:val="000000" w:themeColor="text1"/>
          <w:sz w:val="22"/>
          <w:szCs w:val="22"/>
        </w:rPr>
        <w:t xml:space="preserve">en original </w:t>
      </w:r>
      <w:r w:rsidRPr="00576A99">
        <w:rPr>
          <w:rFonts w:ascii="ITC Avant Garde" w:hAnsi="ITC Avant Garde" w:cs="Arial"/>
          <w:color w:val="000000" w:themeColor="text1"/>
          <w:sz w:val="22"/>
          <w:szCs w:val="22"/>
        </w:rPr>
        <w:t>de pago de derechos o aprovechamientos correspondientes serán desechados previo requerimiento.</w:t>
      </w:r>
    </w:p>
    <w:p w14:paraId="41C1A2AE" w14:textId="77777777" w:rsidR="00E92B18" w:rsidRPr="00576A99" w:rsidRDefault="00E92B18" w:rsidP="00576A99">
      <w:pPr>
        <w:pStyle w:val="Prrafodelista"/>
        <w:ind w:left="0"/>
        <w:contextualSpacing/>
        <w:jc w:val="both"/>
        <w:rPr>
          <w:rFonts w:ascii="ITC Avant Garde" w:hAnsi="ITC Avant Garde" w:cs="Arial"/>
          <w:color w:val="000000" w:themeColor="text1"/>
          <w:sz w:val="22"/>
          <w:szCs w:val="22"/>
        </w:rPr>
      </w:pPr>
    </w:p>
    <w:p w14:paraId="3C8ABB96" w14:textId="77777777" w:rsidR="00E92B18" w:rsidRPr="00576A99" w:rsidRDefault="00E92B18"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Los Interesados deberán considerar que, en caso de resultar ganadores de uno o más </w:t>
      </w:r>
      <w:r w:rsidR="005760F1" w:rsidRPr="00576A99">
        <w:rPr>
          <w:rFonts w:ascii="ITC Avant Garde" w:hAnsi="ITC Avant Garde" w:cs="Arial"/>
          <w:color w:val="000000" w:themeColor="text1"/>
          <w:sz w:val="22"/>
          <w:szCs w:val="22"/>
        </w:rPr>
        <w:t>Bloques</w:t>
      </w:r>
      <w:r w:rsidRPr="00576A99">
        <w:rPr>
          <w:rFonts w:ascii="ITC Avant Garde" w:hAnsi="ITC Avant Garde" w:cs="Arial"/>
          <w:color w:val="000000" w:themeColor="text1"/>
          <w:sz w:val="22"/>
          <w:szCs w:val="22"/>
        </w:rPr>
        <w:t xml:space="preserve">, </w:t>
      </w:r>
      <w:r w:rsidR="003545BF" w:rsidRPr="00576A99">
        <w:rPr>
          <w:rFonts w:ascii="ITC Avant Garde" w:hAnsi="ITC Avant Garde" w:cs="Arial"/>
          <w:color w:val="000000" w:themeColor="text1"/>
          <w:sz w:val="22"/>
          <w:szCs w:val="22"/>
        </w:rPr>
        <w:t>realizarán</w:t>
      </w:r>
      <w:r w:rsidR="0032439A" w:rsidRPr="00576A99">
        <w:rPr>
          <w:rFonts w:ascii="ITC Avant Garde" w:hAnsi="ITC Avant Garde" w:cs="Arial"/>
          <w:color w:val="000000" w:themeColor="text1"/>
          <w:sz w:val="22"/>
          <w:szCs w:val="22"/>
        </w:rPr>
        <w:t xml:space="preserve"> a favor de la Tesorería de la Federación,</w:t>
      </w:r>
      <w:r w:rsidRPr="00576A99">
        <w:rPr>
          <w:rFonts w:ascii="ITC Avant Garde" w:hAnsi="ITC Avant Garde" w:cs="Arial"/>
          <w:color w:val="000000" w:themeColor="text1"/>
          <w:sz w:val="22"/>
          <w:szCs w:val="22"/>
        </w:rPr>
        <w:t xml:space="preserve"> el pago de los derechos por el uso, goce, aprovechamiento o explotación de las bandas de frecuencias del espectro radioeléctrico conforme lo dispuesto en la Ley Federal de Derechos o de aquella disposición legal, reglamentaria o administrativa que la sustituya por</w:t>
      </w:r>
      <w:r w:rsidR="00DF3BD7">
        <w:rPr>
          <w:rFonts w:ascii="ITC Avant Garde" w:hAnsi="ITC Avant Garde" w:cs="Arial"/>
          <w:color w:val="000000" w:themeColor="text1"/>
          <w:sz w:val="22"/>
          <w:szCs w:val="22"/>
        </w:rPr>
        <w:t xml:space="preserve"> la vigencia de la concesión.</w:t>
      </w:r>
    </w:p>
    <w:p w14:paraId="314B432F" w14:textId="77777777" w:rsidR="00846661" w:rsidRPr="00576A99" w:rsidRDefault="00846661" w:rsidP="00576A99">
      <w:pPr>
        <w:spacing w:after="0" w:line="240" w:lineRule="auto"/>
        <w:contextualSpacing/>
        <w:jc w:val="both"/>
        <w:rPr>
          <w:rFonts w:ascii="ITC Avant Garde" w:hAnsi="ITC Avant Garde" w:cs="Arial"/>
          <w:b/>
          <w:color w:val="000000" w:themeColor="text1"/>
        </w:rPr>
      </w:pPr>
    </w:p>
    <w:p w14:paraId="2F5D25D0" w14:textId="77777777" w:rsidR="00D336F8" w:rsidRPr="00D336F8" w:rsidRDefault="00D336F8" w:rsidP="00D336F8">
      <w:pPr>
        <w:pStyle w:val="Prrafodelista"/>
        <w:numPr>
          <w:ilvl w:val="3"/>
          <w:numId w:val="2"/>
        </w:numPr>
        <w:ind w:left="0" w:firstLine="0"/>
        <w:contextualSpacing/>
        <w:jc w:val="both"/>
        <w:rPr>
          <w:rFonts w:ascii="ITC Avant Garde" w:hAnsi="ITC Avant Garde" w:cs="Arial"/>
          <w:color w:val="000000" w:themeColor="text1"/>
          <w:sz w:val="22"/>
          <w:szCs w:val="22"/>
        </w:rPr>
      </w:pPr>
      <w:bookmarkStart w:id="55" w:name="_Toc381289076"/>
      <w:bookmarkStart w:id="56" w:name="_Toc381312063"/>
      <w:bookmarkStart w:id="57" w:name="_Toc381321638"/>
      <w:r w:rsidRPr="00D336F8">
        <w:rPr>
          <w:rFonts w:ascii="ITC Avant Garde" w:hAnsi="ITC Avant Garde" w:cs="Arial"/>
          <w:color w:val="000000" w:themeColor="text1"/>
          <w:sz w:val="22"/>
          <w:szCs w:val="22"/>
        </w:rPr>
        <w:t>Los personas que integren un Consorcio deberán presentar un convenio en términos de la legislación aplicable, que contendrá por lo menos lo siguiente:</w:t>
      </w:r>
    </w:p>
    <w:p w14:paraId="238057D5" w14:textId="77777777" w:rsidR="00D336F8" w:rsidRPr="00D26314" w:rsidRDefault="00D336F8" w:rsidP="00D336F8">
      <w:pPr>
        <w:ind w:left="1170" w:hanging="720"/>
        <w:jc w:val="both"/>
        <w:rPr>
          <w:rFonts w:ascii="ITC Avant Garde" w:hAnsi="ITC Avant Garde" w:cs="Arial"/>
        </w:rPr>
      </w:pPr>
    </w:p>
    <w:p w14:paraId="0DB653DC" w14:textId="77777777" w:rsidR="00D336F8" w:rsidRPr="00D26314" w:rsidRDefault="00D336F8" w:rsidP="00D336F8">
      <w:pPr>
        <w:pStyle w:val="Prrafodelista"/>
        <w:numPr>
          <w:ilvl w:val="0"/>
          <w:numId w:val="25"/>
        </w:numPr>
        <w:ind w:left="709" w:hanging="142"/>
        <w:jc w:val="both"/>
        <w:rPr>
          <w:rFonts w:ascii="ITC Avant Garde" w:hAnsi="ITC Avant Garde" w:cs="Arial"/>
          <w:sz w:val="22"/>
          <w:szCs w:val="22"/>
        </w:rPr>
      </w:pPr>
      <w:r w:rsidRPr="00D26314">
        <w:rPr>
          <w:rFonts w:ascii="ITC Avant Garde" w:hAnsi="ITC Avant Garde" w:cs="Arial"/>
          <w:sz w:val="22"/>
          <w:szCs w:val="22"/>
        </w:rPr>
        <w:lastRenderedPageBreak/>
        <w:t>Que dentro de su objeto se encuentre expresamente prevista la obligación de cumplir con los actos derivados de las Bases y, en su caso, con las obligaciones del(los) título(s) de Concesión;</w:t>
      </w:r>
    </w:p>
    <w:p w14:paraId="26BBCB5B" w14:textId="77777777" w:rsidR="00D336F8" w:rsidRPr="00D26314" w:rsidRDefault="00D336F8" w:rsidP="00D336F8">
      <w:pPr>
        <w:pStyle w:val="Prrafodelista"/>
        <w:ind w:left="709" w:hanging="142"/>
        <w:jc w:val="both"/>
        <w:rPr>
          <w:rFonts w:ascii="ITC Avant Garde" w:hAnsi="ITC Avant Garde" w:cs="Arial"/>
          <w:sz w:val="22"/>
          <w:szCs w:val="22"/>
        </w:rPr>
      </w:pPr>
    </w:p>
    <w:p w14:paraId="0D7530E3" w14:textId="77777777" w:rsidR="00D336F8" w:rsidRPr="00D26314" w:rsidRDefault="00D336F8" w:rsidP="00D336F8">
      <w:pPr>
        <w:pStyle w:val="Prrafodelista"/>
        <w:numPr>
          <w:ilvl w:val="0"/>
          <w:numId w:val="25"/>
        </w:numPr>
        <w:ind w:left="709" w:hanging="142"/>
        <w:jc w:val="both"/>
        <w:rPr>
          <w:rFonts w:ascii="ITC Avant Garde" w:hAnsi="ITC Avant Garde" w:cs="Arial"/>
          <w:sz w:val="22"/>
          <w:szCs w:val="22"/>
        </w:rPr>
      </w:pPr>
      <w:r w:rsidRPr="00D26314">
        <w:rPr>
          <w:rFonts w:ascii="ITC Avant Garde" w:hAnsi="ITC Avant Garde" w:cs="Arial"/>
          <w:sz w:val="22"/>
          <w:szCs w:val="22"/>
        </w:rPr>
        <w:t xml:space="preserve">Nombre y domicilio de los miembros, identificando, en su caso, los datos de los instrumentos públicos con los que se acredita la existencia legal de las personas morales que integran el Consorcio; </w:t>
      </w:r>
    </w:p>
    <w:p w14:paraId="63E12B3C" w14:textId="77777777" w:rsidR="00D336F8" w:rsidRPr="00D26314" w:rsidRDefault="00D336F8" w:rsidP="00D336F8">
      <w:pPr>
        <w:pStyle w:val="Prrafodelista"/>
        <w:ind w:left="709" w:hanging="142"/>
        <w:jc w:val="both"/>
        <w:rPr>
          <w:rFonts w:ascii="ITC Avant Garde" w:hAnsi="ITC Avant Garde" w:cs="Arial"/>
          <w:sz w:val="22"/>
          <w:szCs w:val="22"/>
        </w:rPr>
      </w:pPr>
    </w:p>
    <w:p w14:paraId="50449488" w14:textId="77777777" w:rsidR="00D336F8" w:rsidRPr="00D26314" w:rsidRDefault="00D336F8" w:rsidP="00D336F8">
      <w:pPr>
        <w:pStyle w:val="Prrafodelista"/>
        <w:numPr>
          <w:ilvl w:val="0"/>
          <w:numId w:val="25"/>
        </w:numPr>
        <w:ind w:left="709" w:hanging="142"/>
        <w:jc w:val="both"/>
        <w:rPr>
          <w:rFonts w:ascii="ITC Avant Garde" w:hAnsi="ITC Avant Garde" w:cs="Arial"/>
          <w:sz w:val="22"/>
          <w:szCs w:val="22"/>
        </w:rPr>
      </w:pPr>
      <w:r w:rsidRPr="00D26314">
        <w:rPr>
          <w:rFonts w:ascii="ITC Avant Garde" w:hAnsi="ITC Avant Garde" w:cs="Arial"/>
          <w:sz w:val="22"/>
          <w:szCs w:val="22"/>
        </w:rPr>
        <w:t xml:space="preserve">Nombre de los representantes legales de cada uno de los integrantes, identificando, en su caso, los datos de los instrumentos públicos con los que se acredita tal representación; </w:t>
      </w:r>
    </w:p>
    <w:p w14:paraId="72030948" w14:textId="77777777" w:rsidR="00D336F8" w:rsidRPr="00D26314" w:rsidRDefault="00D336F8" w:rsidP="00D336F8">
      <w:pPr>
        <w:pStyle w:val="Prrafodelista"/>
        <w:ind w:left="709" w:hanging="142"/>
        <w:rPr>
          <w:rFonts w:ascii="ITC Avant Garde" w:hAnsi="ITC Avant Garde" w:cs="Arial"/>
          <w:sz w:val="22"/>
          <w:szCs w:val="22"/>
        </w:rPr>
      </w:pPr>
    </w:p>
    <w:p w14:paraId="7988143A" w14:textId="77777777" w:rsidR="00D336F8" w:rsidRPr="00D26314" w:rsidRDefault="00D336F8" w:rsidP="00D336F8">
      <w:pPr>
        <w:pStyle w:val="Prrafodelista"/>
        <w:numPr>
          <w:ilvl w:val="0"/>
          <w:numId w:val="25"/>
        </w:numPr>
        <w:ind w:left="709" w:hanging="142"/>
        <w:jc w:val="both"/>
        <w:rPr>
          <w:rFonts w:ascii="ITC Avant Garde" w:hAnsi="ITC Avant Garde" w:cs="Arial"/>
          <w:sz w:val="22"/>
          <w:szCs w:val="22"/>
        </w:rPr>
      </w:pPr>
      <w:r w:rsidRPr="00D26314">
        <w:rPr>
          <w:rFonts w:ascii="ITC Avant Garde" w:hAnsi="ITC Avant Garde" w:cs="Arial"/>
          <w:sz w:val="22"/>
          <w:szCs w:val="22"/>
        </w:rPr>
        <w:t xml:space="preserve">Domicilio común para oír y recibir notificaciones; </w:t>
      </w:r>
    </w:p>
    <w:p w14:paraId="747CE5AF" w14:textId="77777777" w:rsidR="00D336F8" w:rsidRPr="00D26314" w:rsidRDefault="00D336F8" w:rsidP="00D336F8">
      <w:pPr>
        <w:pStyle w:val="Prrafodelista"/>
        <w:ind w:left="709" w:hanging="142"/>
        <w:rPr>
          <w:rFonts w:ascii="ITC Avant Garde" w:hAnsi="ITC Avant Garde" w:cs="Arial"/>
          <w:sz w:val="22"/>
          <w:szCs w:val="22"/>
        </w:rPr>
      </w:pPr>
    </w:p>
    <w:p w14:paraId="76846B13" w14:textId="77777777" w:rsidR="00D336F8" w:rsidRPr="00D26314" w:rsidRDefault="00D336F8" w:rsidP="00D336F8">
      <w:pPr>
        <w:pStyle w:val="Prrafodelista"/>
        <w:numPr>
          <w:ilvl w:val="0"/>
          <w:numId w:val="25"/>
        </w:numPr>
        <w:ind w:left="709" w:hanging="142"/>
        <w:jc w:val="both"/>
        <w:rPr>
          <w:rFonts w:ascii="ITC Avant Garde" w:hAnsi="ITC Avant Garde" w:cs="Arial"/>
          <w:sz w:val="22"/>
          <w:szCs w:val="22"/>
        </w:rPr>
      </w:pPr>
      <w:r w:rsidRPr="00D26314">
        <w:rPr>
          <w:rFonts w:ascii="ITC Avant Garde" w:hAnsi="ITC Avant Garde" w:cs="Arial"/>
          <w:sz w:val="22"/>
          <w:szCs w:val="22"/>
        </w:rPr>
        <w:t xml:space="preserve">Porcentaje de participación que cada uno de los integrantes tendrá en el capital de la sociedad mercantil que en su caso se constituya; </w:t>
      </w:r>
    </w:p>
    <w:p w14:paraId="510CA586" w14:textId="77777777" w:rsidR="00D336F8" w:rsidRPr="00D26314" w:rsidRDefault="00D336F8" w:rsidP="00D336F8">
      <w:pPr>
        <w:pStyle w:val="Prrafodelista"/>
        <w:ind w:left="709" w:hanging="142"/>
        <w:rPr>
          <w:rFonts w:ascii="ITC Avant Garde" w:hAnsi="ITC Avant Garde" w:cs="Arial"/>
          <w:sz w:val="22"/>
          <w:szCs w:val="22"/>
        </w:rPr>
      </w:pPr>
    </w:p>
    <w:p w14:paraId="6D36D5A0" w14:textId="77777777" w:rsidR="00D336F8" w:rsidRPr="00D26314" w:rsidRDefault="00D336F8" w:rsidP="00D336F8">
      <w:pPr>
        <w:pStyle w:val="Prrafodelista"/>
        <w:numPr>
          <w:ilvl w:val="0"/>
          <w:numId w:val="25"/>
        </w:numPr>
        <w:ind w:left="709" w:hanging="142"/>
        <w:jc w:val="both"/>
        <w:rPr>
          <w:rFonts w:ascii="ITC Avant Garde" w:hAnsi="ITC Avant Garde" w:cs="Arial"/>
          <w:sz w:val="22"/>
          <w:szCs w:val="22"/>
        </w:rPr>
      </w:pPr>
      <w:r w:rsidRPr="00D26314">
        <w:rPr>
          <w:rFonts w:ascii="ITC Avant Garde" w:hAnsi="ITC Avant Garde" w:cs="Arial"/>
          <w:sz w:val="22"/>
          <w:szCs w:val="22"/>
        </w:rPr>
        <w:t xml:space="preserve">El número de integrantes titulares y suplentes del consejo u órgano de administración de la Sociedad y la forma en que los mismos serían designados por los miembros del Consorcio; </w:t>
      </w:r>
    </w:p>
    <w:p w14:paraId="6BAE540F" w14:textId="77777777" w:rsidR="00D336F8" w:rsidRPr="00D26314" w:rsidRDefault="00D336F8" w:rsidP="00D336F8">
      <w:pPr>
        <w:pStyle w:val="Prrafodelista"/>
        <w:ind w:left="709" w:hanging="142"/>
        <w:rPr>
          <w:rFonts w:ascii="ITC Avant Garde" w:hAnsi="ITC Avant Garde" w:cs="Arial"/>
          <w:sz w:val="22"/>
          <w:szCs w:val="22"/>
        </w:rPr>
      </w:pPr>
    </w:p>
    <w:p w14:paraId="19DBA3E2" w14:textId="77777777" w:rsidR="00D336F8" w:rsidRPr="00D26314" w:rsidRDefault="00D336F8" w:rsidP="00D336F8">
      <w:pPr>
        <w:pStyle w:val="Prrafodelista"/>
        <w:numPr>
          <w:ilvl w:val="0"/>
          <w:numId w:val="25"/>
        </w:numPr>
        <w:ind w:left="709" w:hanging="142"/>
        <w:jc w:val="both"/>
        <w:rPr>
          <w:rFonts w:ascii="ITC Avant Garde" w:hAnsi="ITC Avant Garde" w:cs="Arial"/>
          <w:sz w:val="22"/>
          <w:szCs w:val="22"/>
        </w:rPr>
      </w:pPr>
      <w:r w:rsidRPr="00D26314">
        <w:rPr>
          <w:rFonts w:ascii="ITC Avant Garde" w:hAnsi="ITC Avant Garde" w:cs="Arial"/>
          <w:sz w:val="22"/>
          <w:szCs w:val="22"/>
        </w:rPr>
        <w:t xml:space="preserve">La designación de al menos un representante común, otorgándole poder amplio y suficiente para tratar cualquier asunto relacionado con la Licitación, y </w:t>
      </w:r>
    </w:p>
    <w:p w14:paraId="1A2AE640" w14:textId="77777777" w:rsidR="00D336F8" w:rsidRPr="00D26314" w:rsidRDefault="00D336F8" w:rsidP="00D336F8">
      <w:pPr>
        <w:pStyle w:val="Prrafodelista"/>
        <w:ind w:left="709" w:hanging="142"/>
        <w:rPr>
          <w:rFonts w:ascii="ITC Avant Garde" w:hAnsi="ITC Avant Garde" w:cs="Arial"/>
          <w:sz w:val="22"/>
          <w:szCs w:val="22"/>
        </w:rPr>
      </w:pPr>
    </w:p>
    <w:p w14:paraId="7ACFF439" w14:textId="77777777" w:rsidR="00D336F8" w:rsidRPr="00D26314" w:rsidRDefault="00D336F8" w:rsidP="00D336F8">
      <w:pPr>
        <w:pStyle w:val="Prrafodelista"/>
        <w:numPr>
          <w:ilvl w:val="0"/>
          <w:numId w:val="25"/>
        </w:numPr>
        <w:ind w:left="709" w:hanging="142"/>
        <w:jc w:val="both"/>
        <w:rPr>
          <w:rFonts w:ascii="ITC Avant Garde" w:hAnsi="ITC Avant Garde" w:cs="Arial"/>
          <w:sz w:val="22"/>
          <w:szCs w:val="22"/>
        </w:rPr>
      </w:pPr>
      <w:r w:rsidRPr="00D26314">
        <w:rPr>
          <w:rFonts w:ascii="ITC Avant Garde" w:hAnsi="ITC Avant Garde" w:cs="Arial"/>
          <w:sz w:val="22"/>
          <w:szCs w:val="22"/>
        </w:rPr>
        <w:t xml:space="preserve">Estipulación expresa de que cada uno de los firmantes quedará obligado en forma conjunta y solidaria para comprometerse por cualquier responsabilidad derivada de las Bases, Apéndices y sus Anexos. </w:t>
      </w:r>
    </w:p>
    <w:p w14:paraId="16D919C8" w14:textId="77777777" w:rsidR="00D336F8" w:rsidRPr="00576A99" w:rsidRDefault="00D336F8" w:rsidP="00D336F8">
      <w:pPr>
        <w:spacing w:after="0" w:line="240" w:lineRule="auto"/>
        <w:ind w:left="851" w:hanging="142"/>
        <w:contextualSpacing/>
        <w:jc w:val="both"/>
        <w:rPr>
          <w:rFonts w:ascii="ITC Avant Garde" w:hAnsi="ITC Avant Garde" w:cs="Arial"/>
          <w:b/>
          <w:color w:val="000000" w:themeColor="text1"/>
        </w:rPr>
      </w:pPr>
    </w:p>
    <w:p w14:paraId="21BED6DD" w14:textId="77777777" w:rsidR="00846661" w:rsidRPr="00576A99" w:rsidRDefault="00846661" w:rsidP="00576A99">
      <w:pPr>
        <w:pStyle w:val="Prrafodelista"/>
        <w:numPr>
          <w:ilvl w:val="1"/>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rPr>
        <w:t>Segunda Etapa: Dictaminación y Constancias de Participación</w:t>
      </w:r>
      <w:r w:rsidRPr="00576A99">
        <w:rPr>
          <w:rFonts w:ascii="ITC Avant Garde" w:hAnsi="ITC Avant Garde" w:cs="Arial"/>
          <w:color w:val="000000" w:themeColor="text1"/>
          <w:sz w:val="22"/>
          <w:szCs w:val="22"/>
        </w:rPr>
        <w:t>.</w:t>
      </w:r>
      <w:bookmarkEnd w:id="55"/>
      <w:bookmarkEnd w:id="56"/>
      <w:bookmarkEnd w:id="57"/>
    </w:p>
    <w:p w14:paraId="3145A185" w14:textId="77777777" w:rsidR="00846661" w:rsidRPr="00576A99" w:rsidRDefault="00846661" w:rsidP="00576A99">
      <w:pPr>
        <w:pStyle w:val="Prrafodelista"/>
        <w:ind w:left="0"/>
        <w:contextualSpacing/>
        <w:jc w:val="both"/>
        <w:outlineLvl w:val="1"/>
        <w:rPr>
          <w:rFonts w:ascii="ITC Avant Garde" w:hAnsi="ITC Avant Garde" w:cs="Arial"/>
          <w:color w:val="000000" w:themeColor="text1"/>
          <w:sz w:val="22"/>
          <w:szCs w:val="22"/>
        </w:rPr>
      </w:pPr>
    </w:p>
    <w:p w14:paraId="57523EDC" w14:textId="77777777" w:rsidR="00846661" w:rsidRPr="00576A99" w:rsidRDefault="00846661" w:rsidP="00576A99">
      <w:pPr>
        <w:pStyle w:val="Prrafodelista"/>
        <w:numPr>
          <w:ilvl w:val="2"/>
          <w:numId w:val="2"/>
        </w:numPr>
        <w:ind w:left="0" w:firstLine="0"/>
        <w:contextualSpacing/>
        <w:jc w:val="both"/>
        <w:rPr>
          <w:rFonts w:ascii="ITC Avant Garde" w:hAnsi="ITC Avant Garde" w:cs="Arial"/>
          <w:b/>
          <w:color w:val="000000" w:themeColor="text1"/>
          <w:sz w:val="22"/>
          <w:szCs w:val="22"/>
        </w:rPr>
      </w:pPr>
      <w:r w:rsidRPr="00576A99">
        <w:rPr>
          <w:rFonts w:ascii="ITC Avant Garde" w:hAnsi="ITC Avant Garde" w:cs="Arial"/>
          <w:b/>
          <w:color w:val="000000" w:themeColor="text1"/>
          <w:sz w:val="22"/>
          <w:szCs w:val="22"/>
        </w:rPr>
        <w:t>Análisis de cumplimiento de los elementos contenidos en los Apéndices y Anexos.</w:t>
      </w:r>
    </w:p>
    <w:p w14:paraId="09426C12"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5438A277"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b/>
          <w:color w:val="000000" w:themeColor="text1"/>
          <w:sz w:val="22"/>
          <w:szCs w:val="22"/>
        </w:rPr>
      </w:pPr>
      <w:r w:rsidRPr="00576A99">
        <w:rPr>
          <w:rFonts w:ascii="ITC Avant Garde" w:hAnsi="ITC Avant Garde" w:cs="Arial"/>
          <w:color w:val="000000" w:themeColor="text1"/>
          <w:sz w:val="22"/>
          <w:szCs w:val="22"/>
        </w:rPr>
        <w:t xml:space="preserve">El Instituto analizará y calificará los documentos entregados por los Interesados, indicados en los Anexos del </w:t>
      </w:r>
      <w:r w:rsidRPr="007B7BDB">
        <w:rPr>
          <w:rFonts w:ascii="ITC Avant Garde" w:hAnsi="ITC Avant Garde" w:cs="Arial"/>
          <w:color w:val="000000" w:themeColor="text1"/>
          <w:sz w:val="22"/>
          <w:szCs w:val="22"/>
        </w:rPr>
        <w:t xml:space="preserve">Apéndice </w:t>
      </w:r>
      <w:r w:rsidR="00C238B1" w:rsidRPr="007B7BDB">
        <w:rPr>
          <w:rFonts w:ascii="ITC Avant Garde" w:hAnsi="ITC Avant Garde" w:cs="Arial"/>
          <w:color w:val="000000" w:themeColor="text1"/>
          <w:sz w:val="22"/>
          <w:szCs w:val="22"/>
        </w:rPr>
        <w:t>A</w:t>
      </w:r>
      <w:r w:rsidRPr="00C42705">
        <w:rPr>
          <w:rFonts w:ascii="ITC Avant Garde" w:hAnsi="ITC Avant Garde" w:cs="Arial"/>
          <w:color w:val="000000" w:themeColor="text1"/>
          <w:sz w:val="22"/>
          <w:szCs w:val="22"/>
        </w:rPr>
        <w:t>, así</w:t>
      </w:r>
      <w:r w:rsidRPr="00576A99">
        <w:rPr>
          <w:rFonts w:ascii="ITC Avant Garde" w:hAnsi="ITC Avant Garde" w:cs="Arial"/>
          <w:color w:val="000000" w:themeColor="text1"/>
          <w:sz w:val="22"/>
          <w:szCs w:val="22"/>
        </w:rPr>
        <w:t xml:space="preserve"> como de la totalidad de requisitos técnicos, administrativos, económicos, jurídicos y en materia de competencia económica.</w:t>
      </w:r>
    </w:p>
    <w:p w14:paraId="1BBD845A" w14:textId="77777777" w:rsidR="00846661" w:rsidRPr="00576A99" w:rsidRDefault="00846661" w:rsidP="00576A99">
      <w:pPr>
        <w:pStyle w:val="Prrafodelista"/>
        <w:ind w:left="0"/>
        <w:contextualSpacing/>
        <w:jc w:val="both"/>
        <w:rPr>
          <w:rFonts w:ascii="ITC Avant Garde" w:hAnsi="ITC Avant Garde" w:cs="Arial"/>
          <w:b/>
          <w:color w:val="000000" w:themeColor="text1"/>
          <w:sz w:val="22"/>
          <w:szCs w:val="22"/>
        </w:rPr>
      </w:pPr>
    </w:p>
    <w:p w14:paraId="508B315C"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b/>
          <w:color w:val="000000" w:themeColor="text1"/>
          <w:sz w:val="22"/>
          <w:szCs w:val="22"/>
        </w:rPr>
      </w:pPr>
      <w:r w:rsidRPr="00576A99">
        <w:rPr>
          <w:rFonts w:ascii="ITC Avant Garde" w:hAnsi="ITC Avant Garde" w:cs="Arial"/>
          <w:color w:val="000000" w:themeColor="text1"/>
          <w:sz w:val="22"/>
          <w:szCs w:val="22"/>
        </w:rPr>
        <w:t xml:space="preserve">Dentro del plazo </w:t>
      </w:r>
      <w:r w:rsidRPr="00576A99">
        <w:rPr>
          <w:rFonts w:ascii="ITC Avant Garde" w:hAnsi="ITC Avant Garde" w:cs="Arial"/>
          <w:sz w:val="22"/>
          <w:szCs w:val="22"/>
        </w:rPr>
        <w:t xml:space="preserve">de </w:t>
      </w:r>
      <w:r w:rsidR="008F48A9" w:rsidRPr="00576A99">
        <w:rPr>
          <w:rFonts w:ascii="ITC Avant Garde" w:hAnsi="ITC Avant Garde" w:cs="Arial"/>
          <w:sz w:val="22"/>
          <w:szCs w:val="22"/>
        </w:rPr>
        <w:t>3</w:t>
      </w:r>
      <w:r w:rsidRPr="00576A99">
        <w:rPr>
          <w:rFonts w:ascii="ITC Avant Garde" w:hAnsi="ITC Avant Garde" w:cs="Arial"/>
          <w:sz w:val="22"/>
          <w:szCs w:val="22"/>
        </w:rPr>
        <w:t xml:space="preserve"> (</w:t>
      </w:r>
      <w:r w:rsidR="008F48A9" w:rsidRPr="00576A99">
        <w:rPr>
          <w:rFonts w:ascii="ITC Avant Garde" w:hAnsi="ITC Avant Garde" w:cs="Arial"/>
          <w:sz w:val="22"/>
          <w:szCs w:val="22"/>
        </w:rPr>
        <w:t>tres</w:t>
      </w:r>
      <w:r w:rsidRPr="00576A99">
        <w:rPr>
          <w:rFonts w:ascii="ITC Avant Garde" w:hAnsi="ITC Avant Garde" w:cs="Arial"/>
          <w:sz w:val="22"/>
          <w:szCs w:val="22"/>
        </w:rPr>
        <w:t xml:space="preserve">) días </w:t>
      </w:r>
      <w:r w:rsidRPr="00576A99">
        <w:rPr>
          <w:rFonts w:ascii="ITC Avant Garde" w:hAnsi="ITC Avant Garde" w:cs="Arial"/>
          <w:color w:val="000000" w:themeColor="text1"/>
          <w:sz w:val="22"/>
          <w:szCs w:val="22"/>
        </w:rPr>
        <w:t xml:space="preserve">hábiles, contados a partir del día siguiente </w:t>
      </w:r>
      <w:r w:rsidR="00570FED" w:rsidRPr="00576A99">
        <w:rPr>
          <w:rFonts w:ascii="ITC Avant Garde" w:hAnsi="ITC Avant Garde" w:cs="Arial"/>
          <w:color w:val="000000" w:themeColor="text1"/>
          <w:sz w:val="22"/>
          <w:szCs w:val="22"/>
        </w:rPr>
        <w:t>al vencimiento del plazo de presentación de</w:t>
      </w:r>
      <w:r w:rsidRPr="00576A99">
        <w:rPr>
          <w:rFonts w:ascii="ITC Avant Garde" w:hAnsi="ITC Avant Garde" w:cs="Arial"/>
          <w:color w:val="000000" w:themeColor="text1"/>
          <w:sz w:val="22"/>
          <w:szCs w:val="22"/>
        </w:rPr>
        <w:t xml:space="preserve"> los Anexos que conforman el Apéndice </w:t>
      </w:r>
      <w:r w:rsidR="00C238B1" w:rsidRPr="00576A99">
        <w:rPr>
          <w:rFonts w:ascii="ITC Avant Garde" w:hAnsi="ITC Avant Garde" w:cs="Arial"/>
          <w:color w:val="000000" w:themeColor="text1"/>
          <w:sz w:val="22"/>
          <w:szCs w:val="22"/>
        </w:rPr>
        <w:t>A</w:t>
      </w:r>
      <w:r w:rsidRPr="00576A99">
        <w:rPr>
          <w:rFonts w:ascii="ITC Avant Garde" w:hAnsi="ITC Avant Garde" w:cs="Arial"/>
          <w:color w:val="000000" w:themeColor="text1"/>
          <w:sz w:val="22"/>
          <w:szCs w:val="22"/>
        </w:rPr>
        <w:t xml:space="preserve">, el Instituto, a través de la Unidad de Espectro Radioeléctrico, podrá prevenir a los Interesados respecto de cualquier documentación y/o información faltante, o que no cumpla con los requisitos exigibles de acuerdo con las Bases, Apéndices y sus Anexos. </w:t>
      </w:r>
    </w:p>
    <w:p w14:paraId="06F166E6" w14:textId="77777777" w:rsidR="007C4C42" w:rsidRPr="00576A99" w:rsidRDefault="007C4C42" w:rsidP="00576A99">
      <w:pPr>
        <w:pStyle w:val="Prrafodelista"/>
        <w:ind w:left="0"/>
        <w:contextualSpacing/>
        <w:rPr>
          <w:rFonts w:ascii="ITC Avant Garde" w:hAnsi="ITC Avant Garde" w:cs="Arial"/>
          <w:b/>
          <w:color w:val="000000" w:themeColor="text1"/>
          <w:sz w:val="22"/>
          <w:szCs w:val="22"/>
        </w:rPr>
      </w:pPr>
    </w:p>
    <w:p w14:paraId="76053C2D" w14:textId="57CE0416"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lastRenderedPageBreak/>
        <w:t xml:space="preserve">El Interesado tendrá un plazo de hasta </w:t>
      </w:r>
      <w:r w:rsidR="008F48A9" w:rsidRPr="00576A99">
        <w:rPr>
          <w:rFonts w:ascii="ITC Avant Garde" w:hAnsi="ITC Avant Garde" w:cs="Arial"/>
          <w:sz w:val="22"/>
          <w:szCs w:val="22"/>
        </w:rPr>
        <w:t xml:space="preserve">5 </w:t>
      </w:r>
      <w:r w:rsidRPr="00576A99">
        <w:rPr>
          <w:rFonts w:ascii="ITC Avant Garde" w:hAnsi="ITC Avant Garde" w:cs="Arial"/>
          <w:sz w:val="22"/>
          <w:szCs w:val="22"/>
        </w:rPr>
        <w:t>(</w:t>
      </w:r>
      <w:r w:rsidR="008F48A9" w:rsidRPr="00576A99">
        <w:rPr>
          <w:rFonts w:ascii="ITC Avant Garde" w:hAnsi="ITC Avant Garde" w:cs="Arial"/>
          <w:sz w:val="22"/>
          <w:szCs w:val="22"/>
        </w:rPr>
        <w:t>cinco</w:t>
      </w:r>
      <w:r w:rsidRPr="00576A99">
        <w:rPr>
          <w:rFonts w:ascii="ITC Avant Garde" w:hAnsi="ITC Avant Garde" w:cs="Arial"/>
          <w:sz w:val="22"/>
          <w:szCs w:val="22"/>
        </w:rPr>
        <w:t xml:space="preserve">) días hábiles, </w:t>
      </w:r>
      <w:r w:rsidRPr="00576A99">
        <w:rPr>
          <w:rFonts w:ascii="ITC Avant Garde" w:hAnsi="ITC Avant Garde" w:cs="Arial"/>
          <w:color w:val="000000" w:themeColor="text1"/>
          <w:sz w:val="22"/>
          <w:szCs w:val="22"/>
        </w:rPr>
        <w:t xml:space="preserve">contados a partir del día siguiente </w:t>
      </w:r>
      <w:r w:rsidR="00570FED" w:rsidRPr="00576A99">
        <w:rPr>
          <w:rFonts w:ascii="ITC Avant Garde" w:hAnsi="ITC Avant Garde" w:cs="Arial"/>
          <w:color w:val="000000" w:themeColor="text1"/>
          <w:sz w:val="22"/>
          <w:szCs w:val="22"/>
        </w:rPr>
        <w:t>al</w:t>
      </w:r>
      <w:r w:rsidRPr="00576A99">
        <w:rPr>
          <w:rFonts w:ascii="ITC Avant Garde" w:hAnsi="ITC Avant Garde" w:cs="Arial"/>
          <w:color w:val="000000" w:themeColor="text1"/>
          <w:sz w:val="22"/>
          <w:szCs w:val="22"/>
        </w:rPr>
        <w:t xml:space="preserve"> que se realice la notificación correspondiente, para desahogar la prevención que le haga el Instituto mediante la presentación y/o adecuación de la documentación y/o información correspondiente. </w:t>
      </w:r>
      <w:r w:rsidR="007C4C42" w:rsidRPr="00576A99">
        <w:rPr>
          <w:rFonts w:ascii="ITC Avant Garde" w:hAnsi="ITC Avant Garde" w:cs="Arial"/>
          <w:color w:val="000000" w:themeColor="text1"/>
          <w:sz w:val="22"/>
          <w:szCs w:val="22"/>
        </w:rPr>
        <w:t xml:space="preserve">La Unidad de Espectro Radioeléctrico </w:t>
      </w:r>
      <w:r w:rsidR="007C4C42" w:rsidRPr="00576A99">
        <w:rPr>
          <w:rFonts w:ascii="ITC Avant Garde" w:eastAsia="Calibri" w:hAnsi="ITC Avant Garde" w:cs="Arial"/>
          <w:color w:val="000000" w:themeColor="text1"/>
          <w:sz w:val="22"/>
          <w:szCs w:val="22"/>
          <w:lang w:eastAsia="es-ES_tradnl"/>
        </w:rPr>
        <w:t>podrá llevar a cabo reuniones de aclaraciones con los Interesados</w:t>
      </w:r>
      <w:r w:rsidR="007C4C42" w:rsidRPr="00576A99">
        <w:rPr>
          <w:rFonts w:ascii="ITC Avant Garde" w:hAnsi="ITC Avant Garde" w:cs="Arial"/>
          <w:color w:val="000000" w:themeColor="text1"/>
          <w:sz w:val="22"/>
          <w:szCs w:val="22"/>
        </w:rPr>
        <w:t>, respecto de la documentación presentada con motivo del desahogo de la prevención.</w:t>
      </w:r>
    </w:p>
    <w:p w14:paraId="41E27426" w14:textId="77777777" w:rsidR="00B63C3F" w:rsidRPr="00576A99" w:rsidRDefault="00B63C3F" w:rsidP="00576A99">
      <w:pPr>
        <w:pStyle w:val="Prrafodelista"/>
        <w:ind w:left="0"/>
        <w:contextualSpacing/>
        <w:jc w:val="both"/>
        <w:rPr>
          <w:rFonts w:ascii="ITC Avant Garde" w:hAnsi="ITC Avant Garde" w:cs="Arial"/>
          <w:color w:val="000000" w:themeColor="text1"/>
          <w:sz w:val="22"/>
          <w:szCs w:val="22"/>
        </w:rPr>
      </w:pPr>
    </w:p>
    <w:p w14:paraId="278E9B91" w14:textId="5AFE14E5" w:rsidR="00911988" w:rsidRPr="00576A99" w:rsidRDefault="00B63C3F"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 Conforme el artículo 79, fracción I, de la Ley, los Interesados deberán presentar </w:t>
      </w:r>
      <w:r w:rsidR="00911988" w:rsidRPr="00576A99">
        <w:rPr>
          <w:rFonts w:ascii="ITC Avant Garde" w:hAnsi="ITC Avant Garde" w:cs="Arial"/>
          <w:color w:val="000000" w:themeColor="text1"/>
          <w:sz w:val="22"/>
          <w:szCs w:val="22"/>
        </w:rPr>
        <w:t>información respecto de las</w:t>
      </w:r>
      <w:r w:rsidRPr="00576A99">
        <w:rPr>
          <w:rFonts w:ascii="ITC Avant Garde" w:hAnsi="ITC Avant Garde" w:cs="Arial"/>
          <w:color w:val="000000" w:themeColor="text1"/>
          <w:sz w:val="22"/>
          <w:szCs w:val="22"/>
        </w:rPr>
        <w:t xml:space="preserve"> </w:t>
      </w:r>
      <w:r w:rsidR="00704857" w:rsidRPr="00576A99">
        <w:rPr>
          <w:rFonts w:ascii="ITC Avant Garde" w:hAnsi="ITC Avant Garde" w:cs="Arial"/>
          <w:color w:val="000000" w:themeColor="text1"/>
          <w:sz w:val="22"/>
          <w:szCs w:val="22"/>
        </w:rPr>
        <w:t xml:space="preserve">características generales </w:t>
      </w:r>
      <w:r w:rsidRPr="00576A99">
        <w:rPr>
          <w:rFonts w:ascii="ITC Avant Garde" w:hAnsi="ITC Avant Garde" w:cs="Arial"/>
          <w:color w:val="000000" w:themeColor="text1"/>
          <w:sz w:val="22"/>
          <w:szCs w:val="22"/>
        </w:rPr>
        <w:t xml:space="preserve">del Proyecto. </w:t>
      </w:r>
      <w:r w:rsidR="00911988" w:rsidRPr="00576A99">
        <w:rPr>
          <w:rFonts w:ascii="ITC Avant Garde" w:hAnsi="ITC Avant Garde" w:cs="Arial"/>
          <w:color w:val="000000" w:themeColor="text1"/>
          <w:sz w:val="22"/>
          <w:szCs w:val="22"/>
        </w:rPr>
        <w:t xml:space="preserve">En ese sentido, </w:t>
      </w:r>
      <w:r w:rsidR="00570FED" w:rsidRPr="00576A99">
        <w:rPr>
          <w:rFonts w:ascii="ITC Avant Garde" w:hAnsi="ITC Avant Garde" w:cs="Arial"/>
          <w:color w:val="000000" w:themeColor="text1"/>
          <w:sz w:val="22"/>
          <w:szCs w:val="22"/>
        </w:rPr>
        <w:t xml:space="preserve">los </w:t>
      </w:r>
      <w:r w:rsidRPr="00576A99">
        <w:rPr>
          <w:rFonts w:ascii="ITC Avant Garde" w:hAnsi="ITC Avant Garde" w:cs="Arial"/>
          <w:color w:val="000000" w:themeColor="text1"/>
          <w:sz w:val="22"/>
          <w:szCs w:val="22"/>
        </w:rPr>
        <w:t>Interesado</w:t>
      </w:r>
      <w:r w:rsidR="00570FED" w:rsidRPr="00576A99">
        <w:rPr>
          <w:rFonts w:ascii="ITC Avant Garde" w:hAnsi="ITC Avant Garde" w:cs="Arial"/>
          <w:color w:val="000000" w:themeColor="text1"/>
          <w:sz w:val="22"/>
          <w:szCs w:val="22"/>
        </w:rPr>
        <w:t>s</w:t>
      </w:r>
      <w:r w:rsidRPr="00576A99">
        <w:rPr>
          <w:rFonts w:ascii="ITC Avant Garde" w:hAnsi="ITC Avant Garde" w:cs="Arial"/>
          <w:color w:val="000000" w:themeColor="text1"/>
          <w:sz w:val="22"/>
          <w:szCs w:val="22"/>
        </w:rPr>
        <w:t xml:space="preserve"> deberá</w:t>
      </w:r>
      <w:r w:rsidR="00570FED" w:rsidRPr="00576A99">
        <w:rPr>
          <w:rFonts w:ascii="ITC Avant Garde" w:hAnsi="ITC Avant Garde" w:cs="Arial"/>
          <w:color w:val="000000" w:themeColor="text1"/>
          <w:sz w:val="22"/>
          <w:szCs w:val="22"/>
        </w:rPr>
        <w:t>n</w:t>
      </w:r>
      <w:r w:rsidRPr="00576A99">
        <w:rPr>
          <w:rFonts w:ascii="ITC Avant Garde" w:hAnsi="ITC Avant Garde" w:cs="Arial"/>
          <w:color w:val="000000" w:themeColor="text1"/>
          <w:sz w:val="22"/>
          <w:szCs w:val="22"/>
        </w:rPr>
        <w:t xml:space="preserve"> presentar la información relativa a la infraestructura activa, infraestructura pasiva, medios de transmisión, derechos de vía y demás características de las redes de telecomunicaciones que pretenda</w:t>
      </w:r>
      <w:r w:rsidR="00570FED" w:rsidRPr="00576A99">
        <w:rPr>
          <w:rFonts w:ascii="ITC Avant Garde" w:hAnsi="ITC Avant Garde" w:cs="Arial"/>
          <w:color w:val="000000" w:themeColor="text1"/>
          <w:sz w:val="22"/>
          <w:szCs w:val="22"/>
        </w:rPr>
        <w:t>n</w:t>
      </w:r>
      <w:r w:rsidRPr="00576A99">
        <w:rPr>
          <w:rFonts w:ascii="ITC Avant Garde" w:hAnsi="ITC Avant Garde" w:cs="Arial"/>
          <w:color w:val="000000" w:themeColor="text1"/>
          <w:sz w:val="22"/>
          <w:szCs w:val="22"/>
        </w:rPr>
        <w:t xml:space="preserve"> utilizar para la prestación del servicio de telecomunicaciones, objeto de la Licitación</w:t>
      </w:r>
      <w:r w:rsidR="00156E12">
        <w:rPr>
          <w:rFonts w:ascii="ITC Avant Garde" w:hAnsi="ITC Avant Garde" w:cs="Arial"/>
          <w:color w:val="000000" w:themeColor="text1"/>
          <w:sz w:val="22"/>
          <w:szCs w:val="22"/>
        </w:rPr>
        <w:t>;</w:t>
      </w:r>
      <w:r w:rsidR="00911988" w:rsidRPr="00576A99">
        <w:rPr>
          <w:rFonts w:ascii="ITC Avant Garde" w:hAnsi="ITC Avant Garde" w:cs="Arial"/>
          <w:color w:val="000000" w:themeColor="text1"/>
          <w:sz w:val="22"/>
          <w:szCs w:val="22"/>
        </w:rPr>
        <w:t xml:space="preserve"> </w:t>
      </w:r>
      <w:r w:rsidR="00156E12">
        <w:rPr>
          <w:rFonts w:ascii="ITC Avant Garde" w:hAnsi="ITC Avant Garde" w:cs="Arial"/>
          <w:color w:val="000000" w:themeColor="text1"/>
          <w:sz w:val="22"/>
          <w:szCs w:val="22"/>
        </w:rPr>
        <w:t>a</w:t>
      </w:r>
      <w:r w:rsidR="00911988" w:rsidRPr="00576A99">
        <w:rPr>
          <w:rFonts w:ascii="ITC Avant Garde" w:hAnsi="ITC Avant Garde" w:cs="Arial"/>
          <w:color w:val="000000" w:themeColor="text1"/>
          <w:sz w:val="22"/>
          <w:szCs w:val="22"/>
        </w:rPr>
        <w:t>sí como</w:t>
      </w:r>
      <w:r w:rsidR="005D7142" w:rsidRPr="00576A99">
        <w:rPr>
          <w:rFonts w:ascii="ITC Avant Garde" w:hAnsi="ITC Avant Garde" w:cs="Arial"/>
          <w:color w:val="000000" w:themeColor="text1"/>
          <w:sz w:val="22"/>
          <w:szCs w:val="22"/>
        </w:rPr>
        <w:t>,</w:t>
      </w:r>
      <w:r w:rsidR="00911988" w:rsidRPr="00576A99">
        <w:rPr>
          <w:rFonts w:ascii="ITC Avant Garde" w:hAnsi="ITC Avant Garde" w:cs="Arial"/>
          <w:color w:val="000000" w:themeColor="text1"/>
          <w:sz w:val="22"/>
          <w:szCs w:val="22"/>
        </w:rPr>
        <w:t xml:space="preserve"> los programas y compromisos de inversión, calidad, de cobertura geográfica, poblacional o social, de conectividad de sitios públicos y de contribución a la cobertura universal conforme a:</w:t>
      </w:r>
    </w:p>
    <w:p w14:paraId="24F2C146" w14:textId="77777777" w:rsidR="00C238B1" w:rsidRPr="00576A99" w:rsidRDefault="00C238B1" w:rsidP="00576A99">
      <w:pPr>
        <w:pStyle w:val="Prrafodelista"/>
        <w:ind w:left="0"/>
        <w:contextualSpacing/>
        <w:jc w:val="both"/>
        <w:rPr>
          <w:rFonts w:ascii="ITC Avant Garde" w:hAnsi="ITC Avant Garde" w:cs="Arial"/>
          <w:color w:val="000000" w:themeColor="text1"/>
          <w:sz w:val="22"/>
          <w:szCs w:val="22"/>
        </w:rPr>
      </w:pPr>
    </w:p>
    <w:p w14:paraId="0FED6BBB" w14:textId="77777777" w:rsidR="00911988" w:rsidRPr="00576A99" w:rsidRDefault="00911988" w:rsidP="00576A99">
      <w:pPr>
        <w:pStyle w:val="Prrafodelista"/>
        <w:numPr>
          <w:ilvl w:val="0"/>
          <w:numId w:val="12"/>
        </w:numPr>
        <w:ind w:left="709" w:hanging="142"/>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Programas de cobertura social, poblacional, conectividad de sitios públicos y contribución a la cobertura universal. </w:t>
      </w:r>
    </w:p>
    <w:p w14:paraId="224A9B7C" w14:textId="77777777" w:rsidR="00911988" w:rsidRPr="00576A99" w:rsidRDefault="00911988" w:rsidP="00576A99">
      <w:pPr>
        <w:pStyle w:val="Prrafodelista"/>
        <w:numPr>
          <w:ilvl w:val="0"/>
          <w:numId w:val="12"/>
        </w:numPr>
        <w:ind w:left="709" w:hanging="142"/>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Compromisos de Inversión. El Interesado se compromete a realizar todas las inversiones necesarias</w:t>
      </w:r>
      <w:r w:rsidR="00156E12">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a fin de cumplir con la cobertura señalada, para que a través de las bandas de frecuencias se presten los servicios públicos asociados a las mismas de manera continua, eficiente y con calidad.</w:t>
      </w:r>
    </w:p>
    <w:p w14:paraId="233BA084" w14:textId="77777777" w:rsidR="00911988" w:rsidRPr="00576A99" w:rsidRDefault="00911988" w:rsidP="00576A99">
      <w:pPr>
        <w:pStyle w:val="Prrafodelista"/>
        <w:numPr>
          <w:ilvl w:val="0"/>
          <w:numId w:val="12"/>
        </w:numPr>
        <w:ind w:left="709" w:hanging="142"/>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Compromisos de Calidad. El Interesado deberá cumplir con los parámetros de calidad que al efecto establezcan las disposiciones legales, reglamentarias o administrativas aplicables.</w:t>
      </w:r>
    </w:p>
    <w:p w14:paraId="4189B1D5" w14:textId="77777777" w:rsidR="00B63C3F" w:rsidRPr="00576A99" w:rsidRDefault="00911988" w:rsidP="00576A99">
      <w:pPr>
        <w:pStyle w:val="Prrafodelista"/>
        <w:numPr>
          <w:ilvl w:val="0"/>
          <w:numId w:val="12"/>
        </w:numPr>
        <w:ind w:left="709" w:hanging="142"/>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Compromisos de Cobertura. El interesado deberá precisar la forma en que prestará el servicio de acceso inalámbrico móvil – banda ancha con las características contenidas en los Títulos de Concesión respectivos. </w:t>
      </w:r>
    </w:p>
    <w:p w14:paraId="5A7815F7" w14:textId="77777777" w:rsidR="00F734A5" w:rsidRPr="00576A99" w:rsidRDefault="00F734A5" w:rsidP="00576A99">
      <w:pPr>
        <w:pStyle w:val="Prrafodelista"/>
        <w:ind w:left="0"/>
        <w:contextualSpacing/>
        <w:jc w:val="both"/>
        <w:rPr>
          <w:rFonts w:ascii="ITC Avant Garde" w:hAnsi="ITC Avant Garde" w:cs="Arial"/>
          <w:color w:val="000000" w:themeColor="text1"/>
          <w:sz w:val="22"/>
          <w:szCs w:val="22"/>
        </w:rPr>
      </w:pPr>
    </w:p>
    <w:p w14:paraId="4BEF798D" w14:textId="77777777" w:rsidR="00F734A5" w:rsidRPr="00BE03BD" w:rsidRDefault="00F734A5"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BE03BD">
        <w:rPr>
          <w:rFonts w:ascii="ITC Avant Garde" w:hAnsi="ITC Avant Garde" w:cs="Arial"/>
          <w:color w:val="000000" w:themeColor="text1"/>
          <w:sz w:val="22"/>
          <w:szCs w:val="22"/>
        </w:rPr>
        <w:t>Opinión de Competencia</w:t>
      </w:r>
      <w:r w:rsidR="0093677F" w:rsidRPr="00BE03BD">
        <w:rPr>
          <w:rStyle w:val="Refdenotaalpie"/>
          <w:rFonts w:ascii="ITC Avant Garde" w:hAnsi="ITC Avant Garde" w:cs="Arial"/>
          <w:color w:val="000000" w:themeColor="text1"/>
          <w:sz w:val="22"/>
          <w:szCs w:val="22"/>
        </w:rPr>
        <w:footnoteReference w:id="4"/>
      </w:r>
      <w:r w:rsidRPr="00BE03BD">
        <w:rPr>
          <w:rFonts w:ascii="ITC Avant Garde" w:hAnsi="ITC Avant Garde" w:cs="Arial"/>
          <w:color w:val="000000" w:themeColor="text1"/>
          <w:sz w:val="22"/>
          <w:szCs w:val="22"/>
        </w:rPr>
        <w:t xml:space="preserve">: En la resolución en materia de Competencia Económica, se manifestará, en su caso, la opinión favorable sobre el Interesado. </w:t>
      </w:r>
    </w:p>
    <w:p w14:paraId="3D16E160" w14:textId="77777777" w:rsidR="00F734A5" w:rsidRPr="00576A99" w:rsidRDefault="00F734A5" w:rsidP="00576A99">
      <w:pPr>
        <w:pStyle w:val="Prrafodelista"/>
        <w:ind w:left="0"/>
        <w:contextualSpacing/>
        <w:jc w:val="both"/>
        <w:rPr>
          <w:rFonts w:ascii="ITC Avant Garde" w:hAnsi="ITC Avant Garde" w:cs="Arial"/>
          <w:color w:val="000000" w:themeColor="text1"/>
          <w:sz w:val="22"/>
          <w:szCs w:val="22"/>
        </w:rPr>
      </w:pPr>
    </w:p>
    <w:p w14:paraId="31D100D5" w14:textId="77777777" w:rsidR="00F734A5" w:rsidRDefault="00F734A5" w:rsidP="00576A99">
      <w:pPr>
        <w:pStyle w:val="Prrafodelista"/>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En dicha resolución, se determinará</w:t>
      </w:r>
      <w:r w:rsidR="00570FED" w:rsidRPr="00576A99">
        <w:rPr>
          <w:rFonts w:ascii="ITC Avant Garde" w:hAnsi="ITC Avant Garde" w:cs="Arial"/>
          <w:color w:val="000000" w:themeColor="text1"/>
          <w:sz w:val="22"/>
          <w:szCs w:val="22"/>
        </w:rPr>
        <w:t>n</w:t>
      </w:r>
      <w:r w:rsidRPr="00576A99">
        <w:rPr>
          <w:rFonts w:ascii="ITC Avant Garde" w:hAnsi="ITC Avant Garde" w:cs="Arial"/>
          <w:color w:val="000000" w:themeColor="text1"/>
          <w:sz w:val="22"/>
          <w:szCs w:val="22"/>
        </w:rPr>
        <w:t xml:space="preserve"> los agentes económicos que sean personas físicas, morales y grupos de interés económico. Conforme lo anterior, se indicará la cantidad de MHz que podrá obtener el interesado, bajo el entendido que dicha cantidad no podrá rebasar el límite señalado </w:t>
      </w:r>
      <w:r w:rsidR="00B63C3F" w:rsidRPr="00576A99">
        <w:rPr>
          <w:rFonts w:ascii="ITC Avant Garde" w:hAnsi="ITC Avant Garde" w:cs="Arial"/>
          <w:color w:val="000000" w:themeColor="text1"/>
          <w:sz w:val="22"/>
          <w:szCs w:val="22"/>
        </w:rPr>
        <w:t xml:space="preserve">en el numeral 6.1 de estas </w:t>
      </w:r>
      <w:r w:rsidR="009846E9" w:rsidRPr="00576A99">
        <w:rPr>
          <w:rFonts w:ascii="ITC Avant Garde" w:hAnsi="ITC Avant Garde" w:cs="Arial"/>
          <w:color w:val="000000" w:themeColor="text1"/>
          <w:sz w:val="22"/>
          <w:szCs w:val="22"/>
        </w:rPr>
        <w:t>B</w:t>
      </w:r>
      <w:r w:rsidR="00B63C3F" w:rsidRPr="00576A99">
        <w:rPr>
          <w:rFonts w:ascii="ITC Avant Garde" w:hAnsi="ITC Avant Garde" w:cs="Arial"/>
          <w:color w:val="000000" w:themeColor="text1"/>
          <w:sz w:val="22"/>
          <w:szCs w:val="22"/>
        </w:rPr>
        <w:t xml:space="preserve">ases. </w:t>
      </w:r>
    </w:p>
    <w:p w14:paraId="3A19C6DE" w14:textId="77777777" w:rsidR="00C46713" w:rsidRDefault="00C46713" w:rsidP="00576A99">
      <w:pPr>
        <w:pStyle w:val="Prrafodelista"/>
        <w:ind w:left="0"/>
        <w:contextualSpacing/>
        <w:jc w:val="both"/>
        <w:rPr>
          <w:rFonts w:ascii="ITC Avant Garde" w:hAnsi="ITC Avant Garde" w:cs="Arial"/>
          <w:color w:val="000000" w:themeColor="text1"/>
          <w:sz w:val="22"/>
          <w:szCs w:val="22"/>
        </w:rPr>
      </w:pPr>
    </w:p>
    <w:p w14:paraId="09EF042D" w14:textId="77777777" w:rsidR="00C46713" w:rsidRDefault="00C46713" w:rsidP="00576A99">
      <w:pPr>
        <w:pStyle w:val="Prrafodelista"/>
        <w:ind w:left="0"/>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lastRenderedPageBreak/>
        <w:t>Los agentes económicos interesados en participar en la Licitación en comento, deberán apegarse a lo estipulado en el Apéndice E de las presentes Bases.</w:t>
      </w:r>
    </w:p>
    <w:p w14:paraId="317FD770"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1078BA28"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El Instituto notificará a los Interesados que cumplan con todos los requisitos, las respectivas Constancias de Participación. Dicha notificación se realizará en el domicilio del Instituto y conforme a la fecha establecida en el Calendario de Actividades. La referida Constancia permitirá a los Interesados alcanzar la calidad de Participante y avanzar a la Tercera Etapa de la Licitación. En caso de que los Interesados no se presenten para recibir su Constancia de Participación, el Instituto la resguardará, sin que ello afecte el estatus de Participante que adquirió, por lo que no existirá impedimento para que continúe en el proceso de Licitación, con las obligaciones que esto implique.</w:t>
      </w:r>
    </w:p>
    <w:p w14:paraId="028A5B8A"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10E669CB"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En caso de que alguno de los Interesados no cumpla con alguno de los requisitos, el Instituto estará impedido para entregarle la Constancia de Participación respectiva, y hará de su conocimiento formalmente las causas por las cuales no cumplió, en la fecha establecida en el Calendario de Actividades. Los Interesados que no obtengan su Constancia de Participación deberán presentarse en el domicilio del Instituto por el oficio respectivo. </w:t>
      </w:r>
    </w:p>
    <w:p w14:paraId="72754E1D" w14:textId="77777777" w:rsidR="00846661" w:rsidRPr="00576A99" w:rsidRDefault="00846661" w:rsidP="00576A99">
      <w:pPr>
        <w:spacing w:after="0" w:line="240" w:lineRule="auto"/>
        <w:ind w:left="1260" w:hanging="834"/>
        <w:contextualSpacing/>
        <w:jc w:val="both"/>
        <w:rPr>
          <w:rFonts w:ascii="ITC Avant Garde" w:hAnsi="ITC Avant Garde" w:cs="Arial"/>
          <w:color w:val="000000" w:themeColor="text1"/>
        </w:rPr>
      </w:pPr>
    </w:p>
    <w:p w14:paraId="19429650" w14:textId="77777777" w:rsidR="00846661" w:rsidRPr="00576A99" w:rsidRDefault="00846661" w:rsidP="00576A99">
      <w:pPr>
        <w:pStyle w:val="Prrafodelista"/>
        <w:numPr>
          <w:ilvl w:val="1"/>
          <w:numId w:val="2"/>
        </w:numPr>
        <w:ind w:left="0" w:firstLine="0"/>
        <w:contextualSpacing/>
        <w:jc w:val="both"/>
        <w:rPr>
          <w:rFonts w:ascii="ITC Avant Garde" w:hAnsi="ITC Avant Garde" w:cs="Arial"/>
          <w:b/>
          <w:color w:val="000000" w:themeColor="text1"/>
          <w:sz w:val="22"/>
          <w:szCs w:val="22"/>
        </w:rPr>
      </w:pPr>
      <w:bookmarkStart w:id="58" w:name="_Toc381289077"/>
      <w:bookmarkStart w:id="59" w:name="_Toc381312064"/>
      <w:bookmarkStart w:id="60" w:name="_Toc381321639"/>
      <w:r w:rsidRPr="00576A99">
        <w:rPr>
          <w:rFonts w:ascii="ITC Avant Garde" w:hAnsi="ITC Avant Garde" w:cs="Arial"/>
          <w:b/>
          <w:color w:val="000000" w:themeColor="text1"/>
          <w:sz w:val="22"/>
          <w:szCs w:val="22"/>
        </w:rPr>
        <w:t>Tercera Etapa: Presentación de la Oferta Económica.</w:t>
      </w:r>
      <w:bookmarkEnd w:id="58"/>
      <w:bookmarkEnd w:id="59"/>
      <w:bookmarkEnd w:id="60"/>
    </w:p>
    <w:p w14:paraId="2A8D4492" w14:textId="77777777" w:rsidR="00DF7C76" w:rsidRPr="00576A99" w:rsidRDefault="00DF7C76" w:rsidP="00576A99">
      <w:pPr>
        <w:pStyle w:val="Prrafodelista"/>
        <w:ind w:left="0"/>
        <w:contextualSpacing/>
        <w:jc w:val="both"/>
        <w:rPr>
          <w:rFonts w:ascii="ITC Avant Garde" w:hAnsi="ITC Avant Garde" w:cs="Arial"/>
          <w:b/>
          <w:color w:val="000000" w:themeColor="text1"/>
          <w:sz w:val="22"/>
          <w:szCs w:val="22"/>
        </w:rPr>
      </w:pPr>
    </w:p>
    <w:p w14:paraId="088C4FC9" w14:textId="77777777" w:rsidR="003A5CC0" w:rsidRDefault="009E1196" w:rsidP="003A5CC0">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La presentación de las </w:t>
      </w:r>
      <w:r w:rsidR="008D242C" w:rsidRPr="00576A99">
        <w:rPr>
          <w:rFonts w:ascii="ITC Avant Garde" w:hAnsi="ITC Avant Garde" w:cs="Arial"/>
          <w:color w:val="000000" w:themeColor="text1"/>
        </w:rPr>
        <w:t xml:space="preserve">Ofertas </w:t>
      </w:r>
      <w:r w:rsidRPr="00576A99">
        <w:rPr>
          <w:rFonts w:ascii="ITC Avant Garde" w:hAnsi="ITC Avant Garde" w:cs="Arial"/>
          <w:color w:val="000000" w:themeColor="text1"/>
        </w:rPr>
        <w:t xml:space="preserve">Económicas se llevará a cabo </w:t>
      </w:r>
      <w:r w:rsidR="00E924CD" w:rsidRPr="00576A99">
        <w:rPr>
          <w:rFonts w:ascii="ITC Avant Garde" w:hAnsi="ITC Avant Garde" w:cs="Arial"/>
          <w:color w:val="000000" w:themeColor="text1"/>
        </w:rPr>
        <w:t xml:space="preserve">a partir de </w:t>
      </w:r>
      <w:r w:rsidRPr="00576A99">
        <w:rPr>
          <w:rFonts w:ascii="ITC Avant Garde" w:hAnsi="ITC Avant Garde" w:cs="Arial"/>
          <w:color w:val="000000" w:themeColor="text1"/>
        </w:rPr>
        <w:t>la fecha establecid</w:t>
      </w:r>
      <w:r w:rsidR="008D242C" w:rsidRPr="00576A99">
        <w:rPr>
          <w:rFonts w:ascii="ITC Avant Garde" w:hAnsi="ITC Avant Garde" w:cs="Arial"/>
          <w:color w:val="000000" w:themeColor="text1"/>
        </w:rPr>
        <w:t>o</w:t>
      </w:r>
      <w:r w:rsidRPr="00576A99">
        <w:rPr>
          <w:rFonts w:ascii="ITC Avant Garde" w:hAnsi="ITC Avant Garde" w:cs="Arial"/>
          <w:color w:val="000000" w:themeColor="text1"/>
        </w:rPr>
        <w:t xml:space="preserve"> en el Calendario</w:t>
      </w:r>
      <w:r w:rsidR="000245FF" w:rsidRPr="00576A99">
        <w:rPr>
          <w:rFonts w:ascii="ITC Avant Garde" w:hAnsi="ITC Avant Garde" w:cs="Arial"/>
          <w:color w:val="000000" w:themeColor="text1"/>
        </w:rPr>
        <w:t xml:space="preserve"> de Actividades</w:t>
      </w:r>
      <w:r>
        <w:rPr>
          <w:rFonts w:ascii="ITC Avant Garde" w:hAnsi="ITC Avant Garde" w:cs="Arial"/>
          <w:color w:val="000000" w:themeColor="text1"/>
        </w:rPr>
        <w:t>.</w:t>
      </w:r>
    </w:p>
    <w:p w14:paraId="09DD9516" w14:textId="77777777" w:rsidR="003A5CC0" w:rsidRDefault="003A5CC0" w:rsidP="003A5CC0">
      <w:pPr>
        <w:spacing w:after="0" w:line="240" w:lineRule="auto"/>
        <w:contextualSpacing/>
        <w:jc w:val="both"/>
        <w:rPr>
          <w:rFonts w:ascii="ITC Avant Garde" w:hAnsi="ITC Avant Garde" w:cs="Arial"/>
          <w:color w:val="000000" w:themeColor="text1"/>
        </w:rPr>
      </w:pPr>
    </w:p>
    <w:p w14:paraId="14AD0FE9" w14:textId="77777777" w:rsidR="003A5CC0" w:rsidRPr="00576A99" w:rsidRDefault="003A5CC0" w:rsidP="003A5CC0">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El Instituto publicará en su página de Internet el resultado final del procedimiento para la presentación de las Ofertas Económicas, al día siguiente de la terminación del mismo, dando a conocer los Participantes con el número de Bloques y precios válidos resultantes del proceso de subasta. </w:t>
      </w:r>
    </w:p>
    <w:p w14:paraId="4E4829D9" w14:textId="77777777" w:rsidR="00911988" w:rsidRPr="00576A99" w:rsidRDefault="00911988" w:rsidP="00576A99">
      <w:pPr>
        <w:pStyle w:val="Prrafodelista"/>
        <w:ind w:left="0"/>
        <w:contextualSpacing/>
        <w:jc w:val="both"/>
        <w:rPr>
          <w:rFonts w:ascii="ITC Avant Garde" w:hAnsi="ITC Avant Garde" w:cs="Arial"/>
          <w:b/>
          <w:color w:val="000000" w:themeColor="text1"/>
          <w:sz w:val="22"/>
          <w:szCs w:val="22"/>
        </w:rPr>
      </w:pPr>
    </w:p>
    <w:p w14:paraId="417A3942" w14:textId="77777777" w:rsidR="009A47F0" w:rsidRPr="00576A99" w:rsidRDefault="009A47F0" w:rsidP="00576A99">
      <w:pPr>
        <w:pStyle w:val="Prrafodelista"/>
        <w:numPr>
          <w:ilvl w:val="2"/>
          <w:numId w:val="2"/>
        </w:numPr>
        <w:ind w:left="0" w:firstLine="0"/>
        <w:contextualSpacing/>
        <w:jc w:val="both"/>
        <w:rPr>
          <w:rFonts w:ascii="ITC Avant Garde" w:hAnsi="ITC Avant Garde" w:cs="Arial"/>
          <w:b/>
          <w:color w:val="000000" w:themeColor="text1"/>
          <w:sz w:val="22"/>
          <w:szCs w:val="22"/>
        </w:rPr>
      </w:pPr>
      <w:r w:rsidRPr="00576A99">
        <w:rPr>
          <w:rFonts w:ascii="ITC Avant Garde" w:hAnsi="ITC Avant Garde" w:cs="Arial"/>
          <w:b/>
          <w:color w:val="000000" w:themeColor="text1"/>
          <w:sz w:val="22"/>
          <w:szCs w:val="22"/>
        </w:rPr>
        <w:t>Proceso de Subasta</w:t>
      </w:r>
      <w:r w:rsidR="00776982" w:rsidRPr="00576A99">
        <w:rPr>
          <w:rFonts w:ascii="ITC Avant Garde" w:hAnsi="ITC Avant Garde" w:cs="Arial"/>
          <w:b/>
          <w:color w:val="000000" w:themeColor="text1"/>
          <w:sz w:val="22"/>
          <w:szCs w:val="22"/>
        </w:rPr>
        <w:t>.</w:t>
      </w:r>
    </w:p>
    <w:p w14:paraId="08F36123" w14:textId="77777777" w:rsidR="002E2F35" w:rsidRPr="00576A99" w:rsidRDefault="002E2F35" w:rsidP="00576A99">
      <w:pPr>
        <w:pStyle w:val="Prrafodelista"/>
        <w:ind w:left="0"/>
        <w:contextualSpacing/>
        <w:jc w:val="both"/>
        <w:rPr>
          <w:rFonts w:ascii="ITC Avant Garde" w:hAnsi="ITC Avant Garde" w:cs="Arial"/>
          <w:b/>
          <w:color w:val="000000" w:themeColor="text1"/>
          <w:sz w:val="22"/>
          <w:szCs w:val="22"/>
        </w:rPr>
      </w:pPr>
    </w:p>
    <w:p w14:paraId="7BE22C1D" w14:textId="77777777" w:rsidR="002E2F35" w:rsidRPr="00576A99" w:rsidRDefault="002E2F35" w:rsidP="00576A99">
      <w:pPr>
        <w:pStyle w:val="Prrafodelista"/>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El proceso de subasta que se llevará a cabo es referenciado comúnmente como una Subasta Combinatoria de Reloj. Dicho proceso se compone de dos fases: </w:t>
      </w:r>
    </w:p>
    <w:p w14:paraId="2EC361C7" w14:textId="77777777" w:rsidR="009A47F0" w:rsidRPr="00576A99" w:rsidRDefault="009A47F0" w:rsidP="00576A99">
      <w:pPr>
        <w:pStyle w:val="Prrafodelista"/>
        <w:ind w:left="0"/>
        <w:contextualSpacing/>
        <w:jc w:val="both"/>
        <w:rPr>
          <w:rFonts w:ascii="ITC Avant Garde" w:hAnsi="ITC Avant Garde" w:cs="Arial"/>
          <w:b/>
          <w:color w:val="000000" w:themeColor="text1"/>
          <w:sz w:val="22"/>
          <w:szCs w:val="22"/>
        </w:rPr>
      </w:pPr>
    </w:p>
    <w:p w14:paraId="188AD1E8" w14:textId="77777777" w:rsidR="009A47F0" w:rsidRPr="00576A99" w:rsidRDefault="00D02AC8" w:rsidP="00B45839">
      <w:pPr>
        <w:pStyle w:val="Prrafodelista"/>
        <w:ind w:left="0"/>
        <w:contextualSpacing/>
        <w:jc w:val="both"/>
        <w:rPr>
          <w:rFonts w:ascii="ITC Avant Garde" w:hAnsi="ITC Avant Garde" w:cs="Arial"/>
          <w:b/>
          <w:color w:val="000000" w:themeColor="text1"/>
          <w:sz w:val="22"/>
          <w:szCs w:val="22"/>
        </w:rPr>
      </w:pPr>
      <w:r w:rsidRPr="00576A99">
        <w:rPr>
          <w:rFonts w:ascii="ITC Avant Garde" w:hAnsi="ITC Avant Garde" w:cs="Arial"/>
          <w:b/>
          <w:color w:val="000000" w:themeColor="text1"/>
          <w:sz w:val="22"/>
          <w:szCs w:val="22"/>
        </w:rPr>
        <w:t>Fases</w:t>
      </w:r>
      <w:r w:rsidR="009A47F0" w:rsidRPr="00576A99">
        <w:rPr>
          <w:rFonts w:ascii="ITC Avant Garde" w:hAnsi="ITC Avant Garde" w:cs="Arial"/>
          <w:b/>
          <w:color w:val="000000" w:themeColor="text1"/>
          <w:sz w:val="22"/>
          <w:szCs w:val="22"/>
        </w:rPr>
        <w:t xml:space="preserve"> de la Subasta</w:t>
      </w:r>
      <w:r w:rsidR="00776982" w:rsidRPr="00576A99">
        <w:rPr>
          <w:rFonts w:ascii="ITC Avant Garde" w:hAnsi="ITC Avant Garde" w:cs="Arial"/>
          <w:b/>
          <w:color w:val="000000" w:themeColor="text1"/>
          <w:sz w:val="22"/>
          <w:szCs w:val="22"/>
        </w:rPr>
        <w:t>.</w:t>
      </w:r>
    </w:p>
    <w:p w14:paraId="20A3771E" w14:textId="77777777" w:rsidR="00D02AC8" w:rsidRPr="00576A99" w:rsidRDefault="00D02AC8" w:rsidP="00576A99">
      <w:pPr>
        <w:pStyle w:val="Prrafodelista"/>
        <w:ind w:left="0"/>
        <w:contextualSpacing/>
        <w:jc w:val="both"/>
        <w:rPr>
          <w:rFonts w:ascii="ITC Avant Garde" w:hAnsi="ITC Avant Garde" w:cs="Arial"/>
          <w:color w:val="000000" w:themeColor="text1"/>
          <w:sz w:val="22"/>
          <w:szCs w:val="22"/>
        </w:rPr>
      </w:pPr>
    </w:p>
    <w:p w14:paraId="3A1D7877" w14:textId="77777777" w:rsidR="00D02AC8" w:rsidRPr="00576A99" w:rsidRDefault="00D02AC8" w:rsidP="00576A99">
      <w:pPr>
        <w:pStyle w:val="Prrafodelista"/>
        <w:numPr>
          <w:ilvl w:val="0"/>
          <w:numId w:val="16"/>
        </w:numPr>
        <w:ind w:left="426" w:hanging="426"/>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La </w:t>
      </w:r>
      <w:r w:rsidRPr="00576A99">
        <w:rPr>
          <w:rFonts w:ascii="ITC Avant Garde" w:hAnsi="ITC Avant Garde" w:cs="Arial"/>
          <w:color w:val="000000" w:themeColor="text1"/>
          <w:sz w:val="22"/>
          <w:szCs w:val="22"/>
          <w:u w:val="single"/>
        </w:rPr>
        <w:t xml:space="preserve">Fase </w:t>
      </w:r>
      <w:r w:rsidR="00C238B1" w:rsidRPr="00576A99">
        <w:rPr>
          <w:rFonts w:ascii="ITC Avant Garde" w:hAnsi="ITC Avant Garde" w:cs="Arial"/>
          <w:color w:val="000000" w:themeColor="text1"/>
          <w:sz w:val="22"/>
          <w:szCs w:val="22"/>
          <w:u w:val="single"/>
        </w:rPr>
        <w:t>Primaria</w:t>
      </w:r>
      <w:r w:rsidRPr="00576A99">
        <w:rPr>
          <w:rFonts w:ascii="ITC Avant Garde" w:hAnsi="ITC Avant Garde" w:cs="Arial"/>
          <w:color w:val="000000" w:themeColor="text1"/>
          <w:sz w:val="22"/>
          <w:szCs w:val="22"/>
        </w:rPr>
        <w:t xml:space="preserve">, en la que se determina el número de Bloques que </w:t>
      </w:r>
      <w:r w:rsidR="008D242C" w:rsidRPr="00576A99">
        <w:rPr>
          <w:rFonts w:ascii="ITC Avant Garde" w:hAnsi="ITC Avant Garde" w:cs="Arial"/>
          <w:color w:val="000000" w:themeColor="text1"/>
          <w:sz w:val="22"/>
          <w:szCs w:val="22"/>
        </w:rPr>
        <w:t xml:space="preserve">podrán asignarse en caso de resultar </w:t>
      </w:r>
      <w:r w:rsidRPr="00576A99">
        <w:rPr>
          <w:rFonts w:ascii="ITC Avant Garde" w:hAnsi="ITC Avant Garde" w:cs="Arial"/>
          <w:color w:val="000000" w:themeColor="text1"/>
          <w:sz w:val="22"/>
          <w:szCs w:val="22"/>
        </w:rPr>
        <w:t>Participante</w:t>
      </w:r>
      <w:r w:rsidR="008D242C" w:rsidRPr="00576A99">
        <w:rPr>
          <w:rFonts w:ascii="ITC Avant Garde" w:hAnsi="ITC Avant Garde" w:cs="Arial"/>
          <w:color w:val="000000" w:themeColor="text1"/>
          <w:sz w:val="22"/>
          <w:szCs w:val="22"/>
        </w:rPr>
        <w:t>(s)</w:t>
      </w:r>
      <w:r w:rsidRPr="00576A99">
        <w:rPr>
          <w:rFonts w:ascii="ITC Avant Garde" w:hAnsi="ITC Avant Garde" w:cs="Arial"/>
          <w:color w:val="000000" w:themeColor="text1"/>
          <w:sz w:val="22"/>
          <w:szCs w:val="22"/>
        </w:rPr>
        <w:t xml:space="preserve"> Ganador</w:t>
      </w:r>
      <w:r w:rsidR="008D242C" w:rsidRPr="00576A99">
        <w:rPr>
          <w:rFonts w:ascii="ITC Avant Garde" w:hAnsi="ITC Avant Garde" w:cs="Arial"/>
          <w:color w:val="000000" w:themeColor="text1"/>
          <w:sz w:val="22"/>
          <w:szCs w:val="22"/>
        </w:rPr>
        <w:t>(es)</w:t>
      </w:r>
      <w:r w:rsidRPr="00576A99">
        <w:rPr>
          <w:rFonts w:ascii="ITC Avant Garde" w:hAnsi="ITC Avant Garde" w:cs="Arial"/>
          <w:color w:val="000000" w:themeColor="text1"/>
          <w:sz w:val="22"/>
          <w:szCs w:val="22"/>
        </w:rPr>
        <w:t xml:space="preserve"> y el precio </w:t>
      </w:r>
      <w:r w:rsidR="008D242C" w:rsidRPr="00576A99">
        <w:rPr>
          <w:rFonts w:ascii="ITC Avant Garde" w:hAnsi="ITC Avant Garde" w:cs="Arial"/>
          <w:color w:val="000000" w:themeColor="text1"/>
          <w:sz w:val="22"/>
          <w:szCs w:val="22"/>
        </w:rPr>
        <w:t xml:space="preserve">por dicho </w:t>
      </w:r>
      <w:r w:rsidRPr="00576A99">
        <w:rPr>
          <w:rFonts w:ascii="ITC Avant Garde" w:hAnsi="ITC Avant Garde" w:cs="Arial"/>
          <w:color w:val="000000" w:themeColor="text1"/>
          <w:sz w:val="22"/>
          <w:szCs w:val="22"/>
        </w:rPr>
        <w:t xml:space="preserve">paquete de Bloques. </w:t>
      </w:r>
      <w:r w:rsidR="008D242C" w:rsidRPr="00576A99">
        <w:rPr>
          <w:rFonts w:ascii="ITC Avant Garde" w:hAnsi="ITC Avant Garde" w:cs="Arial"/>
          <w:color w:val="000000" w:themeColor="text1"/>
          <w:sz w:val="22"/>
          <w:szCs w:val="22"/>
        </w:rPr>
        <w:t xml:space="preserve">La </w:t>
      </w:r>
      <w:r w:rsidRPr="00576A99">
        <w:rPr>
          <w:rFonts w:ascii="ITC Avant Garde" w:hAnsi="ITC Avant Garde" w:cs="Arial"/>
          <w:color w:val="000000" w:themeColor="text1"/>
          <w:sz w:val="22"/>
          <w:szCs w:val="22"/>
        </w:rPr>
        <w:t xml:space="preserve">Fase </w:t>
      </w:r>
      <w:r w:rsidR="00C238B1" w:rsidRPr="00576A99">
        <w:rPr>
          <w:rFonts w:ascii="ITC Avant Garde" w:hAnsi="ITC Avant Garde" w:cs="Arial"/>
          <w:color w:val="000000" w:themeColor="text1"/>
          <w:sz w:val="22"/>
          <w:szCs w:val="22"/>
        </w:rPr>
        <w:t>Primaria</w:t>
      </w:r>
      <w:r w:rsidRPr="00576A99">
        <w:rPr>
          <w:rFonts w:ascii="ITC Avant Garde" w:hAnsi="ITC Avant Garde" w:cs="Arial"/>
          <w:color w:val="000000" w:themeColor="text1"/>
          <w:sz w:val="22"/>
          <w:szCs w:val="22"/>
        </w:rPr>
        <w:t xml:space="preserve"> se compone a su vez en dos etapas:</w:t>
      </w:r>
    </w:p>
    <w:p w14:paraId="17A33A69" w14:textId="77777777" w:rsidR="002E2F35" w:rsidRPr="00576A99" w:rsidRDefault="002E2F35" w:rsidP="00576A99">
      <w:pPr>
        <w:pStyle w:val="Prrafodelista"/>
        <w:ind w:left="426" w:hanging="426"/>
        <w:contextualSpacing/>
        <w:jc w:val="both"/>
        <w:rPr>
          <w:rFonts w:ascii="ITC Avant Garde" w:hAnsi="ITC Avant Garde" w:cs="Arial"/>
          <w:color w:val="000000" w:themeColor="text1"/>
          <w:sz w:val="22"/>
          <w:szCs w:val="22"/>
        </w:rPr>
      </w:pPr>
    </w:p>
    <w:p w14:paraId="6C048511" w14:textId="77777777" w:rsidR="00D02AC8" w:rsidRPr="00576A99" w:rsidRDefault="00D02AC8" w:rsidP="00576A99">
      <w:pPr>
        <w:pStyle w:val="Prrafodelista"/>
        <w:numPr>
          <w:ilvl w:val="1"/>
          <w:numId w:val="16"/>
        </w:numPr>
        <w:ind w:left="851" w:hanging="425"/>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Etapa de Rondas de Reloj; y,</w:t>
      </w:r>
    </w:p>
    <w:p w14:paraId="0471BC7D" w14:textId="6FD9C04C" w:rsidR="00D02AC8" w:rsidRPr="00576A99" w:rsidRDefault="00D02AC8" w:rsidP="00576A99">
      <w:pPr>
        <w:pStyle w:val="Prrafodelista"/>
        <w:numPr>
          <w:ilvl w:val="1"/>
          <w:numId w:val="16"/>
        </w:numPr>
        <w:ind w:left="851" w:hanging="425"/>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Etapa de la Ronda Final Suple</w:t>
      </w:r>
      <w:r w:rsidR="00E10934">
        <w:rPr>
          <w:rFonts w:ascii="ITC Avant Garde" w:hAnsi="ITC Avant Garde" w:cs="Arial"/>
          <w:color w:val="000000" w:themeColor="text1"/>
          <w:sz w:val="22"/>
          <w:szCs w:val="22"/>
        </w:rPr>
        <w:t>mentaria</w:t>
      </w:r>
      <w:r w:rsidRPr="00576A99">
        <w:rPr>
          <w:rFonts w:ascii="ITC Avant Garde" w:hAnsi="ITC Avant Garde" w:cs="Arial"/>
          <w:color w:val="000000" w:themeColor="text1"/>
          <w:sz w:val="22"/>
          <w:szCs w:val="22"/>
        </w:rPr>
        <w:t>.</w:t>
      </w:r>
    </w:p>
    <w:p w14:paraId="1A58BCB0" w14:textId="77777777" w:rsidR="002E2F35" w:rsidRPr="00576A99" w:rsidRDefault="002E2F35" w:rsidP="00576A99">
      <w:pPr>
        <w:pStyle w:val="Prrafodelista"/>
        <w:ind w:left="426" w:hanging="426"/>
        <w:contextualSpacing/>
        <w:jc w:val="both"/>
        <w:rPr>
          <w:rFonts w:ascii="ITC Avant Garde" w:hAnsi="ITC Avant Garde" w:cs="Arial"/>
          <w:color w:val="000000" w:themeColor="text1"/>
          <w:sz w:val="22"/>
          <w:szCs w:val="22"/>
        </w:rPr>
      </w:pPr>
    </w:p>
    <w:p w14:paraId="594B6508" w14:textId="0FB3167A" w:rsidR="00D02AC8" w:rsidRPr="00576A99" w:rsidRDefault="00D02AC8" w:rsidP="00576A99">
      <w:pPr>
        <w:pStyle w:val="Prrafodelista"/>
        <w:numPr>
          <w:ilvl w:val="0"/>
          <w:numId w:val="16"/>
        </w:numPr>
        <w:ind w:left="426" w:hanging="426"/>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La </w:t>
      </w:r>
      <w:r w:rsidRPr="00576A99">
        <w:rPr>
          <w:rFonts w:ascii="ITC Avant Garde" w:hAnsi="ITC Avant Garde" w:cs="Arial"/>
          <w:color w:val="000000" w:themeColor="text1"/>
          <w:sz w:val="22"/>
          <w:szCs w:val="22"/>
          <w:u w:val="single"/>
        </w:rPr>
        <w:t>Fase de Asignación,</w:t>
      </w:r>
      <w:r w:rsidRPr="00576A99">
        <w:rPr>
          <w:rFonts w:ascii="ITC Avant Garde" w:hAnsi="ITC Avant Garde" w:cs="Arial"/>
          <w:color w:val="000000" w:themeColor="text1"/>
          <w:sz w:val="22"/>
          <w:szCs w:val="22"/>
        </w:rPr>
        <w:t xml:space="preserve"> en la que se </w:t>
      </w:r>
      <w:r w:rsidR="000245FF" w:rsidRPr="00576A99">
        <w:rPr>
          <w:rFonts w:ascii="ITC Avant Garde" w:hAnsi="ITC Avant Garde" w:cs="Arial"/>
          <w:color w:val="000000" w:themeColor="text1"/>
          <w:sz w:val="22"/>
          <w:szCs w:val="22"/>
        </w:rPr>
        <w:t>determinan los Bloques específicos</w:t>
      </w:r>
      <w:r w:rsidRPr="00576A99">
        <w:rPr>
          <w:rFonts w:ascii="ITC Avant Garde" w:hAnsi="ITC Avant Garde" w:cs="Arial"/>
          <w:color w:val="000000" w:themeColor="text1"/>
          <w:sz w:val="22"/>
          <w:szCs w:val="22"/>
        </w:rPr>
        <w:t xml:space="preserve"> que </w:t>
      </w:r>
      <w:r w:rsidR="008D242C" w:rsidRPr="00576A99">
        <w:rPr>
          <w:rFonts w:ascii="ITC Avant Garde" w:hAnsi="ITC Avant Garde" w:cs="Arial"/>
          <w:color w:val="000000" w:themeColor="text1"/>
          <w:sz w:val="22"/>
          <w:szCs w:val="22"/>
        </w:rPr>
        <w:t xml:space="preserve">podrán </w:t>
      </w:r>
      <w:r w:rsidRPr="00576A99">
        <w:rPr>
          <w:rFonts w:ascii="ITC Avant Garde" w:hAnsi="ITC Avant Garde" w:cs="Arial"/>
          <w:color w:val="000000" w:themeColor="text1"/>
          <w:sz w:val="22"/>
          <w:szCs w:val="22"/>
        </w:rPr>
        <w:t xml:space="preserve">ser asignadas a los Participantes </w:t>
      </w:r>
      <w:r w:rsidR="008D242C" w:rsidRPr="00576A99">
        <w:rPr>
          <w:rFonts w:ascii="ITC Avant Garde" w:hAnsi="ITC Avant Garde" w:cs="Arial"/>
          <w:color w:val="000000" w:themeColor="text1"/>
          <w:sz w:val="22"/>
          <w:szCs w:val="22"/>
        </w:rPr>
        <w:t xml:space="preserve">en caso de resultar Participante(s) Ganador(es) </w:t>
      </w:r>
      <w:r w:rsidRPr="00576A99">
        <w:rPr>
          <w:rFonts w:ascii="ITC Avant Garde" w:hAnsi="ITC Avant Garde" w:cs="Arial"/>
          <w:color w:val="000000" w:themeColor="text1"/>
          <w:sz w:val="22"/>
          <w:szCs w:val="22"/>
        </w:rPr>
        <w:t xml:space="preserve">(incluyendo cualquier </w:t>
      </w:r>
      <w:r w:rsidR="00802A3A">
        <w:rPr>
          <w:rFonts w:ascii="ITC Avant Garde" w:hAnsi="ITC Avant Garde" w:cs="Arial"/>
          <w:color w:val="000000" w:themeColor="text1"/>
          <w:sz w:val="22"/>
          <w:szCs w:val="22"/>
        </w:rPr>
        <w:t>reordenamiento</w:t>
      </w:r>
      <w:r w:rsidR="00802A3A"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 xml:space="preserve">requerido de la tenencia actual de espectro en la sub-banda AWS-1). </w:t>
      </w:r>
    </w:p>
    <w:p w14:paraId="3C6FCD7B" w14:textId="77777777" w:rsidR="00D02AC8" w:rsidRPr="00576A99" w:rsidRDefault="00D02AC8" w:rsidP="00576A99">
      <w:pPr>
        <w:spacing w:after="0" w:line="240" w:lineRule="auto"/>
        <w:contextualSpacing/>
        <w:jc w:val="both"/>
        <w:rPr>
          <w:rFonts w:ascii="ITC Avant Garde" w:hAnsi="ITC Avant Garde" w:cs="Arial"/>
          <w:color w:val="000000" w:themeColor="text1"/>
        </w:rPr>
      </w:pPr>
    </w:p>
    <w:p w14:paraId="282ABEE7" w14:textId="77777777" w:rsidR="00E2394A" w:rsidRPr="00576A99" w:rsidRDefault="00D02AC8"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El proceso se ilustra en la siguiente imagen: </w:t>
      </w:r>
    </w:p>
    <w:p w14:paraId="0AEA67E2" w14:textId="77777777" w:rsidR="00E2394A" w:rsidRPr="00576A99" w:rsidRDefault="00E2394A" w:rsidP="00576A99">
      <w:pPr>
        <w:spacing w:after="0" w:line="240" w:lineRule="auto"/>
        <w:contextualSpacing/>
        <w:jc w:val="both"/>
        <w:rPr>
          <w:rFonts w:ascii="ITC Avant Garde" w:hAnsi="ITC Avant Garde" w:cs="Arial"/>
          <w:color w:val="000000" w:themeColor="text1"/>
        </w:rPr>
      </w:pPr>
    </w:p>
    <w:p w14:paraId="5D9FF2E9" w14:textId="77777777" w:rsidR="00C238B1" w:rsidRPr="00576A99" w:rsidRDefault="00C238B1" w:rsidP="00576A99">
      <w:pPr>
        <w:spacing w:after="0" w:line="240" w:lineRule="auto"/>
        <w:contextualSpacing/>
        <w:jc w:val="center"/>
        <w:rPr>
          <w:rFonts w:ascii="ITC Avant Garde" w:hAnsi="ITC Avant Garde" w:cs="Arial"/>
          <w:b/>
          <w:color w:val="000000" w:themeColor="text1"/>
        </w:rPr>
      </w:pPr>
      <w:r w:rsidRPr="00576A99">
        <w:rPr>
          <w:rFonts w:ascii="ITC Avant Garde" w:hAnsi="ITC Avant Garde" w:cs="Arial"/>
          <w:b/>
          <w:color w:val="000000" w:themeColor="text1"/>
        </w:rPr>
        <w:t>Figura 2: Proceso de una Subasta de Reloj</w:t>
      </w:r>
      <w:r w:rsidR="00B1177E" w:rsidRPr="00576A99">
        <w:rPr>
          <w:rFonts w:ascii="ITC Avant Garde" w:hAnsi="ITC Avant Garde" w:cs="Arial"/>
          <w:b/>
          <w:color w:val="000000" w:themeColor="text1"/>
        </w:rPr>
        <w:t xml:space="preserve"> Combinatoria</w:t>
      </w:r>
      <w:r w:rsidR="00281EF2">
        <w:rPr>
          <w:rFonts w:ascii="ITC Avant Garde" w:hAnsi="ITC Avant Garde" w:cs="Arial"/>
          <w:b/>
          <w:color w:val="000000" w:themeColor="text1"/>
        </w:rPr>
        <w:t>.</w:t>
      </w:r>
    </w:p>
    <w:p w14:paraId="5C36BC1E" w14:textId="77777777" w:rsidR="00491B81" w:rsidRDefault="00491B81" w:rsidP="00576A99">
      <w:pPr>
        <w:spacing w:after="0" w:line="240" w:lineRule="auto"/>
        <w:contextualSpacing/>
        <w:jc w:val="both"/>
        <w:rPr>
          <w:rFonts w:ascii="ITC Avant Garde" w:hAnsi="ITC Avant Garde" w:cs="Arial"/>
          <w:color w:val="000000" w:themeColor="text1"/>
        </w:rPr>
      </w:pPr>
    </w:p>
    <w:p w14:paraId="3ADBC52F" w14:textId="77777777" w:rsidR="00491B81" w:rsidRPr="00576A99" w:rsidRDefault="00491B81" w:rsidP="00491B81">
      <w:pPr>
        <w:spacing w:after="0" w:line="240" w:lineRule="auto"/>
        <w:contextualSpacing/>
        <w:jc w:val="center"/>
        <w:rPr>
          <w:rFonts w:ascii="ITC Avant Garde" w:hAnsi="ITC Avant Garde" w:cs="Arial"/>
          <w:color w:val="000000" w:themeColor="text1"/>
        </w:rPr>
      </w:pPr>
      <w:r w:rsidRPr="00491B81">
        <w:rPr>
          <w:rFonts w:ascii="ITC Avant Garde" w:hAnsi="ITC Avant Garde" w:cs="Arial"/>
          <w:noProof/>
          <w:color w:val="000000" w:themeColor="text1"/>
          <w:lang w:val="en-US"/>
        </w:rPr>
        <w:drawing>
          <wp:inline distT="0" distB="0" distL="0" distR="0" wp14:anchorId="231986BB" wp14:editId="25528562">
            <wp:extent cx="4590686" cy="3334801"/>
            <wp:effectExtent l="0" t="0" r="635" b="0"/>
            <wp:docPr id="4"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2"/>
                    <a:stretch>
                      <a:fillRect/>
                    </a:stretch>
                  </pic:blipFill>
                  <pic:spPr>
                    <a:xfrm>
                      <a:off x="0" y="0"/>
                      <a:ext cx="4590686" cy="3334801"/>
                    </a:xfrm>
                    <a:prstGeom prst="rect">
                      <a:avLst/>
                    </a:prstGeom>
                  </pic:spPr>
                </pic:pic>
              </a:graphicData>
            </a:graphic>
          </wp:inline>
        </w:drawing>
      </w:r>
    </w:p>
    <w:p w14:paraId="1C286056" w14:textId="77777777" w:rsidR="00D02AC8" w:rsidRPr="00576A99" w:rsidRDefault="00D02AC8" w:rsidP="00FA5B63">
      <w:pPr>
        <w:spacing w:after="0" w:line="240" w:lineRule="auto"/>
        <w:contextualSpacing/>
        <w:jc w:val="center"/>
        <w:rPr>
          <w:rFonts w:ascii="ITC Avant Garde" w:hAnsi="ITC Avant Garde" w:cs="Arial"/>
          <w:color w:val="000000" w:themeColor="text1"/>
        </w:rPr>
      </w:pPr>
    </w:p>
    <w:p w14:paraId="540488ED" w14:textId="64720B54" w:rsidR="002E2F35" w:rsidRPr="00576A99" w:rsidRDefault="002E2F35"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Las etapas de la Fase </w:t>
      </w:r>
      <w:r w:rsidR="00C238B1" w:rsidRPr="00576A99">
        <w:rPr>
          <w:rFonts w:ascii="ITC Avant Garde" w:hAnsi="ITC Avant Garde" w:cs="Arial"/>
          <w:color w:val="000000" w:themeColor="text1"/>
        </w:rPr>
        <w:t>Primaria</w:t>
      </w:r>
      <w:r w:rsidRPr="00576A99">
        <w:rPr>
          <w:rFonts w:ascii="ITC Avant Garde" w:hAnsi="ITC Avant Garde" w:cs="Arial"/>
          <w:color w:val="000000" w:themeColor="text1"/>
        </w:rPr>
        <w:t xml:space="preserve"> (Rondas de Reloj y Ronda Suple</w:t>
      </w:r>
      <w:r w:rsidR="00CF6625" w:rsidRPr="00576A99">
        <w:rPr>
          <w:rFonts w:ascii="ITC Avant Garde" w:hAnsi="ITC Avant Garde" w:cs="Arial"/>
          <w:color w:val="000000" w:themeColor="text1"/>
        </w:rPr>
        <w:t>mentaria</w:t>
      </w:r>
      <w:r w:rsidRPr="00576A99">
        <w:rPr>
          <w:rFonts w:ascii="ITC Avant Garde" w:hAnsi="ITC Avant Garde" w:cs="Arial"/>
          <w:color w:val="000000" w:themeColor="text1"/>
        </w:rPr>
        <w:t xml:space="preserve">) se llevarán a cabo utilizando el Sistema Electrónico de Subastas que el Instituto proveerá. </w:t>
      </w:r>
      <w:r w:rsidR="005561F8" w:rsidRPr="00576A99">
        <w:rPr>
          <w:rFonts w:ascii="ITC Avant Garde" w:hAnsi="ITC Avant Garde" w:cs="Arial"/>
          <w:color w:val="000000" w:themeColor="text1"/>
        </w:rPr>
        <w:t>Conforme al Calendario de actividades</w:t>
      </w:r>
      <w:r w:rsidR="00156E12">
        <w:rPr>
          <w:rFonts w:ascii="ITC Avant Garde" w:hAnsi="ITC Avant Garde" w:cs="Arial"/>
          <w:color w:val="000000" w:themeColor="text1"/>
        </w:rPr>
        <w:t>,</w:t>
      </w:r>
      <w:r w:rsidR="005561F8" w:rsidRPr="00576A99">
        <w:rPr>
          <w:rFonts w:ascii="ITC Avant Garde" w:hAnsi="ITC Avant Garde" w:cs="Arial"/>
          <w:color w:val="000000" w:themeColor="text1"/>
        </w:rPr>
        <w:t xml:space="preserve"> c</w:t>
      </w:r>
      <w:r w:rsidRPr="00576A99">
        <w:rPr>
          <w:rFonts w:ascii="ITC Avant Garde" w:hAnsi="ITC Avant Garde" w:cs="Arial"/>
          <w:color w:val="000000" w:themeColor="text1"/>
        </w:rPr>
        <w:t xml:space="preserve">ada uno de los Participantes </w:t>
      </w:r>
      <w:r w:rsidR="005561F8" w:rsidRPr="00576A99">
        <w:rPr>
          <w:rFonts w:ascii="ITC Avant Garde" w:hAnsi="ITC Avant Garde" w:cs="Arial"/>
          <w:color w:val="000000" w:themeColor="text1"/>
        </w:rPr>
        <w:t xml:space="preserve">que cumpla con las actividades correspondientes </w:t>
      </w:r>
      <w:r w:rsidRPr="00576A99">
        <w:rPr>
          <w:rFonts w:ascii="ITC Avant Garde" w:hAnsi="ITC Avant Garde" w:cs="Arial"/>
          <w:color w:val="000000" w:themeColor="text1"/>
        </w:rPr>
        <w:t>será provisto con</w:t>
      </w:r>
      <w:r w:rsidR="005561F8" w:rsidRPr="00576A99">
        <w:rPr>
          <w:rFonts w:ascii="ITC Avant Garde" w:hAnsi="ITC Avant Garde" w:cs="Arial"/>
          <w:color w:val="000000" w:themeColor="text1"/>
        </w:rPr>
        <w:t xml:space="preserve"> la</w:t>
      </w:r>
      <w:r w:rsidRPr="00576A99">
        <w:rPr>
          <w:rFonts w:ascii="ITC Avant Garde" w:hAnsi="ITC Avant Garde" w:cs="Arial"/>
          <w:color w:val="000000" w:themeColor="text1"/>
        </w:rPr>
        <w:t xml:space="preserve"> información sobre cómo acceder y utilizar el </w:t>
      </w:r>
      <w:r w:rsidR="00DF7C76" w:rsidRPr="00576A99">
        <w:rPr>
          <w:rFonts w:ascii="ITC Avant Garde" w:hAnsi="ITC Avant Garde" w:cs="Arial"/>
          <w:color w:val="000000" w:themeColor="text1"/>
        </w:rPr>
        <w:t>Sistema Electrónico de Subastas</w:t>
      </w:r>
      <w:r w:rsidRPr="00576A99">
        <w:rPr>
          <w:rFonts w:ascii="ITC Avant Garde" w:hAnsi="ITC Avant Garde" w:cs="Arial"/>
          <w:color w:val="000000" w:themeColor="text1"/>
        </w:rPr>
        <w:t>.</w:t>
      </w:r>
    </w:p>
    <w:p w14:paraId="4D05C317" w14:textId="77777777" w:rsidR="002E2F35" w:rsidRPr="00576A99" w:rsidRDefault="002E2F35" w:rsidP="00576A99">
      <w:pPr>
        <w:spacing w:after="0" w:line="240" w:lineRule="auto"/>
        <w:contextualSpacing/>
        <w:jc w:val="both"/>
        <w:rPr>
          <w:rFonts w:ascii="ITC Avant Garde" w:hAnsi="ITC Avant Garde" w:cs="Arial"/>
          <w:color w:val="000000" w:themeColor="text1"/>
        </w:rPr>
      </w:pPr>
    </w:p>
    <w:p w14:paraId="711A1EC5" w14:textId="77777777" w:rsidR="009E1196" w:rsidRPr="00576A99" w:rsidRDefault="002A0821"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La descripción de las Fases de la Subasta así como las Reglas específicas se encuentran detalladas en el </w:t>
      </w:r>
      <w:r w:rsidRPr="00576A99">
        <w:rPr>
          <w:rFonts w:ascii="ITC Avant Garde" w:hAnsi="ITC Avant Garde" w:cs="Arial"/>
          <w:b/>
          <w:color w:val="000000" w:themeColor="text1"/>
        </w:rPr>
        <w:t xml:space="preserve">Apéndice </w:t>
      </w:r>
      <w:r w:rsidR="00C238B1" w:rsidRPr="00576A99">
        <w:rPr>
          <w:rFonts w:ascii="ITC Avant Garde" w:hAnsi="ITC Avant Garde" w:cs="Arial"/>
          <w:b/>
          <w:color w:val="000000" w:themeColor="text1"/>
        </w:rPr>
        <w:t>B</w:t>
      </w:r>
      <w:r w:rsidRPr="00576A99">
        <w:rPr>
          <w:rFonts w:ascii="ITC Avant Garde" w:hAnsi="ITC Avant Garde" w:cs="Arial"/>
          <w:color w:val="000000" w:themeColor="text1"/>
        </w:rPr>
        <w:t>.</w:t>
      </w:r>
    </w:p>
    <w:p w14:paraId="121B6E78" w14:textId="77777777" w:rsidR="00FE78F7" w:rsidRDefault="00FE78F7" w:rsidP="00576A99">
      <w:pPr>
        <w:spacing w:after="0" w:line="240" w:lineRule="auto"/>
        <w:contextualSpacing/>
        <w:jc w:val="both"/>
        <w:rPr>
          <w:rFonts w:ascii="ITC Avant Garde" w:hAnsi="ITC Avant Garde" w:cs="Arial"/>
          <w:color w:val="000000" w:themeColor="text1"/>
        </w:rPr>
      </w:pPr>
    </w:p>
    <w:p w14:paraId="4169B1A8" w14:textId="77777777" w:rsidR="00156E12" w:rsidRDefault="00156E12" w:rsidP="00576A99">
      <w:pPr>
        <w:spacing w:after="0" w:line="240" w:lineRule="auto"/>
        <w:contextualSpacing/>
        <w:jc w:val="both"/>
        <w:rPr>
          <w:rFonts w:ascii="ITC Avant Garde" w:hAnsi="ITC Avant Garde" w:cs="Arial"/>
          <w:color w:val="000000" w:themeColor="text1"/>
        </w:rPr>
      </w:pPr>
    </w:p>
    <w:p w14:paraId="0ED15F7D" w14:textId="77777777" w:rsidR="00156E12" w:rsidRDefault="00156E12" w:rsidP="00576A99">
      <w:pPr>
        <w:spacing w:after="0" w:line="240" w:lineRule="auto"/>
        <w:contextualSpacing/>
        <w:jc w:val="both"/>
        <w:rPr>
          <w:rFonts w:ascii="ITC Avant Garde" w:hAnsi="ITC Avant Garde" w:cs="Arial"/>
          <w:color w:val="000000" w:themeColor="text1"/>
        </w:rPr>
      </w:pPr>
    </w:p>
    <w:p w14:paraId="1148EFA4" w14:textId="77777777" w:rsidR="00156E12" w:rsidRDefault="00156E12" w:rsidP="00576A99">
      <w:pPr>
        <w:spacing w:after="0" w:line="240" w:lineRule="auto"/>
        <w:contextualSpacing/>
        <w:jc w:val="both"/>
        <w:rPr>
          <w:rFonts w:ascii="ITC Avant Garde" w:hAnsi="ITC Avant Garde" w:cs="Arial"/>
          <w:color w:val="000000" w:themeColor="text1"/>
        </w:rPr>
      </w:pPr>
    </w:p>
    <w:p w14:paraId="1FE9862D" w14:textId="77777777" w:rsidR="00955B4C" w:rsidRPr="00576A99" w:rsidRDefault="00955B4C" w:rsidP="00576A99">
      <w:pPr>
        <w:spacing w:after="0" w:line="240" w:lineRule="auto"/>
        <w:contextualSpacing/>
        <w:jc w:val="both"/>
        <w:rPr>
          <w:rFonts w:ascii="ITC Avant Garde" w:hAnsi="ITC Avant Garde" w:cs="Arial"/>
          <w:color w:val="000000" w:themeColor="text1"/>
        </w:rPr>
      </w:pPr>
    </w:p>
    <w:p w14:paraId="361E2704" w14:textId="77777777" w:rsidR="00917E6A" w:rsidRPr="00576A99" w:rsidRDefault="00917E6A" w:rsidP="00576A99">
      <w:pPr>
        <w:pStyle w:val="Prrafodelista"/>
        <w:numPr>
          <w:ilvl w:val="2"/>
          <w:numId w:val="2"/>
        </w:numPr>
        <w:ind w:left="0" w:firstLine="0"/>
        <w:contextualSpacing/>
        <w:jc w:val="both"/>
        <w:rPr>
          <w:rFonts w:ascii="ITC Avant Garde" w:hAnsi="ITC Avant Garde" w:cs="Arial"/>
          <w:b/>
          <w:color w:val="000000" w:themeColor="text1"/>
          <w:sz w:val="22"/>
          <w:szCs w:val="22"/>
        </w:rPr>
      </w:pPr>
      <w:r w:rsidRPr="00576A99">
        <w:rPr>
          <w:rFonts w:ascii="ITC Avant Garde" w:hAnsi="ITC Avant Garde" w:cs="Arial"/>
          <w:b/>
          <w:color w:val="000000" w:themeColor="text1"/>
          <w:sz w:val="22"/>
          <w:szCs w:val="22"/>
        </w:rPr>
        <w:lastRenderedPageBreak/>
        <w:t>Entrega del Manual del Sistema</w:t>
      </w:r>
      <w:r w:rsidR="00630A0D" w:rsidRPr="00576A99">
        <w:rPr>
          <w:rFonts w:ascii="ITC Avant Garde" w:hAnsi="ITC Avant Garde" w:cs="Arial"/>
          <w:b/>
          <w:color w:val="000000" w:themeColor="text1"/>
          <w:sz w:val="22"/>
          <w:szCs w:val="22"/>
        </w:rPr>
        <w:t xml:space="preserve"> Electrónico de Subastas </w:t>
      </w:r>
    </w:p>
    <w:p w14:paraId="3DCBA663" w14:textId="77777777" w:rsidR="00917E6A" w:rsidRPr="00576A99" w:rsidRDefault="00917E6A" w:rsidP="00576A99">
      <w:pPr>
        <w:pStyle w:val="Prrafodelista"/>
        <w:ind w:left="0"/>
        <w:contextualSpacing/>
        <w:jc w:val="both"/>
        <w:rPr>
          <w:rFonts w:ascii="ITC Avant Garde" w:hAnsi="ITC Avant Garde" w:cs="Arial"/>
          <w:b/>
          <w:color w:val="000000" w:themeColor="text1"/>
          <w:sz w:val="22"/>
          <w:szCs w:val="22"/>
        </w:rPr>
      </w:pPr>
    </w:p>
    <w:p w14:paraId="48BAE6F3" w14:textId="77777777" w:rsidR="00917E6A" w:rsidRPr="00576A99" w:rsidRDefault="00917E6A" w:rsidP="00576A99">
      <w:pPr>
        <w:pStyle w:val="Prrafodelista"/>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En la fecha establecida en el Calendario</w:t>
      </w:r>
      <w:r w:rsidR="00F25085" w:rsidRPr="00576A99">
        <w:rPr>
          <w:rFonts w:ascii="ITC Avant Garde" w:hAnsi="ITC Avant Garde" w:cs="Arial"/>
          <w:color w:val="000000" w:themeColor="text1"/>
          <w:sz w:val="22"/>
          <w:szCs w:val="22"/>
        </w:rPr>
        <w:t xml:space="preserve"> de Actividades</w:t>
      </w:r>
      <w:r w:rsidRPr="00576A99">
        <w:rPr>
          <w:rFonts w:ascii="ITC Avant Garde" w:hAnsi="ITC Avant Garde" w:cs="Arial"/>
          <w:color w:val="000000" w:themeColor="text1"/>
          <w:sz w:val="22"/>
          <w:szCs w:val="22"/>
        </w:rPr>
        <w:t xml:space="preserve">, el Instituto hará entrega del Manual del Sistema </w:t>
      </w:r>
      <w:r w:rsidR="00EF6A48" w:rsidRPr="00576A99">
        <w:rPr>
          <w:rFonts w:ascii="ITC Avant Garde" w:hAnsi="ITC Avant Garde" w:cs="Arial"/>
          <w:color w:val="000000" w:themeColor="text1"/>
          <w:sz w:val="22"/>
          <w:szCs w:val="22"/>
        </w:rPr>
        <w:t xml:space="preserve">en el domicilio del Instituto, </w:t>
      </w:r>
      <w:r w:rsidR="00E002FE" w:rsidRPr="00576A99">
        <w:rPr>
          <w:rFonts w:ascii="ITC Avant Garde" w:hAnsi="ITC Avant Garde" w:cs="Arial"/>
          <w:color w:val="000000" w:themeColor="text1"/>
          <w:sz w:val="22"/>
          <w:szCs w:val="22"/>
        </w:rPr>
        <w:t xml:space="preserve">únicamente </w:t>
      </w:r>
      <w:r w:rsidRPr="00576A99">
        <w:rPr>
          <w:rFonts w:ascii="ITC Avant Garde" w:hAnsi="ITC Avant Garde" w:cs="Arial"/>
          <w:color w:val="000000" w:themeColor="text1"/>
          <w:sz w:val="22"/>
          <w:szCs w:val="22"/>
        </w:rPr>
        <w:t xml:space="preserve">a los </w:t>
      </w:r>
      <w:r w:rsidR="00EF6A48" w:rsidRPr="00576A99">
        <w:rPr>
          <w:rFonts w:ascii="ITC Avant Garde" w:hAnsi="ITC Avant Garde" w:cs="Arial"/>
          <w:color w:val="000000" w:themeColor="text1"/>
          <w:sz w:val="22"/>
          <w:szCs w:val="22"/>
        </w:rPr>
        <w:t xml:space="preserve">sujetos que </w:t>
      </w:r>
      <w:r w:rsidR="00156E12">
        <w:rPr>
          <w:rFonts w:ascii="ITC Avant Garde" w:hAnsi="ITC Avant Garde" w:cs="Arial"/>
          <w:color w:val="000000" w:themeColor="text1"/>
          <w:sz w:val="22"/>
          <w:szCs w:val="22"/>
        </w:rPr>
        <w:t>ob</w:t>
      </w:r>
      <w:r w:rsidR="00EF6A48" w:rsidRPr="00576A99">
        <w:rPr>
          <w:rFonts w:ascii="ITC Avant Garde" w:hAnsi="ITC Avant Garde" w:cs="Arial"/>
          <w:color w:val="000000" w:themeColor="text1"/>
          <w:sz w:val="22"/>
          <w:szCs w:val="22"/>
        </w:rPr>
        <w:t xml:space="preserve">tengan la calidad de </w:t>
      </w:r>
      <w:r w:rsidR="00E002FE" w:rsidRPr="00576A99">
        <w:rPr>
          <w:rFonts w:ascii="ITC Avant Garde" w:hAnsi="ITC Avant Garde" w:cs="Arial"/>
          <w:color w:val="000000" w:themeColor="text1"/>
          <w:sz w:val="22"/>
          <w:szCs w:val="22"/>
        </w:rPr>
        <w:t>Participantes.</w:t>
      </w:r>
      <w:r w:rsidRPr="00576A99">
        <w:rPr>
          <w:rFonts w:ascii="ITC Avant Garde" w:hAnsi="ITC Avant Garde" w:cs="Arial"/>
          <w:color w:val="000000" w:themeColor="text1"/>
          <w:sz w:val="22"/>
          <w:szCs w:val="22"/>
        </w:rPr>
        <w:t xml:space="preserve"> </w:t>
      </w:r>
    </w:p>
    <w:p w14:paraId="453AE0F4" w14:textId="77777777" w:rsidR="00917E6A" w:rsidRPr="00576A99" w:rsidRDefault="00917E6A" w:rsidP="00576A99">
      <w:pPr>
        <w:pStyle w:val="Prrafodelista"/>
        <w:ind w:left="0"/>
        <w:contextualSpacing/>
        <w:jc w:val="both"/>
        <w:rPr>
          <w:rFonts w:ascii="ITC Avant Garde" w:hAnsi="ITC Avant Garde" w:cs="Arial"/>
          <w:color w:val="000000" w:themeColor="text1"/>
          <w:sz w:val="22"/>
          <w:szCs w:val="22"/>
        </w:rPr>
      </w:pPr>
    </w:p>
    <w:p w14:paraId="7ED4C0F6" w14:textId="77777777" w:rsidR="00E002FE" w:rsidRPr="00576A99" w:rsidRDefault="00846661" w:rsidP="00576A99">
      <w:pPr>
        <w:pStyle w:val="Prrafodelista"/>
        <w:numPr>
          <w:ilvl w:val="2"/>
          <w:numId w:val="2"/>
        </w:numPr>
        <w:ind w:left="0" w:firstLine="0"/>
        <w:contextualSpacing/>
        <w:jc w:val="both"/>
        <w:rPr>
          <w:rFonts w:ascii="ITC Avant Garde" w:hAnsi="ITC Avant Garde" w:cs="Arial"/>
          <w:b/>
          <w:color w:val="000000" w:themeColor="text1"/>
          <w:sz w:val="22"/>
          <w:szCs w:val="22"/>
        </w:rPr>
      </w:pPr>
      <w:r w:rsidRPr="00576A99">
        <w:rPr>
          <w:rFonts w:ascii="ITC Avant Garde" w:hAnsi="ITC Avant Garde" w:cs="Arial"/>
          <w:b/>
          <w:color w:val="000000" w:themeColor="text1"/>
          <w:sz w:val="22"/>
          <w:szCs w:val="22"/>
        </w:rPr>
        <w:t xml:space="preserve">Presentación </w:t>
      </w:r>
      <w:r w:rsidR="00E002FE" w:rsidRPr="00576A99">
        <w:rPr>
          <w:rFonts w:ascii="ITC Avant Garde" w:hAnsi="ITC Avant Garde" w:cs="Arial"/>
          <w:b/>
          <w:color w:val="000000" w:themeColor="text1"/>
          <w:sz w:val="22"/>
          <w:szCs w:val="22"/>
        </w:rPr>
        <w:t xml:space="preserve">del </w:t>
      </w:r>
      <w:r w:rsidR="002A0821" w:rsidRPr="00576A99">
        <w:rPr>
          <w:rFonts w:ascii="ITC Avant Garde" w:hAnsi="ITC Avant Garde" w:cs="Arial"/>
          <w:b/>
          <w:color w:val="000000" w:themeColor="text1"/>
          <w:sz w:val="22"/>
          <w:szCs w:val="22"/>
        </w:rPr>
        <w:t>Sistema Electrónico de Subastas</w:t>
      </w:r>
      <w:r w:rsidR="00E002FE" w:rsidRPr="00576A99">
        <w:rPr>
          <w:rFonts w:ascii="ITC Avant Garde" w:hAnsi="ITC Avant Garde" w:cs="Arial"/>
          <w:b/>
          <w:color w:val="000000" w:themeColor="text1"/>
          <w:sz w:val="22"/>
          <w:szCs w:val="22"/>
        </w:rPr>
        <w:t xml:space="preserve"> y </w:t>
      </w:r>
      <w:r w:rsidR="002A0821" w:rsidRPr="00576A99">
        <w:rPr>
          <w:rFonts w:ascii="ITC Avant Garde" w:hAnsi="ITC Avant Garde" w:cs="Arial"/>
          <w:b/>
          <w:color w:val="000000" w:themeColor="text1"/>
          <w:sz w:val="22"/>
          <w:szCs w:val="22"/>
        </w:rPr>
        <w:t>C</w:t>
      </w:r>
      <w:r w:rsidR="00E002FE" w:rsidRPr="00576A99">
        <w:rPr>
          <w:rFonts w:ascii="ITC Avant Garde" w:hAnsi="ITC Avant Garde" w:cs="Arial"/>
          <w:b/>
          <w:color w:val="000000" w:themeColor="text1"/>
          <w:sz w:val="22"/>
          <w:szCs w:val="22"/>
        </w:rPr>
        <w:t xml:space="preserve">apacitación.  </w:t>
      </w:r>
    </w:p>
    <w:p w14:paraId="42FB92C8" w14:textId="77777777" w:rsidR="00E002FE" w:rsidRPr="00576A99" w:rsidRDefault="00E002FE" w:rsidP="00576A99">
      <w:pPr>
        <w:pStyle w:val="Prrafodelista"/>
        <w:ind w:left="0"/>
        <w:contextualSpacing/>
        <w:jc w:val="both"/>
        <w:rPr>
          <w:rFonts w:ascii="ITC Avant Garde" w:hAnsi="ITC Avant Garde" w:cs="Arial"/>
          <w:b/>
          <w:color w:val="000000" w:themeColor="text1"/>
          <w:sz w:val="22"/>
          <w:szCs w:val="22"/>
        </w:rPr>
      </w:pPr>
    </w:p>
    <w:p w14:paraId="483ACE69" w14:textId="77777777" w:rsidR="00E002FE" w:rsidRPr="00576A99" w:rsidRDefault="00E002FE" w:rsidP="00576A99">
      <w:pPr>
        <w:pStyle w:val="Prrafodelista"/>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En las fechas indicadas en el Calendario</w:t>
      </w:r>
      <w:r w:rsidR="00F25085" w:rsidRPr="00576A99">
        <w:rPr>
          <w:rFonts w:ascii="ITC Avant Garde" w:hAnsi="ITC Avant Garde" w:cs="Arial"/>
          <w:color w:val="000000" w:themeColor="text1"/>
          <w:sz w:val="22"/>
          <w:szCs w:val="22"/>
        </w:rPr>
        <w:t xml:space="preserve"> de Actividades</w:t>
      </w:r>
      <w:r w:rsidRPr="00576A99">
        <w:rPr>
          <w:rFonts w:ascii="ITC Avant Garde" w:hAnsi="ITC Avant Garde" w:cs="Arial"/>
          <w:color w:val="000000" w:themeColor="text1"/>
          <w:sz w:val="22"/>
          <w:szCs w:val="22"/>
        </w:rPr>
        <w:t xml:space="preserve">, el Instituto llevará a cabo, únicamente para los Participantes, la presentación del </w:t>
      </w:r>
      <w:r w:rsidR="00C238B1" w:rsidRPr="00576A99">
        <w:rPr>
          <w:rFonts w:ascii="ITC Avant Garde" w:hAnsi="ITC Avant Garde" w:cs="Arial"/>
          <w:color w:val="000000" w:themeColor="text1"/>
          <w:sz w:val="22"/>
          <w:szCs w:val="22"/>
        </w:rPr>
        <w:t>Sistema Electrónico de Subastas</w:t>
      </w:r>
      <w:r w:rsidR="00156E12">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w:t>
      </w:r>
      <w:r w:rsidR="00380189" w:rsidRPr="00576A99">
        <w:rPr>
          <w:rFonts w:ascii="ITC Avant Garde" w:hAnsi="ITC Avant Garde" w:cs="Arial"/>
          <w:color w:val="000000" w:themeColor="text1"/>
          <w:sz w:val="22"/>
          <w:szCs w:val="22"/>
        </w:rPr>
        <w:t>así como las sesiones de capacitación. Durante dichas sesiones, el Instituto responderá de manera oral a las preguntas realizadas por los Participantes.</w:t>
      </w:r>
    </w:p>
    <w:p w14:paraId="130D5E20" w14:textId="77777777" w:rsidR="00380189" w:rsidRPr="00576A99" w:rsidRDefault="00380189" w:rsidP="00576A99">
      <w:pPr>
        <w:pStyle w:val="Prrafodelista"/>
        <w:ind w:left="0"/>
        <w:contextualSpacing/>
        <w:jc w:val="both"/>
        <w:rPr>
          <w:rFonts w:ascii="ITC Avant Garde" w:hAnsi="ITC Avant Garde" w:cs="Arial"/>
          <w:color w:val="000000" w:themeColor="text1"/>
          <w:sz w:val="22"/>
          <w:szCs w:val="22"/>
        </w:rPr>
      </w:pPr>
    </w:p>
    <w:p w14:paraId="02E0AC26" w14:textId="77777777" w:rsidR="00380189" w:rsidRPr="00576A99" w:rsidRDefault="00380189" w:rsidP="00576A99">
      <w:pPr>
        <w:pStyle w:val="Prrafodelista"/>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Así mismo, se tendrán sesiones de práctica</w:t>
      </w:r>
      <w:r w:rsidR="002A0821" w:rsidRPr="00576A99">
        <w:rPr>
          <w:rFonts w:ascii="ITC Avant Garde" w:hAnsi="ITC Avant Garde" w:cs="Arial"/>
          <w:color w:val="000000" w:themeColor="text1"/>
          <w:sz w:val="22"/>
          <w:szCs w:val="22"/>
        </w:rPr>
        <w:t xml:space="preserve"> (subastas simuladas)</w:t>
      </w:r>
      <w:r w:rsidR="00156E12">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a fin de que los Participantes se familiaricen con el </w:t>
      </w:r>
      <w:r w:rsidR="00B04662" w:rsidRPr="00576A99">
        <w:rPr>
          <w:rFonts w:ascii="ITC Avant Garde" w:hAnsi="ITC Avant Garde" w:cs="Arial"/>
          <w:color w:val="000000" w:themeColor="text1"/>
          <w:sz w:val="22"/>
          <w:szCs w:val="22"/>
        </w:rPr>
        <w:t>Sistema Electrónico de Subastas</w:t>
      </w:r>
      <w:r w:rsidRPr="00576A99">
        <w:rPr>
          <w:rFonts w:ascii="ITC Avant Garde" w:hAnsi="ITC Avant Garde" w:cs="Arial"/>
          <w:color w:val="000000" w:themeColor="text1"/>
          <w:sz w:val="22"/>
          <w:szCs w:val="22"/>
        </w:rPr>
        <w:t xml:space="preserve">. Dichas actividades iniciarán a las 10:00 </w:t>
      </w:r>
      <w:r w:rsidR="00F25085" w:rsidRPr="00576A99">
        <w:rPr>
          <w:rFonts w:ascii="ITC Avant Garde" w:hAnsi="ITC Avant Garde" w:cs="Arial"/>
          <w:color w:val="000000" w:themeColor="text1"/>
          <w:sz w:val="22"/>
          <w:szCs w:val="22"/>
        </w:rPr>
        <w:t xml:space="preserve">AM </w:t>
      </w:r>
      <w:r w:rsidRPr="00576A99">
        <w:rPr>
          <w:rFonts w:ascii="ITC Avant Garde" w:hAnsi="ITC Avant Garde" w:cs="Arial"/>
          <w:color w:val="000000" w:themeColor="text1"/>
          <w:sz w:val="22"/>
          <w:szCs w:val="22"/>
        </w:rPr>
        <w:t>en las oficinas del Instituto ubicadas en Av. Insurgentes Sur 1</w:t>
      </w:r>
      <w:r w:rsidR="001043A9" w:rsidRPr="00576A99">
        <w:rPr>
          <w:rFonts w:ascii="ITC Avant Garde" w:hAnsi="ITC Avant Garde" w:cs="Arial"/>
          <w:color w:val="000000" w:themeColor="text1"/>
          <w:sz w:val="22"/>
          <w:szCs w:val="22"/>
        </w:rPr>
        <w:t>1</w:t>
      </w:r>
      <w:r w:rsidRPr="00576A99">
        <w:rPr>
          <w:rFonts w:ascii="ITC Avant Garde" w:hAnsi="ITC Avant Garde" w:cs="Arial"/>
          <w:color w:val="000000" w:themeColor="text1"/>
          <w:sz w:val="22"/>
          <w:szCs w:val="22"/>
        </w:rPr>
        <w:t>43,</w:t>
      </w:r>
      <w:r w:rsidR="001043A9" w:rsidRPr="00576A99">
        <w:rPr>
          <w:rFonts w:ascii="ITC Avant Garde" w:hAnsi="ITC Avant Garde" w:cs="Arial"/>
          <w:color w:val="000000" w:themeColor="text1"/>
          <w:sz w:val="22"/>
          <w:szCs w:val="22"/>
        </w:rPr>
        <w:t xml:space="preserve"> Col, Nochebuena, C.P. 03720, Delegación Benito Juárez, México D.F</w:t>
      </w:r>
      <w:r w:rsidRPr="00576A99">
        <w:rPr>
          <w:rFonts w:ascii="ITC Avant Garde" w:hAnsi="ITC Avant Garde" w:cs="Arial"/>
          <w:color w:val="000000" w:themeColor="text1"/>
          <w:sz w:val="22"/>
          <w:szCs w:val="22"/>
        </w:rPr>
        <w:t>.</w:t>
      </w:r>
    </w:p>
    <w:p w14:paraId="0038DBF7" w14:textId="77777777" w:rsidR="00E002FE" w:rsidRPr="00576A99" w:rsidRDefault="00E002FE" w:rsidP="00576A99">
      <w:pPr>
        <w:pStyle w:val="Prrafodelista"/>
        <w:ind w:left="0"/>
        <w:contextualSpacing/>
        <w:jc w:val="both"/>
        <w:rPr>
          <w:rFonts w:ascii="ITC Avant Garde" w:hAnsi="ITC Avant Garde" w:cs="Arial"/>
          <w:color w:val="000000" w:themeColor="text1"/>
          <w:sz w:val="22"/>
          <w:szCs w:val="22"/>
        </w:rPr>
      </w:pPr>
    </w:p>
    <w:p w14:paraId="205B4204" w14:textId="77777777" w:rsidR="00846661" w:rsidRPr="00576A99" w:rsidRDefault="002A0821" w:rsidP="00576A99">
      <w:pPr>
        <w:pStyle w:val="Prrafodelista"/>
        <w:numPr>
          <w:ilvl w:val="2"/>
          <w:numId w:val="2"/>
        </w:numPr>
        <w:ind w:left="0" w:firstLine="0"/>
        <w:contextualSpacing/>
        <w:jc w:val="both"/>
        <w:rPr>
          <w:rFonts w:ascii="ITC Avant Garde" w:hAnsi="ITC Avant Garde" w:cs="Arial"/>
          <w:b/>
          <w:color w:val="000000" w:themeColor="text1"/>
          <w:sz w:val="22"/>
          <w:szCs w:val="22"/>
        </w:rPr>
      </w:pPr>
      <w:r w:rsidRPr="00576A99">
        <w:rPr>
          <w:rFonts w:ascii="ITC Avant Garde" w:hAnsi="ITC Avant Garde" w:cs="Arial"/>
          <w:b/>
          <w:color w:val="000000" w:themeColor="text1"/>
          <w:sz w:val="22"/>
          <w:szCs w:val="22"/>
        </w:rPr>
        <w:t>Reglas de Actuación</w:t>
      </w:r>
      <w:r w:rsidR="00136103" w:rsidRPr="00576A99">
        <w:rPr>
          <w:rFonts w:ascii="ITC Avant Garde" w:hAnsi="ITC Avant Garde" w:cs="Arial"/>
          <w:b/>
          <w:color w:val="000000" w:themeColor="text1"/>
          <w:sz w:val="22"/>
          <w:szCs w:val="22"/>
        </w:rPr>
        <w:t>.</w:t>
      </w:r>
      <w:r w:rsidRPr="00576A99">
        <w:rPr>
          <w:rFonts w:ascii="ITC Avant Garde" w:hAnsi="ITC Avant Garde" w:cs="Arial"/>
          <w:b/>
          <w:color w:val="000000" w:themeColor="text1"/>
          <w:sz w:val="22"/>
          <w:szCs w:val="22"/>
        </w:rPr>
        <w:t xml:space="preserve"> </w:t>
      </w:r>
    </w:p>
    <w:p w14:paraId="68004F2A" w14:textId="77777777" w:rsidR="002A0821" w:rsidRPr="00576A99" w:rsidRDefault="002A0821" w:rsidP="00576A99">
      <w:pPr>
        <w:pStyle w:val="Prrafodelista"/>
        <w:ind w:left="0"/>
        <w:contextualSpacing/>
        <w:jc w:val="both"/>
        <w:rPr>
          <w:rFonts w:ascii="ITC Avant Garde" w:hAnsi="ITC Avant Garde" w:cs="Arial"/>
          <w:b/>
          <w:color w:val="000000" w:themeColor="text1"/>
          <w:sz w:val="22"/>
          <w:szCs w:val="22"/>
        </w:rPr>
      </w:pPr>
    </w:p>
    <w:p w14:paraId="6EE9E548" w14:textId="004E1477" w:rsidR="002A0821" w:rsidRPr="00576A99" w:rsidRDefault="003E6B05" w:rsidP="00576A99">
      <w:pPr>
        <w:pStyle w:val="Prrafodelista"/>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El Instituto </w:t>
      </w:r>
      <w:r w:rsidR="00A65298" w:rsidRPr="00576A99">
        <w:rPr>
          <w:rFonts w:ascii="ITC Avant Garde" w:hAnsi="ITC Avant Garde" w:cs="Arial"/>
          <w:color w:val="000000" w:themeColor="text1"/>
          <w:sz w:val="22"/>
          <w:szCs w:val="22"/>
        </w:rPr>
        <w:t xml:space="preserve">hará pública </w:t>
      </w:r>
      <w:r w:rsidRPr="00576A99">
        <w:rPr>
          <w:rFonts w:ascii="ITC Avant Garde" w:hAnsi="ITC Avant Garde" w:cs="Arial"/>
          <w:color w:val="000000" w:themeColor="text1"/>
          <w:sz w:val="22"/>
          <w:szCs w:val="22"/>
        </w:rPr>
        <w:t>la identidad de todos los Participantes</w:t>
      </w:r>
      <w:r w:rsidR="00156E12">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w:t>
      </w:r>
      <w:r w:rsidR="00156E12">
        <w:rPr>
          <w:rFonts w:ascii="ITC Avant Garde" w:hAnsi="ITC Avant Garde" w:cs="Arial"/>
          <w:color w:val="000000" w:themeColor="text1"/>
          <w:sz w:val="22"/>
          <w:szCs w:val="22"/>
        </w:rPr>
        <w:t>A</w:t>
      </w:r>
      <w:r w:rsidRPr="00576A99">
        <w:rPr>
          <w:rFonts w:ascii="ITC Avant Garde" w:hAnsi="ITC Avant Garde" w:cs="Arial"/>
          <w:color w:val="000000" w:themeColor="text1"/>
          <w:sz w:val="22"/>
          <w:szCs w:val="22"/>
        </w:rPr>
        <w:t>l respecto</w:t>
      </w:r>
      <w:r w:rsidR="00156E12">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se requiere que los Participantes no se involucren en conductas que sean contrarias al desarrollo efectivo de la subasta. </w:t>
      </w:r>
    </w:p>
    <w:p w14:paraId="1E0DF1FF" w14:textId="77777777" w:rsidR="003E6B05" w:rsidRPr="00576A99" w:rsidRDefault="003E6B05" w:rsidP="00576A99">
      <w:pPr>
        <w:pStyle w:val="Prrafodelista"/>
        <w:ind w:left="0"/>
        <w:contextualSpacing/>
        <w:jc w:val="both"/>
        <w:rPr>
          <w:rFonts w:ascii="ITC Avant Garde" w:hAnsi="ITC Avant Garde" w:cs="Arial"/>
          <w:color w:val="000000" w:themeColor="text1"/>
          <w:sz w:val="22"/>
          <w:szCs w:val="22"/>
        </w:rPr>
      </w:pPr>
    </w:p>
    <w:p w14:paraId="18097A69" w14:textId="4E73CC08" w:rsidR="003E6B05" w:rsidRPr="00576A99" w:rsidRDefault="003E6B05" w:rsidP="00576A99">
      <w:pPr>
        <w:pStyle w:val="Prrafodelista"/>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En particular, es responsabilidad de los </w:t>
      </w:r>
      <w:r w:rsidR="003B3958">
        <w:rPr>
          <w:rFonts w:ascii="ITC Avant Garde" w:hAnsi="ITC Avant Garde" w:cs="Arial"/>
          <w:color w:val="000000" w:themeColor="text1"/>
          <w:sz w:val="22"/>
          <w:szCs w:val="22"/>
        </w:rPr>
        <w:t>Participantes</w:t>
      </w:r>
      <w:r w:rsidR="003B3958"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asegurarse que:</w:t>
      </w:r>
    </w:p>
    <w:p w14:paraId="3EA9DF84" w14:textId="77777777" w:rsidR="003E6B05" w:rsidRPr="00576A99" w:rsidRDefault="003E6B05" w:rsidP="00576A99">
      <w:pPr>
        <w:pStyle w:val="Prrafodelista"/>
        <w:ind w:left="0"/>
        <w:contextualSpacing/>
        <w:jc w:val="both"/>
        <w:rPr>
          <w:rFonts w:ascii="ITC Avant Garde" w:hAnsi="ITC Avant Garde" w:cs="Arial"/>
          <w:color w:val="000000" w:themeColor="text1"/>
          <w:sz w:val="22"/>
          <w:szCs w:val="22"/>
        </w:rPr>
      </w:pPr>
    </w:p>
    <w:p w14:paraId="15F0AED6" w14:textId="77777777" w:rsidR="003E6B05" w:rsidRPr="00576A99" w:rsidRDefault="003E6B05" w:rsidP="00576A99">
      <w:pPr>
        <w:pStyle w:val="Prrafodelista"/>
        <w:numPr>
          <w:ilvl w:val="0"/>
          <w:numId w:val="17"/>
        </w:numPr>
        <w:ind w:left="567" w:hanging="283"/>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Han declarado cualquier asociación con algún concesionario de espectro en la sub-banda AWS-1 (y que por lo tanto estará sujeto a los límites de espectro “caps” señalados en </w:t>
      </w:r>
      <w:r w:rsidR="005E4617" w:rsidRPr="00576A99">
        <w:rPr>
          <w:rFonts w:ascii="ITC Avant Garde" w:hAnsi="ITC Avant Garde" w:cs="Arial"/>
          <w:color w:val="000000" w:themeColor="text1"/>
          <w:sz w:val="22"/>
          <w:szCs w:val="22"/>
        </w:rPr>
        <w:t>el numeral 6)</w:t>
      </w:r>
      <w:r w:rsidRPr="00576A99">
        <w:rPr>
          <w:rFonts w:ascii="ITC Avant Garde" w:hAnsi="ITC Avant Garde" w:cs="Arial"/>
          <w:color w:val="000000" w:themeColor="text1"/>
          <w:sz w:val="22"/>
          <w:szCs w:val="22"/>
        </w:rPr>
        <w:t>.</w:t>
      </w:r>
    </w:p>
    <w:p w14:paraId="4D700016" w14:textId="4B672E97" w:rsidR="003E6B05" w:rsidRPr="00576A99" w:rsidRDefault="003E6B05" w:rsidP="00576A99">
      <w:pPr>
        <w:pStyle w:val="Prrafodelista"/>
        <w:numPr>
          <w:ilvl w:val="0"/>
          <w:numId w:val="17"/>
        </w:numPr>
        <w:ind w:left="567" w:hanging="283"/>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No se encuentran asociados con cualquier otro </w:t>
      </w:r>
      <w:r w:rsidR="003B3958">
        <w:rPr>
          <w:rFonts w:ascii="ITC Avant Garde" w:hAnsi="ITC Avant Garde" w:cs="Arial"/>
          <w:color w:val="000000" w:themeColor="text1"/>
          <w:sz w:val="22"/>
          <w:szCs w:val="22"/>
        </w:rPr>
        <w:t>Participante</w:t>
      </w:r>
      <w:r w:rsidRPr="00576A99">
        <w:rPr>
          <w:rFonts w:ascii="ITC Avant Garde" w:hAnsi="ITC Avant Garde" w:cs="Arial"/>
          <w:color w:val="000000" w:themeColor="text1"/>
          <w:sz w:val="22"/>
          <w:szCs w:val="22"/>
        </w:rPr>
        <w:t>.</w:t>
      </w:r>
    </w:p>
    <w:p w14:paraId="5CC03C9C" w14:textId="7005B87A" w:rsidR="003E6B05" w:rsidRPr="00576A99" w:rsidRDefault="003E6B05" w:rsidP="00576A99">
      <w:pPr>
        <w:pStyle w:val="Prrafodelista"/>
        <w:numPr>
          <w:ilvl w:val="0"/>
          <w:numId w:val="17"/>
        </w:numPr>
        <w:ind w:left="567" w:hanging="283"/>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No comparten información confidencial con otros </w:t>
      </w:r>
      <w:r w:rsidR="003B3958">
        <w:rPr>
          <w:rFonts w:ascii="ITC Avant Garde" w:hAnsi="ITC Avant Garde" w:cs="Arial"/>
          <w:color w:val="000000" w:themeColor="text1"/>
          <w:sz w:val="22"/>
          <w:szCs w:val="22"/>
        </w:rPr>
        <w:t>Participantes</w:t>
      </w:r>
      <w:r w:rsidR="003B3958"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 xml:space="preserve">en relación con el proceso de subasta, incluyendo, pero no necesariamente limitado a: información sobre las valuaciones de cada </w:t>
      </w:r>
      <w:r w:rsidR="003B3958">
        <w:rPr>
          <w:rFonts w:ascii="ITC Avant Garde" w:hAnsi="ITC Avant Garde" w:cs="Arial"/>
          <w:color w:val="000000" w:themeColor="text1"/>
          <w:sz w:val="22"/>
          <w:szCs w:val="22"/>
        </w:rPr>
        <w:t>Participante</w:t>
      </w:r>
      <w:r w:rsidRPr="00576A99">
        <w:rPr>
          <w:rFonts w:ascii="ITC Avant Garde" w:hAnsi="ITC Avant Garde" w:cs="Arial"/>
          <w:color w:val="000000" w:themeColor="text1"/>
          <w:sz w:val="22"/>
          <w:szCs w:val="22"/>
        </w:rPr>
        <w:t xml:space="preserve">, estrategia de </w:t>
      </w:r>
      <w:r w:rsidR="00B1177E" w:rsidRPr="00576A99">
        <w:rPr>
          <w:rFonts w:ascii="ITC Avant Garde" w:hAnsi="ITC Avant Garde" w:cs="Arial"/>
          <w:color w:val="000000" w:themeColor="text1"/>
          <w:sz w:val="22"/>
          <w:szCs w:val="22"/>
        </w:rPr>
        <w:t>Ofertas Económicas</w:t>
      </w:r>
      <w:r w:rsidRPr="00576A99">
        <w:rPr>
          <w:rFonts w:ascii="ITC Avant Garde" w:hAnsi="ITC Avant Garde" w:cs="Arial"/>
          <w:color w:val="000000" w:themeColor="text1"/>
          <w:sz w:val="22"/>
          <w:szCs w:val="22"/>
        </w:rPr>
        <w:t xml:space="preserve"> o decisiones respecto al nivel o cantidad de las </w:t>
      </w:r>
      <w:r w:rsidR="00B1177E" w:rsidRPr="00576A99">
        <w:rPr>
          <w:rFonts w:ascii="ITC Avant Garde" w:hAnsi="ITC Avant Garde" w:cs="Arial"/>
          <w:color w:val="000000" w:themeColor="text1"/>
          <w:sz w:val="22"/>
          <w:szCs w:val="22"/>
        </w:rPr>
        <w:t>Ofertas Económicas</w:t>
      </w:r>
      <w:r w:rsidRPr="00576A99">
        <w:rPr>
          <w:rFonts w:ascii="ITC Avant Garde" w:hAnsi="ITC Avant Garde" w:cs="Arial"/>
          <w:color w:val="000000" w:themeColor="text1"/>
          <w:sz w:val="22"/>
          <w:szCs w:val="22"/>
        </w:rPr>
        <w:t>.</w:t>
      </w:r>
    </w:p>
    <w:p w14:paraId="55E206BC" w14:textId="77777777" w:rsidR="003E6B05" w:rsidRPr="00576A99" w:rsidRDefault="003E6B05" w:rsidP="00576A99">
      <w:pPr>
        <w:pStyle w:val="Prrafodelista"/>
        <w:numPr>
          <w:ilvl w:val="0"/>
          <w:numId w:val="17"/>
        </w:numPr>
        <w:ind w:left="567" w:hanging="283"/>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Ninguna persona con acceso a la información confidencial de</w:t>
      </w:r>
      <w:r w:rsidR="00C238B1" w:rsidRPr="00576A99">
        <w:rPr>
          <w:rFonts w:ascii="ITC Avant Garde" w:hAnsi="ITC Avant Garde" w:cs="Arial"/>
          <w:color w:val="000000" w:themeColor="text1"/>
          <w:sz w:val="22"/>
          <w:szCs w:val="22"/>
        </w:rPr>
        <w:t xml:space="preserve"> a</w:t>
      </w:r>
      <w:r w:rsidRPr="00576A99">
        <w:rPr>
          <w:rFonts w:ascii="ITC Avant Garde" w:hAnsi="ITC Avant Garde" w:cs="Arial"/>
          <w:color w:val="000000" w:themeColor="text1"/>
          <w:sz w:val="22"/>
          <w:szCs w:val="22"/>
        </w:rPr>
        <w:t>l</w:t>
      </w:r>
      <w:r w:rsidR="00C238B1" w:rsidRPr="00576A99">
        <w:rPr>
          <w:rFonts w:ascii="ITC Avant Garde" w:hAnsi="ITC Avant Garde" w:cs="Arial"/>
          <w:color w:val="000000" w:themeColor="text1"/>
          <w:sz w:val="22"/>
          <w:szCs w:val="22"/>
        </w:rPr>
        <w:t>gún</w:t>
      </w:r>
      <w:r w:rsidRPr="00576A99">
        <w:rPr>
          <w:rFonts w:ascii="ITC Avant Garde" w:hAnsi="ITC Avant Garde" w:cs="Arial"/>
          <w:color w:val="000000" w:themeColor="text1"/>
          <w:sz w:val="22"/>
          <w:szCs w:val="22"/>
        </w:rPr>
        <w:t xml:space="preserve"> Participante </w:t>
      </w:r>
      <w:r w:rsidR="00A65298" w:rsidRPr="00576A99">
        <w:rPr>
          <w:rFonts w:ascii="ITC Avant Garde" w:hAnsi="ITC Avant Garde" w:cs="Arial"/>
          <w:color w:val="000000" w:themeColor="text1"/>
          <w:sz w:val="22"/>
          <w:szCs w:val="22"/>
        </w:rPr>
        <w:t xml:space="preserve">tenga </w:t>
      </w:r>
      <w:r w:rsidRPr="00576A99">
        <w:rPr>
          <w:rFonts w:ascii="ITC Avant Garde" w:hAnsi="ITC Avant Garde" w:cs="Arial"/>
          <w:color w:val="000000" w:themeColor="text1"/>
          <w:sz w:val="22"/>
          <w:szCs w:val="22"/>
        </w:rPr>
        <w:t>acceso a la información confidencial de otro Participante.</w:t>
      </w:r>
    </w:p>
    <w:p w14:paraId="5B2940DF" w14:textId="77777777" w:rsidR="003E6B05" w:rsidRPr="00576A99" w:rsidRDefault="003E6B05" w:rsidP="00576A99">
      <w:pPr>
        <w:pStyle w:val="Prrafodelista"/>
        <w:numPr>
          <w:ilvl w:val="0"/>
          <w:numId w:val="17"/>
        </w:numPr>
        <w:ind w:left="567" w:hanging="283"/>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No se involucren en cualquier actividad que pudiera identificarse como precursora de colusión o que pudiera considerarse </w:t>
      </w:r>
      <w:r w:rsidR="00321D1C" w:rsidRPr="00576A99">
        <w:rPr>
          <w:rFonts w:ascii="ITC Avant Garde" w:hAnsi="ITC Avant Garde" w:cs="Arial"/>
          <w:color w:val="000000" w:themeColor="text1"/>
          <w:sz w:val="22"/>
          <w:szCs w:val="22"/>
        </w:rPr>
        <w:t>como perjudicial para que el Instituto lleve a cabo un proceso efectivo</w:t>
      </w:r>
      <w:r w:rsidR="00F25085" w:rsidRPr="00576A99">
        <w:rPr>
          <w:rFonts w:ascii="ITC Avant Garde" w:hAnsi="ITC Avant Garde" w:cs="Arial"/>
          <w:color w:val="000000" w:themeColor="text1"/>
          <w:sz w:val="22"/>
          <w:szCs w:val="22"/>
        </w:rPr>
        <w:t xml:space="preserve"> de licitación</w:t>
      </w:r>
      <w:r w:rsidR="00321D1C" w:rsidRPr="00576A99">
        <w:rPr>
          <w:rFonts w:ascii="ITC Avant Garde" w:hAnsi="ITC Avant Garde" w:cs="Arial"/>
          <w:color w:val="000000" w:themeColor="text1"/>
          <w:sz w:val="22"/>
          <w:szCs w:val="22"/>
        </w:rPr>
        <w:t xml:space="preserve">. </w:t>
      </w:r>
    </w:p>
    <w:p w14:paraId="58AA9E66" w14:textId="77777777" w:rsidR="00321D1C" w:rsidRDefault="00321D1C" w:rsidP="00576A99">
      <w:pPr>
        <w:pStyle w:val="Prrafodelista"/>
        <w:ind w:left="0"/>
        <w:contextualSpacing/>
        <w:jc w:val="both"/>
        <w:rPr>
          <w:rFonts w:ascii="ITC Avant Garde" w:hAnsi="ITC Avant Garde" w:cs="Arial"/>
          <w:color w:val="000000" w:themeColor="text1"/>
          <w:sz w:val="22"/>
          <w:szCs w:val="22"/>
        </w:rPr>
      </w:pPr>
    </w:p>
    <w:p w14:paraId="248BA4C5" w14:textId="77777777" w:rsidR="003B3958" w:rsidRDefault="003B3958" w:rsidP="00576A99">
      <w:pPr>
        <w:pStyle w:val="Prrafodelista"/>
        <w:ind w:left="0"/>
        <w:contextualSpacing/>
        <w:jc w:val="both"/>
        <w:rPr>
          <w:rFonts w:ascii="ITC Avant Garde" w:hAnsi="ITC Avant Garde" w:cs="Arial"/>
          <w:color w:val="000000" w:themeColor="text1"/>
          <w:sz w:val="22"/>
          <w:szCs w:val="22"/>
        </w:rPr>
      </w:pPr>
    </w:p>
    <w:p w14:paraId="1C3CDAC2" w14:textId="77777777" w:rsidR="003B3958" w:rsidRDefault="003B3958" w:rsidP="00576A99">
      <w:pPr>
        <w:pStyle w:val="Prrafodelista"/>
        <w:ind w:left="0"/>
        <w:contextualSpacing/>
        <w:jc w:val="both"/>
        <w:rPr>
          <w:rFonts w:ascii="ITC Avant Garde" w:hAnsi="ITC Avant Garde" w:cs="Arial"/>
          <w:color w:val="000000" w:themeColor="text1"/>
          <w:sz w:val="22"/>
          <w:szCs w:val="22"/>
        </w:rPr>
      </w:pPr>
    </w:p>
    <w:p w14:paraId="65A0F900" w14:textId="77777777" w:rsidR="003B3958" w:rsidRPr="00576A99" w:rsidRDefault="003B3958" w:rsidP="00576A99">
      <w:pPr>
        <w:pStyle w:val="Prrafodelista"/>
        <w:ind w:left="0"/>
        <w:contextualSpacing/>
        <w:jc w:val="both"/>
        <w:rPr>
          <w:rFonts w:ascii="ITC Avant Garde" w:hAnsi="ITC Avant Garde" w:cs="Arial"/>
          <w:color w:val="000000" w:themeColor="text1"/>
          <w:sz w:val="22"/>
          <w:szCs w:val="22"/>
        </w:rPr>
      </w:pPr>
    </w:p>
    <w:p w14:paraId="6B7D5B80" w14:textId="77777777" w:rsidR="00846661" w:rsidRPr="00576A99" w:rsidRDefault="00321D1C" w:rsidP="00576A99">
      <w:pPr>
        <w:pStyle w:val="Prrafodelista"/>
        <w:numPr>
          <w:ilvl w:val="2"/>
          <w:numId w:val="2"/>
        </w:numPr>
        <w:ind w:left="0" w:firstLine="0"/>
        <w:contextualSpacing/>
        <w:jc w:val="both"/>
        <w:rPr>
          <w:rFonts w:ascii="ITC Avant Garde" w:hAnsi="ITC Avant Garde" w:cs="Arial"/>
          <w:b/>
          <w:color w:val="000000" w:themeColor="text1"/>
          <w:sz w:val="22"/>
          <w:szCs w:val="22"/>
        </w:rPr>
      </w:pPr>
      <w:r w:rsidRPr="00576A99">
        <w:rPr>
          <w:rFonts w:ascii="ITC Avant Garde" w:hAnsi="ITC Avant Garde" w:cs="Arial"/>
          <w:b/>
          <w:color w:val="000000" w:themeColor="text1"/>
          <w:sz w:val="22"/>
          <w:szCs w:val="22"/>
        </w:rPr>
        <w:lastRenderedPageBreak/>
        <w:t>Circunstancias Excepcionales</w:t>
      </w:r>
      <w:r w:rsidR="00A65298" w:rsidRPr="00576A99">
        <w:rPr>
          <w:rFonts w:ascii="ITC Avant Garde" w:hAnsi="ITC Avant Garde" w:cs="Arial"/>
          <w:b/>
          <w:color w:val="000000" w:themeColor="text1"/>
          <w:sz w:val="22"/>
          <w:szCs w:val="22"/>
        </w:rPr>
        <w:t>.</w:t>
      </w:r>
      <w:r w:rsidRPr="00576A99">
        <w:rPr>
          <w:rFonts w:ascii="ITC Avant Garde" w:hAnsi="ITC Avant Garde" w:cs="Arial"/>
          <w:b/>
          <w:color w:val="000000" w:themeColor="text1"/>
          <w:sz w:val="22"/>
          <w:szCs w:val="22"/>
        </w:rPr>
        <w:t xml:space="preserve"> </w:t>
      </w:r>
    </w:p>
    <w:p w14:paraId="432C29EC" w14:textId="77777777" w:rsidR="00321D1C" w:rsidRPr="00576A99" w:rsidRDefault="00321D1C" w:rsidP="00576A99">
      <w:pPr>
        <w:pStyle w:val="Prrafodelista"/>
        <w:ind w:left="0"/>
        <w:contextualSpacing/>
        <w:jc w:val="both"/>
        <w:rPr>
          <w:rFonts w:ascii="ITC Avant Garde" w:hAnsi="ITC Avant Garde" w:cs="Arial"/>
          <w:b/>
          <w:color w:val="000000" w:themeColor="text1"/>
          <w:sz w:val="22"/>
          <w:szCs w:val="22"/>
        </w:rPr>
      </w:pPr>
    </w:p>
    <w:p w14:paraId="10511648" w14:textId="77777777" w:rsidR="00846661" w:rsidRPr="00576A99" w:rsidRDefault="00B45839" w:rsidP="003A5CC0">
      <w:pPr>
        <w:pStyle w:val="Prrafodelista"/>
        <w:ind w:left="0"/>
        <w:contextualSpacing/>
        <w:jc w:val="both"/>
        <w:rPr>
          <w:rFonts w:ascii="ITC Avant Garde" w:hAnsi="ITC Avant Garde" w:cs="Arial"/>
          <w:color w:val="000000" w:themeColor="text1"/>
          <w:sz w:val="22"/>
          <w:szCs w:val="22"/>
        </w:rPr>
      </w:pPr>
      <w:r>
        <w:rPr>
          <w:rFonts w:ascii="ITC Avant Garde" w:hAnsi="ITC Avant Garde" w:cs="Arial"/>
          <w:color w:val="000000" w:themeColor="text1"/>
          <w:sz w:val="22"/>
          <w:szCs w:val="22"/>
        </w:rPr>
        <w:t>La Unidad de Espectro Radioeléctrico</w:t>
      </w:r>
      <w:r w:rsidR="00153AC3" w:rsidRPr="00576A99">
        <w:rPr>
          <w:rFonts w:ascii="ITC Avant Garde" w:hAnsi="ITC Avant Garde" w:cs="Arial"/>
          <w:color w:val="000000" w:themeColor="text1"/>
          <w:sz w:val="22"/>
          <w:szCs w:val="22"/>
        </w:rPr>
        <w:t xml:space="preserve"> </w:t>
      </w:r>
      <w:r>
        <w:rPr>
          <w:rFonts w:ascii="ITC Avant Garde" w:hAnsi="ITC Avant Garde" w:cs="Arial"/>
          <w:color w:val="000000" w:themeColor="text1"/>
          <w:sz w:val="22"/>
          <w:szCs w:val="22"/>
        </w:rPr>
        <w:t>del</w:t>
      </w:r>
      <w:r w:rsidR="00153AC3" w:rsidRPr="00576A99">
        <w:rPr>
          <w:rFonts w:ascii="ITC Avant Garde" w:hAnsi="ITC Avant Garde" w:cs="Arial"/>
          <w:color w:val="000000" w:themeColor="text1"/>
          <w:sz w:val="22"/>
          <w:szCs w:val="22"/>
        </w:rPr>
        <w:t xml:space="preserve"> Instituto determinará si se tiene una situación de circunstancias excepcionales</w:t>
      </w:r>
      <w:r>
        <w:rPr>
          <w:rFonts w:ascii="ITC Avant Garde" w:hAnsi="ITC Avant Garde" w:cs="Arial"/>
          <w:color w:val="000000" w:themeColor="text1"/>
          <w:sz w:val="22"/>
          <w:szCs w:val="22"/>
        </w:rPr>
        <w:t xml:space="preserve">, a </w:t>
      </w:r>
      <w:r w:rsidR="00321D1C" w:rsidRPr="00576A99">
        <w:rPr>
          <w:rFonts w:ascii="ITC Avant Garde" w:hAnsi="ITC Avant Garde" w:cs="Arial"/>
          <w:color w:val="000000" w:themeColor="text1"/>
          <w:sz w:val="22"/>
          <w:szCs w:val="22"/>
        </w:rPr>
        <w:t xml:space="preserve">que se </w:t>
      </w:r>
      <w:r>
        <w:rPr>
          <w:rFonts w:ascii="ITC Avant Garde" w:hAnsi="ITC Avant Garde" w:cs="Arial"/>
          <w:color w:val="000000" w:themeColor="text1"/>
          <w:sz w:val="22"/>
          <w:szCs w:val="22"/>
        </w:rPr>
        <w:t xml:space="preserve">refiere el Apéndice B de </w:t>
      </w:r>
      <w:r w:rsidR="00321D1C" w:rsidRPr="00576A99">
        <w:rPr>
          <w:rFonts w:ascii="ITC Avant Garde" w:hAnsi="ITC Avant Garde" w:cs="Arial"/>
          <w:color w:val="000000" w:themeColor="text1"/>
          <w:sz w:val="22"/>
          <w:szCs w:val="22"/>
        </w:rPr>
        <w:t xml:space="preserve">las </w:t>
      </w:r>
      <w:r>
        <w:rPr>
          <w:rFonts w:ascii="ITC Avant Garde" w:hAnsi="ITC Avant Garde" w:cs="Arial"/>
          <w:color w:val="000000" w:themeColor="text1"/>
          <w:sz w:val="22"/>
          <w:szCs w:val="22"/>
        </w:rPr>
        <w:t>presentes Bases</w:t>
      </w:r>
      <w:r w:rsidR="00153AC3" w:rsidRPr="00576A99">
        <w:rPr>
          <w:rFonts w:ascii="ITC Avant Garde" w:hAnsi="ITC Avant Garde" w:cs="Arial"/>
          <w:color w:val="000000" w:themeColor="text1"/>
          <w:sz w:val="22"/>
          <w:szCs w:val="22"/>
        </w:rPr>
        <w:t xml:space="preserve">. </w:t>
      </w:r>
    </w:p>
    <w:p w14:paraId="11D08FF1" w14:textId="77777777" w:rsidR="00846661" w:rsidRPr="00576A99" w:rsidRDefault="00846661" w:rsidP="00576A99">
      <w:pPr>
        <w:spacing w:after="0" w:line="240" w:lineRule="auto"/>
        <w:contextualSpacing/>
        <w:jc w:val="both"/>
        <w:rPr>
          <w:rFonts w:ascii="ITC Avant Garde" w:hAnsi="ITC Avant Garde" w:cs="Arial"/>
          <w:b/>
          <w:color w:val="000000" w:themeColor="text1"/>
        </w:rPr>
      </w:pPr>
    </w:p>
    <w:p w14:paraId="092EC47B" w14:textId="77777777" w:rsidR="00846661" w:rsidRPr="00576A99" w:rsidRDefault="002F0763" w:rsidP="00576A99">
      <w:pPr>
        <w:pStyle w:val="Prrafodelista"/>
        <w:numPr>
          <w:ilvl w:val="1"/>
          <w:numId w:val="2"/>
        </w:numPr>
        <w:ind w:left="0" w:firstLine="0"/>
        <w:contextualSpacing/>
        <w:jc w:val="both"/>
        <w:rPr>
          <w:rFonts w:ascii="ITC Avant Garde" w:hAnsi="ITC Avant Garde" w:cs="Arial"/>
          <w:b/>
          <w:color w:val="000000" w:themeColor="text1"/>
          <w:sz w:val="22"/>
          <w:szCs w:val="22"/>
        </w:rPr>
      </w:pPr>
      <w:bookmarkStart w:id="61" w:name="_Toc381289078"/>
      <w:bookmarkStart w:id="62" w:name="_Toc381312065"/>
      <w:bookmarkStart w:id="63" w:name="_Toc381321640"/>
      <w:r w:rsidRPr="00576A99">
        <w:rPr>
          <w:rFonts w:ascii="ITC Avant Garde" w:hAnsi="ITC Avant Garde" w:cs="Arial"/>
          <w:b/>
          <w:color w:val="000000" w:themeColor="text1"/>
          <w:sz w:val="22"/>
          <w:szCs w:val="22"/>
        </w:rPr>
        <w:t xml:space="preserve">Cuarta Etapa: Acta de </w:t>
      </w:r>
      <w:r w:rsidR="00846661" w:rsidRPr="00576A99">
        <w:rPr>
          <w:rFonts w:ascii="ITC Avant Garde" w:hAnsi="ITC Avant Garde" w:cs="Arial"/>
          <w:b/>
          <w:color w:val="000000" w:themeColor="text1"/>
          <w:sz w:val="22"/>
          <w:szCs w:val="22"/>
        </w:rPr>
        <w:t>Fallo y entrega de título(s) de Concesión.</w:t>
      </w:r>
      <w:bookmarkEnd w:id="61"/>
      <w:bookmarkEnd w:id="62"/>
      <w:bookmarkEnd w:id="63"/>
    </w:p>
    <w:p w14:paraId="62345170" w14:textId="77777777" w:rsidR="00846661" w:rsidRPr="00576A99" w:rsidRDefault="00846661" w:rsidP="00576A99">
      <w:pPr>
        <w:pStyle w:val="Prrafodelista"/>
        <w:ind w:left="0"/>
        <w:contextualSpacing/>
        <w:jc w:val="both"/>
        <w:outlineLvl w:val="1"/>
        <w:rPr>
          <w:rFonts w:ascii="ITC Avant Garde" w:hAnsi="ITC Avant Garde" w:cs="Arial"/>
          <w:color w:val="000000" w:themeColor="text1"/>
          <w:sz w:val="22"/>
          <w:szCs w:val="22"/>
        </w:rPr>
      </w:pPr>
    </w:p>
    <w:p w14:paraId="0C251CB8" w14:textId="77777777" w:rsidR="00846661" w:rsidRPr="00576A99" w:rsidRDefault="002F0763" w:rsidP="00576A99">
      <w:pPr>
        <w:pStyle w:val="Prrafodelista"/>
        <w:numPr>
          <w:ilvl w:val="2"/>
          <w:numId w:val="2"/>
        </w:numPr>
        <w:ind w:left="0" w:firstLine="0"/>
        <w:contextualSpacing/>
        <w:jc w:val="both"/>
        <w:rPr>
          <w:rFonts w:ascii="ITC Avant Garde" w:hAnsi="ITC Avant Garde" w:cs="Arial"/>
          <w:b/>
          <w:color w:val="000000" w:themeColor="text1"/>
          <w:sz w:val="22"/>
          <w:szCs w:val="22"/>
        </w:rPr>
      </w:pPr>
      <w:r w:rsidRPr="00576A99">
        <w:rPr>
          <w:rFonts w:ascii="ITC Avant Garde" w:hAnsi="ITC Avant Garde" w:cs="Arial"/>
          <w:b/>
          <w:color w:val="000000" w:themeColor="text1"/>
          <w:sz w:val="22"/>
          <w:szCs w:val="22"/>
        </w:rPr>
        <w:t xml:space="preserve">Acta de </w:t>
      </w:r>
      <w:r w:rsidR="00846661" w:rsidRPr="00576A99">
        <w:rPr>
          <w:rFonts w:ascii="ITC Avant Garde" w:hAnsi="ITC Avant Garde" w:cs="Arial"/>
          <w:b/>
          <w:color w:val="000000" w:themeColor="text1"/>
          <w:sz w:val="22"/>
          <w:szCs w:val="22"/>
        </w:rPr>
        <w:t>Fallo.</w:t>
      </w:r>
    </w:p>
    <w:p w14:paraId="06CB68F5"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448635A0"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El </w:t>
      </w:r>
      <w:r w:rsidR="002F0763" w:rsidRPr="00576A99">
        <w:rPr>
          <w:rFonts w:ascii="ITC Avant Garde" w:hAnsi="ITC Avant Garde" w:cs="Arial"/>
          <w:color w:val="000000" w:themeColor="text1"/>
          <w:sz w:val="22"/>
          <w:szCs w:val="22"/>
        </w:rPr>
        <w:t xml:space="preserve">Acta de </w:t>
      </w:r>
      <w:r w:rsidRPr="00576A99">
        <w:rPr>
          <w:rFonts w:ascii="ITC Avant Garde" w:hAnsi="ITC Avant Garde" w:cs="Arial"/>
          <w:color w:val="000000" w:themeColor="text1"/>
          <w:sz w:val="22"/>
          <w:szCs w:val="22"/>
        </w:rPr>
        <w:t xml:space="preserve">Fallo será notificado al (los) Participante(s) Ganador(es) dentro del plazo establecido en el Calendario de Actividades. </w:t>
      </w:r>
    </w:p>
    <w:p w14:paraId="6BC424EC"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5EC95DDB"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En el </w:t>
      </w:r>
      <w:r w:rsidR="002F0763" w:rsidRPr="00576A99">
        <w:rPr>
          <w:rFonts w:ascii="ITC Avant Garde" w:hAnsi="ITC Avant Garde" w:cs="Arial"/>
          <w:color w:val="000000" w:themeColor="text1"/>
          <w:sz w:val="22"/>
          <w:szCs w:val="22"/>
        </w:rPr>
        <w:t xml:space="preserve">Acta de </w:t>
      </w:r>
      <w:r w:rsidRPr="00576A99">
        <w:rPr>
          <w:rFonts w:ascii="ITC Avant Garde" w:hAnsi="ITC Avant Garde" w:cs="Arial"/>
          <w:color w:val="000000" w:themeColor="text1"/>
          <w:sz w:val="22"/>
          <w:szCs w:val="22"/>
        </w:rPr>
        <w:t>Fallo deberán incorporarse como condiciones para la entrega del(los) título(s) de Concesión, las siguientes:</w:t>
      </w:r>
    </w:p>
    <w:p w14:paraId="6E227897"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3B79377C" w14:textId="77777777" w:rsidR="00846661" w:rsidRPr="00072170" w:rsidRDefault="00846661" w:rsidP="00576A99">
      <w:pPr>
        <w:pStyle w:val="Prrafodelista"/>
        <w:numPr>
          <w:ilvl w:val="0"/>
          <w:numId w:val="18"/>
        </w:numPr>
        <w:ind w:left="567" w:hanging="283"/>
        <w:contextualSpacing/>
        <w:jc w:val="both"/>
        <w:rPr>
          <w:rFonts w:ascii="ITC Avant Garde" w:hAnsi="ITC Avant Garde" w:cs="Arial"/>
          <w:color w:val="000000" w:themeColor="text1"/>
          <w:sz w:val="22"/>
          <w:szCs w:val="22"/>
        </w:rPr>
      </w:pPr>
      <w:r w:rsidRPr="00072170">
        <w:rPr>
          <w:rFonts w:ascii="ITC Avant Garde" w:hAnsi="ITC Avant Garde" w:cs="Arial"/>
          <w:color w:val="000000" w:themeColor="text1"/>
          <w:sz w:val="22"/>
          <w:szCs w:val="22"/>
        </w:rPr>
        <w:t>El pago de la Contraprestación en los términos y condiciones de las Bases;</w:t>
      </w:r>
    </w:p>
    <w:p w14:paraId="345268FD" w14:textId="26831A28" w:rsidR="00846661" w:rsidRPr="00072170" w:rsidRDefault="00846661" w:rsidP="00576A99">
      <w:pPr>
        <w:pStyle w:val="Prrafodelista"/>
        <w:numPr>
          <w:ilvl w:val="0"/>
          <w:numId w:val="18"/>
        </w:numPr>
        <w:ind w:left="567" w:hanging="283"/>
        <w:contextualSpacing/>
        <w:jc w:val="both"/>
        <w:rPr>
          <w:rFonts w:ascii="ITC Avant Garde" w:hAnsi="ITC Avant Garde" w:cs="Arial"/>
          <w:color w:val="000000" w:themeColor="text1"/>
          <w:sz w:val="22"/>
          <w:szCs w:val="22"/>
        </w:rPr>
      </w:pPr>
      <w:r w:rsidRPr="00072170">
        <w:rPr>
          <w:rFonts w:ascii="ITC Avant Garde" w:hAnsi="ITC Avant Garde" w:cs="Arial"/>
          <w:color w:val="000000" w:themeColor="text1"/>
          <w:sz w:val="22"/>
          <w:szCs w:val="22"/>
        </w:rPr>
        <w:t>El pago de derechos o aprovechamientos, según corresponda</w:t>
      </w:r>
      <w:r w:rsidR="003B3958">
        <w:rPr>
          <w:rFonts w:ascii="ITC Avant Garde" w:hAnsi="ITC Avant Garde" w:cs="Arial"/>
          <w:color w:val="000000" w:themeColor="text1"/>
          <w:sz w:val="22"/>
          <w:szCs w:val="22"/>
        </w:rPr>
        <w:t>,</w:t>
      </w:r>
      <w:r w:rsidRPr="00072170">
        <w:rPr>
          <w:rFonts w:ascii="ITC Avant Garde" w:hAnsi="ITC Avant Garde" w:cs="Arial"/>
          <w:color w:val="000000" w:themeColor="text1"/>
          <w:sz w:val="22"/>
          <w:szCs w:val="22"/>
        </w:rPr>
        <w:t xml:space="preserve"> respecto a la expedición tanto del(los) título(s) de Concesión de Espectro Radioeléctrico de Uso Comercial, como el(los) de la Concesión Única para Uso Comercial</w:t>
      </w:r>
      <w:r w:rsidR="003B3958">
        <w:rPr>
          <w:rFonts w:ascii="ITC Avant Garde" w:hAnsi="ITC Avant Garde" w:cs="Arial"/>
          <w:color w:val="000000" w:themeColor="text1"/>
          <w:sz w:val="22"/>
          <w:szCs w:val="22"/>
        </w:rPr>
        <w:t>;</w:t>
      </w:r>
    </w:p>
    <w:p w14:paraId="58927CB0" w14:textId="62CDC0C3" w:rsidR="00D57354" w:rsidRPr="00585DCA" w:rsidRDefault="00802DDC" w:rsidP="00576A99">
      <w:pPr>
        <w:pStyle w:val="Prrafodelista"/>
        <w:numPr>
          <w:ilvl w:val="0"/>
          <w:numId w:val="18"/>
        </w:numPr>
        <w:ind w:left="567" w:hanging="283"/>
        <w:contextualSpacing/>
        <w:jc w:val="both"/>
        <w:rPr>
          <w:rFonts w:ascii="ITC Avant Garde" w:hAnsi="ITC Avant Garde" w:cs="Arial"/>
          <w:color w:val="000000" w:themeColor="text1"/>
          <w:sz w:val="22"/>
          <w:szCs w:val="22"/>
        </w:rPr>
      </w:pPr>
      <w:r w:rsidRPr="00585DCA">
        <w:rPr>
          <w:rFonts w:ascii="ITC Avant Garde" w:hAnsi="ITC Avant Garde" w:cs="Arial"/>
          <w:color w:val="000000" w:themeColor="text1"/>
          <w:sz w:val="22"/>
          <w:szCs w:val="22"/>
        </w:rPr>
        <w:t xml:space="preserve">El consentimiento </w:t>
      </w:r>
      <w:r w:rsidR="00D57354" w:rsidRPr="00585DCA">
        <w:rPr>
          <w:rFonts w:ascii="ITC Avant Garde" w:hAnsi="ITC Avant Garde" w:cs="Arial"/>
          <w:color w:val="000000" w:themeColor="text1"/>
          <w:sz w:val="22"/>
          <w:szCs w:val="22"/>
        </w:rPr>
        <w:t xml:space="preserve">expreso </w:t>
      </w:r>
      <w:r w:rsidRPr="00585DCA">
        <w:rPr>
          <w:rFonts w:ascii="ITC Avant Garde" w:hAnsi="ITC Avant Garde" w:cs="Arial"/>
          <w:color w:val="000000" w:themeColor="text1"/>
          <w:sz w:val="22"/>
          <w:szCs w:val="22"/>
        </w:rPr>
        <w:t xml:space="preserve">por parte del Participante Ganador que cuente con una concesión </w:t>
      </w:r>
      <w:r w:rsidR="00C64FCF" w:rsidRPr="00585DCA">
        <w:rPr>
          <w:rFonts w:ascii="ITC Avant Garde" w:hAnsi="ITC Avant Garde" w:cs="Arial"/>
          <w:color w:val="000000" w:themeColor="text1"/>
          <w:sz w:val="22"/>
          <w:szCs w:val="22"/>
        </w:rPr>
        <w:t xml:space="preserve">previa </w:t>
      </w:r>
      <w:r w:rsidRPr="00585DCA">
        <w:rPr>
          <w:rFonts w:ascii="ITC Avant Garde" w:hAnsi="ITC Avant Garde" w:cs="Arial"/>
          <w:color w:val="000000" w:themeColor="text1"/>
          <w:sz w:val="22"/>
          <w:szCs w:val="22"/>
        </w:rPr>
        <w:t xml:space="preserve">dentro de la banda de frecuencia objeto de la Licitación, </w:t>
      </w:r>
      <w:r w:rsidR="00C64FCF" w:rsidRPr="00585DCA">
        <w:rPr>
          <w:rFonts w:ascii="ITC Avant Garde" w:hAnsi="ITC Avant Garde" w:cs="Arial"/>
          <w:color w:val="000000" w:themeColor="text1"/>
          <w:sz w:val="22"/>
          <w:szCs w:val="22"/>
        </w:rPr>
        <w:t xml:space="preserve">respecto </w:t>
      </w:r>
      <w:r w:rsidRPr="00585DCA">
        <w:rPr>
          <w:rFonts w:ascii="ITC Avant Garde" w:hAnsi="ITC Avant Garde" w:cs="Arial"/>
          <w:color w:val="000000" w:themeColor="text1"/>
          <w:sz w:val="22"/>
          <w:szCs w:val="22"/>
        </w:rPr>
        <w:t xml:space="preserve">al reordenamiento de las bandas de frecuencias </w:t>
      </w:r>
      <w:r w:rsidR="00C64FCF" w:rsidRPr="00585DCA">
        <w:rPr>
          <w:rFonts w:ascii="ITC Avant Garde" w:hAnsi="ITC Avant Garde" w:cs="Arial"/>
          <w:color w:val="000000" w:themeColor="text1"/>
          <w:sz w:val="22"/>
          <w:szCs w:val="22"/>
        </w:rPr>
        <w:t>resultado de</w:t>
      </w:r>
      <w:r w:rsidR="00123803" w:rsidRPr="00585DCA">
        <w:rPr>
          <w:rFonts w:ascii="ITC Avant Garde" w:hAnsi="ITC Avant Garde" w:cs="Arial"/>
          <w:color w:val="000000" w:themeColor="text1"/>
          <w:sz w:val="22"/>
          <w:szCs w:val="22"/>
        </w:rPr>
        <w:t xml:space="preserve">l desarrollo y las propuestas realizadas en el proceso de </w:t>
      </w:r>
      <w:r w:rsidR="00C64FCF" w:rsidRPr="00585DCA">
        <w:rPr>
          <w:rFonts w:ascii="ITC Avant Garde" w:hAnsi="ITC Avant Garde" w:cs="Arial"/>
          <w:color w:val="000000" w:themeColor="text1"/>
          <w:sz w:val="22"/>
          <w:szCs w:val="22"/>
        </w:rPr>
        <w:t>Licitaci</w:t>
      </w:r>
      <w:r w:rsidR="00123803" w:rsidRPr="00585DCA">
        <w:rPr>
          <w:rFonts w:ascii="ITC Avant Garde" w:hAnsi="ITC Avant Garde" w:cs="Arial"/>
          <w:color w:val="000000" w:themeColor="text1"/>
          <w:sz w:val="22"/>
          <w:szCs w:val="22"/>
        </w:rPr>
        <w:t>ón</w:t>
      </w:r>
      <w:r w:rsidR="00D57354" w:rsidRPr="00585DCA">
        <w:rPr>
          <w:rFonts w:ascii="ITC Avant Garde" w:hAnsi="ITC Avant Garde" w:cs="Arial"/>
          <w:color w:val="000000" w:themeColor="text1"/>
          <w:sz w:val="22"/>
          <w:szCs w:val="22"/>
        </w:rPr>
        <w:t xml:space="preserve">, así como la aceptación de las condiciones de la modificación del título de concesión de las </w:t>
      </w:r>
      <w:r w:rsidR="003B3958">
        <w:rPr>
          <w:rFonts w:ascii="ITC Avant Garde" w:hAnsi="ITC Avant Garde" w:cs="Arial"/>
          <w:color w:val="000000" w:themeColor="text1"/>
          <w:sz w:val="22"/>
          <w:szCs w:val="22"/>
        </w:rPr>
        <w:t>b</w:t>
      </w:r>
      <w:r w:rsidR="00D57354" w:rsidRPr="00585DCA">
        <w:rPr>
          <w:rFonts w:ascii="ITC Avant Garde" w:hAnsi="ITC Avant Garde" w:cs="Arial"/>
          <w:color w:val="000000" w:themeColor="text1"/>
          <w:sz w:val="22"/>
          <w:szCs w:val="22"/>
        </w:rPr>
        <w:t xml:space="preserve">andas de </w:t>
      </w:r>
      <w:r w:rsidR="003B3958">
        <w:rPr>
          <w:rFonts w:ascii="ITC Avant Garde" w:hAnsi="ITC Avant Garde" w:cs="Arial"/>
          <w:color w:val="000000" w:themeColor="text1"/>
          <w:sz w:val="22"/>
          <w:szCs w:val="22"/>
        </w:rPr>
        <w:t>f</w:t>
      </w:r>
      <w:r w:rsidR="00D57354" w:rsidRPr="00585DCA">
        <w:rPr>
          <w:rFonts w:ascii="ITC Avant Garde" w:hAnsi="ITC Avant Garde" w:cs="Arial"/>
          <w:color w:val="000000" w:themeColor="text1"/>
          <w:sz w:val="22"/>
          <w:szCs w:val="22"/>
        </w:rPr>
        <w:t>recuencias sujetas al reordenamiento</w:t>
      </w:r>
      <w:r w:rsidR="003B3958">
        <w:rPr>
          <w:rFonts w:ascii="ITC Avant Garde" w:hAnsi="ITC Avant Garde" w:cs="Arial"/>
          <w:color w:val="000000" w:themeColor="text1"/>
          <w:sz w:val="22"/>
          <w:szCs w:val="22"/>
        </w:rPr>
        <w:t>, y</w:t>
      </w:r>
    </w:p>
    <w:p w14:paraId="06C6506C" w14:textId="77777777" w:rsidR="00D336F8" w:rsidRPr="00D336F8" w:rsidRDefault="00D336F8" w:rsidP="00D336F8">
      <w:pPr>
        <w:pStyle w:val="Prrafodelista"/>
        <w:numPr>
          <w:ilvl w:val="0"/>
          <w:numId w:val="18"/>
        </w:numPr>
        <w:ind w:left="567" w:hanging="283"/>
        <w:contextualSpacing/>
        <w:jc w:val="both"/>
        <w:rPr>
          <w:rFonts w:ascii="ITC Avant Garde" w:hAnsi="ITC Avant Garde" w:cs="Arial"/>
          <w:color w:val="000000" w:themeColor="text1"/>
          <w:sz w:val="22"/>
          <w:szCs w:val="22"/>
        </w:rPr>
      </w:pPr>
      <w:r w:rsidRPr="00D336F8">
        <w:rPr>
          <w:rFonts w:ascii="ITC Avant Garde" w:hAnsi="ITC Avant Garde" w:cs="Arial"/>
          <w:color w:val="000000" w:themeColor="text1"/>
          <w:sz w:val="22"/>
          <w:szCs w:val="22"/>
        </w:rPr>
        <w:t xml:space="preserve">En caso de Consorcios, además del(los) pago(s) referido(s), deberá pagar derechos o aprovechamientos según corresponda, por el estudio de la documentación solicitada con motivo de la expedición del(los) título(s) de Concesión, y deberá acreditar haber constituido una sociedad mercantil en términos de la legislación mexicana y conforme a la información presentada ante el Instituto. </w:t>
      </w:r>
    </w:p>
    <w:p w14:paraId="0107E29B"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268CFD99" w14:textId="77777777" w:rsidR="00846661" w:rsidRPr="00576A99" w:rsidRDefault="00846661"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De no verificarse dichas condiciones dentro de los plazos establecidos en el Calendario de Actividades, quedará sin efecto el </w:t>
      </w:r>
      <w:r w:rsidR="002F0763" w:rsidRPr="00576A99">
        <w:rPr>
          <w:rFonts w:ascii="ITC Avant Garde" w:hAnsi="ITC Avant Garde" w:cs="Arial"/>
          <w:color w:val="000000" w:themeColor="text1"/>
        </w:rPr>
        <w:t xml:space="preserve">Acta de </w:t>
      </w:r>
      <w:r w:rsidRPr="00576A99">
        <w:rPr>
          <w:rFonts w:ascii="ITC Avant Garde" w:hAnsi="ITC Avant Garde" w:cs="Arial"/>
          <w:color w:val="000000" w:themeColor="text1"/>
        </w:rPr>
        <w:t xml:space="preserve">Fallo para el(los) Participante(s) Ganador(es), por lo que el Instituto realizará las gestiones necesarias para la ejecución de la(s) Garantía(s) de Seriedad respectiva(s) y, en consecuencia, se procederá con lo dispuesto en el numeral </w:t>
      </w:r>
      <w:r w:rsidR="005E4617" w:rsidRPr="00576A99">
        <w:rPr>
          <w:rFonts w:ascii="ITC Avant Garde" w:eastAsia="Times New Roman" w:hAnsi="ITC Avant Garde" w:cs="Arial"/>
          <w:b/>
          <w:color w:val="000000" w:themeColor="text1"/>
        </w:rPr>
        <w:t>9</w:t>
      </w:r>
      <w:r w:rsidRPr="00576A99">
        <w:rPr>
          <w:rFonts w:ascii="ITC Avant Garde" w:hAnsi="ITC Avant Garde" w:cs="Arial"/>
          <w:color w:val="000000" w:themeColor="text1"/>
        </w:rPr>
        <w:t>.</w:t>
      </w:r>
    </w:p>
    <w:p w14:paraId="09E98D49"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5FDDD90F" w14:textId="77777777" w:rsidR="00D336F8" w:rsidRPr="00D336F8" w:rsidRDefault="00D336F8" w:rsidP="00D336F8">
      <w:pPr>
        <w:pStyle w:val="Prrafodelista"/>
        <w:numPr>
          <w:ilvl w:val="2"/>
          <w:numId w:val="2"/>
        </w:numPr>
        <w:ind w:left="0" w:firstLine="0"/>
        <w:contextualSpacing/>
        <w:jc w:val="both"/>
        <w:rPr>
          <w:rFonts w:ascii="ITC Avant Garde" w:hAnsi="ITC Avant Garde" w:cs="Arial"/>
          <w:b/>
          <w:color w:val="000000" w:themeColor="text1"/>
          <w:sz w:val="22"/>
          <w:szCs w:val="22"/>
        </w:rPr>
      </w:pPr>
      <w:r w:rsidRPr="00D336F8">
        <w:rPr>
          <w:rFonts w:ascii="ITC Avant Garde" w:hAnsi="ITC Avant Garde" w:cs="Arial"/>
          <w:b/>
          <w:color w:val="000000" w:themeColor="text1"/>
          <w:sz w:val="22"/>
          <w:szCs w:val="22"/>
        </w:rPr>
        <w:t>Constitución de una sociedad mercantil.</w:t>
      </w:r>
    </w:p>
    <w:p w14:paraId="5CDD0B19" w14:textId="77777777" w:rsidR="00D336F8" w:rsidRPr="00D26314" w:rsidRDefault="00D336F8" w:rsidP="00D336F8">
      <w:pPr>
        <w:pStyle w:val="Prrafodelista"/>
        <w:ind w:left="1224"/>
        <w:jc w:val="both"/>
        <w:rPr>
          <w:rFonts w:ascii="ITC Avant Garde" w:hAnsi="ITC Avant Garde" w:cs="Arial"/>
          <w:sz w:val="22"/>
          <w:szCs w:val="22"/>
        </w:rPr>
      </w:pPr>
    </w:p>
    <w:p w14:paraId="26FF9CCB" w14:textId="77777777" w:rsidR="00D336F8" w:rsidRPr="00D26314" w:rsidRDefault="00D336F8" w:rsidP="00D336F8">
      <w:pPr>
        <w:pStyle w:val="Prrafodelista"/>
        <w:numPr>
          <w:ilvl w:val="3"/>
          <w:numId w:val="2"/>
        </w:numPr>
        <w:ind w:left="0" w:firstLine="0"/>
        <w:jc w:val="both"/>
        <w:rPr>
          <w:rFonts w:ascii="ITC Avant Garde" w:hAnsi="ITC Avant Garde" w:cs="Arial"/>
          <w:sz w:val="22"/>
          <w:szCs w:val="22"/>
        </w:rPr>
      </w:pPr>
      <w:r w:rsidRPr="00D26314">
        <w:rPr>
          <w:rFonts w:ascii="ITC Avant Garde" w:hAnsi="ITC Avant Garde" w:cs="Arial"/>
          <w:sz w:val="22"/>
          <w:szCs w:val="22"/>
        </w:rPr>
        <w:t xml:space="preserve">En el supuesto de que un Consorcio sea declarado como Participante Ganador, deberá constituir una sociedad mercantil, de conformidad con las </w:t>
      </w:r>
      <w:r w:rsidRPr="00D26314">
        <w:rPr>
          <w:rFonts w:ascii="ITC Avant Garde" w:hAnsi="ITC Avant Garde" w:cs="Arial"/>
          <w:sz w:val="22"/>
          <w:szCs w:val="22"/>
        </w:rPr>
        <w:lastRenderedPageBreak/>
        <w:t>disposiciones legales aplicables y acreditar su constitución ante el Instituto, conforme al Calendario de Actividades.</w:t>
      </w:r>
    </w:p>
    <w:p w14:paraId="372EE200" w14:textId="77777777" w:rsidR="00D336F8" w:rsidRPr="00D26314" w:rsidRDefault="00D336F8" w:rsidP="00D336F8">
      <w:pPr>
        <w:pStyle w:val="Prrafodelista"/>
        <w:ind w:left="0"/>
        <w:jc w:val="both"/>
        <w:rPr>
          <w:rFonts w:ascii="ITC Avant Garde" w:hAnsi="ITC Avant Garde" w:cs="Arial"/>
          <w:sz w:val="22"/>
          <w:szCs w:val="22"/>
        </w:rPr>
      </w:pPr>
    </w:p>
    <w:p w14:paraId="1CA0F411" w14:textId="77777777" w:rsidR="00D336F8" w:rsidRPr="00D26314" w:rsidRDefault="00D336F8" w:rsidP="00D336F8">
      <w:pPr>
        <w:pStyle w:val="Prrafodelista"/>
        <w:numPr>
          <w:ilvl w:val="3"/>
          <w:numId w:val="2"/>
        </w:numPr>
        <w:ind w:left="0" w:firstLine="0"/>
        <w:jc w:val="both"/>
        <w:rPr>
          <w:rFonts w:ascii="ITC Avant Garde" w:hAnsi="ITC Avant Garde" w:cs="Arial"/>
          <w:sz w:val="22"/>
          <w:szCs w:val="22"/>
        </w:rPr>
      </w:pPr>
      <w:r w:rsidRPr="00D26314">
        <w:rPr>
          <w:rFonts w:ascii="ITC Avant Garde" w:hAnsi="ITC Avant Garde" w:cs="Arial"/>
          <w:sz w:val="22"/>
          <w:szCs w:val="22"/>
        </w:rPr>
        <w:t>Las personas físicas y/o morales que constituyan la sociedad mercantil referida, deberán ser las mismas que hayan sido consideradas en la Opinión en Materia de Competencia Económica, excepto que cuenten con la autorización expresa del Instituto para modificarla.</w:t>
      </w:r>
    </w:p>
    <w:p w14:paraId="65BFF063" w14:textId="77777777" w:rsidR="00D336F8" w:rsidRPr="00D26314" w:rsidRDefault="00D336F8" w:rsidP="00D336F8">
      <w:pPr>
        <w:pStyle w:val="Prrafodelista"/>
        <w:ind w:left="0"/>
        <w:rPr>
          <w:rFonts w:ascii="ITC Avant Garde" w:hAnsi="ITC Avant Garde" w:cs="Arial"/>
          <w:sz w:val="22"/>
          <w:szCs w:val="22"/>
        </w:rPr>
      </w:pPr>
    </w:p>
    <w:p w14:paraId="0F75F95C" w14:textId="77777777" w:rsidR="00D336F8" w:rsidRPr="00D26314" w:rsidRDefault="00D336F8" w:rsidP="00D336F8">
      <w:pPr>
        <w:pStyle w:val="Prrafodelista"/>
        <w:numPr>
          <w:ilvl w:val="3"/>
          <w:numId w:val="2"/>
        </w:numPr>
        <w:ind w:left="0" w:firstLine="0"/>
        <w:jc w:val="both"/>
        <w:rPr>
          <w:rFonts w:ascii="ITC Avant Garde" w:hAnsi="ITC Avant Garde" w:cs="Arial"/>
          <w:sz w:val="22"/>
          <w:szCs w:val="22"/>
        </w:rPr>
      </w:pPr>
      <w:r w:rsidRPr="00D26314">
        <w:rPr>
          <w:rFonts w:ascii="ITC Avant Garde" w:hAnsi="ITC Avant Garde" w:cs="Arial"/>
          <w:sz w:val="22"/>
          <w:szCs w:val="22"/>
        </w:rPr>
        <w:t>En términos de lo mencionado en el numeral que antecede y a más tardar antes de la fecha establecida en el Calendario de Actividades, el o los Participantes Ganadores deberán presentar ante el Instituto el instrumento público en el que conste el acta constitutiva y los estatutos sociales de la sociedad, con datos de inscripción en el Registro Público de Comercio. En caso de que no se cuente con dicha inscripción por la reciente creación de la sociedad mercantil, deberá acompañarse carta de fedatario público en que se haga constar que la inscripción está en trámite, debiendo informar al Instituto los datos del registro.</w:t>
      </w:r>
    </w:p>
    <w:p w14:paraId="3BEBE769" w14:textId="77777777" w:rsidR="00D336F8" w:rsidRDefault="00D336F8" w:rsidP="00576A99">
      <w:pPr>
        <w:spacing w:after="0" w:line="240" w:lineRule="auto"/>
        <w:contextualSpacing/>
        <w:jc w:val="both"/>
        <w:rPr>
          <w:rFonts w:ascii="ITC Avant Garde" w:hAnsi="ITC Avant Garde" w:cs="Arial"/>
          <w:color w:val="000000" w:themeColor="text1"/>
        </w:rPr>
      </w:pPr>
    </w:p>
    <w:p w14:paraId="64196855" w14:textId="77777777" w:rsidR="00D336F8" w:rsidRPr="00576A99" w:rsidRDefault="00D336F8" w:rsidP="00576A99">
      <w:pPr>
        <w:spacing w:after="0" w:line="240" w:lineRule="auto"/>
        <w:contextualSpacing/>
        <w:jc w:val="both"/>
        <w:rPr>
          <w:rFonts w:ascii="ITC Avant Garde" w:hAnsi="ITC Avant Garde" w:cs="Arial"/>
          <w:color w:val="000000" w:themeColor="text1"/>
        </w:rPr>
      </w:pPr>
    </w:p>
    <w:p w14:paraId="3DC45FC4" w14:textId="77777777" w:rsidR="00846661" w:rsidRPr="00576A99" w:rsidRDefault="00846661" w:rsidP="00576A99">
      <w:pPr>
        <w:pStyle w:val="Prrafodelista"/>
        <w:numPr>
          <w:ilvl w:val="2"/>
          <w:numId w:val="2"/>
        </w:numPr>
        <w:ind w:left="0" w:firstLine="0"/>
        <w:contextualSpacing/>
        <w:jc w:val="both"/>
        <w:rPr>
          <w:rFonts w:ascii="ITC Avant Garde" w:hAnsi="ITC Avant Garde" w:cs="Arial"/>
          <w:b/>
          <w:color w:val="000000" w:themeColor="text1"/>
          <w:sz w:val="22"/>
          <w:szCs w:val="22"/>
        </w:rPr>
      </w:pPr>
      <w:r w:rsidRPr="00576A99">
        <w:rPr>
          <w:rFonts w:ascii="ITC Avant Garde" w:hAnsi="ITC Avant Garde" w:cs="Arial"/>
          <w:b/>
          <w:color w:val="000000" w:themeColor="text1"/>
          <w:sz w:val="22"/>
          <w:szCs w:val="22"/>
        </w:rPr>
        <w:t>Pagos de la Contraprestación y de los Derechos al Gobierno Federal.</w:t>
      </w:r>
    </w:p>
    <w:p w14:paraId="319AC8B5"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1A128DD1"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El pago de la(s) Contraprestación(es) que establece la Ley y que deberá(n) realizar el(los) Participante(s) Ganador(es) de la Licitación, se hará(n) a favor de la Tesorería de la Federación. </w:t>
      </w:r>
    </w:p>
    <w:p w14:paraId="54D73808"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5F8D7215"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El pago de la(s) Contraprestación(es) por el otorgamiento de la(s) Concesión(es) correspondiente(s) deberá realizarse en términos de la Ley, dentro de los </w:t>
      </w:r>
      <w:r w:rsidR="005E4617" w:rsidRPr="00576A99">
        <w:rPr>
          <w:rFonts w:ascii="ITC Avant Garde" w:hAnsi="ITC Avant Garde" w:cs="Arial"/>
          <w:color w:val="000000" w:themeColor="text1"/>
          <w:sz w:val="22"/>
          <w:szCs w:val="22"/>
        </w:rPr>
        <w:t xml:space="preserve">20 </w:t>
      </w:r>
      <w:r w:rsidRPr="00576A99">
        <w:rPr>
          <w:rFonts w:ascii="ITC Avant Garde" w:hAnsi="ITC Avant Garde" w:cs="Arial"/>
          <w:color w:val="000000" w:themeColor="text1"/>
          <w:sz w:val="22"/>
          <w:szCs w:val="22"/>
        </w:rPr>
        <w:t>(</w:t>
      </w:r>
      <w:r w:rsidR="005E4617" w:rsidRPr="00576A99">
        <w:rPr>
          <w:rFonts w:ascii="ITC Avant Garde" w:hAnsi="ITC Avant Garde" w:cs="Arial"/>
          <w:color w:val="000000" w:themeColor="text1"/>
          <w:sz w:val="22"/>
          <w:szCs w:val="22"/>
        </w:rPr>
        <w:t>veinte</w:t>
      </w:r>
      <w:r w:rsidRPr="00576A99">
        <w:rPr>
          <w:rFonts w:ascii="ITC Avant Garde" w:hAnsi="ITC Avant Garde" w:cs="Arial"/>
          <w:color w:val="000000" w:themeColor="text1"/>
          <w:sz w:val="22"/>
          <w:szCs w:val="22"/>
        </w:rPr>
        <w:t xml:space="preserve">) días </w:t>
      </w:r>
      <w:r w:rsidR="005E4617" w:rsidRPr="00576A99">
        <w:rPr>
          <w:rFonts w:ascii="ITC Avant Garde" w:hAnsi="ITC Avant Garde" w:cs="Arial"/>
          <w:color w:val="000000" w:themeColor="text1"/>
          <w:sz w:val="22"/>
          <w:szCs w:val="22"/>
        </w:rPr>
        <w:t xml:space="preserve">hábiles </w:t>
      </w:r>
      <w:r w:rsidRPr="00576A99">
        <w:rPr>
          <w:rFonts w:ascii="ITC Avant Garde" w:hAnsi="ITC Avant Garde" w:cs="Arial"/>
          <w:color w:val="000000" w:themeColor="text1"/>
          <w:sz w:val="22"/>
          <w:szCs w:val="22"/>
        </w:rPr>
        <w:t>siguientes a la notificación del Fallo que declare al(los) Participante(s) Ganador(es).</w:t>
      </w:r>
    </w:p>
    <w:p w14:paraId="505E6E0A"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51B04A60"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El(los) Participante(s) Ganador(es) deberá(n) acreditar el pago de la(s) Contraprestación(es), mediante la entrega del (los) comprobante(s) respectivo(s), ante la Unidad de Espectro Radioeléctrico en el domicilio del Instituto, dentro del plazo señalado con anterioridad.</w:t>
      </w:r>
    </w:p>
    <w:p w14:paraId="73222F6C" w14:textId="77777777" w:rsidR="00846661" w:rsidRPr="00576A99" w:rsidRDefault="00846661" w:rsidP="00576A99">
      <w:pPr>
        <w:pStyle w:val="Prrafodelista"/>
        <w:ind w:left="0"/>
        <w:contextualSpacing/>
        <w:rPr>
          <w:rFonts w:ascii="ITC Avant Garde" w:hAnsi="ITC Avant Garde" w:cs="Arial"/>
          <w:color w:val="000000" w:themeColor="text1"/>
          <w:sz w:val="22"/>
          <w:szCs w:val="22"/>
        </w:rPr>
      </w:pPr>
    </w:p>
    <w:p w14:paraId="01822751"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El pago de la Contraprestación deberá realizarse en moneda de curso legal en los Estados Unidos Mexicanos.</w:t>
      </w:r>
    </w:p>
    <w:p w14:paraId="792B033F" w14:textId="77777777" w:rsidR="00846661" w:rsidRPr="00576A99" w:rsidRDefault="00846661" w:rsidP="00576A99">
      <w:pPr>
        <w:spacing w:after="0" w:line="240" w:lineRule="auto"/>
        <w:contextualSpacing/>
        <w:jc w:val="both"/>
        <w:rPr>
          <w:rFonts w:ascii="ITC Avant Garde" w:hAnsi="ITC Avant Garde" w:cs="Arial"/>
          <w:color w:val="000000" w:themeColor="text1"/>
        </w:rPr>
      </w:pPr>
    </w:p>
    <w:p w14:paraId="02288A44"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Para efectos del pago de la Contraprestación, el Instituto no otorgará prórroga alguna.</w:t>
      </w:r>
    </w:p>
    <w:p w14:paraId="684D13D0" w14:textId="77777777" w:rsidR="009E1196" w:rsidRPr="00576A99" w:rsidRDefault="009E1196" w:rsidP="00576A99">
      <w:pPr>
        <w:pStyle w:val="Prrafodelista"/>
        <w:ind w:left="0"/>
        <w:contextualSpacing/>
        <w:jc w:val="both"/>
        <w:rPr>
          <w:rFonts w:ascii="ITC Avant Garde" w:hAnsi="ITC Avant Garde" w:cs="Arial"/>
          <w:color w:val="000000" w:themeColor="text1"/>
          <w:sz w:val="22"/>
          <w:szCs w:val="22"/>
        </w:rPr>
      </w:pPr>
    </w:p>
    <w:p w14:paraId="6FFE0CD8" w14:textId="77777777" w:rsidR="009E1196" w:rsidRPr="00576A99" w:rsidRDefault="00EF251E"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E672B">
        <w:rPr>
          <w:rFonts w:ascii="ITC Avant Garde" w:hAnsi="ITC Avant Garde" w:cs="Arial"/>
          <w:color w:val="000000" w:themeColor="text1"/>
          <w:sz w:val="22"/>
          <w:szCs w:val="22"/>
        </w:rPr>
        <w:t xml:space="preserve">Los concesionarios de las bandas de frecuencia que se asignen tendrán la obligación de pagar las cuotas de derechos </w:t>
      </w:r>
      <w:r w:rsidR="005E672B">
        <w:rPr>
          <w:rFonts w:ascii="ITC Avant Garde" w:hAnsi="ITC Avant Garde" w:cs="Arial"/>
          <w:color w:val="000000" w:themeColor="text1"/>
          <w:sz w:val="22"/>
          <w:szCs w:val="22"/>
        </w:rPr>
        <w:t xml:space="preserve">o aprovechamientos </w:t>
      </w:r>
      <w:r w:rsidRPr="005E672B">
        <w:rPr>
          <w:rFonts w:ascii="ITC Avant Garde" w:hAnsi="ITC Avant Garde" w:cs="Arial"/>
          <w:color w:val="000000" w:themeColor="text1"/>
          <w:sz w:val="22"/>
          <w:szCs w:val="22"/>
        </w:rPr>
        <w:t xml:space="preserve">que, en su caso </w:t>
      </w:r>
      <w:r w:rsidRPr="005E672B">
        <w:rPr>
          <w:rFonts w:ascii="ITC Avant Garde" w:hAnsi="ITC Avant Garde" w:cs="Arial"/>
          <w:color w:val="000000" w:themeColor="text1"/>
          <w:sz w:val="22"/>
          <w:szCs w:val="22"/>
        </w:rPr>
        <w:lastRenderedPageBreak/>
        <w:t>correspondan, de conformidad con la Ley Federal de Derechos por el uso, goce, aprovechamiento o explotación de bandas de frecuencias del espectro radioeléctrico</w:t>
      </w:r>
      <w:r w:rsidRPr="00576A99">
        <w:rPr>
          <w:rFonts w:ascii="ITC Avant Garde" w:hAnsi="ITC Avant Garde" w:cs="Arial"/>
          <w:color w:val="000000" w:themeColor="text1"/>
          <w:sz w:val="22"/>
          <w:szCs w:val="22"/>
        </w:rPr>
        <w:t xml:space="preserve">. </w:t>
      </w:r>
    </w:p>
    <w:p w14:paraId="003FBC19" w14:textId="77777777" w:rsidR="00846661" w:rsidRPr="00576A99" w:rsidRDefault="00846661" w:rsidP="00576A99">
      <w:pPr>
        <w:pStyle w:val="Prrafodelista"/>
        <w:ind w:left="0"/>
        <w:contextualSpacing/>
        <w:rPr>
          <w:rFonts w:ascii="ITC Avant Garde" w:hAnsi="ITC Avant Garde" w:cs="Arial"/>
          <w:color w:val="000000" w:themeColor="text1"/>
          <w:sz w:val="22"/>
          <w:szCs w:val="22"/>
        </w:rPr>
      </w:pPr>
    </w:p>
    <w:p w14:paraId="281FC7DA"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El(los) Participante(s) Ganador(es) deberá(n) acreditar los pagos de derechos o aprovechamientos correspondientes a la expedición, tanto del título de Concesión de Espectro Radioeléctrico de Uso Comercial, como </w:t>
      </w:r>
      <w:r w:rsidR="008A662A" w:rsidRPr="00576A99">
        <w:rPr>
          <w:rFonts w:ascii="ITC Avant Garde" w:hAnsi="ITC Avant Garde" w:cs="Arial"/>
          <w:color w:val="000000" w:themeColor="text1"/>
          <w:sz w:val="22"/>
          <w:szCs w:val="22"/>
        </w:rPr>
        <w:t xml:space="preserve">en su caso </w:t>
      </w:r>
      <w:r w:rsidRPr="00576A99">
        <w:rPr>
          <w:rFonts w:ascii="ITC Avant Garde" w:hAnsi="ITC Avant Garde" w:cs="Arial"/>
          <w:color w:val="000000" w:themeColor="text1"/>
          <w:sz w:val="22"/>
          <w:szCs w:val="22"/>
        </w:rPr>
        <w:t>del título de Concesión Única para Uso Comercial.</w:t>
      </w:r>
    </w:p>
    <w:p w14:paraId="6642B596" w14:textId="77777777" w:rsidR="009C59F0" w:rsidRPr="00576A99" w:rsidRDefault="009C59F0" w:rsidP="00576A99">
      <w:pPr>
        <w:pStyle w:val="Prrafodelista"/>
        <w:ind w:left="0"/>
        <w:contextualSpacing/>
        <w:rPr>
          <w:rFonts w:ascii="ITC Avant Garde" w:hAnsi="ITC Avant Garde" w:cs="Arial"/>
          <w:color w:val="000000" w:themeColor="text1"/>
          <w:sz w:val="22"/>
          <w:szCs w:val="22"/>
        </w:rPr>
      </w:pPr>
    </w:p>
    <w:p w14:paraId="283D16FB" w14:textId="77777777" w:rsidR="009C59F0" w:rsidRPr="00576A99" w:rsidRDefault="00044E42" w:rsidP="00576A99">
      <w:pPr>
        <w:pStyle w:val="Prrafodelista"/>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Los</w:t>
      </w:r>
      <w:r w:rsidR="009C59F0" w:rsidRPr="00576A99">
        <w:rPr>
          <w:rFonts w:ascii="ITC Avant Garde" w:hAnsi="ITC Avant Garde" w:cs="Arial"/>
          <w:color w:val="000000" w:themeColor="text1"/>
          <w:sz w:val="22"/>
          <w:szCs w:val="22"/>
        </w:rPr>
        <w:t xml:space="preserve"> Participante(s) Ganador(es) que cuenten con </w:t>
      </w:r>
      <w:r w:rsidR="008244C8" w:rsidRPr="00576A99">
        <w:rPr>
          <w:rFonts w:ascii="ITC Avant Garde" w:hAnsi="ITC Avant Garde" w:cs="Arial"/>
          <w:color w:val="000000" w:themeColor="text1"/>
          <w:sz w:val="22"/>
          <w:szCs w:val="22"/>
        </w:rPr>
        <w:t xml:space="preserve">título de Concesión Única </w:t>
      </w:r>
      <w:r w:rsidRPr="00576A99">
        <w:rPr>
          <w:rFonts w:ascii="ITC Avant Garde" w:hAnsi="ITC Avant Garde" w:cs="Arial"/>
          <w:color w:val="000000" w:themeColor="text1"/>
          <w:sz w:val="22"/>
          <w:szCs w:val="22"/>
        </w:rPr>
        <w:t>no requer</w:t>
      </w:r>
      <w:r w:rsidR="007E0C40" w:rsidRPr="00576A99">
        <w:rPr>
          <w:rFonts w:ascii="ITC Avant Garde" w:hAnsi="ITC Avant Garde" w:cs="Arial"/>
          <w:color w:val="000000" w:themeColor="text1"/>
          <w:sz w:val="22"/>
          <w:szCs w:val="22"/>
        </w:rPr>
        <w:t>irá</w:t>
      </w:r>
      <w:r w:rsidRPr="00576A99">
        <w:rPr>
          <w:rFonts w:ascii="ITC Avant Garde" w:hAnsi="ITC Avant Garde" w:cs="Arial"/>
          <w:color w:val="000000" w:themeColor="text1"/>
          <w:sz w:val="22"/>
          <w:szCs w:val="22"/>
        </w:rPr>
        <w:t xml:space="preserve">n </w:t>
      </w:r>
      <w:r w:rsidR="002A0DEC" w:rsidRPr="00576A99">
        <w:rPr>
          <w:rFonts w:ascii="ITC Avant Garde" w:hAnsi="ITC Avant Garde" w:cs="Arial"/>
          <w:color w:val="000000" w:themeColor="text1"/>
          <w:sz w:val="22"/>
          <w:szCs w:val="22"/>
        </w:rPr>
        <w:t>un nuevo título de Concesión Única</w:t>
      </w:r>
      <w:r w:rsidR="009C59F0" w:rsidRPr="00576A99">
        <w:rPr>
          <w:rFonts w:ascii="ITC Avant Garde" w:hAnsi="ITC Avant Garde" w:cs="Arial"/>
          <w:color w:val="000000" w:themeColor="text1"/>
          <w:sz w:val="22"/>
          <w:szCs w:val="22"/>
        </w:rPr>
        <w:t>.</w:t>
      </w:r>
    </w:p>
    <w:p w14:paraId="4AA76CB5" w14:textId="77777777" w:rsidR="009C59F0" w:rsidRPr="00576A99" w:rsidRDefault="009C59F0" w:rsidP="00576A99">
      <w:pPr>
        <w:pStyle w:val="Prrafodelista"/>
        <w:ind w:left="0"/>
        <w:contextualSpacing/>
        <w:rPr>
          <w:rFonts w:ascii="ITC Avant Garde" w:hAnsi="ITC Avant Garde" w:cs="Arial"/>
          <w:color w:val="000000" w:themeColor="text1"/>
          <w:sz w:val="22"/>
          <w:szCs w:val="22"/>
        </w:rPr>
      </w:pPr>
    </w:p>
    <w:p w14:paraId="14022736"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Una vez acreditadas las condiciones señaladas con anterioridad, el Instituto, dentro del plazo establecido en el Calendario de Actividades, otorgará </w:t>
      </w:r>
      <w:r w:rsidR="008A662A" w:rsidRPr="00576A99">
        <w:rPr>
          <w:rFonts w:ascii="ITC Avant Garde" w:hAnsi="ITC Avant Garde" w:cs="Arial"/>
          <w:color w:val="000000" w:themeColor="text1"/>
          <w:sz w:val="22"/>
          <w:szCs w:val="22"/>
        </w:rPr>
        <w:t xml:space="preserve">el correspondiente </w:t>
      </w:r>
      <w:r w:rsidRPr="00576A99">
        <w:rPr>
          <w:rFonts w:ascii="ITC Avant Garde" w:hAnsi="ITC Avant Garde" w:cs="Arial"/>
          <w:color w:val="000000" w:themeColor="text1"/>
          <w:sz w:val="22"/>
          <w:szCs w:val="22"/>
        </w:rPr>
        <w:t>título de Concesión de Espectro Radioeléctrico para Uso Comercial al(los) Participante(s) Ganador(es)</w:t>
      </w:r>
      <w:r w:rsidR="003B3958">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considerando el modelo del Apéndice </w:t>
      </w:r>
      <w:r w:rsidR="007D338F" w:rsidRPr="00576A99">
        <w:rPr>
          <w:rFonts w:ascii="ITC Avant Garde" w:hAnsi="ITC Avant Garde" w:cs="Arial"/>
          <w:b/>
          <w:color w:val="000000" w:themeColor="text1"/>
          <w:sz w:val="22"/>
          <w:szCs w:val="22"/>
        </w:rPr>
        <w:t>C</w:t>
      </w:r>
      <w:r w:rsidR="007D338F"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 xml:space="preserve">de las Bases. En </w:t>
      </w:r>
      <w:r w:rsidR="008A662A" w:rsidRPr="00576A99">
        <w:rPr>
          <w:rFonts w:ascii="ITC Avant Garde" w:hAnsi="ITC Avant Garde" w:cs="Arial"/>
          <w:color w:val="000000" w:themeColor="text1"/>
          <w:sz w:val="22"/>
          <w:szCs w:val="22"/>
        </w:rPr>
        <w:t>caso de que el Parti</w:t>
      </w:r>
      <w:r w:rsidR="009C59F0" w:rsidRPr="00576A99">
        <w:rPr>
          <w:rFonts w:ascii="ITC Avant Garde" w:hAnsi="ITC Avant Garde" w:cs="Arial"/>
          <w:color w:val="000000" w:themeColor="text1"/>
          <w:sz w:val="22"/>
          <w:szCs w:val="22"/>
        </w:rPr>
        <w:t>cipante(s) Ganador(es) no cuente</w:t>
      </w:r>
      <w:r w:rsidR="003B3958">
        <w:rPr>
          <w:rFonts w:ascii="ITC Avant Garde" w:hAnsi="ITC Avant Garde" w:cs="Arial"/>
          <w:color w:val="000000" w:themeColor="text1"/>
          <w:sz w:val="22"/>
          <w:szCs w:val="22"/>
        </w:rPr>
        <w:t>(n)</w:t>
      </w:r>
      <w:r w:rsidR="008A662A" w:rsidRPr="00576A99">
        <w:rPr>
          <w:rFonts w:ascii="ITC Avant Garde" w:hAnsi="ITC Avant Garde" w:cs="Arial"/>
          <w:color w:val="000000" w:themeColor="text1"/>
          <w:sz w:val="22"/>
          <w:szCs w:val="22"/>
        </w:rPr>
        <w:t xml:space="preserve"> con título de concesión única</w:t>
      </w:r>
      <w:r w:rsidR="003B3958">
        <w:rPr>
          <w:rFonts w:ascii="ITC Avant Garde" w:hAnsi="ITC Avant Garde" w:cs="Arial"/>
          <w:color w:val="000000" w:themeColor="text1"/>
          <w:sz w:val="22"/>
          <w:szCs w:val="22"/>
        </w:rPr>
        <w:t>,</w:t>
      </w:r>
      <w:r w:rsidR="008A662A" w:rsidRPr="00576A99">
        <w:rPr>
          <w:rFonts w:ascii="ITC Avant Garde" w:hAnsi="ITC Avant Garde" w:cs="Arial"/>
          <w:color w:val="000000" w:themeColor="text1"/>
          <w:sz w:val="22"/>
          <w:szCs w:val="22"/>
        </w:rPr>
        <w:t xml:space="preserve"> en </w:t>
      </w:r>
      <w:r w:rsidRPr="00576A99">
        <w:rPr>
          <w:rFonts w:ascii="ITC Avant Garde" w:hAnsi="ITC Avant Garde" w:cs="Arial"/>
          <w:color w:val="000000" w:themeColor="text1"/>
          <w:sz w:val="22"/>
          <w:szCs w:val="22"/>
        </w:rPr>
        <w:t>el mismo acto el Instituto le(s) otorgará el título de Concesión Única para Uso Comercial consi</w:t>
      </w:r>
      <w:r w:rsidR="009C59F0" w:rsidRPr="00576A99">
        <w:rPr>
          <w:rFonts w:ascii="ITC Avant Garde" w:hAnsi="ITC Avant Garde" w:cs="Arial"/>
          <w:color w:val="000000" w:themeColor="text1"/>
          <w:sz w:val="22"/>
          <w:szCs w:val="22"/>
        </w:rPr>
        <w:t xml:space="preserve">derando el modelo del Apéndice </w:t>
      </w:r>
      <w:r w:rsidR="007D338F" w:rsidRPr="00576A99">
        <w:rPr>
          <w:rFonts w:ascii="ITC Avant Garde" w:hAnsi="ITC Avant Garde" w:cs="Arial"/>
          <w:b/>
          <w:color w:val="000000" w:themeColor="text1"/>
          <w:sz w:val="22"/>
          <w:szCs w:val="22"/>
        </w:rPr>
        <w:t>D</w:t>
      </w:r>
      <w:r w:rsidR="007D338F"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 xml:space="preserve">de las Bases. </w:t>
      </w:r>
    </w:p>
    <w:p w14:paraId="31A6F2B9" w14:textId="77777777" w:rsidR="00846661" w:rsidRPr="00576A99" w:rsidRDefault="00846661" w:rsidP="00576A99">
      <w:pPr>
        <w:pStyle w:val="Prrafodelista"/>
        <w:ind w:left="0"/>
        <w:contextualSpacing/>
        <w:rPr>
          <w:rFonts w:ascii="ITC Avant Garde" w:hAnsi="ITC Avant Garde" w:cs="Arial"/>
          <w:color w:val="000000" w:themeColor="text1"/>
          <w:sz w:val="22"/>
          <w:szCs w:val="22"/>
        </w:rPr>
      </w:pPr>
    </w:p>
    <w:p w14:paraId="6CBA6E35" w14:textId="77777777" w:rsidR="00846661" w:rsidRPr="00576A99" w:rsidRDefault="00846661" w:rsidP="00576A99">
      <w:pPr>
        <w:pStyle w:val="Prrafodelista"/>
        <w:numPr>
          <w:ilvl w:val="3"/>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El Instituto, en su caso, podrá realizar las adecuaciones necesarias al modelo de título de Concesión, a fin de ajustarlo con la normatividad vigente en la materia.</w:t>
      </w:r>
    </w:p>
    <w:p w14:paraId="4722E0A3" w14:textId="77777777" w:rsidR="00846661" w:rsidRPr="00576A99" w:rsidRDefault="00846661" w:rsidP="00576A99">
      <w:pPr>
        <w:pStyle w:val="Prrafodelista"/>
        <w:ind w:left="993"/>
        <w:contextualSpacing/>
        <w:jc w:val="both"/>
        <w:rPr>
          <w:rFonts w:ascii="ITC Avant Garde" w:hAnsi="ITC Avant Garde" w:cs="Arial"/>
          <w:b/>
          <w:color w:val="000000" w:themeColor="text1"/>
          <w:sz w:val="22"/>
          <w:szCs w:val="22"/>
          <w:u w:val="single"/>
        </w:rPr>
      </w:pPr>
    </w:p>
    <w:p w14:paraId="2010B0F2" w14:textId="77777777" w:rsidR="00846661" w:rsidRPr="00576A99" w:rsidRDefault="00846661" w:rsidP="00576A99">
      <w:pPr>
        <w:pStyle w:val="Ttulo2"/>
        <w:ind w:left="360"/>
        <w:rPr>
          <w:color w:val="000000" w:themeColor="text1"/>
        </w:rPr>
      </w:pPr>
      <w:bookmarkStart w:id="64" w:name="_Toc430288675"/>
      <w:bookmarkStart w:id="65" w:name="_Toc430290287"/>
      <w:bookmarkStart w:id="66" w:name="_Toc430337070"/>
      <w:bookmarkStart w:id="67" w:name="_Toc430337427"/>
      <w:bookmarkStart w:id="68" w:name="_Toc430339359"/>
      <w:bookmarkStart w:id="69" w:name="_Toc430345225"/>
      <w:bookmarkStart w:id="70" w:name="_Toc430350007"/>
      <w:r w:rsidRPr="00576A99">
        <w:rPr>
          <w:color w:val="000000" w:themeColor="text1"/>
        </w:rPr>
        <w:t>Limitantes de participación en la Licitación.</w:t>
      </w:r>
      <w:bookmarkEnd w:id="64"/>
      <w:bookmarkEnd w:id="65"/>
      <w:bookmarkEnd w:id="66"/>
      <w:bookmarkEnd w:id="67"/>
      <w:bookmarkEnd w:id="68"/>
      <w:bookmarkEnd w:id="69"/>
      <w:bookmarkEnd w:id="70"/>
    </w:p>
    <w:p w14:paraId="3B6104B0" w14:textId="77777777" w:rsidR="00846661" w:rsidRPr="00576A99" w:rsidRDefault="00846661" w:rsidP="00576A99">
      <w:pPr>
        <w:pStyle w:val="Prrafodelista"/>
        <w:ind w:left="360"/>
        <w:contextualSpacing/>
        <w:jc w:val="both"/>
        <w:outlineLvl w:val="0"/>
        <w:rPr>
          <w:rFonts w:ascii="ITC Avant Garde" w:hAnsi="ITC Avant Garde" w:cs="Arial"/>
          <w:b/>
          <w:color w:val="000000" w:themeColor="text1"/>
          <w:sz w:val="22"/>
          <w:szCs w:val="22"/>
        </w:rPr>
      </w:pPr>
    </w:p>
    <w:p w14:paraId="13FDA670" w14:textId="77777777" w:rsidR="00211089" w:rsidRPr="00576A99" w:rsidRDefault="00C94862" w:rsidP="00576A99">
      <w:pPr>
        <w:pStyle w:val="Prrafodelista"/>
        <w:numPr>
          <w:ilvl w:val="1"/>
          <w:numId w:val="2"/>
        </w:numPr>
        <w:ind w:left="0" w:firstLine="0"/>
        <w:contextualSpacing/>
        <w:jc w:val="both"/>
        <w:rPr>
          <w:rFonts w:ascii="ITC Avant Garde" w:hAnsi="ITC Avant Garde"/>
          <w:sz w:val="22"/>
          <w:szCs w:val="22"/>
        </w:rPr>
      </w:pPr>
      <w:r w:rsidRPr="00576A99">
        <w:rPr>
          <w:rFonts w:ascii="ITC Avant Garde" w:hAnsi="ITC Avant Garde" w:cs="Arial"/>
          <w:color w:val="000000" w:themeColor="text1"/>
          <w:sz w:val="22"/>
          <w:szCs w:val="22"/>
        </w:rPr>
        <w:t xml:space="preserve">A fin de prevenir concentraciones de espectro radioeléctrico contrarias al interés público, los Participantes en la licitación deberán sujetarse a la opinión </w:t>
      </w:r>
      <w:r w:rsidR="00FF31EC" w:rsidRPr="00576A99">
        <w:rPr>
          <w:rFonts w:ascii="ITC Avant Garde" w:hAnsi="ITC Avant Garde" w:cs="Arial"/>
          <w:color w:val="000000" w:themeColor="text1"/>
          <w:sz w:val="22"/>
          <w:szCs w:val="22"/>
        </w:rPr>
        <w:t xml:space="preserve">favorable </w:t>
      </w:r>
      <w:r w:rsidRPr="00576A99">
        <w:rPr>
          <w:rFonts w:ascii="ITC Avant Garde" w:hAnsi="ITC Avant Garde" w:cs="Arial"/>
          <w:color w:val="000000" w:themeColor="text1"/>
          <w:sz w:val="22"/>
          <w:szCs w:val="22"/>
        </w:rPr>
        <w:t xml:space="preserve">en materia de competencia </w:t>
      </w:r>
      <w:r w:rsidR="00FF31EC" w:rsidRPr="00576A99">
        <w:rPr>
          <w:rFonts w:ascii="ITC Avant Garde" w:hAnsi="ITC Avant Garde" w:cs="Arial"/>
          <w:color w:val="000000" w:themeColor="text1"/>
          <w:sz w:val="22"/>
          <w:szCs w:val="22"/>
        </w:rPr>
        <w:t xml:space="preserve">económica </w:t>
      </w:r>
      <w:r w:rsidRPr="00576A99">
        <w:rPr>
          <w:rFonts w:ascii="ITC Avant Garde" w:hAnsi="ITC Avant Garde" w:cs="Arial"/>
          <w:color w:val="000000" w:themeColor="text1"/>
          <w:sz w:val="22"/>
          <w:szCs w:val="22"/>
        </w:rPr>
        <w:t>que en su momento emita el Instituto</w:t>
      </w:r>
      <w:r w:rsidR="003B3958">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conforme al </w:t>
      </w:r>
      <w:r w:rsidR="00FF31EC" w:rsidRPr="00576A99">
        <w:rPr>
          <w:rFonts w:ascii="ITC Avant Garde" w:hAnsi="ITC Avant Garde" w:cs="Arial"/>
          <w:color w:val="000000" w:themeColor="text1"/>
          <w:sz w:val="22"/>
          <w:szCs w:val="22"/>
        </w:rPr>
        <w:t>C</w:t>
      </w:r>
      <w:r w:rsidRPr="00576A99">
        <w:rPr>
          <w:rFonts w:ascii="ITC Avant Garde" w:hAnsi="ITC Avant Garde" w:cs="Arial"/>
          <w:color w:val="000000" w:themeColor="text1"/>
          <w:sz w:val="22"/>
          <w:szCs w:val="22"/>
        </w:rPr>
        <w:t>alendario</w:t>
      </w:r>
      <w:r w:rsidR="00FF31EC" w:rsidRPr="00576A99">
        <w:rPr>
          <w:rFonts w:ascii="ITC Avant Garde" w:hAnsi="ITC Avant Garde" w:cs="Arial"/>
          <w:color w:val="000000" w:themeColor="text1"/>
          <w:sz w:val="22"/>
          <w:szCs w:val="22"/>
        </w:rPr>
        <w:t xml:space="preserve"> de Actividades</w:t>
      </w:r>
      <w:r w:rsidRPr="00576A99">
        <w:rPr>
          <w:rFonts w:ascii="ITC Avant Garde" w:hAnsi="ITC Avant Garde" w:cs="Arial"/>
          <w:color w:val="000000" w:themeColor="text1"/>
          <w:sz w:val="22"/>
          <w:szCs w:val="22"/>
        </w:rPr>
        <w:t xml:space="preserve">. Así mismo, deberán aplicar un límite máximo de acumulación de espectro </w:t>
      </w:r>
      <w:r w:rsidR="005E4617" w:rsidRPr="00576A99">
        <w:rPr>
          <w:rFonts w:ascii="ITC Avant Garde" w:hAnsi="ITC Avant Garde" w:cs="Arial"/>
          <w:color w:val="000000" w:themeColor="text1"/>
          <w:sz w:val="22"/>
          <w:szCs w:val="22"/>
        </w:rPr>
        <w:t xml:space="preserve">en la Banda AWS </w:t>
      </w:r>
      <w:r w:rsidRPr="00576A99">
        <w:rPr>
          <w:rFonts w:ascii="ITC Avant Garde" w:hAnsi="ITC Avant Garde" w:cs="Arial"/>
          <w:color w:val="000000" w:themeColor="text1"/>
          <w:sz w:val="22"/>
          <w:szCs w:val="22"/>
        </w:rPr>
        <w:t xml:space="preserve">de </w:t>
      </w:r>
      <w:r w:rsidR="00DC2E4E" w:rsidRPr="00DC2E4E">
        <w:rPr>
          <w:rFonts w:ascii="ITC Avant Garde" w:hAnsi="ITC Avant Garde" w:cs="Arial"/>
          <w:b/>
          <w:color w:val="000000" w:themeColor="text1"/>
          <w:sz w:val="22"/>
          <w:szCs w:val="22"/>
        </w:rPr>
        <w:t>XX</w:t>
      </w:r>
      <w:r w:rsidR="00585DCA" w:rsidRPr="00585DCA">
        <w:rPr>
          <w:rStyle w:val="Refdenotaalpie"/>
          <w:rFonts w:ascii="ITC Avant Garde" w:hAnsi="ITC Avant Garde" w:cs="Arial"/>
          <w:b/>
          <w:color w:val="000000" w:themeColor="text1"/>
          <w:sz w:val="22"/>
          <w:szCs w:val="22"/>
        </w:rPr>
        <w:footnoteReference w:id="5"/>
      </w:r>
      <w:r w:rsidRPr="00DC2E4E">
        <w:rPr>
          <w:rFonts w:ascii="ITC Avant Garde" w:hAnsi="ITC Avant Garde" w:cs="Arial"/>
          <w:b/>
          <w:color w:val="000000" w:themeColor="text1"/>
          <w:sz w:val="22"/>
          <w:szCs w:val="22"/>
        </w:rPr>
        <w:t xml:space="preserve"> </w:t>
      </w:r>
      <w:r w:rsidR="00E10849" w:rsidRPr="00DC2E4E">
        <w:rPr>
          <w:rFonts w:ascii="ITC Avant Garde" w:hAnsi="ITC Avant Garde" w:cs="Arial"/>
          <w:b/>
          <w:color w:val="000000" w:themeColor="text1"/>
          <w:sz w:val="22"/>
          <w:szCs w:val="22"/>
        </w:rPr>
        <w:t>(</w:t>
      </w:r>
      <w:r w:rsidR="00DC2E4E">
        <w:rPr>
          <w:rFonts w:ascii="ITC Avant Garde" w:hAnsi="ITC Avant Garde" w:cs="Arial"/>
          <w:b/>
          <w:color w:val="000000" w:themeColor="text1"/>
          <w:sz w:val="22"/>
          <w:szCs w:val="22"/>
        </w:rPr>
        <w:t>ver Nota</w:t>
      </w:r>
      <w:r w:rsidR="00585DCA" w:rsidRPr="00585DCA">
        <w:rPr>
          <w:rFonts w:ascii="ITC Avant Garde" w:hAnsi="ITC Avant Garde" w:cs="Arial"/>
          <w:b/>
          <w:color w:val="000000" w:themeColor="text1"/>
          <w:sz w:val="22"/>
          <w:szCs w:val="22"/>
        </w:rPr>
        <w:t xml:space="preserve"> 4</w:t>
      </w:r>
      <w:r w:rsidR="00E10849" w:rsidRPr="00DC2E4E">
        <w:rPr>
          <w:rFonts w:ascii="ITC Avant Garde" w:hAnsi="ITC Avant Garde" w:cs="Arial"/>
          <w:b/>
          <w:color w:val="000000" w:themeColor="text1"/>
          <w:sz w:val="22"/>
          <w:szCs w:val="22"/>
        </w:rPr>
        <w:t>)</w:t>
      </w:r>
      <w:r w:rsidR="00E10849">
        <w:rPr>
          <w:rFonts w:ascii="ITC Avant Garde" w:hAnsi="ITC Avant Garde" w:cs="Arial"/>
          <w:color w:val="000000" w:themeColor="text1"/>
          <w:sz w:val="22"/>
          <w:szCs w:val="22"/>
        </w:rPr>
        <w:t xml:space="preserve"> </w:t>
      </w:r>
      <w:r w:rsidRPr="00E10849">
        <w:rPr>
          <w:rFonts w:ascii="ITC Avant Garde" w:hAnsi="ITC Avant Garde" w:cs="Arial"/>
          <w:color w:val="000000" w:themeColor="text1"/>
          <w:sz w:val="22"/>
          <w:szCs w:val="22"/>
        </w:rPr>
        <w:t>MHz</w:t>
      </w:r>
      <w:r w:rsidRPr="00576A99">
        <w:rPr>
          <w:rFonts w:ascii="ITC Avant Garde" w:hAnsi="ITC Avant Garde" w:cs="Arial"/>
          <w:color w:val="000000" w:themeColor="text1"/>
          <w:sz w:val="22"/>
          <w:szCs w:val="22"/>
        </w:rPr>
        <w:t xml:space="preserve"> tanto por Región completa o parcial como a nivel </w:t>
      </w:r>
      <w:r w:rsidR="00F25085" w:rsidRPr="00576A99">
        <w:rPr>
          <w:rFonts w:ascii="ITC Avant Garde" w:hAnsi="ITC Avant Garde" w:cs="Arial"/>
          <w:color w:val="000000" w:themeColor="text1"/>
          <w:sz w:val="22"/>
          <w:szCs w:val="22"/>
        </w:rPr>
        <w:t>n</w:t>
      </w:r>
      <w:r w:rsidRPr="00576A99">
        <w:rPr>
          <w:rFonts w:ascii="ITC Avant Garde" w:hAnsi="ITC Avant Garde" w:cs="Arial"/>
          <w:color w:val="000000" w:themeColor="text1"/>
          <w:sz w:val="22"/>
          <w:szCs w:val="22"/>
        </w:rPr>
        <w:t xml:space="preserve">acional. El límite mencionado considera tanto el espectro actualmente concesionado como el ancho de banda que el Participante acumule en virtud de </w:t>
      </w:r>
      <w:r w:rsidR="00F25085" w:rsidRPr="00576A99">
        <w:rPr>
          <w:rFonts w:ascii="ITC Avant Garde" w:hAnsi="ITC Avant Garde" w:cs="Arial"/>
          <w:color w:val="000000" w:themeColor="text1"/>
          <w:sz w:val="22"/>
          <w:szCs w:val="22"/>
        </w:rPr>
        <w:t>e</w:t>
      </w:r>
      <w:r w:rsidRPr="00576A99">
        <w:rPr>
          <w:rFonts w:ascii="ITC Avant Garde" w:hAnsi="ITC Avant Garde" w:cs="Arial"/>
          <w:color w:val="000000" w:themeColor="text1"/>
          <w:sz w:val="22"/>
          <w:szCs w:val="22"/>
        </w:rPr>
        <w:t xml:space="preserve">sta licitación. </w:t>
      </w:r>
    </w:p>
    <w:p w14:paraId="04E6C9A5" w14:textId="77777777" w:rsidR="00211089" w:rsidRPr="00576A99" w:rsidRDefault="00211089" w:rsidP="00576A99">
      <w:pPr>
        <w:pStyle w:val="Prrafodelista"/>
        <w:ind w:left="0"/>
        <w:contextualSpacing/>
        <w:jc w:val="both"/>
        <w:rPr>
          <w:rFonts w:ascii="ITC Avant Garde" w:hAnsi="ITC Avant Garde" w:cs="Arial"/>
          <w:color w:val="000000" w:themeColor="text1"/>
          <w:sz w:val="22"/>
          <w:szCs w:val="22"/>
        </w:rPr>
      </w:pPr>
    </w:p>
    <w:p w14:paraId="24D25FD6" w14:textId="77777777" w:rsidR="001B22FC" w:rsidRPr="00576A99" w:rsidRDefault="001B22FC" w:rsidP="00576A99">
      <w:pPr>
        <w:pStyle w:val="Prrafodelista"/>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Se tomará en cuenta el máximo ancho de banda actualmente concesionado a una persona física o moral que sea parte del mismo agente económico.  El ancho de banda será el que resulte de acumular el espectro concesionado que mantenga el Interesado o Participante </w:t>
      </w:r>
      <w:r w:rsidR="00F25085" w:rsidRPr="00576A99">
        <w:rPr>
          <w:rFonts w:ascii="ITC Avant Garde" w:hAnsi="ITC Avant Garde" w:cs="Arial"/>
          <w:color w:val="000000" w:themeColor="text1"/>
          <w:sz w:val="22"/>
          <w:szCs w:val="22"/>
        </w:rPr>
        <w:t xml:space="preserve">en la Banda AWS </w:t>
      </w:r>
      <w:r w:rsidRPr="00576A99">
        <w:rPr>
          <w:rFonts w:ascii="ITC Avant Garde" w:hAnsi="ITC Avant Garde" w:cs="Arial"/>
          <w:color w:val="000000" w:themeColor="text1"/>
          <w:sz w:val="22"/>
          <w:szCs w:val="22"/>
        </w:rPr>
        <w:t>y, en su caso, su grupo de interés, independientemente de que dichas concesiones tengan una cobertura total o parcial</w:t>
      </w:r>
      <w:r w:rsidR="00CC0888" w:rsidRPr="00576A99">
        <w:rPr>
          <w:rFonts w:ascii="ITC Avant Garde" w:hAnsi="ITC Avant Garde" w:cs="Arial"/>
          <w:color w:val="000000" w:themeColor="text1"/>
          <w:sz w:val="22"/>
          <w:szCs w:val="22"/>
        </w:rPr>
        <w:t xml:space="preserve"> del territorio nacional</w:t>
      </w:r>
      <w:r w:rsidRPr="00576A99">
        <w:rPr>
          <w:rFonts w:ascii="ITC Avant Garde" w:hAnsi="ITC Avant Garde" w:cs="Arial"/>
          <w:color w:val="000000" w:themeColor="text1"/>
          <w:sz w:val="22"/>
          <w:szCs w:val="22"/>
        </w:rPr>
        <w:t xml:space="preserve">. </w:t>
      </w:r>
      <w:r w:rsidR="004A39A2" w:rsidRPr="00576A99">
        <w:rPr>
          <w:rFonts w:ascii="ITC Avant Garde" w:hAnsi="ITC Avant Garde" w:cs="Arial"/>
          <w:color w:val="000000" w:themeColor="text1"/>
          <w:sz w:val="22"/>
          <w:szCs w:val="22"/>
        </w:rPr>
        <w:lastRenderedPageBreak/>
        <w:t xml:space="preserve">En caso de que un Participante o su grupo de interés mantengan diversas concesiones con cobertura parcial, sólo se sumará aquella con el mayor ancho de banda. </w:t>
      </w:r>
    </w:p>
    <w:p w14:paraId="35B3649E" w14:textId="77777777" w:rsidR="00211089" w:rsidRPr="00576A99" w:rsidRDefault="00211089" w:rsidP="00576A99">
      <w:pPr>
        <w:pStyle w:val="Prrafodelista"/>
        <w:ind w:left="0"/>
        <w:contextualSpacing/>
        <w:jc w:val="both"/>
        <w:rPr>
          <w:rFonts w:ascii="ITC Avant Garde" w:hAnsi="ITC Avant Garde" w:cs="Arial"/>
          <w:color w:val="000000" w:themeColor="text1"/>
          <w:sz w:val="22"/>
          <w:szCs w:val="22"/>
        </w:rPr>
      </w:pPr>
    </w:p>
    <w:p w14:paraId="3E27CD00" w14:textId="77777777" w:rsidR="004A39A2" w:rsidRPr="00576A99" w:rsidRDefault="004A39A2" w:rsidP="00576A99">
      <w:pPr>
        <w:spacing w:after="0" w:line="240" w:lineRule="auto"/>
        <w:contextualSpacing/>
        <w:jc w:val="both"/>
        <w:rPr>
          <w:rFonts w:ascii="ITC Avant Garde" w:hAnsi="ITC Avant Garde"/>
        </w:rPr>
      </w:pPr>
      <w:r w:rsidRPr="00576A99">
        <w:rPr>
          <w:rFonts w:ascii="ITC Avant Garde" w:hAnsi="ITC Avant Garde"/>
        </w:rPr>
        <w:t xml:space="preserve">El ancho de banda máximo a obtener en la Licitación será igual al que resulte de restar al límite máximo de </w:t>
      </w:r>
      <w:r w:rsidR="00DC2E4E">
        <w:rPr>
          <w:rFonts w:ascii="ITC Avant Garde" w:hAnsi="ITC Avant Garde"/>
          <w:b/>
        </w:rPr>
        <w:t xml:space="preserve">XX (ver </w:t>
      </w:r>
      <w:r w:rsidR="00DC2E4E" w:rsidRPr="00585DCA">
        <w:rPr>
          <w:rFonts w:ascii="ITC Avant Garde" w:hAnsi="ITC Avant Garde"/>
          <w:b/>
        </w:rPr>
        <w:t>Nota</w:t>
      </w:r>
      <w:r w:rsidR="00585DCA" w:rsidRPr="00585DCA">
        <w:rPr>
          <w:rFonts w:ascii="ITC Avant Garde" w:hAnsi="ITC Avant Garde"/>
          <w:b/>
        </w:rPr>
        <w:t>s 3 y 4</w:t>
      </w:r>
      <w:r w:rsidR="00DC2E4E" w:rsidRPr="00DC2E4E">
        <w:rPr>
          <w:rFonts w:ascii="ITC Avant Garde" w:hAnsi="ITC Avant Garde"/>
          <w:b/>
        </w:rPr>
        <w:t>)</w:t>
      </w:r>
      <w:r w:rsidRPr="00576A99">
        <w:rPr>
          <w:rFonts w:ascii="ITC Avant Garde" w:hAnsi="ITC Avant Garde"/>
        </w:rPr>
        <w:t xml:space="preserve">, la tenencia de espectro que tenga concesionado el Participante, y en su caso, su grupo de interés económico conforme lo dispuesto en el párrafo </w:t>
      </w:r>
      <w:r w:rsidR="0018289D" w:rsidRPr="00576A99">
        <w:rPr>
          <w:rFonts w:ascii="ITC Avant Garde" w:hAnsi="ITC Avant Garde"/>
        </w:rPr>
        <w:t xml:space="preserve">anterior. </w:t>
      </w:r>
    </w:p>
    <w:p w14:paraId="17F05D68" w14:textId="77777777" w:rsidR="00C94862" w:rsidRPr="00576A99" w:rsidRDefault="00C94862" w:rsidP="00576A99">
      <w:pPr>
        <w:pStyle w:val="Prrafodelista"/>
        <w:ind w:left="0"/>
        <w:contextualSpacing/>
        <w:jc w:val="both"/>
        <w:rPr>
          <w:rFonts w:ascii="ITC Avant Garde" w:hAnsi="ITC Avant Garde" w:cs="Arial"/>
          <w:color w:val="000000" w:themeColor="text1"/>
          <w:sz w:val="22"/>
          <w:szCs w:val="22"/>
        </w:rPr>
      </w:pPr>
    </w:p>
    <w:p w14:paraId="7B3C218A" w14:textId="77777777" w:rsidR="00C94862" w:rsidRPr="00576A99" w:rsidRDefault="00C94862" w:rsidP="00576A99">
      <w:pPr>
        <w:pStyle w:val="Prrafodelista"/>
        <w:numPr>
          <w:ilvl w:val="1"/>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La acumulación de espectro en otras bandas de frecuencias no representará un límite a la participación en la presente </w:t>
      </w:r>
      <w:r w:rsidR="00FE78F7" w:rsidRPr="00576A99">
        <w:rPr>
          <w:rFonts w:ascii="ITC Avant Garde" w:hAnsi="ITC Avant Garde" w:cs="Arial"/>
          <w:color w:val="000000" w:themeColor="text1"/>
          <w:sz w:val="22"/>
          <w:szCs w:val="22"/>
        </w:rPr>
        <w:t>L</w:t>
      </w:r>
      <w:r w:rsidRPr="00576A99">
        <w:rPr>
          <w:rFonts w:ascii="ITC Avant Garde" w:hAnsi="ITC Avant Garde" w:cs="Arial"/>
          <w:color w:val="000000" w:themeColor="text1"/>
          <w:sz w:val="22"/>
          <w:szCs w:val="22"/>
        </w:rPr>
        <w:t xml:space="preserve">icitación. </w:t>
      </w:r>
    </w:p>
    <w:p w14:paraId="4CDFA544" w14:textId="77777777" w:rsidR="00C94862" w:rsidRPr="00576A99" w:rsidRDefault="00C94862" w:rsidP="00576A99">
      <w:pPr>
        <w:pStyle w:val="Prrafodelista"/>
        <w:ind w:left="0"/>
        <w:contextualSpacing/>
        <w:jc w:val="both"/>
        <w:rPr>
          <w:rFonts w:ascii="ITC Avant Garde" w:hAnsi="ITC Avant Garde" w:cs="Arial"/>
          <w:color w:val="000000" w:themeColor="text1"/>
          <w:sz w:val="22"/>
          <w:szCs w:val="22"/>
        </w:rPr>
      </w:pPr>
    </w:p>
    <w:p w14:paraId="3AD3FE8A" w14:textId="0A68E424" w:rsidR="00846661" w:rsidRPr="00576A99" w:rsidRDefault="00C94862" w:rsidP="00576A99">
      <w:pPr>
        <w:pStyle w:val="Prrafodelista"/>
        <w:numPr>
          <w:ilvl w:val="1"/>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 </w:t>
      </w:r>
      <w:r w:rsidR="00957933" w:rsidRPr="00576A99">
        <w:rPr>
          <w:rFonts w:ascii="ITC Avant Garde" w:hAnsi="ITC Avant Garde" w:cs="Arial"/>
          <w:color w:val="000000" w:themeColor="text1"/>
          <w:sz w:val="22"/>
          <w:szCs w:val="22"/>
        </w:rPr>
        <w:t xml:space="preserve">El límite de espectro mencionado en el numeral 6.1, aplica también para </w:t>
      </w:r>
      <w:r w:rsidR="00846661" w:rsidRPr="00576A99">
        <w:rPr>
          <w:rFonts w:ascii="ITC Avant Garde" w:hAnsi="ITC Avant Garde" w:cs="Arial"/>
          <w:color w:val="000000" w:themeColor="text1"/>
          <w:sz w:val="22"/>
          <w:szCs w:val="22"/>
        </w:rPr>
        <w:t xml:space="preserve">aquellos concesionarios relacionados </w:t>
      </w:r>
      <w:r w:rsidR="00957933" w:rsidRPr="00576A99">
        <w:rPr>
          <w:rFonts w:ascii="ITC Avant Garde" w:hAnsi="ITC Avant Garde" w:cs="Arial"/>
          <w:color w:val="000000" w:themeColor="text1"/>
          <w:sz w:val="22"/>
          <w:szCs w:val="22"/>
        </w:rPr>
        <w:t xml:space="preserve">entre sí </w:t>
      </w:r>
      <w:r w:rsidR="00846661" w:rsidRPr="00576A99">
        <w:rPr>
          <w:rFonts w:ascii="ITC Avant Garde" w:hAnsi="ITC Avant Garde" w:cs="Arial"/>
          <w:color w:val="000000" w:themeColor="text1"/>
          <w:sz w:val="22"/>
          <w:szCs w:val="22"/>
        </w:rPr>
        <w:t>con vínculos de tipo comercial, organizativo, económico o jurídico, que acumulen Concesiones para prestar servicios de telecomunicaciones</w:t>
      </w:r>
      <w:r w:rsidR="00C61F80" w:rsidRPr="00576A99">
        <w:rPr>
          <w:rFonts w:ascii="ITC Avant Garde" w:hAnsi="ITC Avant Garde" w:cs="Arial"/>
          <w:color w:val="000000" w:themeColor="text1"/>
          <w:sz w:val="22"/>
          <w:szCs w:val="22"/>
        </w:rPr>
        <w:t xml:space="preserve">, que en conjunto detenten la titularidad de </w:t>
      </w:r>
      <w:r w:rsidR="00DC2E4E">
        <w:rPr>
          <w:rFonts w:ascii="ITC Avant Garde" w:hAnsi="ITC Avant Garde"/>
          <w:b/>
        </w:rPr>
        <w:t xml:space="preserve">XX (ver </w:t>
      </w:r>
      <w:r w:rsidR="00DC2E4E" w:rsidRPr="00585DCA">
        <w:rPr>
          <w:rFonts w:ascii="ITC Avant Garde" w:hAnsi="ITC Avant Garde"/>
          <w:b/>
        </w:rPr>
        <w:t>Nota</w:t>
      </w:r>
      <w:r w:rsidR="00585DCA" w:rsidRPr="00585DCA">
        <w:rPr>
          <w:rFonts w:ascii="ITC Avant Garde" w:hAnsi="ITC Avant Garde"/>
          <w:b/>
        </w:rPr>
        <w:t>s 3 y 4</w:t>
      </w:r>
      <w:r w:rsidR="00DC2E4E" w:rsidRPr="00DC2E4E">
        <w:rPr>
          <w:rFonts w:ascii="ITC Avant Garde" w:hAnsi="ITC Avant Garde"/>
          <w:b/>
        </w:rPr>
        <w:t>)</w:t>
      </w:r>
      <w:r w:rsidR="00C61F80" w:rsidRPr="00576A99">
        <w:rPr>
          <w:rFonts w:ascii="ITC Avant Garde" w:hAnsi="ITC Avant Garde" w:cs="Arial"/>
          <w:color w:val="000000" w:themeColor="text1"/>
          <w:sz w:val="22"/>
          <w:szCs w:val="22"/>
        </w:rPr>
        <w:t xml:space="preserve"> de </w:t>
      </w:r>
      <w:r w:rsidR="00BA09EE">
        <w:rPr>
          <w:rFonts w:ascii="ITC Avant Garde" w:hAnsi="ITC Avant Garde" w:cs="Arial"/>
          <w:color w:val="000000" w:themeColor="text1"/>
          <w:sz w:val="22"/>
          <w:szCs w:val="22"/>
        </w:rPr>
        <w:t>e</w:t>
      </w:r>
      <w:r w:rsidR="00C61F80" w:rsidRPr="00576A99">
        <w:rPr>
          <w:rFonts w:ascii="ITC Avant Garde" w:hAnsi="ITC Avant Garde" w:cs="Arial"/>
          <w:color w:val="000000" w:themeColor="text1"/>
          <w:sz w:val="22"/>
          <w:szCs w:val="22"/>
        </w:rPr>
        <w:t xml:space="preserve">spectro radioeléctrico en </w:t>
      </w:r>
      <w:r w:rsidR="00957933" w:rsidRPr="00576A99">
        <w:rPr>
          <w:rFonts w:ascii="ITC Avant Garde" w:hAnsi="ITC Avant Garde" w:cs="Arial"/>
          <w:color w:val="000000" w:themeColor="text1"/>
          <w:sz w:val="22"/>
          <w:szCs w:val="22"/>
        </w:rPr>
        <w:t xml:space="preserve">la </w:t>
      </w:r>
      <w:r w:rsidR="007E0C40" w:rsidRPr="00576A99">
        <w:rPr>
          <w:rFonts w:ascii="ITC Avant Garde" w:hAnsi="ITC Avant Garde" w:cs="Arial"/>
          <w:color w:val="000000" w:themeColor="text1"/>
          <w:sz w:val="22"/>
          <w:szCs w:val="22"/>
        </w:rPr>
        <w:t>B</w:t>
      </w:r>
      <w:r w:rsidR="00957933" w:rsidRPr="00576A99">
        <w:rPr>
          <w:rFonts w:ascii="ITC Avant Garde" w:hAnsi="ITC Avant Garde" w:cs="Arial"/>
          <w:color w:val="000000" w:themeColor="text1"/>
          <w:sz w:val="22"/>
          <w:szCs w:val="22"/>
        </w:rPr>
        <w:t xml:space="preserve">anda </w:t>
      </w:r>
      <w:r w:rsidR="007D338F" w:rsidRPr="00576A99">
        <w:rPr>
          <w:rFonts w:ascii="ITC Avant Garde" w:hAnsi="ITC Avant Garde" w:cs="Arial"/>
          <w:color w:val="000000" w:themeColor="text1"/>
          <w:sz w:val="22"/>
          <w:szCs w:val="22"/>
        </w:rPr>
        <w:t>AWS</w:t>
      </w:r>
      <w:r w:rsidR="00957933" w:rsidRPr="00576A99">
        <w:rPr>
          <w:rFonts w:ascii="ITC Avant Garde" w:hAnsi="ITC Avant Garde" w:cs="Arial"/>
          <w:color w:val="000000" w:themeColor="text1"/>
          <w:sz w:val="22"/>
          <w:szCs w:val="22"/>
        </w:rPr>
        <w:t>.</w:t>
      </w:r>
      <w:r w:rsidR="00957933" w:rsidRPr="00576A99">
        <w:rPr>
          <w:rFonts w:ascii="ITC Avant Garde" w:hAnsi="ITC Avant Garde" w:cs="Arial"/>
          <w:b/>
          <w:color w:val="000000" w:themeColor="text1"/>
          <w:sz w:val="22"/>
          <w:szCs w:val="22"/>
        </w:rPr>
        <w:t xml:space="preserve"> </w:t>
      </w:r>
      <w:r w:rsidR="00846661" w:rsidRPr="00576A99">
        <w:rPr>
          <w:rFonts w:ascii="ITC Avant Garde" w:hAnsi="ITC Avant Garde" w:cs="Arial"/>
          <w:color w:val="000000" w:themeColor="text1"/>
          <w:sz w:val="22"/>
          <w:szCs w:val="22"/>
        </w:rPr>
        <w:t xml:space="preserve"> </w:t>
      </w:r>
    </w:p>
    <w:p w14:paraId="71D8CFFE"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25B037A4" w14:textId="77777777" w:rsidR="00846661" w:rsidRPr="00576A99" w:rsidRDefault="001B22FC" w:rsidP="00576A99">
      <w:pPr>
        <w:pStyle w:val="Prrafodelista"/>
        <w:numPr>
          <w:ilvl w:val="1"/>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Sólo</w:t>
      </w:r>
      <w:r w:rsidR="00957933" w:rsidRPr="00576A99">
        <w:rPr>
          <w:rFonts w:ascii="ITC Avant Garde" w:hAnsi="ITC Avant Garde" w:cs="Arial"/>
          <w:color w:val="000000" w:themeColor="text1"/>
          <w:sz w:val="22"/>
          <w:szCs w:val="22"/>
        </w:rPr>
        <w:t xml:space="preserve"> </w:t>
      </w:r>
      <w:r w:rsidR="00846661" w:rsidRPr="00576A99">
        <w:rPr>
          <w:rFonts w:ascii="ITC Avant Garde" w:hAnsi="ITC Avant Garde" w:cs="Arial"/>
          <w:color w:val="000000" w:themeColor="text1"/>
          <w:sz w:val="22"/>
          <w:szCs w:val="22"/>
        </w:rPr>
        <w:t xml:space="preserve">podrán participar en la Licitación aquellos Interesados que cuenten con la Opinión en Materia de Competencia Económica </w:t>
      </w:r>
      <w:r w:rsidRPr="00576A99">
        <w:rPr>
          <w:rFonts w:ascii="ITC Avant Garde" w:hAnsi="ITC Avant Garde" w:cs="Arial"/>
          <w:color w:val="000000" w:themeColor="text1"/>
          <w:sz w:val="22"/>
          <w:szCs w:val="22"/>
        </w:rPr>
        <w:t xml:space="preserve">por parte del Instituto </w:t>
      </w:r>
      <w:r w:rsidR="00846661" w:rsidRPr="00576A99">
        <w:rPr>
          <w:rFonts w:ascii="ITC Avant Garde" w:hAnsi="ITC Avant Garde" w:cs="Arial"/>
          <w:color w:val="000000" w:themeColor="text1"/>
          <w:sz w:val="22"/>
          <w:szCs w:val="22"/>
        </w:rPr>
        <w:t>en sentido favorable.</w:t>
      </w:r>
    </w:p>
    <w:p w14:paraId="7453457F" w14:textId="77777777" w:rsidR="00846661" w:rsidRPr="00576A99" w:rsidRDefault="00846661" w:rsidP="00576A99">
      <w:pPr>
        <w:spacing w:after="0" w:line="240" w:lineRule="auto"/>
        <w:contextualSpacing/>
        <w:jc w:val="both"/>
        <w:rPr>
          <w:rFonts w:ascii="ITC Avant Garde" w:hAnsi="ITC Avant Garde" w:cs="Arial"/>
          <w:b/>
          <w:color w:val="000000" w:themeColor="text1"/>
        </w:rPr>
      </w:pPr>
    </w:p>
    <w:p w14:paraId="399E1ECF" w14:textId="77777777" w:rsidR="00EB65F0" w:rsidRPr="00576A99" w:rsidRDefault="00EB65F0" w:rsidP="00576A99">
      <w:pPr>
        <w:pStyle w:val="Prrafodelista"/>
        <w:numPr>
          <w:ilvl w:val="0"/>
          <w:numId w:val="2"/>
        </w:numPr>
        <w:ind w:left="0" w:firstLine="0"/>
        <w:contextualSpacing/>
        <w:jc w:val="both"/>
        <w:outlineLvl w:val="0"/>
        <w:rPr>
          <w:rFonts w:ascii="ITC Avant Garde" w:hAnsi="ITC Avant Garde" w:cs="Arial"/>
          <w:b/>
          <w:color w:val="000000" w:themeColor="text1"/>
          <w:sz w:val="22"/>
          <w:szCs w:val="22"/>
        </w:rPr>
      </w:pPr>
      <w:bookmarkStart w:id="71" w:name="_Toc430288676"/>
      <w:bookmarkStart w:id="72" w:name="_Toc430290288"/>
      <w:bookmarkStart w:id="73" w:name="_Toc430337071"/>
      <w:bookmarkStart w:id="74" w:name="_Toc430337428"/>
      <w:bookmarkStart w:id="75" w:name="_Toc430339360"/>
      <w:bookmarkStart w:id="76" w:name="_Toc430345226"/>
      <w:bookmarkStart w:id="77" w:name="_Toc430350008"/>
      <w:r w:rsidRPr="00576A99">
        <w:rPr>
          <w:rFonts w:ascii="ITC Avant Garde" w:hAnsi="ITC Avant Garde" w:cs="Arial"/>
          <w:b/>
          <w:color w:val="000000" w:themeColor="text1"/>
          <w:sz w:val="22"/>
          <w:szCs w:val="22"/>
        </w:rPr>
        <w:t>Valor Mínimo de Referencia</w:t>
      </w:r>
      <w:bookmarkEnd w:id="71"/>
      <w:bookmarkEnd w:id="72"/>
      <w:bookmarkEnd w:id="73"/>
      <w:bookmarkEnd w:id="74"/>
      <w:bookmarkEnd w:id="75"/>
      <w:bookmarkEnd w:id="76"/>
      <w:r w:rsidR="005968CE">
        <w:rPr>
          <w:rFonts w:ascii="ITC Avant Garde" w:hAnsi="ITC Avant Garde" w:cs="Arial"/>
          <w:b/>
          <w:color w:val="000000" w:themeColor="text1"/>
          <w:sz w:val="22"/>
          <w:szCs w:val="22"/>
        </w:rPr>
        <w:t>.</w:t>
      </w:r>
      <w:bookmarkEnd w:id="77"/>
    </w:p>
    <w:p w14:paraId="0210C6D7" w14:textId="77777777" w:rsidR="003F50BF" w:rsidRPr="00576A99" w:rsidRDefault="003F50BF" w:rsidP="00576A99">
      <w:pPr>
        <w:spacing w:after="0" w:line="240" w:lineRule="auto"/>
        <w:contextualSpacing/>
        <w:jc w:val="both"/>
        <w:outlineLvl w:val="0"/>
        <w:rPr>
          <w:rFonts w:ascii="ITC Avant Garde" w:hAnsi="ITC Avant Garde" w:cs="Arial"/>
          <w:color w:val="000000" w:themeColor="text1"/>
        </w:rPr>
      </w:pPr>
    </w:p>
    <w:p w14:paraId="58A8DF33" w14:textId="77777777" w:rsidR="0033367A" w:rsidRPr="00576A99" w:rsidRDefault="003F50BF" w:rsidP="0093677F">
      <w:pPr>
        <w:contextualSpacing/>
        <w:jc w:val="both"/>
        <w:outlineLvl w:val="0"/>
        <w:rPr>
          <w:rFonts w:ascii="ITC Avant Garde" w:hAnsi="ITC Avant Garde" w:cs="Arial"/>
          <w:color w:val="000000" w:themeColor="text1"/>
        </w:rPr>
      </w:pPr>
      <w:bookmarkStart w:id="78" w:name="_Toc429731532"/>
      <w:bookmarkStart w:id="79" w:name="_Toc430288682"/>
      <w:bookmarkStart w:id="80" w:name="_Toc430290292"/>
      <w:bookmarkStart w:id="81" w:name="_Toc430337075"/>
      <w:bookmarkStart w:id="82" w:name="_Toc430337429"/>
      <w:bookmarkStart w:id="83" w:name="_Toc430339361"/>
      <w:bookmarkStart w:id="84" w:name="_Toc430345227"/>
      <w:bookmarkStart w:id="85" w:name="_Toc430350009"/>
      <w:r w:rsidRPr="0093677F">
        <w:rPr>
          <w:rFonts w:ascii="ITC Avant Garde" w:hAnsi="ITC Avant Garde" w:cs="Arial"/>
          <w:color w:val="000000" w:themeColor="text1"/>
        </w:rPr>
        <w:t xml:space="preserve">El </w:t>
      </w:r>
      <w:r w:rsidR="00FF7F72" w:rsidRPr="00576A99">
        <w:rPr>
          <w:rFonts w:ascii="ITC Avant Garde" w:hAnsi="ITC Avant Garde" w:cs="Arial"/>
          <w:color w:val="000000" w:themeColor="text1"/>
        </w:rPr>
        <w:t>V</w:t>
      </w:r>
      <w:r w:rsidRPr="00576A99">
        <w:rPr>
          <w:rFonts w:ascii="ITC Avant Garde" w:hAnsi="ITC Avant Garde" w:cs="Arial"/>
          <w:color w:val="000000" w:themeColor="text1"/>
        </w:rPr>
        <w:t xml:space="preserve">alor </w:t>
      </w:r>
      <w:r w:rsidR="00FF7F72" w:rsidRPr="00576A99">
        <w:rPr>
          <w:rFonts w:ascii="ITC Avant Garde" w:hAnsi="ITC Avant Garde" w:cs="Arial"/>
          <w:color w:val="000000" w:themeColor="text1"/>
        </w:rPr>
        <w:t>M</w:t>
      </w:r>
      <w:r w:rsidRPr="00576A99">
        <w:rPr>
          <w:rFonts w:ascii="ITC Avant Garde" w:hAnsi="ITC Avant Garde" w:cs="Arial"/>
          <w:color w:val="000000" w:themeColor="text1"/>
        </w:rPr>
        <w:t>ínimo</w:t>
      </w:r>
      <w:r w:rsidR="0033367A" w:rsidRPr="00576A99">
        <w:rPr>
          <w:rFonts w:ascii="ITC Avant Garde" w:hAnsi="ITC Avant Garde" w:cs="Arial"/>
          <w:color w:val="000000" w:themeColor="text1"/>
        </w:rPr>
        <w:t xml:space="preserve"> de </w:t>
      </w:r>
      <w:r w:rsidR="00FF7F72" w:rsidRPr="00576A99">
        <w:rPr>
          <w:rFonts w:ascii="ITC Avant Garde" w:hAnsi="ITC Avant Garde" w:cs="Arial"/>
          <w:color w:val="000000" w:themeColor="text1"/>
        </w:rPr>
        <w:t>R</w:t>
      </w:r>
      <w:r w:rsidR="0033367A" w:rsidRPr="00576A99">
        <w:rPr>
          <w:rFonts w:ascii="ITC Avant Garde" w:hAnsi="ITC Avant Garde" w:cs="Arial"/>
          <w:color w:val="000000" w:themeColor="text1"/>
        </w:rPr>
        <w:t xml:space="preserve">eferencia toma en consideración el tiempo en que estarán disponibles los equipos para </w:t>
      </w:r>
      <w:r w:rsidR="00CC0888" w:rsidRPr="00576A99">
        <w:rPr>
          <w:rFonts w:ascii="ITC Avant Garde" w:hAnsi="ITC Avant Garde" w:cs="Arial"/>
          <w:color w:val="000000" w:themeColor="text1"/>
        </w:rPr>
        <w:t>la Banda</w:t>
      </w:r>
      <w:r w:rsidR="0033367A" w:rsidRPr="00576A99">
        <w:rPr>
          <w:rFonts w:ascii="ITC Avant Garde" w:hAnsi="ITC Avant Garde" w:cs="Arial"/>
          <w:color w:val="000000" w:themeColor="text1"/>
        </w:rPr>
        <w:t xml:space="preserve"> AWS. Por lo tanto, el Valor Mínimo de Referencia se establece en dos Bloques (uno en la sub-banda AWS-1 y otro en la sub-banda AWS-3).</w:t>
      </w:r>
      <w:bookmarkEnd w:id="78"/>
      <w:bookmarkEnd w:id="79"/>
      <w:bookmarkEnd w:id="80"/>
      <w:bookmarkEnd w:id="81"/>
      <w:bookmarkEnd w:id="82"/>
      <w:bookmarkEnd w:id="83"/>
      <w:bookmarkEnd w:id="84"/>
      <w:bookmarkEnd w:id="85"/>
      <w:r w:rsidR="0033367A" w:rsidRPr="00576A99">
        <w:rPr>
          <w:rFonts w:ascii="ITC Avant Garde" w:hAnsi="ITC Avant Garde" w:cs="Arial"/>
          <w:color w:val="000000" w:themeColor="text1"/>
        </w:rPr>
        <w:t xml:space="preserve"> </w:t>
      </w:r>
    </w:p>
    <w:p w14:paraId="6187911A" w14:textId="77777777" w:rsidR="0033367A" w:rsidRPr="00576A99" w:rsidRDefault="0033367A" w:rsidP="00576A99">
      <w:pPr>
        <w:spacing w:after="0" w:line="240" w:lineRule="auto"/>
        <w:contextualSpacing/>
        <w:jc w:val="both"/>
        <w:outlineLvl w:val="0"/>
        <w:rPr>
          <w:rFonts w:ascii="ITC Avant Garde" w:hAnsi="ITC Avant Garde" w:cs="Arial"/>
          <w:color w:val="000000" w:themeColor="text1"/>
        </w:rPr>
      </w:pPr>
      <w:bookmarkStart w:id="86" w:name="_Toc429731533"/>
      <w:r w:rsidRPr="00576A99">
        <w:rPr>
          <w:rFonts w:ascii="ITC Avant Garde" w:hAnsi="ITC Avant Garde" w:cs="Arial"/>
          <w:color w:val="000000" w:themeColor="text1"/>
        </w:rPr>
        <w:t xml:space="preserve"> </w:t>
      </w:r>
      <w:bookmarkEnd w:id="86"/>
    </w:p>
    <w:p w14:paraId="28D680AB" w14:textId="3FC086E9" w:rsidR="00D15631" w:rsidRPr="00576A99" w:rsidRDefault="0033367A" w:rsidP="00576A99">
      <w:pPr>
        <w:spacing w:after="0" w:line="240" w:lineRule="auto"/>
        <w:contextualSpacing/>
        <w:jc w:val="both"/>
        <w:outlineLvl w:val="0"/>
        <w:rPr>
          <w:rFonts w:ascii="ITC Avant Garde" w:hAnsi="ITC Avant Garde" w:cs="Arial"/>
          <w:color w:val="000000" w:themeColor="text1"/>
        </w:rPr>
      </w:pPr>
      <w:bookmarkStart w:id="87" w:name="_Toc429731534"/>
      <w:bookmarkStart w:id="88" w:name="_Toc430288684"/>
      <w:bookmarkStart w:id="89" w:name="_Toc430290293"/>
      <w:bookmarkStart w:id="90" w:name="_Toc430337076"/>
      <w:bookmarkStart w:id="91" w:name="_Toc430337430"/>
      <w:bookmarkStart w:id="92" w:name="_Toc430339362"/>
      <w:bookmarkStart w:id="93" w:name="_Toc430345228"/>
      <w:bookmarkStart w:id="94" w:name="_Toc430350010"/>
      <w:r w:rsidRPr="00576A99">
        <w:rPr>
          <w:rFonts w:ascii="ITC Avant Garde" w:hAnsi="ITC Avant Garde" w:cs="Arial"/>
          <w:color w:val="000000" w:themeColor="text1"/>
        </w:rPr>
        <w:t xml:space="preserve">Por lo tanto, </w:t>
      </w:r>
      <w:r w:rsidR="00D15631" w:rsidRPr="00576A99">
        <w:rPr>
          <w:rFonts w:ascii="ITC Avant Garde" w:hAnsi="ITC Avant Garde" w:cs="Arial"/>
          <w:color w:val="000000" w:themeColor="text1"/>
        </w:rPr>
        <w:t xml:space="preserve">para </w:t>
      </w:r>
      <w:r w:rsidRPr="00576A99">
        <w:rPr>
          <w:rFonts w:ascii="ITC Avant Garde" w:hAnsi="ITC Avant Garde" w:cs="Arial"/>
          <w:color w:val="000000" w:themeColor="text1"/>
        </w:rPr>
        <w:t>cada uno de los Bloques</w:t>
      </w:r>
      <w:r w:rsidR="00252FE6">
        <w:rPr>
          <w:rFonts w:ascii="ITC Avant Garde" w:hAnsi="ITC Avant Garde" w:cs="Arial"/>
          <w:color w:val="000000" w:themeColor="text1"/>
        </w:rPr>
        <w:t xml:space="preserve"> de </w:t>
      </w:r>
      <w:r w:rsidR="00BA09EE">
        <w:rPr>
          <w:rFonts w:ascii="ITC Avant Garde" w:hAnsi="ITC Avant Garde" w:cs="Arial"/>
          <w:color w:val="000000" w:themeColor="text1"/>
        </w:rPr>
        <w:t>las sub-bandas</w:t>
      </w:r>
      <w:r w:rsidRPr="00576A99">
        <w:rPr>
          <w:rFonts w:ascii="ITC Avant Garde" w:hAnsi="ITC Avant Garde" w:cs="Arial"/>
          <w:color w:val="000000" w:themeColor="text1"/>
        </w:rPr>
        <w:t xml:space="preserve"> que se han propuesto para licitar</w:t>
      </w:r>
      <w:r w:rsidR="00D15631" w:rsidRPr="00576A99">
        <w:rPr>
          <w:rFonts w:ascii="ITC Avant Garde" w:hAnsi="ITC Avant Garde" w:cs="Arial"/>
          <w:color w:val="000000" w:themeColor="text1"/>
        </w:rPr>
        <w:t xml:space="preserve"> se </w:t>
      </w:r>
      <w:r w:rsidR="00FF7F72" w:rsidRPr="00576A99">
        <w:rPr>
          <w:rFonts w:ascii="ITC Avant Garde" w:hAnsi="ITC Avant Garde" w:cs="Arial"/>
          <w:color w:val="000000" w:themeColor="text1"/>
        </w:rPr>
        <w:t>establece</w:t>
      </w:r>
      <w:r w:rsidR="00D15631" w:rsidRPr="00576A99">
        <w:rPr>
          <w:rFonts w:ascii="ITC Avant Garde" w:hAnsi="ITC Avant Garde" w:cs="Arial"/>
          <w:color w:val="000000" w:themeColor="text1"/>
        </w:rPr>
        <w:t xml:space="preserve"> un </w:t>
      </w:r>
      <w:r w:rsidR="00FF7F72" w:rsidRPr="00576A99">
        <w:rPr>
          <w:rFonts w:ascii="ITC Avant Garde" w:hAnsi="ITC Avant Garde" w:cs="Arial"/>
          <w:color w:val="000000" w:themeColor="text1"/>
        </w:rPr>
        <w:t>Valor</w:t>
      </w:r>
      <w:r w:rsidR="00D15631" w:rsidRPr="00576A99">
        <w:rPr>
          <w:rFonts w:ascii="ITC Avant Garde" w:hAnsi="ITC Avant Garde" w:cs="Arial"/>
          <w:color w:val="000000" w:themeColor="text1"/>
        </w:rPr>
        <w:t xml:space="preserve"> </w:t>
      </w:r>
      <w:r w:rsidR="00FF7F72" w:rsidRPr="00576A99">
        <w:rPr>
          <w:rFonts w:ascii="ITC Avant Garde" w:hAnsi="ITC Avant Garde" w:cs="Arial"/>
          <w:color w:val="000000" w:themeColor="text1"/>
        </w:rPr>
        <w:t>M</w:t>
      </w:r>
      <w:r w:rsidR="00D15631" w:rsidRPr="00576A99">
        <w:rPr>
          <w:rFonts w:ascii="ITC Avant Garde" w:hAnsi="ITC Avant Garde" w:cs="Arial"/>
          <w:color w:val="000000" w:themeColor="text1"/>
        </w:rPr>
        <w:t xml:space="preserve">ínimo de </w:t>
      </w:r>
      <w:r w:rsidR="00FF7F72" w:rsidRPr="00576A99">
        <w:rPr>
          <w:rFonts w:ascii="ITC Avant Garde" w:hAnsi="ITC Avant Garde" w:cs="Arial"/>
          <w:color w:val="000000" w:themeColor="text1"/>
        </w:rPr>
        <w:t>R</w:t>
      </w:r>
      <w:r w:rsidR="00D15631" w:rsidRPr="00576A99">
        <w:rPr>
          <w:rFonts w:ascii="ITC Avant Garde" w:hAnsi="ITC Avant Garde" w:cs="Arial"/>
          <w:color w:val="000000" w:themeColor="text1"/>
        </w:rPr>
        <w:t>eferencia</w:t>
      </w:r>
      <w:bookmarkStart w:id="95" w:name="_Toc429731536"/>
      <w:bookmarkEnd w:id="87"/>
      <w:r w:rsidR="00FF7F72" w:rsidRPr="00576A99">
        <w:rPr>
          <w:rFonts w:ascii="ITC Avant Garde" w:hAnsi="ITC Avant Garde" w:cs="Arial"/>
          <w:color w:val="000000" w:themeColor="text1"/>
        </w:rPr>
        <w:t xml:space="preserve">, mismo que será </w:t>
      </w:r>
      <w:r w:rsidR="00D15631" w:rsidRPr="00576A99">
        <w:rPr>
          <w:rFonts w:ascii="ITC Avant Garde" w:hAnsi="ITC Avant Garde" w:cs="Arial"/>
          <w:color w:val="000000" w:themeColor="text1"/>
        </w:rPr>
        <w:t xml:space="preserve">el monto mínimo </w:t>
      </w:r>
      <w:r w:rsidR="00E2394A" w:rsidRPr="00576A99">
        <w:rPr>
          <w:rFonts w:ascii="ITC Avant Garde" w:hAnsi="ITC Avant Garde" w:cs="Arial"/>
          <w:color w:val="000000" w:themeColor="text1"/>
        </w:rPr>
        <w:t>permisible</w:t>
      </w:r>
      <w:r w:rsidR="004A244C" w:rsidRPr="00576A99">
        <w:rPr>
          <w:rFonts w:ascii="ITC Avant Garde" w:hAnsi="ITC Avant Garde" w:cs="Arial"/>
          <w:color w:val="000000" w:themeColor="text1"/>
        </w:rPr>
        <w:t xml:space="preserve">, </w:t>
      </w:r>
      <w:r w:rsidR="00E2394A" w:rsidRPr="00576A99">
        <w:rPr>
          <w:rFonts w:ascii="ITC Avant Garde" w:hAnsi="ITC Avant Garde" w:cs="Arial"/>
          <w:color w:val="000000" w:themeColor="text1"/>
        </w:rPr>
        <w:t>así</w:t>
      </w:r>
      <w:r w:rsidR="004A244C" w:rsidRPr="00576A99">
        <w:rPr>
          <w:rFonts w:ascii="ITC Avant Garde" w:hAnsi="ITC Avant Garde" w:cs="Arial"/>
          <w:color w:val="000000" w:themeColor="text1"/>
        </w:rPr>
        <w:t xml:space="preserve"> como el precio inicial de las subastas.</w:t>
      </w:r>
      <w:bookmarkEnd w:id="88"/>
      <w:bookmarkEnd w:id="89"/>
      <w:bookmarkEnd w:id="90"/>
      <w:bookmarkEnd w:id="91"/>
      <w:bookmarkEnd w:id="92"/>
      <w:bookmarkEnd w:id="93"/>
      <w:bookmarkEnd w:id="94"/>
      <w:bookmarkEnd w:id="95"/>
      <w:r w:rsidR="004A244C" w:rsidRPr="00576A99">
        <w:rPr>
          <w:rFonts w:ascii="ITC Avant Garde" w:hAnsi="ITC Avant Garde" w:cs="Arial"/>
          <w:color w:val="000000" w:themeColor="text1"/>
        </w:rPr>
        <w:t xml:space="preserve"> </w:t>
      </w:r>
    </w:p>
    <w:p w14:paraId="4812DB04" w14:textId="77777777" w:rsidR="004A244C" w:rsidRPr="00576A99" w:rsidRDefault="004A244C" w:rsidP="00576A99">
      <w:pPr>
        <w:pStyle w:val="Prrafodelista"/>
        <w:ind w:left="720"/>
        <w:contextualSpacing/>
        <w:jc w:val="both"/>
        <w:outlineLvl w:val="0"/>
        <w:rPr>
          <w:rFonts w:ascii="ITC Avant Garde" w:hAnsi="ITC Avant Garde" w:cs="Arial"/>
          <w:color w:val="000000" w:themeColor="text1"/>
          <w:sz w:val="22"/>
          <w:szCs w:val="22"/>
        </w:rPr>
      </w:pPr>
    </w:p>
    <w:p w14:paraId="4489F07B" w14:textId="77777777" w:rsidR="00955B4C" w:rsidRDefault="00955B4C">
      <w:pPr>
        <w:spacing w:after="160" w:line="259" w:lineRule="auto"/>
        <w:rPr>
          <w:rFonts w:ascii="ITC Avant Garde" w:hAnsi="ITC Avant Garde" w:cs="Arial"/>
          <w:color w:val="000000" w:themeColor="text1"/>
        </w:rPr>
      </w:pPr>
      <w:bookmarkStart w:id="96" w:name="_Toc429731537"/>
      <w:bookmarkStart w:id="97" w:name="_Toc430288685"/>
      <w:bookmarkStart w:id="98" w:name="_Toc430290294"/>
      <w:bookmarkStart w:id="99" w:name="_Toc430337077"/>
      <w:bookmarkStart w:id="100" w:name="_Toc430337431"/>
      <w:bookmarkStart w:id="101" w:name="_Toc430339363"/>
      <w:bookmarkStart w:id="102" w:name="_Toc430345229"/>
      <w:bookmarkStart w:id="103" w:name="_Toc430350011"/>
      <w:r>
        <w:rPr>
          <w:rFonts w:ascii="ITC Avant Garde" w:hAnsi="ITC Avant Garde" w:cs="Arial"/>
          <w:color w:val="000000" w:themeColor="text1"/>
        </w:rPr>
        <w:br w:type="page"/>
      </w:r>
    </w:p>
    <w:p w14:paraId="67579F57" w14:textId="43ABE844" w:rsidR="00BA09EE" w:rsidRPr="00576A99" w:rsidRDefault="00D15631" w:rsidP="00576A99">
      <w:pPr>
        <w:spacing w:after="0" w:line="240" w:lineRule="auto"/>
        <w:contextualSpacing/>
        <w:jc w:val="both"/>
        <w:outlineLvl w:val="0"/>
        <w:rPr>
          <w:rFonts w:ascii="ITC Avant Garde" w:hAnsi="ITC Avant Garde" w:cs="Arial"/>
          <w:color w:val="000000" w:themeColor="text1"/>
        </w:rPr>
      </w:pPr>
      <w:r w:rsidRPr="00576A99">
        <w:rPr>
          <w:rFonts w:ascii="ITC Avant Garde" w:hAnsi="ITC Avant Garde" w:cs="Arial"/>
          <w:color w:val="000000" w:themeColor="text1"/>
        </w:rPr>
        <w:lastRenderedPageBreak/>
        <w:t xml:space="preserve">La tabla </w:t>
      </w:r>
      <w:r w:rsidR="000E03FE">
        <w:rPr>
          <w:rFonts w:ascii="ITC Avant Garde" w:hAnsi="ITC Avant Garde" w:cs="Arial"/>
          <w:color w:val="000000" w:themeColor="text1"/>
        </w:rPr>
        <w:t>siguiente</w:t>
      </w:r>
      <w:r w:rsidRPr="00576A99">
        <w:rPr>
          <w:rFonts w:ascii="ITC Avant Garde" w:hAnsi="ITC Avant Garde" w:cs="Arial"/>
          <w:color w:val="000000" w:themeColor="text1"/>
        </w:rPr>
        <w:t xml:space="preserve"> señala los montos </w:t>
      </w:r>
      <w:r w:rsidR="005E4617" w:rsidRPr="00576A99">
        <w:rPr>
          <w:rFonts w:ascii="ITC Avant Garde" w:hAnsi="ITC Avant Garde" w:cs="Arial"/>
          <w:color w:val="000000" w:themeColor="text1"/>
        </w:rPr>
        <w:t xml:space="preserve">del Valor Mínimo de Referencia por </w:t>
      </w:r>
      <w:r w:rsidR="00252FE6">
        <w:rPr>
          <w:rFonts w:ascii="ITC Avant Garde" w:hAnsi="ITC Avant Garde" w:cs="Arial"/>
          <w:color w:val="000000" w:themeColor="text1"/>
        </w:rPr>
        <w:t>Bloque en cada categoría (sub-banda).</w:t>
      </w:r>
      <w:bookmarkEnd w:id="96"/>
      <w:bookmarkEnd w:id="97"/>
      <w:bookmarkEnd w:id="98"/>
      <w:bookmarkEnd w:id="99"/>
      <w:bookmarkEnd w:id="100"/>
      <w:bookmarkEnd w:id="101"/>
      <w:bookmarkEnd w:id="102"/>
      <w:bookmarkEnd w:id="103"/>
      <w:r w:rsidRPr="00576A99">
        <w:rPr>
          <w:rFonts w:ascii="ITC Avant Garde" w:hAnsi="ITC Avant Garde" w:cs="Arial"/>
          <w:color w:val="000000" w:themeColor="text1"/>
        </w:rPr>
        <w:t xml:space="preserve"> </w:t>
      </w:r>
    </w:p>
    <w:p w14:paraId="2788CDB5" w14:textId="77777777" w:rsidR="00136C84" w:rsidRPr="00576A99" w:rsidRDefault="00136C84" w:rsidP="00576A99">
      <w:pPr>
        <w:spacing w:after="0" w:line="240" w:lineRule="auto"/>
        <w:contextualSpacing/>
        <w:jc w:val="both"/>
        <w:outlineLvl w:val="0"/>
        <w:rPr>
          <w:rFonts w:ascii="ITC Avant Garde" w:hAnsi="ITC Avant Garde" w:cs="Arial"/>
          <w:color w:val="000000" w:themeColor="text1"/>
        </w:rPr>
      </w:pPr>
    </w:p>
    <w:tbl>
      <w:tblPr>
        <w:tblStyle w:val="Tabladecuadrcula4-nfasis6"/>
        <w:tblW w:w="5000" w:type="pct"/>
        <w:tblLook w:val="04A0" w:firstRow="1" w:lastRow="0" w:firstColumn="1" w:lastColumn="0" w:noHBand="0" w:noVBand="1"/>
      </w:tblPr>
      <w:tblGrid>
        <w:gridCol w:w="1877"/>
        <w:gridCol w:w="2938"/>
        <w:gridCol w:w="1276"/>
        <w:gridCol w:w="1559"/>
        <w:gridCol w:w="1744"/>
      </w:tblGrid>
      <w:tr w:rsidR="000E03FE" w:rsidRPr="00576A99" w14:paraId="4F1B3A50" w14:textId="77777777" w:rsidTr="00412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tcPr>
          <w:p w14:paraId="46487152" w14:textId="77777777" w:rsidR="000E03FE" w:rsidRPr="00C17E01" w:rsidRDefault="000E03FE" w:rsidP="00FA36FD">
            <w:pPr>
              <w:spacing w:after="0" w:line="240" w:lineRule="auto"/>
              <w:contextualSpacing/>
              <w:jc w:val="center"/>
              <w:rPr>
                <w:rFonts w:ascii="ITC Avant Garde" w:hAnsi="ITC Avant Garde" w:cs="Arial"/>
              </w:rPr>
            </w:pPr>
            <w:r w:rsidRPr="00C17E01">
              <w:rPr>
                <w:rFonts w:ascii="ITC Avant Garde" w:hAnsi="ITC Avant Garde" w:cs="Arial"/>
              </w:rPr>
              <w:t>Sub-banda</w:t>
            </w:r>
          </w:p>
        </w:tc>
        <w:tc>
          <w:tcPr>
            <w:tcW w:w="1564" w:type="pct"/>
            <w:vAlign w:val="center"/>
          </w:tcPr>
          <w:p w14:paraId="64302516" w14:textId="77777777" w:rsidR="000E03FE" w:rsidRPr="00C17E01" w:rsidRDefault="000E03FE" w:rsidP="00FA36FD">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s="Arial"/>
              </w:rPr>
            </w:pPr>
            <w:r w:rsidRPr="00C17E01">
              <w:rPr>
                <w:rFonts w:ascii="ITC Avant Garde" w:hAnsi="ITC Avant Garde" w:cs="Arial"/>
              </w:rPr>
              <w:t>Rango de Frecuencias</w:t>
            </w:r>
            <w:r>
              <w:rPr>
                <w:rFonts w:ascii="ITC Avant Garde" w:hAnsi="ITC Avant Garde" w:cs="Arial"/>
              </w:rPr>
              <w:t xml:space="preserve"> en MHz</w:t>
            </w:r>
          </w:p>
        </w:tc>
        <w:tc>
          <w:tcPr>
            <w:tcW w:w="679" w:type="pct"/>
            <w:vAlign w:val="center"/>
          </w:tcPr>
          <w:p w14:paraId="260BB614" w14:textId="3A56B2E8" w:rsidR="000E03FE" w:rsidRPr="00C17E01" w:rsidRDefault="00BA09EE" w:rsidP="00FA36FD">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s="Arial"/>
              </w:rPr>
            </w:pPr>
            <w:r>
              <w:rPr>
                <w:rFonts w:ascii="ITC Avant Garde" w:hAnsi="ITC Avant Garde" w:cs="Arial"/>
              </w:rPr>
              <w:t>No. de B</w:t>
            </w:r>
            <w:r w:rsidR="000E03FE" w:rsidRPr="00C17E01">
              <w:rPr>
                <w:rFonts w:ascii="ITC Avant Garde" w:hAnsi="ITC Avant Garde" w:cs="Arial"/>
              </w:rPr>
              <w:t>loques a licitar</w:t>
            </w:r>
          </w:p>
        </w:tc>
        <w:tc>
          <w:tcPr>
            <w:tcW w:w="830" w:type="pct"/>
            <w:vAlign w:val="center"/>
          </w:tcPr>
          <w:p w14:paraId="2A54E520" w14:textId="2B1A4726" w:rsidR="000E03FE" w:rsidRPr="00C17E01" w:rsidRDefault="000E03FE" w:rsidP="00FA36FD">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s="Arial"/>
              </w:rPr>
            </w:pPr>
            <w:r w:rsidRPr="00C17E01">
              <w:rPr>
                <w:rFonts w:ascii="ITC Avant Garde" w:hAnsi="ITC Avant Garde" w:cs="Arial"/>
              </w:rPr>
              <w:t xml:space="preserve">Ancho de Banda por </w:t>
            </w:r>
            <w:r w:rsidR="00BA09EE">
              <w:rPr>
                <w:rFonts w:ascii="ITC Avant Garde" w:hAnsi="ITC Avant Garde" w:cs="Arial"/>
              </w:rPr>
              <w:t>B</w:t>
            </w:r>
            <w:r w:rsidRPr="00C17E01">
              <w:rPr>
                <w:rFonts w:ascii="ITC Avant Garde" w:hAnsi="ITC Avant Garde" w:cs="Arial"/>
              </w:rPr>
              <w:t>loque</w:t>
            </w:r>
          </w:p>
        </w:tc>
        <w:tc>
          <w:tcPr>
            <w:tcW w:w="928" w:type="pct"/>
          </w:tcPr>
          <w:p w14:paraId="15E6B786" w14:textId="77777777" w:rsidR="000E03FE" w:rsidRPr="00C17E01" w:rsidRDefault="000E03FE" w:rsidP="00FA36FD">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ITC Avant Garde" w:hAnsi="ITC Avant Garde" w:cs="Arial"/>
              </w:rPr>
            </w:pPr>
            <w:r>
              <w:rPr>
                <w:rFonts w:ascii="ITC Avant Garde" w:hAnsi="ITC Avant Garde" w:cs="Arial"/>
              </w:rPr>
              <w:t>Valor Mínimo de Referencia (pesos mexicanos)</w:t>
            </w:r>
          </w:p>
        </w:tc>
      </w:tr>
      <w:tr w:rsidR="000E03FE" w:rsidRPr="00576A99" w14:paraId="23AC52C3" w14:textId="77777777" w:rsidTr="00412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tcPr>
          <w:p w14:paraId="6298F676" w14:textId="77777777" w:rsidR="000E03FE" w:rsidRPr="00576A99" w:rsidRDefault="000E03FE" w:rsidP="000E03FE">
            <w:pPr>
              <w:spacing w:after="0" w:line="240" w:lineRule="auto"/>
              <w:contextualSpacing/>
              <w:jc w:val="center"/>
              <w:rPr>
                <w:rFonts w:ascii="ITC Avant Garde" w:hAnsi="ITC Avant Garde" w:cs="Arial"/>
                <w:color w:val="000000" w:themeColor="text1"/>
              </w:rPr>
            </w:pPr>
            <w:r w:rsidRPr="00576A99">
              <w:rPr>
                <w:rFonts w:ascii="ITC Avant Garde" w:hAnsi="ITC Avant Garde" w:cs="Arial"/>
                <w:color w:val="000000" w:themeColor="text1"/>
              </w:rPr>
              <w:t>AWS-1</w:t>
            </w:r>
          </w:p>
        </w:tc>
        <w:tc>
          <w:tcPr>
            <w:tcW w:w="1564" w:type="pct"/>
            <w:vAlign w:val="center"/>
          </w:tcPr>
          <w:p w14:paraId="2134002F" w14:textId="77777777" w:rsidR="000E03FE" w:rsidRPr="00576A99" w:rsidRDefault="000E03FE" w:rsidP="000E03F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1710-1755</w:t>
            </w:r>
            <w:r>
              <w:rPr>
                <w:rFonts w:ascii="ITC Avant Garde" w:hAnsi="ITC Avant Garde" w:cs="Arial"/>
                <w:color w:val="000000" w:themeColor="text1"/>
              </w:rPr>
              <w:t>/</w:t>
            </w:r>
            <w:r w:rsidRPr="00576A99">
              <w:rPr>
                <w:rFonts w:ascii="ITC Avant Garde" w:hAnsi="ITC Avant Garde" w:cs="Arial"/>
                <w:color w:val="000000" w:themeColor="text1"/>
              </w:rPr>
              <w:t>2110-2155</w:t>
            </w:r>
          </w:p>
        </w:tc>
        <w:tc>
          <w:tcPr>
            <w:tcW w:w="679" w:type="pct"/>
            <w:vAlign w:val="center"/>
          </w:tcPr>
          <w:p w14:paraId="62F7D374" w14:textId="77777777" w:rsidR="000E03FE" w:rsidRPr="00576A99" w:rsidRDefault="000E03FE" w:rsidP="000E03F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 xml:space="preserve">3 </w:t>
            </w:r>
          </w:p>
        </w:tc>
        <w:tc>
          <w:tcPr>
            <w:tcW w:w="830" w:type="pct"/>
            <w:vMerge w:val="restart"/>
            <w:vAlign w:val="center"/>
          </w:tcPr>
          <w:p w14:paraId="5877F4D0" w14:textId="77777777" w:rsidR="000E03FE" w:rsidRDefault="000E03FE" w:rsidP="000E03F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10</w:t>
            </w:r>
            <w:r>
              <w:rPr>
                <w:rFonts w:ascii="ITC Avant Garde" w:hAnsi="ITC Avant Garde" w:cs="Arial"/>
                <w:color w:val="000000" w:themeColor="text1"/>
              </w:rPr>
              <w:t xml:space="preserve"> MHz</w:t>
            </w:r>
          </w:p>
          <w:p w14:paraId="0CF7AA14" w14:textId="77777777" w:rsidR="00BA09EE" w:rsidRPr="00576A99" w:rsidRDefault="00BA09EE" w:rsidP="000E03F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r>
              <w:rPr>
                <w:rFonts w:ascii="ITC Avant Garde" w:hAnsi="ITC Avant Garde" w:cs="Arial"/>
                <w:color w:val="000000" w:themeColor="text1"/>
              </w:rPr>
              <w:t>(5+5 MHz)</w:t>
            </w:r>
          </w:p>
        </w:tc>
        <w:tc>
          <w:tcPr>
            <w:tcW w:w="928" w:type="pct"/>
            <w:vAlign w:val="center"/>
          </w:tcPr>
          <w:p w14:paraId="144484EE" w14:textId="77777777" w:rsidR="000E03FE" w:rsidRPr="00316393" w:rsidRDefault="00316393" w:rsidP="000E03F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b/>
                <w:color w:val="000000" w:themeColor="text1"/>
              </w:rPr>
            </w:pPr>
            <w:r w:rsidRPr="00316393">
              <w:rPr>
                <w:rFonts w:ascii="ITC Avant Garde" w:hAnsi="ITC Avant Garde" w:cs="Arial"/>
                <w:b/>
                <w:color w:val="000000" w:themeColor="text1"/>
              </w:rPr>
              <w:t>$</w:t>
            </w:r>
            <w:r>
              <w:rPr>
                <w:rFonts w:ascii="ITC Avant Garde" w:hAnsi="ITC Avant Garde" w:cs="Arial"/>
                <w:b/>
                <w:color w:val="000000" w:themeColor="text1"/>
              </w:rPr>
              <w:t>X</w:t>
            </w:r>
            <w:r w:rsidR="00585DCA" w:rsidRPr="00585DCA">
              <w:rPr>
                <w:rStyle w:val="Refdenotaalpie"/>
                <w:rFonts w:ascii="ITC Avant Garde" w:hAnsi="ITC Avant Garde" w:cs="Arial"/>
                <w:b/>
                <w:color w:val="000000" w:themeColor="text1"/>
              </w:rPr>
              <w:footnoteReference w:id="6"/>
            </w:r>
            <w:r w:rsidRPr="00316393">
              <w:rPr>
                <w:rFonts w:ascii="ITC Avant Garde" w:hAnsi="ITC Avant Garde" w:cs="Arial"/>
                <w:b/>
                <w:color w:val="000000" w:themeColor="text1"/>
              </w:rPr>
              <w:t xml:space="preserve"> (VER NOTA</w:t>
            </w:r>
            <w:r w:rsidR="00585DCA" w:rsidRPr="00585DCA">
              <w:rPr>
                <w:rFonts w:ascii="ITC Avant Garde" w:hAnsi="ITC Avant Garde" w:cs="Arial"/>
                <w:b/>
                <w:color w:val="000000" w:themeColor="text1"/>
              </w:rPr>
              <w:t xml:space="preserve"> 5</w:t>
            </w:r>
            <w:r w:rsidRPr="00316393">
              <w:rPr>
                <w:rFonts w:ascii="ITC Avant Garde" w:hAnsi="ITC Avant Garde" w:cs="Arial"/>
                <w:b/>
                <w:color w:val="000000" w:themeColor="text1"/>
              </w:rPr>
              <w:t>)</w:t>
            </w:r>
          </w:p>
        </w:tc>
      </w:tr>
      <w:tr w:rsidR="000E03FE" w:rsidRPr="00576A99" w14:paraId="45CE4A62" w14:textId="77777777" w:rsidTr="00412885">
        <w:tc>
          <w:tcPr>
            <w:cnfStyle w:val="001000000000" w:firstRow="0" w:lastRow="0" w:firstColumn="1" w:lastColumn="0" w:oddVBand="0" w:evenVBand="0" w:oddHBand="0" w:evenHBand="0" w:firstRowFirstColumn="0" w:firstRowLastColumn="0" w:lastRowFirstColumn="0" w:lastRowLastColumn="0"/>
            <w:tcW w:w="999" w:type="pct"/>
            <w:vAlign w:val="center"/>
          </w:tcPr>
          <w:p w14:paraId="24EFD470" w14:textId="77777777" w:rsidR="000E03FE" w:rsidRPr="00576A99" w:rsidRDefault="000E03FE" w:rsidP="000E03FE">
            <w:pPr>
              <w:spacing w:after="0" w:line="240" w:lineRule="auto"/>
              <w:contextualSpacing/>
              <w:jc w:val="center"/>
              <w:rPr>
                <w:rFonts w:ascii="ITC Avant Garde" w:hAnsi="ITC Avant Garde" w:cs="Arial"/>
                <w:color w:val="000000" w:themeColor="text1"/>
              </w:rPr>
            </w:pPr>
            <w:r w:rsidRPr="00576A99">
              <w:rPr>
                <w:rFonts w:ascii="ITC Avant Garde" w:hAnsi="ITC Avant Garde" w:cs="Arial"/>
                <w:color w:val="000000" w:themeColor="text1"/>
              </w:rPr>
              <w:t xml:space="preserve">AWS-3 </w:t>
            </w:r>
            <w:r w:rsidR="00412885">
              <w:rPr>
                <w:rFonts w:ascii="ITC Avant Garde" w:hAnsi="ITC Avant Garde" w:cs="Arial"/>
                <w:color w:val="000000" w:themeColor="text1"/>
              </w:rPr>
              <w:t>B</w:t>
            </w:r>
            <w:r w:rsidRPr="00585DCA">
              <w:rPr>
                <w:rFonts w:ascii="ITC Avant Garde" w:hAnsi="ITC Avant Garde" w:cs="Arial"/>
                <w:color w:val="000000" w:themeColor="text1"/>
              </w:rPr>
              <w:t>ase</w:t>
            </w:r>
          </w:p>
        </w:tc>
        <w:tc>
          <w:tcPr>
            <w:tcW w:w="1564" w:type="pct"/>
            <w:vAlign w:val="center"/>
          </w:tcPr>
          <w:p w14:paraId="1FB59F1C" w14:textId="77777777" w:rsidR="000E03FE" w:rsidRPr="00576A99" w:rsidRDefault="000E03FE" w:rsidP="000E03F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1755-1770</w:t>
            </w:r>
            <w:r>
              <w:rPr>
                <w:rFonts w:ascii="ITC Avant Garde" w:hAnsi="ITC Avant Garde" w:cs="Arial"/>
                <w:color w:val="000000" w:themeColor="text1"/>
              </w:rPr>
              <w:t>/</w:t>
            </w:r>
            <w:r w:rsidRPr="00576A99">
              <w:rPr>
                <w:rFonts w:ascii="ITC Avant Garde" w:hAnsi="ITC Avant Garde" w:cs="Arial"/>
                <w:color w:val="000000" w:themeColor="text1"/>
              </w:rPr>
              <w:t>2155-2170</w:t>
            </w:r>
          </w:p>
        </w:tc>
        <w:tc>
          <w:tcPr>
            <w:tcW w:w="679" w:type="pct"/>
            <w:vAlign w:val="center"/>
          </w:tcPr>
          <w:p w14:paraId="15A5C785" w14:textId="77777777" w:rsidR="000E03FE" w:rsidRPr="00576A99" w:rsidRDefault="000E03FE" w:rsidP="000E03F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3</w:t>
            </w:r>
          </w:p>
        </w:tc>
        <w:tc>
          <w:tcPr>
            <w:tcW w:w="830" w:type="pct"/>
            <w:vMerge/>
            <w:vAlign w:val="center"/>
          </w:tcPr>
          <w:p w14:paraId="13E404B3" w14:textId="77777777" w:rsidR="000E03FE" w:rsidRPr="00576A99" w:rsidRDefault="000E03FE" w:rsidP="000E03F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themeColor="text1"/>
              </w:rPr>
            </w:pPr>
          </w:p>
        </w:tc>
        <w:tc>
          <w:tcPr>
            <w:tcW w:w="928" w:type="pct"/>
            <w:vAlign w:val="center"/>
          </w:tcPr>
          <w:p w14:paraId="2D94F02A" w14:textId="77777777" w:rsidR="000E03FE" w:rsidRPr="00766E7A" w:rsidRDefault="00766E7A" w:rsidP="000E03FE">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ITC Avant Garde" w:hAnsi="ITC Avant Garde" w:cs="Arial"/>
                <w:b/>
                <w:color w:val="000000" w:themeColor="text1"/>
              </w:rPr>
            </w:pPr>
            <w:r>
              <w:rPr>
                <w:rFonts w:ascii="ITC Avant Garde" w:hAnsi="ITC Avant Garde" w:cs="Arial"/>
                <w:b/>
                <w:color w:val="000000" w:themeColor="text1"/>
              </w:rPr>
              <w:t>$X</w:t>
            </w:r>
            <w:r w:rsidR="00585DCA" w:rsidRPr="00585DCA">
              <w:rPr>
                <w:rStyle w:val="Refdenotaalpie"/>
                <w:rFonts w:ascii="ITC Avant Garde" w:hAnsi="ITC Avant Garde" w:cs="Arial"/>
                <w:b/>
                <w:color w:val="000000" w:themeColor="text1"/>
              </w:rPr>
              <w:footnoteReference w:id="7"/>
            </w:r>
            <w:r>
              <w:rPr>
                <w:rFonts w:ascii="ITC Avant Garde" w:hAnsi="ITC Avant Garde" w:cs="Arial"/>
                <w:b/>
                <w:color w:val="000000" w:themeColor="text1"/>
              </w:rPr>
              <w:t xml:space="preserve"> (VER NOTA</w:t>
            </w:r>
            <w:r w:rsidR="00585DCA" w:rsidRPr="00585DCA">
              <w:rPr>
                <w:rFonts w:ascii="ITC Avant Garde" w:hAnsi="ITC Avant Garde" w:cs="Arial"/>
                <w:b/>
                <w:color w:val="000000" w:themeColor="text1"/>
              </w:rPr>
              <w:t xml:space="preserve"> 6</w:t>
            </w:r>
            <w:r w:rsidRPr="00766E7A">
              <w:rPr>
                <w:rFonts w:ascii="ITC Avant Garde" w:hAnsi="ITC Avant Garde" w:cs="Arial"/>
                <w:b/>
                <w:color w:val="000000" w:themeColor="text1"/>
              </w:rPr>
              <w:t>)</w:t>
            </w:r>
          </w:p>
        </w:tc>
      </w:tr>
      <w:tr w:rsidR="000E03FE" w:rsidRPr="00576A99" w14:paraId="038351AE" w14:textId="77777777" w:rsidTr="00412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tcPr>
          <w:p w14:paraId="16086440" w14:textId="77777777" w:rsidR="000E03FE" w:rsidRPr="00576A99" w:rsidRDefault="000E03FE" w:rsidP="000E03FE">
            <w:pPr>
              <w:spacing w:after="0" w:line="240" w:lineRule="auto"/>
              <w:contextualSpacing/>
              <w:jc w:val="center"/>
              <w:rPr>
                <w:rFonts w:ascii="ITC Avant Garde" w:hAnsi="ITC Avant Garde" w:cs="Arial"/>
                <w:color w:val="000000" w:themeColor="text1"/>
              </w:rPr>
            </w:pPr>
            <w:r w:rsidRPr="00576A99">
              <w:rPr>
                <w:rFonts w:ascii="ITC Avant Garde" w:hAnsi="ITC Avant Garde" w:cs="Arial"/>
                <w:color w:val="000000" w:themeColor="text1"/>
              </w:rPr>
              <w:t xml:space="preserve">AWS-3 </w:t>
            </w:r>
            <w:r w:rsidR="00412885">
              <w:rPr>
                <w:rFonts w:ascii="ITC Avant Garde" w:hAnsi="ITC Avant Garde" w:cs="Arial"/>
                <w:color w:val="000000" w:themeColor="text1"/>
              </w:rPr>
              <w:t>E</w:t>
            </w:r>
            <w:r w:rsidRPr="00585DCA">
              <w:rPr>
                <w:rFonts w:ascii="ITC Avant Garde" w:hAnsi="ITC Avant Garde" w:cs="Arial"/>
                <w:color w:val="000000" w:themeColor="text1"/>
              </w:rPr>
              <w:t>xtendida</w:t>
            </w:r>
          </w:p>
        </w:tc>
        <w:tc>
          <w:tcPr>
            <w:tcW w:w="1564" w:type="pct"/>
            <w:vAlign w:val="center"/>
          </w:tcPr>
          <w:p w14:paraId="5AFAAC23" w14:textId="77777777" w:rsidR="000E03FE" w:rsidRPr="00576A99" w:rsidRDefault="000E03FE" w:rsidP="000E03F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1770-1780</w:t>
            </w:r>
            <w:r>
              <w:rPr>
                <w:rFonts w:ascii="ITC Avant Garde" w:hAnsi="ITC Avant Garde" w:cs="Arial"/>
                <w:color w:val="000000" w:themeColor="text1"/>
              </w:rPr>
              <w:t>/</w:t>
            </w:r>
            <w:r w:rsidRPr="00576A99">
              <w:rPr>
                <w:rFonts w:ascii="ITC Avant Garde" w:hAnsi="ITC Avant Garde" w:cs="Arial"/>
                <w:color w:val="000000" w:themeColor="text1"/>
              </w:rPr>
              <w:t>2170-2180</w:t>
            </w:r>
          </w:p>
        </w:tc>
        <w:tc>
          <w:tcPr>
            <w:tcW w:w="679" w:type="pct"/>
            <w:vAlign w:val="center"/>
          </w:tcPr>
          <w:p w14:paraId="5DAAA017" w14:textId="77777777" w:rsidR="000E03FE" w:rsidRPr="00576A99" w:rsidRDefault="000E03FE" w:rsidP="000E03F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r w:rsidRPr="00576A99">
              <w:rPr>
                <w:rFonts w:ascii="ITC Avant Garde" w:hAnsi="ITC Avant Garde" w:cs="Arial"/>
                <w:color w:val="000000" w:themeColor="text1"/>
              </w:rPr>
              <w:t>2</w:t>
            </w:r>
          </w:p>
        </w:tc>
        <w:tc>
          <w:tcPr>
            <w:tcW w:w="830" w:type="pct"/>
            <w:vMerge/>
            <w:vAlign w:val="center"/>
          </w:tcPr>
          <w:p w14:paraId="75CC8957" w14:textId="77777777" w:rsidR="000E03FE" w:rsidRPr="00576A99" w:rsidRDefault="000E03FE" w:rsidP="000E03F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themeColor="text1"/>
              </w:rPr>
            </w:pPr>
          </w:p>
        </w:tc>
        <w:tc>
          <w:tcPr>
            <w:tcW w:w="928" w:type="pct"/>
            <w:vAlign w:val="center"/>
          </w:tcPr>
          <w:p w14:paraId="42BDB987" w14:textId="77777777" w:rsidR="000E03FE" w:rsidRPr="00766E7A" w:rsidRDefault="00766E7A" w:rsidP="000E03F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ITC Avant Garde" w:hAnsi="ITC Avant Garde" w:cs="Arial"/>
                <w:b/>
                <w:color w:val="000000" w:themeColor="text1"/>
              </w:rPr>
            </w:pPr>
            <w:r>
              <w:rPr>
                <w:rFonts w:ascii="ITC Avant Garde" w:hAnsi="ITC Avant Garde" w:cs="Arial"/>
                <w:b/>
                <w:color w:val="000000" w:themeColor="text1"/>
              </w:rPr>
              <w:t xml:space="preserve">$X </w:t>
            </w:r>
            <w:r w:rsidR="00412885">
              <w:rPr>
                <w:rFonts w:ascii="ITC Avant Garde" w:hAnsi="ITC Avant Garde" w:cs="Arial"/>
                <w:b/>
                <w:color w:val="000000" w:themeColor="text1"/>
              </w:rPr>
              <w:t xml:space="preserve"> </w:t>
            </w:r>
            <w:r>
              <w:rPr>
                <w:rFonts w:ascii="ITC Avant Garde" w:hAnsi="ITC Avant Garde" w:cs="Arial"/>
                <w:b/>
                <w:color w:val="000000" w:themeColor="text1"/>
              </w:rPr>
              <w:t xml:space="preserve">(VER </w:t>
            </w:r>
            <w:r w:rsidRPr="00585DCA">
              <w:rPr>
                <w:rFonts w:ascii="ITC Avant Garde" w:hAnsi="ITC Avant Garde" w:cs="Arial"/>
                <w:b/>
                <w:color w:val="000000" w:themeColor="text1"/>
              </w:rPr>
              <w:t>NOTA</w:t>
            </w:r>
            <w:r w:rsidR="00585DCA" w:rsidRPr="00585DCA">
              <w:rPr>
                <w:rFonts w:ascii="ITC Avant Garde" w:hAnsi="ITC Avant Garde" w:cs="Arial"/>
                <w:b/>
                <w:color w:val="000000" w:themeColor="text1"/>
              </w:rPr>
              <w:t xml:space="preserve"> 6</w:t>
            </w:r>
            <w:r w:rsidRPr="00766E7A">
              <w:rPr>
                <w:rFonts w:ascii="ITC Avant Garde" w:hAnsi="ITC Avant Garde" w:cs="Arial"/>
                <w:b/>
                <w:color w:val="000000" w:themeColor="text1"/>
              </w:rPr>
              <w:t>)</w:t>
            </w:r>
          </w:p>
        </w:tc>
      </w:tr>
    </w:tbl>
    <w:p w14:paraId="5FE12752" w14:textId="77777777" w:rsidR="00D15631" w:rsidRPr="00576A99" w:rsidRDefault="00D15631" w:rsidP="00576A99">
      <w:pPr>
        <w:spacing w:after="0" w:line="240" w:lineRule="auto"/>
        <w:contextualSpacing/>
        <w:jc w:val="both"/>
        <w:outlineLvl w:val="0"/>
        <w:rPr>
          <w:rFonts w:ascii="ITC Avant Garde" w:hAnsi="ITC Avant Garde" w:cs="Arial"/>
          <w:color w:val="000000" w:themeColor="text1"/>
        </w:rPr>
      </w:pPr>
    </w:p>
    <w:p w14:paraId="5BAE6DF2" w14:textId="77777777" w:rsidR="00846661" w:rsidRPr="00576A99" w:rsidRDefault="00846661" w:rsidP="00576A99">
      <w:pPr>
        <w:pStyle w:val="Prrafodelista"/>
        <w:numPr>
          <w:ilvl w:val="0"/>
          <w:numId w:val="2"/>
        </w:numPr>
        <w:ind w:left="0" w:firstLine="0"/>
        <w:contextualSpacing/>
        <w:jc w:val="both"/>
        <w:outlineLvl w:val="0"/>
        <w:rPr>
          <w:rFonts w:ascii="ITC Avant Garde" w:hAnsi="ITC Avant Garde" w:cs="Arial"/>
          <w:b/>
          <w:color w:val="000000" w:themeColor="text1"/>
          <w:sz w:val="22"/>
          <w:szCs w:val="22"/>
        </w:rPr>
      </w:pPr>
      <w:bookmarkStart w:id="104" w:name="_Toc430288710"/>
      <w:bookmarkStart w:id="105" w:name="_Toc430290295"/>
      <w:bookmarkStart w:id="106" w:name="_Toc430337078"/>
      <w:bookmarkStart w:id="107" w:name="_Toc430337432"/>
      <w:bookmarkStart w:id="108" w:name="_Toc430339364"/>
      <w:bookmarkStart w:id="109" w:name="_Toc430345230"/>
      <w:bookmarkStart w:id="110" w:name="_Toc430350012"/>
      <w:r w:rsidRPr="00576A99">
        <w:rPr>
          <w:rFonts w:ascii="ITC Avant Garde" w:hAnsi="ITC Avant Garde" w:cs="Arial"/>
          <w:b/>
          <w:color w:val="000000" w:themeColor="text1"/>
          <w:sz w:val="22"/>
          <w:szCs w:val="22"/>
        </w:rPr>
        <w:t xml:space="preserve">Garantía de </w:t>
      </w:r>
      <w:r w:rsidRPr="00576A99">
        <w:rPr>
          <w:rFonts w:ascii="ITC Avant Garde" w:eastAsia="Calibri" w:hAnsi="ITC Avant Garde" w:cs="Arial"/>
          <w:b/>
          <w:color w:val="000000" w:themeColor="text1"/>
          <w:sz w:val="22"/>
          <w:szCs w:val="22"/>
        </w:rPr>
        <w:t>Seriedad</w:t>
      </w:r>
      <w:r w:rsidRPr="00576A99">
        <w:rPr>
          <w:rFonts w:ascii="ITC Avant Garde" w:hAnsi="ITC Avant Garde" w:cs="Arial"/>
          <w:b/>
          <w:color w:val="000000" w:themeColor="text1"/>
          <w:sz w:val="22"/>
          <w:szCs w:val="22"/>
        </w:rPr>
        <w:t>.</w:t>
      </w:r>
      <w:bookmarkEnd w:id="104"/>
      <w:bookmarkEnd w:id="105"/>
      <w:bookmarkEnd w:id="106"/>
      <w:bookmarkEnd w:id="107"/>
      <w:bookmarkEnd w:id="108"/>
      <w:bookmarkEnd w:id="109"/>
      <w:bookmarkEnd w:id="110"/>
    </w:p>
    <w:p w14:paraId="4DBCD21A" w14:textId="77777777" w:rsidR="00846661" w:rsidRPr="00576A99" w:rsidRDefault="00846661" w:rsidP="00576A99">
      <w:pPr>
        <w:pStyle w:val="Prrafodelista"/>
        <w:ind w:left="0"/>
        <w:contextualSpacing/>
        <w:jc w:val="both"/>
        <w:outlineLvl w:val="0"/>
        <w:rPr>
          <w:rFonts w:ascii="ITC Avant Garde" w:hAnsi="ITC Avant Garde" w:cs="Arial"/>
          <w:b/>
          <w:color w:val="000000" w:themeColor="text1"/>
          <w:sz w:val="22"/>
          <w:szCs w:val="22"/>
        </w:rPr>
      </w:pPr>
    </w:p>
    <w:p w14:paraId="5FD50C94" w14:textId="77777777" w:rsidR="00846661" w:rsidRPr="00576A99" w:rsidRDefault="00846661" w:rsidP="00576A99">
      <w:pPr>
        <w:pStyle w:val="Prrafodelista"/>
        <w:numPr>
          <w:ilvl w:val="1"/>
          <w:numId w:val="2"/>
        </w:numPr>
        <w:ind w:left="0" w:firstLine="0"/>
        <w:contextualSpacing/>
        <w:jc w:val="both"/>
        <w:outlineLvl w:val="0"/>
        <w:rPr>
          <w:rFonts w:ascii="ITC Avant Garde" w:hAnsi="ITC Avant Garde" w:cs="Arial"/>
          <w:b/>
          <w:color w:val="000000" w:themeColor="text1"/>
          <w:sz w:val="22"/>
          <w:szCs w:val="22"/>
        </w:rPr>
      </w:pPr>
      <w:bookmarkStart w:id="111" w:name="_Toc427661105"/>
      <w:bookmarkStart w:id="112" w:name="_Toc428369549"/>
      <w:bookmarkStart w:id="113" w:name="_Toc429731539"/>
      <w:bookmarkStart w:id="114" w:name="_Toc430288711"/>
      <w:bookmarkStart w:id="115" w:name="_Toc430290296"/>
      <w:bookmarkStart w:id="116" w:name="_Toc430337079"/>
      <w:bookmarkStart w:id="117" w:name="_Toc430337433"/>
      <w:bookmarkStart w:id="118" w:name="_Toc430339365"/>
      <w:bookmarkStart w:id="119" w:name="_Toc430345231"/>
      <w:bookmarkStart w:id="120" w:name="_Toc430350013"/>
      <w:r w:rsidRPr="00576A99">
        <w:rPr>
          <w:rFonts w:ascii="ITC Avant Garde" w:hAnsi="ITC Avant Garde" w:cs="Arial"/>
          <w:color w:val="000000" w:themeColor="text1"/>
          <w:sz w:val="22"/>
          <w:szCs w:val="22"/>
        </w:rPr>
        <w:t xml:space="preserve">A efecto de garantizar la seriedad de su participación en la Licitación, los Interesados deberán constituir y presentar </w:t>
      </w:r>
      <w:r w:rsidR="00FF7F72" w:rsidRPr="00576A99">
        <w:rPr>
          <w:rFonts w:ascii="ITC Avant Garde" w:hAnsi="ITC Avant Garde" w:cs="Arial"/>
          <w:color w:val="000000" w:themeColor="text1"/>
          <w:sz w:val="22"/>
          <w:szCs w:val="22"/>
        </w:rPr>
        <w:t xml:space="preserve">en diversas etapas </w:t>
      </w:r>
      <w:r w:rsidRPr="00576A99">
        <w:rPr>
          <w:rFonts w:ascii="ITC Avant Garde" w:hAnsi="ITC Avant Garde" w:cs="Arial"/>
          <w:color w:val="000000" w:themeColor="text1"/>
          <w:sz w:val="22"/>
          <w:szCs w:val="22"/>
        </w:rPr>
        <w:t xml:space="preserve">ante el Instituto una Garantía de Seriedad, misma que, en su caso, se hará efectiva si incurren en alguno de los supuestos de descalificación especificados en las </w:t>
      </w:r>
      <w:r w:rsidR="00213375" w:rsidRPr="00576A99">
        <w:rPr>
          <w:rFonts w:ascii="ITC Avant Garde" w:hAnsi="ITC Avant Garde" w:cs="Arial"/>
          <w:color w:val="000000" w:themeColor="text1"/>
          <w:sz w:val="22"/>
          <w:szCs w:val="22"/>
        </w:rPr>
        <w:t xml:space="preserve">presentes </w:t>
      </w:r>
      <w:r w:rsidRPr="00576A99">
        <w:rPr>
          <w:rFonts w:ascii="ITC Avant Garde" w:hAnsi="ITC Avant Garde" w:cs="Arial"/>
          <w:color w:val="000000" w:themeColor="text1"/>
          <w:sz w:val="22"/>
          <w:szCs w:val="22"/>
        </w:rPr>
        <w:t>Bases.</w:t>
      </w:r>
      <w:bookmarkEnd w:id="111"/>
      <w:bookmarkEnd w:id="112"/>
      <w:bookmarkEnd w:id="113"/>
      <w:bookmarkEnd w:id="114"/>
      <w:bookmarkEnd w:id="115"/>
      <w:bookmarkEnd w:id="116"/>
      <w:bookmarkEnd w:id="117"/>
      <w:bookmarkEnd w:id="118"/>
      <w:bookmarkEnd w:id="119"/>
      <w:bookmarkEnd w:id="120"/>
    </w:p>
    <w:p w14:paraId="0B508181"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2A84EF62" w14:textId="77777777" w:rsidR="00846661" w:rsidRPr="00576A99" w:rsidRDefault="00846661" w:rsidP="00576A99">
      <w:pPr>
        <w:pStyle w:val="Prrafodelista"/>
        <w:ind w:left="0"/>
        <w:contextualSpacing/>
        <w:jc w:val="both"/>
        <w:rPr>
          <w:rFonts w:ascii="ITC Avant Garde" w:eastAsia="Calibri" w:hAnsi="ITC Avant Garde" w:cs="Arial"/>
          <w:color w:val="000000" w:themeColor="text1"/>
          <w:sz w:val="22"/>
          <w:szCs w:val="22"/>
          <w:lang w:eastAsia="es-ES_tradnl"/>
        </w:rPr>
      </w:pPr>
      <w:r w:rsidRPr="00576A99">
        <w:rPr>
          <w:rFonts w:ascii="ITC Avant Garde" w:hAnsi="ITC Avant Garde" w:cs="Arial"/>
          <w:color w:val="000000" w:themeColor="text1"/>
          <w:sz w:val="22"/>
          <w:szCs w:val="22"/>
        </w:rPr>
        <w:t>Para constituir una Garantía de Seriedad</w:t>
      </w:r>
      <w:r w:rsidR="005A637C" w:rsidRPr="00576A99">
        <w:rPr>
          <w:rFonts w:ascii="ITC Avant Garde" w:hAnsi="ITC Avant Garde" w:cs="Arial"/>
          <w:color w:val="000000" w:themeColor="text1"/>
          <w:sz w:val="22"/>
          <w:szCs w:val="22"/>
        </w:rPr>
        <w:t xml:space="preserve"> inicial</w:t>
      </w:r>
      <w:r w:rsidRPr="00576A99">
        <w:rPr>
          <w:rFonts w:ascii="ITC Avant Garde" w:hAnsi="ITC Avant Garde" w:cs="Arial"/>
          <w:color w:val="000000" w:themeColor="text1"/>
          <w:sz w:val="22"/>
          <w:szCs w:val="22"/>
        </w:rPr>
        <w:t>, los Interesados deberán entregar al Instituto una</w:t>
      </w:r>
      <w:r w:rsidRPr="00576A99">
        <w:rPr>
          <w:rFonts w:ascii="ITC Avant Garde" w:eastAsia="Calibri" w:hAnsi="ITC Avant Garde" w:cs="Arial"/>
          <w:color w:val="000000" w:themeColor="text1"/>
          <w:sz w:val="22"/>
          <w:szCs w:val="22"/>
          <w:lang w:eastAsia="es-ES_tradnl"/>
        </w:rPr>
        <w:t xml:space="preserve"> carta de crédito pagadera a la vista, incondicional, otorgada a favor de</w:t>
      </w:r>
      <w:r w:rsidR="005A637C" w:rsidRPr="00576A99">
        <w:rPr>
          <w:rFonts w:ascii="ITC Avant Garde" w:eastAsia="Calibri" w:hAnsi="ITC Avant Garde" w:cs="Arial"/>
          <w:color w:val="000000" w:themeColor="text1"/>
          <w:sz w:val="22"/>
          <w:szCs w:val="22"/>
          <w:lang w:eastAsia="es-ES_tradnl"/>
        </w:rPr>
        <w:t xml:space="preserve"> </w:t>
      </w:r>
      <w:r w:rsidRPr="00576A99">
        <w:rPr>
          <w:rFonts w:ascii="ITC Avant Garde" w:eastAsia="Calibri" w:hAnsi="ITC Avant Garde" w:cs="Arial"/>
          <w:color w:val="000000" w:themeColor="text1"/>
          <w:sz w:val="22"/>
          <w:szCs w:val="22"/>
          <w:lang w:eastAsia="es-ES_tradnl"/>
        </w:rPr>
        <w:t>l</w:t>
      </w:r>
      <w:r w:rsidR="005A637C" w:rsidRPr="00576A99">
        <w:rPr>
          <w:rFonts w:ascii="ITC Avant Garde" w:eastAsia="Calibri" w:hAnsi="ITC Avant Garde" w:cs="Arial"/>
          <w:color w:val="000000" w:themeColor="text1"/>
          <w:sz w:val="22"/>
          <w:szCs w:val="22"/>
          <w:lang w:eastAsia="es-ES_tradnl"/>
        </w:rPr>
        <w:t>a</w:t>
      </w:r>
      <w:r w:rsidRPr="00576A99">
        <w:rPr>
          <w:rFonts w:ascii="ITC Avant Garde" w:eastAsia="Calibri" w:hAnsi="ITC Avant Garde" w:cs="Arial"/>
          <w:color w:val="000000" w:themeColor="text1"/>
          <w:sz w:val="22"/>
          <w:szCs w:val="22"/>
          <w:lang w:eastAsia="es-ES_tradnl"/>
        </w:rPr>
        <w:t xml:space="preserve"> </w:t>
      </w:r>
      <w:r w:rsidR="005A637C" w:rsidRPr="00576A99">
        <w:rPr>
          <w:rFonts w:ascii="ITC Avant Garde" w:eastAsia="Calibri" w:hAnsi="ITC Avant Garde" w:cs="Arial"/>
          <w:color w:val="000000" w:themeColor="text1"/>
          <w:sz w:val="22"/>
          <w:szCs w:val="22"/>
          <w:lang w:eastAsia="es-ES_tradnl"/>
        </w:rPr>
        <w:t>Tesorería de la Federación</w:t>
      </w:r>
      <w:r w:rsidRPr="00576A99">
        <w:rPr>
          <w:rFonts w:ascii="ITC Avant Garde" w:eastAsia="Calibri" w:hAnsi="ITC Avant Garde" w:cs="Arial"/>
          <w:color w:val="000000" w:themeColor="text1"/>
          <w:sz w:val="22"/>
          <w:szCs w:val="22"/>
          <w:lang w:eastAsia="es-ES_tradnl"/>
        </w:rPr>
        <w:t>, expedida por una institución de crédito nacional, o extranjera debidamente confirmada por una institución de crédito autorizada para operar legalmente en el país.</w:t>
      </w:r>
    </w:p>
    <w:p w14:paraId="48E03AF3" w14:textId="77777777" w:rsidR="00846661" w:rsidRPr="00576A99" w:rsidRDefault="00846661" w:rsidP="00576A99">
      <w:pPr>
        <w:pStyle w:val="Prrafodelista"/>
        <w:ind w:left="709"/>
        <w:contextualSpacing/>
        <w:jc w:val="both"/>
        <w:rPr>
          <w:rFonts w:ascii="ITC Avant Garde" w:eastAsia="Calibri" w:hAnsi="ITC Avant Garde" w:cs="Arial"/>
          <w:color w:val="000000" w:themeColor="text1"/>
          <w:sz w:val="22"/>
          <w:szCs w:val="22"/>
          <w:lang w:eastAsia="es-ES_tradnl"/>
        </w:rPr>
      </w:pPr>
    </w:p>
    <w:p w14:paraId="5D424688" w14:textId="2A28409E" w:rsidR="00846661" w:rsidRPr="00576A99" w:rsidRDefault="00846661" w:rsidP="00576A99">
      <w:pPr>
        <w:pStyle w:val="Prrafodelista"/>
        <w:ind w:left="0"/>
        <w:contextualSpacing/>
        <w:jc w:val="both"/>
        <w:rPr>
          <w:rFonts w:ascii="ITC Avant Garde" w:eastAsia="Calibri" w:hAnsi="ITC Avant Garde" w:cs="Arial"/>
          <w:color w:val="000000" w:themeColor="text1"/>
          <w:sz w:val="22"/>
          <w:szCs w:val="22"/>
          <w:lang w:eastAsia="es-ES_tradnl"/>
        </w:rPr>
      </w:pPr>
      <w:r w:rsidRPr="00576A99">
        <w:rPr>
          <w:rFonts w:ascii="ITC Avant Garde" w:eastAsia="Calibri" w:hAnsi="ITC Avant Garde" w:cs="Arial"/>
          <w:color w:val="000000" w:themeColor="text1"/>
          <w:sz w:val="22"/>
          <w:szCs w:val="22"/>
          <w:lang w:eastAsia="es-ES_tradnl"/>
        </w:rPr>
        <w:lastRenderedPageBreak/>
        <w:t xml:space="preserve">Los términos y condiciones de la carta de crédito deberán cumplir los requisitos del modelo que forma parte de las Bases </w:t>
      </w:r>
      <w:r w:rsidRPr="00C42705">
        <w:rPr>
          <w:rFonts w:ascii="ITC Avant Garde" w:eastAsia="Calibri" w:hAnsi="ITC Avant Garde" w:cs="Arial"/>
          <w:color w:val="000000" w:themeColor="text1"/>
          <w:sz w:val="22"/>
          <w:szCs w:val="22"/>
          <w:lang w:eastAsia="es-ES_tradnl"/>
        </w:rPr>
        <w:t xml:space="preserve">como </w:t>
      </w:r>
      <w:r w:rsidRPr="00C42705">
        <w:rPr>
          <w:rFonts w:ascii="ITC Avant Garde" w:eastAsia="Calibri" w:hAnsi="ITC Avant Garde" w:cs="Arial"/>
          <w:b/>
          <w:color w:val="000000" w:themeColor="text1"/>
          <w:sz w:val="22"/>
          <w:szCs w:val="22"/>
          <w:lang w:eastAsia="es-ES_tradnl"/>
        </w:rPr>
        <w:t xml:space="preserve">Anexo </w:t>
      </w:r>
      <w:r w:rsidR="00C42705" w:rsidRPr="00C42705">
        <w:rPr>
          <w:rFonts w:ascii="ITC Avant Garde" w:hAnsi="ITC Avant Garde" w:cs="Arial"/>
          <w:b/>
          <w:color w:val="000000" w:themeColor="text1"/>
          <w:sz w:val="22"/>
          <w:szCs w:val="22"/>
        </w:rPr>
        <w:t>6</w:t>
      </w:r>
      <w:r w:rsidR="00E3669E" w:rsidRPr="00C42705">
        <w:rPr>
          <w:rFonts w:ascii="ITC Avant Garde" w:hAnsi="ITC Avant Garde" w:cs="Arial"/>
          <w:color w:val="000000" w:themeColor="text1"/>
          <w:sz w:val="22"/>
          <w:szCs w:val="22"/>
        </w:rPr>
        <w:t xml:space="preserve"> </w:t>
      </w:r>
      <w:r w:rsidRPr="00C42705">
        <w:rPr>
          <w:rFonts w:ascii="ITC Avant Garde" w:hAnsi="ITC Avant Garde" w:cs="Arial"/>
          <w:color w:val="000000" w:themeColor="text1"/>
          <w:sz w:val="22"/>
          <w:szCs w:val="22"/>
        </w:rPr>
        <w:t xml:space="preserve">del </w:t>
      </w:r>
      <w:r w:rsidRPr="00C42705">
        <w:rPr>
          <w:rFonts w:ascii="ITC Avant Garde" w:hAnsi="ITC Avant Garde" w:cs="Arial"/>
          <w:b/>
          <w:color w:val="000000" w:themeColor="text1"/>
          <w:sz w:val="22"/>
          <w:szCs w:val="22"/>
        </w:rPr>
        <w:t xml:space="preserve">Apéndice </w:t>
      </w:r>
      <w:r w:rsidR="007D338F" w:rsidRPr="00C42705">
        <w:rPr>
          <w:rFonts w:ascii="ITC Avant Garde" w:hAnsi="ITC Avant Garde" w:cs="Arial"/>
          <w:b/>
          <w:color w:val="000000" w:themeColor="text1"/>
          <w:sz w:val="22"/>
          <w:szCs w:val="22"/>
        </w:rPr>
        <w:t>A</w:t>
      </w:r>
      <w:r w:rsidR="007D338F" w:rsidRPr="00C42705">
        <w:rPr>
          <w:rFonts w:ascii="ITC Avant Garde" w:hAnsi="ITC Avant Garde" w:cs="Arial"/>
          <w:color w:val="000000" w:themeColor="text1"/>
          <w:sz w:val="22"/>
          <w:szCs w:val="22"/>
        </w:rPr>
        <w:t xml:space="preserve"> </w:t>
      </w:r>
      <w:r w:rsidRPr="00C42705">
        <w:rPr>
          <w:rFonts w:ascii="ITC Avant Garde" w:hAnsi="ITC Avant Garde" w:cs="Arial"/>
          <w:color w:val="000000" w:themeColor="text1"/>
          <w:sz w:val="22"/>
          <w:szCs w:val="22"/>
        </w:rPr>
        <w:t>de las</w:t>
      </w:r>
      <w:r w:rsidRPr="00576A99">
        <w:rPr>
          <w:rFonts w:ascii="ITC Avant Garde" w:hAnsi="ITC Avant Garde" w:cs="Arial"/>
          <w:color w:val="000000" w:themeColor="text1"/>
          <w:sz w:val="22"/>
          <w:szCs w:val="22"/>
        </w:rPr>
        <w:t xml:space="preserve"> </w:t>
      </w:r>
      <w:r w:rsidR="00BA09EE">
        <w:rPr>
          <w:rFonts w:ascii="ITC Avant Garde" w:hAnsi="ITC Avant Garde" w:cs="Arial"/>
          <w:color w:val="000000" w:themeColor="text1"/>
          <w:sz w:val="22"/>
          <w:szCs w:val="22"/>
        </w:rPr>
        <w:t>mismas</w:t>
      </w:r>
      <w:r w:rsidRPr="00D0222B">
        <w:rPr>
          <w:rFonts w:ascii="ITC Avant Garde" w:hAnsi="ITC Avant Garde" w:cs="Arial"/>
          <w:color w:val="000000" w:themeColor="text1"/>
          <w:sz w:val="22"/>
          <w:szCs w:val="22"/>
        </w:rPr>
        <w:t>.</w:t>
      </w:r>
      <w:r w:rsidRPr="00576A99">
        <w:rPr>
          <w:rFonts w:ascii="ITC Avant Garde" w:hAnsi="ITC Avant Garde" w:cs="Arial"/>
          <w:b/>
          <w:color w:val="000000" w:themeColor="text1"/>
          <w:sz w:val="22"/>
          <w:szCs w:val="22"/>
        </w:rPr>
        <w:t xml:space="preserve"> </w:t>
      </w:r>
      <w:r w:rsidRPr="00576A99">
        <w:rPr>
          <w:rFonts w:ascii="ITC Avant Garde" w:eastAsia="Calibri" w:hAnsi="ITC Avant Garde" w:cs="Arial"/>
          <w:color w:val="000000" w:themeColor="text1"/>
          <w:sz w:val="22"/>
          <w:szCs w:val="22"/>
          <w:lang w:eastAsia="es-ES_tradnl"/>
        </w:rPr>
        <w:t>Dicho modelo no podrá ser objeto de modificación alguna por parte de los Interesados / Participantes.</w:t>
      </w:r>
    </w:p>
    <w:p w14:paraId="5298A978" w14:textId="77777777" w:rsidR="00846661" w:rsidRPr="00576A99" w:rsidRDefault="00846661" w:rsidP="00576A99">
      <w:pPr>
        <w:pStyle w:val="Prrafodelista"/>
        <w:ind w:left="0"/>
        <w:contextualSpacing/>
        <w:jc w:val="both"/>
        <w:rPr>
          <w:rFonts w:ascii="ITC Avant Garde" w:eastAsia="Calibri" w:hAnsi="ITC Avant Garde" w:cs="Arial"/>
          <w:color w:val="000000" w:themeColor="text1"/>
          <w:sz w:val="22"/>
          <w:szCs w:val="22"/>
          <w:lang w:eastAsia="es-ES_tradnl"/>
        </w:rPr>
      </w:pPr>
    </w:p>
    <w:p w14:paraId="45AA472C" w14:textId="77777777" w:rsidR="00876C10" w:rsidRPr="00576A99" w:rsidRDefault="004B5F97" w:rsidP="00576A99">
      <w:pPr>
        <w:pStyle w:val="Prrafodelista"/>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La </w:t>
      </w:r>
      <w:r w:rsidR="004038AE" w:rsidRPr="00576A99">
        <w:rPr>
          <w:rFonts w:ascii="ITC Avant Garde" w:hAnsi="ITC Avant Garde" w:cs="Arial"/>
          <w:color w:val="000000" w:themeColor="text1"/>
          <w:sz w:val="22"/>
          <w:szCs w:val="22"/>
        </w:rPr>
        <w:t>G</w:t>
      </w:r>
      <w:r w:rsidRPr="00576A99">
        <w:rPr>
          <w:rFonts w:ascii="ITC Avant Garde" w:hAnsi="ITC Avant Garde" w:cs="Arial"/>
          <w:color w:val="000000" w:themeColor="text1"/>
          <w:sz w:val="22"/>
          <w:szCs w:val="22"/>
        </w:rPr>
        <w:t xml:space="preserve">arantía de </w:t>
      </w:r>
      <w:r w:rsidR="004038AE" w:rsidRPr="00576A99">
        <w:rPr>
          <w:rFonts w:ascii="ITC Avant Garde" w:hAnsi="ITC Avant Garde" w:cs="Arial"/>
          <w:color w:val="000000" w:themeColor="text1"/>
          <w:sz w:val="22"/>
          <w:szCs w:val="22"/>
        </w:rPr>
        <w:t>S</w:t>
      </w:r>
      <w:r w:rsidRPr="00576A99">
        <w:rPr>
          <w:rFonts w:ascii="ITC Avant Garde" w:hAnsi="ITC Avant Garde" w:cs="Arial"/>
          <w:color w:val="000000" w:themeColor="text1"/>
          <w:sz w:val="22"/>
          <w:szCs w:val="22"/>
        </w:rPr>
        <w:t>eriedad inicial deberá entregarse al Instituto en los términos del modelo antes indicado, en la</w:t>
      </w:r>
      <w:r w:rsidR="00412B6C" w:rsidRPr="00576A99">
        <w:rPr>
          <w:rFonts w:ascii="ITC Avant Garde" w:hAnsi="ITC Avant Garde" w:cs="Arial"/>
          <w:color w:val="000000" w:themeColor="text1"/>
          <w:sz w:val="22"/>
          <w:szCs w:val="22"/>
        </w:rPr>
        <w:t>s</w:t>
      </w:r>
      <w:r w:rsidRPr="00576A99">
        <w:rPr>
          <w:rFonts w:ascii="ITC Avant Garde" w:hAnsi="ITC Avant Garde" w:cs="Arial"/>
          <w:color w:val="000000" w:themeColor="text1"/>
          <w:sz w:val="22"/>
          <w:szCs w:val="22"/>
        </w:rPr>
        <w:t xml:space="preserve"> fecha</w:t>
      </w:r>
      <w:r w:rsidR="00412B6C" w:rsidRPr="00576A99">
        <w:rPr>
          <w:rFonts w:ascii="ITC Avant Garde" w:hAnsi="ITC Avant Garde" w:cs="Arial"/>
          <w:color w:val="000000" w:themeColor="text1"/>
          <w:sz w:val="22"/>
          <w:szCs w:val="22"/>
        </w:rPr>
        <w:t>s</w:t>
      </w:r>
      <w:r w:rsidRPr="00576A99">
        <w:rPr>
          <w:rFonts w:ascii="ITC Avant Garde" w:hAnsi="ITC Avant Garde" w:cs="Arial"/>
          <w:color w:val="000000" w:themeColor="text1"/>
          <w:sz w:val="22"/>
          <w:szCs w:val="22"/>
        </w:rPr>
        <w:t xml:space="preserve"> en que se especifica en el Calendario </w:t>
      </w:r>
      <w:r w:rsidR="00B93BEE" w:rsidRPr="00576A99">
        <w:rPr>
          <w:rFonts w:ascii="ITC Avant Garde" w:hAnsi="ITC Avant Garde" w:cs="Arial"/>
          <w:color w:val="000000" w:themeColor="text1"/>
          <w:sz w:val="22"/>
          <w:szCs w:val="22"/>
        </w:rPr>
        <w:t xml:space="preserve">de Actividades </w:t>
      </w:r>
      <w:r w:rsidRPr="00576A99">
        <w:rPr>
          <w:rFonts w:ascii="ITC Avant Garde" w:hAnsi="ITC Avant Garde" w:cs="Arial"/>
          <w:color w:val="000000" w:themeColor="text1"/>
          <w:sz w:val="22"/>
          <w:szCs w:val="22"/>
        </w:rPr>
        <w:t xml:space="preserve">y, en su caso, el Participante deberá mantenerla vigente y actualizada durante su participación en el proceso de Licitación, hasta que se realice y verifique, el pago total de la </w:t>
      </w:r>
      <w:r w:rsidR="004038AE" w:rsidRPr="00576A99">
        <w:rPr>
          <w:rFonts w:ascii="ITC Avant Garde" w:hAnsi="ITC Avant Garde" w:cs="Arial"/>
          <w:color w:val="000000" w:themeColor="text1"/>
          <w:sz w:val="22"/>
          <w:szCs w:val="22"/>
        </w:rPr>
        <w:t>C</w:t>
      </w:r>
      <w:r w:rsidRPr="00576A99">
        <w:rPr>
          <w:rFonts w:ascii="ITC Avant Garde" w:hAnsi="ITC Avant Garde" w:cs="Arial"/>
          <w:color w:val="000000" w:themeColor="text1"/>
          <w:sz w:val="22"/>
          <w:szCs w:val="22"/>
        </w:rPr>
        <w:t xml:space="preserve">ontraprestación a que se refiere el </w:t>
      </w:r>
      <w:r w:rsidRPr="00C42705">
        <w:rPr>
          <w:rFonts w:ascii="ITC Avant Garde" w:hAnsi="ITC Avant Garde" w:cs="Arial"/>
          <w:color w:val="000000" w:themeColor="text1"/>
          <w:sz w:val="22"/>
          <w:szCs w:val="22"/>
        </w:rPr>
        <w:t xml:space="preserve">numeral </w:t>
      </w:r>
      <w:r w:rsidR="00560943" w:rsidRPr="00C42705">
        <w:rPr>
          <w:rFonts w:ascii="ITC Avant Garde" w:hAnsi="ITC Avant Garde" w:cs="Arial"/>
          <w:b/>
          <w:color w:val="000000" w:themeColor="text1"/>
          <w:sz w:val="22"/>
          <w:szCs w:val="22"/>
        </w:rPr>
        <w:t>5.4.2.3</w:t>
      </w:r>
      <w:r w:rsidRPr="00C42705">
        <w:rPr>
          <w:rFonts w:ascii="ITC Avant Garde" w:hAnsi="ITC Avant Garde" w:cs="Arial"/>
          <w:color w:val="000000" w:themeColor="text1"/>
          <w:sz w:val="22"/>
          <w:szCs w:val="22"/>
        </w:rPr>
        <w:t xml:space="preserve"> de las</w:t>
      </w:r>
      <w:r w:rsidRPr="00576A99">
        <w:rPr>
          <w:rFonts w:ascii="ITC Avant Garde" w:hAnsi="ITC Avant Garde" w:cs="Arial"/>
          <w:color w:val="000000" w:themeColor="text1"/>
          <w:sz w:val="22"/>
          <w:szCs w:val="22"/>
        </w:rPr>
        <w:t xml:space="preserve"> presentes bases</w:t>
      </w:r>
      <w:r w:rsidR="00E3335F" w:rsidRPr="00576A99">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o bien</w:t>
      </w:r>
      <w:r w:rsidR="00E3335F" w:rsidRPr="00576A99">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su liberación conforme el </w:t>
      </w:r>
      <w:r w:rsidRPr="00C42705">
        <w:rPr>
          <w:rFonts w:ascii="ITC Avant Garde" w:hAnsi="ITC Avant Garde" w:cs="Arial"/>
          <w:color w:val="000000" w:themeColor="text1"/>
          <w:sz w:val="22"/>
          <w:szCs w:val="22"/>
        </w:rPr>
        <w:t>nume</w:t>
      </w:r>
      <w:r w:rsidR="003E50E1" w:rsidRPr="00C42705">
        <w:rPr>
          <w:rFonts w:ascii="ITC Avant Garde" w:hAnsi="ITC Avant Garde" w:cs="Arial"/>
          <w:color w:val="000000" w:themeColor="text1"/>
          <w:sz w:val="22"/>
          <w:szCs w:val="22"/>
        </w:rPr>
        <w:t xml:space="preserve">ral </w:t>
      </w:r>
      <w:r w:rsidR="00560943" w:rsidRPr="00C42705">
        <w:rPr>
          <w:rFonts w:ascii="ITC Avant Garde" w:hAnsi="ITC Avant Garde" w:cs="Arial"/>
          <w:b/>
          <w:color w:val="000000" w:themeColor="text1"/>
          <w:sz w:val="22"/>
          <w:szCs w:val="22"/>
        </w:rPr>
        <w:t>8.4</w:t>
      </w:r>
      <w:r w:rsidR="003E50E1" w:rsidRPr="00C42705">
        <w:rPr>
          <w:rFonts w:ascii="ITC Avant Garde" w:hAnsi="ITC Avant Garde" w:cs="Arial"/>
          <w:color w:val="000000" w:themeColor="text1"/>
          <w:sz w:val="22"/>
          <w:szCs w:val="22"/>
        </w:rPr>
        <w:t>.</w:t>
      </w:r>
    </w:p>
    <w:p w14:paraId="30793003" w14:textId="77777777" w:rsidR="00DB27F0" w:rsidRPr="00576A99" w:rsidRDefault="00DB27F0" w:rsidP="00576A99">
      <w:pPr>
        <w:pStyle w:val="Prrafodelista"/>
        <w:ind w:left="0"/>
        <w:contextualSpacing/>
        <w:jc w:val="both"/>
        <w:rPr>
          <w:rFonts w:ascii="ITC Avant Garde" w:hAnsi="ITC Avant Garde" w:cs="Arial"/>
          <w:color w:val="000000" w:themeColor="text1"/>
          <w:sz w:val="22"/>
          <w:szCs w:val="22"/>
        </w:rPr>
      </w:pPr>
    </w:p>
    <w:p w14:paraId="3433B271" w14:textId="70B5C991" w:rsidR="00DB27F0" w:rsidRPr="00576A99" w:rsidRDefault="00DB27F0" w:rsidP="00576A99">
      <w:pPr>
        <w:pStyle w:val="Prrafodelista"/>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En principio la Garantía de Seriedad deberá de tener una vigencia hasta </w:t>
      </w:r>
      <w:r w:rsidRPr="004F7DBE">
        <w:rPr>
          <w:rFonts w:ascii="ITC Avant Garde" w:hAnsi="ITC Avant Garde" w:cs="Arial"/>
          <w:color w:val="000000" w:themeColor="text1"/>
          <w:sz w:val="22"/>
          <w:szCs w:val="22"/>
        </w:rPr>
        <w:t xml:space="preserve">el 11 </w:t>
      </w:r>
      <w:r w:rsidR="003F5B17" w:rsidRPr="004F7DBE">
        <w:rPr>
          <w:rFonts w:ascii="ITC Avant Garde" w:hAnsi="ITC Avant Garde" w:cs="Arial"/>
          <w:color w:val="000000" w:themeColor="text1"/>
          <w:sz w:val="22"/>
          <w:szCs w:val="22"/>
        </w:rPr>
        <w:t xml:space="preserve">(once) </w:t>
      </w:r>
      <w:r w:rsidRPr="004F7DBE">
        <w:rPr>
          <w:rFonts w:ascii="ITC Avant Garde" w:hAnsi="ITC Avant Garde" w:cs="Arial"/>
          <w:color w:val="000000" w:themeColor="text1"/>
          <w:sz w:val="22"/>
          <w:szCs w:val="22"/>
        </w:rPr>
        <w:t>de marzo</w:t>
      </w:r>
      <w:r w:rsidRPr="00576A99">
        <w:rPr>
          <w:rFonts w:ascii="ITC Avant Garde" w:hAnsi="ITC Avant Garde" w:cs="Arial"/>
          <w:color w:val="000000" w:themeColor="text1"/>
          <w:sz w:val="22"/>
          <w:szCs w:val="22"/>
        </w:rPr>
        <w:t xml:space="preserve"> de 2016</w:t>
      </w:r>
      <w:r w:rsidR="000B3334">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w:t>
      </w:r>
      <w:r w:rsidR="000B3334">
        <w:rPr>
          <w:rFonts w:ascii="ITC Avant Garde" w:hAnsi="ITC Avant Garde" w:cs="Arial"/>
          <w:color w:val="000000" w:themeColor="text1"/>
          <w:sz w:val="22"/>
          <w:szCs w:val="22"/>
        </w:rPr>
        <w:t>E</w:t>
      </w:r>
      <w:r w:rsidRPr="00576A99">
        <w:rPr>
          <w:rFonts w:ascii="ITC Avant Garde" w:hAnsi="ITC Avant Garde" w:cs="Arial"/>
          <w:color w:val="000000" w:themeColor="text1"/>
          <w:sz w:val="22"/>
          <w:szCs w:val="22"/>
        </w:rPr>
        <w:t xml:space="preserve">n caso de que el proceso de subasta se </w:t>
      </w:r>
      <w:r w:rsidR="002326BD" w:rsidRPr="00576A99">
        <w:rPr>
          <w:rFonts w:ascii="ITC Avant Garde" w:hAnsi="ITC Avant Garde" w:cs="Arial"/>
          <w:color w:val="000000" w:themeColor="text1"/>
          <w:sz w:val="22"/>
          <w:szCs w:val="22"/>
        </w:rPr>
        <w:t>extienda</w:t>
      </w:r>
      <w:r w:rsidRPr="00576A99">
        <w:rPr>
          <w:rFonts w:ascii="ITC Avant Garde" w:hAnsi="ITC Avant Garde" w:cs="Arial"/>
          <w:color w:val="000000" w:themeColor="text1"/>
          <w:sz w:val="22"/>
          <w:szCs w:val="22"/>
        </w:rPr>
        <w:t>, el Instituto requerirá a los Participantes a que actualicen la vigencia de dicha garantía</w:t>
      </w:r>
      <w:r w:rsidR="002326BD" w:rsidRPr="00576A99">
        <w:rPr>
          <w:rFonts w:ascii="ITC Avant Garde" w:hAnsi="ITC Avant Garde" w:cs="Arial"/>
          <w:color w:val="000000" w:themeColor="text1"/>
          <w:sz w:val="22"/>
          <w:szCs w:val="22"/>
        </w:rPr>
        <w:t xml:space="preserve"> por 30 días naturales adicionales</w:t>
      </w:r>
      <w:r w:rsidRPr="00576A99">
        <w:rPr>
          <w:rFonts w:ascii="ITC Avant Garde" w:hAnsi="ITC Avant Garde" w:cs="Arial"/>
          <w:color w:val="000000" w:themeColor="text1"/>
          <w:sz w:val="22"/>
          <w:szCs w:val="22"/>
        </w:rPr>
        <w:t xml:space="preserve">. </w:t>
      </w:r>
    </w:p>
    <w:p w14:paraId="3E515A3D" w14:textId="77777777" w:rsidR="00876C10" w:rsidRPr="00576A99" w:rsidRDefault="00876C10" w:rsidP="00576A99">
      <w:pPr>
        <w:pStyle w:val="Prrafodelista"/>
        <w:ind w:left="0"/>
        <w:contextualSpacing/>
        <w:jc w:val="both"/>
        <w:rPr>
          <w:rFonts w:ascii="ITC Avant Garde" w:hAnsi="ITC Avant Garde" w:cs="Arial"/>
          <w:color w:val="000000" w:themeColor="text1"/>
          <w:sz w:val="22"/>
          <w:szCs w:val="22"/>
        </w:rPr>
      </w:pPr>
    </w:p>
    <w:p w14:paraId="51FFB10C" w14:textId="77777777" w:rsidR="003F5B17" w:rsidRDefault="0058471E" w:rsidP="003F5B17">
      <w:pPr>
        <w:pStyle w:val="Prrafodelista"/>
        <w:numPr>
          <w:ilvl w:val="0"/>
          <w:numId w:val="21"/>
        </w:numPr>
        <w:ind w:left="851"/>
        <w:contextualSpacing/>
        <w:jc w:val="both"/>
        <w:rPr>
          <w:rFonts w:ascii="ITC Avant Garde" w:hAnsi="ITC Avant Garde" w:cs="Arial"/>
          <w:color w:val="000000" w:themeColor="text1"/>
          <w:sz w:val="22"/>
          <w:szCs w:val="22"/>
        </w:rPr>
      </w:pPr>
      <w:r w:rsidRPr="003F5B17">
        <w:rPr>
          <w:rFonts w:ascii="ITC Avant Garde" w:hAnsi="ITC Avant Garde" w:cs="Arial"/>
          <w:b/>
          <w:color w:val="000000" w:themeColor="text1"/>
          <w:sz w:val="22"/>
          <w:szCs w:val="22"/>
          <w:u w:val="single"/>
        </w:rPr>
        <w:t>Monto Inicial de la Garantía de Seriedad</w:t>
      </w:r>
      <w:r w:rsidRPr="003F5B17">
        <w:rPr>
          <w:rFonts w:ascii="ITC Avant Garde" w:hAnsi="ITC Avant Garde" w:cs="Arial"/>
          <w:color w:val="000000" w:themeColor="text1"/>
          <w:sz w:val="22"/>
          <w:szCs w:val="22"/>
        </w:rPr>
        <w:t xml:space="preserve">: </w:t>
      </w:r>
      <w:r w:rsidR="00846661" w:rsidRPr="003F5B17">
        <w:rPr>
          <w:rFonts w:ascii="ITC Avant Garde" w:hAnsi="ITC Avant Garde" w:cs="Arial"/>
          <w:color w:val="000000" w:themeColor="text1"/>
          <w:sz w:val="22"/>
          <w:szCs w:val="22"/>
        </w:rPr>
        <w:t xml:space="preserve">El monto de la Garantía de Seriedad </w:t>
      </w:r>
      <w:r w:rsidR="003E50E1" w:rsidRPr="003F5B17">
        <w:rPr>
          <w:rFonts w:ascii="ITC Avant Garde" w:hAnsi="ITC Avant Garde" w:cs="Arial"/>
          <w:color w:val="000000" w:themeColor="text1"/>
          <w:sz w:val="22"/>
          <w:szCs w:val="22"/>
        </w:rPr>
        <w:t xml:space="preserve">inicial </w:t>
      </w:r>
      <w:r w:rsidR="00846661" w:rsidRPr="003F5B17">
        <w:rPr>
          <w:rFonts w:ascii="ITC Avant Garde" w:hAnsi="ITC Avant Garde" w:cs="Arial"/>
          <w:color w:val="000000" w:themeColor="text1"/>
          <w:sz w:val="22"/>
          <w:szCs w:val="22"/>
        </w:rPr>
        <w:t>será de</w:t>
      </w:r>
      <w:r w:rsidR="003E50E1" w:rsidRPr="003F5B17">
        <w:rPr>
          <w:rFonts w:ascii="ITC Avant Garde" w:hAnsi="ITC Avant Garde" w:cs="Arial"/>
          <w:color w:val="000000" w:themeColor="text1"/>
          <w:sz w:val="22"/>
          <w:szCs w:val="22"/>
        </w:rPr>
        <w:t xml:space="preserve"> </w:t>
      </w:r>
      <w:r w:rsidR="00B26233" w:rsidRPr="003F5B17">
        <w:rPr>
          <w:rFonts w:ascii="ITC Avant Garde" w:hAnsi="ITC Avant Garde" w:cs="Arial"/>
          <w:color w:val="000000" w:themeColor="text1"/>
          <w:sz w:val="22"/>
          <w:szCs w:val="22"/>
        </w:rPr>
        <w:t xml:space="preserve">al menos </w:t>
      </w:r>
      <w:r w:rsidR="00560943" w:rsidRPr="003F5B17">
        <w:rPr>
          <w:rFonts w:ascii="ITC Avant Garde" w:hAnsi="ITC Avant Garde" w:cs="Arial"/>
          <w:color w:val="000000" w:themeColor="text1"/>
          <w:sz w:val="22"/>
          <w:szCs w:val="22"/>
        </w:rPr>
        <w:t>$</w:t>
      </w:r>
      <w:r w:rsidR="003E50E1" w:rsidRPr="003F5B17">
        <w:rPr>
          <w:rFonts w:ascii="ITC Avant Garde" w:hAnsi="ITC Avant Garde" w:cs="Arial"/>
          <w:color w:val="000000" w:themeColor="text1"/>
          <w:sz w:val="22"/>
          <w:szCs w:val="22"/>
        </w:rPr>
        <w:t>1</w:t>
      </w:r>
      <w:r w:rsidR="007D338F" w:rsidRPr="003F5B17">
        <w:rPr>
          <w:rFonts w:ascii="ITC Avant Garde" w:hAnsi="ITC Avant Garde" w:cs="Arial"/>
          <w:color w:val="000000" w:themeColor="text1"/>
          <w:sz w:val="22"/>
          <w:szCs w:val="22"/>
        </w:rPr>
        <w:t>0</w:t>
      </w:r>
      <w:r w:rsidR="003E50E1" w:rsidRPr="003F5B17">
        <w:rPr>
          <w:rFonts w:ascii="ITC Avant Garde" w:hAnsi="ITC Avant Garde" w:cs="Arial"/>
          <w:color w:val="000000" w:themeColor="text1"/>
          <w:sz w:val="22"/>
          <w:szCs w:val="22"/>
        </w:rPr>
        <w:t>0</w:t>
      </w:r>
      <w:r w:rsidR="00791054" w:rsidRPr="003F5B17">
        <w:rPr>
          <w:rFonts w:ascii="ITC Avant Garde" w:hAnsi="ITC Avant Garde" w:cs="Arial"/>
          <w:color w:val="000000" w:themeColor="text1"/>
          <w:sz w:val="22"/>
          <w:szCs w:val="22"/>
        </w:rPr>
        <w:t>,000,000.00</w:t>
      </w:r>
      <w:r w:rsidR="003E50E1" w:rsidRPr="003F5B17">
        <w:rPr>
          <w:rFonts w:ascii="ITC Avant Garde" w:hAnsi="ITC Avant Garde" w:cs="Arial"/>
          <w:color w:val="000000" w:themeColor="text1"/>
          <w:sz w:val="22"/>
          <w:szCs w:val="22"/>
        </w:rPr>
        <w:t xml:space="preserve"> (</w:t>
      </w:r>
      <w:r w:rsidR="00412B6C" w:rsidRPr="003F5B17">
        <w:rPr>
          <w:rFonts w:ascii="ITC Avant Garde" w:hAnsi="ITC Avant Garde" w:cs="Arial"/>
          <w:color w:val="000000" w:themeColor="text1"/>
          <w:sz w:val="22"/>
          <w:szCs w:val="22"/>
        </w:rPr>
        <w:t>cien</w:t>
      </w:r>
      <w:r w:rsidR="003E50E1" w:rsidRPr="003F5B17">
        <w:rPr>
          <w:rFonts w:ascii="ITC Avant Garde" w:hAnsi="ITC Avant Garde" w:cs="Arial"/>
          <w:color w:val="000000" w:themeColor="text1"/>
          <w:sz w:val="22"/>
          <w:szCs w:val="22"/>
        </w:rPr>
        <w:t xml:space="preserve"> millones de pesos 00/100</w:t>
      </w:r>
      <w:r w:rsidR="002326BD" w:rsidRPr="003F5B17">
        <w:rPr>
          <w:rFonts w:ascii="ITC Avant Garde" w:hAnsi="ITC Avant Garde" w:cs="Arial"/>
          <w:color w:val="000000" w:themeColor="text1"/>
          <w:sz w:val="22"/>
          <w:szCs w:val="22"/>
        </w:rPr>
        <w:t xml:space="preserve"> m.n.</w:t>
      </w:r>
      <w:r w:rsidR="00412B6C" w:rsidRPr="003F5B17">
        <w:rPr>
          <w:rFonts w:ascii="ITC Avant Garde" w:hAnsi="ITC Avant Garde" w:cs="Arial"/>
          <w:color w:val="000000" w:themeColor="text1"/>
          <w:sz w:val="22"/>
          <w:szCs w:val="22"/>
        </w:rPr>
        <w:t>).</w:t>
      </w:r>
      <w:r w:rsidR="003F5B17" w:rsidRPr="003F5B17">
        <w:rPr>
          <w:rFonts w:ascii="ITC Avant Garde" w:hAnsi="ITC Avant Garde" w:cs="Arial"/>
          <w:color w:val="000000" w:themeColor="text1"/>
          <w:sz w:val="22"/>
          <w:szCs w:val="22"/>
        </w:rPr>
        <w:t xml:space="preserve"> </w:t>
      </w:r>
    </w:p>
    <w:p w14:paraId="5937FFDC" w14:textId="77777777" w:rsidR="003F5B17" w:rsidRPr="003F5B17" w:rsidRDefault="003F5B17" w:rsidP="003F5B17">
      <w:pPr>
        <w:pStyle w:val="Prrafodelista"/>
        <w:ind w:left="851"/>
        <w:contextualSpacing/>
        <w:jc w:val="both"/>
        <w:rPr>
          <w:rFonts w:ascii="ITC Avant Garde" w:hAnsi="ITC Avant Garde" w:cs="Arial"/>
          <w:color w:val="000000" w:themeColor="text1"/>
          <w:sz w:val="22"/>
          <w:szCs w:val="22"/>
        </w:rPr>
      </w:pPr>
    </w:p>
    <w:p w14:paraId="545F8758" w14:textId="77777777" w:rsidR="003F5B17" w:rsidRPr="003F5B17" w:rsidRDefault="00412B6C" w:rsidP="003F5B17">
      <w:pPr>
        <w:pStyle w:val="Prrafodelista"/>
        <w:numPr>
          <w:ilvl w:val="0"/>
          <w:numId w:val="21"/>
        </w:numPr>
        <w:ind w:left="851"/>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Monto de la Garantía de Seriedad previo a la etapa de subasta</w:t>
      </w:r>
      <w:r w:rsidRPr="00576A99">
        <w:rPr>
          <w:rFonts w:ascii="ITC Avant Garde" w:hAnsi="ITC Avant Garde" w:cs="Arial"/>
          <w:color w:val="000000" w:themeColor="text1"/>
          <w:sz w:val="22"/>
          <w:szCs w:val="22"/>
        </w:rPr>
        <w:t>: Previo a</w:t>
      </w:r>
      <w:r w:rsidR="00B278C7" w:rsidRPr="00576A99">
        <w:rPr>
          <w:rFonts w:ascii="ITC Avant Garde" w:hAnsi="ITC Avant Garde" w:cs="Arial"/>
          <w:color w:val="000000" w:themeColor="text1"/>
          <w:sz w:val="22"/>
          <w:szCs w:val="22"/>
        </w:rPr>
        <w:t>l inicio de la etapa de subasta,</w:t>
      </w:r>
      <w:r w:rsidRPr="00576A99">
        <w:rPr>
          <w:rFonts w:ascii="ITC Avant Garde" w:hAnsi="ITC Avant Garde" w:cs="Arial"/>
          <w:color w:val="000000" w:themeColor="text1"/>
          <w:sz w:val="22"/>
          <w:szCs w:val="22"/>
        </w:rPr>
        <w:t xml:space="preserve"> posterior a la entrega de las Constancias de Participación y conforme al Calendario</w:t>
      </w:r>
      <w:r w:rsidR="00BA09EE">
        <w:rPr>
          <w:rFonts w:ascii="ITC Avant Garde" w:hAnsi="ITC Avant Garde" w:cs="Arial"/>
          <w:color w:val="000000" w:themeColor="text1"/>
          <w:sz w:val="22"/>
          <w:szCs w:val="22"/>
        </w:rPr>
        <w:t xml:space="preserve"> de Actividades</w:t>
      </w:r>
      <w:r w:rsidRPr="00576A99">
        <w:rPr>
          <w:rFonts w:ascii="ITC Avant Garde" w:hAnsi="ITC Avant Garde" w:cs="Arial"/>
          <w:color w:val="000000" w:themeColor="text1"/>
          <w:sz w:val="22"/>
          <w:szCs w:val="22"/>
        </w:rPr>
        <w:t xml:space="preserve">, los Participantes deberán </w:t>
      </w:r>
      <w:r w:rsidR="003372E2" w:rsidRPr="00576A99">
        <w:rPr>
          <w:rFonts w:ascii="ITC Avant Garde" w:hAnsi="ITC Avant Garde" w:cs="Arial"/>
          <w:color w:val="000000" w:themeColor="text1"/>
          <w:sz w:val="22"/>
          <w:szCs w:val="22"/>
        </w:rPr>
        <w:t>actualizar</w:t>
      </w:r>
      <w:r w:rsidRPr="00576A99">
        <w:rPr>
          <w:rFonts w:ascii="ITC Avant Garde" w:hAnsi="ITC Avant Garde" w:cs="Arial"/>
          <w:color w:val="000000" w:themeColor="text1"/>
          <w:sz w:val="22"/>
          <w:szCs w:val="22"/>
        </w:rPr>
        <w:t xml:space="preserve"> su Garantía de Seriedad por una </w:t>
      </w:r>
      <w:r w:rsidR="003372E2" w:rsidRPr="00576A99">
        <w:rPr>
          <w:rFonts w:ascii="ITC Avant Garde" w:hAnsi="ITC Avant Garde" w:cs="Arial"/>
          <w:color w:val="000000" w:themeColor="text1"/>
          <w:sz w:val="22"/>
          <w:szCs w:val="22"/>
        </w:rPr>
        <w:t xml:space="preserve">cantidad </w:t>
      </w:r>
      <w:r w:rsidRPr="00576A99">
        <w:rPr>
          <w:rFonts w:ascii="ITC Avant Garde" w:hAnsi="ITC Avant Garde" w:cs="Arial"/>
          <w:color w:val="000000" w:themeColor="text1"/>
          <w:sz w:val="22"/>
          <w:szCs w:val="22"/>
        </w:rPr>
        <w:t xml:space="preserve">de al menos </w:t>
      </w:r>
      <w:r w:rsidRPr="003F5B17">
        <w:rPr>
          <w:rFonts w:ascii="ITC Avant Garde" w:hAnsi="ITC Avant Garde" w:cs="Arial"/>
          <w:color w:val="000000" w:themeColor="text1"/>
          <w:sz w:val="22"/>
          <w:szCs w:val="22"/>
        </w:rPr>
        <w:t>$1’800,000,000.00</w:t>
      </w:r>
      <w:r w:rsidRPr="00576A99">
        <w:rPr>
          <w:rFonts w:ascii="ITC Avant Garde" w:hAnsi="ITC Avant Garde" w:cs="Arial"/>
          <w:color w:val="000000" w:themeColor="text1"/>
          <w:sz w:val="22"/>
          <w:szCs w:val="22"/>
        </w:rPr>
        <w:t xml:space="preserve"> (</w:t>
      </w:r>
      <w:r w:rsidRPr="003F5B17">
        <w:rPr>
          <w:rFonts w:ascii="ITC Avant Garde" w:hAnsi="ITC Avant Garde" w:cs="Arial"/>
          <w:color w:val="000000" w:themeColor="text1"/>
          <w:sz w:val="22"/>
          <w:szCs w:val="22"/>
        </w:rPr>
        <w:t>un mil ochocientos millones de pesos 00/100</w:t>
      </w:r>
      <w:r w:rsidR="002326BD" w:rsidRPr="003F5B17">
        <w:rPr>
          <w:rFonts w:ascii="ITC Avant Garde" w:hAnsi="ITC Avant Garde" w:cs="Arial"/>
          <w:color w:val="000000" w:themeColor="text1"/>
          <w:sz w:val="22"/>
          <w:szCs w:val="22"/>
        </w:rPr>
        <w:t xml:space="preserve"> m.n.)</w:t>
      </w:r>
      <w:r w:rsidR="00766E7A">
        <w:rPr>
          <w:rStyle w:val="Refdenotaalpie"/>
          <w:rFonts w:ascii="ITC Avant Garde" w:hAnsi="ITC Avant Garde" w:cs="Arial"/>
          <w:color w:val="000000" w:themeColor="text1"/>
          <w:sz w:val="22"/>
          <w:szCs w:val="22"/>
        </w:rPr>
        <w:footnoteReference w:id="8"/>
      </w:r>
      <w:r w:rsidR="002326BD" w:rsidRPr="003F5B17">
        <w:rPr>
          <w:rFonts w:ascii="ITC Avant Garde" w:hAnsi="ITC Avant Garde" w:cs="Arial"/>
          <w:color w:val="000000" w:themeColor="text1"/>
          <w:sz w:val="22"/>
          <w:szCs w:val="22"/>
        </w:rPr>
        <w:t>.</w:t>
      </w:r>
      <w:r w:rsidR="002326BD" w:rsidRPr="003F5B17" w:rsidDel="002326BD">
        <w:rPr>
          <w:rFonts w:ascii="ITC Avant Garde" w:hAnsi="ITC Avant Garde" w:cs="Arial"/>
          <w:color w:val="000000" w:themeColor="text1"/>
          <w:sz w:val="22"/>
          <w:szCs w:val="22"/>
        </w:rPr>
        <w:t xml:space="preserve"> </w:t>
      </w:r>
    </w:p>
    <w:p w14:paraId="6FD80E70" w14:textId="77777777" w:rsidR="007D338F" w:rsidRPr="00576A99" w:rsidRDefault="007D338F" w:rsidP="003F5B17">
      <w:pPr>
        <w:pStyle w:val="Prrafodelista"/>
        <w:ind w:left="851"/>
        <w:contextualSpacing/>
        <w:jc w:val="both"/>
        <w:rPr>
          <w:rFonts w:ascii="ITC Avant Garde" w:hAnsi="ITC Avant Garde" w:cs="Arial"/>
          <w:color w:val="000000" w:themeColor="text1"/>
          <w:sz w:val="22"/>
          <w:szCs w:val="22"/>
        </w:rPr>
      </w:pPr>
    </w:p>
    <w:p w14:paraId="4EAEC5DD" w14:textId="77777777" w:rsidR="00846661" w:rsidRPr="00576A99" w:rsidRDefault="0058471E" w:rsidP="003F5B17">
      <w:pPr>
        <w:pStyle w:val="Prrafodelista"/>
        <w:numPr>
          <w:ilvl w:val="0"/>
          <w:numId w:val="19"/>
        </w:numPr>
        <w:ind w:left="851"/>
        <w:contextualSpacing/>
        <w:jc w:val="both"/>
        <w:rPr>
          <w:rFonts w:ascii="ITC Avant Garde" w:hAnsi="ITC Avant Garde" w:cs="Arial"/>
          <w:color w:val="000000" w:themeColor="text1"/>
          <w:sz w:val="22"/>
          <w:szCs w:val="22"/>
        </w:rPr>
      </w:pPr>
      <w:r w:rsidRPr="00576A99">
        <w:rPr>
          <w:rFonts w:ascii="ITC Avant Garde" w:hAnsi="ITC Avant Garde" w:cs="Arial"/>
          <w:b/>
          <w:color w:val="000000" w:themeColor="text1"/>
          <w:sz w:val="22"/>
          <w:szCs w:val="22"/>
          <w:u w:val="single"/>
        </w:rPr>
        <w:t>Actualización del Monto de las Garantías de Seriedad:</w:t>
      </w:r>
      <w:r w:rsidRPr="00576A99">
        <w:rPr>
          <w:rFonts w:ascii="ITC Avant Garde" w:hAnsi="ITC Avant Garde" w:cs="Arial"/>
          <w:color w:val="000000" w:themeColor="text1"/>
          <w:sz w:val="22"/>
          <w:szCs w:val="22"/>
        </w:rPr>
        <w:t xml:space="preserve"> </w:t>
      </w:r>
      <w:r w:rsidR="007D338F" w:rsidRPr="00576A99">
        <w:rPr>
          <w:rFonts w:ascii="ITC Avant Garde" w:hAnsi="ITC Avant Garde" w:cs="Arial"/>
          <w:color w:val="000000" w:themeColor="text1"/>
          <w:sz w:val="22"/>
          <w:szCs w:val="22"/>
        </w:rPr>
        <w:t xml:space="preserve">Durante el proceso de subasta, el Instituto monitoreará el nivel de las </w:t>
      </w:r>
      <w:r w:rsidR="002326BD" w:rsidRPr="00576A99">
        <w:rPr>
          <w:rFonts w:ascii="ITC Avant Garde" w:hAnsi="ITC Avant Garde" w:cs="Arial"/>
          <w:color w:val="000000" w:themeColor="text1"/>
          <w:sz w:val="22"/>
          <w:szCs w:val="22"/>
        </w:rPr>
        <w:t xml:space="preserve">Ofertas Económicas </w:t>
      </w:r>
      <w:r w:rsidR="007D338F" w:rsidRPr="00576A99">
        <w:rPr>
          <w:rFonts w:ascii="ITC Avant Garde" w:hAnsi="ITC Avant Garde" w:cs="Arial"/>
          <w:color w:val="000000" w:themeColor="text1"/>
          <w:sz w:val="22"/>
          <w:szCs w:val="22"/>
        </w:rPr>
        <w:t>realizada</w:t>
      </w:r>
      <w:r w:rsidR="002326BD" w:rsidRPr="00576A99">
        <w:rPr>
          <w:rFonts w:ascii="ITC Avant Garde" w:hAnsi="ITC Avant Garde" w:cs="Arial"/>
          <w:color w:val="000000" w:themeColor="text1"/>
          <w:sz w:val="22"/>
          <w:szCs w:val="22"/>
        </w:rPr>
        <w:t>s</w:t>
      </w:r>
      <w:r w:rsidR="007D338F" w:rsidRPr="00576A99">
        <w:rPr>
          <w:rFonts w:ascii="ITC Avant Garde" w:hAnsi="ITC Avant Garde" w:cs="Arial"/>
          <w:color w:val="000000" w:themeColor="text1"/>
          <w:sz w:val="22"/>
          <w:szCs w:val="22"/>
        </w:rPr>
        <w:t xml:space="preserve"> por cada uno de los Participantes en relación con el nivel de la Garantía de Seriedad. </w:t>
      </w:r>
      <w:r w:rsidR="007D338F" w:rsidRPr="003F5B17">
        <w:rPr>
          <w:rFonts w:ascii="ITC Avant Garde" w:hAnsi="ITC Avant Garde" w:cs="Arial"/>
          <w:color w:val="000000" w:themeColor="text1"/>
          <w:sz w:val="22"/>
          <w:szCs w:val="22"/>
        </w:rPr>
        <w:t xml:space="preserve">El Instituto podrá suspender </w:t>
      </w:r>
      <w:r w:rsidR="00B93BEE" w:rsidRPr="003F5B17">
        <w:rPr>
          <w:rFonts w:ascii="ITC Avant Garde" w:hAnsi="ITC Avant Garde" w:cs="Arial"/>
          <w:color w:val="000000" w:themeColor="text1"/>
          <w:sz w:val="22"/>
          <w:szCs w:val="22"/>
        </w:rPr>
        <w:t>temporalmente</w:t>
      </w:r>
      <w:r w:rsidR="007D338F" w:rsidRPr="003F5B17">
        <w:rPr>
          <w:rFonts w:ascii="ITC Avant Garde" w:hAnsi="ITC Avant Garde" w:cs="Arial"/>
          <w:color w:val="000000" w:themeColor="text1"/>
          <w:sz w:val="22"/>
          <w:szCs w:val="22"/>
        </w:rPr>
        <w:t xml:space="preserve"> la subasta a fin de </w:t>
      </w:r>
      <w:r w:rsidRPr="003F5B17">
        <w:rPr>
          <w:rFonts w:ascii="ITC Avant Garde" w:hAnsi="ITC Avant Garde" w:cs="Arial"/>
          <w:color w:val="000000" w:themeColor="text1"/>
          <w:sz w:val="22"/>
          <w:szCs w:val="22"/>
        </w:rPr>
        <w:t>solicitarles</w:t>
      </w:r>
      <w:r w:rsidR="007D338F" w:rsidRPr="003F5B17">
        <w:rPr>
          <w:rFonts w:ascii="ITC Avant Garde" w:hAnsi="ITC Avant Garde" w:cs="Arial"/>
          <w:color w:val="000000" w:themeColor="text1"/>
          <w:sz w:val="22"/>
          <w:szCs w:val="22"/>
        </w:rPr>
        <w:t xml:space="preserve"> a los Participantes que incrementen el monto de su Garantía de Seriedad</w:t>
      </w:r>
      <w:r w:rsidR="00BA09EE">
        <w:rPr>
          <w:rFonts w:ascii="ITC Avant Garde" w:hAnsi="ITC Avant Garde" w:cs="Arial"/>
          <w:color w:val="000000" w:themeColor="text1"/>
          <w:sz w:val="22"/>
          <w:szCs w:val="22"/>
        </w:rPr>
        <w:t>,</w:t>
      </w:r>
      <w:r w:rsidR="007D338F" w:rsidRPr="003F5B17">
        <w:rPr>
          <w:rFonts w:ascii="ITC Avant Garde" w:hAnsi="ITC Avant Garde" w:cs="Arial"/>
          <w:color w:val="000000" w:themeColor="text1"/>
          <w:sz w:val="22"/>
          <w:szCs w:val="22"/>
        </w:rPr>
        <w:t xml:space="preserve"> en caso de que se presenten las siguientes condiciones:</w:t>
      </w:r>
    </w:p>
    <w:p w14:paraId="21E98DC6" w14:textId="77777777" w:rsidR="00876C10" w:rsidRPr="00576A99" w:rsidRDefault="00876C10" w:rsidP="003F5B17">
      <w:pPr>
        <w:pStyle w:val="Prrafodelista"/>
        <w:ind w:left="851"/>
        <w:contextualSpacing/>
        <w:jc w:val="both"/>
        <w:rPr>
          <w:rFonts w:ascii="ITC Avant Garde" w:hAnsi="ITC Avant Garde" w:cs="Arial"/>
          <w:color w:val="000000" w:themeColor="text1"/>
          <w:sz w:val="22"/>
          <w:szCs w:val="22"/>
        </w:rPr>
      </w:pPr>
    </w:p>
    <w:p w14:paraId="17F09A48" w14:textId="77777777" w:rsidR="000E54D0" w:rsidRPr="00576A99" w:rsidRDefault="00876C10" w:rsidP="003F5B17">
      <w:pPr>
        <w:pStyle w:val="Prrafodelista"/>
        <w:numPr>
          <w:ilvl w:val="1"/>
          <w:numId w:val="19"/>
        </w:numPr>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Cuando al término de </w:t>
      </w:r>
      <w:r w:rsidR="0058471E" w:rsidRPr="00576A99">
        <w:rPr>
          <w:rFonts w:ascii="ITC Avant Garde" w:hAnsi="ITC Avant Garde" w:cs="Arial"/>
          <w:color w:val="000000" w:themeColor="text1"/>
          <w:sz w:val="22"/>
          <w:szCs w:val="22"/>
        </w:rPr>
        <w:t>cualquier ronda de rel</w:t>
      </w:r>
      <w:r w:rsidR="00E37D5A" w:rsidRPr="00576A99">
        <w:rPr>
          <w:rFonts w:ascii="ITC Avant Garde" w:hAnsi="ITC Avant Garde" w:cs="Arial"/>
          <w:color w:val="000000" w:themeColor="text1"/>
          <w:sz w:val="22"/>
          <w:szCs w:val="22"/>
        </w:rPr>
        <w:t>o</w:t>
      </w:r>
      <w:r w:rsidR="0058471E" w:rsidRPr="00576A99">
        <w:rPr>
          <w:rFonts w:ascii="ITC Avant Garde" w:hAnsi="ITC Avant Garde" w:cs="Arial"/>
          <w:color w:val="000000" w:themeColor="text1"/>
          <w:sz w:val="22"/>
          <w:szCs w:val="22"/>
        </w:rPr>
        <w:t xml:space="preserve">j, el monto de la Garantía de Seriedad de al menos un Participante </w:t>
      </w:r>
      <w:r w:rsidR="002326BD" w:rsidRPr="00576A99">
        <w:rPr>
          <w:rFonts w:ascii="ITC Avant Garde" w:hAnsi="ITC Avant Garde" w:cs="Arial"/>
          <w:color w:val="000000" w:themeColor="text1"/>
          <w:sz w:val="22"/>
          <w:szCs w:val="22"/>
        </w:rPr>
        <w:t>sea</w:t>
      </w:r>
      <w:r w:rsidR="0058471E" w:rsidRPr="00576A99">
        <w:rPr>
          <w:rFonts w:ascii="ITC Avant Garde" w:hAnsi="ITC Avant Garde" w:cs="Arial"/>
          <w:color w:val="000000" w:themeColor="text1"/>
          <w:sz w:val="22"/>
          <w:szCs w:val="22"/>
        </w:rPr>
        <w:t xml:space="preserve"> menor que el 50% de su </w:t>
      </w:r>
      <w:r w:rsidR="002326BD" w:rsidRPr="00576A99">
        <w:rPr>
          <w:rFonts w:ascii="ITC Avant Garde" w:hAnsi="ITC Avant Garde" w:cs="Arial"/>
          <w:color w:val="000000" w:themeColor="text1"/>
          <w:sz w:val="22"/>
          <w:szCs w:val="22"/>
        </w:rPr>
        <w:t xml:space="preserve">Oferta Económica </w:t>
      </w:r>
      <w:r w:rsidR="0058471E" w:rsidRPr="00576A99">
        <w:rPr>
          <w:rFonts w:ascii="ITC Avant Garde" w:hAnsi="ITC Avant Garde" w:cs="Arial"/>
          <w:color w:val="000000" w:themeColor="text1"/>
          <w:sz w:val="22"/>
          <w:szCs w:val="22"/>
        </w:rPr>
        <w:t xml:space="preserve">más alta de esa Ronda o de cualquier Ronda previa, entonces los Participantes deberán presentar una Carta de Crédito equivalente al 70% de su </w:t>
      </w:r>
      <w:r w:rsidR="008E6BF5" w:rsidRPr="00576A99">
        <w:rPr>
          <w:rFonts w:ascii="ITC Avant Garde" w:hAnsi="ITC Avant Garde" w:cs="Arial"/>
          <w:color w:val="000000" w:themeColor="text1"/>
          <w:sz w:val="22"/>
          <w:szCs w:val="22"/>
        </w:rPr>
        <w:t>Oferta Económica</w:t>
      </w:r>
      <w:r w:rsidR="0058471E" w:rsidRPr="00576A99">
        <w:rPr>
          <w:rFonts w:ascii="ITC Avant Garde" w:hAnsi="ITC Avant Garde" w:cs="Arial"/>
          <w:color w:val="000000" w:themeColor="text1"/>
          <w:sz w:val="22"/>
          <w:szCs w:val="22"/>
        </w:rPr>
        <w:t xml:space="preserve"> más alta. </w:t>
      </w:r>
    </w:p>
    <w:p w14:paraId="045B7C39" w14:textId="77777777" w:rsidR="000E54D0" w:rsidRPr="00576A99" w:rsidRDefault="0058471E" w:rsidP="003F5B17">
      <w:pPr>
        <w:pStyle w:val="Prrafodelista"/>
        <w:numPr>
          <w:ilvl w:val="1"/>
          <w:numId w:val="19"/>
        </w:numPr>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lastRenderedPageBreak/>
        <w:t xml:space="preserve">Si después de haber suministrado las </w:t>
      </w:r>
      <w:r w:rsidR="002326BD" w:rsidRPr="00576A99">
        <w:rPr>
          <w:rFonts w:ascii="ITC Avant Garde" w:hAnsi="ITC Avant Garde" w:cs="Arial"/>
          <w:color w:val="000000" w:themeColor="text1"/>
          <w:sz w:val="22"/>
          <w:szCs w:val="22"/>
        </w:rPr>
        <w:t>Ofertas Económicas</w:t>
      </w:r>
      <w:r w:rsidRPr="00576A99">
        <w:rPr>
          <w:rFonts w:ascii="ITC Avant Garde" w:hAnsi="ITC Avant Garde" w:cs="Arial"/>
          <w:color w:val="000000" w:themeColor="text1"/>
          <w:sz w:val="22"/>
          <w:szCs w:val="22"/>
        </w:rPr>
        <w:t xml:space="preserve"> para la Fase</w:t>
      </w:r>
      <w:r w:rsidR="00560943" w:rsidRPr="00576A99">
        <w:rPr>
          <w:rFonts w:ascii="ITC Avant Garde" w:hAnsi="ITC Avant Garde" w:cs="Arial"/>
          <w:color w:val="000000" w:themeColor="text1"/>
          <w:sz w:val="22"/>
          <w:szCs w:val="22"/>
        </w:rPr>
        <w:t xml:space="preserve"> Suple</w:t>
      </w:r>
      <w:r w:rsidR="004318AA" w:rsidRPr="00576A99">
        <w:rPr>
          <w:rFonts w:ascii="ITC Avant Garde" w:hAnsi="ITC Avant Garde" w:cs="Arial"/>
          <w:color w:val="000000" w:themeColor="text1"/>
          <w:sz w:val="22"/>
          <w:szCs w:val="22"/>
        </w:rPr>
        <w:t>mentaria</w:t>
      </w:r>
      <w:r w:rsidR="00560943" w:rsidRPr="00576A99">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la Garantía es menor del 50% de su </w:t>
      </w:r>
      <w:r w:rsidR="002326BD" w:rsidRPr="00576A99">
        <w:rPr>
          <w:rFonts w:ascii="ITC Avant Garde" w:hAnsi="ITC Avant Garde" w:cs="Arial"/>
          <w:color w:val="000000" w:themeColor="text1"/>
          <w:sz w:val="22"/>
          <w:szCs w:val="22"/>
        </w:rPr>
        <w:t>Oferta Económica</w:t>
      </w:r>
      <w:r w:rsidRPr="00576A99">
        <w:rPr>
          <w:rFonts w:ascii="ITC Avant Garde" w:hAnsi="ITC Avant Garde" w:cs="Arial"/>
          <w:color w:val="000000" w:themeColor="text1"/>
          <w:sz w:val="22"/>
          <w:szCs w:val="22"/>
        </w:rPr>
        <w:t xml:space="preserve"> más alta </w:t>
      </w:r>
      <w:r w:rsidR="000E54D0" w:rsidRPr="00576A99">
        <w:rPr>
          <w:rFonts w:ascii="ITC Avant Garde" w:hAnsi="ITC Avant Garde" w:cs="Arial"/>
          <w:color w:val="000000" w:themeColor="text1"/>
          <w:sz w:val="22"/>
          <w:szCs w:val="22"/>
        </w:rPr>
        <w:t xml:space="preserve">en cualquier Ronda, entonces el Participante deberá actualizar su Carta de Crédito a fin de garantizar al menos el </w:t>
      </w:r>
      <w:r w:rsidR="00560943" w:rsidRPr="00576A99">
        <w:rPr>
          <w:rFonts w:ascii="ITC Avant Garde" w:hAnsi="ITC Avant Garde" w:cs="Arial"/>
          <w:color w:val="000000" w:themeColor="text1"/>
          <w:sz w:val="22"/>
          <w:szCs w:val="22"/>
        </w:rPr>
        <w:t>7</w:t>
      </w:r>
      <w:r w:rsidR="000E54D0" w:rsidRPr="00576A99">
        <w:rPr>
          <w:rFonts w:ascii="ITC Avant Garde" w:hAnsi="ITC Avant Garde" w:cs="Arial"/>
          <w:color w:val="000000" w:themeColor="text1"/>
          <w:sz w:val="22"/>
          <w:szCs w:val="22"/>
        </w:rPr>
        <w:t xml:space="preserve">0% de su </w:t>
      </w:r>
      <w:r w:rsidR="002326BD" w:rsidRPr="00576A99">
        <w:rPr>
          <w:rFonts w:ascii="ITC Avant Garde" w:hAnsi="ITC Avant Garde" w:cs="Arial"/>
          <w:color w:val="000000" w:themeColor="text1"/>
          <w:sz w:val="22"/>
          <w:szCs w:val="22"/>
        </w:rPr>
        <w:t xml:space="preserve">Oferta Económica </w:t>
      </w:r>
      <w:r w:rsidR="000E54D0" w:rsidRPr="00576A99">
        <w:rPr>
          <w:rFonts w:ascii="ITC Avant Garde" w:hAnsi="ITC Avant Garde" w:cs="Arial"/>
          <w:color w:val="000000" w:themeColor="text1"/>
          <w:sz w:val="22"/>
          <w:szCs w:val="22"/>
        </w:rPr>
        <w:t xml:space="preserve">más alta. </w:t>
      </w:r>
      <w:r w:rsidRPr="00576A99">
        <w:rPr>
          <w:rFonts w:ascii="ITC Avant Garde" w:hAnsi="ITC Avant Garde" w:cs="Arial"/>
          <w:color w:val="000000" w:themeColor="text1"/>
          <w:sz w:val="22"/>
          <w:szCs w:val="22"/>
        </w:rPr>
        <w:t xml:space="preserve">   </w:t>
      </w:r>
    </w:p>
    <w:p w14:paraId="44B955CC" w14:textId="77777777" w:rsidR="000E54D0" w:rsidRPr="00576A99" w:rsidRDefault="000E54D0" w:rsidP="00576A99">
      <w:pPr>
        <w:pStyle w:val="Prrafodelista"/>
        <w:contextualSpacing/>
        <w:rPr>
          <w:rFonts w:ascii="ITC Avant Garde" w:hAnsi="ITC Avant Garde" w:cs="Arial"/>
          <w:color w:val="000000" w:themeColor="text1"/>
          <w:sz w:val="22"/>
          <w:szCs w:val="22"/>
        </w:rPr>
      </w:pPr>
    </w:p>
    <w:p w14:paraId="151D4AB4" w14:textId="77777777" w:rsidR="000E54D0" w:rsidRPr="00576A99" w:rsidRDefault="000E54D0"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El Instituto notificará a los Participantes si requieren incrementar su Garantía de Seriedad y, </w:t>
      </w:r>
      <w:r w:rsidR="00B26233" w:rsidRPr="00576A99">
        <w:rPr>
          <w:rFonts w:ascii="ITC Avant Garde" w:hAnsi="ITC Avant Garde" w:cs="Arial"/>
          <w:color w:val="000000" w:themeColor="text1"/>
        </w:rPr>
        <w:t>así mismo</w:t>
      </w:r>
      <w:r w:rsidRPr="00576A99">
        <w:rPr>
          <w:rFonts w:ascii="ITC Avant Garde" w:hAnsi="ITC Avant Garde" w:cs="Arial"/>
          <w:color w:val="000000" w:themeColor="text1"/>
        </w:rPr>
        <w:t xml:space="preserve">, el </w:t>
      </w:r>
      <w:r w:rsidR="00B26233" w:rsidRPr="00576A99">
        <w:rPr>
          <w:rFonts w:ascii="ITC Avant Garde" w:hAnsi="ITC Avant Garde" w:cs="Arial"/>
          <w:color w:val="000000" w:themeColor="text1"/>
        </w:rPr>
        <w:t>Instituto</w:t>
      </w:r>
      <w:r w:rsidRPr="00576A99">
        <w:rPr>
          <w:rFonts w:ascii="ITC Avant Garde" w:hAnsi="ITC Avant Garde" w:cs="Arial"/>
          <w:color w:val="000000" w:themeColor="text1"/>
        </w:rPr>
        <w:t xml:space="preserve"> </w:t>
      </w:r>
      <w:r w:rsidR="008E6BF5" w:rsidRPr="00576A99">
        <w:rPr>
          <w:rFonts w:ascii="ITC Avant Garde" w:hAnsi="ITC Avant Garde" w:cs="Arial"/>
          <w:color w:val="000000" w:themeColor="text1"/>
        </w:rPr>
        <w:t>otorgará tres días hábiles como plazo</w:t>
      </w:r>
      <w:r w:rsidRPr="00576A99">
        <w:rPr>
          <w:rFonts w:ascii="ITC Avant Garde" w:hAnsi="ITC Avant Garde" w:cs="Arial"/>
          <w:color w:val="000000" w:themeColor="text1"/>
        </w:rPr>
        <w:t xml:space="preserve"> para recibir </w:t>
      </w:r>
      <w:r w:rsidR="00B26233" w:rsidRPr="00576A99">
        <w:rPr>
          <w:rFonts w:ascii="ITC Avant Garde" w:hAnsi="ITC Avant Garde" w:cs="Arial"/>
          <w:color w:val="000000" w:themeColor="text1"/>
        </w:rPr>
        <w:t xml:space="preserve">la </w:t>
      </w:r>
      <w:r w:rsidR="008E6BF5" w:rsidRPr="00576A99">
        <w:rPr>
          <w:rFonts w:ascii="ITC Avant Garde" w:hAnsi="ITC Avant Garde" w:cs="Arial"/>
          <w:color w:val="000000" w:themeColor="text1"/>
        </w:rPr>
        <w:t xml:space="preserve">actualización de la </w:t>
      </w:r>
      <w:r w:rsidR="00B26233" w:rsidRPr="00576A99">
        <w:rPr>
          <w:rFonts w:ascii="ITC Avant Garde" w:hAnsi="ITC Avant Garde" w:cs="Arial"/>
          <w:color w:val="000000" w:themeColor="text1"/>
        </w:rPr>
        <w:t>Carta de Crédito correspondiente</w:t>
      </w:r>
      <w:r w:rsidRPr="00576A99">
        <w:rPr>
          <w:rFonts w:ascii="ITC Avant Garde" w:hAnsi="ITC Avant Garde" w:cs="Arial"/>
          <w:color w:val="000000" w:themeColor="text1"/>
        </w:rPr>
        <w:t xml:space="preserve">. </w:t>
      </w:r>
      <w:r w:rsidR="00826006" w:rsidRPr="00576A99">
        <w:rPr>
          <w:rFonts w:ascii="ITC Avant Garde" w:hAnsi="ITC Avant Garde" w:cs="Arial"/>
          <w:color w:val="000000" w:themeColor="text1"/>
        </w:rPr>
        <w:t xml:space="preserve">Para tal fin, el Instituto suspenderá el proceso de subasta </w:t>
      </w:r>
      <w:r w:rsidR="008E6BF5" w:rsidRPr="00576A99">
        <w:rPr>
          <w:rFonts w:ascii="ITC Avant Garde" w:hAnsi="ITC Avant Garde" w:cs="Arial"/>
          <w:color w:val="000000" w:themeColor="text1"/>
        </w:rPr>
        <w:t xml:space="preserve">temporalmente </w:t>
      </w:r>
      <w:r w:rsidR="00826006" w:rsidRPr="00576A99">
        <w:rPr>
          <w:rFonts w:ascii="ITC Avant Garde" w:hAnsi="ITC Avant Garde" w:cs="Arial"/>
          <w:color w:val="000000" w:themeColor="text1"/>
        </w:rPr>
        <w:t>para que se puedan actualizar las Garantías de Seriedad.</w:t>
      </w:r>
    </w:p>
    <w:p w14:paraId="1FC79BD5" w14:textId="77777777" w:rsidR="00B26233" w:rsidRPr="00576A99" w:rsidRDefault="00B26233" w:rsidP="00576A99">
      <w:pPr>
        <w:spacing w:after="0" w:line="240" w:lineRule="auto"/>
        <w:ind w:left="567"/>
        <w:contextualSpacing/>
        <w:jc w:val="both"/>
        <w:rPr>
          <w:rFonts w:ascii="ITC Avant Garde" w:hAnsi="ITC Avant Garde" w:cs="Arial"/>
          <w:color w:val="000000" w:themeColor="text1"/>
        </w:rPr>
      </w:pPr>
    </w:p>
    <w:p w14:paraId="47B1F5F2" w14:textId="77777777" w:rsidR="00B26233" w:rsidRPr="00576A99" w:rsidRDefault="00B26233"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Los Participantes pueden presentar una Carta de Crédito como Garantía de Seriedad por un monto mayor al requerido con el fin de reducir la probabilidad de que les sea requerido particularmente un aumento específico de la Carta de Crédito.</w:t>
      </w:r>
    </w:p>
    <w:p w14:paraId="11352E44" w14:textId="77777777" w:rsidR="00B26233" w:rsidRPr="00576A99" w:rsidRDefault="00B26233" w:rsidP="00576A99">
      <w:pPr>
        <w:spacing w:after="0" w:line="240" w:lineRule="auto"/>
        <w:ind w:left="567"/>
        <w:contextualSpacing/>
        <w:jc w:val="both"/>
        <w:rPr>
          <w:rFonts w:ascii="ITC Avant Garde" w:hAnsi="ITC Avant Garde" w:cs="Arial"/>
          <w:color w:val="000000" w:themeColor="text1"/>
        </w:rPr>
      </w:pPr>
    </w:p>
    <w:p w14:paraId="403CA904" w14:textId="0902B937" w:rsidR="00B26233" w:rsidRPr="00576A99" w:rsidRDefault="00B26233"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SI al terminar una Ronda de Reloj, un Participante no incrementa su Garantía de Seriedad conforme lo que en su momento le requirió el Instituto, ese Participante será excluido de las Rondas de Reloj</w:t>
      </w:r>
      <w:r w:rsidR="00C11E48">
        <w:rPr>
          <w:rFonts w:ascii="ITC Avant Garde" w:hAnsi="ITC Avant Garde" w:cs="Arial"/>
          <w:color w:val="000000" w:themeColor="text1"/>
        </w:rPr>
        <w:t xml:space="preserve"> subsecuentes;</w:t>
      </w:r>
      <w:r w:rsidRPr="00576A99">
        <w:rPr>
          <w:rFonts w:ascii="ITC Avant Garde" w:hAnsi="ITC Avant Garde" w:cs="Arial"/>
          <w:color w:val="000000" w:themeColor="text1"/>
        </w:rPr>
        <w:t xml:space="preserve"> sin embargo, todas las </w:t>
      </w:r>
      <w:r w:rsidR="00A00D98" w:rsidRPr="00576A99">
        <w:rPr>
          <w:rFonts w:ascii="ITC Avant Garde" w:hAnsi="ITC Avant Garde" w:cs="Arial"/>
          <w:color w:val="000000" w:themeColor="text1"/>
        </w:rPr>
        <w:t>Ofertas Económicas</w:t>
      </w:r>
      <w:r w:rsidRPr="00576A99">
        <w:rPr>
          <w:rFonts w:ascii="ITC Avant Garde" w:hAnsi="ITC Avant Garde" w:cs="Arial"/>
          <w:color w:val="000000" w:themeColor="text1"/>
        </w:rPr>
        <w:t xml:space="preserve"> que hasta ese momento hubiese hecho se mantienen como </w:t>
      </w:r>
      <w:r w:rsidR="00A00D98" w:rsidRPr="00576A99">
        <w:rPr>
          <w:rFonts w:ascii="ITC Avant Garde" w:hAnsi="ITC Avant Garde" w:cs="Arial"/>
          <w:color w:val="000000" w:themeColor="text1"/>
        </w:rPr>
        <w:t xml:space="preserve">Ofertas Económicas </w:t>
      </w:r>
      <w:r w:rsidRPr="00576A99">
        <w:rPr>
          <w:rFonts w:ascii="ITC Avant Garde" w:hAnsi="ITC Avant Garde" w:cs="Arial"/>
          <w:color w:val="000000" w:themeColor="text1"/>
        </w:rPr>
        <w:t>válidas y por lo tanto dicho Participante podrá participar en la Ronda Suple</w:t>
      </w:r>
      <w:r w:rsidR="00A00D98" w:rsidRPr="00576A99">
        <w:rPr>
          <w:rFonts w:ascii="ITC Avant Garde" w:hAnsi="ITC Avant Garde" w:cs="Arial"/>
          <w:color w:val="000000" w:themeColor="text1"/>
        </w:rPr>
        <w:t>mentaria</w:t>
      </w:r>
      <w:r w:rsidRPr="00576A99">
        <w:rPr>
          <w:rFonts w:ascii="ITC Avant Garde" w:hAnsi="ITC Avant Garde" w:cs="Arial"/>
          <w:color w:val="000000" w:themeColor="text1"/>
        </w:rPr>
        <w:t xml:space="preserve">. </w:t>
      </w:r>
    </w:p>
    <w:p w14:paraId="722CCEC6" w14:textId="77777777" w:rsidR="00B26233" w:rsidRPr="00576A99" w:rsidRDefault="00B26233" w:rsidP="00576A99">
      <w:pPr>
        <w:spacing w:after="0" w:line="240" w:lineRule="auto"/>
        <w:ind w:left="567"/>
        <w:contextualSpacing/>
        <w:jc w:val="both"/>
        <w:rPr>
          <w:rFonts w:ascii="ITC Avant Garde" w:hAnsi="ITC Avant Garde" w:cs="Arial"/>
          <w:color w:val="000000" w:themeColor="text1"/>
        </w:rPr>
      </w:pPr>
    </w:p>
    <w:p w14:paraId="3C057758" w14:textId="28104102" w:rsidR="00B26233" w:rsidRPr="00576A99" w:rsidRDefault="00E924CD"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Si </w:t>
      </w:r>
      <w:r w:rsidR="00B26233" w:rsidRPr="00576A99">
        <w:rPr>
          <w:rFonts w:ascii="ITC Avant Garde" w:hAnsi="ITC Avant Garde" w:cs="Arial"/>
          <w:color w:val="000000" w:themeColor="text1"/>
        </w:rPr>
        <w:t>al terminar una Ronda Suple</w:t>
      </w:r>
      <w:r w:rsidR="00786ECB" w:rsidRPr="00576A99">
        <w:rPr>
          <w:rFonts w:ascii="ITC Avant Garde" w:hAnsi="ITC Avant Garde" w:cs="Arial"/>
          <w:color w:val="000000" w:themeColor="text1"/>
        </w:rPr>
        <w:t>men</w:t>
      </w:r>
      <w:r w:rsidR="00B26233" w:rsidRPr="00576A99">
        <w:rPr>
          <w:rFonts w:ascii="ITC Avant Garde" w:hAnsi="ITC Avant Garde" w:cs="Arial"/>
          <w:color w:val="000000" w:themeColor="text1"/>
        </w:rPr>
        <w:t>t</w:t>
      </w:r>
      <w:r w:rsidR="00786ECB" w:rsidRPr="00576A99">
        <w:rPr>
          <w:rFonts w:ascii="ITC Avant Garde" w:hAnsi="ITC Avant Garde" w:cs="Arial"/>
          <w:color w:val="000000" w:themeColor="text1"/>
        </w:rPr>
        <w:t>a</w:t>
      </w:r>
      <w:r w:rsidR="00B26233" w:rsidRPr="00576A99">
        <w:rPr>
          <w:rFonts w:ascii="ITC Avant Garde" w:hAnsi="ITC Avant Garde" w:cs="Arial"/>
          <w:color w:val="000000" w:themeColor="text1"/>
        </w:rPr>
        <w:t xml:space="preserve">ria, un Participante no incrementa su Garantía de Seriedad como en su momento le hubiese requerido el Instituto, todas las </w:t>
      </w:r>
      <w:r w:rsidR="00A00D98" w:rsidRPr="00576A99">
        <w:rPr>
          <w:rFonts w:ascii="ITC Avant Garde" w:hAnsi="ITC Avant Garde" w:cs="Arial"/>
          <w:color w:val="000000" w:themeColor="text1"/>
        </w:rPr>
        <w:t xml:space="preserve">Ofertas Económicas </w:t>
      </w:r>
      <w:r w:rsidR="00B26233" w:rsidRPr="00576A99">
        <w:rPr>
          <w:rFonts w:ascii="ITC Avant Garde" w:hAnsi="ITC Avant Garde" w:cs="Arial"/>
          <w:color w:val="000000" w:themeColor="text1"/>
        </w:rPr>
        <w:t>suplementarias de</w:t>
      </w:r>
      <w:r w:rsidR="00C11E48">
        <w:rPr>
          <w:rFonts w:ascii="ITC Avant Garde" w:hAnsi="ITC Avant Garde" w:cs="Arial"/>
          <w:color w:val="000000" w:themeColor="text1"/>
        </w:rPr>
        <w:t>l</w:t>
      </w:r>
      <w:r w:rsidR="00B26233" w:rsidRPr="00576A99">
        <w:rPr>
          <w:rFonts w:ascii="ITC Avant Garde" w:hAnsi="ITC Avant Garde" w:cs="Arial"/>
          <w:color w:val="000000" w:themeColor="text1"/>
        </w:rPr>
        <w:t xml:space="preserve"> Participante </w:t>
      </w:r>
      <w:r w:rsidR="00F03390" w:rsidRPr="00576A99">
        <w:rPr>
          <w:rFonts w:ascii="ITC Avant Garde" w:hAnsi="ITC Avant Garde" w:cs="Arial"/>
          <w:color w:val="000000" w:themeColor="text1"/>
        </w:rPr>
        <w:t>se declararán como improcedentes. Sin embargo</w:t>
      </w:r>
      <w:r w:rsidR="00493BC8" w:rsidRPr="00576A99">
        <w:rPr>
          <w:rFonts w:ascii="ITC Avant Garde" w:hAnsi="ITC Avant Garde" w:cs="Arial"/>
          <w:color w:val="000000" w:themeColor="text1"/>
        </w:rPr>
        <w:t>,</w:t>
      </w:r>
      <w:r w:rsidR="00F03390" w:rsidRPr="00576A99">
        <w:rPr>
          <w:rFonts w:ascii="ITC Avant Garde" w:hAnsi="ITC Avant Garde" w:cs="Arial"/>
          <w:color w:val="000000" w:themeColor="text1"/>
        </w:rPr>
        <w:t xml:space="preserve"> todas las </w:t>
      </w:r>
      <w:r w:rsidR="00A00D98" w:rsidRPr="00576A99">
        <w:rPr>
          <w:rFonts w:ascii="ITC Avant Garde" w:hAnsi="ITC Avant Garde" w:cs="Arial"/>
          <w:color w:val="000000" w:themeColor="text1"/>
        </w:rPr>
        <w:t xml:space="preserve">Ofertas Económicas </w:t>
      </w:r>
      <w:r w:rsidR="00F03390" w:rsidRPr="00576A99">
        <w:rPr>
          <w:rFonts w:ascii="ITC Avant Garde" w:hAnsi="ITC Avant Garde" w:cs="Arial"/>
          <w:color w:val="000000" w:themeColor="text1"/>
        </w:rPr>
        <w:t>en las Rondas de Reloj permanecerán válidas y deberán considerarse en la determinación de los Participantes Ganadores y de l</w:t>
      </w:r>
      <w:r w:rsidRPr="00576A99">
        <w:rPr>
          <w:rFonts w:ascii="ITC Avant Garde" w:hAnsi="ITC Avant Garde" w:cs="Arial"/>
          <w:color w:val="000000" w:themeColor="text1"/>
        </w:rPr>
        <w:t>a</w:t>
      </w:r>
      <w:r w:rsidR="00F03390" w:rsidRPr="00576A99">
        <w:rPr>
          <w:rFonts w:ascii="ITC Avant Garde" w:hAnsi="ITC Avant Garde" w:cs="Arial"/>
          <w:color w:val="000000" w:themeColor="text1"/>
        </w:rPr>
        <w:t xml:space="preserve">s </w:t>
      </w:r>
      <w:r w:rsidRPr="00576A99">
        <w:rPr>
          <w:rFonts w:ascii="ITC Avant Garde" w:hAnsi="ITC Avant Garde" w:cs="Arial"/>
          <w:color w:val="000000" w:themeColor="text1"/>
        </w:rPr>
        <w:t>Contraprestaciones</w:t>
      </w:r>
      <w:r w:rsidR="00F03390" w:rsidRPr="00576A99">
        <w:rPr>
          <w:rFonts w:ascii="ITC Avant Garde" w:hAnsi="ITC Avant Garde" w:cs="Arial"/>
          <w:color w:val="000000" w:themeColor="text1"/>
        </w:rPr>
        <w:t xml:space="preserve">. </w:t>
      </w:r>
    </w:p>
    <w:p w14:paraId="38C036B9"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4100232F" w14:textId="129AB4BC" w:rsidR="00846661" w:rsidRPr="00576A99" w:rsidRDefault="00846661" w:rsidP="00576A99">
      <w:pPr>
        <w:pStyle w:val="Prrafodelista"/>
        <w:numPr>
          <w:ilvl w:val="1"/>
          <w:numId w:val="2"/>
        </w:numPr>
        <w:ind w:left="0" w:firstLine="0"/>
        <w:contextualSpacing/>
        <w:jc w:val="both"/>
        <w:outlineLvl w:val="0"/>
        <w:rPr>
          <w:rFonts w:ascii="ITC Avant Garde" w:hAnsi="ITC Avant Garde" w:cs="Arial"/>
          <w:color w:val="000000" w:themeColor="text1"/>
          <w:sz w:val="22"/>
          <w:szCs w:val="22"/>
        </w:rPr>
      </w:pPr>
      <w:bookmarkStart w:id="121" w:name="_Toc427661106"/>
      <w:bookmarkStart w:id="122" w:name="_Toc428369550"/>
      <w:bookmarkStart w:id="123" w:name="_Toc429731540"/>
      <w:bookmarkStart w:id="124" w:name="_Toc430288712"/>
      <w:bookmarkStart w:id="125" w:name="_Toc430290297"/>
      <w:bookmarkStart w:id="126" w:name="_Toc430337080"/>
      <w:bookmarkStart w:id="127" w:name="_Toc430337434"/>
      <w:bookmarkStart w:id="128" w:name="_Toc430339366"/>
      <w:bookmarkStart w:id="129" w:name="_Toc430345232"/>
      <w:bookmarkStart w:id="130" w:name="_Toc430350014"/>
      <w:r w:rsidRPr="00576A99">
        <w:rPr>
          <w:rFonts w:ascii="ITC Avant Garde" w:hAnsi="ITC Avant Garde" w:cs="Arial"/>
          <w:color w:val="000000" w:themeColor="text1"/>
          <w:sz w:val="22"/>
          <w:szCs w:val="22"/>
        </w:rPr>
        <w:t>El Interesado / Participante deberá mantener vigente en todo momento la Garantía de Seriedad durante su participación en el proceso de la Licitación, hasta que se entregue(n) el(los) título(s) de Concesión correspondiente(s)</w:t>
      </w:r>
      <w:bookmarkEnd w:id="121"/>
      <w:r w:rsidR="00C11E48">
        <w:rPr>
          <w:rFonts w:ascii="ITC Avant Garde" w:hAnsi="ITC Avant Garde" w:cs="Arial"/>
          <w:color w:val="000000" w:themeColor="text1"/>
          <w:sz w:val="22"/>
          <w:szCs w:val="22"/>
        </w:rPr>
        <w:t>, a excepción de lo estipulado en la fracción I del numeral 3.4 siguiente.</w:t>
      </w:r>
      <w:bookmarkEnd w:id="122"/>
      <w:bookmarkEnd w:id="123"/>
      <w:bookmarkEnd w:id="124"/>
      <w:bookmarkEnd w:id="125"/>
      <w:bookmarkEnd w:id="126"/>
      <w:bookmarkEnd w:id="127"/>
      <w:bookmarkEnd w:id="128"/>
      <w:bookmarkEnd w:id="129"/>
      <w:bookmarkEnd w:id="130"/>
    </w:p>
    <w:p w14:paraId="3D52A2F5" w14:textId="77777777" w:rsidR="00A955DC" w:rsidRPr="00576A99" w:rsidRDefault="00A955DC" w:rsidP="00576A99">
      <w:pPr>
        <w:pStyle w:val="Prrafodelista"/>
        <w:ind w:left="0"/>
        <w:contextualSpacing/>
        <w:jc w:val="both"/>
        <w:outlineLvl w:val="0"/>
        <w:rPr>
          <w:rFonts w:ascii="ITC Avant Garde" w:hAnsi="ITC Avant Garde" w:cs="Arial"/>
          <w:color w:val="000000" w:themeColor="text1"/>
          <w:sz w:val="22"/>
          <w:szCs w:val="22"/>
        </w:rPr>
      </w:pPr>
    </w:p>
    <w:p w14:paraId="26426586" w14:textId="77777777" w:rsidR="00846661" w:rsidRPr="00576A99" w:rsidRDefault="00846661" w:rsidP="00576A99">
      <w:pPr>
        <w:pStyle w:val="Prrafodelista"/>
        <w:numPr>
          <w:ilvl w:val="1"/>
          <w:numId w:val="2"/>
        </w:numPr>
        <w:ind w:left="0" w:firstLine="0"/>
        <w:contextualSpacing/>
        <w:jc w:val="both"/>
        <w:outlineLvl w:val="0"/>
        <w:rPr>
          <w:rFonts w:ascii="ITC Avant Garde" w:hAnsi="ITC Avant Garde" w:cs="Arial"/>
          <w:color w:val="000000" w:themeColor="text1"/>
          <w:sz w:val="22"/>
          <w:szCs w:val="22"/>
        </w:rPr>
      </w:pPr>
      <w:bookmarkStart w:id="131" w:name="_Toc427661107"/>
      <w:bookmarkStart w:id="132" w:name="_Toc428369551"/>
      <w:bookmarkStart w:id="133" w:name="_Toc429731541"/>
      <w:bookmarkStart w:id="134" w:name="_Toc430288713"/>
      <w:bookmarkStart w:id="135" w:name="_Toc430290298"/>
      <w:bookmarkStart w:id="136" w:name="_Toc430337081"/>
      <w:bookmarkStart w:id="137" w:name="_Toc430337435"/>
      <w:bookmarkStart w:id="138" w:name="_Toc430339367"/>
      <w:bookmarkStart w:id="139" w:name="_Toc430345233"/>
      <w:bookmarkStart w:id="140" w:name="_Toc430350015"/>
      <w:r w:rsidRPr="00576A99">
        <w:rPr>
          <w:rFonts w:ascii="ITC Avant Garde" w:hAnsi="ITC Avant Garde" w:cs="Arial"/>
          <w:color w:val="000000" w:themeColor="text1"/>
          <w:sz w:val="22"/>
          <w:szCs w:val="22"/>
        </w:rPr>
        <w:t>La presentación de la Garantía de Seriedad por parte de los Interesados implicará la aceptación de los términos y condiciones establecidas en las Bases, Apéndices y sus Anexos, así como los demás documentos que emanen de la Licitación. El Instituto revisará que el contenido de la Garantía de Seriedad se apegue al formato establecido en las Bases; en caso de no ajustarse a dicho formato, no se otorgará la Constancia de Participación.</w:t>
      </w:r>
      <w:bookmarkEnd w:id="131"/>
      <w:bookmarkEnd w:id="132"/>
      <w:bookmarkEnd w:id="133"/>
      <w:bookmarkEnd w:id="134"/>
      <w:bookmarkEnd w:id="135"/>
      <w:bookmarkEnd w:id="136"/>
      <w:bookmarkEnd w:id="137"/>
      <w:bookmarkEnd w:id="138"/>
      <w:bookmarkEnd w:id="139"/>
      <w:bookmarkEnd w:id="140"/>
    </w:p>
    <w:p w14:paraId="5C3D9B52" w14:textId="77777777" w:rsidR="00846661" w:rsidRDefault="00846661" w:rsidP="00576A99">
      <w:pPr>
        <w:spacing w:after="0" w:line="240" w:lineRule="auto"/>
        <w:contextualSpacing/>
        <w:jc w:val="both"/>
        <w:rPr>
          <w:rFonts w:ascii="ITC Avant Garde" w:hAnsi="ITC Avant Garde" w:cs="Arial"/>
          <w:color w:val="000000" w:themeColor="text1"/>
        </w:rPr>
      </w:pPr>
      <w:bookmarkStart w:id="141" w:name="_GoBack"/>
    </w:p>
    <w:p w14:paraId="34FA419C" w14:textId="77777777" w:rsidR="00327F23" w:rsidRDefault="00327F23" w:rsidP="00576A99">
      <w:pPr>
        <w:spacing w:after="0" w:line="240" w:lineRule="auto"/>
        <w:contextualSpacing/>
        <w:jc w:val="both"/>
        <w:rPr>
          <w:rFonts w:ascii="ITC Avant Garde" w:hAnsi="ITC Avant Garde" w:cs="Arial"/>
          <w:color w:val="000000" w:themeColor="text1"/>
        </w:rPr>
      </w:pPr>
    </w:p>
    <w:p w14:paraId="7FB3CD64" w14:textId="77777777" w:rsidR="00327F23" w:rsidRDefault="00327F23" w:rsidP="00576A99">
      <w:pPr>
        <w:spacing w:after="0" w:line="240" w:lineRule="auto"/>
        <w:contextualSpacing/>
        <w:jc w:val="both"/>
        <w:rPr>
          <w:rFonts w:ascii="ITC Avant Garde" w:hAnsi="ITC Avant Garde" w:cs="Arial"/>
          <w:color w:val="000000" w:themeColor="text1"/>
        </w:rPr>
      </w:pPr>
    </w:p>
    <w:bookmarkEnd w:id="141"/>
    <w:p w14:paraId="2FDB7FB9" w14:textId="77777777" w:rsidR="00327F23" w:rsidRPr="00576A99" w:rsidRDefault="00327F23" w:rsidP="00576A99">
      <w:pPr>
        <w:spacing w:after="0" w:line="240" w:lineRule="auto"/>
        <w:contextualSpacing/>
        <w:jc w:val="both"/>
        <w:rPr>
          <w:rFonts w:ascii="ITC Avant Garde" w:hAnsi="ITC Avant Garde" w:cs="Arial"/>
          <w:color w:val="000000" w:themeColor="text1"/>
        </w:rPr>
      </w:pPr>
    </w:p>
    <w:p w14:paraId="427C8A3B" w14:textId="77777777" w:rsidR="00846661" w:rsidRPr="00576A99" w:rsidRDefault="00846661" w:rsidP="005968CE">
      <w:pPr>
        <w:pStyle w:val="Prrafodelista"/>
        <w:numPr>
          <w:ilvl w:val="1"/>
          <w:numId w:val="2"/>
        </w:numPr>
        <w:ind w:left="0" w:firstLine="0"/>
        <w:contextualSpacing/>
        <w:jc w:val="both"/>
        <w:outlineLvl w:val="0"/>
        <w:rPr>
          <w:rFonts w:ascii="ITC Avant Garde" w:hAnsi="ITC Avant Garde" w:cs="Arial"/>
          <w:color w:val="000000" w:themeColor="text1"/>
          <w:sz w:val="22"/>
          <w:szCs w:val="22"/>
        </w:rPr>
      </w:pPr>
      <w:bookmarkStart w:id="142" w:name="_Toc427661108"/>
      <w:bookmarkStart w:id="143" w:name="_Toc428369552"/>
      <w:bookmarkStart w:id="144" w:name="_Toc429731542"/>
      <w:bookmarkStart w:id="145" w:name="_Toc430288714"/>
      <w:bookmarkStart w:id="146" w:name="_Toc430290299"/>
      <w:bookmarkStart w:id="147" w:name="_Toc430337082"/>
      <w:bookmarkStart w:id="148" w:name="_Toc430337436"/>
      <w:bookmarkStart w:id="149" w:name="_Toc430339368"/>
      <w:bookmarkStart w:id="150" w:name="_Toc430345234"/>
      <w:bookmarkStart w:id="151" w:name="_Toc430350016"/>
      <w:r w:rsidRPr="00576A99">
        <w:rPr>
          <w:rFonts w:ascii="ITC Avant Garde" w:hAnsi="ITC Avant Garde" w:cs="Arial"/>
          <w:color w:val="000000" w:themeColor="text1"/>
          <w:sz w:val="22"/>
          <w:szCs w:val="22"/>
        </w:rPr>
        <w:lastRenderedPageBreak/>
        <w:t>La Garantía de Seriedad será liberada por el Instituto:</w:t>
      </w:r>
      <w:bookmarkEnd w:id="142"/>
      <w:bookmarkEnd w:id="143"/>
      <w:bookmarkEnd w:id="144"/>
      <w:bookmarkEnd w:id="145"/>
      <w:bookmarkEnd w:id="146"/>
      <w:bookmarkEnd w:id="147"/>
      <w:bookmarkEnd w:id="148"/>
      <w:bookmarkEnd w:id="149"/>
      <w:bookmarkEnd w:id="150"/>
      <w:bookmarkEnd w:id="151"/>
    </w:p>
    <w:p w14:paraId="3ECFD36C" w14:textId="77777777" w:rsidR="00846661" w:rsidRPr="00576A99" w:rsidRDefault="00846661" w:rsidP="00576A99">
      <w:pPr>
        <w:pStyle w:val="Prrafodelista"/>
        <w:contextualSpacing/>
        <w:rPr>
          <w:rFonts w:ascii="ITC Avant Garde" w:eastAsia="Calibri" w:hAnsi="ITC Avant Garde" w:cs="Arial"/>
          <w:color w:val="000000" w:themeColor="text1"/>
          <w:sz w:val="22"/>
          <w:szCs w:val="22"/>
          <w:lang w:eastAsia="es-ES_tradnl"/>
        </w:rPr>
      </w:pPr>
    </w:p>
    <w:p w14:paraId="45EEB5D8" w14:textId="77777777" w:rsidR="00846661" w:rsidRPr="00576A99" w:rsidRDefault="00846661" w:rsidP="007F60D1">
      <w:pPr>
        <w:pStyle w:val="Prrafodelista"/>
        <w:numPr>
          <w:ilvl w:val="0"/>
          <w:numId w:val="4"/>
        </w:numPr>
        <w:ind w:left="1134" w:hanging="283"/>
        <w:contextualSpacing/>
        <w:jc w:val="both"/>
        <w:rPr>
          <w:rFonts w:ascii="ITC Avant Garde" w:hAnsi="ITC Avant Garde" w:cs="Arial"/>
          <w:color w:val="000000" w:themeColor="text1"/>
          <w:sz w:val="22"/>
          <w:szCs w:val="22"/>
        </w:rPr>
      </w:pPr>
      <w:r w:rsidRPr="00576A99">
        <w:rPr>
          <w:rFonts w:ascii="ITC Avant Garde" w:eastAsia="Calibri" w:hAnsi="ITC Avant Garde" w:cs="Arial"/>
          <w:color w:val="000000" w:themeColor="text1"/>
          <w:sz w:val="22"/>
          <w:szCs w:val="22"/>
          <w:lang w:eastAsia="es-ES_tradnl"/>
        </w:rPr>
        <w:t xml:space="preserve">Cuando el Interesado no haya obtenido Constancia de Participación y no haya incurrido en una causal de descalificación de las previstas en el numeral </w:t>
      </w:r>
      <w:r w:rsidR="00560943" w:rsidRPr="00576A99">
        <w:rPr>
          <w:rFonts w:ascii="ITC Avant Garde" w:eastAsia="Calibri" w:hAnsi="ITC Avant Garde" w:cs="Arial"/>
          <w:color w:val="000000" w:themeColor="text1"/>
          <w:sz w:val="22"/>
          <w:szCs w:val="22"/>
          <w:lang w:eastAsia="es-ES_tradnl"/>
        </w:rPr>
        <w:t xml:space="preserve">10 </w:t>
      </w:r>
      <w:r w:rsidRPr="00576A99">
        <w:rPr>
          <w:rFonts w:ascii="ITC Avant Garde" w:eastAsia="Calibri" w:hAnsi="ITC Avant Garde" w:cs="Arial"/>
          <w:color w:val="000000" w:themeColor="text1"/>
          <w:sz w:val="22"/>
          <w:szCs w:val="22"/>
          <w:lang w:eastAsia="es-ES_tradnl"/>
        </w:rPr>
        <w:t xml:space="preserve">de las Bases. En este caso, el Instituto devolverá al Interesado su Garantía de Seriedad, conforme al Calendario de Actividades. </w:t>
      </w:r>
    </w:p>
    <w:p w14:paraId="71C2F09D" w14:textId="77777777" w:rsidR="00846661" w:rsidRPr="00576A99" w:rsidRDefault="00846661" w:rsidP="007F60D1">
      <w:pPr>
        <w:pStyle w:val="Prrafodelista"/>
        <w:numPr>
          <w:ilvl w:val="0"/>
          <w:numId w:val="4"/>
        </w:numPr>
        <w:ind w:left="1134" w:hanging="283"/>
        <w:contextualSpacing/>
        <w:jc w:val="both"/>
        <w:rPr>
          <w:rFonts w:ascii="ITC Avant Garde" w:hAnsi="ITC Avant Garde" w:cs="Arial"/>
          <w:color w:val="000000" w:themeColor="text1"/>
          <w:sz w:val="22"/>
          <w:szCs w:val="22"/>
        </w:rPr>
      </w:pPr>
      <w:r w:rsidRPr="00576A99">
        <w:rPr>
          <w:rFonts w:ascii="ITC Avant Garde" w:eastAsia="Calibri" w:hAnsi="ITC Avant Garde" w:cs="Arial"/>
          <w:color w:val="000000" w:themeColor="text1"/>
          <w:sz w:val="22"/>
          <w:szCs w:val="22"/>
          <w:lang w:eastAsia="es-ES_tradnl"/>
        </w:rPr>
        <w:t xml:space="preserve">Cuando no se haya incurrido en una causal de descalificación de las previstas en el numeral </w:t>
      </w:r>
      <w:r w:rsidR="00560943" w:rsidRPr="00576A99">
        <w:rPr>
          <w:rFonts w:ascii="ITC Avant Garde" w:eastAsia="Calibri" w:hAnsi="ITC Avant Garde" w:cs="Arial"/>
          <w:color w:val="000000" w:themeColor="text1"/>
          <w:sz w:val="22"/>
          <w:szCs w:val="22"/>
          <w:lang w:eastAsia="es-ES_tradnl"/>
        </w:rPr>
        <w:t xml:space="preserve">10 </w:t>
      </w:r>
      <w:r w:rsidRPr="00576A99">
        <w:rPr>
          <w:rFonts w:ascii="ITC Avant Garde" w:eastAsia="Calibri" w:hAnsi="ITC Avant Garde" w:cs="Arial"/>
          <w:color w:val="000000" w:themeColor="text1"/>
          <w:sz w:val="22"/>
          <w:szCs w:val="22"/>
          <w:lang w:eastAsia="es-ES_tradnl"/>
        </w:rPr>
        <w:t xml:space="preserve">de las Bases, y el o los Participantes Ganadores realicen el pago de la Contraprestación. En este caso, el Instituto devolverá al Participante Ganador su Garantía de Seriedad, conforme al Calendario de Actividades, una vez que éste haya realizado el pago de la Contraprestación. </w:t>
      </w:r>
    </w:p>
    <w:p w14:paraId="5E95AC5F" w14:textId="77777777" w:rsidR="00846661" w:rsidRPr="00576A99" w:rsidRDefault="00846661" w:rsidP="007F60D1">
      <w:pPr>
        <w:pStyle w:val="Prrafodelista"/>
        <w:numPr>
          <w:ilvl w:val="0"/>
          <w:numId w:val="4"/>
        </w:numPr>
        <w:ind w:left="1134" w:hanging="283"/>
        <w:contextualSpacing/>
        <w:jc w:val="both"/>
        <w:rPr>
          <w:rFonts w:ascii="ITC Avant Garde" w:hAnsi="ITC Avant Garde" w:cs="Arial"/>
          <w:color w:val="000000" w:themeColor="text1"/>
          <w:sz w:val="22"/>
          <w:szCs w:val="22"/>
        </w:rPr>
      </w:pPr>
      <w:r w:rsidRPr="00576A99">
        <w:rPr>
          <w:rFonts w:ascii="ITC Avant Garde" w:eastAsia="Calibri" w:hAnsi="ITC Avant Garde" w:cs="Arial"/>
          <w:color w:val="000000" w:themeColor="text1"/>
          <w:sz w:val="22"/>
          <w:szCs w:val="22"/>
          <w:lang w:eastAsia="es-ES_tradnl"/>
        </w:rPr>
        <w:t xml:space="preserve">Cuando el Participante no resulte ganador de la Licitación y no haya incurrido en ninguna causal de descalificación, previa cita en el domicilio del Instituto, conforme al plazo establecido en el Calendario de Actividades. </w:t>
      </w:r>
    </w:p>
    <w:p w14:paraId="2F02A3BC" w14:textId="77777777" w:rsidR="00846661" w:rsidRPr="00576A99" w:rsidRDefault="00846661" w:rsidP="007F60D1">
      <w:pPr>
        <w:pStyle w:val="Prrafodelista"/>
        <w:numPr>
          <w:ilvl w:val="0"/>
          <w:numId w:val="4"/>
        </w:numPr>
        <w:ind w:left="1134" w:hanging="283"/>
        <w:contextualSpacing/>
        <w:jc w:val="both"/>
        <w:rPr>
          <w:rFonts w:ascii="ITC Avant Garde" w:eastAsia="Calibri" w:hAnsi="ITC Avant Garde" w:cs="Arial"/>
          <w:color w:val="000000" w:themeColor="text1"/>
          <w:sz w:val="22"/>
          <w:szCs w:val="22"/>
          <w:lang w:eastAsia="es-ES_tradnl"/>
        </w:rPr>
      </w:pPr>
      <w:r w:rsidRPr="00576A99">
        <w:rPr>
          <w:rFonts w:ascii="ITC Avant Garde" w:eastAsia="Calibri" w:hAnsi="ITC Avant Garde" w:cs="Arial"/>
          <w:color w:val="000000" w:themeColor="text1"/>
          <w:sz w:val="22"/>
          <w:szCs w:val="22"/>
          <w:lang w:eastAsia="es-ES_tradnl"/>
        </w:rPr>
        <w:t>Cuando el Interesado / Participante solicite su retiro de la Licitación en caso de que los términos de las Bases</w:t>
      </w:r>
      <w:r w:rsidRPr="00576A99">
        <w:rPr>
          <w:rFonts w:ascii="ITC Avant Garde" w:hAnsi="ITC Avant Garde" w:cs="Arial"/>
          <w:color w:val="000000" w:themeColor="text1"/>
          <w:sz w:val="22"/>
          <w:szCs w:val="22"/>
        </w:rPr>
        <w:t>, Apéndices y sus Anexos</w:t>
      </w:r>
      <w:r w:rsidRPr="00576A99">
        <w:rPr>
          <w:rFonts w:ascii="ITC Avant Garde" w:eastAsia="Calibri" w:hAnsi="ITC Avant Garde" w:cs="Arial"/>
          <w:color w:val="000000" w:themeColor="text1"/>
          <w:sz w:val="22"/>
          <w:szCs w:val="22"/>
          <w:lang w:eastAsia="es-ES_tradnl"/>
        </w:rPr>
        <w:t xml:space="preserve"> se modifiquen, dentro de los 10 (diez) días hábiles contados a partir de la fecha de su solicitud y en tanto el Participante no haya sido descalificado.</w:t>
      </w:r>
    </w:p>
    <w:p w14:paraId="13503A5E" w14:textId="77777777" w:rsidR="00846661" w:rsidRPr="00576A99" w:rsidRDefault="00846661" w:rsidP="007F60D1">
      <w:pPr>
        <w:pStyle w:val="Prrafodelista"/>
        <w:numPr>
          <w:ilvl w:val="0"/>
          <w:numId w:val="4"/>
        </w:numPr>
        <w:ind w:left="1134" w:hanging="283"/>
        <w:contextualSpacing/>
        <w:jc w:val="both"/>
        <w:rPr>
          <w:rFonts w:ascii="ITC Avant Garde" w:eastAsia="Calibri" w:hAnsi="ITC Avant Garde" w:cs="Arial"/>
          <w:color w:val="000000" w:themeColor="text1"/>
          <w:sz w:val="22"/>
          <w:szCs w:val="22"/>
          <w:lang w:eastAsia="es-ES_tradnl"/>
        </w:rPr>
      </w:pPr>
      <w:r w:rsidRPr="00576A99">
        <w:rPr>
          <w:rFonts w:ascii="ITC Avant Garde" w:eastAsia="Calibri" w:hAnsi="ITC Avant Garde" w:cs="Arial"/>
          <w:color w:val="000000" w:themeColor="text1"/>
          <w:sz w:val="22"/>
          <w:szCs w:val="22"/>
          <w:lang w:eastAsia="es-ES_tradnl"/>
        </w:rPr>
        <w:t>Cuando se declare desierto el proceso de Licitación, dentro de los 10 (diez) días hábiles siguientes a la declaración aludida, en tanto los Interesados / Participantes no hayan incurrido hasta ese momento en alguna causal de descalificación.</w:t>
      </w:r>
    </w:p>
    <w:p w14:paraId="07DBDE2D" w14:textId="77777777" w:rsidR="00846661" w:rsidRPr="00576A99" w:rsidRDefault="00846661" w:rsidP="007F60D1">
      <w:pPr>
        <w:pStyle w:val="Prrafodelista"/>
        <w:numPr>
          <w:ilvl w:val="0"/>
          <w:numId w:val="4"/>
        </w:numPr>
        <w:ind w:left="1134" w:hanging="283"/>
        <w:contextualSpacing/>
        <w:jc w:val="both"/>
        <w:rPr>
          <w:rFonts w:ascii="ITC Avant Garde" w:hAnsi="ITC Avant Garde" w:cs="Arial"/>
          <w:color w:val="000000" w:themeColor="text1"/>
          <w:sz w:val="22"/>
          <w:szCs w:val="22"/>
        </w:rPr>
      </w:pPr>
      <w:r w:rsidRPr="00576A99">
        <w:rPr>
          <w:rFonts w:ascii="ITC Avant Garde" w:eastAsia="Calibri" w:hAnsi="ITC Avant Garde" w:cs="Arial"/>
          <w:color w:val="000000" w:themeColor="text1"/>
          <w:sz w:val="22"/>
          <w:szCs w:val="22"/>
          <w:lang w:eastAsia="es-ES_tradnl"/>
        </w:rPr>
        <w:t>Cuando se cancele el proceso de la Licitación, de conformidad con las Bases, dentro de los 10 (diez) días hábiles siguientes a la cancelación aludida</w:t>
      </w:r>
      <w:r w:rsidR="00560943" w:rsidRPr="00576A99">
        <w:rPr>
          <w:rFonts w:ascii="ITC Avant Garde" w:eastAsia="Calibri" w:hAnsi="ITC Avant Garde" w:cs="Arial"/>
          <w:color w:val="000000" w:themeColor="text1"/>
          <w:sz w:val="22"/>
          <w:szCs w:val="22"/>
          <w:lang w:eastAsia="es-ES_tradnl"/>
        </w:rPr>
        <w:t xml:space="preserve"> y</w:t>
      </w:r>
      <w:r w:rsidRPr="00576A99">
        <w:rPr>
          <w:rFonts w:ascii="ITC Avant Garde" w:eastAsia="Calibri" w:hAnsi="ITC Avant Garde" w:cs="Arial"/>
          <w:color w:val="000000" w:themeColor="text1"/>
          <w:sz w:val="22"/>
          <w:szCs w:val="22"/>
          <w:lang w:eastAsia="es-ES_tradnl"/>
        </w:rPr>
        <w:t xml:space="preserve"> en tanto los Interesados / Participantes no hayan incurrido hasta ese momento en alguna causal de descalificación.</w:t>
      </w:r>
    </w:p>
    <w:p w14:paraId="18E71667" w14:textId="77777777" w:rsidR="00846661" w:rsidRPr="00576A99" w:rsidRDefault="00846661" w:rsidP="00576A99">
      <w:pPr>
        <w:pStyle w:val="Prrafodelista"/>
        <w:ind w:left="2073"/>
        <w:contextualSpacing/>
        <w:jc w:val="both"/>
        <w:rPr>
          <w:rFonts w:ascii="ITC Avant Garde" w:hAnsi="ITC Avant Garde" w:cs="Arial"/>
          <w:color w:val="000000" w:themeColor="text1"/>
          <w:sz w:val="22"/>
          <w:szCs w:val="22"/>
        </w:rPr>
      </w:pPr>
    </w:p>
    <w:p w14:paraId="74532DC7" w14:textId="77777777" w:rsidR="00846661" w:rsidRPr="00576A99" w:rsidRDefault="00846661" w:rsidP="00576A99">
      <w:pPr>
        <w:pStyle w:val="Prrafodelista"/>
        <w:numPr>
          <w:ilvl w:val="0"/>
          <w:numId w:val="2"/>
        </w:numPr>
        <w:ind w:left="0" w:firstLine="0"/>
        <w:contextualSpacing/>
        <w:jc w:val="both"/>
        <w:outlineLvl w:val="0"/>
        <w:rPr>
          <w:rFonts w:ascii="ITC Avant Garde" w:hAnsi="ITC Avant Garde" w:cs="Arial"/>
          <w:color w:val="000000" w:themeColor="text1"/>
          <w:sz w:val="22"/>
          <w:szCs w:val="22"/>
        </w:rPr>
      </w:pPr>
      <w:bookmarkStart w:id="152" w:name="_Toc430288715"/>
      <w:bookmarkStart w:id="153" w:name="_Toc430290300"/>
      <w:bookmarkStart w:id="154" w:name="_Toc430337083"/>
      <w:bookmarkStart w:id="155" w:name="_Toc430337437"/>
      <w:bookmarkStart w:id="156" w:name="_Toc430339369"/>
      <w:bookmarkStart w:id="157" w:name="_Toc430345235"/>
      <w:bookmarkStart w:id="158" w:name="_Toc430350017"/>
      <w:r w:rsidRPr="00576A99">
        <w:rPr>
          <w:rFonts w:ascii="ITC Avant Garde" w:hAnsi="ITC Avant Garde" w:cs="Arial"/>
          <w:b/>
          <w:color w:val="000000" w:themeColor="text1"/>
          <w:sz w:val="22"/>
          <w:szCs w:val="22"/>
        </w:rPr>
        <w:t>Ejecución de la Garantía.</w:t>
      </w:r>
      <w:bookmarkEnd w:id="152"/>
      <w:bookmarkEnd w:id="153"/>
      <w:bookmarkEnd w:id="154"/>
      <w:bookmarkEnd w:id="155"/>
      <w:bookmarkEnd w:id="156"/>
      <w:bookmarkEnd w:id="157"/>
      <w:bookmarkEnd w:id="158"/>
    </w:p>
    <w:p w14:paraId="36102C9F" w14:textId="77777777" w:rsidR="00846661" w:rsidRPr="00576A99" w:rsidRDefault="00846661" w:rsidP="00576A99">
      <w:pPr>
        <w:pStyle w:val="Prrafodelista"/>
        <w:ind w:left="360"/>
        <w:contextualSpacing/>
        <w:jc w:val="both"/>
        <w:rPr>
          <w:rFonts w:ascii="ITC Avant Garde" w:hAnsi="ITC Avant Garde" w:cs="Arial"/>
          <w:color w:val="000000" w:themeColor="text1"/>
          <w:sz w:val="22"/>
          <w:szCs w:val="22"/>
        </w:rPr>
      </w:pPr>
    </w:p>
    <w:p w14:paraId="258C9705" w14:textId="77777777" w:rsidR="00846661" w:rsidRPr="00576A99" w:rsidRDefault="00846661" w:rsidP="00576A99">
      <w:pPr>
        <w:spacing w:after="0" w:line="240" w:lineRule="auto"/>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En caso de que los Interesados / Participantes incurran en alguna de las causales de descalificación establecidas en las Bases, incluyendo el incumplimiento del pago de la Contraprestación, el Instituto llevará a cabo los actos necesarios para ejecutar la Garantía de Seriedad, ante la Institución de Crédito que la haya emitido. </w:t>
      </w:r>
    </w:p>
    <w:p w14:paraId="1D8A6AB1" w14:textId="77777777" w:rsidR="00846661" w:rsidRPr="00576A99" w:rsidRDefault="00846661" w:rsidP="00576A99">
      <w:pPr>
        <w:pStyle w:val="Prrafodelista"/>
        <w:ind w:left="716"/>
        <w:contextualSpacing/>
        <w:jc w:val="both"/>
        <w:rPr>
          <w:rFonts w:ascii="ITC Avant Garde" w:hAnsi="ITC Avant Garde" w:cs="Arial"/>
          <w:color w:val="000000" w:themeColor="text1"/>
          <w:sz w:val="22"/>
          <w:szCs w:val="22"/>
        </w:rPr>
      </w:pPr>
    </w:p>
    <w:p w14:paraId="622BD3E7" w14:textId="77777777" w:rsidR="00846661" w:rsidRPr="00576A99" w:rsidRDefault="00846661" w:rsidP="00576A99">
      <w:pPr>
        <w:pStyle w:val="Prrafodelista"/>
        <w:numPr>
          <w:ilvl w:val="0"/>
          <w:numId w:val="2"/>
        </w:numPr>
        <w:ind w:left="0" w:firstLine="0"/>
        <w:contextualSpacing/>
        <w:jc w:val="both"/>
        <w:outlineLvl w:val="0"/>
        <w:rPr>
          <w:rFonts w:ascii="ITC Avant Garde" w:hAnsi="ITC Avant Garde" w:cs="Arial"/>
          <w:b/>
          <w:color w:val="000000" w:themeColor="text1"/>
          <w:sz w:val="22"/>
          <w:szCs w:val="22"/>
        </w:rPr>
      </w:pPr>
      <w:bookmarkStart w:id="159" w:name="_Toc430288716"/>
      <w:bookmarkStart w:id="160" w:name="_Toc430290301"/>
      <w:bookmarkStart w:id="161" w:name="_Toc430337084"/>
      <w:bookmarkStart w:id="162" w:name="_Toc430337438"/>
      <w:bookmarkStart w:id="163" w:name="_Toc430339370"/>
      <w:bookmarkStart w:id="164" w:name="_Toc430345236"/>
      <w:bookmarkStart w:id="165" w:name="_Toc430350018"/>
      <w:r w:rsidRPr="00576A99">
        <w:rPr>
          <w:rFonts w:ascii="ITC Avant Garde" w:hAnsi="ITC Avant Garde" w:cs="Arial"/>
          <w:b/>
          <w:color w:val="000000" w:themeColor="text1"/>
          <w:sz w:val="22"/>
          <w:szCs w:val="22"/>
        </w:rPr>
        <w:t>Causales de descalificación.</w:t>
      </w:r>
      <w:bookmarkEnd w:id="159"/>
      <w:bookmarkEnd w:id="160"/>
      <w:bookmarkEnd w:id="161"/>
      <w:bookmarkEnd w:id="162"/>
      <w:bookmarkEnd w:id="163"/>
      <w:bookmarkEnd w:id="164"/>
      <w:bookmarkEnd w:id="165"/>
    </w:p>
    <w:p w14:paraId="466D2952" w14:textId="77777777" w:rsidR="00846661" w:rsidRPr="00576A99" w:rsidRDefault="00846661" w:rsidP="00576A99">
      <w:pPr>
        <w:pStyle w:val="Prrafodelista"/>
        <w:ind w:left="360"/>
        <w:contextualSpacing/>
        <w:jc w:val="both"/>
        <w:outlineLvl w:val="0"/>
        <w:rPr>
          <w:rFonts w:ascii="ITC Avant Garde" w:hAnsi="ITC Avant Garde" w:cs="Arial"/>
          <w:b/>
          <w:color w:val="000000" w:themeColor="text1"/>
          <w:sz w:val="22"/>
          <w:szCs w:val="22"/>
        </w:rPr>
      </w:pPr>
    </w:p>
    <w:p w14:paraId="64D717E9" w14:textId="77777777" w:rsidR="00846661" w:rsidRPr="00576A99" w:rsidRDefault="00846661" w:rsidP="00576A99">
      <w:pPr>
        <w:pStyle w:val="Prrafodelista"/>
        <w:tabs>
          <w:tab w:val="left" w:pos="851"/>
        </w:tabs>
        <w:ind w:left="0"/>
        <w:contextualSpacing/>
        <w:jc w:val="both"/>
        <w:rPr>
          <w:rFonts w:ascii="ITC Avant Garde" w:hAnsi="ITC Avant Garde" w:cs="Arial"/>
          <w:vanish/>
          <w:color w:val="000000" w:themeColor="text1"/>
          <w:sz w:val="22"/>
          <w:szCs w:val="22"/>
        </w:rPr>
      </w:pPr>
    </w:p>
    <w:p w14:paraId="2ABD3FC7" w14:textId="77777777" w:rsidR="00846661" w:rsidRPr="00576A99" w:rsidRDefault="00846661" w:rsidP="00576A99">
      <w:pPr>
        <w:pStyle w:val="Prrafodelista"/>
        <w:numPr>
          <w:ilvl w:val="1"/>
          <w:numId w:val="2"/>
        </w:numPr>
        <w:tabs>
          <w:tab w:val="left" w:pos="851"/>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Serán causales de descalificación de los Participantes y, en su caso, de los Participantes Ganadores, las siguientes:</w:t>
      </w:r>
    </w:p>
    <w:p w14:paraId="394491FB" w14:textId="77777777" w:rsidR="00846661" w:rsidRPr="00576A99" w:rsidRDefault="00846661" w:rsidP="00576A99">
      <w:pPr>
        <w:pStyle w:val="Prrafodelista"/>
        <w:tabs>
          <w:tab w:val="left" w:pos="851"/>
        </w:tabs>
        <w:ind w:left="792"/>
        <w:contextualSpacing/>
        <w:jc w:val="both"/>
        <w:rPr>
          <w:rFonts w:ascii="ITC Avant Garde" w:hAnsi="ITC Avant Garde" w:cs="Arial"/>
          <w:color w:val="000000" w:themeColor="text1"/>
          <w:sz w:val="22"/>
          <w:szCs w:val="22"/>
        </w:rPr>
      </w:pPr>
    </w:p>
    <w:p w14:paraId="16A1181D" w14:textId="77777777" w:rsidR="00846661" w:rsidRPr="00576A99" w:rsidRDefault="00846661" w:rsidP="007F60D1">
      <w:pPr>
        <w:numPr>
          <w:ilvl w:val="2"/>
          <w:numId w:val="5"/>
        </w:numPr>
        <w:spacing w:after="0" w:line="240" w:lineRule="auto"/>
        <w:ind w:left="1134" w:hanging="283"/>
        <w:contextualSpacing/>
        <w:jc w:val="both"/>
        <w:rPr>
          <w:rFonts w:ascii="ITC Avant Garde" w:hAnsi="ITC Avant Garde" w:cs="Arial"/>
          <w:color w:val="000000" w:themeColor="text1"/>
        </w:rPr>
      </w:pPr>
      <w:r w:rsidRPr="00576A99">
        <w:rPr>
          <w:rFonts w:ascii="ITC Avant Garde" w:hAnsi="ITC Avant Garde" w:cs="Arial"/>
          <w:color w:val="000000" w:themeColor="text1"/>
        </w:rPr>
        <w:t>El incumplimiento por parte del Participante Ganador del pago de la Contraprestación a que se refiere el numeral correspondiente de las Bases.</w:t>
      </w:r>
    </w:p>
    <w:p w14:paraId="3D26C06A" w14:textId="77777777" w:rsidR="00846661" w:rsidRPr="00576A99" w:rsidRDefault="00846661" w:rsidP="007F60D1">
      <w:pPr>
        <w:numPr>
          <w:ilvl w:val="2"/>
          <w:numId w:val="5"/>
        </w:numPr>
        <w:spacing w:after="0" w:line="240" w:lineRule="auto"/>
        <w:ind w:left="1134" w:hanging="283"/>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La invalidez, nulidad, falta de autenticidad en los documentos, así como la entrega de información falsa, incluyendo las manifestaciones escritas bajo </w:t>
      </w:r>
      <w:r w:rsidRPr="00576A99">
        <w:rPr>
          <w:rFonts w:ascii="ITC Avant Garde" w:hAnsi="ITC Avant Garde" w:cs="Arial"/>
          <w:color w:val="000000" w:themeColor="text1"/>
        </w:rPr>
        <w:lastRenderedPageBreak/>
        <w:t xml:space="preserve">protesta de decir verdad o documentación proporcionada por los Interesados / Participantes para </w:t>
      </w:r>
      <w:r w:rsidR="0085225B" w:rsidRPr="00576A99">
        <w:rPr>
          <w:rFonts w:ascii="ITC Avant Garde" w:hAnsi="ITC Avant Garde" w:cs="Arial"/>
          <w:color w:val="000000" w:themeColor="text1"/>
        </w:rPr>
        <w:t xml:space="preserve">participar </w:t>
      </w:r>
      <w:r w:rsidRPr="00576A99">
        <w:rPr>
          <w:rFonts w:ascii="ITC Avant Garde" w:hAnsi="ITC Avant Garde" w:cs="Arial"/>
          <w:color w:val="000000" w:themeColor="text1"/>
        </w:rPr>
        <w:t>en la Licitación, conforme a las Bases.</w:t>
      </w:r>
    </w:p>
    <w:p w14:paraId="12B07EF9" w14:textId="77777777" w:rsidR="00846661" w:rsidRPr="00576A99" w:rsidRDefault="00846661" w:rsidP="007F60D1">
      <w:pPr>
        <w:numPr>
          <w:ilvl w:val="2"/>
          <w:numId w:val="5"/>
        </w:numPr>
        <w:spacing w:after="0" w:line="240" w:lineRule="auto"/>
        <w:ind w:left="1134" w:hanging="283"/>
        <w:contextualSpacing/>
        <w:jc w:val="both"/>
        <w:rPr>
          <w:rFonts w:ascii="ITC Avant Garde" w:hAnsi="ITC Avant Garde" w:cs="Arial"/>
          <w:color w:val="000000" w:themeColor="text1"/>
        </w:rPr>
      </w:pPr>
      <w:r w:rsidRPr="00576A99">
        <w:rPr>
          <w:rFonts w:ascii="ITC Avant Garde" w:hAnsi="ITC Avant Garde" w:cs="Arial"/>
          <w:color w:val="000000" w:themeColor="text1"/>
        </w:rPr>
        <w:t>La falsedad de la información proporcionada para obtener la Opinión en Materia de Competencia Económica, o cualquier otra autorización subsecuente en dicha materia.</w:t>
      </w:r>
    </w:p>
    <w:p w14:paraId="1803CF7B" w14:textId="77777777" w:rsidR="00846661" w:rsidRPr="00576A99" w:rsidRDefault="00846661" w:rsidP="007F60D1">
      <w:pPr>
        <w:numPr>
          <w:ilvl w:val="2"/>
          <w:numId w:val="5"/>
        </w:numPr>
        <w:spacing w:after="0" w:line="240" w:lineRule="auto"/>
        <w:ind w:left="1134" w:hanging="283"/>
        <w:contextualSpacing/>
        <w:jc w:val="both"/>
        <w:rPr>
          <w:rFonts w:ascii="ITC Avant Garde" w:hAnsi="ITC Avant Garde" w:cs="Arial"/>
          <w:color w:val="000000" w:themeColor="text1"/>
        </w:rPr>
      </w:pPr>
      <w:r w:rsidRPr="00576A99">
        <w:rPr>
          <w:rFonts w:ascii="ITC Avant Garde" w:hAnsi="ITC Avant Garde" w:cs="Arial"/>
          <w:color w:val="000000" w:themeColor="text1"/>
        </w:rPr>
        <w:t>Toda modificación a la información o documentación evaluada por el Instituto para acreditar la capacidad del Participante, en cualquier etapa de la misma, sin la previa autorización del Instituto.</w:t>
      </w:r>
    </w:p>
    <w:p w14:paraId="653B5DED" w14:textId="77777777" w:rsidR="00846661" w:rsidRPr="00576A99" w:rsidRDefault="00846661" w:rsidP="007F60D1">
      <w:pPr>
        <w:numPr>
          <w:ilvl w:val="2"/>
          <w:numId w:val="5"/>
        </w:numPr>
        <w:spacing w:after="0" w:line="240" w:lineRule="auto"/>
        <w:ind w:left="1134" w:hanging="283"/>
        <w:contextualSpacing/>
        <w:jc w:val="both"/>
        <w:rPr>
          <w:rFonts w:ascii="ITC Avant Garde" w:hAnsi="ITC Avant Garde" w:cs="Arial"/>
          <w:color w:val="000000" w:themeColor="text1"/>
        </w:rPr>
      </w:pPr>
      <w:r w:rsidRPr="00576A99">
        <w:rPr>
          <w:rFonts w:ascii="ITC Avant Garde" w:hAnsi="ITC Avant Garde" w:cs="Arial"/>
          <w:color w:val="000000" w:themeColor="text1"/>
        </w:rPr>
        <w:t>La terminación de la vigencia de la Garantía de Seriedad, en cualquier momento de la Licitación.</w:t>
      </w:r>
    </w:p>
    <w:p w14:paraId="318F2870" w14:textId="77777777" w:rsidR="00447C44" w:rsidRPr="00576A99" w:rsidRDefault="00447C44" w:rsidP="007F60D1">
      <w:pPr>
        <w:numPr>
          <w:ilvl w:val="2"/>
          <w:numId w:val="5"/>
        </w:numPr>
        <w:spacing w:after="0" w:line="240" w:lineRule="auto"/>
        <w:ind w:left="1134" w:hanging="283"/>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El incumplimiento de los términos o plazos para la actualización de la </w:t>
      </w:r>
      <w:r w:rsidR="006E7B9D" w:rsidRPr="00576A99">
        <w:rPr>
          <w:rFonts w:ascii="ITC Avant Garde" w:hAnsi="ITC Avant Garde" w:cs="Arial"/>
          <w:color w:val="000000" w:themeColor="text1"/>
        </w:rPr>
        <w:t>G</w:t>
      </w:r>
      <w:r w:rsidRPr="00576A99">
        <w:rPr>
          <w:rFonts w:ascii="ITC Avant Garde" w:hAnsi="ITC Avant Garde" w:cs="Arial"/>
          <w:color w:val="000000" w:themeColor="text1"/>
        </w:rPr>
        <w:t xml:space="preserve">arantía de </w:t>
      </w:r>
      <w:r w:rsidR="006E7B9D" w:rsidRPr="00576A99">
        <w:rPr>
          <w:rFonts w:ascii="ITC Avant Garde" w:hAnsi="ITC Avant Garde" w:cs="Arial"/>
          <w:color w:val="000000" w:themeColor="text1"/>
        </w:rPr>
        <w:t>S</w:t>
      </w:r>
      <w:r w:rsidRPr="00576A99">
        <w:rPr>
          <w:rFonts w:ascii="ITC Avant Garde" w:hAnsi="ITC Avant Garde" w:cs="Arial"/>
          <w:color w:val="000000" w:themeColor="text1"/>
        </w:rPr>
        <w:t xml:space="preserve">eriedad, de conformidad con el numeral </w:t>
      </w:r>
      <w:r w:rsidR="00560943" w:rsidRPr="00576A99">
        <w:rPr>
          <w:rFonts w:ascii="ITC Avant Garde" w:hAnsi="ITC Avant Garde" w:cs="Arial"/>
          <w:color w:val="000000" w:themeColor="text1"/>
        </w:rPr>
        <w:t>8</w:t>
      </w:r>
      <w:r w:rsidRPr="00576A99">
        <w:rPr>
          <w:rFonts w:ascii="ITC Avant Garde" w:hAnsi="ITC Avant Garde" w:cs="Arial"/>
          <w:color w:val="000000" w:themeColor="text1"/>
        </w:rPr>
        <w:t>.1 de las bases.</w:t>
      </w:r>
    </w:p>
    <w:p w14:paraId="5C0F1445" w14:textId="77777777" w:rsidR="00846661" w:rsidRPr="00576A99" w:rsidRDefault="00846661" w:rsidP="007F60D1">
      <w:pPr>
        <w:numPr>
          <w:ilvl w:val="2"/>
          <w:numId w:val="5"/>
        </w:numPr>
        <w:spacing w:after="0" w:line="240" w:lineRule="auto"/>
        <w:ind w:left="1134" w:hanging="283"/>
        <w:contextualSpacing/>
        <w:jc w:val="both"/>
        <w:rPr>
          <w:rFonts w:ascii="ITC Avant Garde" w:hAnsi="ITC Avant Garde" w:cs="Arial"/>
          <w:color w:val="000000" w:themeColor="text1"/>
        </w:rPr>
      </w:pPr>
      <w:r w:rsidRPr="00576A99">
        <w:rPr>
          <w:rFonts w:ascii="ITC Avant Garde" w:hAnsi="ITC Avant Garde" w:cs="Arial"/>
          <w:color w:val="000000" w:themeColor="text1"/>
        </w:rPr>
        <w:t>Incurrir en las prácticas a las que se</w:t>
      </w:r>
      <w:r w:rsidR="005C5432" w:rsidRPr="00576A99">
        <w:rPr>
          <w:rFonts w:ascii="ITC Avant Garde" w:hAnsi="ITC Avant Garde" w:cs="Arial"/>
          <w:color w:val="000000" w:themeColor="text1"/>
        </w:rPr>
        <w:t xml:space="preserve"> hace referencia en el numeral </w:t>
      </w:r>
      <w:r w:rsidR="00560943" w:rsidRPr="00576A99">
        <w:rPr>
          <w:rFonts w:ascii="ITC Avant Garde" w:hAnsi="ITC Avant Garde" w:cs="Arial"/>
          <w:color w:val="000000" w:themeColor="text1"/>
        </w:rPr>
        <w:t xml:space="preserve">12 </w:t>
      </w:r>
      <w:r w:rsidRPr="00576A99">
        <w:rPr>
          <w:rFonts w:ascii="ITC Avant Garde" w:hAnsi="ITC Avant Garde" w:cs="Arial"/>
          <w:color w:val="000000" w:themeColor="text1"/>
        </w:rPr>
        <w:t>de las Bases.</w:t>
      </w:r>
    </w:p>
    <w:p w14:paraId="49899520" w14:textId="77777777" w:rsidR="00846661" w:rsidRPr="00576A99" w:rsidRDefault="00846661" w:rsidP="007F60D1">
      <w:pPr>
        <w:numPr>
          <w:ilvl w:val="2"/>
          <w:numId w:val="5"/>
        </w:numPr>
        <w:spacing w:after="0" w:line="240" w:lineRule="auto"/>
        <w:ind w:left="1134" w:hanging="283"/>
        <w:contextualSpacing/>
        <w:jc w:val="both"/>
        <w:rPr>
          <w:rFonts w:ascii="ITC Avant Garde" w:hAnsi="ITC Avant Garde" w:cs="Arial"/>
          <w:color w:val="000000" w:themeColor="text1"/>
        </w:rPr>
      </w:pPr>
      <w:r w:rsidRPr="00576A99">
        <w:rPr>
          <w:rFonts w:ascii="ITC Avant Garde" w:hAnsi="ITC Avant Garde" w:cs="Arial"/>
          <w:color w:val="000000" w:themeColor="text1"/>
        </w:rPr>
        <w:t>El incumplimiento del Participante de cualquier requisito u obligación contemplado en las Bases, Apéndices y sus Anexos, o en cualquier otro documento que forme parte integrante de la Licitación.</w:t>
      </w:r>
    </w:p>
    <w:p w14:paraId="3E2AC258" w14:textId="77777777" w:rsidR="00447C44" w:rsidRPr="00576A99" w:rsidRDefault="00447C44" w:rsidP="007F60D1">
      <w:pPr>
        <w:numPr>
          <w:ilvl w:val="2"/>
          <w:numId w:val="5"/>
        </w:numPr>
        <w:spacing w:after="0" w:line="240" w:lineRule="auto"/>
        <w:ind w:left="1134" w:hanging="283"/>
        <w:contextualSpacing/>
        <w:jc w:val="both"/>
        <w:rPr>
          <w:rFonts w:ascii="ITC Avant Garde" w:hAnsi="ITC Avant Garde" w:cs="Arial"/>
          <w:color w:val="000000" w:themeColor="text1"/>
        </w:rPr>
      </w:pPr>
      <w:r w:rsidRPr="00576A99">
        <w:rPr>
          <w:rFonts w:ascii="ITC Avant Garde" w:hAnsi="ITC Avant Garde" w:cs="Arial"/>
          <w:color w:val="000000" w:themeColor="text1"/>
        </w:rPr>
        <w:t xml:space="preserve">La modificación a la estructura, participación o tenencia accionaria </w:t>
      </w:r>
      <w:r w:rsidR="006E7114" w:rsidRPr="006E7114">
        <w:rPr>
          <w:rFonts w:ascii="ITC Avant Garde" w:hAnsi="ITC Avant Garde" w:cs="Arial"/>
          <w:color w:val="000000" w:themeColor="text1"/>
        </w:rPr>
        <w:t xml:space="preserve">de los miembros del Consorcio, sin la aprobación previa del Instituto en materia de competencia económica, o bien, respecto de la </w:t>
      </w:r>
      <w:r w:rsidR="006E7114" w:rsidRPr="00576A99">
        <w:rPr>
          <w:rFonts w:ascii="ITC Avant Garde" w:hAnsi="ITC Avant Garde" w:cs="Arial"/>
          <w:color w:val="000000" w:themeColor="text1"/>
        </w:rPr>
        <w:t xml:space="preserve">estructura, participación o tenencia </w:t>
      </w:r>
      <w:r w:rsidR="006E7114" w:rsidRPr="006E7114">
        <w:rPr>
          <w:rFonts w:ascii="ITC Avant Garde" w:hAnsi="ITC Avant Garde" w:cs="Arial"/>
          <w:color w:val="000000" w:themeColor="text1"/>
        </w:rPr>
        <w:t>accionaria del Interesado / Participante, declarada para la Opinión en Materia de Competencia Económica.</w:t>
      </w:r>
    </w:p>
    <w:p w14:paraId="096E7C05" w14:textId="77777777" w:rsidR="00846661" w:rsidRPr="00576A99" w:rsidRDefault="00846661" w:rsidP="007F60D1">
      <w:pPr>
        <w:numPr>
          <w:ilvl w:val="2"/>
          <w:numId w:val="5"/>
        </w:numPr>
        <w:spacing w:after="0" w:line="240" w:lineRule="auto"/>
        <w:ind w:left="1134" w:hanging="283"/>
        <w:contextualSpacing/>
        <w:jc w:val="both"/>
        <w:rPr>
          <w:rFonts w:ascii="ITC Avant Garde" w:hAnsi="ITC Avant Garde" w:cs="Arial"/>
          <w:color w:val="000000" w:themeColor="text1"/>
        </w:rPr>
      </w:pPr>
      <w:r w:rsidRPr="00576A99">
        <w:rPr>
          <w:rFonts w:ascii="ITC Avant Garde" w:hAnsi="ITC Avant Garde" w:cs="Arial"/>
          <w:color w:val="000000" w:themeColor="text1"/>
        </w:rPr>
        <w:t>Cuando el Participante decida por propia voluntad no continuar en el proceso de Licitación.</w:t>
      </w:r>
    </w:p>
    <w:p w14:paraId="6E987B52" w14:textId="77777777" w:rsidR="00846661" w:rsidRPr="00576A99" w:rsidRDefault="00846661" w:rsidP="00576A99">
      <w:pPr>
        <w:spacing w:after="0" w:line="240" w:lineRule="auto"/>
        <w:ind w:left="1530"/>
        <w:contextualSpacing/>
        <w:jc w:val="both"/>
        <w:rPr>
          <w:rFonts w:ascii="ITC Avant Garde" w:hAnsi="ITC Avant Garde" w:cs="Arial"/>
          <w:color w:val="000000" w:themeColor="text1"/>
        </w:rPr>
      </w:pPr>
    </w:p>
    <w:p w14:paraId="6ABFD8C5" w14:textId="77777777" w:rsidR="00846661" w:rsidRPr="00576A99" w:rsidRDefault="00846661" w:rsidP="00576A99">
      <w:pPr>
        <w:pStyle w:val="Prrafodelista"/>
        <w:numPr>
          <w:ilvl w:val="1"/>
          <w:numId w:val="2"/>
        </w:numPr>
        <w:tabs>
          <w:tab w:val="left" w:pos="851"/>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En los supuestos antes mencionados, el Instituto descalificará al Participante respectivo y hará efectiva la Garantía de Seriedad</w:t>
      </w:r>
      <w:r w:rsidR="002C0100" w:rsidRPr="00576A99">
        <w:rPr>
          <w:rFonts w:ascii="ITC Avant Garde" w:hAnsi="ITC Avant Garde" w:cs="Arial"/>
          <w:color w:val="000000" w:themeColor="text1"/>
          <w:sz w:val="22"/>
          <w:szCs w:val="22"/>
        </w:rPr>
        <w:t xml:space="preserve"> como penalidad, y en consecuencia, en el caso de los Participantes Ganadores no se otorgará el título de concesión correspondiente, quedando desiertos los </w:t>
      </w:r>
      <w:r w:rsidR="005760F1" w:rsidRPr="00576A99">
        <w:rPr>
          <w:rFonts w:ascii="ITC Avant Garde" w:hAnsi="ITC Avant Garde" w:cs="Arial"/>
          <w:color w:val="000000" w:themeColor="text1"/>
          <w:sz w:val="22"/>
          <w:szCs w:val="22"/>
        </w:rPr>
        <w:t>Bloques</w:t>
      </w:r>
      <w:r w:rsidR="002C0100" w:rsidRPr="00576A99">
        <w:rPr>
          <w:rFonts w:ascii="ITC Avant Garde" w:hAnsi="ITC Avant Garde" w:cs="Arial"/>
          <w:color w:val="000000" w:themeColor="text1"/>
          <w:sz w:val="22"/>
          <w:szCs w:val="22"/>
        </w:rPr>
        <w:t xml:space="preserve"> respectivos</w:t>
      </w:r>
      <w:r w:rsidRPr="00576A99">
        <w:rPr>
          <w:rFonts w:ascii="ITC Avant Garde" w:hAnsi="ITC Avant Garde" w:cs="Arial"/>
          <w:color w:val="000000" w:themeColor="text1"/>
          <w:sz w:val="22"/>
          <w:szCs w:val="22"/>
        </w:rPr>
        <w:t>.</w:t>
      </w:r>
    </w:p>
    <w:p w14:paraId="5CEBF1A1" w14:textId="77777777" w:rsidR="00846661" w:rsidRPr="00576A99" w:rsidRDefault="00846661" w:rsidP="00576A99">
      <w:pPr>
        <w:spacing w:after="0" w:line="240" w:lineRule="auto"/>
        <w:ind w:left="900"/>
        <w:contextualSpacing/>
        <w:jc w:val="both"/>
        <w:rPr>
          <w:rFonts w:ascii="ITC Avant Garde" w:hAnsi="ITC Avant Garde" w:cs="Arial"/>
          <w:color w:val="000000" w:themeColor="text1"/>
        </w:rPr>
      </w:pPr>
    </w:p>
    <w:p w14:paraId="62A19530" w14:textId="77777777" w:rsidR="00A955DC" w:rsidRPr="00576A99" w:rsidRDefault="00A955DC" w:rsidP="00576A99">
      <w:pPr>
        <w:pStyle w:val="Prrafodelista"/>
        <w:numPr>
          <w:ilvl w:val="0"/>
          <w:numId w:val="2"/>
        </w:numPr>
        <w:ind w:left="0" w:firstLine="0"/>
        <w:contextualSpacing/>
        <w:jc w:val="both"/>
        <w:outlineLvl w:val="0"/>
        <w:rPr>
          <w:rFonts w:ascii="ITC Avant Garde" w:hAnsi="ITC Avant Garde" w:cs="Arial"/>
          <w:b/>
          <w:color w:val="000000" w:themeColor="text1"/>
          <w:sz w:val="22"/>
          <w:szCs w:val="22"/>
        </w:rPr>
      </w:pPr>
      <w:bookmarkStart w:id="166" w:name="_Toc430288717"/>
      <w:bookmarkStart w:id="167" w:name="_Toc430290302"/>
      <w:bookmarkStart w:id="168" w:name="_Toc430337085"/>
      <w:bookmarkStart w:id="169" w:name="_Toc430337439"/>
      <w:bookmarkStart w:id="170" w:name="_Toc430339371"/>
      <w:bookmarkStart w:id="171" w:name="_Toc430345237"/>
      <w:bookmarkStart w:id="172" w:name="_Toc430350019"/>
      <w:r w:rsidRPr="00576A99">
        <w:rPr>
          <w:rFonts w:ascii="ITC Avant Garde" w:hAnsi="ITC Avant Garde" w:cs="Arial"/>
          <w:b/>
          <w:color w:val="000000" w:themeColor="text1"/>
          <w:sz w:val="22"/>
          <w:szCs w:val="22"/>
        </w:rPr>
        <w:t>Motivos por los que se podrá declarar desierta la Licitación.</w:t>
      </w:r>
      <w:bookmarkEnd w:id="166"/>
      <w:bookmarkEnd w:id="167"/>
      <w:bookmarkEnd w:id="168"/>
      <w:bookmarkEnd w:id="169"/>
      <w:bookmarkEnd w:id="170"/>
      <w:bookmarkEnd w:id="171"/>
      <w:bookmarkEnd w:id="172"/>
    </w:p>
    <w:p w14:paraId="6BE53B43" w14:textId="77777777" w:rsidR="00A955DC" w:rsidRPr="00576A99" w:rsidRDefault="00A955DC" w:rsidP="00576A99">
      <w:pPr>
        <w:pStyle w:val="Prrafodelista"/>
        <w:ind w:left="360"/>
        <w:contextualSpacing/>
        <w:jc w:val="both"/>
        <w:outlineLvl w:val="0"/>
        <w:rPr>
          <w:rFonts w:ascii="ITC Avant Garde" w:hAnsi="ITC Avant Garde" w:cs="Arial"/>
          <w:b/>
          <w:color w:val="000000" w:themeColor="text1"/>
          <w:sz w:val="22"/>
          <w:szCs w:val="22"/>
        </w:rPr>
      </w:pPr>
    </w:p>
    <w:p w14:paraId="541F5799" w14:textId="77777777" w:rsidR="00A955DC" w:rsidRPr="00576A99" w:rsidRDefault="00A955DC" w:rsidP="00576A99">
      <w:pPr>
        <w:pStyle w:val="Prrafodelista"/>
        <w:numPr>
          <w:ilvl w:val="1"/>
          <w:numId w:val="2"/>
        </w:numPr>
        <w:tabs>
          <w:tab w:val="left" w:pos="851"/>
        </w:tabs>
        <w:ind w:left="0" w:firstLine="0"/>
        <w:contextualSpacing/>
        <w:jc w:val="both"/>
        <w:rPr>
          <w:rFonts w:ascii="ITC Avant Garde" w:hAnsi="ITC Avant Garde" w:cs="Arial"/>
          <w:b/>
          <w:color w:val="000000" w:themeColor="text1"/>
          <w:sz w:val="22"/>
          <w:szCs w:val="22"/>
        </w:rPr>
      </w:pPr>
      <w:r w:rsidRPr="00576A99">
        <w:rPr>
          <w:rFonts w:ascii="ITC Avant Garde" w:hAnsi="ITC Avant Garde" w:cs="Arial"/>
          <w:color w:val="000000" w:themeColor="text1"/>
          <w:sz w:val="22"/>
          <w:szCs w:val="22"/>
        </w:rPr>
        <w:t>Serán motivos para declarar desierta la Licitación, los siguientes:</w:t>
      </w:r>
    </w:p>
    <w:p w14:paraId="517075E7" w14:textId="77777777" w:rsidR="00A955DC" w:rsidRPr="00576A99" w:rsidRDefault="00A955DC" w:rsidP="00576A99">
      <w:pPr>
        <w:pStyle w:val="Prrafodelista"/>
        <w:ind w:left="567"/>
        <w:contextualSpacing/>
        <w:jc w:val="both"/>
        <w:rPr>
          <w:rFonts w:ascii="ITC Avant Garde" w:hAnsi="ITC Avant Garde" w:cs="Arial"/>
          <w:color w:val="000000" w:themeColor="text1"/>
          <w:sz w:val="22"/>
          <w:szCs w:val="22"/>
        </w:rPr>
      </w:pPr>
    </w:p>
    <w:p w14:paraId="6267F948" w14:textId="77777777" w:rsidR="00A955DC" w:rsidRPr="00576A99" w:rsidRDefault="00A955DC" w:rsidP="007F60D1">
      <w:pPr>
        <w:pStyle w:val="Prrafodelista"/>
        <w:numPr>
          <w:ilvl w:val="0"/>
          <w:numId w:val="11"/>
        </w:numPr>
        <w:ind w:left="1134" w:hanging="283"/>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Cuando las propuestas presentadas no aseguren las mejores condiciones conforme al interés público;</w:t>
      </w:r>
    </w:p>
    <w:p w14:paraId="49D31B3E" w14:textId="77777777" w:rsidR="00A955DC" w:rsidRPr="00576A99" w:rsidRDefault="00A955DC" w:rsidP="007F60D1">
      <w:pPr>
        <w:pStyle w:val="Prrafodelista"/>
        <w:numPr>
          <w:ilvl w:val="0"/>
          <w:numId w:val="11"/>
        </w:numPr>
        <w:ind w:left="1134" w:hanging="283"/>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No se cumplan con los requisitos establecidos en las Bases, Apéndices y sus Anexos;</w:t>
      </w:r>
    </w:p>
    <w:p w14:paraId="42C8FC6E" w14:textId="77777777" w:rsidR="00A955DC" w:rsidRPr="00576A99" w:rsidRDefault="00A955DC" w:rsidP="007F60D1">
      <w:pPr>
        <w:pStyle w:val="Prrafodelista"/>
        <w:numPr>
          <w:ilvl w:val="0"/>
          <w:numId w:val="11"/>
        </w:numPr>
        <w:ind w:left="1134" w:hanging="283"/>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Cuando las contraprestaciones ofrecidas a favor de la Tesorería de la Federación sean inferiores al </w:t>
      </w:r>
      <w:r w:rsidR="00912BB2">
        <w:rPr>
          <w:rFonts w:ascii="ITC Avant Garde" w:hAnsi="ITC Avant Garde" w:cs="Arial"/>
          <w:color w:val="000000" w:themeColor="text1"/>
          <w:sz w:val="22"/>
          <w:szCs w:val="22"/>
        </w:rPr>
        <w:t>V</w:t>
      </w:r>
      <w:r w:rsidRPr="00576A99">
        <w:rPr>
          <w:rFonts w:ascii="ITC Avant Garde" w:hAnsi="ITC Avant Garde" w:cs="Arial"/>
          <w:color w:val="000000" w:themeColor="text1"/>
          <w:sz w:val="22"/>
          <w:szCs w:val="22"/>
        </w:rPr>
        <w:t xml:space="preserve">alor </w:t>
      </w:r>
      <w:r w:rsidR="00912BB2">
        <w:rPr>
          <w:rFonts w:ascii="ITC Avant Garde" w:hAnsi="ITC Avant Garde" w:cs="Arial"/>
          <w:color w:val="000000" w:themeColor="text1"/>
          <w:sz w:val="22"/>
          <w:szCs w:val="22"/>
        </w:rPr>
        <w:t>M</w:t>
      </w:r>
      <w:r w:rsidRPr="00576A99">
        <w:rPr>
          <w:rFonts w:ascii="ITC Avant Garde" w:hAnsi="ITC Avant Garde" w:cs="Arial"/>
          <w:color w:val="000000" w:themeColor="text1"/>
          <w:sz w:val="22"/>
          <w:szCs w:val="22"/>
        </w:rPr>
        <w:t xml:space="preserve">ínimo de </w:t>
      </w:r>
      <w:r w:rsidR="00912BB2">
        <w:rPr>
          <w:rFonts w:ascii="ITC Avant Garde" w:hAnsi="ITC Avant Garde" w:cs="Arial"/>
          <w:color w:val="000000" w:themeColor="text1"/>
          <w:sz w:val="22"/>
          <w:szCs w:val="22"/>
        </w:rPr>
        <w:t>R</w:t>
      </w:r>
      <w:r w:rsidRPr="00576A99">
        <w:rPr>
          <w:rFonts w:ascii="ITC Avant Garde" w:hAnsi="ITC Avant Garde" w:cs="Arial"/>
          <w:color w:val="000000" w:themeColor="text1"/>
          <w:sz w:val="22"/>
          <w:szCs w:val="22"/>
        </w:rPr>
        <w:t>eferencia;</w:t>
      </w:r>
    </w:p>
    <w:p w14:paraId="3388D8CF" w14:textId="2F5B33DB" w:rsidR="00A955DC" w:rsidRPr="00576A99" w:rsidRDefault="00A955DC" w:rsidP="007F60D1">
      <w:pPr>
        <w:pStyle w:val="Prrafodelista"/>
        <w:numPr>
          <w:ilvl w:val="0"/>
          <w:numId w:val="11"/>
        </w:numPr>
        <w:ind w:left="1134" w:hanging="283"/>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lastRenderedPageBreak/>
        <w:t>Cuando el Participante no mantenga vigente la Garantía de Seriedad durante su participación en el proceso de la Licitación, hasta que se entregue(n) el(los) título(s) de Concesión correspondiente</w:t>
      </w:r>
      <w:r w:rsidR="00AE46B3" w:rsidRPr="00576A99">
        <w:rPr>
          <w:rFonts w:ascii="ITC Avant Garde" w:hAnsi="ITC Avant Garde" w:cs="Arial"/>
          <w:color w:val="000000" w:themeColor="text1"/>
          <w:sz w:val="22"/>
          <w:szCs w:val="22"/>
        </w:rPr>
        <w:t xml:space="preserve">(s), </w:t>
      </w:r>
      <w:r w:rsidRPr="00576A99">
        <w:rPr>
          <w:rFonts w:ascii="ITC Avant Garde" w:hAnsi="ITC Avant Garde" w:cs="Arial"/>
          <w:color w:val="000000" w:themeColor="text1"/>
          <w:sz w:val="22"/>
          <w:szCs w:val="22"/>
        </w:rPr>
        <w:t xml:space="preserve">y </w:t>
      </w:r>
    </w:p>
    <w:p w14:paraId="23F256AA" w14:textId="77777777" w:rsidR="00A955DC" w:rsidRPr="00576A99" w:rsidRDefault="00A955DC" w:rsidP="007F60D1">
      <w:pPr>
        <w:pStyle w:val="Prrafodelista"/>
        <w:numPr>
          <w:ilvl w:val="0"/>
          <w:numId w:val="11"/>
        </w:numPr>
        <w:ind w:left="1134" w:hanging="283"/>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Tratándose de los Participantes Ganadores, no se les otorgue el título de Concesión, por algunos de los motivos expuestos en las presentes Bases. </w:t>
      </w:r>
    </w:p>
    <w:p w14:paraId="22F38CF4" w14:textId="77777777" w:rsidR="00A955DC" w:rsidRDefault="00A955DC" w:rsidP="00576A99">
      <w:pPr>
        <w:pStyle w:val="Prrafodelista"/>
        <w:ind w:left="360"/>
        <w:contextualSpacing/>
        <w:jc w:val="both"/>
        <w:outlineLvl w:val="0"/>
        <w:rPr>
          <w:rFonts w:ascii="ITC Avant Garde" w:hAnsi="ITC Avant Garde" w:cs="Arial"/>
          <w:b/>
          <w:color w:val="000000" w:themeColor="text1"/>
          <w:sz w:val="22"/>
          <w:szCs w:val="22"/>
        </w:rPr>
      </w:pPr>
    </w:p>
    <w:p w14:paraId="74733445" w14:textId="77777777" w:rsidR="00C11E48" w:rsidRPr="00576A99" w:rsidRDefault="00C11E48" w:rsidP="00576A99">
      <w:pPr>
        <w:pStyle w:val="Prrafodelista"/>
        <w:ind w:left="360"/>
        <w:contextualSpacing/>
        <w:jc w:val="both"/>
        <w:outlineLvl w:val="0"/>
        <w:rPr>
          <w:rFonts w:ascii="ITC Avant Garde" w:hAnsi="ITC Avant Garde" w:cs="Arial"/>
          <w:b/>
          <w:color w:val="000000" w:themeColor="text1"/>
          <w:sz w:val="22"/>
          <w:szCs w:val="22"/>
        </w:rPr>
      </w:pPr>
    </w:p>
    <w:p w14:paraId="02A92DC9" w14:textId="77777777" w:rsidR="00846661" w:rsidRPr="00576A99" w:rsidRDefault="00846661" w:rsidP="00576A99">
      <w:pPr>
        <w:pStyle w:val="Prrafodelista"/>
        <w:numPr>
          <w:ilvl w:val="0"/>
          <w:numId w:val="2"/>
        </w:numPr>
        <w:ind w:left="0" w:firstLine="0"/>
        <w:contextualSpacing/>
        <w:jc w:val="both"/>
        <w:outlineLvl w:val="0"/>
        <w:rPr>
          <w:rFonts w:ascii="ITC Avant Garde" w:hAnsi="ITC Avant Garde" w:cs="Arial"/>
          <w:b/>
          <w:color w:val="000000" w:themeColor="text1"/>
          <w:sz w:val="22"/>
          <w:szCs w:val="22"/>
        </w:rPr>
      </w:pPr>
      <w:bookmarkStart w:id="173" w:name="_Toc430350020"/>
      <w:bookmarkStart w:id="174" w:name="_Toc430288718"/>
      <w:bookmarkStart w:id="175" w:name="_Toc430290303"/>
      <w:bookmarkStart w:id="176" w:name="_Toc430337086"/>
      <w:bookmarkStart w:id="177" w:name="_Toc430337440"/>
      <w:bookmarkStart w:id="178" w:name="_Toc430339372"/>
      <w:bookmarkStart w:id="179" w:name="_Toc430345238"/>
      <w:r w:rsidRPr="00576A99">
        <w:rPr>
          <w:rFonts w:ascii="ITC Avant Garde" w:hAnsi="ITC Avant Garde" w:cs="Arial"/>
          <w:b/>
          <w:color w:val="000000" w:themeColor="text1"/>
          <w:sz w:val="22"/>
          <w:szCs w:val="22"/>
        </w:rPr>
        <w:t xml:space="preserve">Criterios que </w:t>
      </w:r>
      <w:r w:rsidR="003372E2" w:rsidRPr="00576A99">
        <w:rPr>
          <w:rFonts w:ascii="ITC Avant Garde" w:hAnsi="ITC Avant Garde" w:cs="Arial"/>
          <w:b/>
          <w:color w:val="000000" w:themeColor="text1"/>
          <w:sz w:val="22"/>
          <w:szCs w:val="22"/>
        </w:rPr>
        <w:t xml:space="preserve">permiten una </w:t>
      </w:r>
      <w:r w:rsidRPr="00576A99">
        <w:rPr>
          <w:rFonts w:ascii="ITC Avant Garde" w:hAnsi="ITC Avant Garde" w:cs="Arial"/>
          <w:b/>
          <w:color w:val="000000" w:themeColor="text1"/>
          <w:sz w:val="22"/>
          <w:szCs w:val="22"/>
        </w:rPr>
        <w:t>competencia efectiva y previenen fenómenos de concentración que contraríen el interés público.</w:t>
      </w:r>
      <w:bookmarkEnd w:id="173"/>
      <w:r w:rsidRPr="00576A99">
        <w:rPr>
          <w:rFonts w:ascii="ITC Avant Garde" w:hAnsi="ITC Avant Garde" w:cs="Arial"/>
          <w:b/>
          <w:color w:val="000000" w:themeColor="text1"/>
          <w:sz w:val="22"/>
          <w:szCs w:val="22"/>
        </w:rPr>
        <w:t xml:space="preserve"> </w:t>
      </w:r>
      <w:bookmarkEnd w:id="174"/>
      <w:bookmarkEnd w:id="175"/>
      <w:bookmarkEnd w:id="176"/>
      <w:bookmarkEnd w:id="177"/>
      <w:bookmarkEnd w:id="178"/>
      <w:bookmarkEnd w:id="179"/>
    </w:p>
    <w:p w14:paraId="2F4E2F18" w14:textId="77777777" w:rsidR="00846661" w:rsidRPr="00576A99" w:rsidRDefault="00846661" w:rsidP="00576A99">
      <w:pPr>
        <w:pStyle w:val="Prrafodelista"/>
        <w:ind w:left="360"/>
        <w:contextualSpacing/>
        <w:jc w:val="both"/>
        <w:rPr>
          <w:rFonts w:ascii="ITC Avant Garde" w:hAnsi="ITC Avant Garde" w:cs="Arial"/>
          <w:color w:val="000000" w:themeColor="text1"/>
          <w:sz w:val="22"/>
          <w:szCs w:val="22"/>
        </w:rPr>
      </w:pPr>
    </w:p>
    <w:p w14:paraId="6571729A" w14:textId="77777777" w:rsidR="00846661" w:rsidRPr="00576A99" w:rsidRDefault="00846661" w:rsidP="00576A99">
      <w:pPr>
        <w:pStyle w:val="Prrafodelista"/>
        <w:numPr>
          <w:ilvl w:val="1"/>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Queda prohibido que antes o durante el proceso de la Licitación, los Interesados / Participantes cooperen, colaboren, discutan o intercambien cualquier información relacionada con sus Ofertas Económica</w:t>
      </w:r>
      <w:r w:rsidR="00D679D6" w:rsidRPr="00576A99">
        <w:rPr>
          <w:rFonts w:ascii="ITC Avant Garde" w:hAnsi="ITC Avant Garde" w:cs="Arial"/>
          <w:color w:val="000000" w:themeColor="text1"/>
          <w:sz w:val="22"/>
          <w:szCs w:val="22"/>
        </w:rPr>
        <w:t>s</w:t>
      </w:r>
      <w:r w:rsidRPr="00576A99">
        <w:rPr>
          <w:rFonts w:ascii="ITC Avant Garde" w:hAnsi="ITC Avant Garde" w:cs="Arial"/>
          <w:b/>
          <w:color w:val="000000" w:themeColor="text1"/>
          <w:sz w:val="22"/>
          <w:szCs w:val="22"/>
        </w:rPr>
        <w:t>,</w:t>
      </w:r>
      <w:r w:rsidRPr="00576A99">
        <w:rPr>
          <w:rFonts w:ascii="ITC Avant Garde" w:hAnsi="ITC Avant Garde" w:cs="Arial"/>
          <w:color w:val="000000" w:themeColor="text1"/>
          <w:sz w:val="22"/>
          <w:szCs w:val="22"/>
        </w:rPr>
        <w:t xml:space="preserve"> o sus estrategias de participación en la Licitación.</w:t>
      </w:r>
    </w:p>
    <w:p w14:paraId="4C466858"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441DCF1C"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Asimismo, los Interesados</w:t>
      </w:r>
      <w:r w:rsidR="00DF77E1"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w:t>
      </w:r>
      <w:r w:rsidR="00DF77E1"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Participantes que tengan conocimiento de prácticas anticompetitivas en que hayan incurrido otros Interesados / Participantes, deberán informarlo al Instituto.</w:t>
      </w:r>
    </w:p>
    <w:p w14:paraId="469F4887"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67AE3756" w14:textId="77777777" w:rsidR="00846661" w:rsidRPr="00576A99" w:rsidRDefault="00846661" w:rsidP="00576A99">
      <w:pPr>
        <w:pStyle w:val="Prrafodelista"/>
        <w:numPr>
          <w:ilvl w:val="1"/>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En caso de que se acredite una práctica indebida por algún Interesado</w:t>
      </w:r>
      <w:r w:rsidR="00DF77E1"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w:t>
      </w:r>
      <w:r w:rsidR="00DF77E1"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Participante, se estará a lo establecido en la Ley Federal de Competencia Económica.</w:t>
      </w:r>
    </w:p>
    <w:p w14:paraId="218DC558" w14:textId="77777777" w:rsidR="00846661" w:rsidRPr="00576A99" w:rsidRDefault="00846661" w:rsidP="00576A99">
      <w:pPr>
        <w:pStyle w:val="Prrafodelista"/>
        <w:ind w:left="792"/>
        <w:contextualSpacing/>
        <w:jc w:val="both"/>
        <w:rPr>
          <w:rFonts w:ascii="ITC Avant Garde" w:hAnsi="ITC Avant Garde" w:cs="Arial"/>
          <w:b/>
          <w:color w:val="000000" w:themeColor="text1"/>
          <w:sz w:val="22"/>
          <w:szCs w:val="22"/>
        </w:rPr>
      </w:pPr>
    </w:p>
    <w:p w14:paraId="56D89869" w14:textId="77777777" w:rsidR="00846661" w:rsidRPr="00576A99" w:rsidRDefault="00846661" w:rsidP="00576A99">
      <w:pPr>
        <w:pStyle w:val="Prrafodelista"/>
        <w:numPr>
          <w:ilvl w:val="0"/>
          <w:numId w:val="2"/>
        </w:numPr>
        <w:ind w:left="0" w:firstLine="0"/>
        <w:contextualSpacing/>
        <w:jc w:val="both"/>
        <w:outlineLvl w:val="0"/>
        <w:rPr>
          <w:rFonts w:ascii="ITC Avant Garde" w:hAnsi="ITC Avant Garde" w:cs="Arial"/>
          <w:b/>
          <w:color w:val="000000" w:themeColor="text1"/>
          <w:sz w:val="22"/>
          <w:szCs w:val="22"/>
        </w:rPr>
      </w:pPr>
      <w:bookmarkStart w:id="180" w:name="_Toc430288719"/>
      <w:bookmarkStart w:id="181" w:name="_Toc430290304"/>
      <w:bookmarkStart w:id="182" w:name="_Toc430337087"/>
      <w:bookmarkStart w:id="183" w:name="_Toc430337441"/>
      <w:bookmarkStart w:id="184" w:name="_Toc430339373"/>
      <w:bookmarkStart w:id="185" w:name="_Toc430345239"/>
      <w:bookmarkStart w:id="186" w:name="_Toc430350021"/>
      <w:r w:rsidRPr="00576A99">
        <w:rPr>
          <w:rFonts w:ascii="ITC Avant Garde" w:hAnsi="ITC Avant Garde" w:cs="Arial"/>
          <w:b/>
          <w:color w:val="000000" w:themeColor="text1"/>
          <w:sz w:val="22"/>
          <w:szCs w:val="22"/>
        </w:rPr>
        <w:t>Vigencia del título de Concesión.</w:t>
      </w:r>
      <w:bookmarkEnd w:id="180"/>
      <w:bookmarkEnd w:id="181"/>
      <w:bookmarkEnd w:id="182"/>
      <w:bookmarkEnd w:id="183"/>
      <w:bookmarkEnd w:id="184"/>
      <w:bookmarkEnd w:id="185"/>
      <w:bookmarkEnd w:id="186"/>
    </w:p>
    <w:p w14:paraId="4E5BCD02" w14:textId="77777777" w:rsidR="00846661" w:rsidRPr="00576A99" w:rsidRDefault="00846661" w:rsidP="00576A99">
      <w:pPr>
        <w:pStyle w:val="Prrafodelista"/>
        <w:tabs>
          <w:tab w:val="left" w:pos="851"/>
        </w:tabs>
        <w:ind w:left="360"/>
        <w:contextualSpacing/>
        <w:jc w:val="both"/>
        <w:rPr>
          <w:rFonts w:ascii="ITC Avant Garde" w:hAnsi="ITC Avant Garde" w:cs="Arial"/>
          <w:color w:val="000000" w:themeColor="text1"/>
          <w:sz w:val="22"/>
          <w:szCs w:val="22"/>
          <w:u w:val="single"/>
        </w:rPr>
      </w:pPr>
    </w:p>
    <w:p w14:paraId="32D4AFE7" w14:textId="77777777" w:rsidR="00C24F29" w:rsidRPr="00576A99" w:rsidRDefault="00846661" w:rsidP="00576A99">
      <w:pPr>
        <w:pStyle w:val="Prrafodelista"/>
        <w:numPr>
          <w:ilvl w:val="1"/>
          <w:numId w:val="2"/>
        </w:numPr>
        <w:tabs>
          <w:tab w:val="left" w:pos="851"/>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El(los) título(s) de Concesión de Espectro Radioel</w:t>
      </w:r>
      <w:r w:rsidR="00AE46B3" w:rsidRPr="00576A99">
        <w:rPr>
          <w:rFonts w:ascii="ITC Avant Garde" w:hAnsi="ITC Avant Garde" w:cs="Arial"/>
          <w:color w:val="000000" w:themeColor="text1"/>
          <w:sz w:val="22"/>
          <w:szCs w:val="22"/>
        </w:rPr>
        <w:t xml:space="preserve">éctrico para Uso Comercial </w:t>
      </w:r>
      <w:r w:rsidRPr="00576A99">
        <w:rPr>
          <w:rFonts w:ascii="ITC Avant Garde" w:hAnsi="ITC Avant Garde" w:cs="Arial"/>
          <w:color w:val="000000" w:themeColor="text1"/>
          <w:sz w:val="22"/>
          <w:szCs w:val="22"/>
        </w:rPr>
        <w:t xml:space="preserve">objeto de la Licitación, tendrá(n) una vigencia </w:t>
      </w:r>
      <w:r w:rsidR="00F03390" w:rsidRPr="00576A99">
        <w:rPr>
          <w:rFonts w:ascii="ITC Avant Garde" w:hAnsi="ITC Avant Garde" w:cs="Arial"/>
          <w:color w:val="000000" w:themeColor="text1"/>
          <w:sz w:val="22"/>
          <w:szCs w:val="22"/>
        </w:rPr>
        <w:t>hasta el 1 de octubre d</w:t>
      </w:r>
      <w:r w:rsidR="00560943" w:rsidRPr="00576A99">
        <w:rPr>
          <w:rFonts w:ascii="ITC Avant Garde" w:hAnsi="ITC Avant Garde" w:cs="Arial"/>
          <w:color w:val="000000" w:themeColor="text1"/>
          <w:sz w:val="22"/>
          <w:szCs w:val="22"/>
        </w:rPr>
        <w:t>e 20</w:t>
      </w:r>
      <w:r w:rsidR="00F03390" w:rsidRPr="00576A99">
        <w:rPr>
          <w:rFonts w:ascii="ITC Avant Garde" w:hAnsi="ITC Avant Garde" w:cs="Arial"/>
          <w:color w:val="000000" w:themeColor="text1"/>
          <w:sz w:val="22"/>
          <w:szCs w:val="22"/>
        </w:rPr>
        <w:t>30,</w:t>
      </w:r>
      <w:r w:rsidRPr="00576A99">
        <w:rPr>
          <w:rFonts w:ascii="ITC Avant Garde" w:hAnsi="ITC Avant Garde" w:cs="Arial"/>
          <w:color w:val="000000" w:themeColor="text1"/>
          <w:sz w:val="22"/>
          <w:szCs w:val="22"/>
        </w:rPr>
        <w:t xml:space="preserve"> misma que podrá ser prorrogada en los términos que establezca la Ley.</w:t>
      </w:r>
    </w:p>
    <w:p w14:paraId="246CF328" w14:textId="77777777" w:rsidR="00C24F29" w:rsidRPr="00576A99" w:rsidRDefault="00C24F29" w:rsidP="00576A99">
      <w:pPr>
        <w:pStyle w:val="Prrafodelista"/>
        <w:tabs>
          <w:tab w:val="left" w:pos="851"/>
        </w:tabs>
        <w:ind w:left="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 </w:t>
      </w:r>
    </w:p>
    <w:p w14:paraId="02B90EE4" w14:textId="77777777" w:rsidR="00C24F29" w:rsidRPr="00576A99" w:rsidRDefault="00C24F29" w:rsidP="00576A99">
      <w:pPr>
        <w:pStyle w:val="Prrafodelista"/>
        <w:numPr>
          <w:ilvl w:val="1"/>
          <w:numId w:val="2"/>
        </w:numPr>
        <w:tabs>
          <w:tab w:val="left" w:pos="851"/>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La vigencia del título de Concesión de Espectro Radioeléctrico </w:t>
      </w:r>
      <w:r w:rsidR="00E52547" w:rsidRPr="00576A99">
        <w:rPr>
          <w:rFonts w:ascii="ITC Avant Garde" w:hAnsi="ITC Avant Garde" w:cs="Arial"/>
          <w:color w:val="000000" w:themeColor="text1"/>
          <w:sz w:val="22"/>
          <w:szCs w:val="22"/>
        </w:rPr>
        <w:t xml:space="preserve">para Uso Comercial </w:t>
      </w:r>
      <w:r w:rsidRPr="00576A99">
        <w:rPr>
          <w:rFonts w:ascii="ITC Avant Garde" w:hAnsi="ITC Avant Garde" w:cs="Arial"/>
          <w:color w:val="000000" w:themeColor="text1"/>
          <w:sz w:val="22"/>
          <w:szCs w:val="22"/>
        </w:rPr>
        <w:t>tiene como fin el empatar el término de vigencia con aqu</w:t>
      </w:r>
      <w:r w:rsidR="00644FFA" w:rsidRPr="00576A99">
        <w:rPr>
          <w:rFonts w:ascii="ITC Avant Garde" w:hAnsi="ITC Avant Garde" w:cs="Arial"/>
          <w:color w:val="000000" w:themeColor="text1"/>
          <w:sz w:val="22"/>
          <w:szCs w:val="22"/>
        </w:rPr>
        <w:t>é</w:t>
      </w:r>
      <w:r w:rsidRPr="00576A99">
        <w:rPr>
          <w:rFonts w:ascii="ITC Avant Garde" w:hAnsi="ITC Avant Garde" w:cs="Arial"/>
          <w:color w:val="000000" w:themeColor="text1"/>
          <w:sz w:val="22"/>
          <w:szCs w:val="22"/>
        </w:rPr>
        <w:t xml:space="preserve">lla correspondiente a los títulos otorgados con motivo de la Licitación 21 </w:t>
      </w:r>
      <w:r w:rsidR="00A461CC" w:rsidRPr="00576A99">
        <w:rPr>
          <w:rFonts w:ascii="ITC Avant Garde" w:hAnsi="ITC Avant Garde" w:cs="Arial"/>
          <w:color w:val="000000" w:themeColor="text1"/>
          <w:sz w:val="22"/>
          <w:szCs w:val="22"/>
        </w:rPr>
        <w:t xml:space="preserve">realizada por </w:t>
      </w:r>
      <w:r w:rsidRPr="00576A99">
        <w:rPr>
          <w:rFonts w:ascii="ITC Avant Garde" w:hAnsi="ITC Avant Garde" w:cs="Arial"/>
          <w:color w:val="000000" w:themeColor="text1"/>
          <w:sz w:val="22"/>
          <w:szCs w:val="22"/>
        </w:rPr>
        <w:t xml:space="preserve">la </w:t>
      </w:r>
      <w:r w:rsidR="002E696D" w:rsidRPr="00576A99">
        <w:rPr>
          <w:rFonts w:ascii="ITC Avant Garde" w:hAnsi="ITC Avant Garde" w:cs="Arial"/>
          <w:color w:val="000000" w:themeColor="text1"/>
          <w:sz w:val="22"/>
          <w:szCs w:val="22"/>
        </w:rPr>
        <w:t>extinta Comisión Federal de Telecomunicaciones</w:t>
      </w:r>
      <w:r w:rsidRPr="00576A99">
        <w:rPr>
          <w:rFonts w:ascii="ITC Avant Garde" w:hAnsi="ITC Avant Garde" w:cs="Arial"/>
          <w:color w:val="000000" w:themeColor="text1"/>
          <w:sz w:val="22"/>
          <w:szCs w:val="22"/>
        </w:rPr>
        <w:t xml:space="preserve">, mismos que se otorgaron el 1 de octubre de 2010, ya que se trata de concesiones en la misma banda de frecuencias objeto de la presente </w:t>
      </w:r>
      <w:r w:rsidR="00E52547" w:rsidRPr="00576A99">
        <w:rPr>
          <w:rFonts w:ascii="ITC Avant Garde" w:hAnsi="ITC Avant Garde" w:cs="Arial"/>
          <w:color w:val="000000" w:themeColor="text1"/>
          <w:sz w:val="22"/>
          <w:szCs w:val="22"/>
        </w:rPr>
        <w:t>L</w:t>
      </w:r>
      <w:r w:rsidRPr="00576A99">
        <w:rPr>
          <w:rFonts w:ascii="ITC Avant Garde" w:hAnsi="ITC Avant Garde" w:cs="Arial"/>
          <w:color w:val="000000" w:themeColor="text1"/>
          <w:sz w:val="22"/>
          <w:szCs w:val="22"/>
        </w:rPr>
        <w:t xml:space="preserve">icitación. </w:t>
      </w:r>
    </w:p>
    <w:p w14:paraId="107CEDA3" w14:textId="77777777" w:rsidR="00846661" w:rsidRPr="00576A99" w:rsidRDefault="00846661" w:rsidP="00576A99">
      <w:pPr>
        <w:pStyle w:val="Prrafodelista"/>
        <w:tabs>
          <w:tab w:val="left" w:pos="851"/>
        </w:tabs>
        <w:ind w:left="0"/>
        <w:contextualSpacing/>
        <w:jc w:val="both"/>
        <w:rPr>
          <w:rFonts w:ascii="ITC Avant Garde" w:hAnsi="ITC Avant Garde" w:cs="Arial"/>
          <w:color w:val="000000" w:themeColor="text1"/>
          <w:sz w:val="22"/>
          <w:szCs w:val="22"/>
        </w:rPr>
      </w:pPr>
    </w:p>
    <w:p w14:paraId="23B55186" w14:textId="77777777" w:rsidR="00846661" w:rsidRPr="00576A99" w:rsidRDefault="00846661" w:rsidP="00576A99">
      <w:pPr>
        <w:pStyle w:val="Prrafodelista"/>
        <w:numPr>
          <w:ilvl w:val="1"/>
          <w:numId w:val="2"/>
        </w:numPr>
        <w:tabs>
          <w:tab w:val="left" w:pos="851"/>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El(los) título(s) de Concesión(es) Única(s) para Uso Comercial tendrá(n) una vigencia </w:t>
      </w:r>
      <w:r w:rsidRPr="00C42705">
        <w:rPr>
          <w:rFonts w:ascii="ITC Avant Garde" w:hAnsi="ITC Avant Garde" w:cs="Arial"/>
          <w:color w:val="000000" w:themeColor="text1"/>
          <w:sz w:val="22"/>
          <w:szCs w:val="22"/>
        </w:rPr>
        <w:t xml:space="preserve">de </w:t>
      </w:r>
      <w:r w:rsidR="00E52547" w:rsidRPr="00C42705">
        <w:rPr>
          <w:rFonts w:ascii="ITC Avant Garde" w:hAnsi="ITC Avant Garde" w:cs="Arial"/>
          <w:color w:val="000000" w:themeColor="text1"/>
          <w:sz w:val="22"/>
          <w:szCs w:val="22"/>
        </w:rPr>
        <w:t>3</w:t>
      </w:r>
      <w:r w:rsidRPr="00C42705">
        <w:rPr>
          <w:rFonts w:ascii="ITC Avant Garde" w:hAnsi="ITC Avant Garde" w:cs="Arial"/>
          <w:color w:val="000000" w:themeColor="text1"/>
          <w:sz w:val="22"/>
          <w:szCs w:val="22"/>
        </w:rPr>
        <w:t>0 (</w:t>
      </w:r>
      <w:r w:rsidR="00E52547" w:rsidRPr="00C42705">
        <w:rPr>
          <w:rFonts w:ascii="ITC Avant Garde" w:hAnsi="ITC Avant Garde" w:cs="Arial"/>
          <w:color w:val="000000" w:themeColor="text1"/>
          <w:sz w:val="22"/>
          <w:szCs w:val="22"/>
        </w:rPr>
        <w:t>treinta</w:t>
      </w:r>
      <w:r w:rsidRPr="00C42705">
        <w:rPr>
          <w:rFonts w:ascii="ITC Avant Garde" w:hAnsi="ITC Avant Garde" w:cs="Arial"/>
          <w:color w:val="000000" w:themeColor="text1"/>
          <w:sz w:val="22"/>
          <w:szCs w:val="22"/>
        </w:rPr>
        <w:t>) años</w:t>
      </w:r>
      <w:r w:rsidRPr="00576A99">
        <w:rPr>
          <w:rFonts w:ascii="ITC Avant Garde" w:hAnsi="ITC Avant Garde" w:cs="Arial"/>
          <w:color w:val="000000" w:themeColor="text1"/>
          <w:sz w:val="22"/>
          <w:szCs w:val="22"/>
        </w:rPr>
        <w:t xml:space="preserve"> contados a partir de la fecha de su otorgamiento, misma que podrá ser prorrogada en los términos que establezca la Ley.</w:t>
      </w:r>
    </w:p>
    <w:p w14:paraId="7E053AD9" w14:textId="77777777" w:rsidR="00044E2C" w:rsidRPr="00576A99" w:rsidRDefault="00044E2C" w:rsidP="00576A99">
      <w:pPr>
        <w:pStyle w:val="Prrafodelista"/>
        <w:ind w:left="0"/>
        <w:contextualSpacing/>
        <w:rPr>
          <w:rFonts w:ascii="ITC Avant Garde" w:hAnsi="ITC Avant Garde" w:cs="Arial"/>
          <w:color w:val="000000" w:themeColor="text1"/>
          <w:sz w:val="22"/>
          <w:szCs w:val="22"/>
        </w:rPr>
      </w:pPr>
    </w:p>
    <w:p w14:paraId="29AF8760" w14:textId="77777777" w:rsidR="00846661" w:rsidRPr="00576A99" w:rsidRDefault="00044E2C" w:rsidP="00576A99">
      <w:pPr>
        <w:pStyle w:val="Prrafodelista"/>
        <w:numPr>
          <w:ilvl w:val="1"/>
          <w:numId w:val="2"/>
        </w:numPr>
        <w:tabs>
          <w:tab w:val="left" w:pos="851"/>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El(los) título(s) de Concesión(es) Única(s) para Uso Comercial tendrá(n) la vigencia prescrita en dicho documento, por lo que, en caso de no cubrir la vigencia para la prestación de los servicios deberá solicitarse al Instituto la prórroga correspondiente. </w:t>
      </w:r>
    </w:p>
    <w:p w14:paraId="4DE9411F" w14:textId="77777777" w:rsidR="00044E2C" w:rsidRPr="00576A99" w:rsidRDefault="00044E2C" w:rsidP="00576A99">
      <w:pPr>
        <w:pStyle w:val="Prrafodelista"/>
        <w:contextualSpacing/>
        <w:rPr>
          <w:rFonts w:ascii="ITC Avant Garde" w:hAnsi="ITC Avant Garde" w:cs="Arial"/>
          <w:color w:val="000000" w:themeColor="text1"/>
          <w:sz w:val="22"/>
          <w:szCs w:val="22"/>
        </w:rPr>
      </w:pPr>
    </w:p>
    <w:p w14:paraId="08741489" w14:textId="77777777" w:rsidR="00846661" w:rsidRPr="00576A99" w:rsidRDefault="00846661" w:rsidP="00576A99">
      <w:pPr>
        <w:pStyle w:val="Prrafodelista"/>
        <w:numPr>
          <w:ilvl w:val="0"/>
          <w:numId w:val="2"/>
        </w:numPr>
        <w:ind w:left="0" w:firstLine="0"/>
        <w:contextualSpacing/>
        <w:jc w:val="both"/>
        <w:outlineLvl w:val="0"/>
        <w:rPr>
          <w:rFonts w:ascii="ITC Avant Garde" w:hAnsi="ITC Avant Garde" w:cs="Arial"/>
          <w:b/>
          <w:color w:val="000000" w:themeColor="text1"/>
          <w:sz w:val="22"/>
          <w:szCs w:val="22"/>
        </w:rPr>
      </w:pPr>
      <w:bookmarkStart w:id="187" w:name="_Toc430288720"/>
      <w:bookmarkStart w:id="188" w:name="_Toc430290305"/>
      <w:bookmarkStart w:id="189" w:name="_Toc430337088"/>
      <w:bookmarkStart w:id="190" w:name="_Toc430337442"/>
      <w:bookmarkStart w:id="191" w:name="_Toc430339374"/>
      <w:bookmarkStart w:id="192" w:name="_Toc430345240"/>
      <w:bookmarkStart w:id="193" w:name="_Toc430350022"/>
      <w:r w:rsidRPr="00576A99">
        <w:rPr>
          <w:rFonts w:ascii="ITC Avant Garde" w:hAnsi="ITC Avant Garde" w:cs="Arial"/>
          <w:b/>
          <w:color w:val="000000" w:themeColor="text1"/>
          <w:sz w:val="22"/>
          <w:szCs w:val="22"/>
        </w:rPr>
        <w:t>Participación del Testigo Social.</w:t>
      </w:r>
      <w:bookmarkEnd w:id="187"/>
      <w:bookmarkEnd w:id="188"/>
      <w:bookmarkEnd w:id="189"/>
      <w:bookmarkEnd w:id="190"/>
      <w:bookmarkEnd w:id="191"/>
      <w:bookmarkEnd w:id="192"/>
      <w:bookmarkEnd w:id="193"/>
    </w:p>
    <w:p w14:paraId="6844902D" w14:textId="77777777" w:rsidR="00846661" w:rsidRPr="00576A99" w:rsidRDefault="00846661" w:rsidP="00576A99">
      <w:pPr>
        <w:pStyle w:val="Prrafodelista"/>
        <w:ind w:left="360"/>
        <w:contextualSpacing/>
        <w:jc w:val="both"/>
        <w:outlineLvl w:val="0"/>
        <w:rPr>
          <w:rFonts w:ascii="ITC Avant Garde" w:hAnsi="ITC Avant Garde" w:cs="Arial"/>
          <w:b/>
          <w:color w:val="000000" w:themeColor="text1"/>
          <w:sz w:val="22"/>
          <w:szCs w:val="22"/>
        </w:rPr>
      </w:pPr>
    </w:p>
    <w:p w14:paraId="295C0855" w14:textId="77777777" w:rsidR="00846661" w:rsidRPr="00576A99" w:rsidRDefault="00846661" w:rsidP="00576A99">
      <w:pPr>
        <w:tabs>
          <w:tab w:val="left" w:pos="851"/>
        </w:tabs>
        <w:spacing w:after="0" w:line="240" w:lineRule="auto"/>
        <w:contextualSpacing/>
        <w:jc w:val="both"/>
        <w:rPr>
          <w:rFonts w:ascii="ITC Avant Garde" w:hAnsi="ITC Avant Garde" w:cs="Arial"/>
          <w:vanish/>
          <w:color w:val="000000" w:themeColor="text1"/>
        </w:rPr>
      </w:pPr>
    </w:p>
    <w:p w14:paraId="4AB873A1" w14:textId="77777777" w:rsidR="00846661" w:rsidRPr="00576A99" w:rsidRDefault="00846661" w:rsidP="00576A99">
      <w:pPr>
        <w:pStyle w:val="Prrafodelista"/>
        <w:numPr>
          <w:ilvl w:val="1"/>
          <w:numId w:val="2"/>
        </w:numPr>
        <w:tabs>
          <w:tab w:val="left" w:pos="851"/>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El Instituto contratará a un Testigo Social para que rinda un informe respecto de si la Licitación se lleva a cabo con integridad, equidad, honestidad, transparencia y ética.</w:t>
      </w:r>
    </w:p>
    <w:p w14:paraId="2138BDA8"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18D0AB87" w14:textId="77777777" w:rsidR="00846661" w:rsidRPr="00576A99" w:rsidRDefault="00846661" w:rsidP="00576A99">
      <w:pPr>
        <w:pStyle w:val="Prrafodelista"/>
        <w:numPr>
          <w:ilvl w:val="1"/>
          <w:numId w:val="2"/>
        </w:numPr>
        <w:tabs>
          <w:tab w:val="left" w:pos="851"/>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El Testigo Social tendrá el papel de atestiguar el desarrollo del proceso de la Licitación en materia de transparencia e imparcialidad y en estricto apego a las Bases, Apéndices y sus Anexos, para lo cual, entregará una descripción detallada de las observaciones realizadas durante cada etapa de la Licitación. El Instituto publicará en su portal de Internet dicho informe en la fecha señalada en el Calendario de Actividades.</w:t>
      </w:r>
    </w:p>
    <w:p w14:paraId="18511730" w14:textId="77777777" w:rsidR="00846661" w:rsidRPr="00576A99" w:rsidRDefault="00846661" w:rsidP="00576A99">
      <w:pPr>
        <w:spacing w:after="0" w:line="240" w:lineRule="auto"/>
        <w:ind w:left="1418" w:hanging="567"/>
        <w:contextualSpacing/>
        <w:jc w:val="both"/>
        <w:rPr>
          <w:rFonts w:ascii="ITC Avant Garde" w:hAnsi="ITC Avant Garde" w:cs="Arial"/>
          <w:color w:val="000000" w:themeColor="text1"/>
        </w:rPr>
      </w:pPr>
    </w:p>
    <w:p w14:paraId="79F3484D" w14:textId="77777777" w:rsidR="00846661" w:rsidRPr="00576A99" w:rsidRDefault="00846661" w:rsidP="00576A99">
      <w:pPr>
        <w:pStyle w:val="Prrafodelista"/>
        <w:numPr>
          <w:ilvl w:val="0"/>
          <w:numId w:val="2"/>
        </w:numPr>
        <w:ind w:left="0" w:firstLine="0"/>
        <w:contextualSpacing/>
        <w:jc w:val="both"/>
        <w:outlineLvl w:val="0"/>
        <w:rPr>
          <w:rFonts w:ascii="ITC Avant Garde" w:hAnsi="ITC Avant Garde" w:cs="Arial"/>
          <w:b/>
          <w:color w:val="000000" w:themeColor="text1"/>
          <w:sz w:val="22"/>
          <w:szCs w:val="22"/>
        </w:rPr>
      </w:pPr>
      <w:bookmarkStart w:id="194" w:name="_Toc430288721"/>
      <w:bookmarkStart w:id="195" w:name="_Toc430290306"/>
      <w:bookmarkStart w:id="196" w:name="_Toc430337089"/>
      <w:bookmarkStart w:id="197" w:name="_Toc430337443"/>
      <w:bookmarkStart w:id="198" w:name="_Toc430339375"/>
      <w:bookmarkStart w:id="199" w:name="_Toc430345241"/>
      <w:bookmarkStart w:id="200" w:name="_Toc430350023"/>
      <w:r w:rsidRPr="00576A99">
        <w:rPr>
          <w:rFonts w:ascii="ITC Avant Garde" w:hAnsi="ITC Avant Garde" w:cs="Arial"/>
          <w:b/>
          <w:color w:val="000000" w:themeColor="text1"/>
          <w:sz w:val="22"/>
          <w:szCs w:val="22"/>
        </w:rPr>
        <w:t>Disposiciones Generales.</w:t>
      </w:r>
      <w:bookmarkEnd w:id="194"/>
      <w:bookmarkEnd w:id="195"/>
      <w:bookmarkEnd w:id="196"/>
      <w:bookmarkEnd w:id="197"/>
      <w:bookmarkEnd w:id="198"/>
      <w:bookmarkEnd w:id="199"/>
      <w:bookmarkEnd w:id="200"/>
    </w:p>
    <w:p w14:paraId="0529B733" w14:textId="77777777" w:rsidR="00846661" w:rsidRPr="00576A99" w:rsidRDefault="00846661" w:rsidP="00576A99">
      <w:pPr>
        <w:pStyle w:val="Prrafodelista"/>
        <w:tabs>
          <w:tab w:val="left" w:pos="851"/>
        </w:tabs>
        <w:ind w:left="360"/>
        <w:contextualSpacing/>
        <w:jc w:val="both"/>
        <w:rPr>
          <w:rFonts w:ascii="ITC Avant Garde" w:hAnsi="ITC Avant Garde" w:cs="Arial"/>
          <w:color w:val="000000" w:themeColor="text1"/>
          <w:sz w:val="22"/>
          <w:szCs w:val="22"/>
        </w:rPr>
      </w:pPr>
    </w:p>
    <w:p w14:paraId="2C65D182" w14:textId="77777777" w:rsidR="00846661" w:rsidRPr="00576A99" w:rsidRDefault="00846661" w:rsidP="00576A99">
      <w:pPr>
        <w:pStyle w:val="Prrafodelista"/>
        <w:numPr>
          <w:ilvl w:val="1"/>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Hasta antes de la fecha fijada para la presentación del Apéndice </w:t>
      </w:r>
      <w:r w:rsidR="00560943" w:rsidRPr="00576A99">
        <w:rPr>
          <w:rFonts w:ascii="ITC Avant Garde" w:hAnsi="ITC Avant Garde" w:cs="Arial"/>
          <w:b/>
          <w:color w:val="000000" w:themeColor="text1"/>
          <w:sz w:val="22"/>
          <w:szCs w:val="22"/>
        </w:rPr>
        <w:t>A</w:t>
      </w:r>
      <w:r w:rsidRPr="00576A99">
        <w:rPr>
          <w:rFonts w:ascii="ITC Avant Garde" w:hAnsi="ITC Avant Garde" w:cs="Arial"/>
          <w:color w:val="000000" w:themeColor="text1"/>
          <w:sz w:val="22"/>
          <w:szCs w:val="22"/>
        </w:rPr>
        <w:t>, el Instituto podrá modificar los términos y condiciones establecidos en las Bases, Apéndices y sus Anexos.</w:t>
      </w:r>
    </w:p>
    <w:p w14:paraId="5923219F" w14:textId="77777777" w:rsidR="00846661" w:rsidRPr="00576A99" w:rsidRDefault="00846661" w:rsidP="00576A99">
      <w:pPr>
        <w:pStyle w:val="Prrafodelista"/>
        <w:ind w:left="0"/>
        <w:contextualSpacing/>
        <w:jc w:val="both"/>
        <w:rPr>
          <w:rFonts w:ascii="ITC Avant Garde" w:hAnsi="ITC Avant Garde" w:cs="Arial"/>
          <w:color w:val="000000" w:themeColor="text1"/>
          <w:sz w:val="22"/>
          <w:szCs w:val="22"/>
        </w:rPr>
      </w:pPr>
    </w:p>
    <w:p w14:paraId="33CDAFD9" w14:textId="77777777" w:rsidR="00846661" w:rsidRPr="00576A99" w:rsidRDefault="00846661" w:rsidP="00576A99">
      <w:pPr>
        <w:pStyle w:val="Prrafodelista"/>
        <w:numPr>
          <w:ilvl w:val="1"/>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El Instituto podrá cancelar la Licitación en cualquier momento antes de la Tercera Etapa. Al efecto, el Instituto notificará lo anterior a los Interesados / Participantes a la brevedad posible, sin que proceda reclamación alguna por parte de éstos</w:t>
      </w:r>
      <w:r w:rsidR="00D407AE" w:rsidRPr="00576A99">
        <w:rPr>
          <w:rFonts w:ascii="ITC Avant Garde" w:hAnsi="ITC Avant Garde" w:cs="Arial"/>
          <w:color w:val="000000" w:themeColor="text1"/>
          <w:sz w:val="22"/>
          <w:szCs w:val="22"/>
        </w:rPr>
        <w:t>; asimismo se procederá a la devolución de la Garantía de Seriedad</w:t>
      </w:r>
      <w:r w:rsidR="00826006" w:rsidRPr="00576A99">
        <w:rPr>
          <w:rFonts w:ascii="ITC Avant Garde" w:hAnsi="ITC Avant Garde" w:cs="Arial"/>
          <w:color w:val="000000" w:themeColor="text1"/>
          <w:sz w:val="22"/>
          <w:szCs w:val="22"/>
        </w:rPr>
        <w:t xml:space="preserve"> </w:t>
      </w:r>
      <w:r w:rsidR="00E52547" w:rsidRPr="00576A99">
        <w:rPr>
          <w:rFonts w:ascii="ITC Avant Garde" w:hAnsi="ITC Avant Garde" w:cs="Arial"/>
          <w:color w:val="000000" w:themeColor="text1"/>
          <w:sz w:val="22"/>
          <w:szCs w:val="22"/>
        </w:rPr>
        <w:t xml:space="preserve">dentro de los </w:t>
      </w:r>
      <w:r w:rsidR="00107662">
        <w:rPr>
          <w:rFonts w:ascii="ITC Avant Garde" w:hAnsi="ITC Avant Garde" w:cs="Arial"/>
          <w:color w:val="000000" w:themeColor="text1"/>
          <w:sz w:val="22"/>
          <w:szCs w:val="22"/>
        </w:rPr>
        <w:t>5 (</w:t>
      </w:r>
      <w:r w:rsidR="00E52547" w:rsidRPr="00576A99">
        <w:rPr>
          <w:rFonts w:ascii="ITC Avant Garde" w:hAnsi="ITC Avant Garde" w:cs="Arial"/>
          <w:color w:val="000000" w:themeColor="text1"/>
          <w:sz w:val="22"/>
          <w:szCs w:val="22"/>
        </w:rPr>
        <w:t>cinco</w:t>
      </w:r>
      <w:r w:rsidR="00107662">
        <w:rPr>
          <w:rFonts w:ascii="ITC Avant Garde" w:hAnsi="ITC Avant Garde" w:cs="Arial"/>
          <w:color w:val="000000" w:themeColor="text1"/>
          <w:sz w:val="22"/>
          <w:szCs w:val="22"/>
        </w:rPr>
        <w:t>)</w:t>
      </w:r>
      <w:r w:rsidR="00E52547" w:rsidRPr="00576A99">
        <w:rPr>
          <w:rFonts w:ascii="ITC Avant Garde" w:hAnsi="ITC Avant Garde" w:cs="Arial"/>
          <w:color w:val="000000" w:themeColor="text1"/>
          <w:sz w:val="22"/>
          <w:szCs w:val="22"/>
        </w:rPr>
        <w:t xml:space="preserve"> días hábiles a partir de la cancelación de la Licitación.</w:t>
      </w:r>
    </w:p>
    <w:p w14:paraId="74DFDE90" w14:textId="77777777" w:rsidR="00846661" w:rsidRPr="00576A99" w:rsidRDefault="00846661" w:rsidP="00576A99">
      <w:pPr>
        <w:tabs>
          <w:tab w:val="left" w:pos="851"/>
        </w:tabs>
        <w:spacing w:after="0" w:line="240" w:lineRule="auto"/>
        <w:contextualSpacing/>
        <w:jc w:val="both"/>
        <w:rPr>
          <w:rFonts w:ascii="ITC Avant Garde" w:hAnsi="ITC Avant Garde" w:cs="Arial"/>
          <w:color w:val="000000" w:themeColor="text1"/>
        </w:rPr>
      </w:pPr>
    </w:p>
    <w:p w14:paraId="4B6A2622" w14:textId="77777777" w:rsidR="00846661" w:rsidRPr="00576A99" w:rsidRDefault="00846661" w:rsidP="00576A99">
      <w:pPr>
        <w:pStyle w:val="Prrafodelista"/>
        <w:numPr>
          <w:ilvl w:val="1"/>
          <w:numId w:val="2"/>
        </w:numPr>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El Instituto podrá interrumpir la Licitación, por causas de fuerza mayor o caso fortuito. En este caso, lo notificará a los Interesados / Participantes a la brevedad posible. En el supuesto que la interrupción sea mayor a 20 (veinte) días naturales, los Interesados / Participantes que no deseen continuar en el proceso de Licitación, podrán retirarse de la misma sin que proceda reclamación alguna, debiendo comunicar su decisión por escrito al Instituto, o bien, dentro de un plazo de 3 (tres) días hábiles, contados a partir de la notificación del reinicio de la Licitación, teniendo en ambos casos el derecho a la devolución de la Garantía de Seriedad</w:t>
      </w:r>
      <w:r w:rsidR="00E52547" w:rsidRPr="00576A99">
        <w:rPr>
          <w:rFonts w:ascii="ITC Avant Garde" w:hAnsi="ITC Avant Garde" w:cs="Arial"/>
          <w:color w:val="000000" w:themeColor="text1"/>
          <w:sz w:val="22"/>
          <w:szCs w:val="22"/>
        </w:rPr>
        <w:t xml:space="preserve"> dentro de los </w:t>
      </w:r>
      <w:r w:rsidR="00107662">
        <w:rPr>
          <w:rFonts w:ascii="ITC Avant Garde" w:hAnsi="ITC Avant Garde" w:cs="Arial"/>
          <w:color w:val="000000" w:themeColor="text1"/>
          <w:sz w:val="22"/>
          <w:szCs w:val="22"/>
        </w:rPr>
        <w:t>5 (</w:t>
      </w:r>
      <w:r w:rsidR="00E52547" w:rsidRPr="00576A99">
        <w:rPr>
          <w:rFonts w:ascii="ITC Avant Garde" w:hAnsi="ITC Avant Garde" w:cs="Arial"/>
          <w:color w:val="000000" w:themeColor="text1"/>
          <w:sz w:val="22"/>
          <w:szCs w:val="22"/>
        </w:rPr>
        <w:t>cinco</w:t>
      </w:r>
      <w:r w:rsidR="00107662">
        <w:rPr>
          <w:rFonts w:ascii="ITC Avant Garde" w:hAnsi="ITC Avant Garde" w:cs="Arial"/>
          <w:color w:val="000000" w:themeColor="text1"/>
          <w:sz w:val="22"/>
          <w:szCs w:val="22"/>
        </w:rPr>
        <w:t>)</w:t>
      </w:r>
      <w:r w:rsidR="00E52547" w:rsidRPr="00576A99">
        <w:rPr>
          <w:rFonts w:ascii="ITC Avant Garde" w:hAnsi="ITC Avant Garde" w:cs="Arial"/>
          <w:color w:val="000000" w:themeColor="text1"/>
          <w:sz w:val="22"/>
          <w:szCs w:val="22"/>
        </w:rPr>
        <w:t xml:space="preserve"> días hábiles</w:t>
      </w:r>
      <w:r w:rsidR="00107662">
        <w:rPr>
          <w:rFonts w:ascii="ITC Avant Garde" w:hAnsi="ITC Avant Garde" w:cs="Arial"/>
          <w:color w:val="000000" w:themeColor="text1"/>
          <w:sz w:val="22"/>
          <w:szCs w:val="22"/>
        </w:rPr>
        <w:t xml:space="preserve"> </w:t>
      </w:r>
      <w:r w:rsidR="00107662" w:rsidRPr="0093677F">
        <w:rPr>
          <w:rFonts w:ascii="ITC Avant Garde" w:hAnsi="ITC Avant Garde" w:cs="Arial"/>
          <w:color w:val="000000" w:themeColor="text1"/>
          <w:sz w:val="22"/>
          <w:szCs w:val="22"/>
        </w:rPr>
        <w:t>siguientes a</w:t>
      </w:r>
      <w:r w:rsidR="0093677F" w:rsidRPr="0093677F">
        <w:rPr>
          <w:rFonts w:ascii="ITC Avant Garde" w:hAnsi="ITC Avant Garde" w:cs="Arial"/>
          <w:color w:val="000000" w:themeColor="text1"/>
          <w:sz w:val="22"/>
          <w:szCs w:val="22"/>
        </w:rPr>
        <w:t xml:space="preserve"> la recepción de la comunicación por escrito de los Interesados de ya no continuar en el proceso. </w:t>
      </w:r>
    </w:p>
    <w:p w14:paraId="4245CEE0" w14:textId="77777777" w:rsidR="00846661" w:rsidRPr="00576A99" w:rsidRDefault="00846661" w:rsidP="00576A99">
      <w:pPr>
        <w:pStyle w:val="Prrafodelista"/>
        <w:ind w:left="0"/>
        <w:contextualSpacing/>
        <w:rPr>
          <w:rFonts w:ascii="ITC Avant Garde" w:hAnsi="ITC Avant Garde" w:cs="Arial"/>
          <w:color w:val="000000" w:themeColor="text1"/>
          <w:sz w:val="22"/>
          <w:szCs w:val="22"/>
        </w:rPr>
      </w:pPr>
    </w:p>
    <w:p w14:paraId="0B1E5021" w14:textId="77777777" w:rsidR="00846661" w:rsidRPr="00576A99" w:rsidRDefault="00846661" w:rsidP="00576A99">
      <w:pPr>
        <w:pStyle w:val="Prrafodelista"/>
        <w:numPr>
          <w:ilvl w:val="1"/>
          <w:numId w:val="2"/>
        </w:numPr>
        <w:tabs>
          <w:tab w:val="left" w:pos="851"/>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Únicamente podrán participar en la Licitación ciudadanos mexicanos o sociedades mexicanas que no se encuentren impedidas conforme a las disposiciones normativas vigentes en materia de inversión extranjera y/o a las Bases.</w:t>
      </w:r>
    </w:p>
    <w:p w14:paraId="24F4B2EB" w14:textId="77777777" w:rsidR="00846661" w:rsidRPr="00576A99" w:rsidRDefault="00846661" w:rsidP="00576A99">
      <w:pPr>
        <w:tabs>
          <w:tab w:val="left" w:pos="851"/>
        </w:tabs>
        <w:spacing w:after="0" w:line="240" w:lineRule="auto"/>
        <w:contextualSpacing/>
        <w:jc w:val="both"/>
        <w:rPr>
          <w:rFonts w:ascii="ITC Avant Garde" w:hAnsi="ITC Avant Garde" w:cs="Arial"/>
          <w:color w:val="000000" w:themeColor="text1"/>
        </w:rPr>
      </w:pPr>
    </w:p>
    <w:p w14:paraId="5A80AC4C" w14:textId="77777777" w:rsidR="00846661" w:rsidRPr="00576A99" w:rsidRDefault="00846661" w:rsidP="00576A99">
      <w:pPr>
        <w:pStyle w:val="Prrafodelista"/>
        <w:numPr>
          <w:ilvl w:val="1"/>
          <w:numId w:val="2"/>
        </w:numPr>
        <w:tabs>
          <w:tab w:val="left" w:pos="851"/>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El Pleno del Instituto, con el apoyo de sus unidades administrativas competentes, será el órgano facultado en la esfera administrativa para aplicar e interpretar las Bases, </w:t>
      </w:r>
      <w:r w:rsidRPr="00576A99">
        <w:rPr>
          <w:rFonts w:ascii="ITC Avant Garde" w:hAnsi="ITC Avant Garde" w:cs="Arial"/>
          <w:color w:val="000000" w:themeColor="text1"/>
          <w:sz w:val="22"/>
          <w:szCs w:val="22"/>
        </w:rPr>
        <w:lastRenderedPageBreak/>
        <w:t>Apéndices y sus Anexos y demás documentos que emanen de ellos, así como para resolver cualquier asunto relacionado con éstos y la Licitación.</w:t>
      </w:r>
      <w:r w:rsidR="0085225B" w:rsidRPr="00576A99">
        <w:rPr>
          <w:rFonts w:ascii="ITC Avant Garde" w:hAnsi="ITC Avant Garde" w:cs="Arial"/>
          <w:color w:val="000000" w:themeColor="text1"/>
          <w:sz w:val="22"/>
          <w:szCs w:val="22"/>
        </w:rPr>
        <w:t xml:space="preserve"> Lo anterior sin menoscabo de lo previsto en el </w:t>
      </w:r>
      <w:r w:rsidR="00460638" w:rsidRPr="004F7DBE">
        <w:rPr>
          <w:rFonts w:ascii="ITC Avant Garde" w:hAnsi="ITC Avant Garde" w:cs="Arial"/>
          <w:color w:val="000000" w:themeColor="text1"/>
          <w:sz w:val="22"/>
          <w:szCs w:val="22"/>
        </w:rPr>
        <w:t>numeral</w:t>
      </w:r>
      <w:r w:rsidR="0085225B" w:rsidRPr="004F7DBE">
        <w:rPr>
          <w:rFonts w:ascii="ITC Avant Garde" w:hAnsi="ITC Avant Garde" w:cs="Arial"/>
          <w:color w:val="000000" w:themeColor="text1"/>
          <w:sz w:val="22"/>
          <w:szCs w:val="22"/>
        </w:rPr>
        <w:t xml:space="preserve"> </w:t>
      </w:r>
      <w:r w:rsidR="0085225B" w:rsidRPr="007B7BDB">
        <w:rPr>
          <w:rFonts w:ascii="ITC Avant Garde" w:hAnsi="ITC Avant Garde" w:cs="Arial"/>
          <w:color w:val="000000" w:themeColor="text1"/>
          <w:sz w:val="22"/>
          <w:szCs w:val="22"/>
        </w:rPr>
        <w:t>5.1.1.4</w:t>
      </w:r>
      <w:r w:rsidR="0085225B" w:rsidRPr="004F7DBE">
        <w:rPr>
          <w:rFonts w:ascii="ITC Avant Garde" w:hAnsi="ITC Avant Garde" w:cs="Arial"/>
          <w:color w:val="000000" w:themeColor="text1"/>
          <w:sz w:val="22"/>
          <w:szCs w:val="22"/>
        </w:rPr>
        <w:t xml:space="preserve"> de las</w:t>
      </w:r>
      <w:r w:rsidR="0085225B" w:rsidRPr="00576A99">
        <w:rPr>
          <w:rFonts w:ascii="ITC Avant Garde" w:hAnsi="ITC Avant Garde" w:cs="Arial"/>
          <w:color w:val="000000" w:themeColor="text1"/>
          <w:sz w:val="22"/>
          <w:szCs w:val="22"/>
        </w:rPr>
        <w:t xml:space="preserve"> presentes.</w:t>
      </w:r>
    </w:p>
    <w:p w14:paraId="155ED207" w14:textId="77777777" w:rsidR="00846661" w:rsidRPr="00576A99" w:rsidRDefault="00846661" w:rsidP="00576A99">
      <w:pPr>
        <w:pStyle w:val="Prrafodelista"/>
        <w:ind w:left="0"/>
        <w:contextualSpacing/>
        <w:rPr>
          <w:rFonts w:ascii="ITC Avant Garde" w:hAnsi="ITC Avant Garde" w:cs="Arial"/>
          <w:color w:val="000000" w:themeColor="text1"/>
          <w:sz w:val="22"/>
          <w:szCs w:val="22"/>
        </w:rPr>
      </w:pPr>
    </w:p>
    <w:p w14:paraId="71AC1807" w14:textId="77777777" w:rsidR="00846661" w:rsidRPr="00576A99" w:rsidRDefault="00846661" w:rsidP="00576A99">
      <w:pPr>
        <w:pStyle w:val="Prrafodelista"/>
        <w:numPr>
          <w:ilvl w:val="1"/>
          <w:numId w:val="2"/>
        </w:numPr>
        <w:tabs>
          <w:tab w:val="left" w:pos="851"/>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La Unidad de Espectro Radioeléctrico sustanciará todo lo relativo al procedimiento de Licitación y realizará los actos necesarios para verificar el cumplimiento de las Bases, con excepción de aquellos que expresamente estén conferidos al Pleno del Instituto o a otra unidad administrativa.</w:t>
      </w:r>
    </w:p>
    <w:p w14:paraId="7222BB4D" w14:textId="77777777" w:rsidR="00846661" w:rsidRPr="00576A99" w:rsidRDefault="00846661" w:rsidP="00576A99">
      <w:pPr>
        <w:tabs>
          <w:tab w:val="left" w:pos="851"/>
        </w:tabs>
        <w:spacing w:after="0" w:line="240" w:lineRule="auto"/>
        <w:contextualSpacing/>
        <w:jc w:val="both"/>
        <w:rPr>
          <w:rFonts w:ascii="ITC Avant Garde" w:hAnsi="ITC Avant Garde" w:cs="Arial"/>
          <w:color w:val="000000" w:themeColor="text1"/>
        </w:rPr>
      </w:pPr>
    </w:p>
    <w:p w14:paraId="3978756E" w14:textId="77777777" w:rsidR="00846661" w:rsidRPr="00576A99" w:rsidRDefault="00846661" w:rsidP="00576A99">
      <w:pPr>
        <w:pStyle w:val="Prrafodelista"/>
        <w:numPr>
          <w:ilvl w:val="1"/>
          <w:numId w:val="2"/>
        </w:numPr>
        <w:tabs>
          <w:tab w:val="left" w:pos="567"/>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Los actos de trámite dentro del proceso de la Licitación, la recepción de documentación, la guarda y custodia de la información y documentación presentada por los Interesados / Participantes y las notificaciones de cualquier información, serán realizados por la Unidad </w:t>
      </w:r>
      <w:r w:rsidR="00F6427C" w:rsidRPr="00576A99">
        <w:rPr>
          <w:rFonts w:ascii="ITC Avant Garde" w:hAnsi="ITC Avant Garde" w:cs="Arial"/>
          <w:color w:val="000000" w:themeColor="text1"/>
          <w:sz w:val="22"/>
          <w:szCs w:val="22"/>
        </w:rPr>
        <w:t>de Espectro Radioeléctrico</w:t>
      </w:r>
      <w:r w:rsidRPr="00576A99">
        <w:rPr>
          <w:rFonts w:ascii="ITC Avant Garde" w:hAnsi="ITC Avant Garde" w:cs="Arial"/>
          <w:color w:val="000000" w:themeColor="text1"/>
          <w:sz w:val="22"/>
          <w:szCs w:val="22"/>
        </w:rPr>
        <w:t>.</w:t>
      </w:r>
    </w:p>
    <w:p w14:paraId="5D3DCB8F" w14:textId="77777777" w:rsidR="00846661" w:rsidRPr="00576A99" w:rsidRDefault="00846661" w:rsidP="00576A99">
      <w:pPr>
        <w:tabs>
          <w:tab w:val="left" w:pos="851"/>
        </w:tabs>
        <w:spacing w:after="0" w:line="240" w:lineRule="auto"/>
        <w:contextualSpacing/>
        <w:jc w:val="both"/>
        <w:rPr>
          <w:rFonts w:ascii="ITC Avant Garde" w:hAnsi="ITC Avant Garde" w:cs="Arial"/>
          <w:color w:val="000000" w:themeColor="text1"/>
        </w:rPr>
      </w:pPr>
    </w:p>
    <w:p w14:paraId="26B71B8C" w14:textId="77777777" w:rsidR="00846661" w:rsidRPr="00576A99" w:rsidRDefault="00846661" w:rsidP="00576A99">
      <w:pPr>
        <w:pStyle w:val="Prrafodelista"/>
        <w:numPr>
          <w:ilvl w:val="1"/>
          <w:numId w:val="2"/>
        </w:numPr>
        <w:tabs>
          <w:tab w:val="left" w:pos="851"/>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Los trámites relacionados con la Licitación se llevarán a cabo en días y horas hábiles, </w:t>
      </w:r>
      <w:r w:rsidR="00AC79DF" w:rsidRPr="00576A99">
        <w:rPr>
          <w:rFonts w:ascii="ITC Avant Garde" w:hAnsi="ITC Avant Garde" w:cs="Arial"/>
          <w:color w:val="000000" w:themeColor="text1"/>
          <w:sz w:val="22"/>
          <w:szCs w:val="22"/>
        </w:rPr>
        <w:t xml:space="preserve">de conformidad con el calendario de labores del Instituto, </w:t>
      </w:r>
      <w:r w:rsidRPr="00576A99">
        <w:rPr>
          <w:rFonts w:ascii="ITC Avant Garde" w:hAnsi="ITC Avant Garde" w:cs="Arial"/>
          <w:color w:val="000000" w:themeColor="text1"/>
          <w:sz w:val="22"/>
          <w:szCs w:val="22"/>
        </w:rPr>
        <w:t xml:space="preserve">salvo determinación en contrario </w:t>
      </w:r>
      <w:r w:rsidR="00AC79DF" w:rsidRPr="00576A99">
        <w:rPr>
          <w:rFonts w:ascii="ITC Avant Garde" w:hAnsi="ITC Avant Garde" w:cs="Arial"/>
          <w:color w:val="000000" w:themeColor="text1"/>
          <w:sz w:val="22"/>
          <w:szCs w:val="22"/>
        </w:rPr>
        <w:t xml:space="preserve">que </w:t>
      </w:r>
      <w:r w:rsidR="0085225B" w:rsidRPr="00576A99">
        <w:rPr>
          <w:rFonts w:ascii="ITC Avant Garde" w:hAnsi="ITC Avant Garde" w:cs="Arial"/>
          <w:color w:val="000000" w:themeColor="text1"/>
          <w:sz w:val="22"/>
          <w:szCs w:val="22"/>
        </w:rPr>
        <w:t>é</w:t>
      </w:r>
      <w:r w:rsidR="00AC79DF" w:rsidRPr="00576A99">
        <w:rPr>
          <w:rFonts w:ascii="ITC Avant Garde" w:hAnsi="ITC Avant Garde" w:cs="Arial"/>
          <w:color w:val="000000" w:themeColor="text1"/>
          <w:sz w:val="22"/>
          <w:szCs w:val="22"/>
        </w:rPr>
        <w:t>ste determine</w:t>
      </w:r>
      <w:r w:rsidRPr="00576A99">
        <w:rPr>
          <w:rFonts w:ascii="ITC Avant Garde" w:hAnsi="ITC Avant Garde" w:cs="Arial"/>
          <w:color w:val="000000" w:themeColor="text1"/>
          <w:sz w:val="22"/>
          <w:szCs w:val="22"/>
        </w:rPr>
        <w:t>.</w:t>
      </w:r>
    </w:p>
    <w:p w14:paraId="59A8813B" w14:textId="77777777" w:rsidR="00846661" w:rsidRPr="00576A99" w:rsidRDefault="00846661" w:rsidP="00576A99">
      <w:pPr>
        <w:pStyle w:val="Prrafodelista"/>
        <w:tabs>
          <w:tab w:val="left" w:pos="851"/>
          <w:tab w:val="left" w:pos="993"/>
        </w:tabs>
        <w:ind w:left="0"/>
        <w:contextualSpacing/>
        <w:jc w:val="both"/>
        <w:rPr>
          <w:rFonts w:ascii="ITC Avant Garde" w:hAnsi="ITC Avant Garde" w:cs="Arial"/>
          <w:color w:val="000000" w:themeColor="text1"/>
          <w:sz w:val="22"/>
          <w:szCs w:val="22"/>
        </w:rPr>
      </w:pPr>
    </w:p>
    <w:p w14:paraId="30729731" w14:textId="77777777" w:rsidR="00846661" w:rsidRPr="00576A99" w:rsidRDefault="00846661" w:rsidP="00576A99">
      <w:pPr>
        <w:pStyle w:val="Prrafodelista"/>
        <w:numPr>
          <w:ilvl w:val="1"/>
          <w:numId w:val="2"/>
        </w:numPr>
        <w:tabs>
          <w:tab w:val="left" w:pos="851"/>
          <w:tab w:val="left" w:pos="993"/>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Los Interesados en el proceso de la Licitación deberán designar domicilio en el Distrito Federal para oír y recibir todo tipo de notificaciones, así como el nombre de dos o más personas autorizadas para los mismos efectos y, en su caso, informar al Instituto por escrito la sustitución de éstas o la modificación de aquél, con al menos </w:t>
      </w:r>
      <w:r w:rsidR="002F5495" w:rsidRPr="00576A99">
        <w:rPr>
          <w:rFonts w:ascii="ITC Avant Garde" w:hAnsi="ITC Avant Garde" w:cs="Arial"/>
          <w:color w:val="000000" w:themeColor="text1"/>
          <w:sz w:val="22"/>
          <w:szCs w:val="22"/>
        </w:rPr>
        <w:t xml:space="preserve">2 </w:t>
      </w:r>
      <w:r w:rsidR="00897EB5">
        <w:rPr>
          <w:rFonts w:ascii="ITC Avant Garde" w:hAnsi="ITC Avant Garde" w:cs="Arial"/>
          <w:color w:val="000000" w:themeColor="text1"/>
          <w:sz w:val="22"/>
          <w:szCs w:val="22"/>
        </w:rPr>
        <w:t>(dos)</w:t>
      </w:r>
      <w:r w:rsidR="002F5495" w:rsidRPr="00576A99">
        <w:rPr>
          <w:rFonts w:ascii="ITC Avant Garde" w:hAnsi="ITC Avant Garde" w:cs="Arial"/>
          <w:color w:val="000000" w:themeColor="text1"/>
          <w:sz w:val="22"/>
          <w:szCs w:val="22"/>
        </w:rPr>
        <w:t xml:space="preserve"> días</w:t>
      </w:r>
      <w:r w:rsidRPr="00576A99">
        <w:rPr>
          <w:rFonts w:ascii="ITC Avant Garde" w:hAnsi="ITC Avant Garde" w:cs="Arial"/>
          <w:color w:val="000000" w:themeColor="text1"/>
          <w:sz w:val="22"/>
          <w:szCs w:val="22"/>
        </w:rPr>
        <w:t xml:space="preserve"> hábiles de anticipación.</w:t>
      </w:r>
    </w:p>
    <w:p w14:paraId="371EF5B6" w14:textId="77777777" w:rsidR="00846661" w:rsidRPr="00576A99" w:rsidRDefault="00846661" w:rsidP="00576A99">
      <w:pPr>
        <w:tabs>
          <w:tab w:val="left" w:pos="851"/>
          <w:tab w:val="left" w:pos="993"/>
        </w:tabs>
        <w:spacing w:after="0" w:line="240" w:lineRule="auto"/>
        <w:contextualSpacing/>
        <w:jc w:val="both"/>
        <w:rPr>
          <w:rFonts w:ascii="ITC Avant Garde" w:hAnsi="ITC Avant Garde" w:cs="Arial"/>
          <w:color w:val="000000" w:themeColor="text1"/>
        </w:rPr>
      </w:pPr>
    </w:p>
    <w:p w14:paraId="39C528D3" w14:textId="77777777" w:rsidR="00846661" w:rsidRPr="00576A99" w:rsidRDefault="00846661" w:rsidP="00576A99">
      <w:pPr>
        <w:pStyle w:val="Prrafodelista"/>
        <w:numPr>
          <w:ilvl w:val="1"/>
          <w:numId w:val="2"/>
        </w:numPr>
        <w:tabs>
          <w:tab w:val="left" w:pos="851"/>
          <w:tab w:val="left" w:pos="993"/>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 xml:space="preserve">La información y los documentos que se requieren para integrar el </w:t>
      </w:r>
      <w:r w:rsidRPr="004F7DBE">
        <w:rPr>
          <w:rFonts w:ascii="ITC Avant Garde" w:hAnsi="ITC Avant Garde" w:cs="Arial"/>
          <w:b/>
          <w:color w:val="000000" w:themeColor="text1"/>
          <w:sz w:val="22"/>
          <w:szCs w:val="22"/>
        </w:rPr>
        <w:t>Apéndice</w:t>
      </w:r>
      <w:r w:rsidRPr="004F7DBE">
        <w:rPr>
          <w:rFonts w:ascii="ITC Avant Garde" w:hAnsi="ITC Avant Garde" w:cs="Arial"/>
          <w:color w:val="000000" w:themeColor="text1"/>
          <w:sz w:val="22"/>
          <w:szCs w:val="22"/>
        </w:rPr>
        <w:t xml:space="preserve"> </w:t>
      </w:r>
      <w:r w:rsidR="00560943" w:rsidRPr="004F7DBE">
        <w:rPr>
          <w:rFonts w:ascii="ITC Avant Garde" w:hAnsi="ITC Avant Garde" w:cs="Arial"/>
          <w:b/>
          <w:color w:val="000000" w:themeColor="text1"/>
          <w:sz w:val="22"/>
          <w:szCs w:val="22"/>
        </w:rPr>
        <w:t>A</w:t>
      </w:r>
      <w:r w:rsidRPr="004F7DBE">
        <w:rPr>
          <w:rFonts w:ascii="ITC Avant Garde" w:hAnsi="ITC Avant Garde" w:cs="Arial"/>
          <w:color w:val="000000" w:themeColor="text1"/>
          <w:sz w:val="22"/>
          <w:szCs w:val="22"/>
        </w:rPr>
        <w:t>,</w:t>
      </w:r>
      <w:r w:rsidRPr="00576A99">
        <w:rPr>
          <w:rFonts w:ascii="ITC Avant Garde" w:hAnsi="ITC Avant Garde" w:cs="Arial"/>
          <w:color w:val="000000" w:themeColor="text1"/>
          <w:sz w:val="22"/>
          <w:szCs w:val="22"/>
        </w:rPr>
        <w:t xml:space="preserve"> deberán ser presentados en idioma español. Asimismo, la información relativa a cantidades monetarias deberá expresarse en pesos mexicanos. </w:t>
      </w:r>
    </w:p>
    <w:p w14:paraId="5BBBFB18" w14:textId="77777777" w:rsidR="00846661" w:rsidRPr="00576A99" w:rsidRDefault="00846661" w:rsidP="00576A99">
      <w:pPr>
        <w:tabs>
          <w:tab w:val="left" w:pos="851"/>
          <w:tab w:val="left" w:pos="993"/>
        </w:tabs>
        <w:spacing w:after="0" w:line="240" w:lineRule="auto"/>
        <w:contextualSpacing/>
        <w:jc w:val="both"/>
        <w:rPr>
          <w:rFonts w:ascii="ITC Avant Garde" w:hAnsi="ITC Avant Garde" w:cs="Arial"/>
          <w:color w:val="000000" w:themeColor="text1"/>
        </w:rPr>
      </w:pPr>
    </w:p>
    <w:p w14:paraId="559CBCC1" w14:textId="77777777" w:rsidR="00846661" w:rsidRPr="00576A99" w:rsidRDefault="00846661" w:rsidP="00576A99">
      <w:pPr>
        <w:pStyle w:val="Prrafodelista"/>
        <w:numPr>
          <w:ilvl w:val="1"/>
          <w:numId w:val="2"/>
        </w:numPr>
        <w:tabs>
          <w:tab w:val="left" w:pos="993"/>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De conformidad con lo establecido por la Ley Federal de Transparencia y Acceso a la Información Pública Gubernamental y/o Ley General de Transparencia y A</w:t>
      </w:r>
      <w:r w:rsidR="00547518" w:rsidRPr="00576A99">
        <w:rPr>
          <w:rFonts w:ascii="ITC Avant Garde" w:hAnsi="ITC Avant Garde" w:cs="Arial"/>
          <w:color w:val="000000" w:themeColor="text1"/>
          <w:sz w:val="22"/>
          <w:szCs w:val="22"/>
        </w:rPr>
        <w:t>cceso a la Información Pública</w:t>
      </w:r>
      <w:r w:rsidRPr="00576A99">
        <w:rPr>
          <w:rFonts w:ascii="ITC Avant Garde" w:hAnsi="ITC Avant Garde" w:cs="Arial"/>
          <w:color w:val="000000" w:themeColor="text1"/>
          <w:sz w:val="22"/>
          <w:szCs w:val="22"/>
        </w:rPr>
        <w:t xml:space="preserve">, cuando los Interesados / Participantes entreguen la documentación a que se hace referencia en las Bases, deberán señalar de manera expresa, clara y precisa la </w:t>
      </w:r>
      <w:r w:rsidR="00AC79DF" w:rsidRPr="00576A99">
        <w:rPr>
          <w:rFonts w:ascii="ITC Avant Garde" w:hAnsi="ITC Avant Garde" w:cs="Arial"/>
          <w:color w:val="000000" w:themeColor="text1"/>
          <w:sz w:val="22"/>
          <w:szCs w:val="22"/>
        </w:rPr>
        <w:t>información confidencial que contenga</w:t>
      </w:r>
      <w:r w:rsidR="002F5495" w:rsidRPr="00576A99">
        <w:rPr>
          <w:rFonts w:ascii="ITC Avant Garde" w:hAnsi="ITC Avant Garde" w:cs="Arial"/>
          <w:color w:val="000000" w:themeColor="text1"/>
          <w:sz w:val="22"/>
          <w:szCs w:val="22"/>
        </w:rPr>
        <w:t>n</w:t>
      </w:r>
      <w:r w:rsidR="00AC79DF" w:rsidRPr="00576A99">
        <w:rPr>
          <w:rFonts w:ascii="ITC Avant Garde" w:hAnsi="ITC Avant Garde" w:cs="Arial"/>
          <w:color w:val="000000" w:themeColor="text1"/>
          <w:sz w:val="22"/>
          <w:szCs w:val="22"/>
        </w:rPr>
        <w:t xml:space="preserve"> </w:t>
      </w:r>
      <w:r w:rsidRPr="00576A99">
        <w:rPr>
          <w:rFonts w:ascii="ITC Avant Garde" w:hAnsi="ITC Avant Garde" w:cs="Arial"/>
          <w:color w:val="000000" w:themeColor="text1"/>
          <w:sz w:val="22"/>
          <w:szCs w:val="22"/>
        </w:rPr>
        <w:t xml:space="preserve">los documentos </w:t>
      </w:r>
      <w:r w:rsidR="00AC79DF" w:rsidRPr="00576A99">
        <w:rPr>
          <w:rFonts w:ascii="ITC Avant Garde" w:hAnsi="ITC Avant Garde" w:cs="Arial"/>
          <w:color w:val="000000" w:themeColor="text1"/>
          <w:sz w:val="22"/>
          <w:szCs w:val="22"/>
        </w:rPr>
        <w:t>presentados</w:t>
      </w:r>
      <w:r w:rsidRPr="00576A99">
        <w:rPr>
          <w:rFonts w:ascii="ITC Avant Garde" w:hAnsi="ITC Avant Garde" w:cs="Arial"/>
          <w:color w:val="000000" w:themeColor="text1"/>
          <w:sz w:val="22"/>
          <w:szCs w:val="22"/>
        </w:rPr>
        <w:t>; de otro modo, se entenderá que acepta que la información es de carácter público.</w:t>
      </w:r>
    </w:p>
    <w:p w14:paraId="79022DAC" w14:textId="77777777" w:rsidR="00846661" w:rsidRPr="00576A99" w:rsidRDefault="00846661" w:rsidP="00576A99">
      <w:pPr>
        <w:tabs>
          <w:tab w:val="left" w:pos="851"/>
          <w:tab w:val="left" w:pos="993"/>
        </w:tabs>
        <w:spacing w:after="0" w:line="240" w:lineRule="auto"/>
        <w:contextualSpacing/>
        <w:jc w:val="both"/>
        <w:rPr>
          <w:rFonts w:ascii="ITC Avant Garde" w:hAnsi="ITC Avant Garde" w:cs="Arial"/>
          <w:color w:val="000000" w:themeColor="text1"/>
        </w:rPr>
      </w:pPr>
    </w:p>
    <w:p w14:paraId="639F1F76" w14:textId="77777777" w:rsidR="00846661" w:rsidRPr="00576A99" w:rsidRDefault="00846661" w:rsidP="00576A99">
      <w:pPr>
        <w:pStyle w:val="Prrafodelista"/>
        <w:numPr>
          <w:ilvl w:val="1"/>
          <w:numId w:val="2"/>
        </w:numPr>
        <w:tabs>
          <w:tab w:val="left" w:pos="851"/>
          <w:tab w:val="left" w:pos="993"/>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Las siguientes reglas serán aplicables en el supuesto de existir discrepancias en los documentos de la Licitación.</w:t>
      </w:r>
    </w:p>
    <w:p w14:paraId="6A86D4FF" w14:textId="77777777" w:rsidR="00846661" w:rsidRPr="00576A99" w:rsidRDefault="00846661" w:rsidP="00576A99">
      <w:pPr>
        <w:tabs>
          <w:tab w:val="left" w:pos="851"/>
          <w:tab w:val="left" w:pos="993"/>
        </w:tabs>
        <w:spacing w:after="0" w:line="240" w:lineRule="auto"/>
        <w:contextualSpacing/>
        <w:jc w:val="both"/>
        <w:rPr>
          <w:rFonts w:ascii="ITC Avant Garde" w:hAnsi="ITC Avant Garde" w:cs="Arial"/>
          <w:color w:val="000000" w:themeColor="text1"/>
        </w:rPr>
      </w:pPr>
    </w:p>
    <w:p w14:paraId="51A62063" w14:textId="77777777" w:rsidR="00846661" w:rsidRPr="00576A99" w:rsidRDefault="00846661" w:rsidP="00897EB5">
      <w:pPr>
        <w:pStyle w:val="Nivel3"/>
        <w:numPr>
          <w:ilvl w:val="0"/>
          <w:numId w:val="3"/>
        </w:numPr>
        <w:spacing w:before="0" w:after="0" w:line="240" w:lineRule="auto"/>
        <w:ind w:left="567" w:hanging="283"/>
        <w:contextualSpacing/>
        <w:rPr>
          <w:rFonts w:ascii="ITC Avant Garde" w:hAnsi="ITC Avant Garde"/>
          <w:b w:val="0"/>
          <w:color w:val="000000" w:themeColor="text1"/>
          <w:sz w:val="22"/>
        </w:rPr>
      </w:pPr>
      <w:r w:rsidRPr="00576A99">
        <w:rPr>
          <w:rFonts w:ascii="ITC Avant Garde" w:hAnsi="ITC Avant Garde"/>
          <w:b w:val="0"/>
          <w:color w:val="000000" w:themeColor="text1"/>
          <w:sz w:val="22"/>
        </w:rPr>
        <w:t>Si la discrepancia se da entre las Bases y los demás documentos de la Licitación:</w:t>
      </w:r>
    </w:p>
    <w:p w14:paraId="6D35696D" w14:textId="77777777" w:rsidR="00897EB5" w:rsidRDefault="00897EB5" w:rsidP="00897EB5">
      <w:pPr>
        <w:pStyle w:val="Nivel3"/>
        <w:spacing w:before="0" w:after="0" w:line="240" w:lineRule="auto"/>
        <w:ind w:left="2346" w:firstLine="0"/>
        <w:contextualSpacing/>
        <w:rPr>
          <w:rFonts w:ascii="ITC Avant Garde" w:hAnsi="ITC Avant Garde"/>
          <w:b w:val="0"/>
          <w:color w:val="000000" w:themeColor="text1"/>
          <w:sz w:val="22"/>
        </w:rPr>
      </w:pPr>
    </w:p>
    <w:p w14:paraId="351A7748" w14:textId="77777777" w:rsidR="00846661" w:rsidRPr="00576A99" w:rsidRDefault="00846661" w:rsidP="00897EB5">
      <w:pPr>
        <w:pStyle w:val="Nivel3"/>
        <w:numPr>
          <w:ilvl w:val="2"/>
          <w:numId w:val="6"/>
        </w:numPr>
        <w:spacing w:before="0" w:after="0" w:line="240" w:lineRule="auto"/>
        <w:ind w:left="1134" w:hanging="283"/>
        <w:contextualSpacing/>
        <w:rPr>
          <w:rFonts w:ascii="ITC Avant Garde" w:hAnsi="ITC Avant Garde"/>
          <w:b w:val="0"/>
          <w:color w:val="000000" w:themeColor="text1"/>
          <w:sz w:val="22"/>
        </w:rPr>
      </w:pPr>
      <w:r w:rsidRPr="00576A99">
        <w:rPr>
          <w:rFonts w:ascii="ITC Avant Garde" w:hAnsi="ITC Avant Garde"/>
          <w:b w:val="0"/>
          <w:color w:val="000000" w:themeColor="text1"/>
          <w:sz w:val="22"/>
        </w:rPr>
        <w:t>Entre la información de la Convocatoria y las Bases, prevalecerán las Bases;</w:t>
      </w:r>
    </w:p>
    <w:p w14:paraId="535EC239" w14:textId="77777777" w:rsidR="00846661" w:rsidRPr="00576A99" w:rsidRDefault="00846661" w:rsidP="00897EB5">
      <w:pPr>
        <w:pStyle w:val="Nivel3"/>
        <w:numPr>
          <w:ilvl w:val="2"/>
          <w:numId w:val="6"/>
        </w:numPr>
        <w:spacing w:before="0" w:after="0" w:line="240" w:lineRule="auto"/>
        <w:ind w:left="1134" w:hanging="283"/>
        <w:contextualSpacing/>
        <w:rPr>
          <w:rFonts w:ascii="ITC Avant Garde" w:hAnsi="ITC Avant Garde"/>
          <w:b w:val="0"/>
          <w:color w:val="000000" w:themeColor="text1"/>
          <w:sz w:val="22"/>
        </w:rPr>
      </w:pPr>
      <w:r w:rsidRPr="00576A99">
        <w:rPr>
          <w:rFonts w:ascii="ITC Avant Garde" w:hAnsi="ITC Avant Garde"/>
          <w:b w:val="0"/>
          <w:color w:val="000000" w:themeColor="text1"/>
          <w:sz w:val="22"/>
        </w:rPr>
        <w:t>Entre las Bases, Apéndices y sus Anexos, prevalecerán las Bases;</w:t>
      </w:r>
    </w:p>
    <w:p w14:paraId="754DDFF7" w14:textId="77777777" w:rsidR="00846661" w:rsidRPr="00576A99" w:rsidRDefault="00846661" w:rsidP="00897EB5">
      <w:pPr>
        <w:pStyle w:val="Nivel3"/>
        <w:numPr>
          <w:ilvl w:val="2"/>
          <w:numId w:val="6"/>
        </w:numPr>
        <w:spacing w:before="0" w:after="0" w:line="240" w:lineRule="auto"/>
        <w:ind w:left="1134" w:hanging="283"/>
        <w:contextualSpacing/>
        <w:rPr>
          <w:rFonts w:ascii="ITC Avant Garde" w:hAnsi="ITC Avant Garde"/>
          <w:b w:val="0"/>
          <w:color w:val="000000" w:themeColor="text1"/>
          <w:sz w:val="22"/>
        </w:rPr>
      </w:pPr>
      <w:r w:rsidRPr="00576A99">
        <w:rPr>
          <w:rFonts w:ascii="ITC Avant Garde" w:hAnsi="ITC Avant Garde"/>
          <w:b w:val="0"/>
          <w:color w:val="000000" w:themeColor="text1"/>
          <w:sz w:val="22"/>
        </w:rPr>
        <w:lastRenderedPageBreak/>
        <w:t xml:space="preserve">Entre las Bases, el Programa </w:t>
      </w:r>
      <w:r w:rsidR="009C46D8" w:rsidRPr="00BB2B52">
        <w:rPr>
          <w:rFonts w:ascii="ITC Avant Garde" w:hAnsi="ITC Avant Garde"/>
          <w:b w:val="0"/>
          <w:color w:val="000000" w:themeColor="text1"/>
          <w:sz w:val="22"/>
        </w:rPr>
        <w:t>Anual de Uso y Aprovechamiento de Bandas de Frecuencias 2015</w:t>
      </w:r>
      <w:r w:rsidR="00BB2B52" w:rsidRPr="00BB2B52">
        <w:rPr>
          <w:rFonts w:ascii="ITC Avant Garde" w:hAnsi="ITC Avant Garde"/>
          <w:b w:val="0"/>
          <w:color w:val="000000" w:themeColor="text1"/>
          <w:sz w:val="22"/>
        </w:rPr>
        <w:t xml:space="preserve"> </w:t>
      </w:r>
      <w:r w:rsidRPr="00BB2B52">
        <w:rPr>
          <w:rFonts w:ascii="ITC Avant Garde" w:hAnsi="ITC Avant Garde"/>
          <w:b w:val="0"/>
          <w:color w:val="000000" w:themeColor="text1"/>
          <w:sz w:val="22"/>
        </w:rPr>
        <w:t>y</w:t>
      </w:r>
      <w:r w:rsidRPr="00576A99">
        <w:rPr>
          <w:rFonts w:ascii="ITC Avant Garde" w:hAnsi="ITC Avant Garde"/>
          <w:b w:val="0"/>
          <w:color w:val="000000" w:themeColor="text1"/>
          <w:sz w:val="22"/>
        </w:rPr>
        <w:t xml:space="preserve"> los demás documentos de la Licitación, prevalecerán las Bases;</w:t>
      </w:r>
    </w:p>
    <w:p w14:paraId="47961013" w14:textId="77777777" w:rsidR="00846661" w:rsidRPr="00576A99" w:rsidRDefault="00846661" w:rsidP="00897EB5">
      <w:pPr>
        <w:pStyle w:val="Nivel3"/>
        <w:numPr>
          <w:ilvl w:val="2"/>
          <w:numId w:val="6"/>
        </w:numPr>
        <w:spacing w:before="0" w:after="0" w:line="240" w:lineRule="auto"/>
        <w:ind w:left="1134" w:hanging="283"/>
        <w:contextualSpacing/>
        <w:rPr>
          <w:rFonts w:ascii="ITC Avant Garde" w:hAnsi="ITC Avant Garde"/>
          <w:b w:val="0"/>
          <w:color w:val="000000" w:themeColor="text1"/>
          <w:sz w:val="22"/>
        </w:rPr>
      </w:pPr>
      <w:r w:rsidRPr="00576A99">
        <w:rPr>
          <w:rFonts w:ascii="ITC Avant Garde" w:hAnsi="ITC Avant Garde"/>
          <w:b w:val="0"/>
          <w:color w:val="000000" w:themeColor="text1"/>
          <w:sz w:val="22"/>
        </w:rPr>
        <w:t>Entre las versiones electrónicas y las impresas, prevalecerán las impresas, y</w:t>
      </w:r>
    </w:p>
    <w:p w14:paraId="62F380CB" w14:textId="77777777" w:rsidR="00846661" w:rsidRPr="00576A99" w:rsidRDefault="00846661" w:rsidP="00897EB5">
      <w:pPr>
        <w:pStyle w:val="Nivel3"/>
        <w:numPr>
          <w:ilvl w:val="2"/>
          <w:numId w:val="6"/>
        </w:numPr>
        <w:spacing w:before="0" w:after="0" w:line="240" w:lineRule="auto"/>
        <w:ind w:left="1134" w:hanging="283"/>
        <w:contextualSpacing/>
        <w:rPr>
          <w:rFonts w:ascii="ITC Avant Garde" w:hAnsi="ITC Avant Garde"/>
          <w:b w:val="0"/>
          <w:color w:val="000000" w:themeColor="text1"/>
          <w:sz w:val="22"/>
        </w:rPr>
      </w:pPr>
      <w:r w:rsidRPr="00576A99">
        <w:rPr>
          <w:rFonts w:ascii="ITC Avant Garde" w:hAnsi="ITC Avant Garde"/>
          <w:b w:val="0"/>
          <w:color w:val="000000" w:themeColor="text1"/>
          <w:sz w:val="22"/>
        </w:rPr>
        <w:t xml:space="preserve">Entre las Bases y el formato del título de Concesión establecido en el Apéndice </w:t>
      </w:r>
      <w:r w:rsidR="00F03390" w:rsidRPr="00576A99">
        <w:rPr>
          <w:rFonts w:ascii="ITC Avant Garde" w:hAnsi="ITC Avant Garde"/>
          <w:color w:val="000000" w:themeColor="text1"/>
          <w:sz w:val="22"/>
        </w:rPr>
        <w:t>C</w:t>
      </w:r>
      <w:r w:rsidRPr="00576A99">
        <w:rPr>
          <w:rFonts w:ascii="ITC Avant Garde" w:hAnsi="ITC Avant Garde"/>
          <w:color w:val="000000" w:themeColor="text1"/>
          <w:sz w:val="22"/>
        </w:rPr>
        <w:t>,</w:t>
      </w:r>
      <w:r w:rsidRPr="00576A99">
        <w:rPr>
          <w:rFonts w:ascii="ITC Avant Garde" w:hAnsi="ITC Avant Garde"/>
          <w:b w:val="0"/>
          <w:color w:val="000000" w:themeColor="text1"/>
          <w:sz w:val="22"/>
        </w:rPr>
        <w:t xml:space="preserve"> prevalecerá este último.</w:t>
      </w:r>
    </w:p>
    <w:p w14:paraId="32A0C80F" w14:textId="77777777" w:rsidR="00846661" w:rsidRPr="00576A99" w:rsidRDefault="00846661" w:rsidP="00576A99">
      <w:pPr>
        <w:spacing w:after="0" w:line="240" w:lineRule="auto"/>
        <w:contextualSpacing/>
        <w:rPr>
          <w:rFonts w:ascii="ITC Avant Garde" w:hAnsi="ITC Avant Garde"/>
          <w:color w:val="000000" w:themeColor="text1"/>
        </w:rPr>
      </w:pPr>
    </w:p>
    <w:p w14:paraId="5D27B8E5" w14:textId="77777777" w:rsidR="00560943" w:rsidRPr="00576A99" w:rsidRDefault="00846661" w:rsidP="00897EB5">
      <w:pPr>
        <w:pStyle w:val="Nivel3"/>
        <w:numPr>
          <w:ilvl w:val="0"/>
          <w:numId w:val="3"/>
        </w:numPr>
        <w:spacing w:before="0" w:after="0" w:line="240" w:lineRule="auto"/>
        <w:ind w:left="567" w:hanging="284"/>
        <w:contextualSpacing/>
        <w:rPr>
          <w:rFonts w:ascii="ITC Avant Garde" w:hAnsi="ITC Avant Garde"/>
          <w:b w:val="0"/>
          <w:color w:val="000000" w:themeColor="text1"/>
          <w:sz w:val="22"/>
        </w:rPr>
      </w:pPr>
      <w:r w:rsidRPr="00576A99">
        <w:rPr>
          <w:rFonts w:ascii="ITC Avant Garde" w:hAnsi="ITC Avant Garde"/>
          <w:b w:val="0"/>
          <w:color w:val="000000" w:themeColor="text1"/>
          <w:sz w:val="22"/>
        </w:rPr>
        <w:t xml:space="preserve">Si la discrepancia se da entre </w:t>
      </w:r>
      <w:r w:rsidR="001C477E" w:rsidRPr="00576A99">
        <w:rPr>
          <w:rFonts w:ascii="ITC Avant Garde" w:hAnsi="ITC Avant Garde"/>
          <w:b w:val="0"/>
          <w:color w:val="000000" w:themeColor="text1"/>
          <w:sz w:val="22"/>
        </w:rPr>
        <w:t xml:space="preserve">el original y las copias electrónicas de </w:t>
      </w:r>
      <w:r w:rsidRPr="00576A99">
        <w:rPr>
          <w:rFonts w:ascii="ITC Avant Garde" w:hAnsi="ITC Avant Garde"/>
          <w:b w:val="0"/>
          <w:color w:val="000000" w:themeColor="text1"/>
          <w:sz w:val="22"/>
        </w:rPr>
        <w:t xml:space="preserve">la información o documentos </w:t>
      </w:r>
      <w:r w:rsidRPr="004F7DBE">
        <w:rPr>
          <w:rFonts w:ascii="ITC Avant Garde" w:hAnsi="ITC Avant Garde"/>
          <w:b w:val="0"/>
          <w:color w:val="000000" w:themeColor="text1"/>
          <w:sz w:val="22"/>
        </w:rPr>
        <w:t xml:space="preserve">del </w:t>
      </w:r>
      <w:r w:rsidRPr="004F7DBE">
        <w:rPr>
          <w:rFonts w:ascii="ITC Avant Garde" w:hAnsi="ITC Avant Garde"/>
          <w:color w:val="000000" w:themeColor="text1"/>
          <w:sz w:val="22"/>
        </w:rPr>
        <w:t xml:space="preserve">Apéndice </w:t>
      </w:r>
      <w:r w:rsidR="00F03390" w:rsidRPr="004F7DBE">
        <w:rPr>
          <w:rFonts w:ascii="ITC Avant Garde" w:hAnsi="ITC Avant Garde"/>
          <w:color w:val="000000" w:themeColor="text1"/>
          <w:sz w:val="22"/>
        </w:rPr>
        <w:t>A</w:t>
      </w:r>
      <w:r w:rsidRPr="004F7DBE">
        <w:rPr>
          <w:rFonts w:ascii="ITC Avant Garde" w:hAnsi="ITC Avant Garde"/>
          <w:b w:val="0"/>
          <w:color w:val="000000" w:themeColor="text1"/>
          <w:sz w:val="22"/>
        </w:rPr>
        <w:t>,</w:t>
      </w:r>
      <w:r w:rsidR="001C477E" w:rsidRPr="004F7DBE">
        <w:rPr>
          <w:rFonts w:ascii="ITC Avant Garde" w:hAnsi="ITC Avant Garde"/>
          <w:b w:val="0"/>
          <w:color w:val="000000" w:themeColor="text1"/>
          <w:sz w:val="22"/>
        </w:rPr>
        <w:t xml:space="preserve"> prevalecerá</w:t>
      </w:r>
      <w:r w:rsidR="001C477E" w:rsidRPr="00576A99">
        <w:rPr>
          <w:rFonts w:ascii="ITC Avant Garde" w:hAnsi="ITC Avant Garde"/>
          <w:b w:val="0"/>
          <w:color w:val="000000" w:themeColor="text1"/>
          <w:sz w:val="22"/>
        </w:rPr>
        <w:t xml:space="preserve"> la versión original.</w:t>
      </w:r>
    </w:p>
    <w:p w14:paraId="57ED140A" w14:textId="77777777" w:rsidR="001C477E" w:rsidRPr="00576A99" w:rsidRDefault="001C477E" w:rsidP="00897EB5">
      <w:pPr>
        <w:pStyle w:val="Nivel3"/>
        <w:spacing w:before="0" w:after="0" w:line="240" w:lineRule="auto"/>
        <w:ind w:left="567" w:hanging="284"/>
        <w:contextualSpacing/>
        <w:rPr>
          <w:rFonts w:ascii="ITC Avant Garde" w:hAnsi="ITC Avant Garde"/>
          <w:b w:val="0"/>
          <w:color w:val="000000" w:themeColor="text1"/>
          <w:sz w:val="22"/>
        </w:rPr>
      </w:pPr>
      <w:r w:rsidRPr="00576A99">
        <w:rPr>
          <w:rFonts w:ascii="ITC Avant Garde" w:hAnsi="ITC Avant Garde"/>
          <w:b w:val="0"/>
          <w:color w:val="000000" w:themeColor="text1"/>
          <w:sz w:val="22"/>
        </w:rPr>
        <w:t xml:space="preserve"> </w:t>
      </w:r>
    </w:p>
    <w:p w14:paraId="3D269E39" w14:textId="77777777" w:rsidR="001C477E" w:rsidRPr="00576A99" w:rsidRDefault="001C477E" w:rsidP="00897EB5">
      <w:pPr>
        <w:pStyle w:val="Nivel3"/>
        <w:numPr>
          <w:ilvl w:val="0"/>
          <w:numId w:val="3"/>
        </w:numPr>
        <w:spacing w:before="0" w:after="0" w:line="240" w:lineRule="auto"/>
        <w:ind w:left="567" w:hanging="284"/>
        <w:contextualSpacing/>
        <w:rPr>
          <w:rFonts w:ascii="ITC Avant Garde" w:hAnsi="ITC Avant Garde"/>
          <w:b w:val="0"/>
          <w:color w:val="000000" w:themeColor="text1"/>
          <w:sz w:val="22"/>
        </w:rPr>
      </w:pPr>
      <w:r w:rsidRPr="00576A99">
        <w:rPr>
          <w:rFonts w:ascii="ITC Avant Garde" w:hAnsi="ITC Avant Garde"/>
          <w:b w:val="0"/>
          <w:color w:val="000000" w:themeColor="text1"/>
          <w:sz w:val="22"/>
        </w:rPr>
        <w:t xml:space="preserve">Cuando los documentos o información presentada, </w:t>
      </w:r>
      <w:r w:rsidR="00791054" w:rsidRPr="00576A99">
        <w:rPr>
          <w:rFonts w:ascii="ITC Avant Garde" w:hAnsi="ITC Avant Garde"/>
          <w:b w:val="0"/>
          <w:color w:val="000000" w:themeColor="text1"/>
          <w:sz w:val="22"/>
        </w:rPr>
        <w:t>elaborada</w:t>
      </w:r>
      <w:r w:rsidRPr="00576A99">
        <w:rPr>
          <w:rFonts w:ascii="ITC Avant Garde" w:hAnsi="ITC Avant Garde"/>
          <w:b w:val="0"/>
          <w:color w:val="000000" w:themeColor="text1"/>
          <w:sz w:val="22"/>
        </w:rPr>
        <w:t xml:space="preserve"> o firmada por los Interesados o Participantes consignen cantidades en números y en letras, y haya diferencia entre ambas, prevalecerán en todo caso las expresadas en letras. </w:t>
      </w:r>
    </w:p>
    <w:p w14:paraId="0D90BB57" w14:textId="77777777" w:rsidR="00846661" w:rsidRPr="00576A99" w:rsidRDefault="00846661" w:rsidP="00576A99">
      <w:pPr>
        <w:pStyle w:val="Nivel3"/>
        <w:spacing w:before="0" w:after="0" w:line="240" w:lineRule="auto"/>
        <w:ind w:left="0" w:firstLine="0"/>
        <w:contextualSpacing/>
        <w:rPr>
          <w:rFonts w:ascii="ITC Avant Garde" w:hAnsi="ITC Avant Garde"/>
          <w:sz w:val="22"/>
        </w:rPr>
      </w:pPr>
    </w:p>
    <w:p w14:paraId="046FA8CA" w14:textId="77777777" w:rsidR="00846661" w:rsidRPr="00576A99" w:rsidRDefault="00846661" w:rsidP="00576A99">
      <w:pPr>
        <w:pStyle w:val="Prrafodelista"/>
        <w:numPr>
          <w:ilvl w:val="1"/>
          <w:numId w:val="2"/>
        </w:numPr>
        <w:tabs>
          <w:tab w:val="left" w:pos="993"/>
        </w:tabs>
        <w:ind w:left="0" w:firstLine="0"/>
        <w:contextualSpacing/>
        <w:jc w:val="both"/>
        <w:rPr>
          <w:rFonts w:ascii="ITC Avant Garde" w:hAnsi="ITC Avant Garde" w:cs="Arial"/>
          <w:color w:val="000000" w:themeColor="text1"/>
          <w:sz w:val="22"/>
          <w:szCs w:val="22"/>
        </w:rPr>
      </w:pPr>
      <w:r w:rsidRPr="00576A99">
        <w:rPr>
          <w:rFonts w:ascii="ITC Avant Garde" w:hAnsi="ITC Avant Garde" w:cs="Arial"/>
          <w:color w:val="000000" w:themeColor="text1"/>
          <w:sz w:val="22"/>
          <w:szCs w:val="22"/>
        </w:rPr>
        <w:t>El Instituto publicará en su portal de Internet la información del proceso de Licitación que tenga carácter público y que no afecte el desarrollo de la misma. Al finalizar la Licitación, el Instituto publicará toda la información derivada del proceso, excepto aquella que, por su propia naturaleza, sea considerada como confidencial o reservada en términos de la Ley Federal de Transparencia y Acceso a la Información Pública Gubernamental y/o Ley General de Transparencia y Acceso a la Información P</w:t>
      </w:r>
      <w:r w:rsidR="003A2ECE" w:rsidRPr="00576A99">
        <w:rPr>
          <w:rFonts w:ascii="ITC Avant Garde" w:hAnsi="ITC Avant Garde" w:cs="Arial"/>
          <w:color w:val="000000" w:themeColor="text1"/>
          <w:sz w:val="22"/>
          <w:szCs w:val="22"/>
        </w:rPr>
        <w:t>ú</w:t>
      </w:r>
      <w:r w:rsidRPr="00576A99">
        <w:rPr>
          <w:rFonts w:ascii="ITC Avant Garde" w:hAnsi="ITC Avant Garde" w:cs="Arial"/>
          <w:color w:val="000000" w:themeColor="text1"/>
          <w:sz w:val="22"/>
          <w:szCs w:val="22"/>
        </w:rPr>
        <w:t xml:space="preserve">blica. </w:t>
      </w:r>
    </w:p>
    <w:p w14:paraId="4AAAF8FE" w14:textId="77777777" w:rsidR="00846661" w:rsidRPr="00576A99" w:rsidRDefault="00846661" w:rsidP="00576A99">
      <w:pPr>
        <w:pStyle w:val="Prrafodelista"/>
        <w:tabs>
          <w:tab w:val="left" w:pos="851"/>
          <w:tab w:val="left" w:pos="993"/>
        </w:tabs>
        <w:ind w:left="0"/>
        <w:contextualSpacing/>
        <w:jc w:val="both"/>
        <w:rPr>
          <w:rFonts w:ascii="ITC Avant Garde" w:hAnsi="ITC Avant Garde" w:cs="Arial"/>
          <w:color w:val="000000" w:themeColor="text1"/>
          <w:sz w:val="22"/>
          <w:szCs w:val="22"/>
        </w:rPr>
      </w:pPr>
    </w:p>
    <w:p w14:paraId="1C1EF72D" w14:textId="77777777" w:rsidR="00EC03D4" w:rsidRPr="00576A99" w:rsidRDefault="00846661" w:rsidP="00576A99">
      <w:pPr>
        <w:pStyle w:val="Prrafodelista"/>
        <w:numPr>
          <w:ilvl w:val="1"/>
          <w:numId w:val="2"/>
        </w:numPr>
        <w:tabs>
          <w:tab w:val="left" w:pos="993"/>
        </w:tabs>
        <w:ind w:left="0" w:firstLine="0"/>
        <w:contextualSpacing/>
        <w:jc w:val="both"/>
        <w:rPr>
          <w:rFonts w:ascii="ITC Avant Garde" w:hAnsi="ITC Avant Garde"/>
          <w:color w:val="000000" w:themeColor="text1"/>
          <w:sz w:val="22"/>
          <w:szCs w:val="22"/>
        </w:rPr>
      </w:pPr>
      <w:r w:rsidRPr="00576A99">
        <w:rPr>
          <w:rFonts w:ascii="ITC Avant Garde" w:hAnsi="ITC Avant Garde" w:cs="Arial"/>
          <w:color w:val="000000" w:themeColor="text1"/>
          <w:sz w:val="22"/>
          <w:szCs w:val="22"/>
        </w:rPr>
        <w:t xml:space="preserve">Los actos relativos a la Licitación se llevarán a cabo en el domicilio del Instituto, situado en Insurgentes Sur número 1143, colonia Nochebuena, C.P. 03720, Delegación Benito Juárez, México, D.F., salvo aquellos en los que se determine otro domicilio para su realización, lo cual se hará del conocimiento de los Interesados / Participantes a través del portal de Internet del Instituto. </w:t>
      </w:r>
      <w:bookmarkStart w:id="201" w:name="_Ref427138715"/>
    </w:p>
    <w:bookmarkEnd w:id="201"/>
    <w:p w14:paraId="6AFD3716" w14:textId="77777777" w:rsidR="00846661" w:rsidRPr="00576A99" w:rsidRDefault="00846661" w:rsidP="00576A99">
      <w:pPr>
        <w:pStyle w:val="Prrafodelista"/>
        <w:ind w:left="0"/>
        <w:contextualSpacing/>
        <w:rPr>
          <w:rFonts w:ascii="ITC Avant Garde" w:hAnsi="ITC Avant Garde"/>
          <w:color w:val="000000" w:themeColor="text1"/>
          <w:sz w:val="22"/>
          <w:szCs w:val="22"/>
        </w:rPr>
      </w:pPr>
    </w:p>
    <w:sectPr w:rsidR="00846661" w:rsidRPr="00576A99" w:rsidSect="000F14AB">
      <w:headerReference w:type="even" r:id="rId13"/>
      <w:headerReference w:type="default" r:id="rId14"/>
      <w:footerReference w:type="default" r:id="rId15"/>
      <w:headerReference w:type="first" r:id="rId16"/>
      <w:pgSz w:w="12240" w:h="15840"/>
      <w:pgMar w:top="2268" w:right="1418"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E6BFF" w14:textId="77777777" w:rsidR="00E070F2" w:rsidRDefault="00E070F2" w:rsidP="00EF1A37">
      <w:pPr>
        <w:spacing w:after="0" w:line="240" w:lineRule="auto"/>
      </w:pPr>
      <w:r>
        <w:separator/>
      </w:r>
    </w:p>
  </w:endnote>
  <w:endnote w:type="continuationSeparator" w:id="0">
    <w:p w14:paraId="02BA02B9" w14:textId="77777777" w:rsidR="00E070F2" w:rsidRDefault="00E070F2" w:rsidP="00EF1A37">
      <w:pPr>
        <w:spacing w:after="0" w:line="240" w:lineRule="auto"/>
      </w:pPr>
      <w:r>
        <w:continuationSeparator/>
      </w:r>
    </w:p>
  </w:endnote>
  <w:endnote w:type="continuationNotice" w:id="1">
    <w:p w14:paraId="6E9796EB" w14:textId="77777777" w:rsidR="00E070F2" w:rsidRDefault="00E07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TC Avant Garde">
    <w:altName w:val="Century Gothic"/>
    <w:charset w:val="00"/>
    <w:family w:val="swiss"/>
    <w:pitch w:val="variable"/>
    <w:sig w:usb0="00000001"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TC Avant Garde" w:hAnsi="ITC Avant Garde"/>
        <w:sz w:val="14"/>
        <w:szCs w:val="14"/>
      </w:rPr>
      <w:id w:val="-1270551973"/>
      <w:docPartObj>
        <w:docPartGallery w:val="Page Numbers (Bottom of Page)"/>
        <w:docPartUnique/>
      </w:docPartObj>
    </w:sdtPr>
    <w:sdtContent>
      <w:sdt>
        <w:sdtPr>
          <w:rPr>
            <w:rFonts w:ascii="ITC Avant Garde" w:hAnsi="ITC Avant Garde"/>
            <w:sz w:val="14"/>
            <w:szCs w:val="14"/>
          </w:rPr>
          <w:id w:val="480273050"/>
          <w:docPartObj>
            <w:docPartGallery w:val="Page Numbers (Top of Page)"/>
            <w:docPartUnique/>
          </w:docPartObj>
        </w:sdtPr>
        <w:sdtContent>
          <w:p w14:paraId="636C374F" w14:textId="77777777" w:rsidR="00955B4C" w:rsidRPr="00B96E94" w:rsidRDefault="00955B4C" w:rsidP="00980BBC">
            <w:pPr>
              <w:pStyle w:val="Piedepgina"/>
              <w:jc w:val="right"/>
              <w:rPr>
                <w:rFonts w:ascii="ITC Avant Garde" w:hAnsi="ITC Avant Garde"/>
                <w:sz w:val="14"/>
                <w:szCs w:val="14"/>
              </w:rPr>
            </w:pPr>
            <w:r w:rsidRPr="00B96E94">
              <w:rPr>
                <w:rFonts w:ascii="ITC Avant Garde" w:hAnsi="ITC Avant Garde"/>
                <w:sz w:val="14"/>
                <w:szCs w:val="14"/>
                <w:lang w:val="es-ES"/>
              </w:rPr>
              <w:t xml:space="preserve">Página </w:t>
            </w:r>
            <w:r w:rsidRPr="00B96E94">
              <w:rPr>
                <w:rFonts w:ascii="ITC Avant Garde" w:hAnsi="ITC Avant Garde"/>
                <w:b/>
                <w:bCs/>
                <w:sz w:val="14"/>
                <w:szCs w:val="14"/>
              </w:rPr>
              <w:fldChar w:fldCharType="begin"/>
            </w:r>
            <w:r w:rsidRPr="00B96E94">
              <w:rPr>
                <w:rFonts w:ascii="ITC Avant Garde" w:hAnsi="ITC Avant Garde"/>
                <w:b/>
                <w:bCs/>
                <w:sz w:val="14"/>
                <w:szCs w:val="14"/>
              </w:rPr>
              <w:instrText>PAGE</w:instrText>
            </w:r>
            <w:r w:rsidRPr="00B96E94">
              <w:rPr>
                <w:rFonts w:ascii="ITC Avant Garde" w:hAnsi="ITC Avant Garde"/>
                <w:b/>
                <w:bCs/>
                <w:sz w:val="14"/>
                <w:szCs w:val="14"/>
              </w:rPr>
              <w:fldChar w:fldCharType="separate"/>
            </w:r>
            <w:r w:rsidR="00327F23">
              <w:rPr>
                <w:rFonts w:ascii="ITC Avant Garde" w:hAnsi="ITC Avant Garde"/>
                <w:b/>
                <w:bCs/>
                <w:noProof/>
                <w:sz w:val="14"/>
                <w:szCs w:val="14"/>
              </w:rPr>
              <w:t>1</w:t>
            </w:r>
            <w:r w:rsidRPr="00B96E94">
              <w:rPr>
                <w:rFonts w:ascii="ITC Avant Garde" w:hAnsi="ITC Avant Garde"/>
                <w:b/>
                <w:bCs/>
                <w:sz w:val="14"/>
                <w:szCs w:val="14"/>
              </w:rPr>
              <w:fldChar w:fldCharType="end"/>
            </w:r>
            <w:r w:rsidRPr="00B96E94">
              <w:rPr>
                <w:rFonts w:ascii="ITC Avant Garde" w:hAnsi="ITC Avant Garde"/>
                <w:sz w:val="14"/>
                <w:szCs w:val="14"/>
                <w:lang w:val="es-ES"/>
              </w:rPr>
              <w:t xml:space="preserve"> de </w:t>
            </w:r>
            <w:r w:rsidRPr="00B96E94">
              <w:rPr>
                <w:rFonts w:ascii="ITC Avant Garde" w:hAnsi="ITC Avant Garde"/>
                <w:b/>
                <w:bCs/>
                <w:sz w:val="14"/>
                <w:szCs w:val="14"/>
              </w:rPr>
              <w:fldChar w:fldCharType="begin"/>
            </w:r>
            <w:r w:rsidRPr="00B96E94">
              <w:rPr>
                <w:rFonts w:ascii="ITC Avant Garde" w:hAnsi="ITC Avant Garde"/>
                <w:b/>
                <w:bCs/>
                <w:sz w:val="14"/>
                <w:szCs w:val="14"/>
              </w:rPr>
              <w:instrText>NUMPAGES</w:instrText>
            </w:r>
            <w:r w:rsidRPr="00B96E94">
              <w:rPr>
                <w:rFonts w:ascii="ITC Avant Garde" w:hAnsi="ITC Avant Garde"/>
                <w:b/>
                <w:bCs/>
                <w:sz w:val="14"/>
                <w:szCs w:val="14"/>
              </w:rPr>
              <w:fldChar w:fldCharType="separate"/>
            </w:r>
            <w:r w:rsidR="00327F23">
              <w:rPr>
                <w:rFonts w:ascii="ITC Avant Garde" w:hAnsi="ITC Avant Garde"/>
                <w:b/>
                <w:bCs/>
                <w:noProof/>
                <w:sz w:val="14"/>
                <w:szCs w:val="14"/>
              </w:rPr>
              <w:t>35</w:t>
            </w:r>
            <w:r w:rsidRPr="00B96E94">
              <w:rPr>
                <w:rFonts w:ascii="ITC Avant Garde" w:hAnsi="ITC Avant Garde"/>
                <w:b/>
                <w:bCs/>
                <w:sz w:val="14"/>
                <w:szCs w:val="14"/>
              </w:rPr>
              <w:fldChar w:fldCharType="end"/>
            </w:r>
          </w:p>
        </w:sdtContent>
      </w:sdt>
    </w:sdtContent>
  </w:sdt>
  <w:p w14:paraId="4992BB59" w14:textId="77777777" w:rsidR="00955B4C" w:rsidRPr="00B96E94" w:rsidRDefault="00955B4C" w:rsidP="00BC0AB3">
    <w:pPr>
      <w:pStyle w:val="Piedepgina"/>
      <w:jc w:val="center"/>
      <w:rPr>
        <w:rFonts w:ascii="ITC Avant Garde" w:hAnsi="ITC Avant Garde"/>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3906C" w14:textId="77777777" w:rsidR="00E070F2" w:rsidRDefault="00E070F2" w:rsidP="00EF1A37">
      <w:pPr>
        <w:spacing w:after="0" w:line="240" w:lineRule="auto"/>
      </w:pPr>
      <w:r>
        <w:separator/>
      </w:r>
    </w:p>
  </w:footnote>
  <w:footnote w:type="continuationSeparator" w:id="0">
    <w:p w14:paraId="4C22A133" w14:textId="77777777" w:rsidR="00E070F2" w:rsidRDefault="00E070F2" w:rsidP="00EF1A37">
      <w:pPr>
        <w:spacing w:after="0" w:line="240" w:lineRule="auto"/>
      </w:pPr>
      <w:r>
        <w:continuationSeparator/>
      </w:r>
    </w:p>
  </w:footnote>
  <w:footnote w:type="continuationNotice" w:id="1">
    <w:p w14:paraId="72D55C40" w14:textId="77777777" w:rsidR="00E070F2" w:rsidRDefault="00E070F2">
      <w:pPr>
        <w:spacing w:after="0" w:line="240" w:lineRule="auto"/>
      </w:pPr>
    </w:p>
  </w:footnote>
  <w:footnote w:id="2">
    <w:p w14:paraId="6B8364F1" w14:textId="77777777" w:rsidR="00955B4C" w:rsidRPr="00625B96" w:rsidRDefault="00955B4C" w:rsidP="00625B96">
      <w:pPr>
        <w:pStyle w:val="Textonotapie"/>
        <w:jc w:val="both"/>
        <w:rPr>
          <w:rFonts w:ascii="ITC Avant Garde" w:hAnsi="ITC Avant Garde"/>
          <w:sz w:val="16"/>
          <w:szCs w:val="16"/>
        </w:rPr>
      </w:pPr>
      <w:r w:rsidRPr="00625B96">
        <w:rPr>
          <w:rStyle w:val="Refdenotaalpie"/>
          <w:rFonts w:ascii="ITC Avant Garde" w:hAnsi="ITC Avant Garde"/>
          <w:sz w:val="16"/>
          <w:szCs w:val="16"/>
        </w:rPr>
        <w:footnoteRef/>
      </w:r>
      <w:r w:rsidRPr="00625B96">
        <w:rPr>
          <w:rFonts w:ascii="ITC Avant Garde" w:hAnsi="ITC Avant Garde"/>
          <w:sz w:val="16"/>
          <w:szCs w:val="16"/>
        </w:rPr>
        <w:t xml:space="preserve"> En caso de que los </w:t>
      </w:r>
      <w:r>
        <w:rPr>
          <w:rFonts w:ascii="ITC Avant Garde" w:hAnsi="ITC Avant Garde"/>
          <w:sz w:val="16"/>
          <w:szCs w:val="16"/>
        </w:rPr>
        <w:t>Concesionarios Actuales</w:t>
      </w:r>
      <w:r w:rsidRPr="00625B96">
        <w:rPr>
          <w:rFonts w:ascii="ITC Avant Garde" w:hAnsi="ITC Avant Garde"/>
          <w:sz w:val="16"/>
          <w:szCs w:val="16"/>
        </w:rPr>
        <w:t xml:space="preserve"> del Bloque D, adquieran la calidad de </w:t>
      </w:r>
      <w:r>
        <w:rPr>
          <w:rFonts w:ascii="ITC Avant Garde" w:hAnsi="ITC Avant Garde"/>
          <w:sz w:val="16"/>
          <w:szCs w:val="16"/>
        </w:rPr>
        <w:t>P</w:t>
      </w:r>
      <w:r w:rsidRPr="00625B96">
        <w:rPr>
          <w:rFonts w:ascii="ITC Avant Garde" w:hAnsi="ITC Avant Garde"/>
          <w:sz w:val="16"/>
          <w:szCs w:val="16"/>
        </w:rPr>
        <w:t xml:space="preserve">articipantes en la </w:t>
      </w:r>
      <w:r>
        <w:rPr>
          <w:rFonts w:ascii="ITC Avant Garde" w:hAnsi="ITC Avant Garde"/>
          <w:sz w:val="16"/>
          <w:szCs w:val="16"/>
        </w:rPr>
        <w:t>L</w:t>
      </w:r>
      <w:r w:rsidRPr="00625B96">
        <w:rPr>
          <w:rFonts w:ascii="ITC Avant Garde" w:hAnsi="ITC Avant Garde"/>
          <w:sz w:val="16"/>
          <w:szCs w:val="16"/>
        </w:rPr>
        <w:t>icitación, éstos podrán ofertar sobre las regiones faltantes para completar un Bloque en la sub-banda AWS-1 o en caso de que así lo determinen, por un Bloque en las sub-bandas AWS-3 base o extendida.</w:t>
      </w:r>
    </w:p>
  </w:footnote>
  <w:footnote w:id="3">
    <w:p w14:paraId="2AC45D4D" w14:textId="77777777" w:rsidR="00955B4C" w:rsidRPr="00412885" w:rsidRDefault="00955B4C">
      <w:pPr>
        <w:pStyle w:val="Textonotapie"/>
        <w:rPr>
          <w:rFonts w:ascii="ITC Avant Garde" w:hAnsi="ITC Avant Garde"/>
        </w:rPr>
      </w:pPr>
      <w:r>
        <w:rPr>
          <w:rStyle w:val="Refdenotaalpie"/>
        </w:rPr>
        <w:footnoteRef/>
      </w:r>
      <w:r>
        <w:t xml:space="preserve"> </w:t>
      </w:r>
      <w:hyperlink r:id="rId1" w:history="1">
        <w:r w:rsidRPr="00412885">
          <w:rPr>
            <w:rStyle w:val="Hipervnculo"/>
            <w:rFonts w:ascii="ITC Avant Garde" w:hAnsi="ITC Avant Garde"/>
          </w:rPr>
          <w:t>http://www.ift.org.mx/industria/asuntos-internacionales/acuerdos-bilaterales-con-estados-unidos-de-america</w:t>
        </w:r>
      </w:hyperlink>
    </w:p>
    <w:p w14:paraId="4A3C0E3E" w14:textId="77777777" w:rsidR="00955B4C" w:rsidRDefault="00955B4C">
      <w:pPr>
        <w:pStyle w:val="Textonotapie"/>
      </w:pPr>
    </w:p>
  </w:footnote>
  <w:footnote w:id="4">
    <w:p w14:paraId="7CFB2DFF" w14:textId="77777777" w:rsidR="00955B4C" w:rsidRDefault="00955B4C" w:rsidP="00556114">
      <w:pPr>
        <w:pStyle w:val="Textonotapie"/>
        <w:jc w:val="both"/>
      </w:pPr>
      <w:r>
        <w:rPr>
          <w:rStyle w:val="Refdenotaalpie"/>
        </w:rPr>
        <w:footnoteRef/>
      </w:r>
      <w:r>
        <w:t xml:space="preserve"> </w:t>
      </w:r>
      <w:r w:rsidRPr="00556114">
        <w:rPr>
          <w:b/>
        </w:rPr>
        <w:t>A EFECTO DE QUE LOS INTERESADOS CONOZCAN LOS REQUERIMIENTOS PARA LA OPINIÓN EN MATERIA DE COMPETENCIA ECONÓMICA, SE INCORPORA EN ESTA PROPUESTA COMO “APÉNDICE E” EL INSTRUCTIVO PARA SOLICITAR DICHA OPINIÓN.</w:t>
      </w:r>
    </w:p>
  </w:footnote>
  <w:footnote w:id="5">
    <w:p w14:paraId="4B2088CC" w14:textId="77777777" w:rsidR="00955B4C" w:rsidRPr="00556114" w:rsidRDefault="00955B4C" w:rsidP="00585DCA">
      <w:pPr>
        <w:pStyle w:val="Textonotapie"/>
        <w:jc w:val="both"/>
        <w:rPr>
          <w:b/>
        </w:rPr>
      </w:pPr>
      <w:r w:rsidRPr="00556114">
        <w:rPr>
          <w:rStyle w:val="Refdenotaalpie"/>
          <w:b/>
        </w:rPr>
        <w:footnoteRef/>
      </w:r>
      <w:r w:rsidRPr="00556114">
        <w:rPr>
          <w:b/>
        </w:rPr>
        <w:t xml:space="preserve"> LA U</w:t>
      </w:r>
      <w:r>
        <w:rPr>
          <w:b/>
        </w:rPr>
        <w:t xml:space="preserve">NIDAD DE </w:t>
      </w:r>
      <w:r w:rsidRPr="00556114">
        <w:rPr>
          <w:b/>
        </w:rPr>
        <w:t>E</w:t>
      </w:r>
      <w:r>
        <w:rPr>
          <w:b/>
        </w:rPr>
        <w:t xml:space="preserve">SPECTRO </w:t>
      </w:r>
      <w:r w:rsidRPr="00556114">
        <w:rPr>
          <w:b/>
        </w:rPr>
        <w:t>R</w:t>
      </w:r>
      <w:r>
        <w:rPr>
          <w:b/>
        </w:rPr>
        <w:t>ADIOELÉCTRICO</w:t>
      </w:r>
      <w:r w:rsidRPr="00556114">
        <w:rPr>
          <w:b/>
        </w:rPr>
        <w:t xml:space="preserve"> ESTÁ CONSIDERANDO PROPONER AL PLENO DEL INSTITUTO EL ESTABLECIMIENTO DE LÍMITES DE ACUMULACIÓN DE ESPECTRO EN LA BANDA AWS QUE PODRÍAN ESTAR ENTRE LOS 60 MHz Y LOS 80MHz.</w:t>
      </w:r>
    </w:p>
  </w:footnote>
  <w:footnote w:id="6">
    <w:p w14:paraId="3A2CC902" w14:textId="58E11819" w:rsidR="00955B4C" w:rsidRPr="00556114" w:rsidRDefault="00955B4C" w:rsidP="00585DCA">
      <w:pPr>
        <w:pStyle w:val="Textonotapie"/>
        <w:jc w:val="both"/>
        <w:rPr>
          <w:b/>
        </w:rPr>
      </w:pPr>
      <w:r w:rsidRPr="00556114">
        <w:rPr>
          <w:rStyle w:val="Refdenotaalpie"/>
          <w:b/>
        </w:rPr>
        <w:footnoteRef/>
      </w:r>
      <w:r w:rsidRPr="00556114">
        <w:rPr>
          <w:b/>
        </w:rPr>
        <w:t xml:space="preserve"> LA U</w:t>
      </w:r>
      <w:r>
        <w:rPr>
          <w:b/>
        </w:rPr>
        <w:t xml:space="preserve">NIDAD DE </w:t>
      </w:r>
      <w:r w:rsidRPr="00556114">
        <w:rPr>
          <w:b/>
        </w:rPr>
        <w:t>E</w:t>
      </w:r>
      <w:r>
        <w:rPr>
          <w:b/>
        </w:rPr>
        <w:t xml:space="preserve">SPECTRO </w:t>
      </w:r>
      <w:r w:rsidRPr="00556114">
        <w:rPr>
          <w:b/>
        </w:rPr>
        <w:t>R</w:t>
      </w:r>
      <w:r>
        <w:rPr>
          <w:b/>
        </w:rPr>
        <w:t>ADIOELÉCTRICO</w:t>
      </w:r>
      <w:r w:rsidRPr="00556114">
        <w:rPr>
          <w:b/>
        </w:rPr>
        <w:t xml:space="preserve"> ESTÁ CONSIDERANDO </w:t>
      </w:r>
      <w:r>
        <w:rPr>
          <w:b/>
        </w:rPr>
        <w:t>PROPONER A</w:t>
      </w:r>
      <w:r w:rsidRPr="00556114">
        <w:rPr>
          <w:b/>
        </w:rPr>
        <w:t xml:space="preserve">L PLENO </w:t>
      </w:r>
      <w:r>
        <w:rPr>
          <w:b/>
        </w:rPr>
        <w:t xml:space="preserve">DEL INSTITUTO </w:t>
      </w:r>
      <w:r w:rsidRPr="00556114">
        <w:rPr>
          <w:b/>
        </w:rPr>
        <w:t xml:space="preserve">UN VALOR MÍNIMO DE REFERENCIA PARA LOS BLOQUES DE </w:t>
      </w:r>
      <w:r>
        <w:rPr>
          <w:b/>
        </w:rPr>
        <w:t xml:space="preserve">LA SUB-BANDA </w:t>
      </w:r>
      <w:r w:rsidRPr="00556114">
        <w:rPr>
          <w:b/>
        </w:rPr>
        <w:t xml:space="preserve">AWS-1 QUE PODRÁ ESTAR REFERENCIADA AL VALOR DE MERCADO ESTABLECIDO EN LA LICITACIÓN 21 DE LA EXTINTA COMISIÓN FEDERAL DE TELECOMUNICACIONES. SE ESTIMA INICIALMENTE QUE DICHO VALOR ACTUALIZADO, CONSIDERANDO BLOQUES NACIONALES DE 10 MHz E INCORPORANDO LA VIGENCIA PROPUESTA DE LA CONCESION DE LA PRESENTE LICITACIÓN, PODRÁ ESTAR ENTRE EL PROMEDIO DE LAS POSTURAS VALIDAS MAS ALTAS (pvma) DE LAS FRECUENCIAS ENTRE 1725-1755 MHz / 2125-2155 MHz Y EL PROMEDIO DE LAS pvma DE LAS FRECUENCIAS ENTRE 1725-1740 MHz / 2125-2140 MHz.  LO ANTERIOR SUJETO A LO ESTABLECIDO EN LOS ARTÍCULOS 79 Y 99 DE LA LEY. </w:t>
      </w:r>
    </w:p>
  </w:footnote>
  <w:footnote w:id="7">
    <w:p w14:paraId="632835D4" w14:textId="77777777" w:rsidR="00955B4C" w:rsidRPr="00556114" w:rsidRDefault="00955B4C" w:rsidP="00585DCA">
      <w:pPr>
        <w:pStyle w:val="Textonotapie"/>
        <w:jc w:val="both"/>
        <w:rPr>
          <w:b/>
        </w:rPr>
      </w:pPr>
      <w:r w:rsidRPr="00556114">
        <w:rPr>
          <w:rStyle w:val="Refdenotaalpie"/>
          <w:b/>
        </w:rPr>
        <w:footnoteRef/>
      </w:r>
      <w:r w:rsidRPr="00556114">
        <w:rPr>
          <w:b/>
        </w:rPr>
        <w:t xml:space="preserve"> LA U</w:t>
      </w:r>
      <w:r>
        <w:rPr>
          <w:b/>
        </w:rPr>
        <w:t xml:space="preserve">NIDAD DE </w:t>
      </w:r>
      <w:r w:rsidRPr="00556114">
        <w:rPr>
          <w:b/>
        </w:rPr>
        <w:t>E</w:t>
      </w:r>
      <w:r>
        <w:rPr>
          <w:b/>
        </w:rPr>
        <w:t xml:space="preserve">SPECTRO </w:t>
      </w:r>
      <w:r w:rsidRPr="00556114">
        <w:rPr>
          <w:b/>
        </w:rPr>
        <w:t>R</w:t>
      </w:r>
      <w:r>
        <w:rPr>
          <w:b/>
        </w:rPr>
        <w:t>ADIOELÉCTRICO</w:t>
      </w:r>
      <w:r w:rsidRPr="00556114">
        <w:rPr>
          <w:b/>
        </w:rPr>
        <w:t xml:space="preserve"> ESTÁ CONSIDERANDO </w:t>
      </w:r>
      <w:r>
        <w:rPr>
          <w:b/>
        </w:rPr>
        <w:t>PROPONER AL PLENO DEL INSTITUTO</w:t>
      </w:r>
      <w:r w:rsidRPr="00556114">
        <w:rPr>
          <w:b/>
        </w:rPr>
        <w:t xml:space="preserve"> UN VALOR MÍNIMO DE REFERENCIA PARA LOS BLOQUES DE </w:t>
      </w:r>
      <w:r>
        <w:rPr>
          <w:b/>
        </w:rPr>
        <w:t xml:space="preserve">LA SUB-BANDA </w:t>
      </w:r>
      <w:r w:rsidRPr="00556114">
        <w:rPr>
          <w:b/>
        </w:rPr>
        <w:t>AWS-3 QUE PODRÁ ESTAR REFERENCIADA ENTRE EL VALOR MÍNIMO DE REFERENCIA Y EL VALOR DE MERCADO ESTABLECIDOS EN LA LICITACIÓN 21 DE LA EXTINTA COMISIÓN FEDERAL DE TELECOMUNICACIONES. DICHO VALOR SERÍA ACTUALIZADO Y CONSIDERANDO BLOQUES NACIONALES DE 10 MHz E INCORPORANDO LA VIGENCIA PROPUESTA DE LA CONCESIÓN DE LA PRESENTE LICITACIÓN. LO ANTERIOR SUJETO A LO ESTABLECIDO EN LOS ARTÍCULOS 79 Y 99 DE LA LEY.</w:t>
      </w:r>
    </w:p>
    <w:p w14:paraId="18A5F9A2" w14:textId="77777777" w:rsidR="00955B4C" w:rsidRDefault="00955B4C" w:rsidP="00585DCA">
      <w:pPr>
        <w:pStyle w:val="Textonotapie"/>
      </w:pPr>
    </w:p>
  </w:footnote>
  <w:footnote w:id="8">
    <w:p w14:paraId="326679BE" w14:textId="77777777" w:rsidR="00955B4C" w:rsidRPr="00556114" w:rsidRDefault="00955B4C" w:rsidP="00766E7A">
      <w:pPr>
        <w:pStyle w:val="Textonotapie"/>
        <w:jc w:val="both"/>
        <w:rPr>
          <w:b/>
        </w:rPr>
      </w:pPr>
      <w:r>
        <w:rPr>
          <w:rStyle w:val="Refdenotaalpie"/>
        </w:rPr>
        <w:footnoteRef/>
      </w:r>
      <w:r>
        <w:t xml:space="preserve"> </w:t>
      </w:r>
      <w:r w:rsidRPr="00556114">
        <w:rPr>
          <w:b/>
        </w:rPr>
        <w:t>DERIVADO DE QUE EL FORMATO DE SUBASTAS REQUIERE DE UNA GARANTÍA ALTA, LA U</w:t>
      </w:r>
      <w:r>
        <w:rPr>
          <w:b/>
        </w:rPr>
        <w:t xml:space="preserve">NIDAD DE </w:t>
      </w:r>
      <w:r w:rsidRPr="00556114">
        <w:rPr>
          <w:b/>
        </w:rPr>
        <w:t>E</w:t>
      </w:r>
      <w:r>
        <w:rPr>
          <w:b/>
        </w:rPr>
        <w:t xml:space="preserve">ESPECTRO </w:t>
      </w:r>
      <w:r w:rsidRPr="00556114">
        <w:rPr>
          <w:b/>
        </w:rPr>
        <w:t>R</w:t>
      </w:r>
      <w:r>
        <w:rPr>
          <w:b/>
        </w:rPr>
        <w:t>ADIOELÉCTRICO</w:t>
      </w:r>
      <w:r w:rsidRPr="00556114">
        <w:rPr>
          <w:b/>
        </w:rPr>
        <w:t xml:space="preserve"> </w:t>
      </w:r>
      <w:r>
        <w:rPr>
          <w:b/>
        </w:rPr>
        <w:t>PROPONDRÁ AL PLENO DEL INSTITUTO</w:t>
      </w:r>
      <w:r w:rsidRPr="00556114">
        <w:rPr>
          <w:b/>
        </w:rPr>
        <w:t xml:space="preserve"> QUE LA VIGENCIA DE LA CARTA DE CRÉD</w:t>
      </w:r>
      <w:r>
        <w:rPr>
          <w:b/>
        </w:rPr>
        <w:t>ITO SEA LO MAS REDUCIDA POSIBLE</w:t>
      </w:r>
      <w:r w:rsidRPr="00556114">
        <w:rPr>
          <w: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972A8" w14:textId="77777777" w:rsidR="00955B4C" w:rsidRDefault="00955B4C">
    <w:pPr>
      <w:pStyle w:val="Encabezado"/>
    </w:pPr>
    <w:r>
      <w:rPr>
        <w:noProof/>
        <w:lang w:eastAsia="es-MX"/>
      </w:rPr>
      <w:pict w14:anchorId="7E362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49"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82182" w14:textId="77777777" w:rsidR="00955B4C" w:rsidRDefault="00955B4C">
    <w:pPr>
      <w:pStyle w:val="Encabezado"/>
    </w:pPr>
    <w:r>
      <w:rPr>
        <w:noProof/>
        <w:lang w:eastAsia="es-MX"/>
      </w:rPr>
      <w:pict w14:anchorId="7D9B9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2" type="#_x0000_t75" style="position:absolute;margin-left:-76.1pt;margin-top:-115.75pt;width:603.15pt;height:11in;z-index:-251658238;mso-position-horizontal-relative:margin;mso-position-vertical-relative:margin" o:allowincell="f">
          <v:imagedata r:id="rId1" o:title="hojamen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16527" w14:textId="77777777" w:rsidR="00955B4C" w:rsidRDefault="00955B4C">
    <w:pPr>
      <w:pStyle w:val="Encabezado"/>
    </w:pPr>
    <w:r>
      <w:rPr>
        <w:noProof/>
        <w:lang w:eastAsia="es-MX"/>
      </w:rPr>
      <w:pict w14:anchorId="54661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51" type="#_x0000_t75" style="position:absolute;margin-left:0;margin-top:0;width:612pt;height:11in;z-index:-251658239;mso-position-horizontal:center;mso-position-horizontal-relative:margin;mso-position-vertical:center;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65CB"/>
    <w:multiLevelType w:val="hybridMultilevel"/>
    <w:tmpl w:val="554227AA"/>
    <w:lvl w:ilvl="0" w:tplc="080A0001">
      <w:start w:val="1"/>
      <w:numFmt w:val="bullet"/>
      <w:lvlText w:val=""/>
      <w:lvlJc w:val="left"/>
      <w:pPr>
        <w:ind w:left="1287" w:hanging="360"/>
      </w:pPr>
      <w:rPr>
        <w:rFonts w:ascii="Symbol" w:hAnsi="Symbol" w:hint="default"/>
      </w:rPr>
    </w:lvl>
    <w:lvl w:ilvl="1" w:tplc="080A000F">
      <w:start w:val="1"/>
      <w:numFmt w:val="decimal"/>
      <w:lvlText w:val="%2."/>
      <w:lvlJc w:val="left"/>
      <w:pPr>
        <w:ind w:left="2007" w:hanging="360"/>
      </w:pPr>
      <w:rPr>
        <w:rFonts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881703B"/>
    <w:multiLevelType w:val="hybridMultilevel"/>
    <w:tmpl w:val="A960606C"/>
    <w:lvl w:ilvl="0" w:tplc="080A0013">
      <w:start w:val="1"/>
      <w:numFmt w:val="upperRoman"/>
      <w:lvlText w:val="%1."/>
      <w:lvlJc w:val="right"/>
      <w:pPr>
        <w:ind w:left="2139" w:hanging="720"/>
      </w:pPr>
      <w:rPr>
        <w:rFonts w:hint="default"/>
      </w:rPr>
    </w:lvl>
    <w:lvl w:ilvl="1" w:tplc="080A0019" w:tentative="1">
      <w:start w:val="1"/>
      <w:numFmt w:val="lowerLetter"/>
      <w:lvlText w:val="%2."/>
      <w:lvlJc w:val="left"/>
      <w:pPr>
        <w:ind w:left="2499" w:hanging="360"/>
      </w:pPr>
    </w:lvl>
    <w:lvl w:ilvl="2" w:tplc="080A001B" w:tentative="1">
      <w:start w:val="1"/>
      <w:numFmt w:val="lowerRoman"/>
      <w:lvlText w:val="%3."/>
      <w:lvlJc w:val="right"/>
      <w:pPr>
        <w:ind w:left="3219" w:hanging="180"/>
      </w:pPr>
    </w:lvl>
    <w:lvl w:ilvl="3" w:tplc="080A000F" w:tentative="1">
      <w:start w:val="1"/>
      <w:numFmt w:val="decimal"/>
      <w:lvlText w:val="%4."/>
      <w:lvlJc w:val="left"/>
      <w:pPr>
        <w:ind w:left="3939" w:hanging="360"/>
      </w:pPr>
    </w:lvl>
    <w:lvl w:ilvl="4" w:tplc="080A0019" w:tentative="1">
      <w:start w:val="1"/>
      <w:numFmt w:val="lowerLetter"/>
      <w:lvlText w:val="%5."/>
      <w:lvlJc w:val="left"/>
      <w:pPr>
        <w:ind w:left="4659" w:hanging="360"/>
      </w:pPr>
    </w:lvl>
    <w:lvl w:ilvl="5" w:tplc="080A001B" w:tentative="1">
      <w:start w:val="1"/>
      <w:numFmt w:val="lowerRoman"/>
      <w:lvlText w:val="%6."/>
      <w:lvlJc w:val="right"/>
      <w:pPr>
        <w:ind w:left="5379" w:hanging="180"/>
      </w:pPr>
    </w:lvl>
    <w:lvl w:ilvl="6" w:tplc="080A000F" w:tentative="1">
      <w:start w:val="1"/>
      <w:numFmt w:val="decimal"/>
      <w:lvlText w:val="%7."/>
      <w:lvlJc w:val="left"/>
      <w:pPr>
        <w:ind w:left="6099" w:hanging="360"/>
      </w:pPr>
    </w:lvl>
    <w:lvl w:ilvl="7" w:tplc="080A0019" w:tentative="1">
      <w:start w:val="1"/>
      <w:numFmt w:val="lowerLetter"/>
      <w:lvlText w:val="%8."/>
      <w:lvlJc w:val="left"/>
      <w:pPr>
        <w:ind w:left="6819" w:hanging="360"/>
      </w:pPr>
    </w:lvl>
    <w:lvl w:ilvl="8" w:tplc="080A001B" w:tentative="1">
      <w:start w:val="1"/>
      <w:numFmt w:val="lowerRoman"/>
      <w:lvlText w:val="%9."/>
      <w:lvlJc w:val="right"/>
      <w:pPr>
        <w:ind w:left="7539" w:hanging="180"/>
      </w:pPr>
    </w:lvl>
  </w:abstractNum>
  <w:abstractNum w:abstractNumId="2" w15:restartNumberingAfterBreak="0">
    <w:nsid w:val="110F2FF9"/>
    <w:multiLevelType w:val="hybridMultilevel"/>
    <w:tmpl w:val="640CA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5071D5"/>
    <w:multiLevelType w:val="hybridMultilevel"/>
    <w:tmpl w:val="94DC1FC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 w15:restartNumberingAfterBreak="0">
    <w:nsid w:val="1C8541B6"/>
    <w:multiLevelType w:val="hybridMultilevel"/>
    <w:tmpl w:val="095C4AA6"/>
    <w:lvl w:ilvl="0" w:tplc="1A7EA9C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3D6720F"/>
    <w:multiLevelType w:val="hybridMultilevel"/>
    <w:tmpl w:val="D6704162"/>
    <w:lvl w:ilvl="0" w:tplc="080A001B">
      <w:start w:val="1"/>
      <w:numFmt w:val="lowerRoman"/>
      <w:lvlText w:val="%1."/>
      <w:lvlJc w:val="right"/>
      <w:pPr>
        <w:ind w:left="1494" w:hanging="360"/>
      </w:pPr>
      <w:rPr>
        <w:rFonts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 w15:restartNumberingAfterBreak="0">
    <w:nsid w:val="29357EB8"/>
    <w:multiLevelType w:val="hybridMultilevel"/>
    <w:tmpl w:val="88A6A946"/>
    <w:lvl w:ilvl="0" w:tplc="66B0E2D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E329B6"/>
    <w:multiLevelType w:val="hybridMultilevel"/>
    <w:tmpl w:val="E724F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7718FE"/>
    <w:multiLevelType w:val="hybridMultilevel"/>
    <w:tmpl w:val="19205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29620B"/>
    <w:multiLevelType w:val="hybridMultilevel"/>
    <w:tmpl w:val="12A24E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FC14F2"/>
    <w:multiLevelType w:val="hybridMultilevel"/>
    <w:tmpl w:val="8AA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5C65CB"/>
    <w:multiLevelType w:val="hybridMultilevel"/>
    <w:tmpl w:val="E1D445D2"/>
    <w:lvl w:ilvl="0" w:tplc="080A0001">
      <w:start w:val="1"/>
      <w:numFmt w:val="bullet"/>
      <w:lvlText w:val=""/>
      <w:lvlJc w:val="left"/>
      <w:pPr>
        <w:ind w:left="1620" w:hanging="360"/>
      </w:pPr>
      <w:rPr>
        <w:rFonts w:ascii="Symbol" w:hAnsi="Symbol" w:hint="default"/>
      </w:rPr>
    </w:lvl>
    <w:lvl w:ilvl="1" w:tplc="080A0003" w:tentative="1">
      <w:start w:val="1"/>
      <w:numFmt w:val="bullet"/>
      <w:lvlText w:val="o"/>
      <w:lvlJc w:val="left"/>
      <w:pPr>
        <w:ind w:left="2340" w:hanging="360"/>
      </w:pPr>
      <w:rPr>
        <w:rFonts w:ascii="Courier New" w:hAnsi="Courier New" w:cs="Courier New" w:hint="default"/>
      </w:rPr>
    </w:lvl>
    <w:lvl w:ilvl="2" w:tplc="080A0005" w:tentative="1">
      <w:start w:val="1"/>
      <w:numFmt w:val="bullet"/>
      <w:lvlText w:val=""/>
      <w:lvlJc w:val="left"/>
      <w:pPr>
        <w:ind w:left="3060" w:hanging="360"/>
      </w:pPr>
      <w:rPr>
        <w:rFonts w:ascii="Wingdings" w:hAnsi="Wingdings" w:hint="default"/>
      </w:rPr>
    </w:lvl>
    <w:lvl w:ilvl="3" w:tplc="080A0001" w:tentative="1">
      <w:start w:val="1"/>
      <w:numFmt w:val="bullet"/>
      <w:lvlText w:val=""/>
      <w:lvlJc w:val="left"/>
      <w:pPr>
        <w:ind w:left="3780" w:hanging="360"/>
      </w:pPr>
      <w:rPr>
        <w:rFonts w:ascii="Symbol" w:hAnsi="Symbol" w:hint="default"/>
      </w:rPr>
    </w:lvl>
    <w:lvl w:ilvl="4" w:tplc="080A0003" w:tentative="1">
      <w:start w:val="1"/>
      <w:numFmt w:val="bullet"/>
      <w:lvlText w:val="o"/>
      <w:lvlJc w:val="left"/>
      <w:pPr>
        <w:ind w:left="4500" w:hanging="360"/>
      </w:pPr>
      <w:rPr>
        <w:rFonts w:ascii="Courier New" w:hAnsi="Courier New" w:cs="Courier New" w:hint="default"/>
      </w:rPr>
    </w:lvl>
    <w:lvl w:ilvl="5" w:tplc="080A0005" w:tentative="1">
      <w:start w:val="1"/>
      <w:numFmt w:val="bullet"/>
      <w:lvlText w:val=""/>
      <w:lvlJc w:val="left"/>
      <w:pPr>
        <w:ind w:left="5220" w:hanging="360"/>
      </w:pPr>
      <w:rPr>
        <w:rFonts w:ascii="Wingdings" w:hAnsi="Wingdings" w:hint="default"/>
      </w:rPr>
    </w:lvl>
    <w:lvl w:ilvl="6" w:tplc="080A0001" w:tentative="1">
      <w:start w:val="1"/>
      <w:numFmt w:val="bullet"/>
      <w:lvlText w:val=""/>
      <w:lvlJc w:val="left"/>
      <w:pPr>
        <w:ind w:left="5940" w:hanging="360"/>
      </w:pPr>
      <w:rPr>
        <w:rFonts w:ascii="Symbol" w:hAnsi="Symbol" w:hint="default"/>
      </w:rPr>
    </w:lvl>
    <w:lvl w:ilvl="7" w:tplc="080A0003" w:tentative="1">
      <w:start w:val="1"/>
      <w:numFmt w:val="bullet"/>
      <w:lvlText w:val="o"/>
      <w:lvlJc w:val="left"/>
      <w:pPr>
        <w:ind w:left="6660" w:hanging="360"/>
      </w:pPr>
      <w:rPr>
        <w:rFonts w:ascii="Courier New" w:hAnsi="Courier New" w:cs="Courier New" w:hint="default"/>
      </w:rPr>
    </w:lvl>
    <w:lvl w:ilvl="8" w:tplc="080A0005" w:tentative="1">
      <w:start w:val="1"/>
      <w:numFmt w:val="bullet"/>
      <w:lvlText w:val=""/>
      <w:lvlJc w:val="left"/>
      <w:pPr>
        <w:ind w:left="7380" w:hanging="360"/>
      </w:pPr>
      <w:rPr>
        <w:rFonts w:ascii="Wingdings" w:hAnsi="Wingdings" w:hint="default"/>
      </w:rPr>
    </w:lvl>
  </w:abstractNum>
  <w:abstractNum w:abstractNumId="12" w15:restartNumberingAfterBreak="0">
    <w:nsid w:val="353313EA"/>
    <w:multiLevelType w:val="hybridMultilevel"/>
    <w:tmpl w:val="0B249E86"/>
    <w:lvl w:ilvl="0" w:tplc="080A000F">
      <w:start w:val="9"/>
      <w:numFmt w:val="decimal"/>
      <w:lvlText w:val="%1."/>
      <w:lvlJc w:val="left"/>
      <w:pPr>
        <w:ind w:left="720" w:hanging="360"/>
      </w:pPr>
      <w:rPr>
        <w:rFonts w:hint="default"/>
      </w:rPr>
    </w:lvl>
    <w:lvl w:ilvl="1" w:tplc="080A0019">
      <w:start w:val="1"/>
      <w:numFmt w:val="lowerLetter"/>
      <w:lvlText w:val="%2."/>
      <w:lvlJc w:val="left"/>
      <w:pPr>
        <w:ind w:left="1440" w:hanging="360"/>
      </w:pPr>
    </w:lvl>
    <w:lvl w:ilvl="2" w:tplc="005C3C74">
      <w:start w:val="1"/>
      <w:numFmt w:val="upperRoman"/>
      <w:lvlText w:val="%3."/>
      <w:lvlJc w:val="right"/>
      <w:pPr>
        <w:ind w:left="2346" w:hanging="360"/>
      </w:pPr>
      <w:rPr>
        <w:rFonts w:hint="default"/>
        <w:b/>
      </w:rPr>
    </w:lvl>
    <w:lvl w:ilvl="3" w:tplc="155605C4">
      <w:start w:val="1"/>
      <w:numFmt w:val="lowerLetter"/>
      <w:lvlText w:val="%4)"/>
      <w:lvlJc w:val="left"/>
      <w:pPr>
        <w:ind w:left="2880" w:hanging="36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C871A8"/>
    <w:multiLevelType w:val="hybridMultilevel"/>
    <w:tmpl w:val="6E7036C2"/>
    <w:lvl w:ilvl="0" w:tplc="19005876">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B071129"/>
    <w:multiLevelType w:val="hybridMultilevel"/>
    <w:tmpl w:val="655838A6"/>
    <w:lvl w:ilvl="0" w:tplc="943ADFA6">
      <w:start w:val="1"/>
      <w:numFmt w:val="upperRoman"/>
      <w:lvlText w:val="%1."/>
      <w:lvlJc w:val="left"/>
      <w:pPr>
        <w:ind w:left="1287" w:hanging="720"/>
      </w:pPr>
      <w:rPr>
        <w:rFonts w:hint="default"/>
        <w:b/>
      </w:rPr>
    </w:lvl>
    <w:lvl w:ilvl="1" w:tplc="080A0019">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4BA52FA6"/>
    <w:multiLevelType w:val="hybridMultilevel"/>
    <w:tmpl w:val="7848C95E"/>
    <w:lvl w:ilvl="0" w:tplc="9F1EE1D4">
      <w:start w:val="1"/>
      <w:numFmt w:val="upperRoman"/>
      <w:lvlText w:val="%1."/>
      <w:lvlJc w:val="right"/>
      <w:pPr>
        <w:ind w:left="2073" w:hanging="720"/>
      </w:pPr>
      <w:rPr>
        <w:rFonts w:hint="default"/>
        <w:b/>
      </w:rPr>
    </w:lvl>
    <w:lvl w:ilvl="1" w:tplc="080A0019">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6" w15:restartNumberingAfterBreak="0">
    <w:nsid w:val="4DB157E5"/>
    <w:multiLevelType w:val="multilevel"/>
    <w:tmpl w:val="C7907A90"/>
    <w:lvl w:ilvl="0">
      <w:start w:val="1"/>
      <w:numFmt w:val="decimal"/>
      <w:lvlText w:val="%1."/>
      <w:lvlJc w:val="left"/>
      <w:pPr>
        <w:ind w:left="786" w:hanging="360"/>
      </w:pPr>
      <w:rPr>
        <w:rFonts w:hint="default"/>
        <w:b/>
      </w:rPr>
    </w:lvl>
    <w:lvl w:ilvl="1">
      <w:start w:val="1"/>
      <w:numFmt w:val="decimal"/>
      <w:lvlText w:val="%1.%2."/>
      <w:lvlJc w:val="left"/>
      <w:pPr>
        <w:ind w:left="792" w:hanging="432"/>
      </w:pPr>
      <w:rPr>
        <w:rFonts w:hint="default"/>
        <w:b/>
        <w:sz w:val="22"/>
      </w:rPr>
    </w:lvl>
    <w:lvl w:ilvl="2">
      <w:start w:val="1"/>
      <w:numFmt w:val="decimal"/>
      <w:lvlText w:val="%1.%2.%3."/>
      <w:lvlJc w:val="left"/>
      <w:pPr>
        <w:ind w:left="1781" w:hanging="504"/>
      </w:pPr>
      <w:rPr>
        <w:rFonts w:hint="default"/>
        <w:b/>
      </w:rPr>
    </w:lvl>
    <w:lvl w:ilvl="3">
      <w:start w:val="1"/>
      <w:numFmt w:val="decimal"/>
      <w:lvlText w:val="%1.%2.%3.%4."/>
      <w:lvlJc w:val="left"/>
      <w:pPr>
        <w:ind w:left="2633"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3CB637C"/>
    <w:multiLevelType w:val="multilevel"/>
    <w:tmpl w:val="712ACC20"/>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45D4A34"/>
    <w:multiLevelType w:val="hybridMultilevel"/>
    <w:tmpl w:val="CBAAE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CD30DB"/>
    <w:multiLevelType w:val="hybridMultilevel"/>
    <w:tmpl w:val="F1A2996A"/>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7076270D"/>
    <w:multiLevelType w:val="hybridMultilevel"/>
    <w:tmpl w:val="B2D4E7C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1" w15:restartNumberingAfterBreak="0">
    <w:nsid w:val="74B80A40"/>
    <w:multiLevelType w:val="hybridMultilevel"/>
    <w:tmpl w:val="8CE22F2E"/>
    <w:lvl w:ilvl="0" w:tplc="080A0017">
      <w:start w:val="1"/>
      <w:numFmt w:val="lowerLetter"/>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1E2CFC"/>
    <w:multiLevelType w:val="hybridMultilevel"/>
    <w:tmpl w:val="D98A0C46"/>
    <w:lvl w:ilvl="0" w:tplc="15F6FFE6">
      <w:start w:val="1"/>
      <w:numFmt w:val="upperRoman"/>
      <w:lvlText w:val="%1."/>
      <w:lvlJc w:val="right"/>
      <w:pPr>
        <w:ind w:left="4433" w:hanging="18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82A415B"/>
    <w:multiLevelType w:val="hybridMultilevel"/>
    <w:tmpl w:val="F26484F6"/>
    <w:lvl w:ilvl="0" w:tplc="4B3CD46C">
      <w:start w:val="1"/>
      <w:numFmt w:val="lowerRoman"/>
      <w:lvlText w:val="%1."/>
      <w:lvlJc w:val="right"/>
      <w:pPr>
        <w:ind w:left="3353" w:hanging="360"/>
      </w:pPr>
      <w:rPr>
        <w:b/>
      </w:rPr>
    </w:lvl>
    <w:lvl w:ilvl="1" w:tplc="080A0019" w:tentative="1">
      <w:start w:val="1"/>
      <w:numFmt w:val="lowerLetter"/>
      <w:lvlText w:val="%2."/>
      <w:lvlJc w:val="left"/>
      <w:pPr>
        <w:ind w:left="4073" w:hanging="360"/>
      </w:pPr>
    </w:lvl>
    <w:lvl w:ilvl="2" w:tplc="080A001B" w:tentative="1">
      <w:start w:val="1"/>
      <w:numFmt w:val="lowerRoman"/>
      <w:lvlText w:val="%3."/>
      <w:lvlJc w:val="right"/>
      <w:pPr>
        <w:ind w:left="4793" w:hanging="180"/>
      </w:pPr>
    </w:lvl>
    <w:lvl w:ilvl="3" w:tplc="080A000F" w:tentative="1">
      <w:start w:val="1"/>
      <w:numFmt w:val="decimal"/>
      <w:lvlText w:val="%4."/>
      <w:lvlJc w:val="left"/>
      <w:pPr>
        <w:ind w:left="5513" w:hanging="360"/>
      </w:pPr>
    </w:lvl>
    <w:lvl w:ilvl="4" w:tplc="080A0019" w:tentative="1">
      <w:start w:val="1"/>
      <w:numFmt w:val="lowerLetter"/>
      <w:lvlText w:val="%5."/>
      <w:lvlJc w:val="left"/>
      <w:pPr>
        <w:ind w:left="6233" w:hanging="360"/>
      </w:pPr>
    </w:lvl>
    <w:lvl w:ilvl="5" w:tplc="080A001B" w:tentative="1">
      <w:start w:val="1"/>
      <w:numFmt w:val="lowerRoman"/>
      <w:lvlText w:val="%6."/>
      <w:lvlJc w:val="right"/>
      <w:pPr>
        <w:ind w:left="6953" w:hanging="180"/>
      </w:pPr>
    </w:lvl>
    <w:lvl w:ilvl="6" w:tplc="080A000F" w:tentative="1">
      <w:start w:val="1"/>
      <w:numFmt w:val="decimal"/>
      <w:lvlText w:val="%7."/>
      <w:lvlJc w:val="left"/>
      <w:pPr>
        <w:ind w:left="7673" w:hanging="360"/>
      </w:pPr>
    </w:lvl>
    <w:lvl w:ilvl="7" w:tplc="080A0019" w:tentative="1">
      <w:start w:val="1"/>
      <w:numFmt w:val="lowerLetter"/>
      <w:lvlText w:val="%8."/>
      <w:lvlJc w:val="left"/>
      <w:pPr>
        <w:ind w:left="8393" w:hanging="360"/>
      </w:pPr>
    </w:lvl>
    <w:lvl w:ilvl="8" w:tplc="080A001B" w:tentative="1">
      <w:start w:val="1"/>
      <w:numFmt w:val="lowerRoman"/>
      <w:lvlText w:val="%9."/>
      <w:lvlJc w:val="right"/>
      <w:pPr>
        <w:ind w:left="9113" w:hanging="180"/>
      </w:pPr>
    </w:lvl>
  </w:abstractNum>
  <w:abstractNum w:abstractNumId="24" w15:restartNumberingAfterBreak="0">
    <w:nsid w:val="79796F49"/>
    <w:multiLevelType w:val="hybridMultilevel"/>
    <w:tmpl w:val="2D72C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DC41F15"/>
    <w:multiLevelType w:val="hybridMultilevel"/>
    <w:tmpl w:val="AD10B7DC"/>
    <w:lvl w:ilvl="0" w:tplc="D270BB0A">
      <w:start w:val="18"/>
      <w:numFmt w:val="decimal"/>
      <w:lvlText w:val="%1."/>
      <w:lvlJc w:val="left"/>
      <w:pPr>
        <w:ind w:left="786" w:hanging="360"/>
      </w:pPr>
      <w:rPr>
        <w:rFonts w:hint="default"/>
      </w:rPr>
    </w:lvl>
    <w:lvl w:ilvl="1" w:tplc="22CEB788">
      <w:start w:val="1"/>
      <w:numFmt w:val="lowerLetter"/>
      <w:lvlText w:val="%2."/>
      <w:lvlJc w:val="left"/>
      <w:pPr>
        <w:ind w:left="1506" w:hanging="360"/>
      </w:pPr>
    </w:lvl>
    <w:lvl w:ilvl="2" w:tplc="15F6FFE6">
      <w:start w:val="1"/>
      <w:numFmt w:val="upperRoman"/>
      <w:lvlText w:val="%3."/>
      <w:lvlJc w:val="right"/>
      <w:pPr>
        <w:ind w:left="4433" w:hanging="180"/>
      </w:pPr>
      <w:rPr>
        <w:b/>
      </w:rPr>
    </w:lvl>
    <w:lvl w:ilvl="3" w:tplc="3A646368">
      <w:start w:val="22"/>
      <w:numFmt w:val="decimal"/>
      <w:lvlText w:val="%4"/>
      <w:lvlJc w:val="left"/>
      <w:pPr>
        <w:ind w:left="2946" w:hanging="360"/>
      </w:pPr>
      <w:rPr>
        <w:rFonts w:hint="default"/>
      </w:rPr>
    </w:lvl>
    <w:lvl w:ilvl="4" w:tplc="9E46903E" w:tentative="1">
      <w:start w:val="1"/>
      <w:numFmt w:val="lowerLetter"/>
      <w:lvlText w:val="%5."/>
      <w:lvlJc w:val="left"/>
      <w:pPr>
        <w:ind w:left="3666" w:hanging="360"/>
      </w:pPr>
    </w:lvl>
    <w:lvl w:ilvl="5" w:tplc="3508F534" w:tentative="1">
      <w:start w:val="1"/>
      <w:numFmt w:val="lowerRoman"/>
      <w:lvlText w:val="%6."/>
      <w:lvlJc w:val="right"/>
      <w:pPr>
        <w:ind w:left="4386" w:hanging="180"/>
      </w:pPr>
    </w:lvl>
    <w:lvl w:ilvl="6" w:tplc="82D478FC" w:tentative="1">
      <w:start w:val="1"/>
      <w:numFmt w:val="decimal"/>
      <w:lvlText w:val="%7."/>
      <w:lvlJc w:val="left"/>
      <w:pPr>
        <w:ind w:left="5106" w:hanging="360"/>
      </w:pPr>
    </w:lvl>
    <w:lvl w:ilvl="7" w:tplc="C72A2778" w:tentative="1">
      <w:start w:val="1"/>
      <w:numFmt w:val="lowerLetter"/>
      <w:lvlText w:val="%8."/>
      <w:lvlJc w:val="left"/>
      <w:pPr>
        <w:ind w:left="5826" w:hanging="360"/>
      </w:pPr>
    </w:lvl>
    <w:lvl w:ilvl="8" w:tplc="8C483B00" w:tentative="1">
      <w:start w:val="1"/>
      <w:numFmt w:val="lowerRoman"/>
      <w:lvlText w:val="%9."/>
      <w:lvlJc w:val="right"/>
      <w:pPr>
        <w:ind w:left="6546" w:hanging="180"/>
      </w:pPr>
    </w:lvl>
  </w:abstractNum>
  <w:num w:numId="1">
    <w:abstractNumId w:val="11"/>
  </w:num>
  <w:num w:numId="2">
    <w:abstractNumId w:val="16"/>
  </w:num>
  <w:num w:numId="3">
    <w:abstractNumId w:val="4"/>
  </w:num>
  <w:num w:numId="4">
    <w:abstractNumId w:val="15"/>
  </w:num>
  <w:num w:numId="5">
    <w:abstractNumId w:val="25"/>
  </w:num>
  <w:num w:numId="6">
    <w:abstractNumId w:val="12"/>
  </w:num>
  <w:num w:numId="7">
    <w:abstractNumId w:val="21"/>
  </w:num>
  <w:num w:numId="8">
    <w:abstractNumId w:val="17"/>
  </w:num>
  <w:num w:numId="9">
    <w:abstractNumId w:val="5"/>
  </w:num>
  <w:num w:numId="10">
    <w:abstractNumId w:val="6"/>
  </w:num>
  <w:num w:numId="11">
    <w:abstractNumId w:val="14"/>
  </w:num>
  <w:num w:numId="12">
    <w:abstractNumId w:val="23"/>
  </w:num>
  <w:num w:numId="13">
    <w:abstractNumId w:val="24"/>
  </w:num>
  <w:num w:numId="14">
    <w:abstractNumId w:val="2"/>
  </w:num>
  <w:num w:numId="15">
    <w:abstractNumId w:val="10"/>
  </w:num>
  <w:num w:numId="16">
    <w:abstractNumId w:val="0"/>
  </w:num>
  <w:num w:numId="17">
    <w:abstractNumId w:val="3"/>
  </w:num>
  <w:num w:numId="18">
    <w:abstractNumId w:val="20"/>
  </w:num>
  <w:num w:numId="19">
    <w:abstractNumId w:val="19"/>
  </w:num>
  <w:num w:numId="20">
    <w:abstractNumId w:val="7"/>
  </w:num>
  <w:num w:numId="21">
    <w:abstractNumId w:val="8"/>
  </w:num>
  <w:num w:numId="22">
    <w:abstractNumId w:val="18"/>
  </w:num>
  <w:num w:numId="23">
    <w:abstractNumId w:val="13"/>
  </w:num>
  <w:num w:numId="24">
    <w:abstractNumId w:val="9"/>
  </w:num>
  <w:num w:numId="25">
    <w:abstractNumId w:val="1"/>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A37"/>
    <w:rsid w:val="000021DF"/>
    <w:rsid w:val="00002BAE"/>
    <w:rsid w:val="00003F86"/>
    <w:rsid w:val="000045EE"/>
    <w:rsid w:val="000064C6"/>
    <w:rsid w:val="000109CA"/>
    <w:rsid w:val="00011A4A"/>
    <w:rsid w:val="00012526"/>
    <w:rsid w:val="000147C2"/>
    <w:rsid w:val="000167DB"/>
    <w:rsid w:val="00016A35"/>
    <w:rsid w:val="00017187"/>
    <w:rsid w:val="00022339"/>
    <w:rsid w:val="000231AF"/>
    <w:rsid w:val="000236F1"/>
    <w:rsid w:val="000245FF"/>
    <w:rsid w:val="00024D7C"/>
    <w:rsid w:val="000268F8"/>
    <w:rsid w:val="00030BA8"/>
    <w:rsid w:val="000311D1"/>
    <w:rsid w:val="00034F05"/>
    <w:rsid w:val="0003538E"/>
    <w:rsid w:val="000400CE"/>
    <w:rsid w:val="00040665"/>
    <w:rsid w:val="000426FA"/>
    <w:rsid w:val="00044401"/>
    <w:rsid w:val="00044E2C"/>
    <w:rsid w:val="00044E42"/>
    <w:rsid w:val="00044FCF"/>
    <w:rsid w:val="0005058F"/>
    <w:rsid w:val="00051250"/>
    <w:rsid w:val="000539B0"/>
    <w:rsid w:val="00055559"/>
    <w:rsid w:val="00055A32"/>
    <w:rsid w:val="000574D2"/>
    <w:rsid w:val="00060569"/>
    <w:rsid w:val="00062950"/>
    <w:rsid w:val="00071AB1"/>
    <w:rsid w:val="00072170"/>
    <w:rsid w:val="000750CE"/>
    <w:rsid w:val="00076377"/>
    <w:rsid w:val="000768C8"/>
    <w:rsid w:val="00076A4C"/>
    <w:rsid w:val="00081C80"/>
    <w:rsid w:val="000845EB"/>
    <w:rsid w:val="000861E5"/>
    <w:rsid w:val="00091669"/>
    <w:rsid w:val="00092877"/>
    <w:rsid w:val="0009617B"/>
    <w:rsid w:val="0009769C"/>
    <w:rsid w:val="00097959"/>
    <w:rsid w:val="00097E60"/>
    <w:rsid w:val="000A2781"/>
    <w:rsid w:val="000A3D20"/>
    <w:rsid w:val="000A4FEE"/>
    <w:rsid w:val="000A6A0F"/>
    <w:rsid w:val="000A759E"/>
    <w:rsid w:val="000A75D7"/>
    <w:rsid w:val="000A7BA0"/>
    <w:rsid w:val="000B039F"/>
    <w:rsid w:val="000B3334"/>
    <w:rsid w:val="000B33AE"/>
    <w:rsid w:val="000B38A2"/>
    <w:rsid w:val="000B3E37"/>
    <w:rsid w:val="000B4186"/>
    <w:rsid w:val="000B4D22"/>
    <w:rsid w:val="000B7284"/>
    <w:rsid w:val="000B790E"/>
    <w:rsid w:val="000C1609"/>
    <w:rsid w:val="000C2D1B"/>
    <w:rsid w:val="000C4989"/>
    <w:rsid w:val="000C4A53"/>
    <w:rsid w:val="000D0556"/>
    <w:rsid w:val="000D0907"/>
    <w:rsid w:val="000D22B8"/>
    <w:rsid w:val="000D3E07"/>
    <w:rsid w:val="000D76E1"/>
    <w:rsid w:val="000E03FE"/>
    <w:rsid w:val="000E0B4A"/>
    <w:rsid w:val="000E2B2D"/>
    <w:rsid w:val="000E54D0"/>
    <w:rsid w:val="000E585A"/>
    <w:rsid w:val="000F029C"/>
    <w:rsid w:val="000F0362"/>
    <w:rsid w:val="000F08F0"/>
    <w:rsid w:val="000F0DBC"/>
    <w:rsid w:val="000F14AB"/>
    <w:rsid w:val="000F2107"/>
    <w:rsid w:val="000F3805"/>
    <w:rsid w:val="000F3F44"/>
    <w:rsid w:val="000F46A1"/>
    <w:rsid w:val="000F4739"/>
    <w:rsid w:val="001038F6"/>
    <w:rsid w:val="00103BF4"/>
    <w:rsid w:val="001043A9"/>
    <w:rsid w:val="001044F1"/>
    <w:rsid w:val="001044F6"/>
    <w:rsid w:val="001047E3"/>
    <w:rsid w:val="001049DB"/>
    <w:rsid w:val="00104FFD"/>
    <w:rsid w:val="001061A3"/>
    <w:rsid w:val="00106425"/>
    <w:rsid w:val="0010711E"/>
    <w:rsid w:val="00107170"/>
    <w:rsid w:val="00107662"/>
    <w:rsid w:val="00107A2B"/>
    <w:rsid w:val="001111BB"/>
    <w:rsid w:val="00111D65"/>
    <w:rsid w:val="0011239D"/>
    <w:rsid w:val="00112999"/>
    <w:rsid w:val="0011427A"/>
    <w:rsid w:val="001167DE"/>
    <w:rsid w:val="00117C13"/>
    <w:rsid w:val="00123803"/>
    <w:rsid w:val="00123F2C"/>
    <w:rsid w:val="00125375"/>
    <w:rsid w:val="001261BF"/>
    <w:rsid w:val="00126697"/>
    <w:rsid w:val="001267A2"/>
    <w:rsid w:val="00130EE6"/>
    <w:rsid w:val="0013103F"/>
    <w:rsid w:val="001316E7"/>
    <w:rsid w:val="00132F5C"/>
    <w:rsid w:val="00133AD1"/>
    <w:rsid w:val="00133B60"/>
    <w:rsid w:val="00135ADE"/>
    <w:rsid w:val="00136103"/>
    <w:rsid w:val="00136C84"/>
    <w:rsid w:val="001370A0"/>
    <w:rsid w:val="00142279"/>
    <w:rsid w:val="00143FD3"/>
    <w:rsid w:val="0014405D"/>
    <w:rsid w:val="00144125"/>
    <w:rsid w:val="0014492C"/>
    <w:rsid w:val="00146D95"/>
    <w:rsid w:val="00147A16"/>
    <w:rsid w:val="001511A5"/>
    <w:rsid w:val="001511AA"/>
    <w:rsid w:val="0015219C"/>
    <w:rsid w:val="00152977"/>
    <w:rsid w:val="00153AC3"/>
    <w:rsid w:val="001554A1"/>
    <w:rsid w:val="00156E12"/>
    <w:rsid w:val="0015783D"/>
    <w:rsid w:val="001603D3"/>
    <w:rsid w:val="001624A5"/>
    <w:rsid w:val="00164105"/>
    <w:rsid w:val="00166943"/>
    <w:rsid w:val="001670E4"/>
    <w:rsid w:val="0016761C"/>
    <w:rsid w:val="001733FE"/>
    <w:rsid w:val="001754AA"/>
    <w:rsid w:val="001757F9"/>
    <w:rsid w:val="00180AAF"/>
    <w:rsid w:val="001818EF"/>
    <w:rsid w:val="0018289D"/>
    <w:rsid w:val="00182F47"/>
    <w:rsid w:val="00183723"/>
    <w:rsid w:val="0018528B"/>
    <w:rsid w:val="00187010"/>
    <w:rsid w:val="00187256"/>
    <w:rsid w:val="00190D2D"/>
    <w:rsid w:val="00190F8D"/>
    <w:rsid w:val="0019240E"/>
    <w:rsid w:val="00195528"/>
    <w:rsid w:val="001971ED"/>
    <w:rsid w:val="001A3497"/>
    <w:rsid w:val="001B162E"/>
    <w:rsid w:val="001B22FC"/>
    <w:rsid w:val="001B36B2"/>
    <w:rsid w:val="001B56BD"/>
    <w:rsid w:val="001B66E1"/>
    <w:rsid w:val="001C10CA"/>
    <w:rsid w:val="001C477E"/>
    <w:rsid w:val="001C5173"/>
    <w:rsid w:val="001D09A7"/>
    <w:rsid w:val="001D1D61"/>
    <w:rsid w:val="001D2F23"/>
    <w:rsid w:val="001D317C"/>
    <w:rsid w:val="001D36D0"/>
    <w:rsid w:val="001D4045"/>
    <w:rsid w:val="001D5084"/>
    <w:rsid w:val="001D5467"/>
    <w:rsid w:val="001E1937"/>
    <w:rsid w:val="001E29B2"/>
    <w:rsid w:val="001E4553"/>
    <w:rsid w:val="001E4682"/>
    <w:rsid w:val="001E561A"/>
    <w:rsid w:val="001E586E"/>
    <w:rsid w:val="001E68D6"/>
    <w:rsid w:val="001E7C1E"/>
    <w:rsid w:val="001F0376"/>
    <w:rsid w:val="001F0969"/>
    <w:rsid w:val="001F1151"/>
    <w:rsid w:val="001F245A"/>
    <w:rsid w:val="001F2ED0"/>
    <w:rsid w:val="001F3322"/>
    <w:rsid w:val="001F36D2"/>
    <w:rsid w:val="001F4DC5"/>
    <w:rsid w:val="001F6D34"/>
    <w:rsid w:val="001F6FC5"/>
    <w:rsid w:val="0020059D"/>
    <w:rsid w:val="00203AD3"/>
    <w:rsid w:val="00204570"/>
    <w:rsid w:val="00204661"/>
    <w:rsid w:val="0020556E"/>
    <w:rsid w:val="002055A8"/>
    <w:rsid w:val="00207B64"/>
    <w:rsid w:val="0021103E"/>
    <w:rsid w:val="00211089"/>
    <w:rsid w:val="00211DE7"/>
    <w:rsid w:val="00213375"/>
    <w:rsid w:val="0021405A"/>
    <w:rsid w:val="002147A3"/>
    <w:rsid w:val="00215C69"/>
    <w:rsid w:val="00216779"/>
    <w:rsid w:val="002201E2"/>
    <w:rsid w:val="002213FF"/>
    <w:rsid w:val="0022425D"/>
    <w:rsid w:val="00224F0F"/>
    <w:rsid w:val="00230F61"/>
    <w:rsid w:val="00231008"/>
    <w:rsid w:val="00231B7A"/>
    <w:rsid w:val="002326BD"/>
    <w:rsid w:val="00232CE4"/>
    <w:rsid w:val="00233F60"/>
    <w:rsid w:val="00244089"/>
    <w:rsid w:val="0025103B"/>
    <w:rsid w:val="0025137C"/>
    <w:rsid w:val="00251AF3"/>
    <w:rsid w:val="00252537"/>
    <w:rsid w:val="00252FE6"/>
    <w:rsid w:val="002532EF"/>
    <w:rsid w:val="00253FC1"/>
    <w:rsid w:val="00255CD5"/>
    <w:rsid w:val="00261E9C"/>
    <w:rsid w:val="002634DC"/>
    <w:rsid w:val="00264DB5"/>
    <w:rsid w:val="00265577"/>
    <w:rsid w:val="00265673"/>
    <w:rsid w:val="002676CD"/>
    <w:rsid w:val="0027002A"/>
    <w:rsid w:val="00270FF5"/>
    <w:rsid w:val="00271027"/>
    <w:rsid w:val="0027197D"/>
    <w:rsid w:val="00272319"/>
    <w:rsid w:val="002727FD"/>
    <w:rsid w:val="00273C4E"/>
    <w:rsid w:val="00275E8B"/>
    <w:rsid w:val="0028121A"/>
    <w:rsid w:val="00281EF2"/>
    <w:rsid w:val="002823B8"/>
    <w:rsid w:val="00283C18"/>
    <w:rsid w:val="00287ECA"/>
    <w:rsid w:val="002934DF"/>
    <w:rsid w:val="00293C8E"/>
    <w:rsid w:val="00294ADC"/>
    <w:rsid w:val="00295F2C"/>
    <w:rsid w:val="00296F6D"/>
    <w:rsid w:val="00296FC4"/>
    <w:rsid w:val="002A0821"/>
    <w:rsid w:val="002A0DEC"/>
    <w:rsid w:val="002A39F8"/>
    <w:rsid w:val="002A484F"/>
    <w:rsid w:val="002A5745"/>
    <w:rsid w:val="002A7988"/>
    <w:rsid w:val="002B0F56"/>
    <w:rsid w:val="002B1569"/>
    <w:rsid w:val="002B16C6"/>
    <w:rsid w:val="002B24C3"/>
    <w:rsid w:val="002B64D7"/>
    <w:rsid w:val="002B77CF"/>
    <w:rsid w:val="002C0100"/>
    <w:rsid w:val="002C0BBF"/>
    <w:rsid w:val="002C1939"/>
    <w:rsid w:val="002C24A1"/>
    <w:rsid w:val="002C2B70"/>
    <w:rsid w:val="002C4404"/>
    <w:rsid w:val="002C5FAD"/>
    <w:rsid w:val="002C7405"/>
    <w:rsid w:val="002D0F29"/>
    <w:rsid w:val="002D1359"/>
    <w:rsid w:val="002D30D5"/>
    <w:rsid w:val="002D370A"/>
    <w:rsid w:val="002D69E0"/>
    <w:rsid w:val="002D700B"/>
    <w:rsid w:val="002D71CB"/>
    <w:rsid w:val="002E1C20"/>
    <w:rsid w:val="002E1C6E"/>
    <w:rsid w:val="002E211E"/>
    <w:rsid w:val="002E2F35"/>
    <w:rsid w:val="002E3598"/>
    <w:rsid w:val="002E367E"/>
    <w:rsid w:val="002E3FE2"/>
    <w:rsid w:val="002E478A"/>
    <w:rsid w:val="002E4A42"/>
    <w:rsid w:val="002E5D2D"/>
    <w:rsid w:val="002E696D"/>
    <w:rsid w:val="002E7E1B"/>
    <w:rsid w:val="002F0494"/>
    <w:rsid w:val="002F0763"/>
    <w:rsid w:val="002F1D6F"/>
    <w:rsid w:val="002F1E75"/>
    <w:rsid w:val="002F2842"/>
    <w:rsid w:val="002F3552"/>
    <w:rsid w:val="002F390B"/>
    <w:rsid w:val="002F46F1"/>
    <w:rsid w:val="002F5495"/>
    <w:rsid w:val="002F59AB"/>
    <w:rsid w:val="0030107C"/>
    <w:rsid w:val="003020D7"/>
    <w:rsid w:val="00302651"/>
    <w:rsid w:val="00303EA5"/>
    <w:rsid w:val="003053B4"/>
    <w:rsid w:val="00305C92"/>
    <w:rsid w:val="0030627E"/>
    <w:rsid w:val="00306DE3"/>
    <w:rsid w:val="00307878"/>
    <w:rsid w:val="00311058"/>
    <w:rsid w:val="00312890"/>
    <w:rsid w:val="00313AB1"/>
    <w:rsid w:val="00315C03"/>
    <w:rsid w:val="003162FA"/>
    <w:rsid w:val="0031637D"/>
    <w:rsid w:val="00316393"/>
    <w:rsid w:val="00317AEA"/>
    <w:rsid w:val="00320711"/>
    <w:rsid w:val="00321D1C"/>
    <w:rsid w:val="00321F96"/>
    <w:rsid w:val="0032439A"/>
    <w:rsid w:val="003245CB"/>
    <w:rsid w:val="003256DB"/>
    <w:rsid w:val="00326E82"/>
    <w:rsid w:val="00327F23"/>
    <w:rsid w:val="00330D70"/>
    <w:rsid w:val="0033367A"/>
    <w:rsid w:val="00335B08"/>
    <w:rsid w:val="00336961"/>
    <w:rsid w:val="003372E2"/>
    <w:rsid w:val="0034124B"/>
    <w:rsid w:val="00341637"/>
    <w:rsid w:val="00342A6C"/>
    <w:rsid w:val="00344AA0"/>
    <w:rsid w:val="003457FA"/>
    <w:rsid w:val="00346462"/>
    <w:rsid w:val="003506AA"/>
    <w:rsid w:val="003535C5"/>
    <w:rsid w:val="003545BF"/>
    <w:rsid w:val="00355211"/>
    <w:rsid w:val="0036009F"/>
    <w:rsid w:val="003602A6"/>
    <w:rsid w:val="003604B7"/>
    <w:rsid w:val="00360AF2"/>
    <w:rsid w:val="00360F53"/>
    <w:rsid w:val="00362D3F"/>
    <w:rsid w:val="00363219"/>
    <w:rsid w:val="00364037"/>
    <w:rsid w:val="00365499"/>
    <w:rsid w:val="00366F0D"/>
    <w:rsid w:val="00370765"/>
    <w:rsid w:val="003708E8"/>
    <w:rsid w:val="0037417E"/>
    <w:rsid w:val="00374877"/>
    <w:rsid w:val="00377485"/>
    <w:rsid w:val="00380189"/>
    <w:rsid w:val="003812FD"/>
    <w:rsid w:val="0038295E"/>
    <w:rsid w:val="003836A6"/>
    <w:rsid w:val="00383E45"/>
    <w:rsid w:val="0038570E"/>
    <w:rsid w:val="0038582B"/>
    <w:rsid w:val="00386D53"/>
    <w:rsid w:val="0039013D"/>
    <w:rsid w:val="00391F73"/>
    <w:rsid w:val="00396309"/>
    <w:rsid w:val="00396C25"/>
    <w:rsid w:val="00397624"/>
    <w:rsid w:val="0039769C"/>
    <w:rsid w:val="003A280C"/>
    <w:rsid w:val="003A2ECE"/>
    <w:rsid w:val="003A4796"/>
    <w:rsid w:val="003A4AF0"/>
    <w:rsid w:val="003A5186"/>
    <w:rsid w:val="003A5639"/>
    <w:rsid w:val="003A5CC0"/>
    <w:rsid w:val="003A7097"/>
    <w:rsid w:val="003B00D5"/>
    <w:rsid w:val="003B2F1D"/>
    <w:rsid w:val="003B3958"/>
    <w:rsid w:val="003B3CB8"/>
    <w:rsid w:val="003B6063"/>
    <w:rsid w:val="003C0535"/>
    <w:rsid w:val="003C1FD9"/>
    <w:rsid w:val="003C2EB8"/>
    <w:rsid w:val="003C67CF"/>
    <w:rsid w:val="003C69F1"/>
    <w:rsid w:val="003D169B"/>
    <w:rsid w:val="003D1F5A"/>
    <w:rsid w:val="003D2306"/>
    <w:rsid w:val="003D34A3"/>
    <w:rsid w:val="003D3737"/>
    <w:rsid w:val="003D469D"/>
    <w:rsid w:val="003D5D43"/>
    <w:rsid w:val="003D5E67"/>
    <w:rsid w:val="003D6887"/>
    <w:rsid w:val="003D6A4E"/>
    <w:rsid w:val="003E0953"/>
    <w:rsid w:val="003E1163"/>
    <w:rsid w:val="003E50E1"/>
    <w:rsid w:val="003E61B4"/>
    <w:rsid w:val="003E6B05"/>
    <w:rsid w:val="003E6C60"/>
    <w:rsid w:val="003E7984"/>
    <w:rsid w:val="003F2A0F"/>
    <w:rsid w:val="003F3593"/>
    <w:rsid w:val="003F4AC6"/>
    <w:rsid w:val="003F50BF"/>
    <w:rsid w:val="003F57A3"/>
    <w:rsid w:val="003F5B17"/>
    <w:rsid w:val="003F6287"/>
    <w:rsid w:val="003F6A86"/>
    <w:rsid w:val="003F7800"/>
    <w:rsid w:val="00402062"/>
    <w:rsid w:val="00403306"/>
    <w:rsid w:val="004038AE"/>
    <w:rsid w:val="00403949"/>
    <w:rsid w:val="00407D0B"/>
    <w:rsid w:val="00411761"/>
    <w:rsid w:val="00411B5D"/>
    <w:rsid w:val="00412220"/>
    <w:rsid w:val="00412885"/>
    <w:rsid w:val="00412B6C"/>
    <w:rsid w:val="00412E17"/>
    <w:rsid w:val="00413A13"/>
    <w:rsid w:val="00414B8E"/>
    <w:rsid w:val="0041679E"/>
    <w:rsid w:val="00416F1B"/>
    <w:rsid w:val="0041746B"/>
    <w:rsid w:val="00420780"/>
    <w:rsid w:val="004212CC"/>
    <w:rsid w:val="00421D99"/>
    <w:rsid w:val="00425FEE"/>
    <w:rsid w:val="00426A3E"/>
    <w:rsid w:val="00426F7B"/>
    <w:rsid w:val="00427EEB"/>
    <w:rsid w:val="0043045D"/>
    <w:rsid w:val="004318AA"/>
    <w:rsid w:val="004340C6"/>
    <w:rsid w:val="0043564D"/>
    <w:rsid w:val="00440546"/>
    <w:rsid w:val="00441315"/>
    <w:rsid w:val="00442A53"/>
    <w:rsid w:val="00447C44"/>
    <w:rsid w:val="00450232"/>
    <w:rsid w:val="004502CB"/>
    <w:rsid w:val="00452289"/>
    <w:rsid w:val="00452381"/>
    <w:rsid w:val="00452545"/>
    <w:rsid w:val="00454394"/>
    <w:rsid w:val="004559AC"/>
    <w:rsid w:val="00455E04"/>
    <w:rsid w:val="00456E65"/>
    <w:rsid w:val="00457154"/>
    <w:rsid w:val="00460638"/>
    <w:rsid w:val="00461477"/>
    <w:rsid w:val="00461D38"/>
    <w:rsid w:val="0046207C"/>
    <w:rsid w:val="00462D58"/>
    <w:rsid w:val="00464DD0"/>
    <w:rsid w:val="00465553"/>
    <w:rsid w:val="004658B4"/>
    <w:rsid w:val="00471512"/>
    <w:rsid w:val="00473A2A"/>
    <w:rsid w:val="004757EA"/>
    <w:rsid w:val="00477E90"/>
    <w:rsid w:val="00480DA0"/>
    <w:rsid w:val="00481C91"/>
    <w:rsid w:val="00482377"/>
    <w:rsid w:val="00483CF1"/>
    <w:rsid w:val="00483F84"/>
    <w:rsid w:val="004843AA"/>
    <w:rsid w:val="004854BB"/>
    <w:rsid w:val="00485760"/>
    <w:rsid w:val="004869A0"/>
    <w:rsid w:val="004904D1"/>
    <w:rsid w:val="00490E86"/>
    <w:rsid w:val="0049177D"/>
    <w:rsid w:val="004918A5"/>
    <w:rsid w:val="00491B81"/>
    <w:rsid w:val="0049229D"/>
    <w:rsid w:val="0049341B"/>
    <w:rsid w:val="00493BC8"/>
    <w:rsid w:val="00494B66"/>
    <w:rsid w:val="004A028D"/>
    <w:rsid w:val="004A0C30"/>
    <w:rsid w:val="004A0C5C"/>
    <w:rsid w:val="004A244C"/>
    <w:rsid w:val="004A39A2"/>
    <w:rsid w:val="004A3ED4"/>
    <w:rsid w:val="004A5E84"/>
    <w:rsid w:val="004A6C24"/>
    <w:rsid w:val="004A7E24"/>
    <w:rsid w:val="004B0D42"/>
    <w:rsid w:val="004B0D98"/>
    <w:rsid w:val="004B2C86"/>
    <w:rsid w:val="004B4821"/>
    <w:rsid w:val="004B5F97"/>
    <w:rsid w:val="004B7C10"/>
    <w:rsid w:val="004C10E6"/>
    <w:rsid w:val="004C174E"/>
    <w:rsid w:val="004C5FBC"/>
    <w:rsid w:val="004C7ADF"/>
    <w:rsid w:val="004C7C84"/>
    <w:rsid w:val="004D13B9"/>
    <w:rsid w:val="004D22F9"/>
    <w:rsid w:val="004D2D66"/>
    <w:rsid w:val="004D3149"/>
    <w:rsid w:val="004D3CAA"/>
    <w:rsid w:val="004D41B8"/>
    <w:rsid w:val="004D5578"/>
    <w:rsid w:val="004D6A60"/>
    <w:rsid w:val="004D7E65"/>
    <w:rsid w:val="004E050E"/>
    <w:rsid w:val="004E0B25"/>
    <w:rsid w:val="004E113F"/>
    <w:rsid w:val="004E1217"/>
    <w:rsid w:val="004E281D"/>
    <w:rsid w:val="004E4B05"/>
    <w:rsid w:val="004E55BD"/>
    <w:rsid w:val="004E6762"/>
    <w:rsid w:val="004E7321"/>
    <w:rsid w:val="004F4C94"/>
    <w:rsid w:val="004F5539"/>
    <w:rsid w:val="004F7454"/>
    <w:rsid w:val="004F7DBE"/>
    <w:rsid w:val="00500DB4"/>
    <w:rsid w:val="005021E0"/>
    <w:rsid w:val="00502665"/>
    <w:rsid w:val="00502C1D"/>
    <w:rsid w:val="0050422F"/>
    <w:rsid w:val="005066A2"/>
    <w:rsid w:val="00507238"/>
    <w:rsid w:val="005073EE"/>
    <w:rsid w:val="00510D3A"/>
    <w:rsid w:val="005118DE"/>
    <w:rsid w:val="0051407B"/>
    <w:rsid w:val="00516CFF"/>
    <w:rsid w:val="005170B5"/>
    <w:rsid w:val="00520861"/>
    <w:rsid w:val="00523A1A"/>
    <w:rsid w:val="005240F9"/>
    <w:rsid w:val="005245BC"/>
    <w:rsid w:val="00527D66"/>
    <w:rsid w:val="0053084B"/>
    <w:rsid w:val="00534771"/>
    <w:rsid w:val="00535B7F"/>
    <w:rsid w:val="005363B0"/>
    <w:rsid w:val="00537D94"/>
    <w:rsid w:val="0054177E"/>
    <w:rsid w:val="00542736"/>
    <w:rsid w:val="005435BF"/>
    <w:rsid w:val="00544120"/>
    <w:rsid w:val="00545A5C"/>
    <w:rsid w:val="00547518"/>
    <w:rsid w:val="00552D37"/>
    <w:rsid w:val="00554666"/>
    <w:rsid w:val="005556F9"/>
    <w:rsid w:val="00555CE8"/>
    <w:rsid w:val="00556114"/>
    <w:rsid w:val="005561F8"/>
    <w:rsid w:val="005567A6"/>
    <w:rsid w:val="00560475"/>
    <w:rsid w:val="00560943"/>
    <w:rsid w:val="0056223B"/>
    <w:rsid w:val="0056296D"/>
    <w:rsid w:val="00563894"/>
    <w:rsid w:val="00563CFD"/>
    <w:rsid w:val="00566113"/>
    <w:rsid w:val="005670DE"/>
    <w:rsid w:val="00570CD8"/>
    <w:rsid w:val="00570FED"/>
    <w:rsid w:val="00573625"/>
    <w:rsid w:val="005753B5"/>
    <w:rsid w:val="005760F1"/>
    <w:rsid w:val="00576A99"/>
    <w:rsid w:val="00577232"/>
    <w:rsid w:val="00577DC5"/>
    <w:rsid w:val="005813B2"/>
    <w:rsid w:val="005814C6"/>
    <w:rsid w:val="0058471E"/>
    <w:rsid w:val="0058483F"/>
    <w:rsid w:val="00585099"/>
    <w:rsid w:val="00585431"/>
    <w:rsid w:val="00585DCA"/>
    <w:rsid w:val="00590423"/>
    <w:rsid w:val="00592586"/>
    <w:rsid w:val="00593CCE"/>
    <w:rsid w:val="005940A8"/>
    <w:rsid w:val="00595908"/>
    <w:rsid w:val="00596614"/>
    <w:rsid w:val="005968CE"/>
    <w:rsid w:val="00596BED"/>
    <w:rsid w:val="005A1EE5"/>
    <w:rsid w:val="005A2A63"/>
    <w:rsid w:val="005A60C3"/>
    <w:rsid w:val="005A637C"/>
    <w:rsid w:val="005A6D1B"/>
    <w:rsid w:val="005A6FDE"/>
    <w:rsid w:val="005A7A18"/>
    <w:rsid w:val="005B1957"/>
    <w:rsid w:val="005B1C17"/>
    <w:rsid w:val="005B3761"/>
    <w:rsid w:val="005B4719"/>
    <w:rsid w:val="005B5827"/>
    <w:rsid w:val="005B5B0A"/>
    <w:rsid w:val="005B7B8E"/>
    <w:rsid w:val="005C2807"/>
    <w:rsid w:val="005C4DD2"/>
    <w:rsid w:val="005C5432"/>
    <w:rsid w:val="005C58FC"/>
    <w:rsid w:val="005C67DF"/>
    <w:rsid w:val="005D2C62"/>
    <w:rsid w:val="005D4577"/>
    <w:rsid w:val="005D4B43"/>
    <w:rsid w:val="005D6C37"/>
    <w:rsid w:val="005D7142"/>
    <w:rsid w:val="005D77C4"/>
    <w:rsid w:val="005E06B1"/>
    <w:rsid w:val="005E16F7"/>
    <w:rsid w:val="005E19C2"/>
    <w:rsid w:val="005E23E9"/>
    <w:rsid w:val="005E4617"/>
    <w:rsid w:val="005E5D84"/>
    <w:rsid w:val="005E672B"/>
    <w:rsid w:val="005E6D46"/>
    <w:rsid w:val="005E6DF1"/>
    <w:rsid w:val="005F004D"/>
    <w:rsid w:val="005F07D0"/>
    <w:rsid w:val="005F4C7B"/>
    <w:rsid w:val="005F601C"/>
    <w:rsid w:val="005F6D2C"/>
    <w:rsid w:val="00601040"/>
    <w:rsid w:val="00601380"/>
    <w:rsid w:val="0060216A"/>
    <w:rsid w:val="00602AE4"/>
    <w:rsid w:val="006034AA"/>
    <w:rsid w:val="006043C5"/>
    <w:rsid w:val="0060644F"/>
    <w:rsid w:val="00617640"/>
    <w:rsid w:val="00617EAA"/>
    <w:rsid w:val="00622EBF"/>
    <w:rsid w:val="00623F70"/>
    <w:rsid w:val="006243FF"/>
    <w:rsid w:val="00624644"/>
    <w:rsid w:val="00625593"/>
    <w:rsid w:val="00625A1C"/>
    <w:rsid w:val="00625B96"/>
    <w:rsid w:val="00625EDA"/>
    <w:rsid w:val="0063026A"/>
    <w:rsid w:val="006309C7"/>
    <w:rsid w:val="00630A0D"/>
    <w:rsid w:val="00633783"/>
    <w:rsid w:val="00636B3A"/>
    <w:rsid w:val="00642ABA"/>
    <w:rsid w:val="00644EC5"/>
    <w:rsid w:val="00644FFA"/>
    <w:rsid w:val="00647D87"/>
    <w:rsid w:val="006560F0"/>
    <w:rsid w:val="00656332"/>
    <w:rsid w:val="00661B04"/>
    <w:rsid w:val="006640AD"/>
    <w:rsid w:val="00665A02"/>
    <w:rsid w:val="00665F87"/>
    <w:rsid w:val="00666048"/>
    <w:rsid w:val="006660AE"/>
    <w:rsid w:val="006679A3"/>
    <w:rsid w:val="00672C8B"/>
    <w:rsid w:val="00675708"/>
    <w:rsid w:val="0067631C"/>
    <w:rsid w:val="006764E2"/>
    <w:rsid w:val="00676760"/>
    <w:rsid w:val="00676B96"/>
    <w:rsid w:val="00676DA4"/>
    <w:rsid w:val="00676E55"/>
    <w:rsid w:val="00680FCF"/>
    <w:rsid w:val="006819DF"/>
    <w:rsid w:val="00683CD8"/>
    <w:rsid w:val="00684B97"/>
    <w:rsid w:val="00686509"/>
    <w:rsid w:val="0068792D"/>
    <w:rsid w:val="00692226"/>
    <w:rsid w:val="00693475"/>
    <w:rsid w:val="00693970"/>
    <w:rsid w:val="00693EC6"/>
    <w:rsid w:val="006943B9"/>
    <w:rsid w:val="006943F9"/>
    <w:rsid w:val="006953CB"/>
    <w:rsid w:val="006955EF"/>
    <w:rsid w:val="00695C09"/>
    <w:rsid w:val="00696DFF"/>
    <w:rsid w:val="006979BE"/>
    <w:rsid w:val="006A0857"/>
    <w:rsid w:val="006A296E"/>
    <w:rsid w:val="006A4458"/>
    <w:rsid w:val="006A45BA"/>
    <w:rsid w:val="006A53E6"/>
    <w:rsid w:val="006A6C81"/>
    <w:rsid w:val="006B0FD9"/>
    <w:rsid w:val="006B2960"/>
    <w:rsid w:val="006B3E1D"/>
    <w:rsid w:val="006B3FFF"/>
    <w:rsid w:val="006B5990"/>
    <w:rsid w:val="006B66D5"/>
    <w:rsid w:val="006B7000"/>
    <w:rsid w:val="006C3455"/>
    <w:rsid w:val="006C41F4"/>
    <w:rsid w:val="006C44E9"/>
    <w:rsid w:val="006C5D21"/>
    <w:rsid w:val="006C617E"/>
    <w:rsid w:val="006D2C6A"/>
    <w:rsid w:val="006D6D6D"/>
    <w:rsid w:val="006D78CB"/>
    <w:rsid w:val="006D7BDE"/>
    <w:rsid w:val="006D7C14"/>
    <w:rsid w:val="006E320C"/>
    <w:rsid w:val="006E37B7"/>
    <w:rsid w:val="006E53E5"/>
    <w:rsid w:val="006E5648"/>
    <w:rsid w:val="006E7114"/>
    <w:rsid w:val="006E7B9D"/>
    <w:rsid w:val="006E7D54"/>
    <w:rsid w:val="006E7F14"/>
    <w:rsid w:val="006F016E"/>
    <w:rsid w:val="006F1C81"/>
    <w:rsid w:val="006F1D09"/>
    <w:rsid w:val="007017FD"/>
    <w:rsid w:val="00703960"/>
    <w:rsid w:val="0070478B"/>
    <w:rsid w:val="00704857"/>
    <w:rsid w:val="00704EA2"/>
    <w:rsid w:val="00705D44"/>
    <w:rsid w:val="00706670"/>
    <w:rsid w:val="007070A9"/>
    <w:rsid w:val="00710BF6"/>
    <w:rsid w:val="00710FF2"/>
    <w:rsid w:val="007115E2"/>
    <w:rsid w:val="00711BC9"/>
    <w:rsid w:val="00713320"/>
    <w:rsid w:val="007139F6"/>
    <w:rsid w:val="007159E9"/>
    <w:rsid w:val="00715B8C"/>
    <w:rsid w:val="00716B48"/>
    <w:rsid w:val="0072069F"/>
    <w:rsid w:val="007210BB"/>
    <w:rsid w:val="00722290"/>
    <w:rsid w:val="00723894"/>
    <w:rsid w:val="00725BBF"/>
    <w:rsid w:val="00727955"/>
    <w:rsid w:val="00731C47"/>
    <w:rsid w:val="007329F7"/>
    <w:rsid w:val="007342DD"/>
    <w:rsid w:val="0073641D"/>
    <w:rsid w:val="007400CF"/>
    <w:rsid w:val="0074023A"/>
    <w:rsid w:val="0074076C"/>
    <w:rsid w:val="0074173A"/>
    <w:rsid w:val="007439F6"/>
    <w:rsid w:val="00744CA5"/>
    <w:rsid w:val="00745099"/>
    <w:rsid w:val="007459F6"/>
    <w:rsid w:val="007472B2"/>
    <w:rsid w:val="00750200"/>
    <w:rsid w:val="00754431"/>
    <w:rsid w:val="00754E6E"/>
    <w:rsid w:val="00755622"/>
    <w:rsid w:val="00755BC9"/>
    <w:rsid w:val="007562A1"/>
    <w:rsid w:val="0075696B"/>
    <w:rsid w:val="00756AFB"/>
    <w:rsid w:val="00760734"/>
    <w:rsid w:val="007610B3"/>
    <w:rsid w:val="007616C5"/>
    <w:rsid w:val="007628AB"/>
    <w:rsid w:val="007636E8"/>
    <w:rsid w:val="00764157"/>
    <w:rsid w:val="00766AA9"/>
    <w:rsid w:val="00766E7A"/>
    <w:rsid w:val="007676E0"/>
    <w:rsid w:val="0077370E"/>
    <w:rsid w:val="00773A3D"/>
    <w:rsid w:val="00773AEA"/>
    <w:rsid w:val="00775BE9"/>
    <w:rsid w:val="00776982"/>
    <w:rsid w:val="00777F72"/>
    <w:rsid w:val="00781BD3"/>
    <w:rsid w:val="007822A7"/>
    <w:rsid w:val="007823D3"/>
    <w:rsid w:val="00782AA3"/>
    <w:rsid w:val="00785DD5"/>
    <w:rsid w:val="00786ECB"/>
    <w:rsid w:val="00787140"/>
    <w:rsid w:val="00791054"/>
    <w:rsid w:val="00791E81"/>
    <w:rsid w:val="00792216"/>
    <w:rsid w:val="007922EF"/>
    <w:rsid w:val="00794042"/>
    <w:rsid w:val="0079531C"/>
    <w:rsid w:val="007959AF"/>
    <w:rsid w:val="00797894"/>
    <w:rsid w:val="00797F8A"/>
    <w:rsid w:val="007A2E36"/>
    <w:rsid w:val="007A4243"/>
    <w:rsid w:val="007A4650"/>
    <w:rsid w:val="007A6E6F"/>
    <w:rsid w:val="007A7D6E"/>
    <w:rsid w:val="007B0792"/>
    <w:rsid w:val="007B0A27"/>
    <w:rsid w:val="007B0B34"/>
    <w:rsid w:val="007B3E41"/>
    <w:rsid w:val="007B7BDB"/>
    <w:rsid w:val="007C1FAD"/>
    <w:rsid w:val="007C2C30"/>
    <w:rsid w:val="007C4C42"/>
    <w:rsid w:val="007C51F9"/>
    <w:rsid w:val="007C65BA"/>
    <w:rsid w:val="007C711B"/>
    <w:rsid w:val="007C7530"/>
    <w:rsid w:val="007C7DD0"/>
    <w:rsid w:val="007D054A"/>
    <w:rsid w:val="007D1570"/>
    <w:rsid w:val="007D2B2E"/>
    <w:rsid w:val="007D2B5C"/>
    <w:rsid w:val="007D338F"/>
    <w:rsid w:val="007D4404"/>
    <w:rsid w:val="007D4554"/>
    <w:rsid w:val="007D56BE"/>
    <w:rsid w:val="007D6A4C"/>
    <w:rsid w:val="007E0219"/>
    <w:rsid w:val="007E0602"/>
    <w:rsid w:val="007E0651"/>
    <w:rsid w:val="007E0C40"/>
    <w:rsid w:val="007E284C"/>
    <w:rsid w:val="007E3C7F"/>
    <w:rsid w:val="007E43DE"/>
    <w:rsid w:val="007E5B67"/>
    <w:rsid w:val="007E745F"/>
    <w:rsid w:val="007E7B0E"/>
    <w:rsid w:val="007F049A"/>
    <w:rsid w:val="007F3129"/>
    <w:rsid w:val="007F4AE7"/>
    <w:rsid w:val="007F60D1"/>
    <w:rsid w:val="007F6615"/>
    <w:rsid w:val="00802A3A"/>
    <w:rsid w:val="00802DDC"/>
    <w:rsid w:val="00805243"/>
    <w:rsid w:val="00806D6E"/>
    <w:rsid w:val="008075B5"/>
    <w:rsid w:val="00807E16"/>
    <w:rsid w:val="00813AAE"/>
    <w:rsid w:val="00813C7D"/>
    <w:rsid w:val="00813DCA"/>
    <w:rsid w:val="00814346"/>
    <w:rsid w:val="00814DF8"/>
    <w:rsid w:val="00816036"/>
    <w:rsid w:val="00816EC1"/>
    <w:rsid w:val="00821EA5"/>
    <w:rsid w:val="00822683"/>
    <w:rsid w:val="008244C8"/>
    <w:rsid w:val="00826006"/>
    <w:rsid w:val="00826245"/>
    <w:rsid w:val="008263B9"/>
    <w:rsid w:val="008266C1"/>
    <w:rsid w:val="00826E55"/>
    <w:rsid w:val="0082753F"/>
    <w:rsid w:val="00830D0A"/>
    <w:rsid w:val="00831BE9"/>
    <w:rsid w:val="0083351C"/>
    <w:rsid w:val="008346C1"/>
    <w:rsid w:val="0083594D"/>
    <w:rsid w:val="00836002"/>
    <w:rsid w:val="008378FA"/>
    <w:rsid w:val="00841D52"/>
    <w:rsid w:val="00842B4E"/>
    <w:rsid w:val="00843412"/>
    <w:rsid w:val="00844410"/>
    <w:rsid w:val="00846661"/>
    <w:rsid w:val="00847480"/>
    <w:rsid w:val="00850134"/>
    <w:rsid w:val="008516B2"/>
    <w:rsid w:val="0085225B"/>
    <w:rsid w:val="00853846"/>
    <w:rsid w:val="00860DA7"/>
    <w:rsid w:val="00861462"/>
    <w:rsid w:val="00861718"/>
    <w:rsid w:val="00861DF3"/>
    <w:rsid w:val="0086214E"/>
    <w:rsid w:val="00863344"/>
    <w:rsid w:val="008657C1"/>
    <w:rsid w:val="00870118"/>
    <w:rsid w:val="00872DF7"/>
    <w:rsid w:val="008737A0"/>
    <w:rsid w:val="00874A47"/>
    <w:rsid w:val="00874AC0"/>
    <w:rsid w:val="00876564"/>
    <w:rsid w:val="00876C10"/>
    <w:rsid w:val="00882FA4"/>
    <w:rsid w:val="00882FCE"/>
    <w:rsid w:val="00884E91"/>
    <w:rsid w:val="00885615"/>
    <w:rsid w:val="008868B1"/>
    <w:rsid w:val="00891343"/>
    <w:rsid w:val="00892B19"/>
    <w:rsid w:val="00893AF1"/>
    <w:rsid w:val="00893BA6"/>
    <w:rsid w:val="008945E3"/>
    <w:rsid w:val="00894A03"/>
    <w:rsid w:val="00897EB5"/>
    <w:rsid w:val="008A0512"/>
    <w:rsid w:val="008A1159"/>
    <w:rsid w:val="008A662A"/>
    <w:rsid w:val="008A6998"/>
    <w:rsid w:val="008B0554"/>
    <w:rsid w:val="008B1B2F"/>
    <w:rsid w:val="008B1BFD"/>
    <w:rsid w:val="008B2EA8"/>
    <w:rsid w:val="008B4E14"/>
    <w:rsid w:val="008B61A4"/>
    <w:rsid w:val="008B652D"/>
    <w:rsid w:val="008B7F00"/>
    <w:rsid w:val="008C18D5"/>
    <w:rsid w:val="008C263C"/>
    <w:rsid w:val="008C276D"/>
    <w:rsid w:val="008C3053"/>
    <w:rsid w:val="008C389D"/>
    <w:rsid w:val="008C399F"/>
    <w:rsid w:val="008C3D18"/>
    <w:rsid w:val="008C4784"/>
    <w:rsid w:val="008C47D2"/>
    <w:rsid w:val="008C6DE5"/>
    <w:rsid w:val="008C7B86"/>
    <w:rsid w:val="008D121A"/>
    <w:rsid w:val="008D1763"/>
    <w:rsid w:val="008D242C"/>
    <w:rsid w:val="008D3DC4"/>
    <w:rsid w:val="008D57D8"/>
    <w:rsid w:val="008D6557"/>
    <w:rsid w:val="008E0565"/>
    <w:rsid w:val="008E0CCD"/>
    <w:rsid w:val="008E1707"/>
    <w:rsid w:val="008E6254"/>
    <w:rsid w:val="008E6642"/>
    <w:rsid w:val="008E6BF5"/>
    <w:rsid w:val="008E6ED8"/>
    <w:rsid w:val="008E7881"/>
    <w:rsid w:val="008E791F"/>
    <w:rsid w:val="008F25CA"/>
    <w:rsid w:val="008F48A9"/>
    <w:rsid w:val="008F6EF0"/>
    <w:rsid w:val="009006BA"/>
    <w:rsid w:val="009033F2"/>
    <w:rsid w:val="00906428"/>
    <w:rsid w:val="00910C55"/>
    <w:rsid w:val="0091187F"/>
    <w:rsid w:val="00911988"/>
    <w:rsid w:val="0091229B"/>
    <w:rsid w:val="00912421"/>
    <w:rsid w:val="009128BA"/>
    <w:rsid w:val="00912BB2"/>
    <w:rsid w:val="0091354B"/>
    <w:rsid w:val="0091361B"/>
    <w:rsid w:val="00915037"/>
    <w:rsid w:val="00915737"/>
    <w:rsid w:val="00917E6A"/>
    <w:rsid w:val="0092369B"/>
    <w:rsid w:val="00924829"/>
    <w:rsid w:val="009301AD"/>
    <w:rsid w:val="00930627"/>
    <w:rsid w:val="00930B90"/>
    <w:rsid w:val="00931E4E"/>
    <w:rsid w:val="00932D17"/>
    <w:rsid w:val="0093371B"/>
    <w:rsid w:val="00933D8D"/>
    <w:rsid w:val="0093677F"/>
    <w:rsid w:val="00936994"/>
    <w:rsid w:val="00937763"/>
    <w:rsid w:val="00937DB1"/>
    <w:rsid w:val="0094118E"/>
    <w:rsid w:val="00942B6A"/>
    <w:rsid w:val="00944269"/>
    <w:rsid w:val="0094549B"/>
    <w:rsid w:val="00952274"/>
    <w:rsid w:val="00955AFF"/>
    <w:rsid w:val="00955B4C"/>
    <w:rsid w:val="00955D40"/>
    <w:rsid w:val="00957933"/>
    <w:rsid w:val="00960106"/>
    <w:rsid w:val="00963668"/>
    <w:rsid w:val="00965118"/>
    <w:rsid w:val="00967ED1"/>
    <w:rsid w:val="00970824"/>
    <w:rsid w:val="00971247"/>
    <w:rsid w:val="009721FE"/>
    <w:rsid w:val="009728F1"/>
    <w:rsid w:val="009744F4"/>
    <w:rsid w:val="00974C2D"/>
    <w:rsid w:val="00977545"/>
    <w:rsid w:val="00980BBC"/>
    <w:rsid w:val="00980D9B"/>
    <w:rsid w:val="009817A9"/>
    <w:rsid w:val="00981EB0"/>
    <w:rsid w:val="009846E9"/>
    <w:rsid w:val="00984A17"/>
    <w:rsid w:val="009866E0"/>
    <w:rsid w:val="0099183B"/>
    <w:rsid w:val="009932BA"/>
    <w:rsid w:val="0099351B"/>
    <w:rsid w:val="009953DF"/>
    <w:rsid w:val="00995836"/>
    <w:rsid w:val="00995A58"/>
    <w:rsid w:val="00995C26"/>
    <w:rsid w:val="00996CEA"/>
    <w:rsid w:val="00996E35"/>
    <w:rsid w:val="0099740E"/>
    <w:rsid w:val="00997DED"/>
    <w:rsid w:val="009A0662"/>
    <w:rsid w:val="009A225B"/>
    <w:rsid w:val="009A2CD7"/>
    <w:rsid w:val="009A341B"/>
    <w:rsid w:val="009A356B"/>
    <w:rsid w:val="009A39E7"/>
    <w:rsid w:val="009A421D"/>
    <w:rsid w:val="009A47F0"/>
    <w:rsid w:val="009A4FDB"/>
    <w:rsid w:val="009A5440"/>
    <w:rsid w:val="009A61B0"/>
    <w:rsid w:val="009A6841"/>
    <w:rsid w:val="009B04A5"/>
    <w:rsid w:val="009B2099"/>
    <w:rsid w:val="009B4144"/>
    <w:rsid w:val="009B4384"/>
    <w:rsid w:val="009B4F0F"/>
    <w:rsid w:val="009B51B7"/>
    <w:rsid w:val="009B53FD"/>
    <w:rsid w:val="009B5C69"/>
    <w:rsid w:val="009C0ABA"/>
    <w:rsid w:val="009C0EF5"/>
    <w:rsid w:val="009C1712"/>
    <w:rsid w:val="009C2799"/>
    <w:rsid w:val="009C46D8"/>
    <w:rsid w:val="009C4D6F"/>
    <w:rsid w:val="009C4DE2"/>
    <w:rsid w:val="009C59F0"/>
    <w:rsid w:val="009C5B0E"/>
    <w:rsid w:val="009C684D"/>
    <w:rsid w:val="009C6A10"/>
    <w:rsid w:val="009C6F5D"/>
    <w:rsid w:val="009D00AE"/>
    <w:rsid w:val="009D29D1"/>
    <w:rsid w:val="009D2E70"/>
    <w:rsid w:val="009D3086"/>
    <w:rsid w:val="009D35EB"/>
    <w:rsid w:val="009D3FC4"/>
    <w:rsid w:val="009D672F"/>
    <w:rsid w:val="009D7613"/>
    <w:rsid w:val="009D77FC"/>
    <w:rsid w:val="009E1196"/>
    <w:rsid w:val="009E2508"/>
    <w:rsid w:val="009E301B"/>
    <w:rsid w:val="009E4AA6"/>
    <w:rsid w:val="009E6262"/>
    <w:rsid w:val="009F307A"/>
    <w:rsid w:val="009F34B9"/>
    <w:rsid w:val="009F4617"/>
    <w:rsid w:val="009F53D5"/>
    <w:rsid w:val="00A00C2E"/>
    <w:rsid w:val="00A00D98"/>
    <w:rsid w:val="00A01465"/>
    <w:rsid w:val="00A042EC"/>
    <w:rsid w:val="00A04E34"/>
    <w:rsid w:val="00A06234"/>
    <w:rsid w:val="00A104F0"/>
    <w:rsid w:val="00A1116B"/>
    <w:rsid w:val="00A154FF"/>
    <w:rsid w:val="00A172AF"/>
    <w:rsid w:val="00A17975"/>
    <w:rsid w:val="00A20B97"/>
    <w:rsid w:val="00A21559"/>
    <w:rsid w:val="00A25796"/>
    <w:rsid w:val="00A2740B"/>
    <w:rsid w:val="00A32FB6"/>
    <w:rsid w:val="00A336D0"/>
    <w:rsid w:val="00A34356"/>
    <w:rsid w:val="00A34BF7"/>
    <w:rsid w:val="00A356FF"/>
    <w:rsid w:val="00A36951"/>
    <w:rsid w:val="00A36960"/>
    <w:rsid w:val="00A410CC"/>
    <w:rsid w:val="00A41484"/>
    <w:rsid w:val="00A4297C"/>
    <w:rsid w:val="00A435DB"/>
    <w:rsid w:val="00A44880"/>
    <w:rsid w:val="00A45EF4"/>
    <w:rsid w:val="00A461CC"/>
    <w:rsid w:val="00A463C5"/>
    <w:rsid w:val="00A464B4"/>
    <w:rsid w:val="00A47C62"/>
    <w:rsid w:val="00A5028E"/>
    <w:rsid w:val="00A515C0"/>
    <w:rsid w:val="00A52732"/>
    <w:rsid w:val="00A54C18"/>
    <w:rsid w:val="00A55F3C"/>
    <w:rsid w:val="00A629C7"/>
    <w:rsid w:val="00A65298"/>
    <w:rsid w:val="00A65E55"/>
    <w:rsid w:val="00A66323"/>
    <w:rsid w:val="00A70F88"/>
    <w:rsid w:val="00A71DBB"/>
    <w:rsid w:val="00A72A74"/>
    <w:rsid w:val="00A72C25"/>
    <w:rsid w:val="00A7329F"/>
    <w:rsid w:val="00A75029"/>
    <w:rsid w:val="00A77CB7"/>
    <w:rsid w:val="00A821C8"/>
    <w:rsid w:val="00A8280B"/>
    <w:rsid w:val="00A83D6B"/>
    <w:rsid w:val="00A84696"/>
    <w:rsid w:val="00A847AB"/>
    <w:rsid w:val="00A86940"/>
    <w:rsid w:val="00A904E6"/>
    <w:rsid w:val="00A904F8"/>
    <w:rsid w:val="00A90933"/>
    <w:rsid w:val="00A90A29"/>
    <w:rsid w:val="00A936BA"/>
    <w:rsid w:val="00A9473C"/>
    <w:rsid w:val="00A94A23"/>
    <w:rsid w:val="00A950CF"/>
    <w:rsid w:val="00A955DC"/>
    <w:rsid w:val="00A9688C"/>
    <w:rsid w:val="00A971B2"/>
    <w:rsid w:val="00AA3100"/>
    <w:rsid w:val="00AA432E"/>
    <w:rsid w:val="00AA559C"/>
    <w:rsid w:val="00AA7581"/>
    <w:rsid w:val="00AB0EC4"/>
    <w:rsid w:val="00AB12F6"/>
    <w:rsid w:val="00AB1E40"/>
    <w:rsid w:val="00AB2028"/>
    <w:rsid w:val="00AB2153"/>
    <w:rsid w:val="00AB6618"/>
    <w:rsid w:val="00AB672C"/>
    <w:rsid w:val="00AB68E1"/>
    <w:rsid w:val="00AB7033"/>
    <w:rsid w:val="00AB73E6"/>
    <w:rsid w:val="00AC0417"/>
    <w:rsid w:val="00AC1F89"/>
    <w:rsid w:val="00AC362C"/>
    <w:rsid w:val="00AC4171"/>
    <w:rsid w:val="00AC58E9"/>
    <w:rsid w:val="00AC79DF"/>
    <w:rsid w:val="00AC7DF1"/>
    <w:rsid w:val="00AD0855"/>
    <w:rsid w:val="00AD2F31"/>
    <w:rsid w:val="00AD3B12"/>
    <w:rsid w:val="00AD6404"/>
    <w:rsid w:val="00AD656A"/>
    <w:rsid w:val="00AD7BB7"/>
    <w:rsid w:val="00AE08EC"/>
    <w:rsid w:val="00AE3376"/>
    <w:rsid w:val="00AE3C7D"/>
    <w:rsid w:val="00AE46B3"/>
    <w:rsid w:val="00AE603D"/>
    <w:rsid w:val="00AE7A9F"/>
    <w:rsid w:val="00AF0135"/>
    <w:rsid w:val="00AF0F9C"/>
    <w:rsid w:val="00AF1263"/>
    <w:rsid w:val="00AF2603"/>
    <w:rsid w:val="00AF2BBA"/>
    <w:rsid w:val="00AF2C3D"/>
    <w:rsid w:val="00AF2FD0"/>
    <w:rsid w:val="00AF6BC8"/>
    <w:rsid w:val="00AF7799"/>
    <w:rsid w:val="00AF7A3A"/>
    <w:rsid w:val="00B00CF1"/>
    <w:rsid w:val="00B01A65"/>
    <w:rsid w:val="00B01C5A"/>
    <w:rsid w:val="00B020A1"/>
    <w:rsid w:val="00B0334F"/>
    <w:rsid w:val="00B03352"/>
    <w:rsid w:val="00B03685"/>
    <w:rsid w:val="00B04662"/>
    <w:rsid w:val="00B06E55"/>
    <w:rsid w:val="00B111CC"/>
    <w:rsid w:val="00B1177E"/>
    <w:rsid w:val="00B12AD7"/>
    <w:rsid w:val="00B141BB"/>
    <w:rsid w:val="00B20830"/>
    <w:rsid w:val="00B22ECB"/>
    <w:rsid w:val="00B235CD"/>
    <w:rsid w:val="00B24A9C"/>
    <w:rsid w:val="00B25160"/>
    <w:rsid w:val="00B26233"/>
    <w:rsid w:val="00B267A0"/>
    <w:rsid w:val="00B26A2D"/>
    <w:rsid w:val="00B26C5F"/>
    <w:rsid w:val="00B274E6"/>
    <w:rsid w:val="00B278C7"/>
    <w:rsid w:val="00B27949"/>
    <w:rsid w:val="00B27AE3"/>
    <w:rsid w:val="00B30116"/>
    <w:rsid w:val="00B30C6D"/>
    <w:rsid w:val="00B31EB2"/>
    <w:rsid w:val="00B31FFB"/>
    <w:rsid w:val="00B3220B"/>
    <w:rsid w:val="00B37D43"/>
    <w:rsid w:val="00B40844"/>
    <w:rsid w:val="00B41339"/>
    <w:rsid w:val="00B41506"/>
    <w:rsid w:val="00B41E91"/>
    <w:rsid w:val="00B42441"/>
    <w:rsid w:val="00B4246B"/>
    <w:rsid w:val="00B431F6"/>
    <w:rsid w:val="00B43DF0"/>
    <w:rsid w:val="00B44BE3"/>
    <w:rsid w:val="00B44D53"/>
    <w:rsid w:val="00B45376"/>
    <w:rsid w:val="00B45839"/>
    <w:rsid w:val="00B45F3C"/>
    <w:rsid w:val="00B46E2D"/>
    <w:rsid w:val="00B51BF9"/>
    <w:rsid w:val="00B53202"/>
    <w:rsid w:val="00B546A6"/>
    <w:rsid w:val="00B56D95"/>
    <w:rsid w:val="00B571D7"/>
    <w:rsid w:val="00B60B4B"/>
    <w:rsid w:val="00B6325E"/>
    <w:rsid w:val="00B63B87"/>
    <w:rsid w:val="00B63C3F"/>
    <w:rsid w:val="00B6417F"/>
    <w:rsid w:val="00B6712B"/>
    <w:rsid w:val="00B677E3"/>
    <w:rsid w:val="00B81716"/>
    <w:rsid w:val="00B84247"/>
    <w:rsid w:val="00B84AB3"/>
    <w:rsid w:val="00B85D62"/>
    <w:rsid w:val="00B864B5"/>
    <w:rsid w:val="00B86C69"/>
    <w:rsid w:val="00B86CDB"/>
    <w:rsid w:val="00B874F1"/>
    <w:rsid w:val="00B91AF9"/>
    <w:rsid w:val="00B93BC5"/>
    <w:rsid w:val="00B93BEE"/>
    <w:rsid w:val="00B94940"/>
    <w:rsid w:val="00B95036"/>
    <w:rsid w:val="00B96E94"/>
    <w:rsid w:val="00BA01B8"/>
    <w:rsid w:val="00BA09EE"/>
    <w:rsid w:val="00BA5959"/>
    <w:rsid w:val="00BA6B7B"/>
    <w:rsid w:val="00BA6F0E"/>
    <w:rsid w:val="00BA7490"/>
    <w:rsid w:val="00BB2B52"/>
    <w:rsid w:val="00BB365D"/>
    <w:rsid w:val="00BB45B8"/>
    <w:rsid w:val="00BC0AB3"/>
    <w:rsid w:val="00BC3EAF"/>
    <w:rsid w:val="00BD0FAC"/>
    <w:rsid w:val="00BD3A8D"/>
    <w:rsid w:val="00BD50A5"/>
    <w:rsid w:val="00BE01FD"/>
    <w:rsid w:val="00BE03BD"/>
    <w:rsid w:val="00BE0F2E"/>
    <w:rsid w:val="00BE2380"/>
    <w:rsid w:val="00BE2C98"/>
    <w:rsid w:val="00BE305C"/>
    <w:rsid w:val="00BE309B"/>
    <w:rsid w:val="00BE55E7"/>
    <w:rsid w:val="00BE5714"/>
    <w:rsid w:val="00BE7058"/>
    <w:rsid w:val="00BE7832"/>
    <w:rsid w:val="00BE7937"/>
    <w:rsid w:val="00BF041A"/>
    <w:rsid w:val="00BF07E5"/>
    <w:rsid w:val="00BF1ABF"/>
    <w:rsid w:val="00BF60F6"/>
    <w:rsid w:val="00C00B8D"/>
    <w:rsid w:val="00C02198"/>
    <w:rsid w:val="00C0583E"/>
    <w:rsid w:val="00C058AA"/>
    <w:rsid w:val="00C06650"/>
    <w:rsid w:val="00C071AF"/>
    <w:rsid w:val="00C10512"/>
    <w:rsid w:val="00C11B1D"/>
    <w:rsid w:val="00C11E48"/>
    <w:rsid w:val="00C1728F"/>
    <w:rsid w:val="00C179D3"/>
    <w:rsid w:val="00C17DAC"/>
    <w:rsid w:val="00C17E01"/>
    <w:rsid w:val="00C21D6C"/>
    <w:rsid w:val="00C226C2"/>
    <w:rsid w:val="00C22E7F"/>
    <w:rsid w:val="00C238B1"/>
    <w:rsid w:val="00C24F29"/>
    <w:rsid w:val="00C2760B"/>
    <w:rsid w:val="00C30A6B"/>
    <w:rsid w:val="00C3490A"/>
    <w:rsid w:val="00C35AAC"/>
    <w:rsid w:val="00C36086"/>
    <w:rsid w:val="00C36FEC"/>
    <w:rsid w:val="00C40740"/>
    <w:rsid w:val="00C41A3E"/>
    <w:rsid w:val="00C4225A"/>
    <w:rsid w:val="00C422E3"/>
    <w:rsid w:val="00C42705"/>
    <w:rsid w:val="00C42C54"/>
    <w:rsid w:val="00C46713"/>
    <w:rsid w:val="00C46FB6"/>
    <w:rsid w:val="00C47DF2"/>
    <w:rsid w:val="00C50D3C"/>
    <w:rsid w:val="00C527B5"/>
    <w:rsid w:val="00C54AD8"/>
    <w:rsid w:val="00C56B70"/>
    <w:rsid w:val="00C579B4"/>
    <w:rsid w:val="00C57E22"/>
    <w:rsid w:val="00C61F80"/>
    <w:rsid w:val="00C63382"/>
    <w:rsid w:val="00C64FCF"/>
    <w:rsid w:val="00C662F4"/>
    <w:rsid w:val="00C67DD9"/>
    <w:rsid w:val="00C70B90"/>
    <w:rsid w:val="00C71F1A"/>
    <w:rsid w:val="00C740CA"/>
    <w:rsid w:val="00C74E27"/>
    <w:rsid w:val="00C800C2"/>
    <w:rsid w:val="00C816FD"/>
    <w:rsid w:val="00C822E4"/>
    <w:rsid w:val="00C83446"/>
    <w:rsid w:val="00C83C9A"/>
    <w:rsid w:val="00C84E9A"/>
    <w:rsid w:val="00C86761"/>
    <w:rsid w:val="00C9054F"/>
    <w:rsid w:val="00C92C82"/>
    <w:rsid w:val="00C92DAC"/>
    <w:rsid w:val="00C93B31"/>
    <w:rsid w:val="00C93D53"/>
    <w:rsid w:val="00C94862"/>
    <w:rsid w:val="00C9753E"/>
    <w:rsid w:val="00C9754E"/>
    <w:rsid w:val="00C97BBF"/>
    <w:rsid w:val="00CA12DA"/>
    <w:rsid w:val="00CA20EA"/>
    <w:rsid w:val="00CA251C"/>
    <w:rsid w:val="00CA50E7"/>
    <w:rsid w:val="00CA5413"/>
    <w:rsid w:val="00CA7AE3"/>
    <w:rsid w:val="00CB1922"/>
    <w:rsid w:val="00CB2215"/>
    <w:rsid w:val="00CB644A"/>
    <w:rsid w:val="00CB6E75"/>
    <w:rsid w:val="00CB71B8"/>
    <w:rsid w:val="00CB7D95"/>
    <w:rsid w:val="00CC0269"/>
    <w:rsid w:val="00CC031D"/>
    <w:rsid w:val="00CC0888"/>
    <w:rsid w:val="00CC1934"/>
    <w:rsid w:val="00CC2532"/>
    <w:rsid w:val="00CC3C7F"/>
    <w:rsid w:val="00CC6E6B"/>
    <w:rsid w:val="00CC774E"/>
    <w:rsid w:val="00CC7A9E"/>
    <w:rsid w:val="00CD0292"/>
    <w:rsid w:val="00CD133E"/>
    <w:rsid w:val="00CD1BCC"/>
    <w:rsid w:val="00CD5167"/>
    <w:rsid w:val="00CD5D9E"/>
    <w:rsid w:val="00CD6691"/>
    <w:rsid w:val="00CD6E62"/>
    <w:rsid w:val="00CD6FFB"/>
    <w:rsid w:val="00CE07DF"/>
    <w:rsid w:val="00CE1624"/>
    <w:rsid w:val="00CE4632"/>
    <w:rsid w:val="00CE76AD"/>
    <w:rsid w:val="00CE78F9"/>
    <w:rsid w:val="00CF0939"/>
    <w:rsid w:val="00CF3D0D"/>
    <w:rsid w:val="00CF578A"/>
    <w:rsid w:val="00CF6625"/>
    <w:rsid w:val="00CF7CF6"/>
    <w:rsid w:val="00D0222B"/>
    <w:rsid w:val="00D02AC8"/>
    <w:rsid w:val="00D03948"/>
    <w:rsid w:val="00D041FE"/>
    <w:rsid w:val="00D05673"/>
    <w:rsid w:val="00D07304"/>
    <w:rsid w:val="00D10A9B"/>
    <w:rsid w:val="00D12676"/>
    <w:rsid w:val="00D13D1D"/>
    <w:rsid w:val="00D15631"/>
    <w:rsid w:val="00D16872"/>
    <w:rsid w:val="00D16B89"/>
    <w:rsid w:val="00D17823"/>
    <w:rsid w:val="00D20838"/>
    <w:rsid w:val="00D237F4"/>
    <w:rsid w:val="00D23AF9"/>
    <w:rsid w:val="00D257AC"/>
    <w:rsid w:val="00D30023"/>
    <w:rsid w:val="00D30C4A"/>
    <w:rsid w:val="00D31D14"/>
    <w:rsid w:val="00D336F8"/>
    <w:rsid w:val="00D338EE"/>
    <w:rsid w:val="00D34D25"/>
    <w:rsid w:val="00D36FB4"/>
    <w:rsid w:val="00D407AE"/>
    <w:rsid w:val="00D40B02"/>
    <w:rsid w:val="00D40D9E"/>
    <w:rsid w:val="00D41BA8"/>
    <w:rsid w:val="00D439F6"/>
    <w:rsid w:val="00D460AF"/>
    <w:rsid w:val="00D468A7"/>
    <w:rsid w:val="00D526C4"/>
    <w:rsid w:val="00D542F4"/>
    <w:rsid w:val="00D55021"/>
    <w:rsid w:val="00D5541A"/>
    <w:rsid w:val="00D55CB5"/>
    <w:rsid w:val="00D55FFB"/>
    <w:rsid w:val="00D572AB"/>
    <w:rsid w:val="00D57354"/>
    <w:rsid w:val="00D57D9A"/>
    <w:rsid w:val="00D57F15"/>
    <w:rsid w:val="00D61ACD"/>
    <w:rsid w:val="00D628C6"/>
    <w:rsid w:val="00D642B6"/>
    <w:rsid w:val="00D645F2"/>
    <w:rsid w:val="00D64623"/>
    <w:rsid w:val="00D6472F"/>
    <w:rsid w:val="00D679D6"/>
    <w:rsid w:val="00D67C9C"/>
    <w:rsid w:val="00D70631"/>
    <w:rsid w:val="00D71C7F"/>
    <w:rsid w:val="00D7463E"/>
    <w:rsid w:val="00D74DB6"/>
    <w:rsid w:val="00D751C3"/>
    <w:rsid w:val="00D75B6E"/>
    <w:rsid w:val="00D76206"/>
    <w:rsid w:val="00D7661F"/>
    <w:rsid w:val="00D81700"/>
    <w:rsid w:val="00D83826"/>
    <w:rsid w:val="00D838A9"/>
    <w:rsid w:val="00D93E6D"/>
    <w:rsid w:val="00D94516"/>
    <w:rsid w:val="00D94621"/>
    <w:rsid w:val="00D96032"/>
    <w:rsid w:val="00D96CCC"/>
    <w:rsid w:val="00D970B9"/>
    <w:rsid w:val="00D977B6"/>
    <w:rsid w:val="00DA3410"/>
    <w:rsid w:val="00DA3F0E"/>
    <w:rsid w:val="00DA4002"/>
    <w:rsid w:val="00DA4A68"/>
    <w:rsid w:val="00DA5394"/>
    <w:rsid w:val="00DB1E77"/>
    <w:rsid w:val="00DB27F0"/>
    <w:rsid w:val="00DB3461"/>
    <w:rsid w:val="00DB58F1"/>
    <w:rsid w:val="00DB5AEE"/>
    <w:rsid w:val="00DB6132"/>
    <w:rsid w:val="00DB6155"/>
    <w:rsid w:val="00DB6A79"/>
    <w:rsid w:val="00DB6F45"/>
    <w:rsid w:val="00DB7D92"/>
    <w:rsid w:val="00DC00DB"/>
    <w:rsid w:val="00DC2E4E"/>
    <w:rsid w:val="00DC5DDE"/>
    <w:rsid w:val="00DC6AF2"/>
    <w:rsid w:val="00DD049B"/>
    <w:rsid w:val="00DD1302"/>
    <w:rsid w:val="00DD2F34"/>
    <w:rsid w:val="00DD32EE"/>
    <w:rsid w:val="00DD4636"/>
    <w:rsid w:val="00DD499B"/>
    <w:rsid w:val="00DE15FB"/>
    <w:rsid w:val="00DE6350"/>
    <w:rsid w:val="00DF041D"/>
    <w:rsid w:val="00DF3BD7"/>
    <w:rsid w:val="00DF4324"/>
    <w:rsid w:val="00DF5E2B"/>
    <w:rsid w:val="00DF615B"/>
    <w:rsid w:val="00DF635F"/>
    <w:rsid w:val="00DF63DB"/>
    <w:rsid w:val="00DF7578"/>
    <w:rsid w:val="00DF77E1"/>
    <w:rsid w:val="00DF7C04"/>
    <w:rsid w:val="00DF7C76"/>
    <w:rsid w:val="00E002FE"/>
    <w:rsid w:val="00E003EC"/>
    <w:rsid w:val="00E01156"/>
    <w:rsid w:val="00E022B0"/>
    <w:rsid w:val="00E037A3"/>
    <w:rsid w:val="00E04A99"/>
    <w:rsid w:val="00E04D8F"/>
    <w:rsid w:val="00E05ADB"/>
    <w:rsid w:val="00E06612"/>
    <w:rsid w:val="00E06780"/>
    <w:rsid w:val="00E070F2"/>
    <w:rsid w:val="00E10849"/>
    <w:rsid w:val="00E10934"/>
    <w:rsid w:val="00E11329"/>
    <w:rsid w:val="00E115F6"/>
    <w:rsid w:val="00E13CA2"/>
    <w:rsid w:val="00E140AD"/>
    <w:rsid w:val="00E17507"/>
    <w:rsid w:val="00E17A79"/>
    <w:rsid w:val="00E204B4"/>
    <w:rsid w:val="00E216BD"/>
    <w:rsid w:val="00E2394A"/>
    <w:rsid w:val="00E23F95"/>
    <w:rsid w:val="00E252D5"/>
    <w:rsid w:val="00E2645D"/>
    <w:rsid w:val="00E26886"/>
    <w:rsid w:val="00E27742"/>
    <w:rsid w:val="00E30330"/>
    <w:rsid w:val="00E31CA6"/>
    <w:rsid w:val="00E31DC0"/>
    <w:rsid w:val="00E32455"/>
    <w:rsid w:val="00E3259F"/>
    <w:rsid w:val="00E3335F"/>
    <w:rsid w:val="00E3669E"/>
    <w:rsid w:val="00E36D53"/>
    <w:rsid w:val="00E37D5A"/>
    <w:rsid w:val="00E42271"/>
    <w:rsid w:val="00E43644"/>
    <w:rsid w:val="00E438A7"/>
    <w:rsid w:val="00E449CA"/>
    <w:rsid w:val="00E4555F"/>
    <w:rsid w:val="00E52547"/>
    <w:rsid w:val="00E53779"/>
    <w:rsid w:val="00E537B7"/>
    <w:rsid w:val="00E55D0D"/>
    <w:rsid w:val="00E56539"/>
    <w:rsid w:val="00E621A2"/>
    <w:rsid w:val="00E63A20"/>
    <w:rsid w:val="00E65C9C"/>
    <w:rsid w:val="00E707DA"/>
    <w:rsid w:val="00E72989"/>
    <w:rsid w:val="00E745A8"/>
    <w:rsid w:val="00E74707"/>
    <w:rsid w:val="00E81D08"/>
    <w:rsid w:val="00E82208"/>
    <w:rsid w:val="00E85354"/>
    <w:rsid w:val="00E924CD"/>
    <w:rsid w:val="00E92B18"/>
    <w:rsid w:val="00E93B0F"/>
    <w:rsid w:val="00E9467A"/>
    <w:rsid w:val="00E97853"/>
    <w:rsid w:val="00EA4430"/>
    <w:rsid w:val="00EA52DF"/>
    <w:rsid w:val="00EA79FE"/>
    <w:rsid w:val="00EB0386"/>
    <w:rsid w:val="00EB3FFA"/>
    <w:rsid w:val="00EB45C9"/>
    <w:rsid w:val="00EB59CD"/>
    <w:rsid w:val="00EB65F0"/>
    <w:rsid w:val="00EB6D37"/>
    <w:rsid w:val="00EC03D4"/>
    <w:rsid w:val="00EC1935"/>
    <w:rsid w:val="00EC4ACF"/>
    <w:rsid w:val="00EC6A90"/>
    <w:rsid w:val="00EC7E0D"/>
    <w:rsid w:val="00ED35A8"/>
    <w:rsid w:val="00ED3904"/>
    <w:rsid w:val="00ED3C14"/>
    <w:rsid w:val="00ED54B4"/>
    <w:rsid w:val="00EE0A7C"/>
    <w:rsid w:val="00EE0D8D"/>
    <w:rsid w:val="00EE12C0"/>
    <w:rsid w:val="00EE494B"/>
    <w:rsid w:val="00EE4C69"/>
    <w:rsid w:val="00EE78CE"/>
    <w:rsid w:val="00EE7D5F"/>
    <w:rsid w:val="00EF0E09"/>
    <w:rsid w:val="00EF1A37"/>
    <w:rsid w:val="00EF1E63"/>
    <w:rsid w:val="00EF251E"/>
    <w:rsid w:val="00EF2FCC"/>
    <w:rsid w:val="00EF3B5A"/>
    <w:rsid w:val="00EF3E37"/>
    <w:rsid w:val="00EF4AB7"/>
    <w:rsid w:val="00EF57C3"/>
    <w:rsid w:val="00EF5E75"/>
    <w:rsid w:val="00EF6399"/>
    <w:rsid w:val="00EF6A48"/>
    <w:rsid w:val="00F016AB"/>
    <w:rsid w:val="00F032C3"/>
    <w:rsid w:val="00F03390"/>
    <w:rsid w:val="00F03FC8"/>
    <w:rsid w:val="00F07ED6"/>
    <w:rsid w:val="00F10313"/>
    <w:rsid w:val="00F11E87"/>
    <w:rsid w:val="00F12E32"/>
    <w:rsid w:val="00F14024"/>
    <w:rsid w:val="00F14BEF"/>
    <w:rsid w:val="00F14D91"/>
    <w:rsid w:val="00F153FA"/>
    <w:rsid w:val="00F177DA"/>
    <w:rsid w:val="00F205B8"/>
    <w:rsid w:val="00F25085"/>
    <w:rsid w:val="00F25AEA"/>
    <w:rsid w:val="00F2722B"/>
    <w:rsid w:val="00F27AA5"/>
    <w:rsid w:val="00F30B6B"/>
    <w:rsid w:val="00F30BC0"/>
    <w:rsid w:val="00F31705"/>
    <w:rsid w:val="00F31ACA"/>
    <w:rsid w:val="00F321AE"/>
    <w:rsid w:val="00F3225F"/>
    <w:rsid w:val="00F329CA"/>
    <w:rsid w:val="00F33C7B"/>
    <w:rsid w:val="00F356C0"/>
    <w:rsid w:val="00F357F8"/>
    <w:rsid w:val="00F37024"/>
    <w:rsid w:val="00F41EDC"/>
    <w:rsid w:val="00F42418"/>
    <w:rsid w:val="00F43FEE"/>
    <w:rsid w:val="00F45369"/>
    <w:rsid w:val="00F47516"/>
    <w:rsid w:val="00F512AC"/>
    <w:rsid w:val="00F517EA"/>
    <w:rsid w:val="00F61606"/>
    <w:rsid w:val="00F61C59"/>
    <w:rsid w:val="00F61D3E"/>
    <w:rsid w:val="00F6427C"/>
    <w:rsid w:val="00F670D9"/>
    <w:rsid w:val="00F67245"/>
    <w:rsid w:val="00F67575"/>
    <w:rsid w:val="00F7027F"/>
    <w:rsid w:val="00F734A5"/>
    <w:rsid w:val="00F7401C"/>
    <w:rsid w:val="00F7503F"/>
    <w:rsid w:val="00F75A22"/>
    <w:rsid w:val="00F80CDE"/>
    <w:rsid w:val="00F863C0"/>
    <w:rsid w:val="00F90009"/>
    <w:rsid w:val="00F91462"/>
    <w:rsid w:val="00F93191"/>
    <w:rsid w:val="00F95FFC"/>
    <w:rsid w:val="00FA0CA5"/>
    <w:rsid w:val="00FA1871"/>
    <w:rsid w:val="00FA1A93"/>
    <w:rsid w:val="00FA36FD"/>
    <w:rsid w:val="00FA419B"/>
    <w:rsid w:val="00FA5AAD"/>
    <w:rsid w:val="00FA5B63"/>
    <w:rsid w:val="00FA6230"/>
    <w:rsid w:val="00FA67BD"/>
    <w:rsid w:val="00FB0117"/>
    <w:rsid w:val="00FB04A1"/>
    <w:rsid w:val="00FB1F9F"/>
    <w:rsid w:val="00FB6688"/>
    <w:rsid w:val="00FC08AA"/>
    <w:rsid w:val="00FC1239"/>
    <w:rsid w:val="00FC14CE"/>
    <w:rsid w:val="00FC3671"/>
    <w:rsid w:val="00FC37BB"/>
    <w:rsid w:val="00FC3839"/>
    <w:rsid w:val="00FC539F"/>
    <w:rsid w:val="00FC6086"/>
    <w:rsid w:val="00FC6A73"/>
    <w:rsid w:val="00FD0C9C"/>
    <w:rsid w:val="00FD2D2C"/>
    <w:rsid w:val="00FD37E9"/>
    <w:rsid w:val="00FD5172"/>
    <w:rsid w:val="00FD5DBF"/>
    <w:rsid w:val="00FE0F85"/>
    <w:rsid w:val="00FE3E22"/>
    <w:rsid w:val="00FE3FCA"/>
    <w:rsid w:val="00FE67F7"/>
    <w:rsid w:val="00FE78F7"/>
    <w:rsid w:val="00FF0787"/>
    <w:rsid w:val="00FF27CA"/>
    <w:rsid w:val="00FF31EC"/>
    <w:rsid w:val="00FF59DC"/>
    <w:rsid w:val="00FF7268"/>
    <w:rsid w:val="00FF7F7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6D307CEA"/>
  <w15:docId w15:val="{7B1EDB97-B43B-4BAA-9E4C-80C32D64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37"/>
    <w:pPr>
      <w:spacing w:after="200" w:line="276" w:lineRule="auto"/>
    </w:pPr>
    <w:rPr>
      <w:rFonts w:ascii="Calibri" w:eastAsia="Calibri" w:hAnsi="Calibri" w:cs="Times New Roman"/>
    </w:rPr>
  </w:style>
  <w:style w:type="paragraph" w:styleId="Ttulo1">
    <w:name w:val="heading 1"/>
    <w:basedOn w:val="wText"/>
    <w:next w:val="Normal"/>
    <w:link w:val="Ttulo1Car"/>
    <w:uiPriority w:val="9"/>
    <w:qFormat/>
    <w:rsid w:val="004A5E84"/>
    <w:pPr>
      <w:spacing w:after="0"/>
      <w:contextualSpacing/>
      <w:outlineLvl w:val="0"/>
    </w:pPr>
    <w:rPr>
      <w:rFonts w:ascii="ITC Avant Garde" w:hAnsi="ITC Avant Garde" w:cs="Arial"/>
      <w:b/>
    </w:rPr>
  </w:style>
  <w:style w:type="paragraph" w:styleId="Ttulo2">
    <w:name w:val="heading 2"/>
    <w:basedOn w:val="Prrafodelista"/>
    <w:next w:val="Normal"/>
    <w:link w:val="Ttulo2Car"/>
    <w:uiPriority w:val="9"/>
    <w:unhideWhenUsed/>
    <w:qFormat/>
    <w:rsid w:val="004A5E84"/>
    <w:pPr>
      <w:ind w:left="786" w:hanging="360"/>
      <w:contextualSpacing/>
      <w:jc w:val="both"/>
      <w:outlineLvl w:val="1"/>
    </w:pPr>
    <w:rPr>
      <w:rFonts w:ascii="ITC Avant Garde" w:hAnsi="ITC Avant Garde" w:cs="Arial"/>
      <w:b/>
      <w:sz w:val="22"/>
      <w:szCs w:val="22"/>
    </w:rPr>
  </w:style>
  <w:style w:type="paragraph" w:styleId="Ttulo3">
    <w:name w:val="heading 3"/>
    <w:basedOn w:val="Normal"/>
    <w:next w:val="Normal"/>
    <w:link w:val="Ttulo3Car"/>
    <w:uiPriority w:val="9"/>
    <w:unhideWhenUsed/>
    <w:qFormat/>
    <w:rsid w:val="00EF1A37"/>
    <w:pPr>
      <w:keepNext/>
      <w:keepLines/>
      <w:spacing w:before="40" w:after="0" w:line="259" w:lineRule="auto"/>
      <w:jc w:val="center"/>
      <w:outlineLvl w:val="2"/>
    </w:pPr>
    <w:rPr>
      <w:rFonts w:ascii="ITC Avant Garde" w:eastAsiaTheme="majorEastAsia" w:hAnsi="ITC Avant Garde" w:cstheme="majorBidi"/>
      <w:b/>
      <w:color w:val="000000" w:themeColor="text1"/>
      <w:szCs w:val="24"/>
    </w:rPr>
  </w:style>
  <w:style w:type="paragraph" w:styleId="Ttulo4">
    <w:name w:val="heading 4"/>
    <w:basedOn w:val="Normal"/>
    <w:next w:val="Normal"/>
    <w:link w:val="Ttulo4Car"/>
    <w:uiPriority w:val="9"/>
    <w:unhideWhenUsed/>
    <w:qFormat/>
    <w:rsid w:val="00EF1A37"/>
    <w:pPr>
      <w:keepNext/>
      <w:keepLines/>
      <w:spacing w:before="40" w:after="0" w:line="259" w:lineRule="auto"/>
      <w:jc w:val="both"/>
      <w:outlineLvl w:val="3"/>
    </w:pPr>
    <w:rPr>
      <w:rFonts w:ascii="ITC Avant Garde" w:eastAsiaTheme="majorEastAsia" w:hAnsi="ITC Avant Garde" w:cstheme="majorBidi"/>
      <w:b/>
      <w:iCs/>
      <w:color w:val="000000" w:themeColor="text1"/>
    </w:rPr>
  </w:style>
  <w:style w:type="paragraph" w:styleId="Ttulo5">
    <w:name w:val="heading 5"/>
    <w:basedOn w:val="Normal"/>
    <w:next w:val="Normal"/>
    <w:link w:val="Ttulo5Car"/>
    <w:uiPriority w:val="9"/>
    <w:unhideWhenUsed/>
    <w:qFormat/>
    <w:rsid w:val="00EF1A37"/>
    <w:pPr>
      <w:keepNext/>
      <w:keepLines/>
      <w:spacing w:before="40" w:after="0" w:line="259" w:lineRule="auto"/>
      <w:outlineLvl w:val="4"/>
    </w:pPr>
    <w:rPr>
      <w:rFonts w:ascii="ITC Avant Garde" w:eastAsiaTheme="majorEastAsia" w:hAnsi="ITC Avant Garde" w:cstheme="majorBidi"/>
      <w:b/>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1A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1A37"/>
    <w:rPr>
      <w:rFonts w:ascii="Calibri" w:eastAsia="Calibri" w:hAnsi="Calibri" w:cs="Times New Roman"/>
    </w:rPr>
  </w:style>
  <w:style w:type="paragraph" w:styleId="Piedepgina">
    <w:name w:val="footer"/>
    <w:basedOn w:val="Normal"/>
    <w:link w:val="PiedepginaCar"/>
    <w:uiPriority w:val="99"/>
    <w:unhideWhenUsed/>
    <w:rsid w:val="00EF1A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1A37"/>
    <w:rPr>
      <w:rFonts w:ascii="Calibri" w:eastAsia="Calibri" w:hAnsi="Calibri" w:cs="Times New Roman"/>
    </w:rPr>
  </w:style>
  <w:style w:type="paragraph" w:customStyle="1" w:styleId="Default">
    <w:name w:val="Default"/>
    <w:rsid w:val="00EF1A37"/>
    <w:pPr>
      <w:autoSpaceDE w:val="0"/>
      <w:autoSpaceDN w:val="0"/>
      <w:adjustRightInd w:val="0"/>
      <w:spacing w:after="0" w:line="240" w:lineRule="auto"/>
    </w:pPr>
    <w:rPr>
      <w:rFonts w:ascii="Tahoma" w:eastAsia="Calibri" w:hAnsi="Tahoma" w:cs="Tahoma"/>
      <w:color w:val="000000"/>
      <w:sz w:val="24"/>
      <w:szCs w:val="24"/>
      <w:lang w:eastAsia="es-MX"/>
    </w:rPr>
  </w:style>
  <w:style w:type="paragraph" w:styleId="Prrafodelista">
    <w:name w:val="List Paragraph"/>
    <w:basedOn w:val="Normal"/>
    <w:link w:val="PrrafodelistaCar"/>
    <w:uiPriority w:val="34"/>
    <w:qFormat/>
    <w:rsid w:val="00EF1A37"/>
    <w:pPr>
      <w:spacing w:after="0" w:line="240" w:lineRule="auto"/>
      <w:ind w:left="708"/>
    </w:pPr>
    <w:rPr>
      <w:rFonts w:ascii="Arial" w:eastAsia="Times New Roman" w:hAnsi="Arial"/>
      <w:sz w:val="24"/>
      <w:szCs w:val="20"/>
    </w:rPr>
  </w:style>
  <w:style w:type="character" w:customStyle="1" w:styleId="PrrafodelistaCar">
    <w:name w:val="Párrafo de lista Car"/>
    <w:link w:val="Prrafodelista"/>
    <w:uiPriority w:val="34"/>
    <w:locked/>
    <w:rsid w:val="00EF1A37"/>
    <w:rPr>
      <w:rFonts w:ascii="Arial" w:eastAsia="Times New Roman" w:hAnsi="Arial" w:cs="Times New Roman"/>
      <w:sz w:val="24"/>
      <w:szCs w:val="20"/>
    </w:rPr>
  </w:style>
  <w:style w:type="paragraph" w:styleId="Textonotapie">
    <w:name w:val="footnote text"/>
    <w:basedOn w:val="Normal"/>
    <w:link w:val="TextonotapieCar"/>
    <w:uiPriority w:val="99"/>
    <w:unhideWhenUsed/>
    <w:rsid w:val="00EF1A37"/>
    <w:pPr>
      <w:spacing w:after="0" w:line="240" w:lineRule="auto"/>
    </w:pPr>
    <w:rPr>
      <w:sz w:val="20"/>
      <w:szCs w:val="20"/>
    </w:rPr>
  </w:style>
  <w:style w:type="character" w:customStyle="1" w:styleId="TextonotapieCar">
    <w:name w:val="Texto nota pie Car"/>
    <w:basedOn w:val="Fuentedeprrafopredeter"/>
    <w:link w:val="Textonotapie"/>
    <w:uiPriority w:val="99"/>
    <w:rsid w:val="00EF1A37"/>
    <w:rPr>
      <w:rFonts w:ascii="Calibri" w:eastAsia="Calibri" w:hAnsi="Calibri" w:cs="Times New Roman"/>
      <w:sz w:val="20"/>
      <w:szCs w:val="20"/>
    </w:rPr>
  </w:style>
  <w:style w:type="character" w:styleId="Refdenotaalpie">
    <w:name w:val="footnote reference"/>
    <w:basedOn w:val="Fuentedeprrafopredeter"/>
    <w:uiPriority w:val="99"/>
    <w:unhideWhenUsed/>
    <w:rsid w:val="00EF1A37"/>
    <w:rPr>
      <w:vertAlign w:val="superscript"/>
    </w:rPr>
  </w:style>
  <w:style w:type="paragraph" w:customStyle="1" w:styleId="Texto">
    <w:name w:val="Texto"/>
    <w:basedOn w:val="Normal"/>
    <w:link w:val="TextoCar"/>
    <w:rsid w:val="00EF1A37"/>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rsid w:val="00EF1A37"/>
    <w:rPr>
      <w:rFonts w:ascii="Arial" w:eastAsia="Times New Roman" w:hAnsi="Arial" w:cs="Arial"/>
      <w:sz w:val="18"/>
      <w:szCs w:val="18"/>
      <w:lang w:val="es-ES" w:eastAsia="es-ES"/>
    </w:rPr>
  </w:style>
  <w:style w:type="character" w:styleId="Refdecomentario">
    <w:name w:val="annotation reference"/>
    <w:basedOn w:val="Fuentedeprrafopredeter"/>
    <w:uiPriority w:val="99"/>
    <w:semiHidden/>
    <w:unhideWhenUsed/>
    <w:rsid w:val="00EF1A37"/>
    <w:rPr>
      <w:sz w:val="16"/>
      <w:szCs w:val="16"/>
    </w:rPr>
  </w:style>
  <w:style w:type="character" w:customStyle="1" w:styleId="Ttulo1Car">
    <w:name w:val="Título 1 Car"/>
    <w:basedOn w:val="Fuentedeprrafopredeter"/>
    <w:link w:val="Ttulo1"/>
    <w:uiPriority w:val="9"/>
    <w:rsid w:val="004A5E84"/>
    <w:rPr>
      <w:rFonts w:ascii="ITC Avant Garde" w:eastAsia="MS Mincho" w:hAnsi="ITC Avant Garde" w:cs="Arial"/>
      <w:b/>
      <w:sz w:val="24"/>
      <w:lang w:val="es-ES_tradnl"/>
    </w:rPr>
  </w:style>
  <w:style w:type="character" w:customStyle="1" w:styleId="Ttulo2Car">
    <w:name w:val="Título 2 Car"/>
    <w:basedOn w:val="Fuentedeprrafopredeter"/>
    <w:link w:val="Ttulo2"/>
    <w:uiPriority w:val="9"/>
    <w:rsid w:val="004A5E84"/>
    <w:rPr>
      <w:rFonts w:ascii="ITC Avant Garde" w:eastAsia="Times New Roman" w:hAnsi="ITC Avant Garde" w:cs="Arial"/>
      <w:b/>
    </w:rPr>
  </w:style>
  <w:style w:type="character" w:customStyle="1" w:styleId="Ttulo3Car">
    <w:name w:val="Título 3 Car"/>
    <w:basedOn w:val="Fuentedeprrafopredeter"/>
    <w:link w:val="Ttulo3"/>
    <w:uiPriority w:val="9"/>
    <w:rsid w:val="00EF1A37"/>
    <w:rPr>
      <w:rFonts w:ascii="ITC Avant Garde" w:eastAsiaTheme="majorEastAsia" w:hAnsi="ITC Avant Garde" w:cstheme="majorBidi"/>
      <w:b/>
      <w:color w:val="000000" w:themeColor="text1"/>
      <w:szCs w:val="24"/>
    </w:rPr>
  </w:style>
  <w:style w:type="character" w:customStyle="1" w:styleId="Ttulo4Car">
    <w:name w:val="Título 4 Car"/>
    <w:basedOn w:val="Fuentedeprrafopredeter"/>
    <w:link w:val="Ttulo4"/>
    <w:uiPriority w:val="9"/>
    <w:rsid w:val="00EF1A37"/>
    <w:rPr>
      <w:rFonts w:ascii="ITC Avant Garde" w:eastAsiaTheme="majorEastAsia" w:hAnsi="ITC Avant Garde" w:cstheme="majorBidi"/>
      <w:b/>
      <w:iCs/>
      <w:color w:val="000000" w:themeColor="text1"/>
    </w:rPr>
  </w:style>
  <w:style w:type="character" w:customStyle="1" w:styleId="Ttulo5Car">
    <w:name w:val="Título 5 Car"/>
    <w:basedOn w:val="Fuentedeprrafopredeter"/>
    <w:link w:val="Ttulo5"/>
    <w:uiPriority w:val="9"/>
    <w:rsid w:val="00EF1A37"/>
    <w:rPr>
      <w:rFonts w:ascii="ITC Avant Garde" w:eastAsiaTheme="majorEastAsia" w:hAnsi="ITC Avant Garde" w:cstheme="majorBidi"/>
      <w:b/>
      <w:color w:val="000000" w:themeColor="text1"/>
    </w:rPr>
  </w:style>
  <w:style w:type="paragraph" w:styleId="Textodeglobo">
    <w:name w:val="Balloon Text"/>
    <w:basedOn w:val="Normal"/>
    <w:link w:val="TextodegloboCar"/>
    <w:uiPriority w:val="99"/>
    <w:semiHidden/>
    <w:unhideWhenUsed/>
    <w:rsid w:val="00EF1A37"/>
    <w:pPr>
      <w:spacing w:after="0" w:line="240" w:lineRule="auto"/>
    </w:pPr>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EF1A37"/>
    <w:rPr>
      <w:rFonts w:ascii="Segoe UI" w:hAnsi="Segoe UI" w:cs="Segoe UI"/>
      <w:sz w:val="18"/>
      <w:szCs w:val="18"/>
    </w:rPr>
  </w:style>
  <w:style w:type="paragraph" w:styleId="Textocomentario">
    <w:name w:val="annotation text"/>
    <w:basedOn w:val="Normal"/>
    <w:link w:val="TextocomentarioCar"/>
    <w:uiPriority w:val="99"/>
    <w:unhideWhenUsed/>
    <w:rsid w:val="00EF1A37"/>
    <w:pPr>
      <w:spacing w:line="240" w:lineRule="auto"/>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rsid w:val="00EF1A37"/>
    <w:rPr>
      <w:sz w:val="20"/>
      <w:szCs w:val="20"/>
    </w:rPr>
  </w:style>
  <w:style w:type="character" w:customStyle="1" w:styleId="AsuntodelcomentarioCar">
    <w:name w:val="Asunto del comentario Car"/>
    <w:basedOn w:val="TextocomentarioCar"/>
    <w:link w:val="Asuntodelcomentario"/>
    <w:uiPriority w:val="99"/>
    <w:semiHidden/>
    <w:rsid w:val="00EF1A37"/>
    <w:rPr>
      <w:b/>
      <w:bCs/>
      <w:sz w:val="20"/>
      <w:szCs w:val="20"/>
    </w:rPr>
  </w:style>
  <w:style w:type="paragraph" w:styleId="Asuntodelcomentario">
    <w:name w:val="annotation subject"/>
    <w:basedOn w:val="Textocomentario"/>
    <w:next w:val="Textocomentario"/>
    <w:link w:val="AsuntodelcomentarioCar"/>
    <w:uiPriority w:val="99"/>
    <w:semiHidden/>
    <w:unhideWhenUsed/>
    <w:rsid w:val="00EF1A37"/>
    <w:rPr>
      <w:b/>
      <w:bCs/>
    </w:rPr>
  </w:style>
  <w:style w:type="character" w:customStyle="1" w:styleId="AsuntodelcomentarioCar1">
    <w:name w:val="Asunto del comentario Car1"/>
    <w:basedOn w:val="TextocomentarioCar"/>
    <w:uiPriority w:val="99"/>
    <w:semiHidden/>
    <w:rsid w:val="00EF1A37"/>
    <w:rPr>
      <w:b/>
      <w:bCs/>
      <w:sz w:val="20"/>
      <w:szCs w:val="20"/>
    </w:rPr>
  </w:style>
  <w:style w:type="character" w:customStyle="1" w:styleId="apple-converted-space">
    <w:name w:val="apple-converted-space"/>
    <w:basedOn w:val="Fuentedeprrafopredeter"/>
    <w:rsid w:val="00EF1A37"/>
  </w:style>
  <w:style w:type="character" w:styleId="nfasis">
    <w:name w:val="Emphasis"/>
    <w:basedOn w:val="Fuentedeprrafopredeter"/>
    <w:qFormat/>
    <w:rsid w:val="00EF1A37"/>
    <w:rPr>
      <w:i/>
      <w:iCs/>
    </w:rPr>
  </w:style>
  <w:style w:type="paragraph" w:styleId="Revisin">
    <w:name w:val="Revision"/>
    <w:hidden/>
    <w:uiPriority w:val="99"/>
    <w:semiHidden/>
    <w:rsid w:val="00693970"/>
    <w:pPr>
      <w:spacing w:after="0" w:line="240" w:lineRule="auto"/>
    </w:pPr>
    <w:rPr>
      <w:rFonts w:ascii="Calibri" w:eastAsia="Calibri" w:hAnsi="Calibri" w:cs="Times New Roman"/>
    </w:rPr>
  </w:style>
  <w:style w:type="character" w:customStyle="1" w:styleId="j">
    <w:name w:val="j"/>
    <w:basedOn w:val="Fuentedeprrafopredeter"/>
    <w:rsid w:val="00DC00DB"/>
  </w:style>
  <w:style w:type="paragraph" w:styleId="TtulodeTDC">
    <w:name w:val="TOC Heading"/>
    <w:basedOn w:val="Ttulo1"/>
    <w:next w:val="Normal"/>
    <w:uiPriority w:val="39"/>
    <w:unhideWhenUsed/>
    <w:qFormat/>
    <w:rsid w:val="00DC00DB"/>
    <w:pPr>
      <w:spacing w:line="259" w:lineRule="auto"/>
      <w:outlineLvl w:val="9"/>
    </w:pPr>
    <w:rPr>
      <w:lang w:eastAsia="es-MX"/>
    </w:rPr>
  </w:style>
  <w:style w:type="paragraph" w:styleId="TDC1">
    <w:name w:val="toc 1"/>
    <w:basedOn w:val="Normal"/>
    <w:next w:val="Normal"/>
    <w:autoRedefine/>
    <w:uiPriority w:val="39"/>
    <w:unhideWhenUsed/>
    <w:rsid w:val="005968CE"/>
    <w:pPr>
      <w:tabs>
        <w:tab w:val="left" w:pos="426"/>
        <w:tab w:val="right" w:pos="9394"/>
      </w:tabs>
      <w:spacing w:after="0" w:line="240" w:lineRule="auto"/>
    </w:pPr>
    <w:rPr>
      <w:rFonts w:asciiTheme="minorHAnsi" w:eastAsiaTheme="minorHAnsi" w:hAnsiTheme="minorHAnsi" w:cstheme="minorBidi"/>
    </w:rPr>
  </w:style>
  <w:style w:type="paragraph" w:styleId="TDC2">
    <w:name w:val="toc 2"/>
    <w:basedOn w:val="Normal"/>
    <w:next w:val="Normal"/>
    <w:autoRedefine/>
    <w:uiPriority w:val="39"/>
    <w:unhideWhenUsed/>
    <w:rsid w:val="00413A13"/>
    <w:pPr>
      <w:tabs>
        <w:tab w:val="left" w:pos="426"/>
        <w:tab w:val="right" w:pos="9394"/>
      </w:tabs>
      <w:spacing w:after="100" w:line="259" w:lineRule="auto"/>
    </w:pPr>
    <w:rPr>
      <w:rFonts w:asciiTheme="minorHAnsi" w:eastAsiaTheme="minorHAnsi" w:hAnsiTheme="minorHAnsi" w:cstheme="minorBidi"/>
    </w:rPr>
  </w:style>
  <w:style w:type="character" w:styleId="Hipervnculo">
    <w:name w:val="Hyperlink"/>
    <w:basedOn w:val="Fuentedeprrafopredeter"/>
    <w:uiPriority w:val="99"/>
    <w:unhideWhenUsed/>
    <w:rsid w:val="00DC00DB"/>
    <w:rPr>
      <w:color w:val="0563C1" w:themeColor="hyperlink"/>
      <w:u w:val="single"/>
    </w:rPr>
  </w:style>
  <w:style w:type="paragraph" w:customStyle="1" w:styleId="TextoNormal">
    <w:name w:val="Texto Normal"/>
    <w:basedOn w:val="Normal"/>
    <w:link w:val="TextoNormalCar"/>
    <w:qFormat/>
    <w:rsid w:val="00DC00DB"/>
    <w:pPr>
      <w:pBdr>
        <w:top w:val="nil"/>
        <w:left w:val="nil"/>
        <w:bottom w:val="nil"/>
        <w:right w:val="nil"/>
        <w:between w:val="nil"/>
        <w:bar w:val="nil"/>
      </w:pBdr>
      <w:spacing w:after="0" w:line="240" w:lineRule="auto"/>
      <w:contextualSpacing/>
      <w:jc w:val="both"/>
    </w:pPr>
    <w:rPr>
      <w:rFonts w:ascii="Cambria" w:eastAsia="Arial Unicode MS" w:hAnsi="Cambria" w:cs="Arial Unicode MS"/>
      <w:color w:val="000000"/>
      <w:u w:color="000000"/>
      <w:bdr w:val="nil"/>
      <w:lang w:val="es-ES_tradnl"/>
    </w:rPr>
  </w:style>
  <w:style w:type="character" w:customStyle="1" w:styleId="TextoNormalCar">
    <w:name w:val="Texto Normal Car"/>
    <w:link w:val="TextoNormal"/>
    <w:rsid w:val="00DC00DB"/>
    <w:rPr>
      <w:rFonts w:ascii="Cambria" w:eastAsia="Arial Unicode MS" w:hAnsi="Cambria" w:cs="Arial Unicode MS"/>
      <w:color w:val="000000"/>
      <w:u w:color="000000"/>
      <w:bdr w:val="nil"/>
      <w:lang w:val="es-ES_tradnl"/>
    </w:rPr>
  </w:style>
  <w:style w:type="table" w:styleId="Tablaconcuadrcula">
    <w:name w:val="Table Grid"/>
    <w:basedOn w:val="Tablanormal"/>
    <w:uiPriority w:val="39"/>
    <w:rsid w:val="00DC00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00DB"/>
    <w:pPr>
      <w:spacing w:after="160" w:line="256" w:lineRule="auto"/>
    </w:pPr>
    <w:rPr>
      <w:rFonts w:ascii="Times New Roman" w:eastAsiaTheme="minorHAnsi" w:hAnsi="Times New Roman"/>
      <w:sz w:val="24"/>
      <w:szCs w:val="24"/>
    </w:rPr>
  </w:style>
  <w:style w:type="paragraph" w:customStyle="1" w:styleId="p">
    <w:name w:val="p"/>
    <w:basedOn w:val="Normal"/>
    <w:rsid w:val="00DC00D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
    <w:name w:val="f"/>
    <w:basedOn w:val="Fuentedeprrafopredeter"/>
    <w:rsid w:val="00DC00DB"/>
  </w:style>
  <w:style w:type="paragraph" w:customStyle="1" w:styleId="q">
    <w:name w:val="q"/>
    <w:basedOn w:val="Normal"/>
    <w:rsid w:val="00DC00D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d">
    <w:name w:val="d"/>
    <w:basedOn w:val="Fuentedeprrafopredeter"/>
    <w:rsid w:val="00DC00DB"/>
  </w:style>
  <w:style w:type="character" w:customStyle="1" w:styleId="b">
    <w:name w:val="b"/>
    <w:basedOn w:val="Fuentedeprrafopredeter"/>
    <w:rsid w:val="00DC00DB"/>
  </w:style>
  <w:style w:type="table" w:customStyle="1" w:styleId="Tablaconcuadrcula1">
    <w:name w:val="Tabla con cuadrícula1"/>
    <w:basedOn w:val="Tablanormal"/>
    <w:next w:val="Tablaconcuadrcula"/>
    <w:uiPriority w:val="39"/>
    <w:rsid w:val="00DC00DB"/>
    <w:pPr>
      <w:spacing w:after="0" w:line="240" w:lineRule="auto"/>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Text">
    <w:name w:val="wText"/>
    <w:basedOn w:val="Normal"/>
    <w:uiPriority w:val="2"/>
    <w:qFormat/>
    <w:rsid w:val="00846661"/>
    <w:pPr>
      <w:spacing w:after="240" w:line="240" w:lineRule="auto"/>
      <w:jc w:val="both"/>
    </w:pPr>
    <w:rPr>
      <w:rFonts w:ascii="Times New Roman" w:eastAsia="MS Mincho" w:hAnsi="Times New Roman" w:cstheme="minorBidi"/>
      <w:sz w:val="24"/>
      <w:lang w:val="es-ES_tradnl"/>
    </w:rPr>
  </w:style>
  <w:style w:type="paragraph" w:customStyle="1" w:styleId="Text">
    <w:name w:val="Text"/>
    <w:basedOn w:val="Normal"/>
    <w:rsid w:val="00846661"/>
    <w:pPr>
      <w:spacing w:after="240" w:line="240" w:lineRule="auto"/>
    </w:pPr>
    <w:rPr>
      <w:rFonts w:ascii="Arial" w:hAnsi="Arial" w:cs="Arial"/>
      <w:b/>
      <w:sz w:val="24"/>
      <w:szCs w:val="20"/>
      <w:lang w:val="es-ES_tradnl"/>
    </w:rPr>
  </w:style>
  <w:style w:type="paragraph" w:customStyle="1" w:styleId="Nivel3">
    <w:name w:val="Nivel 3"/>
    <w:basedOn w:val="Normal"/>
    <w:next w:val="Normal"/>
    <w:qFormat/>
    <w:rsid w:val="00846661"/>
    <w:pPr>
      <w:spacing w:before="120" w:after="360"/>
      <w:ind w:left="2700" w:hanging="431"/>
      <w:jc w:val="both"/>
    </w:pPr>
    <w:rPr>
      <w:rFonts w:ascii="Arial" w:hAnsi="Arial" w:cs="Arial"/>
      <w:b/>
      <w:sz w:val="20"/>
    </w:rPr>
  </w:style>
  <w:style w:type="paragraph" w:customStyle="1" w:styleId="estilo30">
    <w:name w:val="estilo30"/>
    <w:basedOn w:val="Normal"/>
    <w:uiPriority w:val="99"/>
    <w:rsid w:val="00846661"/>
    <w:pPr>
      <w:spacing w:before="100" w:beforeAutospacing="1" w:after="100" w:afterAutospacing="1" w:line="240" w:lineRule="auto"/>
    </w:pPr>
    <w:rPr>
      <w:rFonts w:ascii="Times New Roman" w:eastAsia="Times New Roman" w:hAnsi="Times New Roman"/>
      <w:sz w:val="24"/>
      <w:szCs w:val="24"/>
      <w:lang w:eastAsia="es-MX"/>
    </w:rPr>
  </w:style>
  <w:style w:type="table" w:styleId="Tabladecuadrcula4-nfasis6">
    <w:name w:val="Grid Table 4 Accent 6"/>
    <w:basedOn w:val="Tablanormal"/>
    <w:uiPriority w:val="49"/>
    <w:rsid w:val="007C2C3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6">
    <w:name w:val="List Table 3 Accent 6"/>
    <w:basedOn w:val="Tablanormal"/>
    <w:uiPriority w:val="48"/>
    <w:rsid w:val="00D041F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07518">
      <w:bodyDiv w:val="1"/>
      <w:marLeft w:val="0"/>
      <w:marRight w:val="0"/>
      <w:marTop w:val="0"/>
      <w:marBottom w:val="0"/>
      <w:divBdr>
        <w:top w:val="none" w:sz="0" w:space="0" w:color="auto"/>
        <w:left w:val="none" w:sz="0" w:space="0" w:color="auto"/>
        <w:bottom w:val="none" w:sz="0" w:space="0" w:color="auto"/>
        <w:right w:val="none" w:sz="0" w:space="0" w:color="auto"/>
      </w:divBdr>
      <w:divsChild>
        <w:div w:id="598222392">
          <w:marLeft w:val="0"/>
          <w:marRight w:val="0"/>
          <w:marTop w:val="0"/>
          <w:marBottom w:val="0"/>
          <w:divBdr>
            <w:top w:val="none" w:sz="0" w:space="0" w:color="auto"/>
            <w:left w:val="none" w:sz="0" w:space="0" w:color="auto"/>
            <w:bottom w:val="none" w:sz="0" w:space="0" w:color="auto"/>
            <w:right w:val="none" w:sz="0" w:space="0" w:color="auto"/>
          </w:divBdr>
          <w:divsChild>
            <w:div w:id="936905636">
              <w:marLeft w:val="240"/>
              <w:marRight w:val="0"/>
              <w:marTop w:val="0"/>
              <w:marBottom w:val="0"/>
              <w:divBdr>
                <w:top w:val="none" w:sz="0" w:space="0" w:color="auto"/>
                <w:left w:val="none" w:sz="0" w:space="0" w:color="auto"/>
                <w:bottom w:val="none" w:sz="0" w:space="0" w:color="auto"/>
                <w:right w:val="none" w:sz="0" w:space="0" w:color="auto"/>
              </w:divBdr>
              <w:divsChild>
                <w:div w:id="20085531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020542647">
          <w:marLeft w:val="0"/>
          <w:marRight w:val="0"/>
          <w:marTop w:val="0"/>
          <w:marBottom w:val="0"/>
          <w:divBdr>
            <w:top w:val="none" w:sz="0" w:space="0" w:color="auto"/>
            <w:left w:val="none" w:sz="0" w:space="0" w:color="auto"/>
            <w:bottom w:val="none" w:sz="0" w:space="0" w:color="auto"/>
            <w:right w:val="none" w:sz="0" w:space="0" w:color="auto"/>
          </w:divBdr>
        </w:div>
      </w:divsChild>
    </w:div>
    <w:div w:id="134445450">
      <w:bodyDiv w:val="1"/>
      <w:marLeft w:val="0"/>
      <w:marRight w:val="0"/>
      <w:marTop w:val="0"/>
      <w:marBottom w:val="0"/>
      <w:divBdr>
        <w:top w:val="none" w:sz="0" w:space="0" w:color="auto"/>
        <w:left w:val="none" w:sz="0" w:space="0" w:color="auto"/>
        <w:bottom w:val="none" w:sz="0" w:space="0" w:color="auto"/>
        <w:right w:val="none" w:sz="0" w:space="0" w:color="auto"/>
      </w:divBdr>
    </w:div>
    <w:div w:id="207424412">
      <w:bodyDiv w:val="1"/>
      <w:marLeft w:val="0"/>
      <w:marRight w:val="0"/>
      <w:marTop w:val="0"/>
      <w:marBottom w:val="0"/>
      <w:divBdr>
        <w:top w:val="none" w:sz="0" w:space="0" w:color="auto"/>
        <w:left w:val="none" w:sz="0" w:space="0" w:color="auto"/>
        <w:bottom w:val="none" w:sz="0" w:space="0" w:color="auto"/>
        <w:right w:val="none" w:sz="0" w:space="0" w:color="auto"/>
      </w:divBdr>
      <w:divsChild>
        <w:div w:id="2121485703">
          <w:marLeft w:val="0"/>
          <w:marRight w:val="0"/>
          <w:marTop w:val="0"/>
          <w:marBottom w:val="48"/>
          <w:divBdr>
            <w:top w:val="none" w:sz="0" w:space="0" w:color="auto"/>
            <w:left w:val="none" w:sz="0" w:space="0" w:color="auto"/>
            <w:bottom w:val="none" w:sz="0" w:space="0" w:color="auto"/>
            <w:right w:val="none" w:sz="0" w:space="0" w:color="auto"/>
          </w:divBdr>
        </w:div>
        <w:div w:id="1324313978">
          <w:marLeft w:val="0"/>
          <w:marRight w:val="0"/>
          <w:marTop w:val="0"/>
          <w:marBottom w:val="48"/>
          <w:divBdr>
            <w:top w:val="none" w:sz="0" w:space="0" w:color="auto"/>
            <w:left w:val="none" w:sz="0" w:space="0" w:color="auto"/>
            <w:bottom w:val="none" w:sz="0" w:space="0" w:color="auto"/>
            <w:right w:val="none" w:sz="0" w:space="0" w:color="auto"/>
          </w:divBdr>
        </w:div>
      </w:divsChild>
    </w:div>
    <w:div w:id="248584039">
      <w:bodyDiv w:val="1"/>
      <w:marLeft w:val="0"/>
      <w:marRight w:val="0"/>
      <w:marTop w:val="0"/>
      <w:marBottom w:val="0"/>
      <w:divBdr>
        <w:top w:val="none" w:sz="0" w:space="0" w:color="auto"/>
        <w:left w:val="none" w:sz="0" w:space="0" w:color="auto"/>
        <w:bottom w:val="none" w:sz="0" w:space="0" w:color="auto"/>
        <w:right w:val="none" w:sz="0" w:space="0" w:color="auto"/>
      </w:divBdr>
      <w:divsChild>
        <w:div w:id="157158245">
          <w:marLeft w:val="0"/>
          <w:marRight w:val="0"/>
          <w:marTop w:val="0"/>
          <w:marBottom w:val="0"/>
          <w:divBdr>
            <w:top w:val="none" w:sz="0" w:space="0" w:color="auto"/>
            <w:left w:val="none" w:sz="0" w:space="0" w:color="auto"/>
            <w:bottom w:val="none" w:sz="0" w:space="0" w:color="auto"/>
            <w:right w:val="none" w:sz="0" w:space="0" w:color="auto"/>
          </w:divBdr>
          <w:divsChild>
            <w:div w:id="696154237">
              <w:marLeft w:val="240"/>
              <w:marRight w:val="0"/>
              <w:marTop w:val="0"/>
              <w:marBottom w:val="0"/>
              <w:divBdr>
                <w:top w:val="none" w:sz="0" w:space="0" w:color="auto"/>
                <w:left w:val="none" w:sz="0" w:space="0" w:color="auto"/>
                <w:bottom w:val="none" w:sz="0" w:space="0" w:color="auto"/>
                <w:right w:val="none" w:sz="0" w:space="0" w:color="auto"/>
              </w:divBdr>
              <w:divsChild>
                <w:div w:id="134212448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6997479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ift.org.mx/industria/asuntos-internacionales/acuerdos-bilaterales-con-estados-unidos-de-amer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D3A0EBD84B4846B5A92EC311AE7BE6" ma:contentTypeVersion="0" ma:contentTypeDescription="Crear nuevo documento." ma:contentTypeScope="" ma:versionID="713a0c7208827e952e92475ac4f4db7a">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876E1-EAFA-418D-9F04-032CCDEF1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DE748EA-A23C-4770-86EF-59A4EAD57B36}">
  <ds:schemaRefs>
    <ds:schemaRef ds:uri="http://schemas.microsoft.com/sharepoint/v3/contenttype/forms"/>
  </ds:schemaRefs>
</ds:datastoreItem>
</file>

<file path=customXml/itemProps3.xml><?xml version="1.0" encoding="utf-8"?>
<ds:datastoreItem xmlns:ds="http://schemas.openxmlformats.org/officeDocument/2006/customXml" ds:itemID="{4AE95CF7-2945-497D-B2E0-A9B0DF3AEC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CB2AC7-8385-420E-9117-0926C506B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10664</Words>
  <Characters>60791</Characters>
  <Application>Microsoft Office Word</Application>
  <DocSecurity>0</DocSecurity>
  <Lines>506</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Eslava Herrada</dc:creator>
  <cp:keywords/>
  <dc:description/>
  <cp:lastModifiedBy>Fca Alejandra Loyola Espinoza</cp:lastModifiedBy>
  <cp:revision>2</cp:revision>
  <cp:lastPrinted>2015-09-17T00:41:00Z</cp:lastPrinted>
  <dcterms:created xsi:type="dcterms:W3CDTF">2015-09-20T22:05:00Z</dcterms:created>
  <dcterms:modified xsi:type="dcterms:W3CDTF">2015-09-20T22:05:00Z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0x01010019D3A0EBD84B4846B5A92EC311AE7BE6</vt:lpwstr>
  </property>
</Properties>
</file>