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1D3E" w14:textId="77777777" w:rsidR="00620252" w:rsidRPr="001E306C" w:rsidRDefault="00620252" w:rsidP="00620252">
      <w:pPr>
        <w:spacing w:after="0" w:line="276" w:lineRule="auto"/>
        <w:jc w:val="center"/>
        <w:rPr>
          <w:rFonts w:ascii="ITC Avant Garde" w:hAnsi="ITC Avant Garde" w:cs="Times New Roman"/>
          <w:b/>
          <w:sz w:val="20"/>
          <w:szCs w:val="20"/>
        </w:rPr>
      </w:pPr>
      <w:r w:rsidRPr="001E306C">
        <w:rPr>
          <w:rFonts w:ascii="ITC Avant Garde" w:hAnsi="ITC Avant Garde" w:cs="Times New Roman"/>
          <w:b/>
          <w:sz w:val="20"/>
          <w:szCs w:val="20"/>
        </w:rPr>
        <w:t xml:space="preserve">LINEAMIENTOS GENERALES DE ACCESIBILIDAD </w:t>
      </w:r>
      <w:r>
        <w:rPr>
          <w:rFonts w:ascii="ITC Avant Garde" w:hAnsi="ITC Avant Garde" w:cs="Times New Roman"/>
          <w:b/>
          <w:sz w:val="20"/>
          <w:szCs w:val="20"/>
        </w:rPr>
        <w:t xml:space="preserve">A LOS </w:t>
      </w:r>
      <w:r w:rsidRPr="001E306C">
        <w:rPr>
          <w:rFonts w:ascii="ITC Avant Garde" w:hAnsi="ITC Avant Garde" w:cs="Times New Roman"/>
          <w:b/>
          <w:sz w:val="20"/>
          <w:szCs w:val="20"/>
        </w:rPr>
        <w:t>SERVICIOS DE TELECOMUNICACIONES</w:t>
      </w:r>
      <w:r>
        <w:rPr>
          <w:rFonts w:ascii="ITC Avant Garde" w:hAnsi="ITC Avant Garde" w:cs="Times New Roman"/>
          <w:b/>
          <w:sz w:val="20"/>
          <w:szCs w:val="20"/>
        </w:rPr>
        <w:t xml:space="preserve"> </w:t>
      </w:r>
      <w:r w:rsidRPr="001E306C">
        <w:rPr>
          <w:rFonts w:ascii="ITC Avant Garde" w:hAnsi="ITC Avant Garde" w:cs="Times New Roman"/>
          <w:b/>
          <w:sz w:val="20"/>
          <w:szCs w:val="20"/>
        </w:rPr>
        <w:t>PARA USUARIOS CON DISCAPACIDAD</w:t>
      </w:r>
      <w:r>
        <w:rPr>
          <w:rFonts w:ascii="ITC Avant Garde" w:hAnsi="ITC Avant Garde" w:cs="Times New Roman"/>
          <w:b/>
          <w:sz w:val="20"/>
          <w:szCs w:val="20"/>
        </w:rPr>
        <w:t>.</w:t>
      </w:r>
    </w:p>
    <w:p w14:paraId="20BACA14" w14:textId="77777777" w:rsidR="007924E8" w:rsidRPr="001E306C" w:rsidRDefault="007924E8" w:rsidP="00FF6384">
      <w:pPr>
        <w:shd w:val="clear" w:color="auto" w:fill="FFFFFF"/>
        <w:spacing w:after="0" w:line="276" w:lineRule="auto"/>
        <w:rPr>
          <w:rFonts w:ascii="ITC Avant Garde" w:eastAsia="Times New Roman" w:hAnsi="ITC Avant Garde" w:cs="Times"/>
          <w:b/>
          <w:bCs/>
          <w:sz w:val="20"/>
          <w:szCs w:val="20"/>
          <w:lang w:eastAsia="es-MX"/>
        </w:rPr>
      </w:pPr>
    </w:p>
    <w:p w14:paraId="75C82632" w14:textId="77777777" w:rsidR="00C223F7" w:rsidRPr="001E306C" w:rsidRDefault="00C223F7" w:rsidP="00FF6384">
      <w:pPr>
        <w:shd w:val="clear" w:color="auto" w:fill="FFFFFF"/>
        <w:spacing w:after="0" w:line="276" w:lineRule="auto"/>
        <w:rPr>
          <w:rFonts w:ascii="ITC Avant Garde" w:eastAsia="Times New Roman" w:hAnsi="ITC Avant Garde" w:cs="Times"/>
          <w:b/>
          <w:bCs/>
          <w:sz w:val="20"/>
          <w:szCs w:val="20"/>
          <w:lang w:eastAsia="es-MX"/>
        </w:rPr>
      </w:pPr>
      <w:bookmarkStart w:id="0" w:name="_GoBack"/>
      <w:bookmarkEnd w:id="0"/>
    </w:p>
    <w:p w14:paraId="38E71617" w14:textId="77777777" w:rsidR="00874B30" w:rsidRPr="001E306C" w:rsidRDefault="00874B30" w:rsidP="00FF6384">
      <w:pPr>
        <w:shd w:val="clear" w:color="auto" w:fill="FFFFFF"/>
        <w:spacing w:after="0" w:line="276" w:lineRule="auto"/>
        <w:jc w:val="center"/>
        <w:rPr>
          <w:rFonts w:ascii="ITC Avant Garde" w:eastAsia="Times New Roman" w:hAnsi="ITC Avant Garde" w:cs="Arial"/>
          <w:sz w:val="20"/>
          <w:szCs w:val="20"/>
          <w:lang w:eastAsia="es-MX"/>
        </w:rPr>
      </w:pPr>
      <w:r w:rsidRPr="001E306C">
        <w:rPr>
          <w:rFonts w:ascii="ITC Avant Garde" w:eastAsia="Times New Roman" w:hAnsi="ITC Avant Garde" w:cs="Arial"/>
          <w:b/>
          <w:bCs/>
          <w:sz w:val="20"/>
          <w:szCs w:val="20"/>
          <w:lang w:eastAsia="es-MX"/>
        </w:rPr>
        <w:t>CAPÍTULO PRIMERO</w:t>
      </w:r>
    </w:p>
    <w:p w14:paraId="14474C5F" w14:textId="77777777" w:rsidR="00874B30" w:rsidRPr="001E306C" w:rsidRDefault="00874B30"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DISPOSICIONES GENERALES</w:t>
      </w:r>
    </w:p>
    <w:p w14:paraId="0E498E17" w14:textId="77777777" w:rsidR="00326A4A" w:rsidRPr="00195A06" w:rsidRDefault="00326A4A" w:rsidP="00195A06">
      <w:pPr>
        <w:shd w:val="clear" w:color="auto" w:fill="FFFFFF"/>
        <w:spacing w:after="0" w:line="276" w:lineRule="auto"/>
        <w:jc w:val="center"/>
        <w:rPr>
          <w:rFonts w:ascii="ITC Avant Garde" w:eastAsia="Times New Roman" w:hAnsi="ITC Avant Garde" w:cs="Arial"/>
          <w:sz w:val="20"/>
          <w:szCs w:val="20"/>
          <w:lang w:eastAsia="es-MX"/>
        </w:rPr>
      </w:pPr>
    </w:p>
    <w:p w14:paraId="2BBB0FE1" w14:textId="3EB110AA" w:rsidR="008B7E76" w:rsidRPr="008B7E76" w:rsidRDefault="008B7E76" w:rsidP="008B7E76">
      <w:pPr>
        <w:spacing w:after="0" w:line="276" w:lineRule="auto"/>
        <w:jc w:val="both"/>
        <w:rPr>
          <w:rFonts w:ascii="ITC Avant Garde" w:hAnsi="ITC Avant Garde"/>
          <w:sz w:val="20"/>
          <w:szCs w:val="20"/>
        </w:rPr>
      </w:pPr>
      <w:r>
        <w:rPr>
          <w:rFonts w:ascii="ITC Avant Garde" w:hAnsi="ITC Avant Garde"/>
          <w:b/>
          <w:sz w:val="20"/>
          <w:szCs w:val="20"/>
        </w:rPr>
        <w:t>Artículo 1</w:t>
      </w:r>
      <w:r w:rsidR="00195A06" w:rsidRPr="00195A06">
        <w:rPr>
          <w:rFonts w:ascii="ITC Avant Garde" w:hAnsi="ITC Avant Garde"/>
          <w:b/>
          <w:sz w:val="20"/>
          <w:szCs w:val="20"/>
        </w:rPr>
        <w:t>.</w:t>
      </w:r>
      <w:r w:rsidR="00195A06" w:rsidRPr="00195A06">
        <w:rPr>
          <w:rFonts w:ascii="ITC Avant Garde" w:hAnsi="ITC Avant Garde"/>
          <w:sz w:val="20"/>
          <w:szCs w:val="20"/>
        </w:rPr>
        <w:t xml:space="preserve"> </w:t>
      </w:r>
      <w:r w:rsidRPr="008B7E76">
        <w:rPr>
          <w:rFonts w:ascii="ITC Avant Garde" w:hAnsi="ITC Avant Garde"/>
          <w:sz w:val="20"/>
        </w:rPr>
        <w:t>Los</w:t>
      </w:r>
      <w:r w:rsidRPr="008B7E76">
        <w:rPr>
          <w:rFonts w:ascii="ITC Avant Garde" w:hAnsi="ITC Avant Garde"/>
          <w:sz w:val="20"/>
          <w:szCs w:val="20"/>
        </w:rPr>
        <w:t xml:space="preserve"> presentes</w:t>
      </w:r>
      <w:r w:rsidRPr="008B7E76">
        <w:rPr>
          <w:rFonts w:ascii="ITC Avant Garde" w:hAnsi="ITC Avant Garde"/>
          <w:sz w:val="20"/>
        </w:rPr>
        <w:t xml:space="preserve"> Lineamientos son de orden público y tienen por objeto promover, en el ámbito de competencia del Instituto, </w:t>
      </w:r>
      <w:r w:rsidRPr="008B7E76">
        <w:rPr>
          <w:rFonts w:ascii="ITC Avant Garde" w:hAnsi="ITC Avant Garde"/>
          <w:sz w:val="20"/>
          <w:lang w:val="es-ES"/>
        </w:rPr>
        <w:t xml:space="preserve">que los </w:t>
      </w:r>
      <w:r w:rsidR="00760760">
        <w:rPr>
          <w:rFonts w:ascii="ITC Avant Garde" w:hAnsi="ITC Avant Garde"/>
          <w:sz w:val="20"/>
          <w:lang w:val="es-ES"/>
        </w:rPr>
        <w:t>U</w:t>
      </w:r>
      <w:r w:rsidRPr="008B7E76">
        <w:rPr>
          <w:rFonts w:ascii="ITC Avant Garde" w:hAnsi="ITC Avant Garde"/>
          <w:sz w:val="20"/>
          <w:lang w:val="es-ES"/>
        </w:rPr>
        <w:t xml:space="preserve">suarios con </w:t>
      </w:r>
      <w:r w:rsidR="00760760">
        <w:rPr>
          <w:rFonts w:ascii="ITC Avant Garde" w:hAnsi="ITC Avant Garde"/>
          <w:sz w:val="20"/>
          <w:lang w:val="es-ES"/>
        </w:rPr>
        <w:t>D</w:t>
      </w:r>
      <w:r w:rsidRPr="008B7E76">
        <w:rPr>
          <w:rFonts w:ascii="ITC Avant Garde" w:hAnsi="ITC Avant Garde"/>
          <w:sz w:val="20"/>
          <w:lang w:val="es-ES"/>
        </w:rPr>
        <w:t xml:space="preserve">iscapacidad tengan acceso a los servicios de telecomunicaciones, en igualdad de condiciones con los demás usuarios. </w:t>
      </w:r>
    </w:p>
    <w:p w14:paraId="425CF571" w14:textId="77777777" w:rsidR="008B7E76" w:rsidRPr="008B7E76" w:rsidRDefault="008B7E76" w:rsidP="008B7E76">
      <w:pPr>
        <w:spacing w:after="0" w:line="276" w:lineRule="auto"/>
        <w:jc w:val="both"/>
        <w:rPr>
          <w:rFonts w:ascii="ITC Avant Garde" w:hAnsi="ITC Avant Garde"/>
          <w:sz w:val="20"/>
          <w:szCs w:val="20"/>
        </w:rPr>
      </w:pPr>
    </w:p>
    <w:p w14:paraId="0340CD91" w14:textId="77777777" w:rsidR="008B7E76" w:rsidRPr="008B7E76" w:rsidRDefault="008B7E76" w:rsidP="008B7E76">
      <w:pPr>
        <w:spacing w:after="0" w:line="276" w:lineRule="auto"/>
        <w:jc w:val="both"/>
        <w:rPr>
          <w:rFonts w:ascii="ITC Avant Garde" w:hAnsi="ITC Avant Garde"/>
          <w:sz w:val="20"/>
          <w:szCs w:val="20"/>
        </w:rPr>
      </w:pPr>
      <w:r w:rsidRPr="008B7E76">
        <w:rPr>
          <w:rFonts w:ascii="ITC Avant Garde" w:hAnsi="ITC Avant Garde"/>
          <w:sz w:val="20"/>
          <w:szCs w:val="20"/>
        </w:rPr>
        <w:t xml:space="preserve">Los Lineamientos son de observancia obligatoria para los concesionarios </w:t>
      </w:r>
      <w:r w:rsidRPr="00243A0D">
        <w:rPr>
          <w:rFonts w:ascii="ITC Avant Garde" w:hAnsi="ITC Avant Garde"/>
          <w:sz w:val="20"/>
          <w:szCs w:val="20"/>
        </w:rPr>
        <w:t>y</w:t>
      </w:r>
      <w:r w:rsidRPr="008B7E76">
        <w:rPr>
          <w:rFonts w:ascii="ITC Avant Garde" w:hAnsi="ITC Avant Garde"/>
          <w:sz w:val="20"/>
          <w:szCs w:val="20"/>
        </w:rPr>
        <w:t xml:space="preserve"> autorizados de servicios de telecomunicaciones. </w:t>
      </w:r>
    </w:p>
    <w:p w14:paraId="442FBEB7" w14:textId="77777777" w:rsidR="00195A06" w:rsidRPr="00195A06" w:rsidRDefault="00195A06" w:rsidP="00195A06">
      <w:pPr>
        <w:spacing w:after="0" w:line="276" w:lineRule="auto"/>
        <w:jc w:val="both"/>
        <w:rPr>
          <w:rFonts w:ascii="ITC Avant Garde" w:hAnsi="ITC Avant Garde"/>
          <w:sz w:val="20"/>
          <w:szCs w:val="20"/>
        </w:rPr>
      </w:pPr>
    </w:p>
    <w:p w14:paraId="76B44952" w14:textId="3476475C" w:rsidR="00195A06" w:rsidRPr="00195A06" w:rsidRDefault="008B7E76" w:rsidP="00195A06">
      <w:pPr>
        <w:spacing w:after="0" w:line="276" w:lineRule="auto"/>
        <w:jc w:val="both"/>
        <w:rPr>
          <w:rFonts w:ascii="ITC Avant Garde" w:hAnsi="ITC Avant Garde"/>
          <w:sz w:val="20"/>
          <w:szCs w:val="20"/>
        </w:rPr>
      </w:pPr>
      <w:r>
        <w:rPr>
          <w:rFonts w:ascii="ITC Avant Garde" w:hAnsi="ITC Avant Garde"/>
          <w:b/>
          <w:sz w:val="20"/>
          <w:szCs w:val="20"/>
        </w:rPr>
        <w:t>Artículo 2</w:t>
      </w:r>
      <w:r w:rsidR="00195A06" w:rsidRPr="00195A06">
        <w:rPr>
          <w:rFonts w:ascii="ITC Avant Garde" w:hAnsi="ITC Avant Garde"/>
          <w:b/>
          <w:sz w:val="20"/>
          <w:szCs w:val="20"/>
        </w:rPr>
        <w:t>.</w:t>
      </w:r>
      <w:r w:rsidR="00195A06" w:rsidRPr="00195A06">
        <w:rPr>
          <w:rFonts w:ascii="ITC Avant Garde" w:hAnsi="ITC Avant Garde"/>
          <w:sz w:val="20"/>
          <w:szCs w:val="20"/>
        </w:rPr>
        <w:t xml:space="preserve"> Para los efectos de los presentes Lineamientos </w:t>
      </w:r>
      <w:r>
        <w:rPr>
          <w:rFonts w:ascii="ITC Avant Garde" w:hAnsi="ITC Avant Garde"/>
          <w:sz w:val="20"/>
          <w:szCs w:val="20"/>
        </w:rPr>
        <w:t>deberá estarse a las siguientes definiciones</w:t>
      </w:r>
      <w:r w:rsidR="00195A06" w:rsidRPr="00195A06">
        <w:rPr>
          <w:rFonts w:ascii="ITC Avant Garde" w:hAnsi="ITC Avant Garde"/>
          <w:sz w:val="20"/>
          <w:szCs w:val="20"/>
        </w:rPr>
        <w:t>:</w:t>
      </w:r>
    </w:p>
    <w:p w14:paraId="7D6DBCA1" w14:textId="77777777" w:rsidR="00195A06" w:rsidRPr="00195A06" w:rsidRDefault="00195A06" w:rsidP="00195A06">
      <w:pPr>
        <w:spacing w:after="0" w:line="276" w:lineRule="auto"/>
        <w:jc w:val="both"/>
        <w:rPr>
          <w:rFonts w:ascii="ITC Avant Garde" w:hAnsi="ITC Avant Garde"/>
          <w:sz w:val="20"/>
          <w:szCs w:val="20"/>
        </w:rPr>
      </w:pPr>
    </w:p>
    <w:p w14:paraId="75EA77C7" w14:textId="77777777"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Accesibilidad:</w:t>
      </w:r>
      <w:r w:rsidRPr="00195A06">
        <w:rPr>
          <w:rFonts w:ascii="ITC Avant Garde" w:hAnsi="ITC Avant Garde"/>
          <w:sz w:val="20"/>
          <w:szCs w:val="20"/>
        </w:rPr>
        <w:t xml:space="preserve">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3F0200E8" w14:textId="43734962"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Autorizado</w:t>
      </w:r>
      <w:r w:rsidRPr="00195A06">
        <w:rPr>
          <w:rFonts w:ascii="ITC Avant Garde" w:hAnsi="ITC Avant Garde"/>
          <w:sz w:val="20"/>
          <w:szCs w:val="20"/>
        </w:rPr>
        <w:t>: Persona física o moral que cuenta con autorización para comercializar a usuarios finales servicios de telecomunicaciones, mediante el uso de capacidad de una o varias redes públicas de telecomunicaciones sin tener el carácter de Concesio</w:t>
      </w:r>
      <w:r w:rsidR="008B7E76">
        <w:rPr>
          <w:rFonts w:ascii="ITC Avant Garde" w:hAnsi="ITC Avant Garde"/>
          <w:sz w:val="20"/>
          <w:szCs w:val="20"/>
        </w:rPr>
        <w:t>nario en los términos de la Ley;</w:t>
      </w:r>
    </w:p>
    <w:p w14:paraId="4AE9A89C" w14:textId="69A95EE4" w:rsidR="00195A06" w:rsidRPr="00195A06" w:rsidRDefault="00195A06" w:rsidP="00525408">
      <w:pPr>
        <w:numPr>
          <w:ilvl w:val="0"/>
          <w:numId w:val="24"/>
        </w:numPr>
        <w:spacing w:after="0" w:line="276" w:lineRule="auto"/>
        <w:ind w:left="1276" w:hanging="425"/>
        <w:jc w:val="both"/>
        <w:rPr>
          <w:rFonts w:ascii="ITC Avant Garde" w:hAnsi="ITC Avant Garde"/>
          <w:sz w:val="20"/>
          <w:szCs w:val="20"/>
        </w:rPr>
      </w:pPr>
      <w:r w:rsidRPr="002E7E37">
        <w:rPr>
          <w:rFonts w:ascii="ITC Avant Garde" w:hAnsi="ITC Avant Garde"/>
          <w:b/>
          <w:sz w:val="20"/>
          <w:szCs w:val="20"/>
        </w:rPr>
        <w:t>Ajustes Razonables</w:t>
      </w:r>
      <w:r w:rsidRPr="00195A06">
        <w:rPr>
          <w:rFonts w:ascii="ITC Avant Garde" w:hAnsi="ITC Avant Garde"/>
          <w:b/>
          <w:sz w:val="20"/>
          <w:szCs w:val="20"/>
        </w:rPr>
        <w:t xml:space="preserve"> Físicos:</w:t>
      </w:r>
      <w:r w:rsidRPr="00195A06">
        <w:rPr>
          <w:rFonts w:ascii="ITC Avant Garde" w:hAnsi="ITC Avant Garde"/>
          <w:sz w:val="20"/>
          <w:szCs w:val="20"/>
        </w:rPr>
        <w:t xml:space="preserve"> </w:t>
      </w:r>
      <w:r w:rsidR="00785DE1">
        <w:rPr>
          <w:rFonts w:ascii="ITC Avant Garde" w:eastAsia="ITC Avant Garde" w:hAnsi="ITC Avant Garde" w:cs="ITC Avant Garde"/>
          <w:sz w:val="20"/>
          <w:szCs w:val="20"/>
        </w:rPr>
        <w:t>M</w:t>
      </w:r>
      <w:r w:rsidR="00785DE1" w:rsidRPr="00785DE1">
        <w:rPr>
          <w:rFonts w:ascii="ITC Avant Garde" w:eastAsia="ITC Avant Garde" w:hAnsi="ITC Avant Garde" w:cs="ITC Avant Garde"/>
          <w:sz w:val="20"/>
          <w:szCs w:val="20"/>
        </w:rPr>
        <w:t xml:space="preserve">odificaciones y adaptaciones </w:t>
      </w:r>
      <w:r w:rsidR="00785DE1">
        <w:rPr>
          <w:rFonts w:ascii="ITC Avant Garde" w:eastAsia="ITC Avant Garde" w:hAnsi="ITC Avant Garde" w:cs="ITC Avant Garde"/>
          <w:sz w:val="20"/>
          <w:szCs w:val="20"/>
        </w:rPr>
        <w:t xml:space="preserve">físicas, </w:t>
      </w:r>
      <w:r w:rsidR="00785DE1" w:rsidRPr="00785DE1">
        <w:rPr>
          <w:rFonts w:ascii="ITC Avant Garde" w:eastAsia="ITC Avant Garde" w:hAnsi="ITC Avant Garde" w:cs="ITC Avant Garde"/>
          <w:sz w:val="20"/>
          <w:szCs w:val="20"/>
        </w:rPr>
        <w:t>necesarias y adecuadas</w:t>
      </w:r>
      <w:r w:rsidR="00D56F8B">
        <w:rPr>
          <w:rFonts w:ascii="ITC Avant Garde" w:eastAsia="ITC Avant Garde" w:hAnsi="ITC Avant Garde" w:cs="ITC Avant Garde"/>
          <w:sz w:val="20"/>
          <w:szCs w:val="20"/>
        </w:rPr>
        <w:t xml:space="preserve">, </w:t>
      </w:r>
      <w:r w:rsidR="008B7E76" w:rsidRPr="00136EFE">
        <w:rPr>
          <w:rFonts w:ascii="ITC Avant Garde" w:eastAsia="ITC Avant Garde" w:hAnsi="ITC Avant Garde" w:cs="ITC Avant Garde"/>
          <w:sz w:val="20"/>
          <w:szCs w:val="20"/>
        </w:rPr>
        <w:t>teniendo en cuenta los costos, los efectos discriminatorios que su falta de adopción podría representar, la estructura y características de la persona o entidad que haya de ponerla en práctica y la posibilidad que tengan aquéllas de obtener financiación oficial o cualquier otra ayuda</w:t>
      </w:r>
      <w:r w:rsidR="00525408">
        <w:rPr>
          <w:rFonts w:ascii="ITC Avant Garde" w:hAnsi="ITC Avant Garde" w:cs="Arial"/>
          <w:color w:val="000000"/>
          <w:sz w:val="20"/>
          <w:szCs w:val="18"/>
          <w:shd w:val="clear" w:color="auto" w:fill="FFFFFF"/>
        </w:rPr>
        <w:t xml:space="preserve">, a fin de </w:t>
      </w:r>
      <w:r w:rsidR="00525408" w:rsidRPr="00525408">
        <w:rPr>
          <w:rFonts w:ascii="ITC Avant Garde" w:hAnsi="ITC Avant Garde" w:cs="Arial"/>
          <w:color w:val="000000"/>
          <w:sz w:val="20"/>
          <w:szCs w:val="18"/>
          <w:shd w:val="clear" w:color="auto" w:fill="FFFFFF"/>
        </w:rPr>
        <w:t>garantizar a las personas</w:t>
      </w:r>
      <w:r w:rsidR="00525408">
        <w:rPr>
          <w:rFonts w:ascii="ITC Avant Garde" w:hAnsi="ITC Avant Garde" w:cs="Arial"/>
          <w:color w:val="000000"/>
          <w:sz w:val="20"/>
          <w:szCs w:val="18"/>
          <w:shd w:val="clear" w:color="auto" w:fill="FFFFFF"/>
        </w:rPr>
        <w:t xml:space="preserve"> con discapacidad el </w:t>
      </w:r>
      <w:r w:rsidR="00525408" w:rsidRPr="00525408">
        <w:rPr>
          <w:rFonts w:ascii="ITC Avant Garde" w:hAnsi="ITC Avant Garde" w:cs="Arial"/>
          <w:color w:val="000000"/>
          <w:sz w:val="20"/>
          <w:szCs w:val="18"/>
          <w:shd w:val="clear" w:color="auto" w:fill="FFFFFF"/>
        </w:rPr>
        <w:t xml:space="preserve">acceso a los </w:t>
      </w:r>
      <w:r w:rsidR="00525408">
        <w:rPr>
          <w:rFonts w:ascii="ITC Avant Garde" w:hAnsi="ITC Avant Garde" w:cs="Arial"/>
          <w:color w:val="000000"/>
          <w:sz w:val="20"/>
          <w:szCs w:val="18"/>
          <w:shd w:val="clear" w:color="auto" w:fill="FFFFFF"/>
        </w:rPr>
        <w:t>servicios de telecomunicaciones</w:t>
      </w:r>
      <w:r w:rsidR="00525408" w:rsidRPr="00525408">
        <w:rPr>
          <w:rFonts w:ascii="ITC Avant Garde" w:hAnsi="ITC Avant Garde" w:cs="Arial"/>
          <w:color w:val="000000"/>
          <w:sz w:val="20"/>
          <w:szCs w:val="18"/>
          <w:shd w:val="clear" w:color="auto" w:fill="FFFFFF"/>
        </w:rPr>
        <w:t>, en iguald</w:t>
      </w:r>
      <w:r w:rsidR="00F44DDD">
        <w:rPr>
          <w:rFonts w:ascii="ITC Avant Garde" w:hAnsi="ITC Avant Garde" w:cs="Arial"/>
          <w:color w:val="000000"/>
          <w:sz w:val="20"/>
          <w:szCs w:val="18"/>
          <w:shd w:val="clear" w:color="auto" w:fill="FFFFFF"/>
        </w:rPr>
        <w:t>ad de condiciones con las demás</w:t>
      </w:r>
      <w:r w:rsidR="00525408" w:rsidRPr="00525408">
        <w:rPr>
          <w:rFonts w:ascii="ITC Avant Garde" w:hAnsi="ITC Avant Garde" w:cs="Arial"/>
          <w:color w:val="000000"/>
          <w:sz w:val="20"/>
          <w:szCs w:val="18"/>
          <w:shd w:val="clear" w:color="auto" w:fill="FFFFFF"/>
        </w:rPr>
        <w:t>.</w:t>
      </w:r>
    </w:p>
    <w:p w14:paraId="00F64AD5" w14:textId="2C84D268" w:rsidR="00195A06" w:rsidRPr="003E76D8" w:rsidRDefault="00195A06" w:rsidP="003158E8">
      <w:pPr>
        <w:numPr>
          <w:ilvl w:val="0"/>
          <w:numId w:val="24"/>
        </w:numPr>
        <w:spacing w:after="0" w:line="276" w:lineRule="auto"/>
        <w:ind w:left="1276" w:hanging="425"/>
        <w:jc w:val="both"/>
        <w:rPr>
          <w:rFonts w:ascii="ITC Avant Garde" w:hAnsi="ITC Avant Garde"/>
          <w:sz w:val="20"/>
          <w:szCs w:val="20"/>
        </w:rPr>
      </w:pPr>
      <w:r w:rsidRPr="003E76D8">
        <w:rPr>
          <w:rFonts w:ascii="ITC Avant Garde" w:hAnsi="ITC Avant Garde"/>
          <w:b/>
          <w:sz w:val="20"/>
          <w:szCs w:val="20"/>
        </w:rPr>
        <w:t>Centro</w:t>
      </w:r>
      <w:r w:rsidR="002E7E37">
        <w:rPr>
          <w:rFonts w:ascii="ITC Avant Garde" w:hAnsi="ITC Avant Garde"/>
          <w:b/>
          <w:sz w:val="20"/>
          <w:szCs w:val="20"/>
        </w:rPr>
        <w:t>s</w:t>
      </w:r>
      <w:r w:rsidRPr="003E76D8">
        <w:rPr>
          <w:rFonts w:ascii="ITC Avant Garde" w:hAnsi="ITC Avant Garde"/>
          <w:b/>
          <w:sz w:val="20"/>
          <w:szCs w:val="20"/>
        </w:rPr>
        <w:t xml:space="preserve"> de Distribución: </w:t>
      </w:r>
      <w:r w:rsidRPr="003E76D8">
        <w:rPr>
          <w:rFonts w:ascii="ITC Avant Garde" w:hAnsi="ITC Avant Garde"/>
          <w:sz w:val="20"/>
          <w:szCs w:val="20"/>
        </w:rPr>
        <w:t>Infraestructura logística donde se concentran productos con el objetivo de hacerlos llegar de la manera eficiente a su destino o usuario final.</w:t>
      </w:r>
    </w:p>
    <w:p w14:paraId="738A697D" w14:textId="3FD61CB2" w:rsidR="00D662BF" w:rsidRPr="006F01D8" w:rsidRDefault="00195A06" w:rsidP="006F01D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Concesionario</w:t>
      </w:r>
      <w:r w:rsidRPr="00195A06">
        <w:rPr>
          <w:rFonts w:ascii="ITC Avant Garde" w:hAnsi="ITC Avant Garde"/>
          <w:sz w:val="20"/>
          <w:szCs w:val="20"/>
        </w:rPr>
        <w:t>: Persona física o moral, titular de una concesión de las previstas en la Ley</w:t>
      </w:r>
      <w:r w:rsidR="004F6149">
        <w:rPr>
          <w:rFonts w:ascii="ITC Avant Garde" w:hAnsi="ITC Avant Garde"/>
          <w:sz w:val="20"/>
          <w:szCs w:val="20"/>
        </w:rPr>
        <w:t>;</w:t>
      </w:r>
    </w:p>
    <w:p w14:paraId="658E6698" w14:textId="7D25105A"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bCs/>
          <w:sz w:val="20"/>
          <w:szCs w:val="20"/>
        </w:rPr>
        <w:t>Discriminación:</w:t>
      </w:r>
      <w:r w:rsidRPr="00195A06">
        <w:rPr>
          <w:rFonts w:ascii="ITC Avant Garde" w:hAnsi="ITC Avant Garde"/>
          <w:sz w:val="20"/>
          <w:szCs w:val="20"/>
        </w:rPr>
        <w:t> </w:t>
      </w:r>
      <w:r w:rsidR="003610AB">
        <w:rPr>
          <w:rFonts w:ascii="ITC Avant Garde" w:hAnsi="ITC Avant Garde"/>
          <w:sz w:val="20"/>
          <w:szCs w:val="20"/>
        </w:rPr>
        <w:t>C</w:t>
      </w:r>
      <w:r w:rsidR="003610AB" w:rsidRPr="003610AB">
        <w:rPr>
          <w:rFonts w:ascii="ITC Avant Garde" w:hAnsi="ITC Avant Garde"/>
          <w:sz w:val="20"/>
          <w:szCs w:val="20"/>
        </w:rPr>
        <w:t xml:space="preserve">ualquier distinción, exclusión o restricción por motivos de discapacidad que tenga el propósito o el efecto de obstaculizar, menoscabar </w:t>
      </w:r>
      <w:r w:rsidR="003610AB" w:rsidRPr="003610AB">
        <w:rPr>
          <w:rFonts w:ascii="ITC Avant Garde" w:hAnsi="ITC Avant Garde"/>
          <w:sz w:val="20"/>
          <w:szCs w:val="20"/>
        </w:rPr>
        <w:lastRenderedPageBreak/>
        <w:t>o dejar sin efecto el reconocimiento, goce o ejercicio, en igualdad de condiciones, de todos los derechos humanos y libertades fundamentales en los ámbitos político, económico, social, </w:t>
      </w:r>
      <w:r w:rsidR="003610AB">
        <w:rPr>
          <w:rFonts w:ascii="ITC Avant Garde" w:hAnsi="ITC Avant Garde"/>
          <w:sz w:val="20"/>
          <w:szCs w:val="20"/>
        </w:rPr>
        <w:t>cultural, civil o de otro tipo</w:t>
      </w:r>
      <w:r w:rsidR="003610AB" w:rsidRPr="003610AB">
        <w:rPr>
          <w:rFonts w:ascii="ITC Avant Garde" w:hAnsi="ITC Avant Garde"/>
          <w:sz w:val="20"/>
          <w:szCs w:val="20"/>
        </w:rPr>
        <w:t>;</w:t>
      </w:r>
    </w:p>
    <w:p w14:paraId="2302B22A" w14:textId="00DAA832" w:rsidR="00195A06" w:rsidRPr="00195A06" w:rsidRDefault="004F6149" w:rsidP="003158E8">
      <w:pPr>
        <w:numPr>
          <w:ilvl w:val="0"/>
          <w:numId w:val="24"/>
        </w:numPr>
        <w:spacing w:after="0" w:line="276" w:lineRule="auto"/>
        <w:ind w:left="1276" w:hanging="425"/>
        <w:jc w:val="both"/>
        <w:rPr>
          <w:rFonts w:ascii="ITC Avant Garde" w:hAnsi="ITC Avant Garde"/>
          <w:sz w:val="20"/>
          <w:szCs w:val="20"/>
        </w:rPr>
      </w:pPr>
      <w:r>
        <w:rPr>
          <w:rFonts w:ascii="ITC Avant Garde" w:hAnsi="ITC Avant Garde"/>
          <w:b/>
          <w:sz w:val="20"/>
          <w:szCs w:val="20"/>
        </w:rPr>
        <w:t xml:space="preserve">Diseño </w:t>
      </w:r>
      <w:r w:rsidR="008B1179">
        <w:rPr>
          <w:rFonts w:ascii="ITC Avant Garde" w:hAnsi="ITC Avant Garde"/>
          <w:b/>
          <w:sz w:val="20"/>
          <w:szCs w:val="20"/>
        </w:rPr>
        <w:t>U</w:t>
      </w:r>
      <w:r w:rsidR="00195A06" w:rsidRPr="00195A06">
        <w:rPr>
          <w:rFonts w:ascii="ITC Avant Garde" w:hAnsi="ITC Avant Garde"/>
          <w:b/>
          <w:sz w:val="20"/>
          <w:szCs w:val="20"/>
        </w:rPr>
        <w:t>niversal:</w:t>
      </w:r>
      <w:r>
        <w:rPr>
          <w:rFonts w:ascii="ITC Avant Garde" w:hAnsi="ITC Avant Garde"/>
          <w:sz w:val="20"/>
          <w:szCs w:val="20"/>
        </w:rPr>
        <w:t xml:space="preserve"> El d</w:t>
      </w:r>
      <w:r w:rsidR="00195A06" w:rsidRPr="00195A06">
        <w:rPr>
          <w:rFonts w:ascii="ITC Avant Garde" w:hAnsi="ITC Avant Garde"/>
          <w:sz w:val="20"/>
          <w:szCs w:val="20"/>
        </w:rPr>
        <w:t xml:space="preserve">iseño de productos, entornos, programas y servicios que puedan utilizar todas las personas, en la mayor medida posible, sin necesidad de adaptación ni diseño especializado. El </w:t>
      </w:r>
      <w:r w:rsidR="008B1179">
        <w:rPr>
          <w:rFonts w:ascii="ITC Avant Garde" w:hAnsi="ITC Avant Garde"/>
          <w:sz w:val="20"/>
          <w:szCs w:val="20"/>
        </w:rPr>
        <w:t>D</w:t>
      </w:r>
      <w:r w:rsidR="00195A06" w:rsidRPr="00195A06">
        <w:rPr>
          <w:rFonts w:ascii="ITC Avant Garde" w:hAnsi="ITC Avant Garde"/>
          <w:sz w:val="20"/>
          <w:szCs w:val="20"/>
        </w:rPr>
        <w:t xml:space="preserve">iseño </w:t>
      </w:r>
      <w:r w:rsidR="008B1179">
        <w:rPr>
          <w:rFonts w:ascii="ITC Avant Garde" w:hAnsi="ITC Avant Garde"/>
          <w:sz w:val="20"/>
          <w:szCs w:val="20"/>
        </w:rPr>
        <w:t>U</w:t>
      </w:r>
      <w:r w:rsidR="00195A06" w:rsidRPr="00195A06">
        <w:rPr>
          <w:rFonts w:ascii="ITC Avant Garde" w:hAnsi="ITC Avant Garde"/>
          <w:sz w:val="20"/>
          <w:szCs w:val="20"/>
        </w:rPr>
        <w:t>niversal no excluirá las ayudas técnicas para grupos particulares de personas con discapacidad cuando se necesiten;</w:t>
      </w:r>
    </w:p>
    <w:p w14:paraId="0EE5BC75" w14:textId="77777777"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Instituto:</w:t>
      </w:r>
      <w:r w:rsidRPr="00195A06">
        <w:rPr>
          <w:rFonts w:ascii="ITC Avant Garde" w:hAnsi="ITC Avant Garde"/>
          <w:sz w:val="20"/>
          <w:szCs w:val="20"/>
        </w:rPr>
        <w:t xml:space="preserve"> Instituto Federal de Telecomunicaciones;</w:t>
      </w:r>
    </w:p>
    <w:p w14:paraId="1E7B9B63" w14:textId="77777777" w:rsid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Ley:</w:t>
      </w:r>
      <w:r w:rsidRPr="00195A06">
        <w:rPr>
          <w:rFonts w:ascii="ITC Avant Garde" w:hAnsi="ITC Avant Garde"/>
          <w:sz w:val="20"/>
          <w:szCs w:val="20"/>
        </w:rPr>
        <w:t xml:space="preserve"> Ley Federal de Telecomunicaciones y Radiodifusión;</w:t>
      </w:r>
    </w:p>
    <w:p w14:paraId="39161FFD" w14:textId="72ADEBBF" w:rsidR="005D3A64" w:rsidRPr="0016651E" w:rsidRDefault="005D3A64" w:rsidP="005D3A64">
      <w:pPr>
        <w:numPr>
          <w:ilvl w:val="0"/>
          <w:numId w:val="24"/>
        </w:numPr>
        <w:spacing w:after="0" w:line="276" w:lineRule="auto"/>
        <w:ind w:left="1276" w:hanging="425"/>
        <w:jc w:val="both"/>
        <w:rPr>
          <w:rFonts w:ascii="ITC Avant Garde" w:hAnsi="ITC Avant Garde"/>
          <w:sz w:val="20"/>
          <w:szCs w:val="20"/>
        </w:rPr>
      </w:pPr>
      <w:r w:rsidRPr="00CE1B2E">
        <w:rPr>
          <w:rFonts w:ascii="ITC Avant Garde" w:hAnsi="ITC Avant Garde"/>
          <w:b/>
          <w:sz w:val="20"/>
          <w:szCs w:val="20"/>
        </w:rPr>
        <w:t>Nivel de Conformidad AA:</w:t>
      </w:r>
      <w:r w:rsidRPr="0016651E">
        <w:rPr>
          <w:rFonts w:ascii="ITC Avant Garde" w:hAnsi="ITC Avant Garde"/>
          <w:b/>
          <w:sz w:val="20"/>
          <w:szCs w:val="20"/>
        </w:rPr>
        <w:t xml:space="preserve"> </w:t>
      </w:r>
      <w:r w:rsidRPr="0016651E">
        <w:rPr>
          <w:rFonts w:ascii="ITC Avant Garde" w:hAnsi="ITC Avant Garde"/>
          <w:sz w:val="20"/>
          <w:szCs w:val="20"/>
        </w:rPr>
        <w:t>Nivel establecido en las Pautas de Accesibilidad de Contenido de Internet</w:t>
      </w:r>
      <w:r w:rsidR="00D662BF" w:rsidRPr="0016651E">
        <w:rPr>
          <w:rFonts w:ascii="ITC Avant Garde" w:hAnsi="ITC Avant Garde"/>
          <w:sz w:val="20"/>
          <w:szCs w:val="20"/>
        </w:rPr>
        <w:t xml:space="preserve"> que indica el rango de accesibilidad de una página web;</w:t>
      </w:r>
    </w:p>
    <w:p w14:paraId="0704F85D" w14:textId="7BE5C5E2" w:rsidR="00195A06" w:rsidRPr="00195A06" w:rsidRDefault="00195A06" w:rsidP="003158E8">
      <w:pPr>
        <w:numPr>
          <w:ilvl w:val="0"/>
          <w:numId w:val="24"/>
        </w:numPr>
        <w:spacing w:after="0" w:line="276" w:lineRule="auto"/>
        <w:ind w:left="1276" w:hanging="425"/>
        <w:jc w:val="both"/>
        <w:rPr>
          <w:rFonts w:ascii="ITC Avant Garde" w:hAnsi="ITC Avant Garde"/>
          <w:b/>
          <w:sz w:val="20"/>
          <w:szCs w:val="20"/>
        </w:rPr>
      </w:pPr>
      <w:r w:rsidRPr="00195A06">
        <w:rPr>
          <w:rFonts w:ascii="ITC Avant Garde" w:hAnsi="ITC Avant Garde"/>
          <w:b/>
          <w:sz w:val="20"/>
          <w:szCs w:val="20"/>
        </w:rPr>
        <w:t xml:space="preserve">Pautas de Accesibilidad de Contenido de Internet </w:t>
      </w:r>
      <w:r w:rsidRPr="00CE1B2E">
        <w:rPr>
          <w:rFonts w:ascii="ITC Avant Garde" w:hAnsi="ITC Avant Garde"/>
          <w:b/>
          <w:sz w:val="20"/>
          <w:szCs w:val="20"/>
        </w:rPr>
        <w:t>(</w:t>
      </w:r>
      <w:r w:rsidR="00244769">
        <w:rPr>
          <w:rFonts w:ascii="ITC Avant Garde" w:hAnsi="ITC Avant Garde"/>
          <w:b/>
          <w:sz w:val="20"/>
          <w:szCs w:val="20"/>
        </w:rPr>
        <w:t>W</w:t>
      </w:r>
      <w:r w:rsidRPr="00195A06">
        <w:rPr>
          <w:rFonts w:ascii="ITC Avant Garde" w:hAnsi="ITC Avant Garde"/>
          <w:b/>
          <w:sz w:val="20"/>
          <w:szCs w:val="20"/>
        </w:rPr>
        <w:t>C</w:t>
      </w:r>
      <w:r w:rsidR="00244769">
        <w:rPr>
          <w:rFonts w:ascii="ITC Avant Garde" w:hAnsi="ITC Avant Garde"/>
          <w:b/>
          <w:sz w:val="20"/>
          <w:szCs w:val="20"/>
        </w:rPr>
        <w:t>A</w:t>
      </w:r>
      <w:r w:rsidRPr="00195A06">
        <w:rPr>
          <w:rFonts w:ascii="ITC Avant Garde" w:hAnsi="ITC Avant Garde"/>
          <w:b/>
          <w:sz w:val="20"/>
          <w:szCs w:val="20"/>
        </w:rPr>
        <w:t>G):</w:t>
      </w:r>
      <w:r w:rsidR="005D3A64">
        <w:rPr>
          <w:rFonts w:ascii="ITC Avant Garde" w:hAnsi="ITC Avant Garde"/>
          <w:sz w:val="20"/>
          <w:szCs w:val="20"/>
        </w:rPr>
        <w:t xml:space="preserve"> Estándar técnico</w:t>
      </w:r>
      <w:r w:rsidR="006E635F">
        <w:rPr>
          <w:rFonts w:ascii="ITC Avant Garde" w:hAnsi="ITC Avant Garde"/>
          <w:sz w:val="20"/>
          <w:szCs w:val="20"/>
        </w:rPr>
        <w:t xml:space="preserve"> emitido por la W3C</w:t>
      </w:r>
      <w:r w:rsidR="005D3A64">
        <w:rPr>
          <w:rFonts w:ascii="ITC Avant Garde" w:hAnsi="ITC Avant Garde"/>
          <w:sz w:val="20"/>
          <w:szCs w:val="20"/>
        </w:rPr>
        <w:t xml:space="preserve"> </w:t>
      </w:r>
      <w:r w:rsidRPr="00195A06">
        <w:rPr>
          <w:rFonts w:ascii="ITC Avant Garde" w:hAnsi="ITC Avant Garde"/>
          <w:sz w:val="20"/>
          <w:szCs w:val="20"/>
        </w:rPr>
        <w:t>que cubre una amplia gama de recomendaciones para hacer el contenido de Internet más accesible</w:t>
      </w:r>
      <w:r w:rsidR="006E635F">
        <w:rPr>
          <w:rFonts w:ascii="ITC Avant Garde" w:hAnsi="ITC Avant Garde"/>
          <w:sz w:val="20"/>
          <w:szCs w:val="20"/>
        </w:rPr>
        <w:t xml:space="preserve"> a personas con discapacidad</w:t>
      </w:r>
      <w:r w:rsidRPr="00195A06">
        <w:rPr>
          <w:rFonts w:ascii="ITC Avant Garde" w:hAnsi="ITC Avant Garde"/>
          <w:sz w:val="20"/>
          <w:szCs w:val="20"/>
        </w:rPr>
        <w:t>;</w:t>
      </w:r>
    </w:p>
    <w:p w14:paraId="1EE92005" w14:textId="5A33C458"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Personas con Discapacidad:</w:t>
      </w:r>
      <w:r w:rsidRPr="00195A06">
        <w:rPr>
          <w:rFonts w:ascii="ITC Avant Garde" w:hAnsi="ITC Avant Garde"/>
          <w:sz w:val="20"/>
          <w:szCs w:val="20"/>
        </w:rPr>
        <w:t xml:space="preserve"> Toda persona que por razón congénita o adquirida presenta una o más deficiencias de carácter motriz, visual</w:t>
      </w:r>
      <w:r w:rsidR="00614043">
        <w:rPr>
          <w:rFonts w:ascii="ITC Avant Garde" w:hAnsi="ITC Avant Garde"/>
          <w:sz w:val="20"/>
          <w:szCs w:val="20"/>
        </w:rPr>
        <w:t xml:space="preserve"> y</w:t>
      </w:r>
      <w:r w:rsidRPr="00195A06">
        <w:rPr>
          <w:rFonts w:ascii="ITC Avant Garde" w:hAnsi="ITC Avant Garde"/>
          <w:sz w:val="20"/>
          <w:szCs w:val="20"/>
        </w:rPr>
        <w:t xml:space="preserve"> auditiva, ya sea permanente o temporal y que al interactuar con las barreras que le impone el entorno social, pueda impedir su inclusión plena y efectiva, en igualdad de condiciones con los demás;</w:t>
      </w:r>
    </w:p>
    <w:p w14:paraId="707E342F" w14:textId="53259534" w:rsidR="00195A06" w:rsidRPr="003610AB"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bCs/>
          <w:sz w:val="20"/>
          <w:szCs w:val="20"/>
          <w:lang w:val="es-ES_tradnl"/>
        </w:rPr>
        <w:t xml:space="preserve">Ruta </w:t>
      </w:r>
      <w:r w:rsidR="008B1179">
        <w:rPr>
          <w:rFonts w:ascii="ITC Avant Garde" w:hAnsi="ITC Avant Garde"/>
          <w:b/>
          <w:bCs/>
          <w:sz w:val="20"/>
          <w:szCs w:val="20"/>
          <w:lang w:val="es-ES_tradnl"/>
        </w:rPr>
        <w:t>A</w:t>
      </w:r>
      <w:r w:rsidRPr="00195A06">
        <w:rPr>
          <w:rFonts w:ascii="ITC Avant Garde" w:hAnsi="ITC Avant Garde"/>
          <w:b/>
          <w:bCs/>
          <w:sz w:val="20"/>
          <w:szCs w:val="20"/>
          <w:lang w:val="es-ES_tradnl"/>
        </w:rPr>
        <w:t>ccesible</w:t>
      </w:r>
      <w:r w:rsidRPr="00195A06">
        <w:rPr>
          <w:rFonts w:ascii="ITC Avant Garde" w:hAnsi="ITC Avant Garde"/>
          <w:sz w:val="20"/>
          <w:szCs w:val="20"/>
          <w:lang w:val="es-ES_tradnl"/>
        </w:rPr>
        <w:t>: La que permite una circulación continua y sin obstáculos, con la combinación de elementos construidos que garantiza a cualquier persona entrar, desplazarse, salir, orientarse y comunicarse con el uso seguro, autónomo y cómodo tanto en el espacio público como en los inmuebles y el mobiliario;</w:t>
      </w:r>
    </w:p>
    <w:p w14:paraId="4A5B41F2" w14:textId="03F40734" w:rsidR="003610AB" w:rsidRPr="00195A06" w:rsidRDefault="003610AB" w:rsidP="003158E8">
      <w:pPr>
        <w:numPr>
          <w:ilvl w:val="0"/>
          <w:numId w:val="24"/>
        </w:numPr>
        <w:spacing w:after="0" w:line="276" w:lineRule="auto"/>
        <w:ind w:left="1276" w:hanging="425"/>
        <w:jc w:val="both"/>
        <w:rPr>
          <w:rFonts w:ascii="ITC Avant Garde" w:hAnsi="ITC Avant Garde"/>
          <w:sz w:val="20"/>
          <w:szCs w:val="20"/>
        </w:rPr>
      </w:pPr>
      <w:r>
        <w:rPr>
          <w:rFonts w:ascii="ITC Avant Garde" w:hAnsi="ITC Avant Garde"/>
          <w:b/>
          <w:bCs/>
          <w:sz w:val="20"/>
          <w:szCs w:val="20"/>
          <w:lang w:val="es-ES_tradnl"/>
        </w:rPr>
        <w:t xml:space="preserve">Ruta Táctil: </w:t>
      </w:r>
      <w:r w:rsidRPr="00195A06">
        <w:rPr>
          <w:rFonts w:ascii="ITC Avant Garde" w:hAnsi="ITC Avant Garde"/>
          <w:bCs/>
          <w:sz w:val="20"/>
          <w:szCs w:val="20"/>
        </w:rPr>
        <w:t xml:space="preserve">Circulación diseñada para las personas con discapacidad visual que señala un camino determinado entre los espacios, usando para ello la combinación de </w:t>
      </w:r>
      <w:r>
        <w:rPr>
          <w:rFonts w:ascii="ITC Avant Garde" w:hAnsi="ITC Avant Garde"/>
          <w:bCs/>
          <w:sz w:val="20"/>
          <w:szCs w:val="20"/>
        </w:rPr>
        <w:t>P</w:t>
      </w:r>
      <w:r w:rsidRPr="00195A06">
        <w:rPr>
          <w:rFonts w:ascii="ITC Avant Garde" w:hAnsi="ITC Avant Garde"/>
          <w:bCs/>
          <w:sz w:val="20"/>
          <w:szCs w:val="20"/>
        </w:rPr>
        <w:t xml:space="preserve">avimento </w:t>
      </w:r>
      <w:r>
        <w:rPr>
          <w:rFonts w:ascii="ITC Avant Garde" w:hAnsi="ITC Avant Garde"/>
          <w:bCs/>
          <w:sz w:val="20"/>
          <w:szCs w:val="20"/>
        </w:rPr>
        <w:t>T</w:t>
      </w:r>
      <w:r w:rsidRPr="00195A06">
        <w:rPr>
          <w:rFonts w:ascii="ITC Avant Garde" w:hAnsi="ITC Avant Garde"/>
          <w:bCs/>
          <w:sz w:val="20"/>
          <w:szCs w:val="20"/>
        </w:rPr>
        <w:t>áctil de advertencia (patrón de conos) y guía de dirección (patrón barras);</w:t>
      </w:r>
    </w:p>
    <w:p w14:paraId="33C4A7D6" w14:textId="1F2D3970" w:rsidR="00195A06" w:rsidRPr="008739EC" w:rsidRDefault="00195A06" w:rsidP="003158E8">
      <w:pPr>
        <w:numPr>
          <w:ilvl w:val="0"/>
          <w:numId w:val="24"/>
        </w:numPr>
        <w:spacing w:after="0" w:line="276" w:lineRule="auto"/>
        <w:ind w:left="1276" w:hanging="425"/>
        <w:jc w:val="both"/>
        <w:rPr>
          <w:rFonts w:ascii="ITC Avant Garde" w:hAnsi="ITC Avant Garde"/>
          <w:sz w:val="20"/>
          <w:szCs w:val="20"/>
        </w:rPr>
      </w:pPr>
      <w:r w:rsidRPr="008739EC">
        <w:rPr>
          <w:rFonts w:ascii="ITC Avant Garde" w:hAnsi="ITC Avant Garde"/>
          <w:b/>
          <w:sz w:val="20"/>
          <w:szCs w:val="20"/>
        </w:rPr>
        <w:t>Servicios de Telecomunicaciones:</w:t>
      </w:r>
      <w:r w:rsidRPr="008739EC">
        <w:rPr>
          <w:rFonts w:ascii="ITC Avant Garde" w:hAnsi="ITC Avant Garde"/>
          <w:sz w:val="20"/>
          <w:szCs w:val="20"/>
        </w:rPr>
        <w:t xml:space="preserve"> </w:t>
      </w:r>
      <w:r w:rsidR="00614043" w:rsidRPr="008739EC">
        <w:rPr>
          <w:rFonts w:ascii="ITC Avant Garde" w:hAnsi="ITC Avant Garde"/>
          <w:sz w:val="20"/>
          <w:szCs w:val="20"/>
        </w:rPr>
        <w:t xml:space="preserve">Servicios </w:t>
      </w:r>
      <w:r w:rsidR="00581C36">
        <w:rPr>
          <w:rFonts w:ascii="ITC Avant Garde" w:hAnsi="ITC Avant Garde"/>
          <w:sz w:val="20"/>
          <w:szCs w:val="20"/>
        </w:rPr>
        <w:t xml:space="preserve">públicos </w:t>
      </w:r>
      <w:r w:rsidR="00614043" w:rsidRPr="008739EC">
        <w:rPr>
          <w:rFonts w:ascii="ITC Avant Garde" w:hAnsi="ITC Avant Garde"/>
          <w:sz w:val="20"/>
          <w:szCs w:val="20"/>
        </w:rPr>
        <w:t xml:space="preserve">de interés general que prestan los concesionarios y autorizados </w:t>
      </w:r>
      <w:r w:rsidR="008739EC" w:rsidRPr="008739EC">
        <w:rPr>
          <w:rFonts w:ascii="ITC Avant Garde" w:hAnsi="ITC Avant Garde"/>
          <w:sz w:val="20"/>
          <w:szCs w:val="20"/>
        </w:rPr>
        <w:t>al público en general con fines comerciales, de conformidad con lo establecido en la Ley</w:t>
      </w:r>
      <w:r w:rsidRPr="008739EC">
        <w:rPr>
          <w:rFonts w:ascii="ITC Avant Garde" w:hAnsi="ITC Avant Garde"/>
          <w:sz w:val="20"/>
          <w:szCs w:val="20"/>
        </w:rPr>
        <w:t>;</w:t>
      </w:r>
    </w:p>
    <w:p w14:paraId="21D4F9E5" w14:textId="29E87E98" w:rsidR="00647FDB" w:rsidRPr="00195A06" w:rsidRDefault="00195A06" w:rsidP="003158E8">
      <w:pPr>
        <w:numPr>
          <w:ilvl w:val="0"/>
          <w:numId w:val="24"/>
        </w:numPr>
        <w:spacing w:after="0" w:line="276" w:lineRule="auto"/>
        <w:ind w:left="1276" w:hanging="425"/>
        <w:jc w:val="both"/>
        <w:rPr>
          <w:rFonts w:ascii="ITC Avant Garde" w:hAnsi="ITC Avant Garde"/>
          <w:b/>
          <w:sz w:val="20"/>
          <w:szCs w:val="20"/>
        </w:rPr>
      </w:pPr>
      <w:r w:rsidRPr="00195A06">
        <w:rPr>
          <w:rFonts w:ascii="ITC Avant Garde" w:hAnsi="ITC Avant Garde"/>
          <w:b/>
          <w:sz w:val="20"/>
          <w:szCs w:val="20"/>
        </w:rPr>
        <w:t xml:space="preserve">Tecnologías de asistencia: </w:t>
      </w:r>
      <w:r w:rsidRPr="00195A06">
        <w:rPr>
          <w:rFonts w:ascii="ITC Avant Garde" w:hAnsi="ITC Avant Garde"/>
          <w:bCs/>
          <w:sz w:val="20"/>
          <w:szCs w:val="20"/>
        </w:rPr>
        <w:t xml:space="preserve">Cualquier artículo, equipo global o parcial, e, incluso, cualquier sistema adquirido comercialmente o adaptado a una persona, el cual se usa para mejorar y/o incrementar las capacidades funcionales de individuos con discapacidades, así como </w:t>
      </w:r>
      <w:r w:rsidR="004F6149">
        <w:rPr>
          <w:rFonts w:ascii="ITC Avant Garde" w:hAnsi="ITC Avant Garde"/>
          <w:bCs/>
          <w:sz w:val="20"/>
          <w:szCs w:val="20"/>
        </w:rPr>
        <w:t>para</w:t>
      </w:r>
      <w:r w:rsidRPr="00195A06">
        <w:rPr>
          <w:rFonts w:ascii="ITC Avant Garde" w:hAnsi="ITC Avant Garde"/>
          <w:bCs/>
          <w:sz w:val="20"/>
          <w:szCs w:val="20"/>
        </w:rPr>
        <w:t xml:space="preserve"> modificar o instaurar conductas</w:t>
      </w:r>
      <w:r w:rsidR="006E635F">
        <w:rPr>
          <w:rFonts w:ascii="ITC Avant Garde" w:hAnsi="ITC Avant Garde"/>
          <w:bCs/>
          <w:sz w:val="20"/>
          <w:szCs w:val="20"/>
        </w:rPr>
        <w:t>, tales como lectores de pantalla,</w:t>
      </w:r>
      <w:r w:rsidR="00BA4D16">
        <w:rPr>
          <w:rFonts w:ascii="ITC Avant Garde" w:hAnsi="ITC Avant Garde"/>
          <w:bCs/>
          <w:sz w:val="20"/>
          <w:szCs w:val="20"/>
        </w:rPr>
        <w:t xml:space="preserve"> sobreteclados, pantallas táctiles, ratón bucal, entre otros</w:t>
      </w:r>
      <w:r w:rsidRPr="00195A06">
        <w:rPr>
          <w:rFonts w:ascii="ITC Avant Garde" w:hAnsi="ITC Avant Garde"/>
          <w:bCs/>
          <w:sz w:val="20"/>
          <w:szCs w:val="20"/>
        </w:rPr>
        <w:t>;</w:t>
      </w:r>
    </w:p>
    <w:p w14:paraId="13FCF8D0" w14:textId="3BE5CD52"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Tipos de Discapacidad:</w:t>
      </w:r>
      <w:r w:rsidR="004F6149">
        <w:rPr>
          <w:rFonts w:ascii="ITC Avant Garde" w:hAnsi="ITC Avant Garde"/>
          <w:sz w:val="20"/>
          <w:szCs w:val="20"/>
        </w:rPr>
        <w:t xml:space="preserve"> Motriz, visual y </w:t>
      </w:r>
      <w:r w:rsidRPr="00195A06">
        <w:rPr>
          <w:rFonts w:ascii="ITC Avant Garde" w:hAnsi="ITC Avant Garde"/>
          <w:sz w:val="20"/>
          <w:szCs w:val="20"/>
        </w:rPr>
        <w:t>auditiva;</w:t>
      </w:r>
    </w:p>
    <w:p w14:paraId="6AE1F191" w14:textId="1374F198" w:rsidR="00195A06" w:rsidRPr="00195A06" w:rsidRDefault="00195A06" w:rsidP="003158E8">
      <w:pPr>
        <w:numPr>
          <w:ilvl w:val="0"/>
          <w:numId w:val="24"/>
        </w:numPr>
        <w:spacing w:after="0" w:line="276" w:lineRule="auto"/>
        <w:ind w:left="1276" w:hanging="425"/>
        <w:jc w:val="both"/>
        <w:rPr>
          <w:rFonts w:ascii="ITC Avant Garde" w:hAnsi="ITC Avant Garde"/>
          <w:sz w:val="20"/>
          <w:szCs w:val="20"/>
        </w:rPr>
      </w:pPr>
      <w:r w:rsidRPr="00195A06">
        <w:rPr>
          <w:rFonts w:ascii="ITC Avant Garde" w:hAnsi="ITC Avant Garde"/>
          <w:b/>
          <w:sz w:val="20"/>
          <w:szCs w:val="20"/>
        </w:rPr>
        <w:t>Usuarios con Discapacidad:</w:t>
      </w:r>
      <w:r w:rsidRPr="00195A06">
        <w:rPr>
          <w:rFonts w:ascii="ITC Avant Garde" w:hAnsi="ITC Avant Garde"/>
          <w:sz w:val="20"/>
          <w:szCs w:val="20"/>
        </w:rPr>
        <w:t xml:space="preserve"> </w:t>
      </w:r>
      <w:r w:rsidR="009E4312">
        <w:rPr>
          <w:rFonts w:ascii="ITC Avant Garde" w:hAnsi="ITC Avant Garde"/>
          <w:sz w:val="20"/>
          <w:szCs w:val="20"/>
        </w:rPr>
        <w:t>Personas con d</w:t>
      </w:r>
      <w:r w:rsidR="004F6149">
        <w:rPr>
          <w:rFonts w:ascii="ITC Avant Garde" w:hAnsi="ITC Avant Garde"/>
          <w:sz w:val="20"/>
          <w:szCs w:val="20"/>
        </w:rPr>
        <w:t>iscapacidad que utilizan servicios de telecomunicaciones, y;</w:t>
      </w:r>
    </w:p>
    <w:p w14:paraId="78FD35BE" w14:textId="11F149FB" w:rsidR="00195A06" w:rsidRPr="00195A06" w:rsidRDefault="00195A06" w:rsidP="003158E8">
      <w:pPr>
        <w:numPr>
          <w:ilvl w:val="0"/>
          <w:numId w:val="24"/>
        </w:numPr>
        <w:spacing w:after="0" w:line="276" w:lineRule="auto"/>
        <w:ind w:left="1276" w:hanging="425"/>
        <w:jc w:val="both"/>
        <w:rPr>
          <w:rFonts w:ascii="ITC Avant Garde" w:hAnsi="ITC Avant Garde"/>
          <w:b/>
          <w:sz w:val="20"/>
          <w:szCs w:val="20"/>
        </w:rPr>
      </w:pPr>
      <w:r w:rsidRPr="00195A06">
        <w:rPr>
          <w:rFonts w:ascii="ITC Avant Garde" w:hAnsi="ITC Avant Garde"/>
          <w:b/>
          <w:sz w:val="20"/>
          <w:szCs w:val="20"/>
        </w:rPr>
        <w:lastRenderedPageBreak/>
        <w:t>W3C</w:t>
      </w:r>
      <w:r w:rsidR="003158E8" w:rsidRPr="003158E8">
        <w:rPr>
          <w:rFonts w:ascii="ITC Avant Garde" w:hAnsi="ITC Avant Garde"/>
          <w:b/>
          <w:sz w:val="20"/>
          <w:szCs w:val="20"/>
        </w:rPr>
        <w:t xml:space="preserve"> </w:t>
      </w:r>
      <w:r w:rsidR="003158E8">
        <w:rPr>
          <w:rFonts w:ascii="ITC Avant Garde" w:hAnsi="ITC Avant Garde"/>
          <w:b/>
          <w:sz w:val="20"/>
          <w:szCs w:val="20"/>
        </w:rPr>
        <w:t>(World Wide Web Consortium</w:t>
      </w:r>
      <w:r w:rsidRPr="00195A06">
        <w:rPr>
          <w:rFonts w:ascii="ITC Avant Garde" w:hAnsi="ITC Avant Garde"/>
          <w:b/>
          <w:sz w:val="20"/>
          <w:szCs w:val="20"/>
        </w:rPr>
        <w:t>):</w:t>
      </w:r>
      <w:r w:rsidRPr="00195A06">
        <w:rPr>
          <w:rFonts w:ascii="ITC Avant Garde" w:hAnsi="ITC Avant Garde"/>
          <w:sz w:val="20"/>
          <w:szCs w:val="20"/>
        </w:rPr>
        <w:t xml:space="preserve"> </w:t>
      </w:r>
      <w:r w:rsidR="003610AB">
        <w:rPr>
          <w:rFonts w:ascii="ITC Avant Garde" w:hAnsi="ITC Avant Garde"/>
          <w:sz w:val="20"/>
          <w:szCs w:val="20"/>
        </w:rPr>
        <w:t xml:space="preserve">Comunidad internacional fundada en 1994, integrada por programadores, desarrolladores web, ejecutivos de la industria y usuarios, que desarrolla estándares y protocolos que aseguran y promueven el desarrollo y crecimiento de la tecnología web. </w:t>
      </w:r>
    </w:p>
    <w:p w14:paraId="2503B3C9" w14:textId="77777777" w:rsidR="00195A06" w:rsidRPr="00195A06" w:rsidRDefault="00195A06" w:rsidP="00195A06">
      <w:pPr>
        <w:spacing w:after="0" w:line="276" w:lineRule="auto"/>
        <w:jc w:val="both"/>
        <w:rPr>
          <w:rFonts w:ascii="ITC Avant Garde" w:hAnsi="ITC Avant Garde"/>
          <w:sz w:val="20"/>
          <w:szCs w:val="20"/>
        </w:rPr>
      </w:pPr>
    </w:p>
    <w:p w14:paraId="1A14DFF1" w14:textId="1A0ECED2"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Artículo 3</w:t>
      </w:r>
      <w:r w:rsidR="00195A06" w:rsidRPr="00195A06">
        <w:rPr>
          <w:rFonts w:ascii="ITC Avant Garde" w:hAnsi="ITC Avant Garde"/>
          <w:b/>
          <w:sz w:val="20"/>
          <w:szCs w:val="20"/>
        </w:rPr>
        <w:t>.</w:t>
      </w:r>
      <w:r w:rsidR="00195A06" w:rsidRPr="00195A06">
        <w:rPr>
          <w:rFonts w:ascii="ITC Avant Garde" w:hAnsi="ITC Avant Garde"/>
          <w:sz w:val="20"/>
          <w:szCs w:val="20"/>
        </w:rPr>
        <w:t xml:space="preserve"> </w:t>
      </w:r>
      <w:r w:rsidR="008739EC">
        <w:rPr>
          <w:rFonts w:ascii="ITC Avant Garde" w:hAnsi="ITC Avant Garde"/>
          <w:sz w:val="20"/>
          <w:szCs w:val="20"/>
        </w:rPr>
        <w:t>D</w:t>
      </w:r>
      <w:r w:rsidR="00195A06" w:rsidRPr="00195A06">
        <w:rPr>
          <w:rFonts w:ascii="ITC Avant Garde" w:hAnsi="ITC Avant Garde"/>
          <w:sz w:val="20"/>
          <w:szCs w:val="20"/>
        </w:rPr>
        <w:t xml:space="preserve">e conformidad con lo dispuesto en la Ley, el Instituto </w:t>
      </w:r>
      <w:r w:rsidR="00451AA8">
        <w:rPr>
          <w:rFonts w:ascii="ITC Avant Garde" w:hAnsi="ITC Avant Garde"/>
          <w:sz w:val="20"/>
          <w:szCs w:val="20"/>
        </w:rPr>
        <w:t>podrá</w:t>
      </w:r>
      <w:r w:rsidR="00195A06" w:rsidRPr="00195A06">
        <w:rPr>
          <w:rFonts w:ascii="ITC Avant Garde" w:hAnsi="ITC Avant Garde"/>
          <w:sz w:val="20"/>
          <w:szCs w:val="20"/>
        </w:rPr>
        <w:t>:</w:t>
      </w:r>
    </w:p>
    <w:p w14:paraId="2DDFE3B0" w14:textId="77777777" w:rsidR="00195A06" w:rsidRPr="00195A06" w:rsidRDefault="00195A06" w:rsidP="00195A06">
      <w:pPr>
        <w:spacing w:after="0" w:line="276" w:lineRule="auto"/>
        <w:jc w:val="both"/>
        <w:rPr>
          <w:rFonts w:ascii="ITC Avant Garde" w:hAnsi="ITC Avant Garde"/>
          <w:sz w:val="20"/>
          <w:szCs w:val="20"/>
        </w:rPr>
      </w:pPr>
    </w:p>
    <w:p w14:paraId="012EA731" w14:textId="1E0FF844" w:rsidR="00195A06" w:rsidRPr="00195A06" w:rsidRDefault="00195A06" w:rsidP="003158E8">
      <w:pPr>
        <w:numPr>
          <w:ilvl w:val="0"/>
          <w:numId w:val="23"/>
        </w:numPr>
        <w:spacing w:after="0" w:line="276" w:lineRule="auto"/>
        <w:ind w:left="1276" w:hanging="425"/>
        <w:jc w:val="both"/>
        <w:rPr>
          <w:rFonts w:ascii="ITC Avant Garde" w:hAnsi="ITC Avant Garde"/>
          <w:sz w:val="20"/>
          <w:szCs w:val="20"/>
        </w:rPr>
      </w:pPr>
      <w:r w:rsidRPr="00195A06">
        <w:rPr>
          <w:rFonts w:ascii="ITC Avant Garde" w:hAnsi="ITC Avant Garde"/>
          <w:sz w:val="20"/>
          <w:szCs w:val="20"/>
        </w:rPr>
        <w:t>Interpretar los presentes Lineamient</w:t>
      </w:r>
      <w:r w:rsidR="003158E8">
        <w:rPr>
          <w:rFonts w:ascii="ITC Avant Garde" w:hAnsi="ITC Avant Garde"/>
          <w:sz w:val="20"/>
          <w:szCs w:val="20"/>
        </w:rPr>
        <w:t>os para efectos administrativos;</w:t>
      </w:r>
    </w:p>
    <w:p w14:paraId="75D0A484" w14:textId="678E95E3" w:rsidR="00195A06" w:rsidRPr="00195A06" w:rsidRDefault="00195A06" w:rsidP="003158E8">
      <w:pPr>
        <w:numPr>
          <w:ilvl w:val="0"/>
          <w:numId w:val="23"/>
        </w:numPr>
        <w:spacing w:after="0" w:line="276" w:lineRule="auto"/>
        <w:ind w:left="1276" w:hanging="425"/>
        <w:jc w:val="both"/>
        <w:rPr>
          <w:rFonts w:ascii="ITC Avant Garde" w:hAnsi="ITC Avant Garde"/>
          <w:sz w:val="20"/>
          <w:szCs w:val="20"/>
        </w:rPr>
      </w:pPr>
      <w:r w:rsidRPr="00195A06">
        <w:rPr>
          <w:rFonts w:ascii="ITC Avant Garde" w:hAnsi="ITC Avant Garde"/>
          <w:sz w:val="20"/>
          <w:szCs w:val="20"/>
        </w:rPr>
        <w:t>Vigilar el cumplimiento de lo establecid</w:t>
      </w:r>
      <w:r w:rsidR="003158E8">
        <w:rPr>
          <w:rFonts w:ascii="ITC Avant Garde" w:hAnsi="ITC Avant Garde"/>
          <w:sz w:val="20"/>
          <w:szCs w:val="20"/>
        </w:rPr>
        <w:t>o en los presentes Lineamientos</w:t>
      </w:r>
      <w:r w:rsidR="003610AB">
        <w:rPr>
          <w:rFonts w:ascii="ITC Avant Garde" w:hAnsi="ITC Avant Garde"/>
          <w:sz w:val="20"/>
          <w:szCs w:val="20"/>
        </w:rPr>
        <w:t xml:space="preserve"> y cualquier disposición que emane de ellos</w:t>
      </w:r>
      <w:r w:rsidR="003158E8">
        <w:rPr>
          <w:rFonts w:ascii="ITC Avant Garde" w:hAnsi="ITC Avant Garde"/>
          <w:sz w:val="20"/>
          <w:szCs w:val="20"/>
        </w:rPr>
        <w:t>;</w:t>
      </w:r>
    </w:p>
    <w:p w14:paraId="3125EC89" w14:textId="688784CC" w:rsidR="003158E8" w:rsidRPr="003158E8" w:rsidRDefault="00195A06" w:rsidP="003158E8">
      <w:pPr>
        <w:numPr>
          <w:ilvl w:val="0"/>
          <w:numId w:val="23"/>
        </w:numPr>
        <w:spacing w:after="0" w:line="276" w:lineRule="auto"/>
        <w:ind w:left="1276" w:hanging="425"/>
        <w:jc w:val="both"/>
        <w:rPr>
          <w:rFonts w:ascii="ITC Avant Garde" w:hAnsi="ITC Avant Garde"/>
          <w:sz w:val="20"/>
          <w:szCs w:val="20"/>
        </w:rPr>
      </w:pPr>
      <w:r w:rsidRPr="00195A06">
        <w:rPr>
          <w:rFonts w:ascii="ITC Avant Garde" w:hAnsi="ITC Avant Garde"/>
          <w:sz w:val="20"/>
          <w:szCs w:val="20"/>
        </w:rPr>
        <w:t>Hacer</w:t>
      </w:r>
      <w:r w:rsidR="003158E8">
        <w:rPr>
          <w:rFonts w:ascii="ITC Avant Garde" w:hAnsi="ITC Avant Garde"/>
          <w:sz w:val="20"/>
          <w:szCs w:val="20"/>
        </w:rPr>
        <w:t xml:space="preserve"> </w:t>
      </w:r>
      <w:r w:rsidR="003158E8" w:rsidRPr="003158E8">
        <w:rPr>
          <w:rFonts w:ascii="ITC Avant Garde" w:hAnsi="ITC Avant Garde"/>
          <w:sz w:val="20"/>
          <w:szCs w:val="20"/>
        </w:rPr>
        <w:t>pública la información que le sea entregada o reportada en cumplimiento a lo dispuesto en los presentes Lineamientos, de conformidad con lo establecido en la legislación en materia de transpare</w:t>
      </w:r>
      <w:r w:rsidR="00BD158A">
        <w:rPr>
          <w:rFonts w:ascii="ITC Avant Garde" w:hAnsi="ITC Avant Garde"/>
          <w:sz w:val="20"/>
          <w:szCs w:val="20"/>
        </w:rPr>
        <w:t>ncia y acceso a la información;</w:t>
      </w:r>
      <w:r w:rsidR="003158E8" w:rsidRPr="003158E8">
        <w:rPr>
          <w:rFonts w:ascii="ITC Avant Garde" w:hAnsi="ITC Avant Garde"/>
          <w:sz w:val="20"/>
          <w:szCs w:val="20"/>
        </w:rPr>
        <w:t xml:space="preserve"> y</w:t>
      </w:r>
      <w:r w:rsidR="00BD158A">
        <w:rPr>
          <w:rFonts w:ascii="ITC Avant Garde" w:hAnsi="ITC Avant Garde"/>
          <w:sz w:val="20"/>
          <w:szCs w:val="20"/>
        </w:rPr>
        <w:t>,</w:t>
      </w:r>
    </w:p>
    <w:p w14:paraId="380F1926" w14:textId="195D6A83" w:rsidR="00195A06" w:rsidRPr="00195A06" w:rsidRDefault="00195A06" w:rsidP="003158E8">
      <w:pPr>
        <w:numPr>
          <w:ilvl w:val="0"/>
          <w:numId w:val="23"/>
        </w:numPr>
        <w:spacing w:after="0" w:line="276" w:lineRule="auto"/>
        <w:ind w:left="1276" w:hanging="425"/>
        <w:jc w:val="both"/>
        <w:rPr>
          <w:rFonts w:ascii="ITC Avant Garde" w:hAnsi="ITC Avant Garde"/>
          <w:sz w:val="20"/>
          <w:szCs w:val="20"/>
        </w:rPr>
      </w:pPr>
      <w:r w:rsidRPr="00195A06">
        <w:rPr>
          <w:rFonts w:ascii="ITC Avant Garde" w:hAnsi="ITC Avant Garde"/>
          <w:sz w:val="20"/>
          <w:szCs w:val="20"/>
        </w:rPr>
        <w:t>Llevar a cabo las verificaciones necesarias para constatar la veracidad de la información proporcionada y dada a conocer por l</w:t>
      </w:r>
      <w:r w:rsidR="003158E8">
        <w:rPr>
          <w:rFonts w:ascii="ITC Avant Garde" w:hAnsi="ITC Avant Garde"/>
          <w:sz w:val="20"/>
          <w:szCs w:val="20"/>
        </w:rPr>
        <w:t xml:space="preserve">os concesionarios </w:t>
      </w:r>
      <w:r w:rsidR="003158E8" w:rsidRPr="00CE1B2E">
        <w:rPr>
          <w:rFonts w:ascii="ITC Avant Garde" w:hAnsi="ITC Avant Garde"/>
          <w:sz w:val="20"/>
          <w:szCs w:val="20"/>
        </w:rPr>
        <w:t>y</w:t>
      </w:r>
      <w:r w:rsidR="003158E8">
        <w:rPr>
          <w:rFonts w:ascii="ITC Avant Garde" w:hAnsi="ITC Avant Garde"/>
          <w:sz w:val="20"/>
          <w:szCs w:val="20"/>
        </w:rPr>
        <w:t xml:space="preserve"> autorizados</w:t>
      </w:r>
      <w:r w:rsidR="00E31D33">
        <w:rPr>
          <w:rFonts w:ascii="ITC Avant Garde" w:hAnsi="ITC Avant Garde"/>
          <w:sz w:val="20"/>
          <w:szCs w:val="20"/>
        </w:rPr>
        <w:t>, en relación con los presentes lineamientos</w:t>
      </w:r>
      <w:r w:rsidR="00451AA8">
        <w:rPr>
          <w:rFonts w:ascii="ITC Avant Garde" w:hAnsi="ITC Avant Garde"/>
          <w:sz w:val="20"/>
          <w:szCs w:val="20"/>
        </w:rPr>
        <w:t>.</w:t>
      </w:r>
    </w:p>
    <w:p w14:paraId="71D300AA" w14:textId="77777777" w:rsidR="0010698C" w:rsidRPr="00195A06" w:rsidRDefault="0010698C" w:rsidP="00195A06">
      <w:pPr>
        <w:spacing w:after="0" w:line="276" w:lineRule="auto"/>
        <w:jc w:val="both"/>
        <w:rPr>
          <w:rFonts w:ascii="ITC Avant Garde" w:hAnsi="ITC Avant Garde"/>
          <w:sz w:val="20"/>
          <w:szCs w:val="20"/>
        </w:rPr>
      </w:pPr>
    </w:p>
    <w:p w14:paraId="71950810" w14:textId="77777777" w:rsidR="007924E8" w:rsidRPr="00195A06" w:rsidRDefault="007924E8" w:rsidP="00195A06">
      <w:pPr>
        <w:spacing w:after="0" w:line="276" w:lineRule="auto"/>
        <w:jc w:val="both"/>
        <w:rPr>
          <w:rFonts w:ascii="ITC Avant Garde" w:hAnsi="ITC Avant Garde"/>
          <w:sz w:val="20"/>
          <w:szCs w:val="20"/>
        </w:rPr>
      </w:pPr>
    </w:p>
    <w:p w14:paraId="7D6330B7" w14:textId="77777777" w:rsidR="00967DA8" w:rsidRPr="001E306C" w:rsidRDefault="00967DA8"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CAPÍTULO SEGUNDO</w:t>
      </w:r>
    </w:p>
    <w:p w14:paraId="6150D3B1" w14:textId="77777777" w:rsidR="00D37E68" w:rsidRPr="001E306C" w:rsidRDefault="00D37E68"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ACCES</w:t>
      </w:r>
      <w:r w:rsidR="00FB15B7" w:rsidRPr="001E306C">
        <w:rPr>
          <w:rFonts w:ascii="ITC Avant Garde" w:eastAsia="Times New Roman" w:hAnsi="ITC Avant Garde" w:cs="Arial"/>
          <w:b/>
          <w:bCs/>
          <w:sz w:val="20"/>
          <w:szCs w:val="20"/>
          <w:lang w:eastAsia="es-MX"/>
        </w:rPr>
        <w:t>O EN IGUALDAD DE CONDICIONES</w:t>
      </w:r>
    </w:p>
    <w:p w14:paraId="74D606D6" w14:textId="77777777" w:rsidR="007924E8" w:rsidRPr="00195A06" w:rsidRDefault="007924E8" w:rsidP="00195A06">
      <w:pPr>
        <w:shd w:val="clear" w:color="auto" w:fill="FFFFFF"/>
        <w:spacing w:after="0" w:line="276" w:lineRule="auto"/>
        <w:jc w:val="center"/>
        <w:rPr>
          <w:rFonts w:ascii="ITC Avant Garde" w:eastAsia="Times New Roman" w:hAnsi="ITC Avant Garde" w:cs="Arial"/>
          <w:sz w:val="20"/>
          <w:szCs w:val="20"/>
          <w:lang w:eastAsia="es-MX"/>
        </w:rPr>
      </w:pPr>
    </w:p>
    <w:p w14:paraId="00D5EFE8" w14:textId="4737C480"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Artículo 4</w:t>
      </w:r>
      <w:r w:rsidR="00195A06" w:rsidRPr="00195A06">
        <w:rPr>
          <w:rFonts w:ascii="ITC Avant Garde" w:hAnsi="ITC Avant Garde"/>
          <w:b/>
          <w:sz w:val="20"/>
          <w:szCs w:val="20"/>
        </w:rPr>
        <w:t>.</w:t>
      </w:r>
      <w:r w:rsidR="00195A06" w:rsidRPr="00195A06">
        <w:rPr>
          <w:rFonts w:ascii="ITC Avant Garde" w:hAnsi="ITC Avant Garde"/>
          <w:sz w:val="20"/>
          <w:szCs w:val="20"/>
        </w:rPr>
        <w:t xml:space="preserve"> En la prestación de los </w:t>
      </w:r>
      <w:r w:rsidR="00426CDA">
        <w:rPr>
          <w:rFonts w:ascii="ITC Avant Garde" w:hAnsi="ITC Avant Garde"/>
          <w:sz w:val="20"/>
          <w:szCs w:val="20"/>
        </w:rPr>
        <w:t>S</w:t>
      </w:r>
      <w:r w:rsidR="00195A06" w:rsidRPr="00195A06">
        <w:rPr>
          <w:rFonts w:ascii="ITC Avant Garde" w:hAnsi="ITC Avant Garde"/>
          <w:sz w:val="20"/>
          <w:szCs w:val="20"/>
        </w:rPr>
        <w:t xml:space="preserve">ervicios de </w:t>
      </w:r>
      <w:r w:rsidR="00426CDA">
        <w:rPr>
          <w:rFonts w:ascii="ITC Avant Garde" w:hAnsi="ITC Avant Garde"/>
          <w:sz w:val="20"/>
          <w:szCs w:val="20"/>
        </w:rPr>
        <w:t>T</w:t>
      </w:r>
      <w:r w:rsidR="00195A06" w:rsidRPr="00195A06">
        <w:rPr>
          <w:rFonts w:ascii="ITC Avant Garde" w:hAnsi="ITC Avant Garde"/>
          <w:sz w:val="20"/>
          <w:szCs w:val="20"/>
        </w:rPr>
        <w:t xml:space="preserve">elecomunicaciones,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brindarán el acceso </w:t>
      </w:r>
      <w:r w:rsidR="003158E8">
        <w:rPr>
          <w:rFonts w:ascii="ITC Avant Garde" w:hAnsi="ITC Avant Garde"/>
          <w:sz w:val="20"/>
          <w:szCs w:val="20"/>
        </w:rPr>
        <w:t xml:space="preserve">a los </w:t>
      </w:r>
      <w:r w:rsidR="00760760">
        <w:rPr>
          <w:rFonts w:ascii="ITC Avant Garde" w:hAnsi="ITC Avant Garde"/>
          <w:sz w:val="20"/>
          <w:szCs w:val="20"/>
        </w:rPr>
        <w:t>U</w:t>
      </w:r>
      <w:r w:rsidR="003158E8">
        <w:rPr>
          <w:rFonts w:ascii="ITC Avant Garde" w:hAnsi="ITC Avant Garde"/>
          <w:sz w:val="20"/>
          <w:szCs w:val="20"/>
        </w:rPr>
        <w:t>suarios</w:t>
      </w:r>
      <w:r w:rsidR="00195A06" w:rsidRPr="00195A06">
        <w:rPr>
          <w:rFonts w:ascii="ITC Avant Garde" w:hAnsi="ITC Avant Garde"/>
          <w:sz w:val="20"/>
          <w:szCs w:val="20"/>
        </w:rPr>
        <w:t xml:space="preserve"> con </w:t>
      </w:r>
      <w:r w:rsidR="00760760">
        <w:rPr>
          <w:rFonts w:ascii="ITC Avant Garde" w:hAnsi="ITC Avant Garde"/>
          <w:sz w:val="20"/>
          <w:szCs w:val="20"/>
        </w:rPr>
        <w:t>D</w:t>
      </w:r>
      <w:r w:rsidR="00195A06" w:rsidRPr="00195A06">
        <w:rPr>
          <w:rFonts w:ascii="ITC Avant Garde" w:hAnsi="ITC Avant Garde"/>
          <w:sz w:val="20"/>
          <w:szCs w:val="20"/>
        </w:rPr>
        <w:t xml:space="preserve">iscapacidad sin </w:t>
      </w:r>
      <w:r w:rsidR="008B1179">
        <w:rPr>
          <w:rFonts w:ascii="ITC Avant Garde" w:hAnsi="ITC Avant Garde"/>
          <w:sz w:val="20"/>
          <w:szCs w:val="20"/>
        </w:rPr>
        <w:t>D</w:t>
      </w:r>
      <w:r w:rsidR="00195A06" w:rsidRPr="00195A06">
        <w:rPr>
          <w:rFonts w:ascii="ITC Avant Garde" w:hAnsi="ITC Avant Garde"/>
          <w:sz w:val="20"/>
          <w:szCs w:val="20"/>
        </w:rPr>
        <w:t xml:space="preserve">iscriminación alguna y en igualdad de condiciones con los demás usuarios, respetando </w:t>
      </w:r>
      <w:r w:rsidR="00D662BF">
        <w:rPr>
          <w:rFonts w:ascii="ITC Avant Garde" w:hAnsi="ITC Avant Garde"/>
          <w:sz w:val="20"/>
          <w:szCs w:val="20"/>
        </w:rPr>
        <w:t>los</w:t>
      </w:r>
      <w:r w:rsidR="00195A06" w:rsidRPr="00195A06">
        <w:rPr>
          <w:rFonts w:ascii="ITC Avant Garde" w:hAnsi="ITC Avant Garde"/>
          <w:sz w:val="20"/>
          <w:szCs w:val="20"/>
        </w:rPr>
        <w:t xml:space="preserve"> derechos establecidos en el artículo 200 de la Ley.</w:t>
      </w:r>
    </w:p>
    <w:p w14:paraId="578337DB" w14:textId="77777777" w:rsidR="00195A06" w:rsidRPr="00195A06" w:rsidRDefault="00195A06" w:rsidP="00195A06">
      <w:pPr>
        <w:spacing w:after="0" w:line="276" w:lineRule="auto"/>
        <w:jc w:val="both"/>
        <w:rPr>
          <w:rFonts w:ascii="ITC Avant Garde" w:hAnsi="ITC Avant Garde"/>
          <w:sz w:val="20"/>
          <w:szCs w:val="20"/>
        </w:rPr>
      </w:pPr>
    </w:p>
    <w:p w14:paraId="6002BCE0" w14:textId="3866D59C"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2E7E37">
        <w:rPr>
          <w:rFonts w:ascii="ITC Avant Garde" w:hAnsi="ITC Avant Garde"/>
          <w:b/>
          <w:sz w:val="20"/>
          <w:szCs w:val="20"/>
        </w:rPr>
        <w:t>5</w:t>
      </w:r>
      <w:r w:rsidR="00195A06" w:rsidRPr="00195A06">
        <w:rPr>
          <w:rFonts w:ascii="ITC Avant Garde" w:hAnsi="ITC Avant Garde"/>
          <w:b/>
          <w:sz w:val="20"/>
          <w:szCs w:val="20"/>
        </w:rPr>
        <w:t>.</w:t>
      </w:r>
      <w:r w:rsidR="00195A06" w:rsidRPr="00195A06">
        <w:rPr>
          <w:rFonts w:ascii="ITC Avant Garde" w:hAnsi="ITC Avant Garde"/>
          <w:sz w:val="20"/>
          <w:szCs w:val="20"/>
        </w:rPr>
        <w:t xml:space="preserve"> El Instituto </w:t>
      </w:r>
      <w:r w:rsidR="00426CDA">
        <w:rPr>
          <w:rFonts w:ascii="ITC Avant Garde" w:hAnsi="ITC Avant Garde"/>
          <w:sz w:val="20"/>
          <w:szCs w:val="20"/>
        </w:rPr>
        <w:t xml:space="preserve">podrá </w:t>
      </w:r>
      <w:r w:rsidR="00195A06" w:rsidRPr="00195A06">
        <w:rPr>
          <w:rFonts w:ascii="ITC Avant Garde" w:hAnsi="ITC Avant Garde"/>
          <w:sz w:val="20"/>
          <w:szCs w:val="20"/>
        </w:rPr>
        <w:t>establecer mecanismos de comunicación</w:t>
      </w:r>
      <w:r w:rsidR="00005B6C">
        <w:rPr>
          <w:rFonts w:ascii="ITC Avant Garde" w:hAnsi="ITC Avant Garde"/>
          <w:sz w:val="20"/>
          <w:szCs w:val="20"/>
        </w:rPr>
        <w:t>, a trav</w:t>
      </w:r>
      <w:r w:rsidR="00785DE1">
        <w:rPr>
          <w:rFonts w:ascii="ITC Avant Garde" w:hAnsi="ITC Avant Garde"/>
          <w:sz w:val="20"/>
          <w:szCs w:val="20"/>
        </w:rPr>
        <w:t>és d</w:t>
      </w:r>
      <w:r w:rsidR="00005B6C">
        <w:rPr>
          <w:rFonts w:ascii="ITC Avant Garde" w:hAnsi="ITC Avant Garde"/>
          <w:sz w:val="20"/>
          <w:szCs w:val="20"/>
        </w:rPr>
        <w:t xml:space="preserve">e </w:t>
      </w:r>
      <w:r w:rsidR="00785DE1">
        <w:rPr>
          <w:rFonts w:ascii="ITC Avant Garde" w:hAnsi="ITC Avant Garde"/>
          <w:sz w:val="20"/>
          <w:szCs w:val="20"/>
        </w:rPr>
        <w:t xml:space="preserve">los </w:t>
      </w:r>
      <w:r w:rsidR="00005B6C">
        <w:rPr>
          <w:rFonts w:ascii="ITC Avant Garde" w:hAnsi="ITC Avant Garde"/>
          <w:sz w:val="20"/>
          <w:szCs w:val="20"/>
        </w:rPr>
        <w:t>convenios de colaboración</w:t>
      </w:r>
      <w:r w:rsidR="00785DE1">
        <w:rPr>
          <w:rFonts w:ascii="ITC Avant Garde" w:hAnsi="ITC Avant Garde"/>
          <w:sz w:val="20"/>
          <w:szCs w:val="20"/>
        </w:rPr>
        <w:t xml:space="preserve"> que celebre </w:t>
      </w:r>
      <w:r w:rsidR="00195A06" w:rsidRPr="00195A06">
        <w:rPr>
          <w:rFonts w:ascii="ITC Avant Garde" w:hAnsi="ITC Avant Garde"/>
          <w:sz w:val="20"/>
          <w:szCs w:val="20"/>
        </w:rPr>
        <w:t>con las autoridades competentes, que les permita</w:t>
      </w:r>
      <w:r w:rsidR="003158E8">
        <w:rPr>
          <w:rFonts w:ascii="ITC Avant Garde" w:hAnsi="ITC Avant Garde"/>
          <w:sz w:val="20"/>
          <w:szCs w:val="20"/>
        </w:rPr>
        <w:t>n</w:t>
      </w:r>
      <w:r w:rsidR="00195A06" w:rsidRPr="00195A06">
        <w:rPr>
          <w:rFonts w:ascii="ITC Avant Garde" w:hAnsi="ITC Avant Garde"/>
          <w:sz w:val="20"/>
          <w:szCs w:val="20"/>
        </w:rPr>
        <w:t xml:space="preserve"> conocer </w:t>
      </w:r>
      <w:r w:rsidR="00195A06" w:rsidRPr="008739EC">
        <w:rPr>
          <w:rFonts w:ascii="ITC Avant Garde" w:hAnsi="ITC Avant Garde"/>
          <w:sz w:val="20"/>
          <w:szCs w:val="20"/>
        </w:rPr>
        <w:t xml:space="preserve">las </w:t>
      </w:r>
      <w:r w:rsidR="007A7D9A">
        <w:rPr>
          <w:rFonts w:ascii="ITC Avant Garde" w:hAnsi="ITC Avant Garde"/>
          <w:sz w:val="20"/>
          <w:szCs w:val="20"/>
        </w:rPr>
        <w:t xml:space="preserve">quejas </w:t>
      </w:r>
      <w:r w:rsidR="007A7D9A" w:rsidRPr="00CE1B2E">
        <w:rPr>
          <w:rFonts w:ascii="ITC Avant Garde" w:hAnsi="ITC Avant Garde"/>
          <w:sz w:val="20"/>
          <w:szCs w:val="20"/>
        </w:rPr>
        <w:t xml:space="preserve">o </w:t>
      </w:r>
      <w:r w:rsidR="006F01D8" w:rsidRPr="00CE1B2E">
        <w:rPr>
          <w:rFonts w:ascii="ITC Avant Garde" w:hAnsi="ITC Avant Garde"/>
          <w:sz w:val="20"/>
          <w:szCs w:val="20"/>
        </w:rPr>
        <w:t>reclamaciones</w:t>
      </w:r>
      <w:r w:rsidR="00195A06" w:rsidRPr="00195A06">
        <w:rPr>
          <w:rFonts w:ascii="ITC Avant Garde" w:hAnsi="ITC Avant Garde"/>
          <w:sz w:val="20"/>
          <w:szCs w:val="20"/>
        </w:rPr>
        <w:t xml:space="preserve"> que se presenten en contra de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por presuntos actos de </w:t>
      </w:r>
      <w:r w:rsidR="008B1179">
        <w:rPr>
          <w:rFonts w:ascii="ITC Avant Garde" w:hAnsi="ITC Avant Garde"/>
          <w:sz w:val="20"/>
          <w:szCs w:val="20"/>
        </w:rPr>
        <w:t>D</w:t>
      </w:r>
      <w:r w:rsidR="00195A06" w:rsidRPr="00195A06">
        <w:rPr>
          <w:rFonts w:ascii="ITC Avant Garde" w:hAnsi="ITC Avant Garde"/>
          <w:sz w:val="20"/>
          <w:szCs w:val="20"/>
        </w:rPr>
        <w:t xml:space="preserve">iscriminación hacia </w:t>
      </w:r>
      <w:r w:rsidR="00760760">
        <w:rPr>
          <w:rFonts w:ascii="ITC Avant Garde" w:hAnsi="ITC Avant Garde"/>
          <w:sz w:val="20"/>
          <w:szCs w:val="20"/>
        </w:rPr>
        <w:t>U</w:t>
      </w:r>
      <w:r w:rsidR="003158E8">
        <w:rPr>
          <w:rFonts w:ascii="ITC Avant Garde" w:hAnsi="ITC Avant Garde"/>
          <w:sz w:val="20"/>
          <w:szCs w:val="20"/>
        </w:rPr>
        <w:t>suarios</w:t>
      </w:r>
      <w:r w:rsidR="00195A06" w:rsidRPr="00195A06">
        <w:rPr>
          <w:rFonts w:ascii="ITC Avant Garde" w:hAnsi="ITC Avant Garde"/>
          <w:sz w:val="20"/>
          <w:szCs w:val="20"/>
        </w:rPr>
        <w:t xml:space="preserve"> con </w:t>
      </w:r>
      <w:r w:rsidR="00760760">
        <w:rPr>
          <w:rFonts w:ascii="ITC Avant Garde" w:hAnsi="ITC Avant Garde"/>
          <w:sz w:val="20"/>
          <w:szCs w:val="20"/>
        </w:rPr>
        <w:t>D</w:t>
      </w:r>
      <w:r w:rsidR="00195A06" w:rsidRPr="00195A06">
        <w:rPr>
          <w:rFonts w:ascii="ITC Avant Garde" w:hAnsi="ITC Avant Garde"/>
          <w:sz w:val="20"/>
          <w:szCs w:val="20"/>
        </w:rPr>
        <w:t>iscapacidad en la contratación, provisión y prestación de los servicios de telecomunicaciones, a fin de que se actúe conforme corresponda y en atención a sus respectivas atribuciones.</w:t>
      </w:r>
    </w:p>
    <w:p w14:paraId="6414C1ED" w14:textId="77777777" w:rsidR="00195A06" w:rsidRPr="00195A06" w:rsidRDefault="00195A06" w:rsidP="00195A06">
      <w:pPr>
        <w:spacing w:after="0" w:line="276" w:lineRule="auto"/>
        <w:jc w:val="both"/>
        <w:rPr>
          <w:rFonts w:ascii="ITC Avant Garde" w:hAnsi="ITC Avant Garde"/>
          <w:sz w:val="20"/>
          <w:szCs w:val="20"/>
        </w:rPr>
      </w:pPr>
    </w:p>
    <w:p w14:paraId="1E502C37" w14:textId="5D8580B8" w:rsidR="002E7E37" w:rsidRDefault="00497258" w:rsidP="00195A06">
      <w:pPr>
        <w:spacing w:after="0" w:line="276" w:lineRule="auto"/>
        <w:jc w:val="both"/>
        <w:rPr>
          <w:rFonts w:ascii="ITC Avant Garde" w:hAnsi="ITC Avant Garde"/>
          <w:sz w:val="20"/>
          <w:szCs w:val="20"/>
          <w:highlight w:val="red"/>
        </w:rPr>
      </w:pPr>
      <w:r>
        <w:rPr>
          <w:rFonts w:ascii="ITC Avant Garde" w:hAnsi="ITC Avant Garde"/>
          <w:b/>
          <w:sz w:val="20"/>
          <w:szCs w:val="20"/>
        </w:rPr>
        <w:t xml:space="preserve">Artículo </w:t>
      </w:r>
      <w:r w:rsidR="002E7E37">
        <w:rPr>
          <w:rFonts w:ascii="ITC Avant Garde" w:hAnsi="ITC Avant Garde"/>
          <w:b/>
          <w:sz w:val="20"/>
          <w:szCs w:val="20"/>
        </w:rPr>
        <w:t>6</w:t>
      </w:r>
      <w:r w:rsidR="00195A06" w:rsidRPr="00195A06">
        <w:rPr>
          <w:rFonts w:ascii="ITC Avant Garde" w:hAnsi="ITC Avant Garde"/>
          <w:b/>
          <w:sz w:val="20"/>
          <w:szCs w:val="20"/>
        </w:rPr>
        <w:t>.</w:t>
      </w:r>
      <w:r w:rsidR="00195A06" w:rsidRPr="00195A06">
        <w:rPr>
          <w:rFonts w:ascii="ITC Avant Garde" w:hAnsi="ITC Avant Garde"/>
          <w:sz w:val="20"/>
          <w:szCs w:val="20"/>
        </w:rPr>
        <w:t xml:space="preserve"> A fin de lograr un acceso igualitario,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incluir en su oferta comercial, planes y paquetes </w:t>
      </w:r>
      <w:r w:rsidR="004C5758">
        <w:rPr>
          <w:rFonts w:ascii="ITC Avant Garde" w:hAnsi="ITC Avant Garde"/>
          <w:sz w:val="20"/>
          <w:szCs w:val="20"/>
        </w:rPr>
        <w:t xml:space="preserve">tarifarios </w:t>
      </w:r>
      <w:r w:rsidR="00195A06" w:rsidRPr="00195A06">
        <w:rPr>
          <w:rFonts w:ascii="ITC Avant Garde" w:hAnsi="ITC Avant Garde"/>
          <w:sz w:val="20"/>
          <w:szCs w:val="20"/>
        </w:rPr>
        <w:t xml:space="preserve">diseñados para </w:t>
      </w:r>
      <w:r w:rsidR="00760760">
        <w:rPr>
          <w:rFonts w:ascii="ITC Avant Garde" w:hAnsi="ITC Avant Garde"/>
          <w:sz w:val="20"/>
          <w:szCs w:val="20"/>
        </w:rPr>
        <w:t>U</w:t>
      </w:r>
      <w:r w:rsidR="00195A06" w:rsidRPr="00195A06">
        <w:rPr>
          <w:rFonts w:ascii="ITC Avant Garde" w:hAnsi="ITC Avant Garde"/>
          <w:sz w:val="20"/>
          <w:szCs w:val="20"/>
        </w:rPr>
        <w:t>suarios co</w:t>
      </w:r>
      <w:r w:rsidR="003158E8">
        <w:rPr>
          <w:rFonts w:ascii="ITC Avant Garde" w:hAnsi="ITC Avant Garde"/>
          <w:sz w:val="20"/>
          <w:szCs w:val="20"/>
        </w:rPr>
        <w:t xml:space="preserve">n </w:t>
      </w:r>
      <w:r w:rsidR="00760760">
        <w:rPr>
          <w:rFonts w:ascii="ITC Avant Garde" w:hAnsi="ITC Avant Garde"/>
          <w:sz w:val="20"/>
          <w:szCs w:val="20"/>
        </w:rPr>
        <w:t>D</w:t>
      </w:r>
      <w:r w:rsidR="003158E8">
        <w:rPr>
          <w:rFonts w:ascii="ITC Avant Garde" w:hAnsi="ITC Avant Garde"/>
          <w:sz w:val="20"/>
          <w:szCs w:val="20"/>
        </w:rPr>
        <w:t xml:space="preserve">iscapacidad, que les permitan </w:t>
      </w:r>
      <w:r w:rsidR="00195A06" w:rsidRPr="00195A06">
        <w:rPr>
          <w:rFonts w:ascii="ITC Avant Garde" w:hAnsi="ITC Avant Garde"/>
          <w:sz w:val="20"/>
          <w:szCs w:val="20"/>
        </w:rPr>
        <w:t xml:space="preserve">acceder a los servicios de telecomunicaciones que conforme a su </w:t>
      </w:r>
      <w:r w:rsidR="00430BEA">
        <w:rPr>
          <w:rFonts w:ascii="ITC Avant Garde" w:hAnsi="ITC Avant Garde"/>
          <w:sz w:val="20"/>
          <w:szCs w:val="20"/>
        </w:rPr>
        <w:t>D</w:t>
      </w:r>
      <w:r w:rsidR="00195A06" w:rsidRPr="00195A06">
        <w:rPr>
          <w:rFonts w:ascii="ITC Avant Garde" w:hAnsi="ITC Avant Garde"/>
          <w:sz w:val="20"/>
          <w:szCs w:val="20"/>
        </w:rPr>
        <w:t xml:space="preserve">iscapacidad requieran. Lo anterior, sin perjuicio de que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w:t>
      </w:r>
      <w:r w:rsidR="003F1B89">
        <w:rPr>
          <w:rFonts w:ascii="ITC Avant Garde" w:hAnsi="ITC Avant Garde"/>
          <w:sz w:val="20"/>
          <w:szCs w:val="20"/>
        </w:rPr>
        <w:t xml:space="preserve">que lo consideren necesario, </w:t>
      </w:r>
      <w:r w:rsidR="00195A06" w:rsidRPr="00195A06">
        <w:rPr>
          <w:rFonts w:ascii="ITC Avant Garde" w:hAnsi="ITC Avant Garde"/>
          <w:sz w:val="20"/>
          <w:szCs w:val="20"/>
        </w:rPr>
        <w:t xml:space="preserve">soliciten al usuario </w:t>
      </w:r>
      <w:r w:rsidR="00A47AB3">
        <w:rPr>
          <w:rFonts w:ascii="ITC Avant Garde" w:hAnsi="ITC Avant Garde"/>
          <w:sz w:val="20"/>
          <w:szCs w:val="20"/>
        </w:rPr>
        <w:t>l</w:t>
      </w:r>
      <w:r w:rsidR="00A47AB3" w:rsidRPr="001E306C">
        <w:rPr>
          <w:rFonts w:ascii="ITC Avant Garde" w:hAnsi="ITC Avant Garde"/>
          <w:sz w:val="20"/>
          <w:szCs w:val="20"/>
        </w:rPr>
        <w:t xml:space="preserve">a acreditación de dicha </w:t>
      </w:r>
      <w:r w:rsidR="00430BEA">
        <w:rPr>
          <w:rFonts w:ascii="ITC Avant Garde" w:hAnsi="ITC Avant Garde"/>
          <w:sz w:val="20"/>
          <w:szCs w:val="20"/>
        </w:rPr>
        <w:t>D</w:t>
      </w:r>
      <w:r w:rsidR="00A47AB3" w:rsidRPr="001E306C">
        <w:rPr>
          <w:rFonts w:ascii="ITC Avant Garde" w:hAnsi="ITC Avant Garde"/>
          <w:sz w:val="20"/>
          <w:szCs w:val="20"/>
        </w:rPr>
        <w:t>iscapacidad</w:t>
      </w:r>
      <w:r w:rsidR="00A47AB3">
        <w:rPr>
          <w:rFonts w:ascii="ITC Avant Garde" w:hAnsi="ITC Avant Garde"/>
          <w:sz w:val="20"/>
          <w:szCs w:val="20"/>
        </w:rPr>
        <w:t xml:space="preserve"> </w:t>
      </w:r>
      <w:r w:rsidR="003F1B89">
        <w:rPr>
          <w:rFonts w:ascii="ITC Avant Garde" w:hAnsi="ITC Avant Garde"/>
          <w:sz w:val="20"/>
          <w:szCs w:val="20"/>
        </w:rPr>
        <w:t xml:space="preserve">a través del certificado de reconocimiento y calificación de discapacidad </w:t>
      </w:r>
      <w:r w:rsidR="003F1B89">
        <w:rPr>
          <w:rFonts w:ascii="ITC Avant Garde" w:hAnsi="ITC Avant Garde"/>
          <w:sz w:val="20"/>
          <w:szCs w:val="20"/>
        </w:rPr>
        <w:lastRenderedPageBreak/>
        <w:t xml:space="preserve">que conforme a lo establecido en el artículo 10 de la Ley General de Inclusión de Personas con Discapacidad, emita la Secretaría de Salud. </w:t>
      </w:r>
    </w:p>
    <w:p w14:paraId="56236133" w14:textId="77777777" w:rsidR="00A47AB3" w:rsidRPr="00195A06" w:rsidRDefault="00A47AB3" w:rsidP="00195A06">
      <w:pPr>
        <w:spacing w:after="0" w:line="276" w:lineRule="auto"/>
        <w:jc w:val="both"/>
        <w:rPr>
          <w:rFonts w:ascii="ITC Avant Garde" w:hAnsi="ITC Avant Garde"/>
          <w:sz w:val="20"/>
          <w:szCs w:val="20"/>
        </w:rPr>
      </w:pPr>
    </w:p>
    <w:p w14:paraId="67AD94AB" w14:textId="624279B9" w:rsidR="00195A06" w:rsidRPr="00195A06" w:rsidRDefault="00195A06" w:rsidP="00195A06">
      <w:pPr>
        <w:spacing w:after="0" w:line="276" w:lineRule="auto"/>
        <w:jc w:val="both"/>
        <w:rPr>
          <w:rFonts w:ascii="ITC Avant Garde" w:hAnsi="ITC Avant Garde"/>
          <w:sz w:val="20"/>
          <w:szCs w:val="20"/>
        </w:rPr>
      </w:pPr>
      <w:r w:rsidRPr="00195A06">
        <w:rPr>
          <w:rFonts w:ascii="ITC Avant Garde" w:hAnsi="ITC Avant Garde"/>
          <w:sz w:val="20"/>
          <w:szCs w:val="20"/>
        </w:rPr>
        <w:t>El Instituto verificará la implementación</w:t>
      </w:r>
      <w:r w:rsidR="00EC0044">
        <w:rPr>
          <w:rFonts w:ascii="ITC Avant Garde" w:hAnsi="ITC Avant Garde"/>
          <w:sz w:val="20"/>
          <w:szCs w:val="20"/>
        </w:rPr>
        <w:t xml:space="preserve">, </w:t>
      </w:r>
      <w:r w:rsidRPr="00195A06">
        <w:rPr>
          <w:rFonts w:ascii="ITC Avant Garde" w:hAnsi="ITC Avant Garde"/>
          <w:sz w:val="20"/>
          <w:szCs w:val="20"/>
        </w:rPr>
        <w:t>registro</w:t>
      </w:r>
      <w:r w:rsidR="00EC0044">
        <w:rPr>
          <w:rFonts w:ascii="ITC Avant Garde" w:hAnsi="ITC Avant Garde"/>
          <w:sz w:val="20"/>
          <w:szCs w:val="20"/>
        </w:rPr>
        <w:t xml:space="preserve"> y en los casos que proceda aprobación</w:t>
      </w:r>
      <w:r w:rsidRPr="00195A06">
        <w:rPr>
          <w:rFonts w:ascii="ITC Avant Garde" w:hAnsi="ITC Avant Garde"/>
          <w:sz w:val="20"/>
          <w:szCs w:val="20"/>
        </w:rPr>
        <w:t xml:space="preserve"> de dichos planes</w:t>
      </w:r>
      <w:r w:rsidR="004C5758">
        <w:rPr>
          <w:rFonts w:ascii="ITC Avant Garde" w:hAnsi="ITC Avant Garde"/>
          <w:sz w:val="20"/>
          <w:szCs w:val="20"/>
        </w:rPr>
        <w:t xml:space="preserve"> y </w:t>
      </w:r>
      <w:r w:rsidRPr="00195A06">
        <w:rPr>
          <w:rFonts w:ascii="ITC Avant Garde" w:hAnsi="ITC Avant Garde"/>
          <w:sz w:val="20"/>
          <w:szCs w:val="20"/>
        </w:rPr>
        <w:t>paquetes</w:t>
      </w:r>
      <w:r w:rsidR="004C5758">
        <w:rPr>
          <w:rFonts w:ascii="ITC Avant Garde" w:hAnsi="ITC Avant Garde"/>
          <w:sz w:val="20"/>
          <w:szCs w:val="20"/>
        </w:rPr>
        <w:t xml:space="preserve"> tarifarios</w:t>
      </w:r>
      <w:r w:rsidRPr="00195A06">
        <w:rPr>
          <w:rFonts w:ascii="ITC Avant Garde" w:hAnsi="ITC Avant Garde"/>
          <w:sz w:val="20"/>
          <w:szCs w:val="20"/>
        </w:rPr>
        <w:t>, los cuales deb</w:t>
      </w:r>
      <w:r w:rsidR="00D662BF">
        <w:rPr>
          <w:rFonts w:ascii="ITC Avant Garde" w:hAnsi="ITC Avant Garde"/>
          <w:sz w:val="20"/>
          <w:szCs w:val="20"/>
        </w:rPr>
        <w:t>erán contemplar los diferentes T</w:t>
      </w:r>
      <w:r w:rsidRPr="00195A06">
        <w:rPr>
          <w:rFonts w:ascii="ITC Avant Garde" w:hAnsi="ITC Avant Garde"/>
          <w:sz w:val="20"/>
          <w:szCs w:val="20"/>
        </w:rPr>
        <w:t>ipos d</w:t>
      </w:r>
      <w:r w:rsidR="00D662BF">
        <w:rPr>
          <w:rFonts w:ascii="ITC Avant Garde" w:hAnsi="ITC Avant Garde"/>
          <w:sz w:val="20"/>
          <w:szCs w:val="20"/>
        </w:rPr>
        <w:t>e D</w:t>
      </w:r>
      <w:r w:rsidRPr="00195A06">
        <w:rPr>
          <w:rFonts w:ascii="ITC Avant Garde" w:hAnsi="ITC Avant Garde"/>
          <w:sz w:val="20"/>
          <w:szCs w:val="20"/>
        </w:rPr>
        <w:t>iscapacidad.</w:t>
      </w:r>
    </w:p>
    <w:p w14:paraId="32D4972F" w14:textId="77777777" w:rsidR="009A3EBB" w:rsidRDefault="009A3EBB" w:rsidP="00195A06">
      <w:pPr>
        <w:pStyle w:val="Prrafodelista"/>
        <w:tabs>
          <w:tab w:val="left" w:pos="142"/>
        </w:tabs>
        <w:spacing w:after="0" w:line="276" w:lineRule="auto"/>
        <w:ind w:left="0"/>
        <w:jc w:val="both"/>
        <w:rPr>
          <w:rFonts w:ascii="ITC Avant Garde" w:hAnsi="ITC Avant Garde"/>
          <w:sz w:val="20"/>
          <w:szCs w:val="20"/>
        </w:rPr>
      </w:pPr>
    </w:p>
    <w:p w14:paraId="72F1A5EE" w14:textId="77777777" w:rsidR="006F3A63" w:rsidRPr="0018092C" w:rsidRDefault="006F3A63" w:rsidP="00195A06">
      <w:pPr>
        <w:pStyle w:val="Prrafodelista"/>
        <w:tabs>
          <w:tab w:val="left" w:pos="142"/>
        </w:tabs>
        <w:spacing w:after="0" w:line="276" w:lineRule="auto"/>
        <w:ind w:left="0"/>
        <w:jc w:val="both"/>
        <w:rPr>
          <w:rFonts w:ascii="ITC Avant Garde" w:hAnsi="ITC Avant Garde"/>
          <w:sz w:val="20"/>
          <w:szCs w:val="20"/>
        </w:rPr>
      </w:pPr>
    </w:p>
    <w:p w14:paraId="1CDAA217" w14:textId="77777777" w:rsidR="00967DA8" w:rsidRPr="001E306C" w:rsidRDefault="00967DA8"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CAPÍTULO TERCERO</w:t>
      </w:r>
    </w:p>
    <w:p w14:paraId="0A890262" w14:textId="77777777" w:rsidR="007924E8" w:rsidRPr="001E306C" w:rsidRDefault="007924E8"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FORMATOS CON FUNCIONALIDADES DE ACCESIBILIDAD</w:t>
      </w:r>
    </w:p>
    <w:p w14:paraId="452D1BA7" w14:textId="77777777" w:rsidR="007924E8" w:rsidRPr="00195A06" w:rsidRDefault="007924E8" w:rsidP="00195A06">
      <w:pPr>
        <w:shd w:val="clear" w:color="auto" w:fill="FFFFFF"/>
        <w:spacing w:after="0" w:line="276" w:lineRule="auto"/>
        <w:jc w:val="center"/>
        <w:rPr>
          <w:rFonts w:ascii="ITC Avant Garde" w:eastAsia="Times New Roman" w:hAnsi="ITC Avant Garde" w:cs="Arial"/>
          <w:sz w:val="20"/>
          <w:szCs w:val="20"/>
          <w:lang w:eastAsia="es-MX"/>
        </w:rPr>
      </w:pPr>
    </w:p>
    <w:p w14:paraId="28ED5FFB" w14:textId="70AFCA45"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0943FC">
        <w:rPr>
          <w:rFonts w:ascii="ITC Avant Garde" w:hAnsi="ITC Avant Garde"/>
          <w:b/>
          <w:sz w:val="20"/>
          <w:szCs w:val="20"/>
        </w:rPr>
        <w:t>7</w:t>
      </w:r>
      <w:r w:rsidR="00195A06" w:rsidRPr="00195A06">
        <w:rPr>
          <w:rFonts w:ascii="ITC Avant Garde" w:hAnsi="ITC Avant Garde"/>
          <w:b/>
          <w:sz w:val="20"/>
          <w:szCs w:val="20"/>
        </w:rPr>
        <w:t>.</w:t>
      </w:r>
      <w:r w:rsidR="00195A06" w:rsidRPr="00195A06">
        <w:rPr>
          <w:rFonts w:ascii="ITC Avant Garde" w:hAnsi="ITC Avant Garde"/>
          <w:sz w:val="20"/>
          <w:szCs w:val="20"/>
        </w:rPr>
        <w:t xml:space="preserve"> A fin de que los usuarios de servicios de telecomunicaciones con </w:t>
      </w:r>
      <w:r w:rsidR="00430BEA">
        <w:rPr>
          <w:rFonts w:ascii="ITC Avant Garde" w:hAnsi="ITC Avant Garde"/>
          <w:sz w:val="20"/>
          <w:szCs w:val="20"/>
        </w:rPr>
        <w:t>D</w:t>
      </w:r>
      <w:r w:rsidR="00195A06" w:rsidRPr="00195A06">
        <w:rPr>
          <w:rFonts w:ascii="ITC Avant Garde" w:hAnsi="ITC Avant Garde"/>
          <w:sz w:val="20"/>
          <w:szCs w:val="20"/>
        </w:rPr>
        <w:t xml:space="preserve">iscapacidad se alleguen de la información necesaria para contratar y conocer las condiciones comerciales que los concesionarios </w:t>
      </w:r>
      <w:r w:rsidR="003610AB">
        <w:rPr>
          <w:rFonts w:ascii="ITC Avant Garde" w:hAnsi="ITC Avant Garde"/>
          <w:sz w:val="20"/>
          <w:szCs w:val="20"/>
        </w:rPr>
        <w:t>y</w:t>
      </w:r>
      <w:r w:rsidR="00195A06" w:rsidRPr="00195A06">
        <w:rPr>
          <w:rFonts w:ascii="ITC Avant Garde" w:hAnsi="ITC Avant Garde"/>
          <w:sz w:val="20"/>
          <w:szCs w:val="20"/>
        </w:rPr>
        <w:t xml:space="preserve"> autorizados ofrecen, éstos deberán publicar en sus páginas de Internet y proporcionar mediante correo electrónico a los usuarios que así lo soliciten, </w:t>
      </w:r>
      <w:r w:rsidR="003610AB">
        <w:rPr>
          <w:rFonts w:ascii="ITC Avant Garde" w:hAnsi="ITC Avant Garde"/>
          <w:sz w:val="20"/>
          <w:szCs w:val="20"/>
        </w:rPr>
        <w:t xml:space="preserve">de conformidad con las características establecidas en el artículo 10, </w:t>
      </w:r>
      <w:r w:rsidR="00195A06" w:rsidRPr="00195A06">
        <w:rPr>
          <w:rFonts w:ascii="ITC Avant Garde" w:hAnsi="ITC Avant Garde"/>
          <w:sz w:val="20"/>
          <w:szCs w:val="20"/>
        </w:rPr>
        <w:t>los siguientes documentos:</w:t>
      </w:r>
    </w:p>
    <w:p w14:paraId="3587F2E8" w14:textId="77777777" w:rsidR="00195A06" w:rsidRPr="00195A06" w:rsidRDefault="00195A06" w:rsidP="00195A06">
      <w:pPr>
        <w:spacing w:after="0" w:line="276" w:lineRule="auto"/>
        <w:jc w:val="both"/>
        <w:rPr>
          <w:rFonts w:ascii="ITC Avant Garde" w:hAnsi="ITC Avant Garde"/>
          <w:sz w:val="20"/>
          <w:szCs w:val="20"/>
        </w:rPr>
      </w:pPr>
    </w:p>
    <w:p w14:paraId="7D86FDF8" w14:textId="6C0831F5" w:rsidR="00195A06" w:rsidRPr="00195A06" w:rsidRDefault="00195A06" w:rsidP="004E1CA5">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I.</w:t>
      </w:r>
      <w:r w:rsidRPr="00195A06">
        <w:rPr>
          <w:rFonts w:ascii="ITC Avant Garde" w:hAnsi="ITC Avant Garde"/>
          <w:sz w:val="20"/>
          <w:szCs w:val="20"/>
        </w:rPr>
        <w:tab/>
        <w:t>Modelos de contratos de adhesión</w:t>
      </w:r>
      <w:r w:rsidR="00323E4D" w:rsidRPr="00306C39">
        <w:rPr>
          <w:rFonts w:ascii="ITC Avant Garde" w:hAnsi="ITC Avant Garde"/>
          <w:sz w:val="20"/>
          <w:szCs w:val="20"/>
        </w:rPr>
        <w:t>,</w:t>
      </w:r>
      <w:r w:rsidRPr="00195A06">
        <w:rPr>
          <w:rFonts w:ascii="ITC Avant Garde" w:hAnsi="ITC Avant Garde"/>
          <w:sz w:val="20"/>
          <w:szCs w:val="20"/>
        </w:rPr>
        <w:t xml:space="preserve"> registrados ante la PROFECO;</w:t>
      </w:r>
    </w:p>
    <w:p w14:paraId="3ECA0A74" w14:textId="6289B906" w:rsidR="00195A06" w:rsidRPr="00195A06" w:rsidRDefault="00195A06" w:rsidP="00842E48">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III.</w:t>
      </w:r>
      <w:r w:rsidRPr="00195A06">
        <w:rPr>
          <w:rFonts w:ascii="ITC Avant Garde" w:hAnsi="ITC Avant Garde"/>
          <w:sz w:val="20"/>
          <w:szCs w:val="20"/>
        </w:rPr>
        <w:tab/>
        <w:t>Código de Práctica</w:t>
      </w:r>
      <w:r w:rsidR="001B5577">
        <w:rPr>
          <w:rFonts w:ascii="ITC Avant Garde" w:hAnsi="ITC Avant Garde"/>
          <w:sz w:val="20"/>
          <w:szCs w:val="20"/>
        </w:rPr>
        <w:t>s registrado ante el Instituto;</w:t>
      </w:r>
      <w:r w:rsidR="004D4877">
        <w:rPr>
          <w:rFonts w:ascii="ITC Avant Garde" w:hAnsi="ITC Avant Garde"/>
          <w:sz w:val="20"/>
          <w:szCs w:val="20"/>
        </w:rPr>
        <w:t xml:space="preserve"> y</w:t>
      </w:r>
      <w:r w:rsidR="001B5577">
        <w:rPr>
          <w:rFonts w:ascii="ITC Avant Garde" w:hAnsi="ITC Avant Garde"/>
          <w:sz w:val="20"/>
          <w:szCs w:val="20"/>
        </w:rPr>
        <w:t>,</w:t>
      </w:r>
    </w:p>
    <w:p w14:paraId="67FFEB9D" w14:textId="77777777" w:rsidR="00195A06" w:rsidRPr="00195A06" w:rsidRDefault="00195A06" w:rsidP="00842E48">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IV.</w:t>
      </w:r>
      <w:r w:rsidRPr="00195A06">
        <w:rPr>
          <w:rFonts w:ascii="ITC Avant Garde" w:hAnsi="ITC Avant Garde"/>
          <w:sz w:val="20"/>
          <w:szCs w:val="20"/>
        </w:rPr>
        <w:tab/>
        <w:t>Promociones y descuentos vigentes.</w:t>
      </w:r>
    </w:p>
    <w:p w14:paraId="6BB12530" w14:textId="77777777" w:rsidR="003610AB" w:rsidRPr="00195A06" w:rsidRDefault="003610AB" w:rsidP="00195A06">
      <w:pPr>
        <w:spacing w:after="0" w:line="276" w:lineRule="auto"/>
        <w:jc w:val="both"/>
        <w:rPr>
          <w:rFonts w:ascii="ITC Avant Garde" w:hAnsi="ITC Avant Garde"/>
          <w:sz w:val="20"/>
          <w:szCs w:val="20"/>
        </w:rPr>
      </w:pPr>
    </w:p>
    <w:p w14:paraId="4FF06E0C" w14:textId="60EFD65F"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0943FC">
        <w:rPr>
          <w:rFonts w:ascii="ITC Avant Garde" w:hAnsi="ITC Avant Garde"/>
          <w:b/>
          <w:sz w:val="20"/>
          <w:szCs w:val="20"/>
        </w:rPr>
        <w:t>8</w:t>
      </w:r>
      <w:r w:rsidR="00195A06" w:rsidRPr="00195A06">
        <w:rPr>
          <w:rFonts w:ascii="ITC Avant Garde" w:hAnsi="ITC Avant Garde"/>
          <w:b/>
          <w:sz w:val="20"/>
          <w:szCs w:val="20"/>
        </w:rPr>
        <w:t>.</w:t>
      </w:r>
      <w:r w:rsidR="00195A06" w:rsidRPr="00195A06">
        <w:rPr>
          <w:rFonts w:ascii="ITC Avant Garde" w:hAnsi="ITC Avant Garde"/>
          <w:sz w:val="20"/>
          <w:szCs w:val="20"/>
        </w:rPr>
        <w:t xml:space="preserve"> Además de los documentos establecidos en el </w:t>
      </w:r>
      <w:r w:rsidR="00244769">
        <w:rPr>
          <w:rFonts w:ascii="ITC Avant Garde" w:hAnsi="ITC Avant Garde"/>
          <w:sz w:val="20"/>
          <w:szCs w:val="20"/>
        </w:rPr>
        <w:t>artículo</w:t>
      </w:r>
      <w:r w:rsidR="00195A06" w:rsidRPr="00195A06">
        <w:rPr>
          <w:rFonts w:ascii="ITC Avant Garde" w:hAnsi="ITC Avant Garde"/>
          <w:sz w:val="20"/>
          <w:szCs w:val="20"/>
        </w:rPr>
        <w:t xml:space="preserve"> anterior,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proporcionar a </w:t>
      </w:r>
      <w:r w:rsidR="004D4877">
        <w:rPr>
          <w:rFonts w:ascii="ITC Avant Garde" w:hAnsi="ITC Avant Garde"/>
          <w:sz w:val="20"/>
          <w:szCs w:val="20"/>
        </w:rPr>
        <w:t>los</w:t>
      </w:r>
      <w:r w:rsidR="00195A06" w:rsidRPr="00195A06">
        <w:rPr>
          <w:rFonts w:ascii="ITC Avant Garde" w:hAnsi="ITC Avant Garde"/>
          <w:sz w:val="20"/>
          <w:szCs w:val="20"/>
        </w:rPr>
        <w:t xml:space="preserve"> </w:t>
      </w:r>
      <w:r w:rsidR="00760760">
        <w:rPr>
          <w:rFonts w:ascii="ITC Avant Garde" w:hAnsi="ITC Avant Garde"/>
          <w:sz w:val="20"/>
          <w:szCs w:val="20"/>
        </w:rPr>
        <w:t>U</w:t>
      </w:r>
      <w:r w:rsidR="00195A06" w:rsidRPr="00195A06">
        <w:rPr>
          <w:rFonts w:ascii="ITC Avant Garde" w:hAnsi="ITC Avant Garde"/>
          <w:sz w:val="20"/>
          <w:szCs w:val="20"/>
        </w:rPr>
        <w:t xml:space="preserve">suarios con </w:t>
      </w:r>
      <w:r w:rsidR="00760760">
        <w:rPr>
          <w:rFonts w:ascii="ITC Avant Garde" w:hAnsi="ITC Avant Garde"/>
          <w:sz w:val="20"/>
          <w:szCs w:val="20"/>
        </w:rPr>
        <w:t>D</w:t>
      </w:r>
      <w:r w:rsidR="00195A06" w:rsidRPr="00195A06">
        <w:rPr>
          <w:rFonts w:ascii="ITC Avant Garde" w:hAnsi="ITC Avant Garde"/>
          <w:sz w:val="20"/>
          <w:szCs w:val="20"/>
        </w:rPr>
        <w:t>iscapacidad, a través de los medios electrónicos que determinen, las facturas que se generen por la prestación de los servicios de telecomunicaciones que tienen contratados.</w:t>
      </w:r>
    </w:p>
    <w:p w14:paraId="55BAAE68" w14:textId="77777777" w:rsidR="00195A06" w:rsidRPr="00195A06" w:rsidRDefault="00195A06" w:rsidP="00195A06">
      <w:pPr>
        <w:spacing w:after="0" w:line="276" w:lineRule="auto"/>
        <w:jc w:val="both"/>
        <w:rPr>
          <w:rFonts w:ascii="ITC Avant Garde" w:hAnsi="ITC Avant Garde"/>
          <w:sz w:val="20"/>
          <w:szCs w:val="20"/>
        </w:rPr>
      </w:pPr>
    </w:p>
    <w:p w14:paraId="75C1A2C5" w14:textId="5144861C"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0943FC">
        <w:rPr>
          <w:rFonts w:ascii="ITC Avant Garde" w:hAnsi="ITC Avant Garde"/>
          <w:b/>
          <w:sz w:val="20"/>
          <w:szCs w:val="20"/>
        </w:rPr>
        <w:t>9</w:t>
      </w:r>
      <w:r w:rsidR="00195A06" w:rsidRPr="00195A06">
        <w:rPr>
          <w:rFonts w:ascii="ITC Avant Garde" w:hAnsi="ITC Avant Garde"/>
          <w:b/>
          <w:sz w:val="20"/>
          <w:szCs w:val="20"/>
        </w:rPr>
        <w:t>.</w:t>
      </w:r>
      <w:r w:rsidR="00195A06" w:rsidRPr="00195A06">
        <w:rPr>
          <w:rFonts w:ascii="ITC Avant Garde" w:hAnsi="ITC Avant Garde"/>
          <w:sz w:val="20"/>
          <w:szCs w:val="20"/>
        </w:rPr>
        <w:t xml:space="preserve"> Los documentos señalados en los </w:t>
      </w:r>
      <w:r w:rsidR="00D662BF">
        <w:rPr>
          <w:rFonts w:ascii="ITC Avant Garde" w:hAnsi="ITC Avant Garde"/>
          <w:sz w:val="20"/>
          <w:szCs w:val="20"/>
        </w:rPr>
        <w:t xml:space="preserve">artículos </w:t>
      </w:r>
      <w:r w:rsidR="000943FC">
        <w:rPr>
          <w:rFonts w:ascii="ITC Avant Garde" w:hAnsi="ITC Avant Garde"/>
          <w:sz w:val="20"/>
          <w:szCs w:val="20"/>
        </w:rPr>
        <w:t>7</w:t>
      </w:r>
      <w:r w:rsidR="00D662BF">
        <w:rPr>
          <w:rFonts w:ascii="ITC Avant Garde" w:hAnsi="ITC Avant Garde"/>
          <w:sz w:val="20"/>
          <w:szCs w:val="20"/>
        </w:rPr>
        <w:t xml:space="preserve"> y </w:t>
      </w:r>
      <w:r w:rsidR="000943FC">
        <w:rPr>
          <w:rFonts w:ascii="ITC Avant Garde" w:hAnsi="ITC Avant Garde"/>
          <w:sz w:val="20"/>
          <w:szCs w:val="20"/>
        </w:rPr>
        <w:t>8</w:t>
      </w:r>
      <w:r w:rsidR="00195A06" w:rsidRPr="00195A06">
        <w:rPr>
          <w:rFonts w:ascii="ITC Avant Garde" w:hAnsi="ITC Avant Garde"/>
          <w:sz w:val="20"/>
          <w:szCs w:val="20"/>
        </w:rPr>
        <w:t xml:space="preserve">, deberán publicarse y proporcionarse </w:t>
      </w:r>
      <w:r w:rsidR="00800A33">
        <w:rPr>
          <w:rFonts w:ascii="ITC Avant Garde" w:hAnsi="ITC Avant Garde"/>
          <w:sz w:val="20"/>
          <w:szCs w:val="20"/>
        </w:rPr>
        <w:t xml:space="preserve">de </w:t>
      </w:r>
      <w:r w:rsidR="00F43FA2">
        <w:rPr>
          <w:rFonts w:ascii="ITC Avant Garde" w:hAnsi="ITC Avant Garde"/>
          <w:sz w:val="20"/>
          <w:szCs w:val="20"/>
        </w:rPr>
        <w:t xml:space="preserve">forma </w:t>
      </w:r>
      <w:r w:rsidR="00800A33">
        <w:rPr>
          <w:rFonts w:ascii="ITC Avant Garde" w:hAnsi="ITC Avant Garde"/>
          <w:sz w:val="20"/>
          <w:szCs w:val="20"/>
        </w:rPr>
        <w:t xml:space="preserve">que puedan ser consultados por los Usuarios con Discapacidad, es decir, </w:t>
      </w:r>
      <w:r w:rsidR="0033597E">
        <w:rPr>
          <w:rFonts w:ascii="ITC Avant Garde" w:hAnsi="ITC Avant Garde"/>
          <w:sz w:val="20"/>
          <w:szCs w:val="20"/>
        </w:rPr>
        <w:t xml:space="preserve">deberán publicarse y proporcionarse </w:t>
      </w:r>
      <w:r w:rsidR="00F43FA2">
        <w:rPr>
          <w:rFonts w:ascii="ITC Avant Garde" w:hAnsi="ITC Avant Garde"/>
          <w:sz w:val="20"/>
          <w:szCs w:val="20"/>
        </w:rPr>
        <w:t xml:space="preserve">utilizando </w:t>
      </w:r>
      <w:r w:rsidR="00195A06" w:rsidRPr="00195A06">
        <w:rPr>
          <w:rFonts w:ascii="ITC Avant Garde" w:hAnsi="ITC Avant Garde"/>
          <w:sz w:val="20"/>
          <w:szCs w:val="20"/>
        </w:rPr>
        <w:t>formato</w:t>
      </w:r>
      <w:r w:rsidR="00800A33">
        <w:rPr>
          <w:rFonts w:ascii="ITC Avant Garde" w:hAnsi="ITC Avant Garde"/>
          <w:sz w:val="20"/>
          <w:szCs w:val="20"/>
        </w:rPr>
        <w:t xml:space="preserve">s </w:t>
      </w:r>
      <w:r w:rsidR="00195A06" w:rsidRPr="00195A06">
        <w:rPr>
          <w:rFonts w:ascii="ITC Avant Garde" w:hAnsi="ITC Avant Garde"/>
          <w:sz w:val="20"/>
          <w:szCs w:val="20"/>
        </w:rPr>
        <w:t xml:space="preserve">con las funcionalidades de </w:t>
      </w:r>
      <w:r w:rsidR="008B1179">
        <w:rPr>
          <w:rFonts w:ascii="ITC Avant Garde" w:hAnsi="ITC Avant Garde"/>
          <w:sz w:val="20"/>
          <w:szCs w:val="20"/>
        </w:rPr>
        <w:t>A</w:t>
      </w:r>
      <w:r w:rsidR="00195A06" w:rsidRPr="00195A06">
        <w:rPr>
          <w:rFonts w:ascii="ITC Avant Garde" w:hAnsi="ITC Avant Garde"/>
          <w:sz w:val="20"/>
          <w:szCs w:val="20"/>
        </w:rPr>
        <w:t xml:space="preserve">ccesibilidad necesarias que permitan, utilizando las </w:t>
      </w:r>
      <w:r w:rsidR="008B1179">
        <w:rPr>
          <w:rFonts w:ascii="ITC Avant Garde" w:hAnsi="ITC Avant Garde"/>
          <w:sz w:val="20"/>
          <w:szCs w:val="20"/>
        </w:rPr>
        <w:t>T</w:t>
      </w:r>
      <w:r w:rsidR="00195A06" w:rsidRPr="00195A06">
        <w:rPr>
          <w:rFonts w:ascii="ITC Avant Garde" w:hAnsi="ITC Avant Garde"/>
          <w:sz w:val="20"/>
          <w:szCs w:val="20"/>
        </w:rPr>
        <w:t>ecnolog</w:t>
      </w:r>
      <w:r w:rsidR="00D662BF">
        <w:rPr>
          <w:rFonts w:ascii="ITC Avant Garde" w:hAnsi="ITC Avant Garde"/>
          <w:sz w:val="20"/>
          <w:szCs w:val="20"/>
        </w:rPr>
        <w:t xml:space="preserve">ías de </w:t>
      </w:r>
      <w:r w:rsidR="008B1179">
        <w:rPr>
          <w:rFonts w:ascii="ITC Avant Garde" w:hAnsi="ITC Avant Garde"/>
          <w:sz w:val="20"/>
          <w:szCs w:val="20"/>
        </w:rPr>
        <w:t>A</w:t>
      </w:r>
      <w:r w:rsidR="00D662BF">
        <w:rPr>
          <w:rFonts w:ascii="ITC Avant Garde" w:hAnsi="ITC Avant Garde"/>
          <w:sz w:val="20"/>
          <w:szCs w:val="20"/>
        </w:rPr>
        <w:t xml:space="preserve">sistencia existentes, </w:t>
      </w:r>
      <w:r w:rsidR="00195A06" w:rsidRPr="00195A06">
        <w:rPr>
          <w:rFonts w:ascii="ITC Avant Garde" w:hAnsi="ITC Avant Garde"/>
          <w:sz w:val="20"/>
          <w:szCs w:val="20"/>
        </w:rPr>
        <w:t>ser visualizadas en cualquier tipo de dispositivo.</w:t>
      </w:r>
    </w:p>
    <w:p w14:paraId="208E5B5A" w14:textId="77777777" w:rsidR="00195A06" w:rsidRPr="00195A06" w:rsidRDefault="00195A06" w:rsidP="00195A06">
      <w:pPr>
        <w:spacing w:after="0" w:line="276" w:lineRule="auto"/>
        <w:jc w:val="both"/>
        <w:rPr>
          <w:rFonts w:ascii="ITC Avant Garde" w:hAnsi="ITC Avant Garde"/>
          <w:sz w:val="20"/>
          <w:szCs w:val="20"/>
        </w:rPr>
      </w:pPr>
    </w:p>
    <w:p w14:paraId="105341DF" w14:textId="36627CC5"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Artículo 1</w:t>
      </w:r>
      <w:r w:rsidR="000943FC">
        <w:rPr>
          <w:rFonts w:ascii="ITC Avant Garde" w:hAnsi="ITC Avant Garde"/>
          <w:b/>
          <w:sz w:val="20"/>
          <w:szCs w:val="20"/>
        </w:rPr>
        <w:t>0</w:t>
      </w:r>
      <w:r w:rsidR="00195A06" w:rsidRPr="00195A06">
        <w:rPr>
          <w:rFonts w:ascii="ITC Avant Garde" w:hAnsi="ITC Avant Garde"/>
          <w:b/>
          <w:sz w:val="20"/>
          <w:szCs w:val="20"/>
        </w:rPr>
        <w:t>.</w:t>
      </w:r>
      <w:r w:rsidR="00195A06" w:rsidRPr="00195A06">
        <w:rPr>
          <w:rFonts w:ascii="ITC Avant Garde" w:hAnsi="ITC Avant Garde"/>
          <w:sz w:val="20"/>
          <w:szCs w:val="20"/>
        </w:rPr>
        <w:t xml:space="preserve"> Las funcionalidades de </w:t>
      </w:r>
      <w:r w:rsidR="008B1179">
        <w:rPr>
          <w:rFonts w:ascii="ITC Avant Garde" w:hAnsi="ITC Avant Garde"/>
          <w:sz w:val="20"/>
          <w:szCs w:val="20"/>
        </w:rPr>
        <w:t>A</w:t>
      </w:r>
      <w:r w:rsidR="00195A06" w:rsidRPr="00195A06">
        <w:rPr>
          <w:rFonts w:ascii="ITC Avant Garde" w:hAnsi="ITC Avant Garde"/>
          <w:sz w:val="20"/>
          <w:szCs w:val="20"/>
        </w:rPr>
        <w:t xml:space="preserve">ccesibilidad mínimas que deben contener los documentos </w:t>
      </w:r>
      <w:r w:rsidR="002D1C45">
        <w:rPr>
          <w:rFonts w:ascii="ITC Avant Garde" w:hAnsi="ITC Avant Garde"/>
          <w:sz w:val="20"/>
          <w:szCs w:val="20"/>
        </w:rPr>
        <w:t xml:space="preserve">referidos </w:t>
      </w:r>
      <w:r w:rsidR="00195A06" w:rsidRPr="00195A06">
        <w:rPr>
          <w:rFonts w:ascii="ITC Avant Garde" w:hAnsi="ITC Avant Garde"/>
          <w:sz w:val="20"/>
          <w:szCs w:val="20"/>
        </w:rPr>
        <w:t>son:</w:t>
      </w:r>
    </w:p>
    <w:p w14:paraId="6512C800" w14:textId="77777777" w:rsidR="00195A06" w:rsidRPr="00195A06" w:rsidRDefault="00195A06" w:rsidP="00195A06">
      <w:pPr>
        <w:spacing w:after="0" w:line="276" w:lineRule="auto"/>
        <w:jc w:val="both"/>
        <w:rPr>
          <w:rFonts w:ascii="ITC Avant Garde" w:hAnsi="ITC Avant Garde"/>
          <w:sz w:val="20"/>
          <w:szCs w:val="20"/>
        </w:rPr>
      </w:pPr>
    </w:p>
    <w:p w14:paraId="117B0A26" w14:textId="766A5E82" w:rsidR="0033597E" w:rsidRDefault="00195A06" w:rsidP="00647FDB">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I.</w:t>
      </w:r>
      <w:r w:rsidRPr="00195A06">
        <w:rPr>
          <w:rFonts w:ascii="ITC Avant Garde" w:hAnsi="ITC Avant Garde"/>
          <w:sz w:val="20"/>
          <w:szCs w:val="20"/>
        </w:rPr>
        <w:tab/>
      </w:r>
      <w:r w:rsidR="00A75FAC">
        <w:rPr>
          <w:rFonts w:ascii="ITC Avant Garde" w:hAnsi="ITC Avant Garde"/>
          <w:sz w:val="20"/>
          <w:szCs w:val="20"/>
        </w:rPr>
        <w:t>Caracteres en t</w:t>
      </w:r>
      <w:r w:rsidR="0033597E">
        <w:rPr>
          <w:rFonts w:ascii="ITC Avant Garde" w:hAnsi="ITC Avant Garde"/>
          <w:sz w:val="20"/>
          <w:szCs w:val="20"/>
        </w:rPr>
        <w:t xml:space="preserve">exto no </w:t>
      </w:r>
      <w:r w:rsidR="00A75FAC">
        <w:rPr>
          <w:rFonts w:ascii="ITC Avant Garde" w:hAnsi="ITC Avant Garde"/>
          <w:sz w:val="20"/>
          <w:szCs w:val="20"/>
        </w:rPr>
        <w:t>en imagen;</w:t>
      </w:r>
    </w:p>
    <w:p w14:paraId="7CD3DEE6" w14:textId="74FB1AB0" w:rsidR="00195A06" w:rsidRPr="00195A06" w:rsidRDefault="0033597E" w:rsidP="00CD1B8D">
      <w:pPr>
        <w:spacing w:after="0" w:line="276" w:lineRule="auto"/>
        <w:ind w:left="1276" w:hanging="709"/>
        <w:jc w:val="both"/>
        <w:rPr>
          <w:rFonts w:ascii="ITC Avant Garde" w:hAnsi="ITC Avant Garde"/>
          <w:sz w:val="20"/>
          <w:szCs w:val="20"/>
        </w:rPr>
      </w:pPr>
      <w:r>
        <w:rPr>
          <w:rFonts w:ascii="ITC Avant Garde" w:hAnsi="ITC Avant Garde"/>
          <w:sz w:val="20"/>
          <w:szCs w:val="20"/>
        </w:rPr>
        <w:t>II.</w:t>
      </w:r>
      <w:r>
        <w:rPr>
          <w:rFonts w:ascii="ITC Avant Garde" w:hAnsi="ITC Avant Garde"/>
          <w:sz w:val="20"/>
          <w:szCs w:val="20"/>
        </w:rPr>
        <w:tab/>
      </w:r>
      <w:r w:rsidR="00195A06" w:rsidRPr="00195A06">
        <w:rPr>
          <w:rFonts w:ascii="ITC Avant Garde" w:hAnsi="ITC Avant Garde"/>
          <w:sz w:val="20"/>
          <w:szCs w:val="20"/>
        </w:rPr>
        <w:t>Texto susceptible de búsquedas;</w:t>
      </w:r>
    </w:p>
    <w:p w14:paraId="671B295E" w14:textId="5E6037B0" w:rsidR="00195A06" w:rsidRPr="00195A06" w:rsidRDefault="00195A06" w:rsidP="00647FDB">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I</w:t>
      </w:r>
      <w:r w:rsidR="005203ED">
        <w:rPr>
          <w:rFonts w:ascii="ITC Avant Garde" w:hAnsi="ITC Avant Garde"/>
          <w:sz w:val="20"/>
          <w:szCs w:val="20"/>
        </w:rPr>
        <w:t>II</w:t>
      </w:r>
      <w:r w:rsidRPr="00195A06">
        <w:rPr>
          <w:rFonts w:ascii="ITC Avant Garde" w:hAnsi="ITC Avant Garde"/>
          <w:sz w:val="20"/>
          <w:szCs w:val="20"/>
        </w:rPr>
        <w:t>.</w:t>
      </w:r>
      <w:r w:rsidRPr="00195A06">
        <w:rPr>
          <w:rFonts w:ascii="ITC Avant Garde" w:hAnsi="ITC Avant Garde"/>
          <w:sz w:val="20"/>
          <w:szCs w:val="20"/>
        </w:rPr>
        <w:tab/>
        <w:t>Orden de lectura y etiquetas de estructura de documento;</w:t>
      </w:r>
    </w:p>
    <w:p w14:paraId="180EF941" w14:textId="30103068" w:rsidR="00195A06" w:rsidRPr="00195A06" w:rsidRDefault="005203ED" w:rsidP="00647FDB">
      <w:pPr>
        <w:spacing w:after="0" w:line="276" w:lineRule="auto"/>
        <w:ind w:left="1276" w:hanging="709"/>
        <w:jc w:val="both"/>
        <w:rPr>
          <w:rFonts w:ascii="ITC Avant Garde" w:hAnsi="ITC Avant Garde"/>
          <w:sz w:val="20"/>
          <w:szCs w:val="20"/>
        </w:rPr>
      </w:pPr>
      <w:r>
        <w:rPr>
          <w:rFonts w:ascii="ITC Avant Garde" w:hAnsi="ITC Avant Garde"/>
          <w:sz w:val="20"/>
          <w:szCs w:val="20"/>
        </w:rPr>
        <w:t>I</w:t>
      </w:r>
      <w:r w:rsidR="00195A06" w:rsidRPr="00195A06">
        <w:rPr>
          <w:rFonts w:ascii="ITC Avant Garde" w:hAnsi="ITC Avant Garde"/>
          <w:sz w:val="20"/>
          <w:szCs w:val="20"/>
        </w:rPr>
        <w:t>V.</w:t>
      </w:r>
      <w:r w:rsidR="00195A06" w:rsidRPr="00195A06">
        <w:rPr>
          <w:rFonts w:ascii="ITC Avant Garde" w:hAnsi="ITC Avant Garde"/>
          <w:sz w:val="20"/>
          <w:szCs w:val="20"/>
        </w:rPr>
        <w:tab/>
        <w:t xml:space="preserve">Campos de formulario con texto </w:t>
      </w:r>
      <w:r w:rsidR="0087077E">
        <w:rPr>
          <w:rFonts w:ascii="ITC Avant Garde" w:hAnsi="ITC Avant Garde"/>
          <w:sz w:val="20"/>
          <w:szCs w:val="20"/>
        </w:rPr>
        <w:t>descriptivo</w:t>
      </w:r>
      <w:r w:rsidR="00195A06" w:rsidRPr="00195A06">
        <w:rPr>
          <w:rFonts w:ascii="ITC Avant Garde" w:hAnsi="ITC Avant Garde"/>
          <w:sz w:val="20"/>
          <w:szCs w:val="20"/>
        </w:rPr>
        <w:t>;</w:t>
      </w:r>
    </w:p>
    <w:p w14:paraId="117D00FE" w14:textId="57173319" w:rsidR="00195A06" w:rsidRPr="00195A06" w:rsidRDefault="00195A06" w:rsidP="00647FDB">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V.</w:t>
      </w:r>
      <w:r w:rsidRPr="00195A06">
        <w:rPr>
          <w:rFonts w:ascii="ITC Avant Garde" w:hAnsi="ITC Avant Garde"/>
          <w:sz w:val="20"/>
          <w:szCs w:val="20"/>
        </w:rPr>
        <w:tab/>
        <w:t xml:space="preserve">Ayudas para la navegación </w:t>
      </w:r>
      <w:r w:rsidRPr="00CE1B2E">
        <w:rPr>
          <w:rFonts w:ascii="ITC Avant Garde" w:hAnsi="ITC Avant Garde"/>
          <w:sz w:val="20"/>
          <w:szCs w:val="20"/>
        </w:rPr>
        <w:t>a través del documento</w:t>
      </w:r>
      <w:r w:rsidRPr="00195A06">
        <w:rPr>
          <w:rFonts w:ascii="ITC Avant Garde" w:hAnsi="ITC Avant Garde"/>
          <w:sz w:val="20"/>
          <w:szCs w:val="20"/>
        </w:rPr>
        <w:t>;</w:t>
      </w:r>
    </w:p>
    <w:p w14:paraId="039BC39A" w14:textId="6EDE0949" w:rsidR="00195A06" w:rsidRPr="00195A06" w:rsidRDefault="00195A06" w:rsidP="00647FDB">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t>VI.</w:t>
      </w:r>
      <w:r w:rsidRPr="00195A06">
        <w:rPr>
          <w:rFonts w:ascii="ITC Avant Garde" w:hAnsi="ITC Avant Garde"/>
          <w:sz w:val="20"/>
          <w:szCs w:val="20"/>
        </w:rPr>
        <w:tab/>
        <w:t xml:space="preserve">Idioma de documento; </w:t>
      </w:r>
    </w:p>
    <w:p w14:paraId="09ABAEAF" w14:textId="62C65CAB" w:rsidR="00195A06" w:rsidRPr="00195A06" w:rsidRDefault="00195A06" w:rsidP="00647FDB">
      <w:pPr>
        <w:spacing w:after="0" w:line="276" w:lineRule="auto"/>
        <w:ind w:left="1276" w:hanging="709"/>
        <w:jc w:val="both"/>
        <w:rPr>
          <w:rFonts w:ascii="ITC Avant Garde" w:hAnsi="ITC Avant Garde"/>
          <w:sz w:val="20"/>
          <w:szCs w:val="20"/>
        </w:rPr>
      </w:pPr>
      <w:r w:rsidRPr="00195A06">
        <w:rPr>
          <w:rFonts w:ascii="ITC Avant Garde" w:hAnsi="ITC Avant Garde"/>
          <w:sz w:val="20"/>
          <w:szCs w:val="20"/>
        </w:rPr>
        <w:lastRenderedPageBreak/>
        <w:t xml:space="preserve">VII.    </w:t>
      </w:r>
      <w:r w:rsidR="00807ACE">
        <w:rPr>
          <w:rFonts w:ascii="ITC Avant Garde" w:hAnsi="ITC Avant Garde"/>
          <w:sz w:val="20"/>
          <w:szCs w:val="20"/>
        </w:rPr>
        <w:t xml:space="preserve">   </w:t>
      </w:r>
      <w:r w:rsidRPr="00CE1B2E">
        <w:rPr>
          <w:rFonts w:ascii="ITC Avant Garde" w:hAnsi="ITC Avant Garde"/>
          <w:sz w:val="20"/>
          <w:szCs w:val="20"/>
        </w:rPr>
        <w:t>Elementos gráficos etiquetados con información descriptiva</w:t>
      </w:r>
      <w:r w:rsidR="00CD1B8D">
        <w:rPr>
          <w:rFonts w:ascii="ITC Avant Garde" w:hAnsi="ITC Avant Garde"/>
          <w:sz w:val="20"/>
          <w:szCs w:val="20"/>
        </w:rPr>
        <w:t>;</w:t>
      </w:r>
      <w:r w:rsidR="002D1C45" w:rsidRPr="00195A06">
        <w:rPr>
          <w:rFonts w:ascii="ITC Avant Garde" w:hAnsi="ITC Avant Garde"/>
          <w:sz w:val="20"/>
          <w:szCs w:val="20"/>
        </w:rPr>
        <w:t xml:space="preserve"> </w:t>
      </w:r>
      <w:r w:rsidRPr="00195A06">
        <w:rPr>
          <w:rFonts w:ascii="ITC Avant Garde" w:hAnsi="ITC Avant Garde"/>
          <w:sz w:val="20"/>
          <w:szCs w:val="20"/>
        </w:rPr>
        <w:t>y</w:t>
      </w:r>
    </w:p>
    <w:p w14:paraId="1A592AD8" w14:textId="504DBDF0" w:rsidR="00195A06" w:rsidRPr="00195A06" w:rsidRDefault="005203ED" w:rsidP="00647FDB">
      <w:pPr>
        <w:spacing w:after="0" w:line="276" w:lineRule="auto"/>
        <w:ind w:left="1276" w:hanging="709"/>
        <w:jc w:val="both"/>
        <w:rPr>
          <w:rFonts w:ascii="ITC Avant Garde" w:hAnsi="ITC Avant Garde"/>
          <w:sz w:val="20"/>
          <w:szCs w:val="20"/>
        </w:rPr>
      </w:pPr>
      <w:r>
        <w:rPr>
          <w:rFonts w:ascii="ITC Avant Garde" w:hAnsi="ITC Avant Garde"/>
          <w:sz w:val="20"/>
          <w:szCs w:val="20"/>
        </w:rPr>
        <w:t>VII</w:t>
      </w:r>
      <w:r w:rsidR="00195A06" w:rsidRPr="00195A06">
        <w:rPr>
          <w:rFonts w:ascii="ITC Avant Garde" w:hAnsi="ITC Avant Garde"/>
          <w:sz w:val="20"/>
          <w:szCs w:val="20"/>
        </w:rPr>
        <w:t>I.</w:t>
      </w:r>
      <w:r w:rsidR="00195A06" w:rsidRPr="00195A06">
        <w:rPr>
          <w:rFonts w:ascii="ITC Avant Garde" w:hAnsi="ITC Avant Garde"/>
          <w:sz w:val="20"/>
          <w:szCs w:val="20"/>
        </w:rPr>
        <w:tab/>
        <w:t>Funcionalidades de seguridad del documento que no interfieran con la capacidad del lector de pantalla para convertir el texto en pantalla a voz.</w:t>
      </w:r>
    </w:p>
    <w:p w14:paraId="69CD6DF1" w14:textId="77777777" w:rsidR="00195A06" w:rsidRDefault="00195A06" w:rsidP="00195A06">
      <w:pPr>
        <w:spacing w:after="0" w:line="276" w:lineRule="auto"/>
        <w:jc w:val="both"/>
        <w:rPr>
          <w:rFonts w:ascii="ITC Avant Garde" w:hAnsi="ITC Avant Garde"/>
          <w:sz w:val="20"/>
          <w:szCs w:val="20"/>
        </w:rPr>
      </w:pPr>
    </w:p>
    <w:p w14:paraId="04A2226A" w14:textId="71450157" w:rsidR="00C43ABC" w:rsidRDefault="00C43ABC" w:rsidP="00195A06">
      <w:pPr>
        <w:spacing w:after="0" w:line="276" w:lineRule="auto"/>
        <w:jc w:val="both"/>
        <w:rPr>
          <w:rFonts w:ascii="ITC Avant Garde" w:hAnsi="ITC Avant Garde"/>
          <w:sz w:val="20"/>
          <w:szCs w:val="20"/>
        </w:rPr>
      </w:pPr>
      <w:r>
        <w:rPr>
          <w:rFonts w:ascii="ITC Avant Garde" w:hAnsi="ITC Avant Garde"/>
          <w:sz w:val="20"/>
          <w:szCs w:val="20"/>
        </w:rPr>
        <w:t xml:space="preserve">Aunado a ello, los concesionarios y autorizados </w:t>
      </w:r>
      <w:r w:rsidR="007E29B2">
        <w:rPr>
          <w:rFonts w:ascii="ITC Avant Garde" w:hAnsi="ITC Avant Garde"/>
          <w:sz w:val="20"/>
          <w:szCs w:val="20"/>
        </w:rPr>
        <w:t>deberán</w:t>
      </w:r>
      <w:r>
        <w:rPr>
          <w:rFonts w:ascii="ITC Avant Garde" w:hAnsi="ITC Avant Garde"/>
          <w:sz w:val="20"/>
          <w:szCs w:val="20"/>
        </w:rPr>
        <w:t xml:space="preserve"> elaborar videos y/o audios con el contenido de dichos documentos que permitan su consulta.</w:t>
      </w:r>
    </w:p>
    <w:p w14:paraId="5B0F0077" w14:textId="77777777" w:rsidR="00C43ABC" w:rsidRPr="00195A06" w:rsidRDefault="00C43ABC" w:rsidP="00195A06">
      <w:pPr>
        <w:spacing w:after="0" w:line="276" w:lineRule="auto"/>
        <w:jc w:val="both"/>
        <w:rPr>
          <w:rFonts w:ascii="ITC Avant Garde" w:hAnsi="ITC Avant Garde"/>
          <w:sz w:val="20"/>
          <w:szCs w:val="20"/>
        </w:rPr>
      </w:pPr>
    </w:p>
    <w:p w14:paraId="08FFAFB7" w14:textId="2C15CD38" w:rsid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Artículo 1</w:t>
      </w:r>
      <w:r w:rsidR="000943FC">
        <w:rPr>
          <w:rFonts w:ascii="ITC Avant Garde" w:hAnsi="ITC Avant Garde"/>
          <w:b/>
          <w:sz w:val="20"/>
          <w:szCs w:val="20"/>
        </w:rPr>
        <w:t>1</w:t>
      </w:r>
      <w:r w:rsidR="00195A06" w:rsidRPr="00195A06">
        <w:rPr>
          <w:rFonts w:ascii="ITC Avant Garde" w:hAnsi="ITC Avant Garde"/>
          <w:b/>
          <w:sz w:val="20"/>
          <w:szCs w:val="20"/>
        </w:rPr>
        <w:t>.</w:t>
      </w:r>
      <w:r w:rsidR="001B5577">
        <w:rPr>
          <w:rFonts w:ascii="ITC Avant Garde" w:hAnsi="ITC Avant Garde"/>
          <w:sz w:val="20"/>
          <w:szCs w:val="20"/>
        </w:rPr>
        <w:t xml:space="preserve"> Además de</w:t>
      </w:r>
      <w:r w:rsidR="00195A06" w:rsidRPr="00195A06">
        <w:rPr>
          <w:rFonts w:ascii="ITC Avant Garde" w:hAnsi="ITC Avant Garde"/>
          <w:sz w:val="20"/>
          <w:szCs w:val="20"/>
        </w:rPr>
        <w:t xml:space="preserve"> la disponibilidad en medios electrónicos de los documentos señalados en el </w:t>
      </w:r>
      <w:r w:rsidR="00D662BF">
        <w:rPr>
          <w:rFonts w:ascii="ITC Avant Garde" w:hAnsi="ITC Avant Garde"/>
          <w:sz w:val="20"/>
          <w:szCs w:val="20"/>
        </w:rPr>
        <w:t xml:space="preserve">artículo </w:t>
      </w:r>
      <w:r w:rsidR="002426C9">
        <w:rPr>
          <w:rFonts w:ascii="ITC Avant Garde" w:hAnsi="ITC Avant Garde"/>
          <w:sz w:val="20"/>
          <w:szCs w:val="20"/>
        </w:rPr>
        <w:t>7</w:t>
      </w:r>
      <w:r w:rsidR="00195A06" w:rsidRPr="00195A06">
        <w:rPr>
          <w:rFonts w:ascii="ITC Avant Garde" w:hAnsi="ITC Avant Garde"/>
          <w:sz w:val="20"/>
          <w:szCs w:val="20"/>
        </w:rPr>
        <w:t xml:space="preserve">,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contar con </w:t>
      </w:r>
      <w:r w:rsidR="004D4877">
        <w:rPr>
          <w:rFonts w:ascii="ITC Avant Garde" w:hAnsi="ITC Avant Garde"/>
          <w:sz w:val="20"/>
          <w:szCs w:val="20"/>
        </w:rPr>
        <w:t>dichos documentos</w:t>
      </w:r>
      <w:r w:rsidR="00195A06" w:rsidRPr="00195A06">
        <w:rPr>
          <w:rFonts w:ascii="ITC Avant Garde" w:hAnsi="ITC Avant Garde"/>
          <w:sz w:val="20"/>
          <w:szCs w:val="20"/>
        </w:rPr>
        <w:t xml:space="preserve"> en sus instalaciones o </w:t>
      </w:r>
      <w:r w:rsidR="004D4877">
        <w:rPr>
          <w:rFonts w:ascii="ITC Avant Garde" w:hAnsi="ITC Avant Garde"/>
          <w:sz w:val="20"/>
          <w:szCs w:val="20"/>
        </w:rPr>
        <w:t xml:space="preserve">en </w:t>
      </w:r>
      <w:r w:rsidR="00195A06" w:rsidRPr="00195A06">
        <w:rPr>
          <w:rFonts w:ascii="ITC Avant Garde" w:hAnsi="ITC Avant Garde"/>
          <w:sz w:val="20"/>
          <w:szCs w:val="20"/>
        </w:rPr>
        <w:t xml:space="preserve">centros de atención al público y ponerlos a disposición de </w:t>
      </w:r>
      <w:r w:rsidR="004D4877">
        <w:rPr>
          <w:rFonts w:ascii="ITC Avant Garde" w:hAnsi="ITC Avant Garde"/>
          <w:sz w:val="20"/>
          <w:szCs w:val="20"/>
        </w:rPr>
        <w:t>las personas</w:t>
      </w:r>
      <w:r w:rsidR="00195A06" w:rsidRPr="00195A06">
        <w:rPr>
          <w:rFonts w:ascii="ITC Avant Garde" w:hAnsi="ITC Avant Garde"/>
          <w:sz w:val="20"/>
          <w:szCs w:val="20"/>
        </w:rPr>
        <w:t xml:space="preserve"> con </w:t>
      </w:r>
      <w:r w:rsidR="00430BEA">
        <w:rPr>
          <w:rFonts w:ascii="ITC Avant Garde" w:hAnsi="ITC Avant Garde"/>
          <w:sz w:val="20"/>
          <w:szCs w:val="20"/>
        </w:rPr>
        <w:t>D</w:t>
      </w:r>
      <w:r w:rsidR="00195A06" w:rsidRPr="00195A06">
        <w:rPr>
          <w:rFonts w:ascii="ITC Avant Garde" w:hAnsi="ITC Avant Garde"/>
          <w:sz w:val="20"/>
          <w:szCs w:val="20"/>
        </w:rPr>
        <w:t xml:space="preserve">iscapacidad que así lo requieran, a través de dispositivos que permitan su </w:t>
      </w:r>
      <w:r w:rsidR="006502BD">
        <w:rPr>
          <w:rFonts w:ascii="ITC Avant Garde" w:hAnsi="ITC Avant Garde"/>
          <w:sz w:val="20"/>
          <w:szCs w:val="20"/>
        </w:rPr>
        <w:t>consulta</w:t>
      </w:r>
      <w:r w:rsidR="00D84B9B">
        <w:rPr>
          <w:rFonts w:ascii="ITC Avant Garde" w:hAnsi="ITC Avant Garde"/>
          <w:sz w:val="20"/>
          <w:szCs w:val="20"/>
        </w:rPr>
        <w:t xml:space="preserve"> </w:t>
      </w:r>
      <w:r w:rsidR="004C5758">
        <w:rPr>
          <w:rFonts w:ascii="ITC Avant Garde" w:hAnsi="ITC Avant Garde"/>
          <w:sz w:val="20"/>
          <w:szCs w:val="20"/>
        </w:rPr>
        <w:t>y</w:t>
      </w:r>
      <w:r w:rsidR="00D84B9B">
        <w:rPr>
          <w:rFonts w:ascii="ITC Avant Garde" w:hAnsi="ITC Avant Garde"/>
          <w:sz w:val="20"/>
          <w:szCs w:val="20"/>
        </w:rPr>
        <w:t xml:space="preserve"> a través de </w:t>
      </w:r>
      <w:r w:rsidR="0066317E">
        <w:rPr>
          <w:rFonts w:ascii="ITC Avant Garde" w:hAnsi="ITC Avant Garde"/>
          <w:sz w:val="20"/>
          <w:szCs w:val="20"/>
        </w:rPr>
        <w:t xml:space="preserve">formatos que permitan su lectura en forma táctil como lo es el sistema de escritura Braille. </w:t>
      </w:r>
    </w:p>
    <w:p w14:paraId="2642F243" w14:textId="77777777" w:rsidR="002426C9" w:rsidRDefault="002426C9" w:rsidP="00195A06">
      <w:pPr>
        <w:spacing w:after="0" w:line="276" w:lineRule="auto"/>
        <w:jc w:val="both"/>
        <w:rPr>
          <w:rFonts w:ascii="ITC Avant Garde" w:hAnsi="ITC Avant Garde"/>
          <w:sz w:val="20"/>
          <w:szCs w:val="20"/>
        </w:rPr>
      </w:pPr>
    </w:p>
    <w:p w14:paraId="7154BCDE" w14:textId="0AF75FCE" w:rsidR="002426C9" w:rsidRDefault="002426C9" w:rsidP="00195A06">
      <w:pPr>
        <w:spacing w:after="0" w:line="276" w:lineRule="auto"/>
        <w:jc w:val="both"/>
        <w:rPr>
          <w:rFonts w:ascii="ITC Avant Garde" w:hAnsi="ITC Avant Garde"/>
          <w:sz w:val="20"/>
          <w:szCs w:val="20"/>
        </w:rPr>
      </w:pPr>
      <w:r>
        <w:rPr>
          <w:rFonts w:ascii="ITC Avant Garde" w:hAnsi="ITC Avant Garde"/>
          <w:sz w:val="20"/>
          <w:szCs w:val="20"/>
        </w:rPr>
        <w:t xml:space="preserve">Por lo que hace a </w:t>
      </w:r>
      <w:r w:rsidRPr="00195A06">
        <w:rPr>
          <w:rFonts w:ascii="ITC Avant Garde" w:hAnsi="ITC Avant Garde"/>
          <w:sz w:val="20"/>
          <w:szCs w:val="20"/>
        </w:rPr>
        <w:t>las facturas que se generen por la prestación de los servicios de telecomunicaciones que tienen contratados</w:t>
      </w:r>
      <w:r>
        <w:rPr>
          <w:rFonts w:ascii="ITC Avant Garde" w:hAnsi="ITC Avant Garde"/>
          <w:sz w:val="20"/>
          <w:szCs w:val="20"/>
        </w:rPr>
        <w:t xml:space="preserve"> los Usuarios con Discapacidad, éstas deberán estar disponibles en las </w:t>
      </w:r>
      <w:r w:rsidRPr="00195A06">
        <w:rPr>
          <w:rFonts w:ascii="ITC Avant Garde" w:hAnsi="ITC Avant Garde"/>
          <w:sz w:val="20"/>
          <w:szCs w:val="20"/>
        </w:rPr>
        <w:t xml:space="preserve">instalaciones o </w:t>
      </w:r>
      <w:r>
        <w:rPr>
          <w:rFonts w:ascii="ITC Avant Garde" w:hAnsi="ITC Avant Garde"/>
          <w:sz w:val="20"/>
          <w:szCs w:val="20"/>
        </w:rPr>
        <w:t xml:space="preserve">en los centros de atención al público de los concesionarios y autorizados, a través de </w:t>
      </w:r>
      <w:r w:rsidRPr="00195A06">
        <w:rPr>
          <w:rFonts w:ascii="ITC Avant Garde" w:hAnsi="ITC Avant Garde"/>
          <w:sz w:val="20"/>
          <w:szCs w:val="20"/>
        </w:rPr>
        <w:t xml:space="preserve">dispositivos que permitan su </w:t>
      </w:r>
      <w:r>
        <w:rPr>
          <w:rFonts w:ascii="ITC Avant Garde" w:hAnsi="ITC Avant Garde"/>
          <w:sz w:val="20"/>
          <w:szCs w:val="20"/>
        </w:rPr>
        <w:t>consulta.</w:t>
      </w:r>
    </w:p>
    <w:p w14:paraId="7A49FB29" w14:textId="77777777" w:rsidR="000943FC" w:rsidRDefault="000943FC" w:rsidP="00195A06">
      <w:pPr>
        <w:spacing w:after="0" w:line="276" w:lineRule="auto"/>
        <w:jc w:val="both"/>
        <w:rPr>
          <w:rFonts w:ascii="ITC Avant Garde" w:hAnsi="ITC Avant Garde"/>
          <w:sz w:val="20"/>
          <w:szCs w:val="20"/>
        </w:rPr>
      </w:pPr>
    </w:p>
    <w:p w14:paraId="04FA407E" w14:textId="5F0489DB" w:rsidR="00D6041C" w:rsidRDefault="000943FC" w:rsidP="003420DF">
      <w:pPr>
        <w:spacing w:after="0" w:line="276" w:lineRule="auto"/>
        <w:jc w:val="both"/>
        <w:rPr>
          <w:rFonts w:ascii="ITC Avant Garde" w:hAnsi="ITC Avant Garde"/>
          <w:sz w:val="20"/>
          <w:szCs w:val="20"/>
        </w:rPr>
      </w:pPr>
      <w:r>
        <w:rPr>
          <w:rFonts w:ascii="ITC Avant Garde" w:hAnsi="ITC Avant Garde"/>
          <w:b/>
          <w:bCs/>
          <w:sz w:val="20"/>
          <w:szCs w:val="20"/>
        </w:rPr>
        <w:t>Artículo 12</w:t>
      </w:r>
      <w:r w:rsidR="00D6041C">
        <w:rPr>
          <w:rFonts w:ascii="ITC Avant Garde" w:hAnsi="ITC Avant Garde"/>
          <w:sz w:val="20"/>
          <w:szCs w:val="20"/>
        </w:rPr>
        <w:t>. El Instituto realizará verificaciones en los portales de Internet y en los centros de atención de los concesionarios y au</w:t>
      </w:r>
      <w:r w:rsidR="001B5577">
        <w:rPr>
          <w:rFonts w:ascii="ITC Avant Garde" w:hAnsi="ITC Avant Garde"/>
          <w:sz w:val="20"/>
          <w:szCs w:val="20"/>
        </w:rPr>
        <w:t>torizados, a efecto de asegurar</w:t>
      </w:r>
      <w:r w:rsidR="00D6041C">
        <w:rPr>
          <w:rFonts w:ascii="ITC Avant Garde" w:hAnsi="ITC Avant Garde"/>
          <w:sz w:val="20"/>
          <w:szCs w:val="20"/>
        </w:rPr>
        <w:t xml:space="preserve"> el cumplimento de los artículos señalados en el presente Capítulo. </w:t>
      </w:r>
    </w:p>
    <w:p w14:paraId="54A2DEA4" w14:textId="2EF1AAC0" w:rsidR="00DB223A" w:rsidRDefault="00DB223A" w:rsidP="00195A06">
      <w:pPr>
        <w:spacing w:after="0" w:line="276" w:lineRule="auto"/>
        <w:jc w:val="both"/>
        <w:rPr>
          <w:rFonts w:ascii="ITC Avant Garde" w:hAnsi="ITC Avant Garde"/>
          <w:sz w:val="20"/>
          <w:szCs w:val="20"/>
        </w:rPr>
      </w:pPr>
    </w:p>
    <w:p w14:paraId="45EEABE8" w14:textId="77777777" w:rsidR="003420DF" w:rsidRDefault="003420DF" w:rsidP="003420DF">
      <w:pPr>
        <w:pStyle w:val="Prrafodelista"/>
        <w:tabs>
          <w:tab w:val="left" w:pos="142"/>
        </w:tabs>
        <w:spacing w:after="0" w:line="276" w:lineRule="auto"/>
        <w:ind w:left="0"/>
        <w:jc w:val="both"/>
        <w:rPr>
          <w:rFonts w:ascii="ITC Avant Garde" w:hAnsi="ITC Avant Garde"/>
          <w:bCs/>
          <w:sz w:val="20"/>
          <w:szCs w:val="20"/>
        </w:rPr>
      </w:pPr>
      <w:r w:rsidRPr="003420DF">
        <w:rPr>
          <w:rFonts w:ascii="ITC Avant Garde" w:hAnsi="ITC Avant Garde"/>
          <w:b/>
          <w:sz w:val="20"/>
          <w:szCs w:val="20"/>
          <w:lang w:val="uz-Cyrl-UZ"/>
        </w:rPr>
        <w:t xml:space="preserve">Artículo 13. </w:t>
      </w:r>
      <w:r w:rsidRPr="0018092C">
        <w:rPr>
          <w:rFonts w:ascii="ITC Avant Garde" w:hAnsi="ITC Avant Garde"/>
          <w:bCs/>
          <w:sz w:val="20"/>
          <w:szCs w:val="20"/>
        </w:rPr>
        <w:t>Lo</w:t>
      </w:r>
      <w:r>
        <w:rPr>
          <w:rFonts w:ascii="ITC Avant Garde" w:hAnsi="ITC Avant Garde"/>
          <w:bCs/>
          <w:sz w:val="20"/>
          <w:szCs w:val="20"/>
        </w:rPr>
        <w:t xml:space="preserve">s concesionarios y autorizados </w:t>
      </w:r>
      <w:r w:rsidRPr="0018092C">
        <w:rPr>
          <w:rFonts w:ascii="ITC Avant Garde" w:hAnsi="ITC Avant Garde"/>
          <w:bCs/>
          <w:sz w:val="20"/>
          <w:szCs w:val="20"/>
        </w:rPr>
        <w:t>deberán ofrecer alternativa</w:t>
      </w:r>
      <w:r>
        <w:rPr>
          <w:rFonts w:ascii="ITC Avant Garde" w:hAnsi="ITC Avant Garde"/>
          <w:bCs/>
          <w:sz w:val="20"/>
          <w:szCs w:val="20"/>
        </w:rPr>
        <w:t>s</w:t>
      </w:r>
      <w:r w:rsidRPr="0018092C">
        <w:rPr>
          <w:rFonts w:ascii="ITC Avant Garde" w:hAnsi="ITC Avant Garde"/>
          <w:bCs/>
          <w:sz w:val="20"/>
          <w:szCs w:val="20"/>
        </w:rPr>
        <w:t xml:space="preserve"> a </w:t>
      </w:r>
      <w:r>
        <w:rPr>
          <w:rFonts w:ascii="ITC Avant Garde" w:hAnsi="ITC Avant Garde"/>
          <w:bCs/>
          <w:sz w:val="20"/>
          <w:szCs w:val="20"/>
        </w:rPr>
        <w:t>las personas con D</w:t>
      </w:r>
      <w:r w:rsidRPr="0018092C">
        <w:rPr>
          <w:rFonts w:ascii="ITC Avant Garde" w:hAnsi="ITC Avant Garde"/>
          <w:bCs/>
          <w:sz w:val="20"/>
          <w:szCs w:val="20"/>
        </w:rPr>
        <w:t xml:space="preserve">iscapacidad visual, a fin que </w:t>
      </w:r>
      <w:r>
        <w:rPr>
          <w:rFonts w:ascii="ITC Avant Garde" w:hAnsi="ITC Avant Garde"/>
          <w:bCs/>
          <w:sz w:val="20"/>
          <w:szCs w:val="20"/>
        </w:rPr>
        <w:t xml:space="preserve">éstos estén en posibilidad de suscribir </w:t>
      </w:r>
      <w:r w:rsidRPr="0018092C">
        <w:rPr>
          <w:rFonts w:ascii="ITC Avant Garde" w:hAnsi="ITC Avant Garde"/>
          <w:bCs/>
          <w:sz w:val="20"/>
          <w:szCs w:val="20"/>
        </w:rPr>
        <w:t xml:space="preserve">contratos, inconformidades u otros documentos necesarios para el uso efectivo de los </w:t>
      </w:r>
      <w:r>
        <w:rPr>
          <w:rFonts w:ascii="ITC Avant Garde" w:hAnsi="ITC Avant Garde"/>
          <w:bCs/>
          <w:sz w:val="20"/>
          <w:szCs w:val="20"/>
        </w:rPr>
        <w:t>servicios de telecomunicaciones, sin necesidad de recabar la</w:t>
      </w:r>
      <w:r w:rsidRPr="0018092C">
        <w:rPr>
          <w:rFonts w:ascii="ITC Avant Garde" w:hAnsi="ITC Avant Garde"/>
          <w:bCs/>
          <w:sz w:val="20"/>
          <w:szCs w:val="20"/>
        </w:rPr>
        <w:t xml:space="preserve"> firma autógrafa</w:t>
      </w:r>
      <w:r>
        <w:rPr>
          <w:rFonts w:ascii="ITC Avant Garde" w:hAnsi="ITC Avant Garde"/>
          <w:bCs/>
          <w:sz w:val="20"/>
          <w:szCs w:val="20"/>
        </w:rPr>
        <w:t>.</w:t>
      </w:r>
    </w:p>
    <w:p w14:paraId="3CAE016B" w14:textId="77777777" w:rsidR="003420DF" w:rsidRDefault="003420DF" w:rsidP="003420DF">
      <w:pPr>
        <w:spacing w:after="0" w:line="276" w:lineRule="auto"/>
        <w:jc w:val="both"/>
        <w:rPr>
          <w:rFonts w:ascii="ITC Avant Garde" w:hAnsi="ITC Avant Garde"/>
          <w:sz w:val="20"/>
          <w:szCs w:val="20"/>
          <w:lang w:val="uz-Cyrl-UZ"/>
        </w:rPr>
      </w:pPr>
    </w:p>
    <w:p w14:paraId="7A793D02" w14:textId="13FAAE43" w:rsidR="003420DF" w:rsidRPr="006609B4" w:rsidRDefault="003420DF" w:rsidP="003420DF">
      <w:pPr>
        <w:spacing w:after="0" w:line="276" w:lineRule="auto"/>
        <w:jc w:val="both"/>
        <w:rPr>
          <w:rFonts w:ascii="ITC Avant Garde" w:hAnsi="ITC Avant Garde"/>
          <w:sz w:val="20"/>
          <w:szCs w:val="20"/>
          <w:lang w:val="uz-Cyrl-UZ"/>
        </w:rPr>
      </w:pPr>
      <w:r w:rsidRPr="003420DF">
        <w:rPr>
          <w:rFonts w:ascii="ITC Avant Garde" w:hAnsi="ITC Avant Garde"/>
          <w:b/>
          <w:sz w:val="20"/>
          <w:szCs w:val="20"/>
          <w:lang w:val="uz-Cyrl-UZ"/>
        </w:rPr>
        <w:t>Artículo 14.</w:t>
      </w:r>
      <w:r>
        <w:rPr>
          <w:rFonts w:ascii="ITC Avant Garde" w:hAnsi="ITC Avant Garde"/>
          <w:sz w:val="20"/>
          <w:szCs w:val="20"/>
          <w:lang w:val="uz-Cyrl-UZ"/>
        </w:rPr>
        <w:t xml:space="preserve"> E</w:t>
      </w:r>
      <w:r>
        <w:rPr>
          <w:rFonts w:ascii="ITC Avant Garde" w:hAnsi="ITC Avant Garde"/>
          <w:sz w:val="20"/>
          <w:szCs w:val="20"/>
        </w:rPr>
        <w:t>l Instituto brindará la ayuda y asesoría necesaria a</w:t>
      </w:r>
      <w:r>
        <w:rPr>
          <w:rFonts w:ascii="ITC Avant Garde" w:hAnsi="ITC Avant Garde"/>
          <w:sz w:val="20"/>
          <w:szCs w:val="20"/>
          <w:lang w:val="uz-Cyrl-UZ"/>
        </w:rPr>
        <w:t xml:space="preserve"> los Usuarios con Discapacidad </w:t>
      </w:r>
      <w:r>
        <w:rPr>
          <w:rFonts w:ascii="ITC Avant Garde" w:hAnsi="ITC Avant Garde"/>
          <w:sz w:val="20"/>
          <w:szCs w:val="20"/>
        </w:rPr>
        <w:t xml:space="preserve">que la </w:t>
      </w:r>
      <w:r>
        <w:rPr>
          <w:rFonts w:ascii="ITC Avant Garde" w:hAnsi="ITC Avant Garde"/>
          <w:sz w:val="20"/>
          <w:szCs w:val="20"/>
          <w:lang w:val="uz-Cyrl-UZ"/>
        </w:rPr>
        <w:t xml:space="preserve">requieran, </w:t>
      </w:r>
      <w:r>
        <w:rPr>
          <w:rFonts w:ascii="ITC Avant Garde" w:hAnsi="ITC Avant Garde"/>
          <w:sz w:val="20"/>
          <w:szCs w:val="20"/>
        </w:rPr>
        <w:t xml:space="preserve">respecto al acceso y obtención de </w:t>
      </w:r>
      <w:r>
        <w:rPr>
          <w:rFonts w:ascii="ITC Avant Garde" w:hAnsi="ITC Avant Garde"/>
          <w:sz w:val="20"/>
          <w:szCs w:val="20"/>
          <w:lang w:val="uz-Cyrl-UZ"/>
        </w:rPr>
        <w:t>los documentos señalados en el artículo 7</w:t>
      </w:r>
      <w:r>
        <w:rPr>
          <w:rFonts w:ascii="ITC Avant Garde" w:hAnsi="ITC Avant Garde"/>
          <w:sz w:val="20"/>
          <w:szCs w:val="20"/>
        </w:rPr>
        <w:t>.</w:t>
      </w:r>
    </w:p>
    <w:p w14:paraId="45AAE459" w14:textId="77777777" w:rsidR="003420DF" w:rsidRDefault="003420DF" w:rsidP="00195A06">
      <w:pPr>
        <w:spacing w:after="0" w:line="276" w:lineRule="auto"/>
        <w:jc w:val="both"/>
        <w:rPr>
          <w:rFonts w:ascii="ITC Avant Garde" w:hAnsi="ITC Avant Garde"/>
          <w:sz w:val="20"/>
          <w:szCs w:val="20"/>
        </w:rPr>
      </w:pPr>
    </w:p>
    <w:p w14:paraId="0B479623" w14:textId="77777777" w:rsidR="00195A06" w:rsidRPr="00195A06" w:rsidRDefault="00195A06" w:rsidP="00195A06">
      <w:pPr>
        <w:spacing w:after="0" w:line="276" w:lineRule="auto"/>
        <w:jc w:val="both"/>
        <w:rPr>
          <w:rFonts w:ascii="ITC Avant Garde" w:hAnsi="ITC Avant Garde"/>
          <w:sz w:val="20"/>
          <w:szCs w:val="20"/>
        </w:rPr>
      </w:pPr>
    </w:p>
    <w:p w14:paraId="10D61A59" w14:textId="77777777" w:rsidR="000658FA" w:rsidRPr="001E306C" w:rsidRDefault="00967DA8" w:rsidP="00FF6384">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CAPÍTULO CUARTO</w:t>
      </w:r>
    </w:p>
    <w:p w14:paraId="00BD8E52" w14:textId="77777777" w:rsidR="00967DA8" w:rsidRPr="001E306C" w:rsidRDefault="000658FA" w:rsidP="00FF6384">
      <w:pPr>
        <w:spacing w:after="0" w:line="276" w:lineRule="auto"/>
        <w:jc w:val="center"/>
        <w:rPr>
          <w:rFonts w:ascii="ITC Avant Garde" w:hAnsi="ITC Avant Garde"/>
          <w:b/>
          <w:sz w:val="20"/>
          <w:szCs w:val="20"/>
        </w:rPr>
      </w:pPr>
      <w:r w:rsidRPr="001E306C">
        <w:rPr>
          <w:rFonts w:ascii="ITC Avant Garde" w:hAnsi="ITC Avant Garde"/>
          <w:b/>
          <w:sz w:val="20"/>
          <w:szCs w:val="20"/>
        </w:rPr>
        <w:t>EQUIPOS TERMINALES</w:t>
      </w:r>
    </w:p>
    <w:p w14:paraId="030985EE" w14:textId="77777777" w:rsidR="000658FA" w:rsidRPr="001E306C" w:rsidRDefault="000658FA" w:rsidP="00FF6384">
      <w:pPr>
        <w:spacing w:after="0" w:line="276" w:lineRule="auto"/>
        <w:jc w:val="both"/>
        <w:rPr>
          <w:rFonts w:ascii="ITC Avant Garde" w:hAnsi="ITC Avant Garde"/>
          <w:sz w:val="20"/>
          <w:szCs w:val="20"/>
        </w:rPr>
      </w:pPr>
    </w:p>
    <w:p w14:paraId="46693760" w14:textId="2D85B05E" w:rsidR="00195A06" w:rsidRPr="00195A06" w:rsidRDefault="00497258" w:rsidP="00195A06">
      <w:pPr>
        <w:spacing w:after="0" w:line="276" w:lineRule="auto"/>
        <w:jc w:val="both"/>
        <w:rPr>
          <w:rFonts w:ascii="ITC Avant Garde" w:hAnsi="ITC Avant Garde"/>
          <w:b/>
          <w:sz w:val="20"/>
          <w:szCs w:val="20"/>
        </w:rPr>
      </w:pPr>
      <w:r>
        <w:rPr>
          <w:rFonts w:ascii="ITC Avant Garde" w:hAnsi="ITC Avant Garde"/>
          <w:b/>
          <w:sz w:val="20"/>
          <w:szCs w:val="20"/>
        </w:rPr>
        <w:t>Artículo 1</w:t>
      </w:r>
      <w:r w:rsidR="00D6041C">
        <w:rPr>
          <w:rFonts w:ascii="ITC Avant Garde" w:hAnsi="ITC Avant Garde"/>
          <w:b/>
          <w:sz w:val="20"/>
          <w:szCs w:val="20"/>
        </w:rPr>
        <w:t>5</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Los concesionarios </w:t>
      </w:r>
      <w:r w:rsidR="00854A76">
        <w:rPr>
          <w:rFonts w:ascii="ITC Avant Garde" w:hAnsi="ITC Avant Garde"/>
          <w:sz w:val="20"/>
          <w:szCs w:val="20"/>
        </w:rPr>
        <w:t>y</w:t>
      </w:r>
      <w:r w:rsidR="00306C39" w:rsidRPr="00195A06">
        <w:rPr>
          <w:rFonts w:ascii="ITC Avant Garde" w:hAnsi="ITC Avant Garde"/>
          <w:sz w:val="20"/>
          <w:szCs w:val="20"/>
        </w:rPr>
        <w:t xml:space="preserve"> </w:t>
      </w:r>
      <w:r w:rsidR="00195A06" w:rsidRPr="00195A06">
        <w:rPr>
          <w:rFonts w:ascii="ITC Avant Garde" w:hAnsi="ITC Avant Garde"/>
          <w:sz w:val="20"/>
          <w:szCs w:val="20"/>
        </w:rPr>
        <w:t xml:space="preserve">autorizados que presten el servicio de telefonía fija, deberán contar con </w:t>
      </w:r>
      <w:r w:rsidR="00195A06" w:rsidRPr="00CE1B2E">
        <w:rPr>
          <w:rFonts w:ascii="ITC Avant Garde" w:hAnsi="ITC Avant Garde"/>
          <w:sz w:val="20"/>
          <w:szCs w:val="20"/>
        </w:rPr>
        <w:t>un catálogo</w:t>
      </w:r>
      <w:r w:rsidR="00195A06" w:rsidRPr="00195A06">
        <w:rPr>
          <w:rFonts w:ascii="ITC Avant Garde" w:hAnsi="ITC Avant Garde"/>
          <w:sz w:val="20"/>
          <w:szCs w:val="20"/>
        </w:rPr>
        <w:t xml:space="preserve"> de equipos terminales (teléfono</w:t>
      </w:r>
      <w:r w:rsidR="00854A76">
        <w:rPr>
          <w:rFonts w:ascii="ITC Avant Garde" w:hAnsi="ITC Avant Garde"/>
          <w:sz w:val="20"/>
          <w:szCs w:val="20"/>
        </w:rPr>
        <w:t>s</w:t>
      </w:r>
      <w:r w:rsidR="00195A06" w:rsidRPr="00195A06">
        <w:rPr>
          <w:rFonts w:ascii="ITC Avant Garde" w:hAnsi="ITC Avant Garde"/>
          <w:sz w:val="20"/>
          <w:szCs w:val="20"/>
        </w:rPr>
        <w:t xml:space="preserve">), que contengan funcionalidades de </w:t>
      </w:r>
      <w:r w:rsidR="008B1179">
        <w:rPr>
          <w:rFonts w:ascii="ITC Avant Garde" w:hAnsi="ITC Avant Garde"/>
          <w:sz w:val="20"/>
          <w:szCs w:val="20"/>
        </w:rPr>
        <w:t>A</w:t>
      </w:r>
      <w:r w:rsidR="00195A06" w:rsidRPr="00195A06">
        <w:rPr>
          <w:rFonts w:ascii="ITC Avant Garde" w:hAnsi="ITC Avant Garde"/>
          <w:sz w:val="20"/>
          <w:szCs w:val="20"/>
        </w:rPr>
        <w:t xml:space="preserve">ccesibilidad para personas con </w:t>
      </w:r>
      <w:r w:rsidR="003B18D8">
        <w:rPr>
          <w:rFonts w:ascii="ITC Avant Garde" w:hAnsi="ITC Avant Garde"/>
          <w:sz w:val="20"/>
          <w:szCs w:val="20"/>
        </w:rPr>
        <w:t>D</w:t>
      </w:r>
      <w:r w:rsidR="00195A06" w:rsidRPr="00195A06">
        <w:rPr>
          <w:rFonts w:ascii="ITC Avant Garde" w:hAnsi="ITC Avant Garde"/>
          <w:sz w:val="20"/>
          <w:szCs w:val="20"/>
        </w:rPr>
        <w:t>iscapacidad,</w:t>
      </w:r>
      <w:r w:rsidR="0050092C">
        <w:rPr>
          <w:rFonts w:ascii="ITC Avant Garde" w:hAnsi="ITC Avant Garde"/>
          <w:sz w:val="20"/>
          <w:szCs w:val="20"/>
        </w:rPr>
        <w:t xml:space="preserve"> </w:t>
      </w:r>
      <w:r w:rsidR="00195A06" w:rsidRPr="00CE1B2E">
        <w:rPr>
          <w:rFonts w:ascii="ITC Avant Garde" w:hAnsi="ITC Avant Garde"/>
          <w:sz w:val="20"/>
          <w:szCs w:val="20"/>
        </w:rPr>
        <w:t>con la finalidad de que éstos sean proporcionados a los usuarios que lo soliciten</w:t>
      </w:r>
      <w:r w:rsidR="0050092C">
        <w:rPr>
          <w:rFonts w:ascii="ITC Avant Garde" w:hAnsi="ITC Avant Garde"/>
          <w:sz w:val="20"/>
          <w:szCs w:val="20"/>
        </w:rPr>
        <w:t xml:space="preserve"> a través de los </w:t>
      </w:r>
      <w:r w:rsidR="0050092C" w:rsidRPr="002E7E37">
        <w:rPr>
          <w:rFonts w:ascii="ITC Avant Garde" w:hAnsi="ITC Avant Garde"/>
          <w:sz w:val="20"/>
          <w:szCs w:val="20"/>
        </w:rPr>
        <w:t>sistemas de atención al público</w:t>
      </w:r>
      <w:r w:rsidR="0050092C">
        <w:rPr>
          <w:rFonts w:ascii="ITC Avant Garde" w:hAnsi="ITC Avant Garde"/>
          <w:sz w:val="20"/>
          <w:szCs w:val="20"/>
        </w:rPr>
        <w:t xml:space="preserve"> que tengan habilitados</w:t>
      </w:r>
      <w:r w:rsidR="00195A06" w:rsidRPr="00CE1B2E">
        <w:rPr>
          <w:rFonts w:ascii="ITC Avant Garde" w:hAnsi="ITC Avant Garde"/>
          <w:sz w:val="20"/>
          <w:szCs w:val="20"/>
        </w:rPr>
        <w:t xml:space="preserve">, dentro de los </w:t>
      </w:r>
      <w:r w:rsidR="004C5758">
        <w:rPr>
          <w:rFonts w:ascii="ITC Avant Garde" w:hAnsi="ITC Avant Garde"/>
          <w:sz w:val="20"/>
          <w:szCs w:val="20"/>
        </w:rPr>
        <w:t>8</w:t>
      </w:r>
      <w:r w:rsidR="004C5758" w:rsidRPr="00CE1B2E">
        <w:rPr>
          <w:rFonts w:ascii="ITC Avant Garde" w:hAnsi="ITC Avant Garde"/>
          <w:sz w:val="20"/>
          <w:szCs w:val="20"/>
        </w:rPr>
        <w:t xml:space="preserve"> </w:t>
      </w:r>
      <w:r w:rsidR="00195A06" w:rsidRPr="00CE1B2E">
        <w:rPr>
          <w:rFonts w:ascii="ITC Avant Garde" w:hAnsi="ITC Avant Garde"/>
          <w:sz w:val="20"/>
          <w:szCs w:val="20"/>
        </w:rPr>
        <w:t>(</w:t>
      </w:r>
      <w:r w:rsidR="004C5758">
        <w:rPr>
          <w:rFonts w:ascii="ITC Avant Garde" w:hAnsi="ITC Avant Garde"/>
          <w:sz w:val="20"/>
          <w:szCs w:val="20"/>
        </w:rPr>
        <w:t>ocho</w:t>
      </w:r>
      <w:r w:rsidR="00195A06" w:rsidRPr="00CE1B2E">
        <w:rPr>
          <w:rFonts w:ascii="ITC Avant Garde" w:hAnsi="ITC Avant Garde"/>
          <w:sz w:val="20"/>
          <w:szCs w:val="20"/>
        </w:rPr>
        <w:t>) días hábiles siguientes a su solicitud</w:t>
      </w:r>
      <w:r w:rsidR="00195A06" w:rsidRPr="00195A06">
        <w:rPr>
          <w:rFonts w:ascii="ITC Avant Garde" w:hAnsi="ITC Avant Garde"/>
          <w:sz w:val="20"/>
          <w:szCs w:val="20"/>
        </w:rPr>
        <w:t>.</w:t>
      </w:r>
    </w:p>
    <w:p w14:paraId="4D7E3338" w14:textId="77777777" w:rsidR="00195A06" w:rsidRDefault="00195A06" w:rsidP="00195A06">
      <w:pPr>
        <w:spacing w:after="0" w:line="276" w:lineRule="auto"/>
        <w:jc w:val="both"/>
        <w:rPr>
          <w:rFonts w:ascii="ITC Avant Garde" w:hAnsi="ITC Avant Garde"/>
          <w:b/>
          <w:sz w:val="20"/>
          <w:szCs w:val="20"/>
        </w:rPr>
      </w:pPr>
    </w:p>
    <w:p w14:paraId="6140C52D" w14:textId="20AB4F11" w:rsidR="0050092C" w:rsidRPr="005966CD" w:rsidRDefault="0050092C" w:rsidP="00195A06">
      <w:pPr>
        <w:spacing w:after="0" w:line="276" w:lineRule="auto"/>
        <w:jc w:val="both"/>
        <w:rPr>
          <w:rFonts w:ascii="ITC Avant Garde" w:hAnsi="ITC Avant Garde"/>
          <w:sz w:val="20"/>
          <w:szCs w:val="20"/>
        </w:rPr>
      </w:pPr>
      <w:r w:rsidRPr="005966CD">
        <w:rPr>
          <w:rFonts w:ascii="ITC Avant Garde" w:hAnsi="ITC Avant Garde"/>
          <w:sz w:val="20"/>
          <w:szCs w:val="20"/>
        </w:rPr>
        <w:t>Dicho catálogo deberá</w:t>
      </w:r>
      <w:r>
        <w:rPr>
          <w:rFonts w:ascii="ITC Avant Garde" w:hAnsi="ITC Avant Garde"/>
          <w:sz w:val="20"/>
          <w:szCs w:val="20"/>
        </w:rPr>
        <w:t xml:space="preserve"> atender a la disponibilidad de equipos terminales existentes en el mercado.</w:t>
      </w:r>
    </w:p>
    <w:p w14:paraId="2D68A9A9" w14:textId="77777777" w:rsidR="0050092C" w:rsidRPr="00195A06" w:rsidRDefault="0050092C" w:rsidP="00195A06">
      <w:pPr>
        <w:spacing w:after="0" w:line="276" w:lineRule="auto"/>
        <w:jc w:val="both"/>
        <w:rPr>
          <w:rFonts w:ascii="ITC Avant Garde" w:hAnsi="ITC Avant Garde"/>
          <w:b/>
          <w:sz w:val="20"/>
          <w:szCs w:val="20"/>
        </w:rPr>
      </w:pPr>
    </w:p>
    <w:p w14:paraId="7D7FC0E9" w14:textId="7CCBC529" w:rsidR="00195A06" w:rsidRDefault="00497258" w:rsidP="00195A06">
      <w:pPr>
        <w:spacing w:after="0" w:line="276" w:lineRule="auto"/>
        <w:jc w:val="both"/>
        <w:rPr>
          <w:rFonts w:ascii="ITC Avant Garde" w:hAnsi="ITC Avant Garde"/>
          <w:sz w:val="20"/>
          <w:szCs w:val="20"/>
        </w:rPr>
      </w:pPr>
      <w:r w:rsidRPr="002E7E37">
        <w:rPr>
          <w:rFonts w:ascii="ITC Avant Garde" w:hAnsi="ITC Avant Garde"/>
          <w:b/>
          <w:sz w:val="20"/>
          <w:szCs w:val="20"/>
        </w:rPr>
        <w:t>Artículo 1</w:t>
      </w:r>
      <w:r w:rsidR="00D6041C">
        <w:rPr>
          <w:rFonts w:ascii="ITC Avant Garde" w:hAnsi="ITC Avant Garde"/>
          <w:b/>
          <w:sz w:val="20"/>
          <w:szCs w:val="20"/>
        </w:rPr>
        <w:t>6</w:t>
      </w:r>
      <w:r w:rsidR="00195A06" w:rsidRPr="002E7E37">
        <w:rPr>
          <w:rFonts w:ascii="ITC Avant Garde" w:hAnsi="ITC Avant Garde"/>
          <w:b/>
          <w:sz w:val="20"/>
          <w:szCs w:val="20"/>
        </w:rPr>
        <w:t xml:space="preserve">. </w:t>
      </w:r>
      <w:r w:rsidR="00195A06" w:rsidRPr="002E7E37">
        <w:rPr>
          <w:rFonts w:ascii="ITC Avant Garde" w:hAnsi="ITC Avant Garde"/>
          <w:sz w:val="20"/>
          <w:szCs w:val="20"/>
        </w:rPr>
        <w:t>Además de los equipos terminales existentes que contienen funcionalidades</w:t>
      </w:r>
      <w:r w:rsidR="00306C39" w:rsidRPr="002E7E37">
        <w:rPr>
          <w:rFonts w:ascii="ITC Avant Garde" w:hAnsi="ITC Avant Garde"/>
          <w:sz w:val="20"/>
          <w:szCs w:val="20"/>
        </w:rPr>
        <w:t xml:space="preserve"> programáticas</w:t>
      </w:r>
      <w:r w:rsidR="00195A06" w:rsidRPr="002E7E37">
        <w:rPr>
          <w:rFonts w:ascii="ITC Avant Garde" w:hAnsi="ITC Avant Garde"/>
          <w:sz w:val="20"/>
          <w:szCs w:val="20"/>
        </w:rPr>
        <w:t xml:space="preserve"> de </w:t>
      </w:r>
      <w:r w:rsidR="008B1179" w:rsidRPr="002E7E37">
        <w:rPr>
          <w:rFonts w:ascii="ITC Avant Garde" w:hAnsi="ITC Avant Garde"/>
          <w:sz w:val="20"/>
          <w:szCs w:val="20"/>
        </w:rPr>
        <w:t>A</w:t>
      </w:r>
      <w:r w:rsidR="00195A06" w:rsidRPr="002E7E37">
        <w:rPr>
          <w:rFonts w:ascii="ITC Avant Garde" w:hAnsi="ITC Avant Garde"/>
          <w:sz w:val="20"/>
          <w:szCs w:val="20"/>
        </w:rPr>
        <w:t xml:space="preserve">ccesibilidad desde su fabricación, los concesionarios y autorizados que presten el servicio de telefonía móvil, deberán contar con un catálogo de equipos terminales </w:t>
      </w:r>
      <w:r w:rsidR="00306C39" w:rsidRPr="002E7E37">
        <w:rPr>
          <w:rFonts w:ascii="ITC Avant Garde" w:hAnsi="ITC Avant Garde"/>
          <w:sz w:val="20"/>
          <w:szCs w:val="20"/>
        </w:rPr>
        <w:t>físicamente</w:t>
      </w:r>
      <w:r w:rsidR="00195A06" w:rsidRPr="002E7E37">
        <w:rPr>
          <w:rFonts w:ascii="ITC Avant Garde" w:hAnsi="ITC Avant Garde"/>
          <w:sz w:val="20"/>
          <w:szCs w:val="20"/>
        </w:rPr>
        <w:t xml:space="preserve"> diseñados</w:t>
      </w:r>
      <w:r w:rsidR="00306C39" w:rsidRPr="002E7E37">
        <w:rPr>
          <w:rFonts w:ascii="ITC Avant Garde" w:hAnsi="ITC Avant Garde"/>
          <w:sz w:val="20"/>
          <w:szCs w:val="20"/>
        </w:rPr>
        <w:t xml:space="preserve"> o con adaptaciones </w:t>
      </w:r>
      <w:r w:rsidR="00195A06" w:rsidRPr="002E7E37">
        <w:rPr>
          <w:rFonts w:ascii="ITC Avant Garde" w:hAnsi="ITC Avant Garde"/>
          <w:sz w:val="20"/>
          <w:szCs w:val="20"/>
        </w:rPr>
        <w:t xml:space="preserve">para </w:t>
      </w:r>
      <w:r w:rsidR="002D1C45" w:rsidRPr="002E7E37">
        <w:rPr>
          <w:rFonts w:ascii="ITC Avant Garde" w:hAnsi="ITC Avant Garde"/>
          <w:sz w:val="20"/>
          <w:szCs w:val="20"/>
        </w:rPr>
        <w:t>P</w:t>
      </w:r>
      <w:r w:rsidR="00195A06" w:rsidRPr="002E7E37">
        <w:rPr>
          <w:rFonts w:ascii="ITC Avant Garde" w:hAnsi="ITC Avant Garde"/>
          <w:sz w:val="20"/>
          <w:szCs w:val="20"/>
        </w:rPr>
        <w:t xml:space="preserve">ersonas con </w:t>
      </w:r>
      <w:r w:rsidR="002D1C45" w:rsidRPr="002E7E37">
        <w:rPr>
          <w:rFonts w:ascii="ITC Avant Garde" w:hAnsi="ITC Avant Garde"/>
          <w:sz w:val="20"/>
          <w:szCs w:val="20"/>
        </w:rPr>
        <w:t>D</w:t>
      </w:r>
      <w:r w:rsidR="00195A06" w:rsidRPr="002E7E37">
        <w:rPr>
          <w:rFonts w:ascii="ITC Avant Garde" w:hAnsi="ITC Avant Garde"/>
          <w:sz w:val="20"/>
          <w:szCs w:val="20"/>
        </w:rPr>
        <w:t>iscapacidad, con la finalidad de que éstos sean proporcionados a los usuarios que lo soliciten</w:t>
      </w:r>
      <w:r w:rsidR="0050092C" w:rsidRPr="0050092C">
        <w:rPr>
          <w:rFonts w:ascii="ITC Avant Garde" w:hAnsi="ITC Avant Garde"/>
          <w:sz w:val="20"/>
          <w:szCs w:val="20"/>
        </w:rPr>
        <w:t xml:space="preserve"> </w:t>
      </w:r>
      <w:r w:rsidR="0050092C">
        <w:rPr>
          <w:rFonts w:ascii="ITC Avant Garde" w:hAnsi="ITC Avant Garde"/>
          <w:sz w:val="20"/>
          <w:szCs w:val="20"/>
        </w:rPr>
        <w:t xml:space="preserve">a través de los </w:t>
      </w:r>
      <w:r w:rsidR="0050092C" w:rsidRPr="002E7E37">
        <w:rPr>
          <w:rFonts w:ascii="ITC Avant Garde" w:hAnsi="ITC Avant Garde"/>
          <w:sz w:val="20"/>
          <w:szCs w:val="20"/>
        </w:rPr>
        <w:t>sistemas de atención al público</w:t>
      </w:r>
      <w:r w:rsidR="0050092C">
        <w:rPr>
          <w:rFonts w:ascii="ITC Avant Garde" w:hAnsi="ITC Avant Garde"/>
          <w:sz w:val="20"/>
          <w:szCs w:val="20"/>
        </w:rPr>
        <w:t xml:space="preserve"> que tengan habilitados</w:t>
      </w:r>
      <w:r w:rsidR="00195A06" w:rsidRPr="002E7E37">
        <w:rPr>
          <w:rFonts w:ascii="ITC Avant Garde" w:hAnsi="ITC Avant Garde"/>
          <w:sz w:val="20"/>
          <w:szCs w:val="20"/>
        </w:rPr>
        <w:t xml:space="preserve">, dentro de los </w:t>
      </w:r>
      <w:r w:rsidR="004C5758">
        <w:rPr>
          <w:rFonts w:ascii="ITC Avant Garde" w:hAnsi="ITC Avant Garde"/>
          <w:sz w:val="20"/>
          <w:szCs w:val="20"/>
        </w:rPr>
        <w:t>8</w:t>
      </w:r>
      <w:r w:rsidR="004C5758" w:rsidRPr="002E7E37">
        <w:rPr>
          <w:rFonts w:ascii="ITC Avant Garde" w:hAnsi="ITC Avant Garde"/>
          <w:sz w:val="20"/>
          <w:szCs w:val="20"/>
        </w:rPr>
        <w:t xml:space="preserve"> </w:t>
      </w:r>
      <w:r w:rsidR="00195A06" w:rsidRPr="002E7E37">
        <w:rPr>
          <w:rFonts w:ascii="ITC Avant Garde" w:hAnsi="ITC Avant Garde"/>
          <w:sz w:val="20"/>
          <w:szCs w:val="20"/>
        </w:rPr>
        <w:t>(</w:t>
      </w:r>
      <w:r w:rsidR="004C5758">
        <w:rPr>
          <w:rFonts w:ascii="ITC Avant Garde" w:hAnsi="ITC Avant Garde"/>
          <w:sz w:val="20"/>
          <w:szCs w:val="20"/>
        </w:rPr>
        <w:t>ocho</w:t>
      </w:r>
      <w:r w:rsidR="00195A06" w:rsidRPr="002E7E37">
        <w:rPr>
          <w:rFonts w:ascii="ITC Avant Garde" w:hAnsi="ITC Avant Garde"/>
          <w:sz w:val="20"/>
          <w:szCs w:val="20"/>
        </w:rPr>
        <w:t>) días hábiles siguientes a su solicitud.</w:t>
      </w:r>
    </w:p>
    <w:p w14:paraId="76A89B6B" w14:textId="77777777" w:rsidR="0050092C" w:rsidRPr="002E7E37" w:rsidRDefault="0050092C" w:rsidP="00195A06">
      <w:pPr>
        <w:spacing w:after="0" w:line="276" w:lineRule="auto"/>
        <w:jc w:val="both"/>
        <w:rPr>
          <w:rFonts w:ascii="ITC Avant Garde" w:hAnsi="ITC Avant Garde"/>
          <w:b/>
          <w:sz w:val="20"/>
          <w:szCs w:val="20"/>
        </w:rPr>
      </w:pPr>
    </w:p>
    <w:p w14:paraId="34247BA8" w14:textId="77777777" w:rsidR="0050092C" w:rsidRPr="00967BD0" w:rsidRDefault="0050092C" w:rsidP="0050092C">
      <w:pPr>
        <w:spacing w:after="0" w:line="276" w:lineRule="auto"/>
        <w:jc w:val="both"/>
        <w:rPr>
          <w:rFonts w:ascii="ITC Avant Garde" w:hAnsi="ITC Avant Garde"/>
          <w:sz w:val="20"/>
          <w:szCs w:val="20"/>
        </w:rPr>
      </w:pPr>
      <w:r w:rsidRPr="00967BD0">
        <w:rPr>
          <w:rFonts w:ascii="ITC Avant Garde" w:hAnsi="ITC Avant Garde"/>
          <w:sz w:val="20"/>
          <w:szCs w:val="20"/>
        </w:rPr>
        <w:t>Dicho catálogo deberá</w:t>
      </w:r>
      <w:r>
        <w:rPr>
          <w:rFonts w:ascii="ITC Avant Garde" w:hAnsi="ITC Avant Garde"/>
          <w:sz w:val="20"/>
          <w:szCs w:val="20"/>
        </w:rPr>
        <w:t xml:space="preserve"> atender a la disponibilidad de equipos terminales existentes en el mercado.</w:t>
      </w:r>
    </w:p>
    <w:p w14:paraId="2918951F" w14:textId="77777777" w:rsidR="00195A06" w:rsidRPr="002E7E37" w:rsidRDefault="00195A06" w:rsidP="00195A06">
      <w:pPr>
        <w:spacing w:after="0" w:line="276" w:lineRule="auto"/>
        <w:jc w:val="both"/>
        <w:rPr>
          <w:rFonts w:ascii="ITC Avant Garde" w:hAnsi="ITC Avant Garde"/>
          <w:b/>
          <w:sz w:val="20"/>
          <w:szCs w:val="20"/>
        </w:rPr>
      </w:pPr>
    </w:p>
    <w:p w14:paraId="2F1D7E16" w14:textId="3057ACE2" w:rsidR="00195A06" w:rsidRPr="002E7E37" w:rsidRDefault="00497258" w:rsidP="00195A06">
      <w:pPr>
        <w:spacing w:after="0" w:line="276" w:lineRule="auto"/>
        <w:jc w:val="both"/>
        <w:rPr>
          <w:rFonts w:ascii="ITC Avant Garde" w:hAnsi="ITC Avant Garde"/>
          <w:sz w:val="20"/>
          <w:szCs w:val="20"/>
        </w:rPr>
      </w:pPr>
      <w:r w:rsidRPr="002E7E37">
        <w:rPr>
          <w:rFonts w:ascii="ITC Avant Garde" w:hAnsi="ITC Avant Garde"/>
          <w:b/>
          <w:sz w:val="20"/>
          <w:szCs w:val="20"/>
        </w:rPr>
        <w:t>Artículo 1</w:t>
      </w:r>
      <w:r w:rsidR="00D6041C">
        <w:rPr>
          <w:rFonts w:ascii="ITC Avant Garde" w:hAnsi="ITC Avant Garde"/>
          <w:b/>
          <w:sz w:val="20"/>
          <w:szCs w:val="20"/>
        </w:rPr>
        <w:t>7</w:t>
      </w:r>
      <w:r w:rsidR="00195A06" w:rsidRPr="002E7E37">
        <w:rPr>
          <w:rFonts w:ascii="ITC Avant Garde" w:hAnsi="ITC Avant Garde"/>
          <w:b/>
          <w:sz w:val="20"/>
          <w:szCs w:val="20"/>
        </w:rPr>
        <w:t xml:space="preserve">. </w:t>
      </w:r>
      <w:r w:rsidR="00195A06" w:rsidRPr="002E7E37">
        <w:rPr>
          <w:rFonts w:ascii="ITC Avant Garde" w:hAnsi="ITC Avant Garde"/>
          <w:sz w:val="20"/>
          <w:szCs w:val="20"/>
        </w:rPr>
        <w:t xml:space="preserve">Los concesionarios y autorizados difundirán permanentemente, a través de sus páginas de Internet y de sus sistemas de atención al público, siendo éstos los números de atención telefónica e instalaciones o centros de atención al público, el catálogo de equipos terminales a que hacen referencia los </w:t>
      </w:r>
      <w:r w:rsidR="008E5D4C" w:rsidRPr="002E7E37">
        <w:rPr>
          <w:rFonts w:ascii="ITC Avant Garde" w:hAnsi="ITC Avant Garde"/>
          <w:sz w:val="20"/>
          <w:szCs w:val="20"/>
        </w:rPr>
        <w:t xml:space="preserve">artículos </w:t>
      </w:r>
      <w:r w:rsidR="00195A06" w:rsidRPr="002E7E37">
        <w:rPr>
          <w:rFonts w:ascii="ITC Avant Garde" w:hAnsi="ITC Avant Garde"/>
          <w:sz w:val="20"/>
          <w:szCs w:val="20"/>
        </w:rPr>
        <w:t>anteriores. Dichos catálogos deberán incluir las características básicas de los equipos terminales así como sus precios.</w:t>
      </w:r>
    </w:p>
    <w:p w14:paraId="197AD1D5" w14:textId="77777777" w:rsidR="00195A06" w:rsidRPr="002E7E37" w:rsidRDefault="00195A06" w:rsidP="00195A06">
      <w:pPr>
        <w:spacing w:after="0" w:line="276" w:lineRule="auto"/>
        <w:jc w:val="both"/>
        <w:rPr>
          <w:rFonts w:ascii="ITC Avant Garde" w:hAnsi="ITC Avant Garde"/>
          <w:b/>
          <w:sz w:val="20"/>
          <w:szCs w:val="20"/>
        </w:rPr>
      </w:pPr>
    </w:p>
    <w:p w14:paraId="17D0A8EE" w14:textId="2E901EAA" w:rsidR="00195A06" w:rsidRPr="00306C39" w:rsidRDefault="00497258" w:rsidP="00195A06">
      <w:pPr>
        <w:spacing w:after="0" w:line="276" w:lineRule="auto"/>
        <w:jc w:val="both"/>
        <w:rPr>
          <w:rFonts w:ascii="ITC Avant Garde" w:hAnsi="ITC Avant Garde"/>
          <w:sz w:val="20"/>
          <w:szCs w:val="20"/>
        </w:rPr>
      </w:pPr>
      <w:r w:rsidRPr="002E7E37">
        <w:rPr>
          <w:rFonts w:ascii="ITC Avant Garde" w:hAnsi="ITC Avant Garde"/>
          <w:b/>
          <w:sz w:val="20"/>
          <w:szCs w:val="20"/>
        </w:rPr>
        <w:t>Artículo 1</w:t>
      </w:r>
      <w:r w:rsidR="00D6041C">
        <w:rPr>
          <w:rFonts w:ascii="ITC Avant Garde" w:hAnsi="ITC Avant Garde"/>
          <w:b/>
          <w:sz w:val="20"/>
          <w:szCs w:val="20"/>
        </w:rPr>
        <w:t>8</w:t>
      </w:r>
      <w:r w:rsidR="00195A06" w:rsidRPr="002E7E37">
        <w:rPr>
          <w:rFonts w:ascii="ITC Avant Garde" w:hAnsi="ITC Avant Garde"/>
          <w:b/>
          <w:sz w:val="20"/>
          <w:szCs w:val="20"/>
        </w:rPr>
        <w:t xml:space="preserve">. </w:t>
      </w:r>
      <w:r w:rsidR="00195A06" w:rsidRPr="002E7E37">
        <w:rPr>
          <w:rFonts w:ascii="ITC Avant Garde" w:hAnsi="ITC Avant Garde"/>
          <w:sz w:val="20"/>
          <w:szCs w:val="20"/>
        </w:rPr>
        <w:t xml:space="preserve">Los concesionarios y autorizados, elaborarán y difundirán guías de uso y/o tutoriales didácticos o bien las elaboradas por los fabricantes de los equipos, que permitan conocer las funcionalidades de </w:t>
      </w:r>
      <w:r w:rsidR="00430BEA" w:rsidRPr="002E7E37">
        <w:rPr>
          <w:rFonts w:ascii="ITC Avant Garde" w:hAnsi="ITC Avant Garde"/>
          <w:sz w:val="20"/>
          <w:szCs w:val="20"/>
        </w:rPr>
        <w:t>A</w:t>
      </w:r>
      <w:r w:rsidR="00195A06" w:rsidRPr="002E7E37">
        <w:rPr>
          <w:rFonts w:ascii="ITC Avant Garde" w:hAnsi="ITC Avant Garde"/>
          <w:sz w:val="20"/>
          <w:szCs w:val="20"/>
        </w:rPr>
        <w:t xml:space="preserve">ccesibilidad con las que cuentan los equipos terminales existentes que contienen ciertas funcionalidades de </w:t>
      </w:r>
      <w:r w:rsidR="00430BEA" w:rsidRPr="002E7E37">
        <w:rPr>
          <w:rFonts w:ascii="ITC Avant Garde" w:hAnsi="ITC Avant Garde"/>
          <w:sz w:val="20"/>
          <w:szCs w:val="20"/>
        </w:rPr>
        <w:t>A</w:t>
      </w:r>
      <w:r w:rsidR="00195A06" w:rsidRPr="002E7E37">
        <w:rPr>
          <w:rFonts w:ascii="ITC Avant Garde" w:hAnsi="ITC Avant Garde"/>
          <w:sz w:val="20"/>
          <w:szCs w:val="20"/>
        </w:rPr>
        <w:t>ccesibilidad</w:t>
      </w:r>
      <w:r w:rsidR="00195A06" w:rsidRPr="00CE1B2E">
        <w:rPr>
          <w:rFonts w:ascii="ITC Avant Garde" w:hAnsi="ITC Avant Garde"/>
          <w:sz w:val="20"/>
          <w:szCs w:val="20"/>
        </w:rPr>
        <w:t xml:space="preserve"> desde su fabricación</w:t>
      </w:r>
      <w:r w:rsidR="00195A06" w:rsidRPr="00306C39">
        <w:rPr>
          <w:rFonts w:ascii="ITC Avant Garde" w:hAnsi="ITC Avant Garde"/>
          <w:sz w:val="20"/>
          <w:szCs w:val="20"/>
        </w:rPr>
        <w:t>, así como su activación y utilización.</w:t>
      </w:r>
    </w:p>
    <w:p w14:paraId="3AED700D" w14:textId="77777777" w:rsidR="00195A06" w:rsidRPr="00306C39" w:rsidRDefault="00195A06" w:rsidP="00195A06">
      <w:pPr>
        <w:spacing w:after="0" w:line="276" w:lineRule="auto"/>
        <w:jc w:val="both"/>
        <w:rPr>
          <w:rFonts w:ascii="ITC Avant Garde" w:hAnsi="ITC Avant Garde"/>
          <w:sz w:val="20"/>
          <w:szCs w:val="20"/>
        </w:rPr>
      </w:pPr>
    </w:p>
    <w:p w14:paraId="41F08867" w14:textId="0085176B" w:rsidR="00195A06" w:rsidRPr="00306C39" w:rsidRDefault="00195A06" w:rsidP="00195A06">
      <w:pPr>
        <w:spacing w:after="0" w:line="276" w:lineRule="auto"/>
        <w:jc w:val="both"/>
        <w:rPr>
          <w:rFonts w:ascii="ITC Avant Garde" w:hAnsi="ITC Avant Garde"/>
          <w:sz w:val="20"/>
          <w:szCs w:val="20"/>
        </w:rPr>
      </w:pPr>
      <w:r w:rsidRPr="00306C39">
        <w:rPr>
          <w:rFonts w:ascii="ITC Avant Garde" w:hAnsi="ITC Avant Garde"/>
          <w:sz w:val="20"/>
          <w:szCs w:val="20"/>
        </w:rPr>
        <w:t xml:space="preserve">Además de lo anterior, elaborarán y difundirán un listado de los principales programas y/o aplicaciones de </w:t>
      </w:r>
      <w:r w:rsidR="00430BEA">
        <w:rPr>
          <w:rFonts w:ascii="ITC Avant Garde" w:hAnsi="ITC Avant Garde"/>
          <w:sz w:val="20"/>
          <w:szCs w:val="20"/>
        </w:rPr>
        <w:t>A</w:t>
      </w:r>
      <w:r w:rsidRPr="00306C39">
        <w:rPr>
          <w:rFonts w:ascii="ITC Avant Garde" w:hAnsi="ITC Avant Garde"/>
          <w:sz w:val="20"/>
          <w:szCs w:val="20"/>
        </w:rPr>
        <w:t>ccesibilidad disponibles, que permiten la utilización de los equipos así como su costo.</w:t>
      </w:r>
    </w:p>
    <w:p w14:paraId="43AD9D8D" w14:textId="77777777" w:rsidR="00195A06" w:rsidRPr="00306C39" w:rsidRDefault="00195A06" w:rsidP="00195A06">
      <w:pPr>
        <w:spacing w:after="0" w:line="276" w:lineRule="auto"/>
        <w:jc w:val="both"/>
        <w:rPr>
          <w:rFonts w:ascii="ITC Avant Garde" w:hAnsi="ITC Avant Garde"/>
          <w:b/>
          <w:sz w:val="20"/>
          <w:szCs w:val="20"/>
        </w:rPr>
      </w:pPr>
    </w:p>
    <w:p w14:paraId="768204A8" w14:textId="69F51AF3" w:rsidR="00195A06" w:rsidRPr="00195A06" w:rsidRDefault="00497258" w:rsidP="00195A06">
      <w:pPr>
        <w:spacing w:after="0" w:line="276" w:lineRule="auto"/>
        <w:jc w:val="both"/>
        <w:rPr>
          <w:rFonts w:ascii="ITC Avant Garde" w:hAnsi="ITC Avant Garde"/>
          <w:b/>
          <w:sz w:val="20"/>
          <w:szCs w:val="20"/>
        </w:rPr>
      </w:pPr>
      <w:r w:rsidRPr="0069518A">
        <w:rPr>
          <w:rFonts w:ascii="ITC Avant Garde" w:hAnsi="ITC Avant Garde"/>
          <w:b/>
          <w:sz w:val="20"/>
          <w:szCs w:val="20"/>
        </w:rPr>
        <w:t>Artículo 1</w:t>
      </w:r>
      <w:r w:rsidR="00D6041C">
        <w:rPr>
          <w:rFonts w:ascii="ITC Avant Garde" w:hAnsi="ITC Avant Garde"/>
          <w:b/>
          <w:sz w:val="20"/>
          <w:szCs w:val="20"/>
        </w:rPr>
        <w:t>9</w:t>
      </w:r>
      <w:r w:rsidR="00195A06" w:rsidRPr="00306C39">
        <w:rPr>
          <w:rFonts w:ascii="ITC Avant Garde" w:hAnsi="ITC Avant Garde"/>
          <w:b/>
          <w:sz w:val="20"/>
          <w:szCs w:val="20"/>
        </w:rPr>
        <w:t xml:space="preserve">. </w:t>
      </w:r>
      <w:r w:rsidR="00195A06" w:rsidRPr="00306C39">
        <w:rPr>
          <w:rFonts w:ascii="ITC Avant Garde" w:hAnsi="ITC Avant Garde"/>
          <w:sz w:val="20"/>
          <w:szCs w:val="20"/>
        </w:rPr>
        <w:t xml:space="preserve">Queda prohibido que los concesionarios </w:t>
      </w:r>
      <w:r w:rsidR="00195A06" w:rsidRPr="00CE1B2E">
        <w:rPr>
          <w:rFonts w:ascii="ITC Avant Garde" w:hAnsi="ITC Avant Garde"/>
          <w:sz w:val="20"/>
          <w:szCs w:val="20"/>
        </w:rPr>
        <w:t>y</w:t>
      </w:r>
      <w:r w:rsidR="00195A06" w:rsidRPr="00306C39">
        <w:rPr>
          <w:rFonts w:ascii="ITC Avant Garde" w:hAnsi="ITC Avant Garde"/>
          <w:sz w:val="20"/>
          <w:szCs w:val="20"/>
        </w:rPr>
        <w:t xml:space="preserve"> autorizados eliminen las funcionalidades de </w:t>
      </w:r>
      <w:r w:rsidR="00430BEA">
        <w:rPr>
          <w:rFonts w:ascii="ITC Avant Garde" w:hAnsi="ITC Avant Garde"/>
          <w:sz w:val="20"/>
          <w:szCs w:val="20"/>
        </w:rPr>
        <w:t>A</w:t>
      </w:r>
      <w:r w:rsidR="00195A06" w:rsidRPr="00306C39">
        <w:rPr>
          <w:rFonts w:ascii="ITC Avant Garde" w:hAnsi="ITC Avant Garde"/>
          <w:sz w:val="20"/>
          <w:szCs w:val="20"/>
        </w:rPr>
        <w:t>ccesibilidad con las que cuentan desde su producción, los equipos terminales que comercializan.</w:t>
      </w:r>
    </w:p>
    <w:p w14:paraId="74F9AA72" w14:textId="77777777" w:rsidR="00195A06" w:rsidRPr="00195A06" w:rsidRDefault="00195A06" w:rsidP="00195A06">
      <w:pPr>
        <w:spacing w:after="0" w:line="276" w:lineRule="auto"/>
        <w:jc w:val="both"/>
        <w:rPr>
          <w:rFonts w:ascii="ITC Avant Garde" w:hAnsi="ITC Avant Garde"/>
          <w:b/>
          <w:sz w:val="20"/>
          <w:szCs w:val="20"/>
        </w:rPr>
      </w:pPr>
    </w:p>
    <w:p w14:paraId="290CDCB7" w14:textId="4C298ED1"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D6041C">
        <w:rPr>
          <w:rFonts w:ascii="ITC Avant Garde" w:hAnsi="ITC Avant Garde"/>
          <w:b/>
          <w:sz w:val="20"/>
          <w:szCs w:val="20"/>
        </w:rPr>
        <w:t>20</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que presten el servicio de telefonía pública, deberán contar </w:t>
      </w:r>
      <w:r w:rsidR="00195A06" w:rsidRPr="008B0D97">
        <w:rPr>
          <w:rFonts w:ascii="ITC Avant Garde" w:hAnsi="ITC Avant Garde"/>
          <w:sz w:val="20"/>
          <w:szCs w:val="20"/>
        </w:rPr>
        <w:t>con al menos</w:t>
      </w:r>
      <w:r w:rsidR="00195A06" w:rsidRPr="00195A06">
        <w:rPr>
          <w:rFonts w:ascii="ITC Avant Garde" w:hAnsi="ITC Avant Garde"/>
          <w:sz w:val="20"/>
          <w:szCs w:val="20"/>
        </w:rPr>
        <w:t xml:space="preserve"> </w:t>
      </w:r>
      <w:r w:rsidR="001B5577">
        <w:rPr>
          <w:rFonts w:ascii="ITC Avant Garde" w:hAnsi="ITC Avant Garde"/>
          <w:sz w:val="20"/>
          <w:szCs w:val="20"/>
        </w:rPr>
        <w:t xml:space="preserve">el </w:t>
      </w:r>
      <w:r w:rsidR="00195A06" w:rsidRPr="00195A06">
        <w:rPr>
          <w:rFonts w:ascii="ITC Avant Garde" w:hAnsi="ITC Avant Garde"/>
          <w:sz w:val="20"/>
          <w:szCs w:val="20"/>
        </w:rPr>
        <w:t>10% del total de sus casetas instaladas</w:t>
      </w:r>
      <w:r w:rsidR="00195A06" w:rsidRPr="00195A06" w:rsidDel="000F5489">
        <w:rPr>
          <w:rFonts w:ascii="ITC Avant Garde" w:hAnsi="ITC Avant Garde"/>
          <w:sz w:val="20"/>
          <w:szCs w:val="20"/>
        </w:rPr>
        <w:t xml:space="preserve"> </w:t>
      </w:r>
      <w:r w:rsidR="00195A06" w:rsidRPr="00195A06">
        <w:rPr>
          <w:rFonts w:ascii="ITC Avant Garde" w:hAnsi="ITC Avant Garde"/>
          <w:sz w:val="20"/>
          <w:szCs w:val="20"/>
        </w:rPr>
        <w:t xml:space="preserve">con funcionalidades de </w:t>
      </w:r>
      <w:r w:rsidR="00430BEA">
        <w:rPr>
          <w:rFonts w:ascii="ITC Avant Garde" w:hAnsi="ITC Avant Garde"/>
          <w:sz w:val="20"/>
          <w:szCs w:val="20"/>
        </w:rPr>
        <w:t>A</w:t>
      </w:r>
      <w:r w:rsidR="00195A06" w:rsidRPr="00195A06">
        <w:rPr>
          <w:rFonts w:ascii="ITC Avant Garde" w:hAnsi="ITC Avant Garde"/>
          <w:sz w:val="20"/>
          <w:szCs w:val="20"/>
        </w:rPr>
        <w:t>ccesibilidad</w:t>
      </w:r>
      <w:r w:rsidR="00D6041C" w:rsidRPr="00D6041C">
        <w:rPr>
          <w:rFonts w:ascii="ITC Avant Garde" w:hAnsi="ITC Avant Garde"/>
          <w:sz w:val="20"/>
          <w:szCs w:val="20"/>
          <w:lang w:val="uz-Cyrl-UZ"/>
        </w:rPr>
        <w:t xml:space="preserve"> </w:t>
      </w:r>
      <w:r w:rsidR="00D6041C">
        <w:rPr>
          <w:rFonts w:ascii="ITC Avant Garde" w:hAnsi="ITC Avant Garde"/>
          <w:sz w:val="20"/>
          <w:szCs w:val="20"/>
          <w:lang w:val="uz-Cyrl-UZ"/>
        </w:rPr>
        <w:t>en al menos las ciudades capitales de los estados de la república</w:t>
      </w:r>
      <w:r w:rsidR="00D6041C">
        <w:rPr>
          <w:rFonts w:ascii="ITC Avant Garde" w:hAnsi="ITC Avant Garde"/>
          <w:sz w:val="20"/>
          <w:szCs w:val="20"/>
        </w:rPr>
        <w:t xml:space="preserve"> en donde tengan presencia</w:t>
      </w:r>
      <w:r w:rsidR="00195A06" w:rsidRPr="00195A06">
        <w:rPr>
          <w:rFonts w:ascii="ITC Avant Garde" w:hAnsi="ITC Avant Garde"/>
          <w:sz w:val="20"/>
          <w:szCs w:val="20"/>
        </w:rPr>
        <w:t xml:space="preserve">, las que deberán ser </w:t>
      </w:r>
      <w:r w:rsidR="00195A06" w:rsidRPr="00CE1B2E">
        <w:rPr>
          <w:rFonts w:ascii="ITC Avant Garde" w:hAnsi="ITC Avant Garde"/>
          <w:sz w:val="20"/>
          <w:szCs w:val="20"/>
        </w:rPr>
        <w:t>como mínimo</w:t>
      </w:r>
      <w:r w:rsidR="00195A06" w:rsidRPr="00195A06">
        <w:rPr>
          <w:rFonts w:ascii="ITC Avant Garde" w:hAnsi="ITC Avant Garde"/>
          <w:sz w:val="20"/>
          <w:szCs w:val="20"/>
        </w:rPr>
        <w:t xml:space="preserve">: </w:t>
      </w:r>
    </w:p>
    <w:p w14:paraId="6D7C1159" w14:textId="77777777" w:rsidR="00195A06" w:rsidRPr="00195A06" w:rsidRDefault="00195A06" w:rsidP="00195A06">
      <w:pPr>
        <w:spacing w:after="0" w:line="276" w:lineRule="auto"/>
        <w:jc w:val="both"/>
        <w:rPr>
          <w:rFonts w:ascii="ITC Avant Garde" w:hAnsi="ITC Avant Garde"/>
          <w:sz w:val="20"/>
          <w:szCs w:val="20"/>
        </w:rPr>
      </w:pPr>
    </w:p>
    <w:p w14:paraId="4BB27E5D"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Símbolo Internacional de Accesibilidad (ISO 7001);</w:t>
      </w:r>
    </w:p>
    <w:p w14:paraId="19A69984" w14:textId="7158D638"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Área de accionamiento a una altura entre 80 cm y 110 cm;</w:t>
      </w:r>
    </w:p>
    <w:p w14:paraId="275C2DBA"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lastRenderedPageBreak/>
        <w:t>Poste o base en vía pública, empotrado en muros en interiores;</w:t>
      </w:r>
    </w:p>
    <w:p w14:paraId="16530B12"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Posibilidad de controlar el volumen;</w:t>
      </w:r>
    </w:p>
    <w:p w14:paraId="0ADC647E"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Compatibilidad con dispositivos de asistencia;</w:t>
      </w:r>
    </w:p>
    <w:p w14:paraId="4407FD08"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Teclados y avisos desplegados en las casetas telefónicas que indiquen tarifas, instrucciones, y demás información que permita su utilización;</w:t>
      </w:r>
    </w:p>
    <w:p w14:paraId="0182EBC9" w14:textId="4D3A8BBB"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Teclado con señales de referencia en alto relieve</w:t>
      </w:r>
      <w:r w:rsidR="001B5577">
        <w:rPr>
          <w:rFonts w:ascii="ITC Avant Garde" w:hAnsi="ITC Avant Garde"/>
          <w:sz w:val="20"/>
          <w:szCs w:val="20"/>
        </w:rPr>
        <w:t>;</w:t>
      </w:r>
      <w:r w:rsidRPr="00195A06">
        <w:rPr>
          <w:rFonts w:ascii="ITC Avant Garde" w:hAnsi="ITC Avant Garde"/>
          <w:sz w:val="20"/>
          <w:szCs w:val="20"/>
        </w:rPr>
        <w:t xml:space="preserve"> y</w:t>
      </w:r>
      <w:r w:rsidR="001B5577">
        <w:rPr>
          <w:rFonts w:ascii="ITC Avant Garde" w:hAnsi="ITC Avant Garde"/>
          <w:sz w:val="20"/>
          <w:szCs w:val="20"/>
        </w:rPr>
        <w:t>,</w:t>
      </w:r>
    </w:p>
    <w:p w14:paraId="169C2343" w14:textId="77777777" w:rsidR="00195A06" w:rsidRPr="00195A06" w:rsidRDefault="00195A06" w:rsidP="00195A06">
      <w:pPr>
        <w:numPr>
          <w:ilvl w:val="0"/>
          <w:numId w:val="8"/>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Pantalla de alto contraste, donde se pueda visualizar la información relevante.</w:t>
      </w:r>
    </w:p>
    <w:p w14:paraId="7F017F61" w14:textId="77777777" w:rsidR="00195A06" w:rsidRPr="00195A06" w:rsidRDefault="00195A06" w:rsidP="00195A06">
      <w:pPr>
        <w:spacing w:after="0" w:line="276" w:lineRule="auto"/>
        <w:jc w:val="both"/>
        <w:rPr>
          <w:rFonts w:ascii="ITC Avant Garde" w:hAnsi="ITC Avant Garde"/>
          <w:b/>
          <w:sz w:val="20"/>
          <w:szCs w:val="20"/>
        </w:rPr>
      </w:pPr>
    </w:p>
    <w:p w14:paraId="1C1F0F18" w14:textId="4DB5E37E" w:rsidR="00854A76" w:rsidRPr="008F3C6B" w:rsidRDefault="00854A76" w:rsidP="00195A06">
      <w:pPr>
        <w:spacing w:after="0" w:line="276" w:lineRule="auto"/>
        <w:jc w:val="both"/>
        <w:rPr>
          <w:rFonts w:ascii="ITC Avant Garde" w:hAnsi="ITC Avant Garde"/>
          <w:sz w:val="20"/>
          <w:szCs w:val="20"/>
        </w:rPr>
      </w:pPr>
      <w:r w:rsidRPr="008F3C6B">
        <w:rPr>
          <w:rFonts w:ascii="ITC Avant Garde" w:hAnsi="ITC Avant Garde"/>
          <w:sz w:val="20"/>
          <w:szCs w:val="20"/>
        </w:rPr>
        <w:t>Los concesionarios y autorizados deberán proporcionar el mantenimiento necesario a dicho porcentaje de casetas públicas, que permita su adecuado y permanente funcionamiento.</w:t>
      </w:r>
    </w:p>
    <w:p w14:paraId="6E92D2F9" w14:textId="77777777" w:rsidR="00854A76" w:rsidRDefault="00854A76" w:rsidP="00195A06">
      <w:pPr>
        <w:spacing w:after="0" w:line="276" w:lineRule="auto"/>
        <w:jc w:val="both"/>
        <w:rPr>
          <w:rFonts w:ascii="ITC Avant Garde" w:hAnsi="ITC Avant Garde"/>
          <w:b/>
          <w:sz w:val="20"/>
          <w:szCs w:val="20"/>
        </w:rPr>
      </w:pPr>
    </w:p>
    <w:p w14:paraId="7780A0DC" w14:textId="0C5CCDB1" w:rsidR="00195A06" w:rsidRPr="00195A06" w:rsidRDefault="00497258" w:rsidP="00195A06">
      <w:pPr>
        <w:spacing w:after="0" w:line="276" w:lineRule="auto"/>
        <w:jc w:val="both"/>
        <w:rPr>
          <w:rFonts w:ascii="ITC Avant Garde" w:hAnsi="ITC Avant Garde"/>
          <w:sz w:val="20"/>
          <w:szCs w:val="20"/>
        </w:rPr>
      </w:pPr>
      <w:r>
        <w:rPr>
          <w:rFonts w:ascii="ITC Avant Garde" w:hAnsi="ITC Avant Garde"/>
          <w:b/>
          <w:sz w:val="20"/>
          <w:szCs w:val="20"/>
        </w:rPr>
        <w:t xml:space="preserve">Artículo </w:t>
      </w:r>
      <w:r w:rsidR="00F47FB3">
        <w:rPr>
          <w:rFonts w:ascii="ITC Avant Garde" w:hAnsi="ITC Avant Garde"/>
          <w:b/>
          <w:sz w:val="20"/>
          <w:szCs w:val="20"/>
        </w:rPr>
        <w:t>21</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A efecto de dar cumplimiento al </w:t>
      </w:r>
      <w:r w:rsidR="00306C39">
        <w:rPr>
          <w:rFonts w:ascii="ITC Avant Garde" w:hAnsi="ITC Avant Garde"/>
          <w:sz w:val="20"/>
          <w:szCs w:val="20"/>
        </w:rPr>
        <w:t>artículo</w:t>
      </w:r>
      <w:r w:rsidR="00195A06" w:rsidRPr="00195A06">
        <w:rPr>
          <w:rFonts w:ascii="ITC Avant Garde" w:hAnsi="ITC Avant Garde"/>
          <w:sz w:val="20"/>
          <w:szCs w:val="20"/>
        </w:rPr>
        <w:t xml:space="preserve"> anterior, los autorizados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concesionarios deberán presentar anualmente ante el Instituto, </w:t>
      </w:r>
      <w:r w:rsidR="00195A06" w:rsidRPr="00CE1B2E">
        <w:rPr>
          <w:rFonts w:ascii="ITC Avant Garde" w:hAnsi="ITC Avant Garde"/>
          <w:sz w:val="20"/>
          <w:szCs w:val="20"/>
        </w:rPr>
        <w:t>durante el mes de enero de cada año</w:t>
      </w:r>
      <w:r w:rsidR="00195A06" w:rsidRPr="00195A06">
        <w:rPr>
          <w:rFonts w:ascii="ITC Avant Garde" w:hAnsi="ITC Avant Garde"/>
          <w:sz w:val="20"/>
          <w:szCs w:val="20"/>
        </w:rPr>
        <w:t>, un “Informe de Accesibilidad en Casetas Telefónicas” que dé cuenta del 10% de las casetas públicas accesibles que posee. Dicho informe deberá incluir: i) el número total de casetas públicas con las que cuenta</w:t>
      </w:r>
      <w:r w:rsidR="0069518A">
        <w:rPr>
          <w:rFonts w:ascii="ITC Avant Garde" w:hAnsi="ITC Avant Garde"/>
          <w:sz w:val="20"/>
          <w:szCs w:val="20"/>
        </w:rPr>
        <w:t>,</w:t>
      </w:r>
      <w:r w:rsidR="00195A06" w:rsidRPr="00195A06">
        <w:rPr>
          <w:rFonts w:ascii="ITC Avant Garde" w:hAnsi="ITC Avant Garde"/>
          <w:sz w:val="20"/>
          <w:szCs w:val="20"/>
        </w:rPr>
        <w:t xml:space="preserve"> y ii) el número total de casetas públicas accesibles con las que cuenta, así como su ubicación</w:t>
      </w:r>
      <w:r w:rsidR="00EC0044">
        <w:rPr>
          <w:rFonts w:ascii="ITC Avant Garde" w:hAnsi="ITC Avant Garde"/>
          <w:sz w:val="20"/>
          <w:szCs w:val="20"/>
        </w:rPr>
        <w:t xml:space="preserve"> exacta</w:t>
      </w:r>
      <w:r w:rsidR="00195A06" w:rsidRPr="00195A06">
        <w:rPr>
          <w:rFonts w:ascii="ITC Avant Garde" w:hAnsi="ITC Avant Garde"/>
          <w:sz w:val="20"/>
          <w:szCs w:val="20"/>
        </w:rPr>
        <w:t>.</w:t>
      </w:r>
    </w:p>
    <w:p w14:paraId="1CA820D1" w14:textId="77777777" w:rsidR="00195A06" w:rsidRPr="00195A06" w:rsidRDefault="00195A06" w:rsidP="00195A06">
      <w:pPr>
        <w:spacing w:after="0" w:line="276" w:lineRule="auto"/>
        <w:jc w:val="both"/>
        <w:rPr>
          <w:rFonts w:ascii="ITC Avant Garde" w:hAnsi="ITC Avant Garde"/>
          <w:sz w:val="20"/>
          <w:szCs w:val="20"/>
        </w:rPr>
      </w:pPr>
    </w:p>
    <w:p w14:paraId="78FFC65E" w14:textId="77E7F903" w:rsidR="00195A06" w:rsidRPr="00195A06" w:rsidRDefault="00195A06" w:rsidP="00195A06">
      <w:pPr>
        <w:spacing w:after="0" w:line="276" w:lineRule="auto"/>
        <w:jc w:val="both"/>
        <w:rPr>
          <w:rFonts w:ascii="ITC Avant Garde" w:hAnsi="ITC Avant Garde"/>
          <w:sz w:val="20"/>
          <w:szCs w:val="20"/>
        </w:rPr>
      </w:pPr>
      <w:r w:rsidRPr="00195A06">
        <w:rPr>
          <w:rFonts w:ascii="ITC Avant Garde" w:hAnsi="ITC Avant Garde"/>
          <w:sz w:val="20"/>
          <w:szCs w:val="20"/>
        </w:rPr>
        <w:t xml:space="preserve">En caso de no cumplir con el porcentaje establecido en el </w:t>
      </w:r>
      <w:r w:rsidR="003B18D8">
        <w:rPr>
          <w:rFonts w:ascii="ITC Avant Garde" w:hAnsi="ITC Avant Garde"/>
          <w:sz w:val="20"/>
          <w:szCs w:val="20"/>
        </w:rPr>
        <w:t xml:space="preserve">artículo </w:t>
      </w:r>
      <w:r w:rsidR="002762E1">
        <w:rPr>
          <w:rFonts w:ascii="ITC Avant Garde" w:hAnsi="ITC Avant Garde"/>
          <w:sz w:val="20"/>
          <w:szCs w:val="20"/>
        </w:rPr>
        <w:t>20</w:t>
      </w:r>
      <w:r w:rsidRPr="00195A06">
        <w:rPr>
          <w:rFonts w:ascii="ITC Avant Garde" w:hAnsi="ITC Avant Garde"/>
          <w:sz w:val="20"/>
          <w:szCs w:val="20"/>
        </w:rPr>
        <w:t xml:space="preserve">, </w:t>
      </w:r>
      <w:r w:rsidR="0053248F">
        <w:rPr>
          <w:rFonts w:ascii="ITC Avant Garde" w:hAnsi="ITC Avant Garde"/>
          <w:sz w:val="20"/>
          <w:szCs w:val="20"/>
        </w:rPr>
        <w:t xml:space="preserve">en la presentación del primer informe, éste </w:t>
      </w:r>
      <w:r w:rsidRPr="00195A06">
        <w:rPr>
          <w:rFonts w:ascii="ITC Avant Garde" w:hAnsi="ITC Avant Garde"/>
          <w:sz w:val="20"/>
          <w:szCs w:val="20"/>
        </w:rPr>
        <w:t xml:space="preserve">deberá contener una propuesta </w:t>
      </w:r>
      <w:r w:rsidRPr="00CE1B2E">
        <w:rPr>
          <w:rFonts w:ascii="ITC Avant Garde" w:hAnsi="ITC Avant Garde"/>
          <w:sz w:val="20"/>
          <w:szCs w:val="20"/>
        </w:rPr>
        <w:t>detallada de las</w:t>
      </w:r>
      <w:r w:rsidRPr="00195A06">
        <w:rPr>
          <w:rFonts w:ascii="ITC Avant Garde" w:hAnsi="ITC Avant Garde"/>
          <w:sz w:val="20"/>
          <w:szCs w:val="20"/>
        </w:rPr>
        <w:t xml:space="preserve"> acciones, gastos e inversión necesaria para realizar la implementación de las funcionalidades de </w:t>
      </w:r>
      <w:r w:rsidR="00430BEA">
        <w:rPr>
          <w:rFonts w:ascii="ITC Avant Garde" w:hAnsi="ITC Avant Garde"/>
          <w:sz w:val="20"/>
          <w:szCs w:val="20"/>
        </w:rPr>
        <w:t>A</w:t>
      </w:r>
      <w:r w:rsidRPr="00195A06">
        <w:rPr>
          <w:rFonts w:ascii="ITC Avant Garde" w:hAnsi="ITC Avant Garde"/>
          <w:sz w:val="20"/>
          <w:szCs w:val="20"/>
        </w:rPr>
        <w:t xml:space="preserve">ccesibilidad en las casetas públicas instaladas. Las acciones que se señalen en dicha propuesta, deberán planearse y realizarse en un plazo no mayor a </w:t>
      </w:r>
      <w:r w:rsidR="00581C36">
        <w:rPr>
          <w:rFonts w:ascii="ITC Avant Garde" w:hAnsi="ITC Avant Garde"/>
          <w:sz w:val="20"/>
          <w:szCs w:val="20"/>
        </w:rPr>
        <w:t>2</w:t>
      </w:r>
      <w:r w:rsidRPr="00195A06">
        <w:rPr>
          <w:rFonts w:ascii="ITC Avant Garde" w:hAnsi="ITC Avant Garde"/>
          <w:sz w:val="20"/>
          <w:szCs w:val="20"/>
        </w:rPr>
        <w:t xml:space="preserve"> años y desglosarse de manera anual, a fin de que, en la presentación del siguiente informe, se dé cuenta de las acciones realizadas durante ese periodo, </w:t>
      </w:r>
      <w:r w:rsidRPr="00CE1B2E">
        <w:rPr>
          <w:rFonts w:ascii="ITC Avant Garde" w:hAnsi="ITC Avant Garde"/>
          <w:sz w:val="20"/>
          <w:szCs w:val="20"/>
        </w:rPr>
        <w:t>hasta concluido el plazo señalado</w:t>
      </w:r>
      <w:r w:rsidRPr="00195A06">
        <w:rPr>
          <w:rFonts w:ascii="ITC Avant Garde" w:hAnsi="ITC Avant Garde"/>
          <w:sz w:val="20"/>
          <w:szCs w:val="20"/>
        </w:rPr>
        <w:t>.</w:t>
      </w:r>
    </w:p>
    <w:p w14:paraId="5DA2F432" w14:textId="77777777" w:rsidR="003D0BB7" w:rsidRPr="001E306C" w:rsidRDefault="003D0BB7" w:rsidP="000B052F">
      <w:pPr>
        <w:spacing w:after="0" w:line="276" w:lineRule="auto"/>
        <w:jc w:val="both"/>
        <w:rPr>
          <w:rFonts w:ascii="ITC Avant Garde" w:hAnsi="ITC Avant Garde"/>
          <w:sz w:val="20"/>
          <w:szCs w:val="20"/>
        </w:rPr>
      </w:pPr>
    </w:p>
    <w:p w14:paraId="4F7F1747" w14:textId="77777777" w:rsidR="000658FA" w:rsidRPr="001E306C" w:rsidRDefault="000658FA" w:rsidP="000B052F">
      <w:pPr>
        <w:spacing w:after="0" w:line="276" w:lineRule="auto"/>
        <w:jc w:val="both"/>
        <w:rPr>
          <w:rFonts w:ascii="ITC Avant Garde" w:hAnsi="ITC Avant Garde"/>
          <w:sz w:val="20"/>
          <w:szCs w:val="20"/>
        </w:rPr>
      </w:pPr>
    </w:p>
    <w:p w14:paraId="59ACD4F6" w14:textId="77777777" w:rsidR="000658FA" w:rsidRPr="001E306C" w:rsidRDefault="00967DA8" w:rsidP="000B052F">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CAPÍTULO QUINTO</w:t>
      </w:r>
    </w:p>
    <w:p w14:paraId="74021E1B" w14:textId="615DFACC" w:rsidR="00BC4E7E" w:rsidRPr="00BC4E7E" w:rsidRDefault="00DC70F5" w:rsidP="00DC70F5">
      <w:pPr>
        <w:spacing w:after="0" w:line="276" w:lineRule="auto"/>
        <w:jc w:val="center"/>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t>CENTROS DE ATENCIÓN AL PÚBLICO</w:t>
      </w:r>
    </w:p>
    <w:p w14:paraId="1049DF6F"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7D0D4EE8" w14:textId="1948D869" w:rsidR="00BC4E7E" w:rsidRPr="00BC4E7E" w:rsidRDefault="00497258" w:rsidP="00BC4E7E">
      <w:pPr>
        <w:spacing w:after="0" w:line="276" w:lineRule="auto"/>
        <w:jc w:val="both"/>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t xml:space="preserve">Artículo </w:t>
      </w:r>
      <w:r w:rsidR="0087077E">
        <w:rPr>
          <w:rFonts w:ascii="ITC Avant Garde" w:eastAsia="Times New Roman" w:hAnsi="ITC Avant Garde" w:cs="Arial"/>
          <w:b/>
          <w:bCs/>
          <w:sz w:val="20"/>
          <w:szCs w:val="20"/>
          <w:lang w:eastAsia="es-MX"/>
        </w:rPr>
        <w:t>2</w:t>
      </w:r>
      <w:r w:rsidR="00F47FB3">
        <w:rPr>
          <w:rFonts w:ascii="ITC Avant Garde" w:eastAsia="Times New Roman" w:hAnsi="ITC Avant Garde" w:cs="Arial"/>
          <w:b/>
          <w:bCs/>
          <w:sz w:val="20"/>
          <w:szCs w:val="20"/>
          <w:lang w:eastAsia="es-MX"/>
        </w:rPr>
        <w:t>2</w:t>
      </w:r>
      <w:r w:rsidR="00BC4E7E" w:rsidRPr="00BC4E7E">
        <w:rPr>
          <w:rFonts w:ascii="ITC Avant Garde" w:eastAsia="Times New Roman" w:hAnsi="ITC Avant Garde" w:cs="Arial"/>
          <w:b/>
          <w:bCs/>
          <w:sz w:val="20"/>
          <w:szCs w:val="20"/>
          <w:lang w:eastAsia="es-MX"/>
        </w:rPr>
        <w:t xml:space="preserve">. </w:t>
      </w:r>
      <w:r w:rsidR="005D3A64">
        <w:rPr>
          <w:rFonts w:ascii="ITC Avant Garde" w:eastAsia="Times New Roman" w:hAnsi="ITC Avant Garde" w:cs="Arial"/>
          <w:bCs/>
          <w:sz w:val="20"/>
          <w:szCs w:val="20"/>
          <w:lang w:eastAsia="es-MX"/>
        </w:rPr>
        <w:t xml:space="preserve">Los concesionarios </w:t>
      </w:r>
      <w:r w:rsidR="005D3A64"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deberán contar con centros de atención al público accesibles que permitan que </w:t>
      </w:r>
      <w:r w:rsidR="004D4877">
        <w:rPr>
          <w:rFonts w:ascii="ITC Avant Garde" w:eastAsia="Times New Roman" w:hAnsi="ITC Avant Garde" w:cs="Arial"/>
          <w:bCs/>
          <w:sz w:val="20"/>
          <w:szCs w:val="20"/>
          <w:lang w:eastAsia="es-MX"/>
        </w:rPr>
        <w:t>las Personas con D</w:t>
      </w:r>
      <w:r w:rsidR="00BC4E7E" w:rsidRPr="00BC4E7E">
        <w:rPr>
          <w:rFonts w:ascii="ITC Avant Garde" w:eastAsia="Times New Roman" w:hAnsi="ITC Avant Garde" w:cs="Arial"/>
          <w:bCs/>
          <w:sz w:val="20"/>
          <w:szCs w:val="20"/>
          <w:lang w:eastAsia="es-MX"/>
        </w:rPr>
        <w:t>iscapacidad puedan recibir atención en condiciones de igualdad.</w:t>
      </w:r>
      <w:r w:rsidR="00BC4E7E" w:rsidRPr="00BC4E7E">
        <w:rPr>
          <w:rFonts w:ascii="ITC Avant Garde" w:eastAsia="Times New Roman" w:hAnsi="ITC Avant Garde" w:cs="Arial"/>
          <w:b/>
          <w:bCs/>
          <w:sz w:val="20"/>
          <w:szCs w:val="20"/>
          <w:lang w:eastAsia="es-MX"/>
        </w:rPr>
        <w:t xml:space="preserve"> </w:t>
      </w:r>
    </w:p>
    <w:p w14:paraId="02991338"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4583056A" w14:textId="1AA2F26A" w:rsidR="00BC4E7E" w:rsidRPr="00BC4E7E" w:rsidRDefault="00497258" w:rsidP="00BC4E7E">
      <w:pPr>
        <w:spacing w:after="0" w:line="276" w:lineRule="auto"/>
        <w:jc w:val="both"/>
        <w:rPr>
          <w:rFonts w:ascii="ITC Avant Garde" w:eastAsia="Times New Roman" w:hAnsi="ITC Avant Garde" w:cs="Arial"/>
          <w:b/>
          <w:bCs/>
          <w:i/>
          <w:sz w:val="20"/>
          <w:szCs w:val="20"/>
          <w:lang w:val="es-ES_tradnl" w:eastAsia="es-MX"/>
        </w:rPr>
      </w:pPr>
      <w:r>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3</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En la construcción y/o arrendamiento de nuev</w:t>
      </w:r>
      <w:r w:rsidR="003042F0">
        <w:rPr>
          <w:rFonts w:ascii="ITC Avant Garde" w:eastAsia="Times New Roman" w:hAnsi="ITC Avant Garde" w:cs="Arial"/>
          <w:bCs/>
          <w:sz w:val="20"/>
          <w:szCs w:val="20"/>
          <w:lang w:eastAsia="es-MX"/>
        </w:rPr>
        <w:t>o</w:t>
      </w:r>
      <w:r w:rsidR="00BC4E7E" w:rsidRPr="00BC4E7E">
        <w:rPr>
          <w:rFonts w:ascii="ITC Avant Garde" w:eastAsia="Times New Roman" w:hAnsi="ITC Avant Garde" w:cs="Arial"/>
          <w:bCs/>
          <w:sz w:val="20"/>
          <w:szCs w:val="20"/>
          <w:lang w:eastAsia="es-MX"/>
        </w:rPr>
        <w:t xml:space="preserve">s centros de atención al público,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w:t>
      </w:r>
      <w:r w:rsidR="004D4877">
        <w:rPr>
          <w:rFonts w:ascii="ITC Avant Garde" w:eastAsia="Times New Roman" w:hAnsi="ITC Avant Garde" w:cs="Arial"/>
          <w:bCs/>
          <w:sz w:val="20"/>
          <w:szCs w:val="20"/>
          <w:lang w:eastAsia="es-MX"/>
        </w:rPr>
        <w:t>án contemplar los criterios de D</w:t>
      </w:r>
      <w:r w:rsidR="00D662BF">
        <w:rPr>
          <w:rFonts w:ascii="ITC Avant Garde" w:eastAsia="Times New Roman" w:hAnsi="ITC Avant Garde" w:cs="Arial"/>
          <w:bCs/>
          <w:sz w:val="20"/>
          <w:szCs w:val="20"/>
          <w:lang w:eastAsia="es-MX"/>
        </w:rPr>
        <w:t xml:space="preserve">iseño </w:t>
      </w:r>
      <w:r w:rsidR="00306C39">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niversal desde la fase inicial del proyecto y cumplir los elementos de </w:t>
      </w:r>
      <w:r w:rsidR="00430BEA">
        <w:rPr>
          <w:rFonts w:ascii="ITC Avant Garde" w:eastAsia="Times New Roman" w:hAnsi="ITC Avant Garde" w:cs="Arial"/>
          <w:bCs/>
          <w:sz w:val="20"/>
          <w:szCs w:val="20"/>
          <w:lang w:eastAsia="es-MX"/>
        </w:rPr>
        <w:t>A</w:t>
      </w:r>
      <w:r w:rsidR="00BC4E7E" w:rsidRPr="00BC4E7E">
        <w:rPr>
          <w:rFonts w:ascii="ITC Avant Garde" w:eastAsia="Times New Roman" w:hAnsi="ITC Avant Garde" w:cs="Arial"/>
          <w:bCs/>
          <w:sz w:val="20"/>
          <w:szCs w:val="20"/>
          <w:lang w:eastAsia="es-MX"/>
        </w:rPr>
        <w:t xml:space="preserve">ccesibilidad señalados en el </w:t>
      </w:r>
      <w:r w:rsidR="004D4877">
        <w:rPr>
          <w:rFonts w:ascii="ITC Avant Garde" w:eastAsia="Times New Roman" w:hAnsi="ITC Avant Garde" w:cs="Arial"/>
          <w:bCs/>
          <w:sz w:val="20"/>
          <w:szCs w:val="20"/>
          <w:lang w:eastAsia="es-MX"/>
        </w:rPr>
        <w:t>artículo</w:t>
      </w:r>
      <w:r w:rsidR="00BC4E7E" w:rsidRPr="00BC4E7E">
        <w:rPr>
          <w:rFonts w:ascii="ITC Avant Garde" w:eastAsia="Times New Roman" w:hAnsi="ITC Avant Garde" w:cs="Arial"/>
          <w:bCs/>
          <w:sz w:val="20"/>
          <w:szCs w:val="20"/>
          <w:lang w:eastAsia="es-MX"/>
        </w:rPr>
        <w:t xml:space="preserve"> </w:t>
      </w:r>
      <w:r w:rsidR="00DC70F5">
        <w:rPr>
          <w:rFonts w:ascii="ITC Avant Garde" w:eastAsia="Times New Roman" w:hAnsi="ITC Avant Garde" w:cs="Arial"/>
          <w:bCs/>
          <w:sz w:val="20"/>
          <w:szCs w:val="20"/>
          <w:lang w:eastAsia="es-MX"/>
        </w:rPr>
        <w:t>24</w:t>
      </w:r>
      <w:r w:rsidR="00BC4E7E" w:rsidRPr="00BC4E7E">
        <w:rPr>
          <w:rFonts w:ascii="ITC Avant Garde" w:eastAsia="Times New Roman" w:hAnsi="ITC Avant Garde" w:cs="Arial"/>
          <w:bCs/>
          <w:sz w:val="20"/>
          <w:szCs w:val="20"/>
          <w:lang w:eastAsia="es-MX"/>
        </w:rPr>
        <w:t>.</w:t>
      </w:r>
    </w:p>
    <w:p w14:paraId="4E738495"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40B22723" w14:textId="5A0F5136" w:rsidR="00BC4E7E" w:rsidRPr="002E7E37" w:rsidRDefault="00497258" w:rsidP="00BC4E7E">
      <w:pPr>
        <w:spacing w:after="0" w:line="276" w:lineRule="auto"/>
        <w:jc w:val="both"/>
        <w:rPr>
          <w:rFonts w:ascii="ITC Avant Garde" w:eastAsia="Times New Roman" w:hAnsi="ITC Avant Garde" w:cs="Arial"/>
          <w:bCs/>
          <w:sz w:val="20"/>
          <w:szCs w:val="20"/>
          <w:lang w:eastAsia="es-MX"/>
        </w:rPr>
      </w:pPr>
      <w:r w:rsidRPr="002E7E37">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4</w:t>
      </w:r>
      <w:r w:rsidR="00BC4E7E" w:rsidRPr="002E7E37">
        <w:rPr>
          <w:rFonts w:ascii="ITC Avant Garde" w:eastAsia="Times New Roman" w:hAnsi="ITC Avant Garde" w:cs="Arial"/>
          <w:b/>
          <w:bCs/>
          <w:sz w:val="20"/>
          <w:szCs w:val="20"/>
          <w:lang w:eastAsia="es-MX"/>
        </w:rPr>
        <w:t xml:space="preserve">. </w:t>
      </w:r>
      <w:r w:rsidR="00BC4E7E" w:rsidRPr="002E7E37">
        <w:rPr>
          <w:rFonts w:ascii="ITC Avant Garde" w:eastAsia="Times New Roman" w:hAnsi="ITC Avant Garde" w:cs="Arial"/>
          <w:bCs/>
          <w:sz w:val="20"/>
          <w:szCs w:val="20"/>
          <w:lang w:eastAsia="es-MX"/>
        </w:rPr>
        <w:t xml:space="preserve">Respecto a </w:t>
      </w:r>
      <w:r w:rsidR="003042F0">
        <w:rPr>
          <w:rFonts w:ascii="ITC Avant Garde" w:eastAsia="Times New Roman" w:hAnsi="ITC Avant Garde" w:cs="Arial"/>
          <w:bCs/>
          <w:sz w:val="20"/>
          <w:szCs w:val="20"/>
          <w:lang w:eastAsia="es-MX"/>
        </w:rPr>
        <w:t>los</w:t>
      </w:r>
      <w:r w:rsidR="00BC4E7E" w:rsidRPr="002E7E37">
        <w:rPr>
          <w:rFonts w:ascii="ITC Avant Garde" w:eastAsia="Times New Roman" w:hAnsi="ITC Avant Garde" w:cs="Arial"/>
          <w:bCs/>
          <w:sz w:val="20"/>
          <w:szCs w:val="20"/>
          <w:lang w:eastAsia="es-MX"/>
        </w:rPr>
        <w:t xml:space="preserve"> centros de atención al público existentes, los concesionarios y autorizados deberán contar </w:t>
      </w:r>
      <w:r w:rsidR="001B5577">
        <w:rPr>
          <w:rFonts w:ascii="ITC Avant Garde" w:eastAsia="Times New Roman" w:hAnsi="ITC Avant Garde" w:cs="Arial"/>
          <w:bCs/>
          <w:sz w:val="20"/>
          <w:szCs w:val="20"/>
          <w:lang w:eastAsia="es-MX"/>
        </w:rPr>
        <w:t xml:space="preserve">con </w:t>
      </w:r>
      <w:r w:rsidR="00BC4E7E" w:rsidRPr="002E7E37">
        <w:rPr>
          <w:rFonts w:ascii="ITC Avant Garde" w:eastAsia="Times New Roman" w:hAnsi="ITC Avant Garde" w:cs="Arial"/>
          <w:bCs/>
          <w:sz w:val="20"/>
          <w:szCs w:val="20"/>
          <w:lang w:eastAsia="es-MX"/>
        </w:rPr>
        <w:t xml:space="preserve">al menos el </w:t>
      </w:r>
      <w:r w:rsidR="00581C36">
        <w:rPr>
          <w:rFonts w:ascii="ITC Avant Garde" w:eastAsia="Times New Roman" w:hAnsi="ITC Avant Garde" w:cs="Arial"/>
          <w:bCs/>
          <w:sz w:val="20"/>
          <w:szCs w:val="20"/>
          <w:lang w:eastAsia="es-MX"/>
        </w:rPr>
        <w:t>5</w:t>
      </w:r>
      <w:r w:rsidR="00BC4E7E" w:rsidRPr="002E7E37">
        <w:rPr>
          <w:rFonts w:ascii="ITC Avant Garde" w:eastAsia="Times New Roman" w:hAnsi="ITC Avant Garde" w:cs="Arial"/>
          <w:bCs/>
          <w:sz w:val="20"/>
          <w:szCs w:val="20"/>
          <w:lang w:eastAsia="es-MX"/>
        </w:rPr>
        <w:t xml:space="preserve">0% de sus centros de atención con </w:t>
      </w:r>
      <w:r w:rsidR="00BC4E7E" w:rsidRPr="002E7E37">
        <w:rPr>
          <w:rFonts w:ascii="ITC Avant Garde" w:eastAsia="Times New Roman" w:hAnsi="ITC Avant Garde" w:cs="Arial"/>
          <w:bCs/>
          <w:sz w:val="20"/>
          <w:szCs w:val="20"/>
          <w:lang w:eastAsia="es-MX"/>
        </w:rPr>
        <w:lastRenderedPageBreak/>
        <w:t xml:space="preserve">condiciones de </w:t>
      </w:r>
      <w:r w:rsidR="00430BEA" w:rsidRPr="002E7E37">
        <w:rPr>
          <w:rFonts w:ascii="ITC Avant Garde" w:eastAsia="Times New Roman" w:hAnsi="ITC Avant Garde" w:cs="Arial"/>
          <w:bCs/>
          <w:sz w:val="20"/>
          <w:szCs w:val="20"/>
          <w:lang w:eastAsia="es-MX"/>
        </w:rPr>
        <w:t>A</w:t>
      </w:r>
      <w:r w:rsidR="00BC4E7E" w:rsidRPr="002E7E37">
        <w:rPr>
          <w:rFonts w:ascii="ITC Avant Garde" w:eastAsia="Times New Roman" w:hAnsi="ITC Avant Garde" w:cs="Arial"/>
          <w:bCs/>
          <w:sz w:val="20"/>
          <w:szCs w:val="20"/>
          <w:lang w:eastAsia="es-MX"/>
        </w:rPr>
        <w:t xml:space="preserve">ccesibilidad, dicho porcentaje deberá contemplar al menos un centro de atención al público con condiciones de </w:t>
      </w:r>
      <w:r w:rsidR="00430BEA" w:rsidRPr="002E7E37">
        <w:rPr>
          <w:rFonts w:ascii="ITC Avant Garde" w:eastAsia="Times New Roman" w:hAnsi="ITC Avant Garde" w:cs="Arial"/>
          <w:bCs/>
          <w:sz w:val="20"/>
          <w:szCs w:val="20"/>
          <w:lang w:eastAsia="es-MX"/>
        </w:rPr>
        <w:t>A</w:t>
      </w:r>
      <w:r w:rsidR="00BC4E7E" w:rsidRPr="002E7E37">
        <w:rPr>
          <w:rFonts w:ascii="ITC Avant Garde" w:eastAsia="Times New Roman" w:hAnsi="ITC Avant Garde" w:cs="Arial"/>
          <w:bCs/>
          <w:sz w:val="20"/>
          <w:szCs w:val="20"/>
          <w:lang w:eastAsia="es-MX"/>
        </w:rPr>
        <w:t>ccesibilidad en cada estado de la República Mexicana donde prestan sus servicios.</w:t>
      </w:r>
    </w:p>
    <w:p w14:paraId="0D944FD8" w14:textId="77777777" w:rsidR="00BC4E7E" w:rsidRPr="002E7E37" w:rsidRDefault="00BC4E7E" w:rsidP="00BC4E7E">
      <w:pPr>
        <w:spacing w:after="0" w:line="276" w:lineRule="auto"/>
        <w:jc w:val="both"/>
        <w:rPr>
          <w:rFonts w:ascii="ITC Avant Garde" w:eastAsia="Times New Roman" w:hAnsi="ITC Avant Garde" w:cs="Arial"/>
          <w:bCs/>
          <w:sz w:val="20"/>
          <w:szCs w:val="20"/>
          <w:lang w:eastAsia="es-MX"/>
        </w:rPr>
      </w:pPr>
    </w:p>
    <w:p w14:paraId="222593BA" w14:textId="59DEE76A" w:rsidR="00727F44" w:rsidRPr="002E7E37" w:rsidRDefault="00BC4E7E" w:rsidP="00BC4E7E">
      <w:pPr>
        <w:spacing w:after="0" w:line="276" w:lineRule="auto"/>
        <w:jc w:val="both"/>
        <w:rPr>
          <w:rFonts w:ascii="ITC Avant Garde" w:eastAsia="Times New Roman" w:hAnsi="ITC Avant Garde" w:cs="Arial"/>
          <w:bCs/>
          <w:sz w:val="20"/>
          <w:szCs w:val="20"/>
          <w:lang w:eastAsia="es-MX"/>
        </w:rPr>
      </w:pPr>
      <w:r w:rsidRPr="002E7E37">
        <w:rPr>
          <w:rFonts w:ascii="ITC Avant Garde" w:eastAsia="Times New Roman" w:hAnsi="ITC Avant Garde" w:cs="Arial"/>
          <w:bCs/>
          <w:sz w:val="20"/>
          <w:szCs w:val="20"/>
          <w:lang w:eastAsia="es-MX"/>
        </w:rPr>
        <w:t xml:space="preserve">Las condiciones de </w:t>
      </w:r>
      <w:r w:rsidR="00430BEA" w:rsidRPr="002E7E37">
        <w:rPr>
          <w:rFonts w:ascii="ITC Avant Garde" w:eastAsia="Times New Roman" w:hAnsi="ITC Avant Garde" w:cs="Arial"/>
          <w:bCs/>
          <w:sz w:val="20"/>
          <w:szCs w:val="20"/>
          <w:lang w:eastAsia="es-MX"/>
        </w:rPr>
        <w:t>A</w:t>
      </w:r>
      <w:r w:rsidRPr="002E7E37">
        <w:rPr>
          <w:rFonts w:ascii="ITC Avant Garde" w:eastAsia="Times New Roman" w:hAnsi="ITC Avant Garde" w:cs="Arial"/>
          <w:bCs/>
          <w:sz w:val="20"/>
          <w:szCs w:val="20"/>
          <w:lang w:eastAsia="es-MX"/>
        </w:rPr>
        <w:t>ccesibilidad referidas anteriormente, deben permitir:</w:t>
      </w:r>
    </w:p>
    <w:p w14:paraId="69B944D5" w14:textId="77777777" w:rsidR="00727F44" w:rsidRPr="002E7E37" w:rsidRDefault="00727F44" w:rsidP="00BC4E7E">
      <w:pPr>
        <w:spacing w:after="0" w:line="276" w:lineRule="auto"/>
        <w:jc w:val="both"/>
        <w:rPr>
          <w:rFonts w:ascii="ITC Avant Garde" w:eastAsia="Times New Roman" w:hAnsi="ITC Avant Garde" w:cs="Arial"/>
          <w:bCs/>
          <w:sz w:val="20"/>
          <w:szCs w:val="20"/>
          <w:lang w:eastAsia="es-MX"/>
        </w:rPr>
      </w:pPr>
    </w:p>
    <w:p w14:paraId="45B1C183" w14:textId="68886B40" w:rsidR="00727F44" w:rsidRPr="002E7E37" w:rsidRDefault="00727F44" w:rsidP="00727F44">
      <w:pPr>
        <w:pStyle w:val="Prrafodelista"/>
        <w:numPr>
          <w:ilvl w:val="0"/>
          <w:numId w:val="25"/>
        </w:numPr>
        <w:spacing w:after="0" w:line="276" w:lineRule="auto"/>
        <w:ind w:left="1134" w:hanging="567"/>
        <w:jc w:val="both"/>
        <w:rPr>
          <w:rFonts w:ascii="ITC Avant Garde" w:eastAsia="Times New Roman" w:hAnsi="ITC Avant Garde" w:cs="Arial"/>
          <w:bCs/>
          <w:sz w:val="20"/>
          <w:szCs w:val="20"/>
          <w:lang w:eastAsia="es-MX"/>
        </w:rPr>
      </w:pPr>
      <w:r w:rsidRPr="002E7E37">
        <w:rPr>
          <w:rFonts w:ascii="ITC Avant Garde" w:eastAsia="Times New Roman" w:hAnsi="ITC Avant Garde" w:cs="Arial"/>
          <w:bCs/>
          <w:sz w:val="20"/>
          <w:szCs w:val="20"/>
          <w:lang w:eastAsia="es-MX"/>
        </w:rPr>
        <w:t>R</w:t>
      </w:r>
      <w:r w:rsidR="00BC4E7E" w:rsidRPr="002E7E37">
        <w:rPr>
          <w:rFonts w:ascii="ITC Avant Garde" w:eastAsia="Times New Roman" w:hAnsi="ITC Avant Garde" w:cs="Arial"/>
          <w:bCs/>
          <w:sz w:val="20"/>
          <w:szCs w:val="20"/>
          <w:lang w:eastAsia="es-MX"/>
        </w:rPr>
        <w:t xml:space="preserve">educir o eliminar la desventaja física de las </w:t>
      </w:r>
      <w:r w:rsidR="00430BEA" w:rsidRPr="002E7E37">
        <w:rPr>
          <w:rFonts w:ascii="ITC Avant Garde" w:eastAsia="Times New Roman" w:hAnsi="ITC Avant Garde" w:cs="Arial"/>
          <w:bCs/>
          <w:sz w:val="20"/>
          <w:szCs w:val="20"/>
          <w:lang w:eastAsia="es-MX"/>
        </w:rPr>
        <w:t>P</w:t>
      </w:r>
      <w:r w:rsidR="00BC4E7E" w:rsidRPr="002E7E37">
        <w:rPr>
          <w:rFonts w:ascii="ITC Avant Garde" w:eastAsia="Times New Roman" w:hAnsi="ITC Avant Garde" w:cs="Arial"/>
          <w:bCs/>
          <w:sz w:val="20"/>
          <w:szCs w:val="20"/>
          <w:lang w:eastAsia="es-MX"/>
        </w:rPr>
        <w:t xml:space="preserve">ersonas con </w:t>
      </w:r>
      <w:r w:rsidR="00430BEA" w:rsidRPr="002E7E37">
        <w:rPr>
          <w:rFonts w:ascii="ITC Avant Garde" w:eastAsia="Times New Roman" w:hAnsi="ITC Avant Garde" w:cs="Arial"/>
          <w:bCs/>
          <w:sz w:val="20"/>
          <w:szCs w:val="20"/>
          <w:lang w:eastAsia="es-MX"/>
        </w:rPr>
        <w:t>D</w:t>
      </w:r>
      <w:r w:rsidR="00BC4E7E" w:rsidRPr="002E7E37">
        <w:rPr>
          <w:rFonts w:ascii="ITC Avant Garde" w:eastAsia="Times New Roman" w:hAnsi="ITC Avant Garde" w:cs="Arial"/>
          <w:bCs/>
          <w:sz w:val="20"/>
          <w:szCs w:val="20"/>
          <w:lang w:eastAsia="es-MX"/>
        </w:rPr>
        <w:t>iscapacidad</w:t>
      </w:r>
      <w:r w:rsidR="0069518A" w:rsidRPr="002E7E37">
        <w:rPr>
          <w:rFonts w:ascii="ITC Avant Garde" w:eastAsia="Times New Roman" w:hAnsi="ITC Avant Garde" w:cs="Arial"/>
          <w:bCs/>
          <w:sz w:val="20"/>
          <w:szCs w:val="20"/>
          <w:lang w:eastAsia="es-MX"/>
        </w:rPr>
        <w:t>,</w:t>
      </w:r>
      <w:r w:rsidR="00BC4E7E" w:rsidRPr="002E7E37">
        <w:rPr>
          <w:rFonts w:ascii="ITC Avant Garde" w:eastAsia="Times New Roman" w:hAnsi="ITC Avant Garde" w:cs="Arial"/>
          <w:bCs/>
          <w:sz w:val="20"/>
          <w:szCs w:val="20"/>
          <w:lang w:eastAsia="es-MX"/>
        </w:rPr>
        <w:t xml:space="preserve"> y </w:t>
      </w:r>
    </w:p>
    <w:p w14:paraId="0DC7DB0D" w14:textId="54875D20" w:rsidR="00BC4E7E" w:rsidRPr="002E7E37" w:rsidRDefault="00727F44" w:rsidP="00727F44">
      <w:pPr>
        <w:pStyle w:val="Prrafodelista"/>
        <w:numPr>
          <w:ilvl w:val="0"/>
          <w:numId w:val="25"/>
        </w:numPr>
        <w:spacing w:after="0" w:line="276" w:lineRule="auto"/>
        <w:ind w:left="1134" w:hanging="567"/>
        <w:jc w:val="both"/>
        <w:rPr>
          <w:rFonts w:ascii="ITC Avant Garde" w:eastAsia="Times New Roman" w:hAnsi="ITC Avant Garde" w:cs="Arial"/>
          <w:bCs/>
          <w:sz w:val="20"/>
          <w:szCs w:val="20"/>
          <w:lang w:eastAsia="es-MX"/>
        </w:rPr>
      </w:pPr>
      <w:r w:rsidRPr="002E7E37">
        <w:rPr>
          <w:rFonts w:ascii="ITC Avant Garde" w:eastAsia="Times New Roman" w:hAnsi="ITC Avant Garde" w:cs="Arial"/>
          <w:bCs/>
          <w:sz w:val="20"/>
          <w:szCs w:val="20"/>
          <w:lang w:eastAsia="es-MX"/>
        </w:rPr>
        <w:t>T</w:t>
      </w:r>
      <w:r w:rsidR="00BC4E7E" w:rsidRPr="002E7E37">
        <w:rPr>
          <w:rFonts w:ascii="ITC Avant Garde" w:eastAsia="Times New Roman" w:hAnsi="ITC Avant Garde" w:cs="Arial"/>
          <w:bCs/>
          <w:sz w:val="20"/>
          <w:szCs w:val="20"/>
          <w:lang w:eastAsia="es-MX"/>
        </w:rPr>
        <w:t xml:space="preserve">ener efectos de no </w:t>
      </w:r>
      <w:r w:rsidR="008B1179" w:rsidRPr="002E7E37">
        <w:rPr>
          <w:rFonts w:ascii="ITC Avant Garde" w:eastAsia="Times New Roman" w:hAnsi="ITC Avant Garde" w:cs="Arial"/>
          <w:bCs/>
          <w:sz w:val="20"/>
          <w:szCs w:val="20"/>
          <w:lang w:eastAsia="es-MX"/>
        </w:rPr>
        <w:t>D</w:t>
      </w:r>
      <w:r w:rsidR="00BC4E7E" w:rsidRPr="002E7E37">
        <w:rPr>
          <w:rFonts w:ascii="ITC Avant Garde" w:eastAsia="Times New Roman" w:hAnsi="ITC Avant Garde" w:cs="Arial"/>
          <w:bCs/>
          <w:sz w:val="20"/>
          <w:szCs w:val="20"/>
          <w:lang w:eastAsia="es-MX"/>
        </w:rPr>
        <w:t>iscriminación.</w:t>
      </w:r>
    </w:p>
    <w:p w14:paraId="472B436F" w14:textId="77777777" w:rsidR="00BC4E7E" w:rsidRPr="002E7E37" w:rsidRDefault="00BC4E7E" w:rsidP="00BC4E7E">
      <w:pPr>
        <w:spacing w:after="0" w:line="276" w:lineRule="auto"/>
        <w:jc w:val="both"/>
        <w:rPr>
          <w:rFonts w:ascii="ITC Avant Garde" w:eastAsia="Times New Roman" w:hAnsi="ITC Avant Garde" w:cs="Arial"/>
          <w:bCs/>
          <w:sz w:val="20"/>
          <w:szCs w:val="20"/>
          <w:lang w:eastAsia="es-MX"/>
        </w:rPr>
      </w:pPr>
    </w:p>
    <w:p w14:paraId="61C6DEA0" w14:textId="76F95BF7" w:rsidR="00BC4E7E" w:rsidRPr="002E7E37" w:rsidRDefault="00BC4E7E" w:rsidP="00BC4E7E">
      <w:pPr>
        <w:spacing w:after="0" w:line="276" w:lineRule="auto"/>
        <w:jc w:val="both"/>
        <w:rPr>
          <w:rFonts w:ascii="ITC Avant Garde" w:eastAsia="Times New Roman" w:hAnsi="ITC Avant Garde" w:cs="Arial"/>
          <w:bCs/>
          <w:sz w:val="20"/>
          <w:szCs w:val="20"/>
          <w:lang w:eastAsia="es-MX"/>
        </w:rPr>
      </w:pPr>
      <w:r w:rsidRPr="002E7E37">
        <w:rPr>
          <w:rFonts w:ascii="ITC Avant Garde" w:eastAsia="Times New Roman" w:hAnsi="ITC Avant Garde" w:cs="Arial"/>
          <w:bCs/>
          <w:sz w:val="20"/>
          <w:szCs w:val="20"/>
          <w:lang w:eastAsia="es-MX"/>
        </w:rPr>
        <w:t xml:space="preserve">A efecto de cumplir lo anterior, los concesionarios y autorizados deberán adaptar dichas instalaciones de manera gradual, de acuerdo con los </w:t>
      </w:r>
      <w:r w:rsidRPr="00902EC1">
        <w:rPr>
          <w:rFonts w:ascii="ITC Avant Garde" w:eastAsia="Times New Roman" w:hAnsi="ITC Avant Garde" w:cs="Arial"/>
          <w:bCs/>
          <w:sz w:val="20"/>
          <w:szCs w:val="20"/>
          <w:lang w:eastAsia="es-MX"/>
        </w:rPr>
        <w:t xml:space="preserve">principios de </w:t>
      </w:r>
      <w:r w:rsidR="008B1179" w:rsidRPr="00902EC1">
        <w:rPr>
          <w:rFonts w:ascii="ITC Avant Garde" w:eastAsia="Times New Roman" w:hAnsi="ITC Avant Garde" w:cs="Arial"/>
          <w:bCs/>
          <w:sz w:val="20"/>
          <w:szCs w:val="20"/>
          <w:lang w:eastAsia="es-MX"/>
        </w:rPr>
        <w:t>A</w:t>
      </w:r>
      <w:r w:rsidRPr="00902EC1">
        <w:rPr>
          <w:rFonts w:ascii="ITC Avant Garde" w:eastAsia="Times New Roman" w:hAnsi="ITC Avant Garde" w:cs="Arial"/>
          <w:bCs/>
          <w:sz w:val="20"/>
          <w:szCs w:val="20"/>
          <w:lang w:eastAsia="es-MX"/>
        </w:rPr>
        <w:t xml:space="preserve">justes </w:t>
      </w:r>
      <w:r w:rsidR="008B1179" w:rsidRPr="00902EC1">
        <w:rPr>
          <w:rFonts w:ascii="ITC Avant Garde" w:eastAsia="Times New Roman" w:hAnsi="ITC Avant Garde" w:cs="Arial"/>
          <w:bCs/>
          <w:sz w:val="20"/>
          <w:szCs w:val="20"/>
          <w:lang w:eastAsia="es-MX"/>
        </w:rPr>
        <w:t>R</w:t>
      </w:r>
      <w:r w:rsidRPr="00902EC1">
        <w:rPr>
          <w:rFonts w:ascii="ITC Avant Garde" w:eastAsia="Times New Roman" w:hAnsi="ITC Avant Garde" w:cs="Arial"/>
          <w:bCs/>
          <w:sz w:val="20"/>
          <w:szCs w:val="20"/>
          <w:lang w:eastAsia="es-MX"/>
        </w:rPr>
        <w:t>azonables</w:t>
      </w:r>
      <w:r w:rsidRPr="002E7E37">
        <w:rPr>
          <w:rFonts w:ascii="ITC Avant Garde" w:eastAsia="Times New Roman" w:hAnsi="ITC Avant Garde" w:cs="Arial"/>
          <w:bCs/>
          <w:sz w:val="20"/>
          <w:szCs w:val="20"/>
          <w:lang w:eastAsia="es-MX"/>
        </w:rPr>
        <w:t xml:space="preserve"> </w:t>
      </w:r>
      <w:r w:rsidR="008B1179" w:rsidRPr="002E7E37">
        <w:rPr>
          <w:rFonts w:ascii="ITC Avant Garde" w:eastAsia="Times New Roman" w:hAnsi="ITC Avant Garde" w:cs="Arial"/>
          <w:bCs/>
          <w:sz w:val="20"/>
          <w:szCs w:val="20"/>
          <w:lang w:eastAsia="es-MX"/>
        </w:rPr>
        <w:t>F</w:t>
      </w:r>
      <w:r w:rsidRPr="002E7E37">
        <w:rPr>
          <w:rFonts w:ascii="ITC Avant Garde" w:eastAsia="Times New Roman" w:hAnsi="ITC Avant Garde" w:cs="Arial"/>
          <w:bCs/>
          <w:sz w:val="20"/>
          <w:szCs w:val="20"/>
          <w:lang w:eastAsia="es-MX"/>
        </w:rPr>
        <w:t xml:space="preserve">ísicos y proporcionalidad y atendiendo a los elementos de </w:t>
      </w:r>
      <w:r w:rsidR="00430BEA" w:rsidRPr="002E7E37">
        <w:rPr>
          <w:rFonts w:ascii="ITC Avant Garde" w:eastAsia="Times New Roman" w:hAnsi="ITC Avant Garde" w:cs="Arial"/>
          <w:bCs/>
          <w:sz w:val="20"/>
          <w:szCs w:val="20"/>
          <w:lang w:eastAsia="es-MX"/>
        </w:rPr>
        <w:t>A</w:t>
      </w:r>
      <w:r w:rsidRPr="002E7E37">
        <w:rPr>
          <w:rFonts w:ascii="ITC Avant Garde" w:eastAsia="Times New Roman" w:hAnsi="ITC Avant Garde" w:cs="Arial"/>
          <w:bCs/>
          <w:sz w:val="20"/>
          <w:szCs w:val="20"/>
          <w:lang w:eastAsia="es-MX"/>
        </w:rPr>
        <w:t xml:space="preserve">ccesibilidad establecidos en el </w:t>
      </w:r>
      <w:r w:rsidR="004D4877" w:rsidRPr="002E7E37">
        <w:rPr>
          <w:rFonts w:ascii="ITC Avant Garde" w:eastAsia="Times New Roman" w:hAnsi="ITC Avant Garde" w:cs="Arial"/>
          <w:bCs/>
          <w:sz w:val="20"/>
          <w:szCs w:val="20"/>
          <w:lang w:eastAsia="es-MX"/>
        </w:rPr>
        <w:t>artículo</w:t>
      </w:r>
      <w:r w:rsidRPr="002E7E37">
        <w:rPr>
          <w:rFonts w:ascii="ITC Avant Garde" w:eastAsia="Times New Roman" w:hAnsi="ITC Avant Garde" w:cs="Arial"/>
          <w:bCs/>
          <w:sz w:val="20"/>
          <w:szCs w:val="20"/>
          <w:lang w:eastAsia="es-MX"/>
        </w:rPr>
        <w:t xml:space="preserve"> </w:t>
      </w:r>
      <w:r w:rsidR="00DC70F5" w:rsidRPr="002E7E37">
        <w:rPr>
          <w:rFonts w:ascii="ITC Avant Garde" w:eastAsia="Times New Roman" w:hAnsi="ITC Avant Garde" w:cs="Arial"/>
          <w:bCs/>
          <w:sz w:val="20"/>
          <w:szCs w:val="20"/>
          <w:lang w:eastAsia="es-MX"/>
        </w:rPr>
        <w:t>2</w:t>
      </w:r>
      <w:r w:rsidR="002762E1">
        <w:rPr>
          <w:rFonts w:ascii="ITC Avant Garde" w:eastAsia="Times New Roman" w:hAnsi="ITC Avant Garde" w:cs="Arial"/>
          <w:bCs/>
          <w:sz w:val="20"/>
          <w:szCs w:val="20"/>
          <w:lang w:eastAsia="es-MX"/>
        </w:rPr>
        <w:t>6</w:t>
      </w:r>
      <w:r w:rsidRPr="002E7E37">
        <w:rPr>
          <w:rFonts w:ascii="ITC Avant Garde" w:eastAsia="Times New Roman" w:hAnsi="ITC Avant Garde" w:cs="Arial"/>
          <w:bCs/>
          <w:sz w:val="20"/>
          <w:szCs w:val="20"/>
          <w:lang w:eastAsia="es-MX"/>
        </w:rPr>
        <w:t>.</w:t>
      </w:r>
    </w:p>
    <w:p w14:paraId="25579025" w14:textId="77777777" w:rsidR="00BC4E7E" w:rsidRPr="002E7E37" w:rsidRDefault="00BC4E7E" w:rsidP="00BC4E7E">
      <w:pPr>
        <w:spacing w:after="0" w:line="276" w:lineRule="auto"/>
        <w:jc w:val="both"/>
        <w:rPr>
          <w:rFonts w:ascii="ITC Avant Garde" w:eastAsia="Times New Roman" w:hAnsi="ITC Avant Garde" w:cs="Arial"/>
          <w:b/>
          <w:bCs/>
          <w:sz w:val="20"/>
          <w:szCs w:val="20"/>
          <w:lang w:eastAsia="es-MX"/>
        </w:rPr>
      </w:pPr>
    </w:p>
    <w:p w14:paraId="2B41A420" w14:textId="574A16FA" w:rsidR="00BC4E7E" w:rsidRPr="00BC4E7E" w:rsidRDefault="00497258" w:rsidP="00BC4E7E">
      <w:pPr>
        <w:spacing w:after="0" w:line="276" w:lineRule="auto"/>
        <w:jc w:val="both"/>
        <w:rPr>
          <w:rFonts w:ascii="ITC Avant Garde" w:eastAsia="Times New Roman" w:hAnsi="ITC Avant Garde" w:cs="Arial"/>
          <w:bCs/>
          <w:sz w:val="20"/>
          <w:szCs w:val="20"/>
          <w:lang w:eastAsia="es-MX"/>
        </w:rPr>
      </w:pPr>
      <w:r w:rsidRPr="002E7E37">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5</w:t>
      </w:r>
      <w:r w:rsidR="00BC4E7E" w:rsidRPr="002E7E37">
        <w:rPr>
          <w:rFonts w:ascii="ITC Avant Garde" w:eastAsia="Times New Roman" w:hAnsi="ITC Avant Garde" w:cs="Arial"/>
          <w:b/>
          <w:bCs/>
          <w:sz w:val="20"/>
          <w:szCs w:val="20"/>
          <w:lang w:eastAsia="es-MX"/>
        </w:rPr>
        <w:t xml:space="preserve">. </w:t>
      </w:r>
      <w:r w:rsidR="00BC4E7E" w:rsidRPr="002E7E37">
        <w:rPr>
          <w:rFonts w:ascii="ITC Avant Garde" w:eastAsia="Times New Roman" w:hAnsi="ITC Avant Garde" w:cs="Arial"/>
          <w:bCs/>
          <w:sz w:val="20"/>
          <w:szCs w:val="20"/>
          <w:lang w:eastAsia="es-MX"/>
        </w:rPr>
        <w:t xml:space="preserve">A efecto de dar cumplimiento al </w:t>
      </w:r>
      <w:r w:rsidR="00DC70F5" w:rsidRPr="002E7E37">
        <w:rPr>
          <w:rFonts w:ascii="ITC Avant Garde" w:eastAsia="Times New Roman" w:hAnsi="ITC Avant Garde" w:cs="Arial"/>
          <w:bCs/>
          <w:sz w:val="20"/>
          <w:szCs w:val="20"/>
          <w:lang w:eastAsia="es-MX"/>
        </w:rPr>
        <w:t>artículo</w:t>
      </w:r>
      <w:r w:rsidR="00BC4E7E" w:rsidRPr="002E7E37">
        <w:rPr>
          <w:rFonts w:ascii="ITC Avant Garde" w:eastAsia="Times New Roman" w:hAnsi="ITC Avant Garde" w:cs="Arial"/>
          <w:bCs/>
          <w:sz w:val="20"/>
          <w:szCs w:val="20"/>
          <w:lang w:eastAsia="es-MX"/>
        </w:rPr>
        <w:t xml:space="preserve"> anterior, los autorizados y concesionarios deberán presentar anualmente ante el Instituto, durante el mes de enero de cada año, un “Informe de Accesibilidad en Centros de Atención al Público” que dé cuenta del </w:t>
      </w:r>
      <w:r w:rsidR="00581C36">
        <w:rPr>
          <w:rFonts w:ascii="ITC Avant Garde" w:eastAsia="Times New Roman" w:hAnsi="ITC Avant Garde" w:cs="Arial"/>
          <w:bCs/>
          <w:sz w:val="20"/>
          <w:szCs w:val="20"/>
          <w:lang w:eastAsia="es-MX"/>
        </w:rPr>
        <w:t>5</w:t>
      </w:r>
      <w:r w:rsidR="00BC4E7E" w:rsidRPr="002E7E37">
        <w:rPr>
          <w:rFonts w:ascii="ITC Avant Garde" w:eastAsia="Times New Roman" w:hAnsi="ITC Avant Garde" w:cs="Arial"/>
          <w:bCs/>
          <w:sz w:val="20"/>
          <w:szCs w:val="20"/>
          <w:lang w:eastAsia="es-MX"/>
        </w:rPr>
        <w:t xml:space="preserve">0% de </w:t>
      </w:r>
      <w:r w:rsidR="003042F0">
        <w:rPr>
          <w:rFonts w:ascii="ITC Avant Garde" w:eastAsia="Times New Roman" w:hAnsi="ITC Avant Garde" w:cs="Arial"/>
          <w:bCs/>
          <w:sz w:val="20"/>
          <w:szCs w:val="20"/>
          <w:lang w:eastAsia="es-MX"/>
        </w:rPr>
        <w:t>los</w:t>
      </w:r>
      <w:r w:rsidR="00BC4E7E" w:rsidRPr="002E7E37">
        <w:rPr>
          <w:rFonts w:ascii="ITC Avant Garde" w:eastAsia="Times New Roman" w:hAnsi="ITC Avant Garde" w:cs="Arial"/>
          <w:bCs/>
          <w:sz w:val="20"/>
          <w:szCs w:val="20"/>
          <w:lang w:eastAsia="es-MX"/>
        </w:rPr>
        <w:t xml:space="preserve"> centros de atención al público accesibles que posee. Dicho informe deberá incluir: i) el número total de centros de atención al público con las que cuenta</w:t>
      </w:r>
      <w:r w:rsidR="00760760" w:rsidRPr="002E7E37">
        <w:rPr>
          <w:rFonts w:ascii="ITC Avant Garde" w:eastAsia="Times New Roman" w:hAnsi="ITC Avant Garde" w:cs="Arial"/>
          <w:bCs/>
          <w:sz w:val="20"/>
          <w:szCs w:val="20"/>
          <w:lang w:eastAsia="es-MX"/>
        </w:rPr>
        <w:t>,</w:t>
      </w:r>
      <w:r w:rsidR="00BC4E7E" w:rsidRPr="002E7E37">
        <w:rPr>
          <w:rFonts w:ascii="ITC Avant Garde" w:eastAsia="Times New Roman" w:hAnsi="ITC Avant Garde" w:cs="Arial"/>
          <w:bCs/>
          <w:sz w:val="20"/>
          <w:szCs w:val="20"/>
          <w:lang w:eastAsia="es-MX"/>
        </w:rPr>
        <w:t xml:space="preserve"> y ii) el número total de centros de atención al</w:t>
      </w:r>
      <w:r w:rsidR="00BC4E7E" w:rsidRPr="00BC4E7E">
        <w:rPr>
          <w:rFonts w:ascii="ITC Avant Garde" w:eastAsia="Times New Roman" w:hAnsi="ITC Avant Garde" w:cs="Arial"/>
          <w:bCs/>
          <w:sz w:val="20"/>
          <w:szCs w:val="20"/>
          <w:lang w:eastAsia="es-MX"/>
        </w:rPr>
        <w:t xml:space="preserve"> público accesibles con las que cuenta, así como su ubicación.</w:t>
      </w:r>
    </w:p>
    <w:p w14:paraId="10421A72" w14:textId="77777777" w:rsidR="00BC4E7E" w:rsidRPr="00BC4E7E" w:rsidRDefault="00BC4E7E" w:rsidP="00BC4E7E">
      <w:pPr>
        <w:spacing w:after="0" w:line="276" w:lineRule="auto"/>
        <w:jc w:val="both"/>
        <w:rPr>
          <w:rFonts w:ascii="ITC Avant Garde" w:eastAsia="Times New Roman" w:hAnsi="ITC Avant Garde" w:cs="Arial"/>
          <w:bCs/>
          <w:sz w:val="20"/>
          <w:szCs w:val="20"/>
          <w:lang w:eastAsia="es-MX"/>
        </w:rPr>
      </w:pPr>
    </w:p>
    <w:p w14:paraId="52FD5171" w14:textId="50606596" w:rsidR="00BC4E7E" w:rsidRPr="00BC4E7E" w:rsidRDefault="00BC4E7E" w:rsidP="00BC4E7E">
      <w:pPr>
        <w:spacing w:after="0" w:line="276" w:lineRule="auto"/>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 xml:space="preserve">En caso de no cumplir con el porcentaje establecido en el </w:t>
      </w:r>
      <w:r w:rsidR="00DC70F5">
        <w:rPr>
          <w:rFonts w:ascii="ITC Avant Garde" w:eastAsia="Times New Roman" w:hAnsi="ITC Avant Garde" w:cs="Arial"/>
          <w:bCs/>
          <w:sz w:val="20"/>
          <w:szCs w:val="20"/>
          <w:lang w:eastAsia="es-MX"/>
        </w:rPr>
        <w:t>artículo 2</w:t>
      </w:r>
      <w:r w:rsidR="002762E1">
        <w:rPr>
          <w:rFonts w:ascii="ITC Avant Garde" w:eastAsia="Times New Roman" w:hAnsi="ITC Avant Garde" w:cs="Arial"/>
          <w:bCs/>
          <w:sz w:val="20"/>
          <w:szCs w:val="20"/>
          <w:lang w:eastAsia="es-MX"/>
        </w:rPr>
        <w:t>4</w:t>
      </w:r>
      <w:r w:rsidRPr="00BC4E7E">
        <w:rPr>
          <w:rFonts w:ascii="ITC Avant Garde" w:eastAsia="Times New Roman" w:hAnsi="ITC Avant Garde" w:cs="Arial"/>
          <w:bCs/>
          <w:sz w:val="20"/>
          <w:szCs w:val="20"/>
          <w:lang w:eastAsia="es-MX"/>
        </w:rPr>
        <w:t xml:space="preserve">, </w:t>
      </w:r>
      <w:r w:rsidR="0053248F">
        <w:rPr>
          <w:rFonts w:ascii="ITC Avant Garde" w:hAnsi="ITC Avant Garde"/>
          <w:sz w:val="20"/>
          <w:szCs w:val="20"/>
        </w:rPr>
        <w:t xml:space="preserve">en la presentación del primer informe, éste </w:t>
      </w:r>
      <w:r w:rsidRPr="00BC4E7E">
        <w:rPr>
          <w:rFonts w:ascii="ITC Avant Garde" w:eastAsia="Times New Roman" w:hAnsi="ITC Avant Garde" w:cs="Arial"/>
          <w:bCs/>
          <w:sz w:val="20"/>
          <w:szCs w:val="20"/>
          <w:lang w:eastAsia="es-MX"/>
        </w:rPr>
        <w:t xml:space="preserve">deberá contener una propuesta detallada de las acciones, gastos e inversión necesaria para realizar la implementación de las funcionalidades de </w:t>
      </w:r>
      <w:r w:rsidR="00430BEA">
        <w:rPr>
          <w:rFonts w:ascii="ITC Avant Garde" w:eastAsia="Times New Roman" w:hAnsi="ITC Avant Garde" w:cs="Arial"/>
          <w:bCs/>
          <w:sz w:val="20"/>
          <w:szCs w:val="20"/>
          <w:lang w:eastAsia="es-MX"/>
        </w:rPr>
        <w:t>A</w:t>
      </w:r>
      <w:r w:rsidRPr="00BC4E7E">
        <w:rPr>
          <w:rFonts w:ascii="ITC Avant Garde" w:eastAsia="Times New Roman" w:hAnsi="ITC Avant Garde" w:cs="Arial"/>
          <w:bCs/>
          <w:sz w:val="20"/>
          <w:szCs w:val="20"/>
          <w:lang w:eastAsia="es-MX"/>
        </w:rPr>
        <w:t xml:space="preserve">ccesibilidad en </w:t>
      </w:r>
      <w:r w:rsidR="003042F0">
        <w:rPr>
          <w:rFonts w:ascii="ITC Avant Garde" w:eastAsia="Times New Roman" w:hAnsi="ITC Avant Garde" w:cs="Arial"/>
          <w:bCs/>
          <w:sz w:val="20"/>
          <w:szCs w:val="20"/>
          <w:lang w:eastAsia="es-MX"/>
        </w:rPr>
        <w:t>los</w:t>
      </w:r>
      <w:r w:rsidRPr="00BC4E7E">
        <w:rPr>
          <w:rFonts w:ascii="ITC Avant Garde" w:eastAsia="Times New Roman" w:hAnsi="ITC Avant Garde" w:cs="Arial"/>
          <w:bCs/>
          <w:sz w:val="20"/>
          <w:szCs w:val="20"/>
          <w:lang w:eastAsia="es-MX"/>
        </w:rPr>
        <w:t xml:space="preserve"> centros de atención al público instalad</w:t>
      </w:r>
      <w:r w:rsidR="00727F44" w:rsidRPr="004E4BAA">
        <w:rPr>
          <w:rFonts w:ascii="ITC Avant Garde" w:eastAsia="Times New Roman" w:hAnsi="ITC Avant Garde" w:cs="Arial"/>
          <w:bCs/>
          <w:sz w:val="20"/>
          <w:szCs w:val="20"/>
          <w:lang w:eastAsia="es-MX"/>
        </w:rPr>
        <w:t>o</w:t>
      </w:r>
      <w:r w:rsidRPr="00BC4E7E">
        <w:rPr>
          <w:rFonts w:ascii="ITC Avant Garde" w:eastAsia="Times New Roman" w:hAnsi="ITC Avant Garde" w:cs="Arial"/>
          <w:bCs/>
          <w:sz w:val="20"/>
          <w:szCs w:val="20"/>
          <w:lang w:eastAsia="es-MX"/>
        </w:rPr>
        <w:t xml:space="preserve">s. Las acciones que se señalen en dicha propuesta, deberán planearse y realizarse en un plazo no mayor a </w:t>
      </w:r>
      <w:r w:rsidR="00236772">
        <w:rPr>
          <w:rFonts w:ascii="ITC Avant Garde" w:eastAsia="Times New Roman" w:hAnsi="ITC Avant Garde" w:cs="Arial"/>
          <w:bCs/>
          <w:sz w:val="20"/>
          <w:szCs w:val="20"/>
          <w:lang w:eastAsia="es-MX"/>
        </w:rPr>
        <w:t>2</w:t>
      </w:r>
      <w:r w:rsidRPr="00BC4E7E">
        <w:rPr>
          <w:rFonts w:ascii="ITC Avant Garde" w:eastAsia="Times New Roman" w:hAnsi="ITC Avant Garde" w:cs="Arial"/>
          <w:bCs/>
          <w:sz w:val="20"/>
          <w:szCs w:val="20"/>
          <w:lang w:eastAsia="es-MX"/>
        </w:rPr>
        <w:t xml:space="preserve"> años y desglosarse de manera anual, a fin de que, en la presentación del siguiente informe, se dé cuenta de las acciones realizadas durante ese periodo</w:t>
      </w:r>
      <w:r w:rsidR="00854A76">
        <w:rPr>
          <w:rFonts w:ascii="ITC Avant Garde" w:eastAsia="Times New Roman" w:hAnsi="ITC Avant Garde" w:cs="Arial"/>
          <w:bCs/>
          <w:sz w:val="20"/>
          <w:szCs w:val="20"/>
          <w:lang w:eastAsia="es-MX"/>
        </w:rPr>
        <w:t>, hasta concluido el plazo señalado.</w:t>
      </w:r>
    </w:p>
    <w:p w14:paraId="5B2A4792"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00089EFC" w14:textId="1D26137F" w:rsidR="00BC4E7E" w:rsidRPr="00BC4E7E" w:rsidRDefault="00497258" w:rsidP="00BC4E7E">
      <w:pPr>
        <w:spacing w:after="0" w:line="276" w:lineRule="auto"/>
        <w:jc w:val="both"/>
        <w:rPr>
          <w:rFonts w:ascii="ITC Avant Garde" w:eastAsia="Times New Roman" w:hAnsi="ITC Avant Garde" w:cs="Arial"/>
          <w:bCs/>
          <w:sz w:val="20"/>
          <w:szCs w:val="20"/>
          <w:lang w:eastAsia="es-MX"/>
        </w:rPr>
      </w:pPr>
      <w:r>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6</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Los elementos de </w:t>
      </w:r>
      <w:r w:rsidR="00430BEA">
        <w:rPr>
          <w:rFonts w:ascii="ITC Avant Garde" w:eastAsia="Times New Roman" w:hAnsi="ITC Avant Garde" w:cs="Arial"/>
          <w:bCs/>
          <w:sz w:val="20"/>
          <w:szCs w:val="20"/>
          <w:lang w:eastAsia="es-MX"/>
        </w:rPr>
        <w:t>A</w:t>
      </w:r>
      <w:r w:rsidR="00BC4E7E" w:rsidRPr="00BC4E7E">
        <w:rPr>
          <w:rFonts w:ascii="ITC Avant Garde" w:eastAsia="Times New Roman" w:hAnsi="ITC Avant Garde" w:cs="Arial"/>
          <w:bCs/>
          <w:sz w:val="20"/>
          <w:szCs w:val="20"/>
          <w:lang w:eastAsia="es-MX"/>
        </w:rPr>
        <w:t xml:space="preserve">ccesibilidad que deben implementarse en </w:t>
      </w:r>
      <w:r w:rsidR="003042F0">
        <w:rPr>
          <w:rFonts w:ascii="ITC Avant Garde" w:eastAsia="Times New Roman" w:hAnsi="ITC Avant Garde" w:cs="Arial"/>
          <w:bCs/>
          <w:sz w:val="20"/>
          <w:szCs w:val="20"/>
          <w:lang w:eastAsia="es-MX"/>
        </w:rPr>
        <w:t>los</w:t>
      </w:r>
      <w:r w:rsidR="00BC4E7E" w:rsidRPr="00BC4E7E">
        <w:rPr>
          <w:rFonts w:ascii="ITC Avant Garde" w:eastAsia="Times New Roman" w:hAnsi="ITC Avant Garde" w:cs="Arial"/>
          <w:bCs/>
          <w:sz w:val="20"/>
          <w:szCs w:val="20"/>
          <w:lang w:eastAsia="es-MX"/>
        </w:rPr>
        <w:t xml:space="preserve"> centros de atención al público por parte de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deben de tomar como referencia: i) la Norma Mexicana NMX-R-050-SCFI-2006, Accesibilidad de las </w:t>
      </w:r>
      <w:r w:rsidR="00430BEA">
        <w:rPr>
          <w:rFonts w:ascii="ITC Avant Garde" w:eastAsia="Times New Roman" w:hAnsi="ITC Avant Garde" w:cs="Arial"/>
          <w:bCs/>
          <w:sz w:val="20"/>
          <w:szCs w:val="20"/>
          <w:lang w:eastAsia="es-MX"/>
        </w:rPr>
        <w:t>P</w:t>
      </w:r>
      <w:r w:rsidR="00BC4E7E" w:rsidRPr="00BC4E7E">
        <w:rPr>
          <w:rFonts w:ascii="ITC Avant Garde" w:eastAsia="Times New Roman" w:hAnsi="ITC Avant Garde" w:cs="Arial"/>
          <w:bCs/>
          <w:sz w:val="20"/>
          <w:szCs w:val="20"/>
          <w:lang w:eastAsia="es-MX"/>
        </w:rPr>
        <w:t xml:space="preserve">ersonas con </w:t>
      </w:r>
      <w:r w:rsidR="00430BEA">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 xml:space="preserve">iscapacidad a espacios construidos de servicio al público - Especificaciones de seguridad, publicada en el Diario Oficial de la Federación el 9 de enero del 2007; ii) la Norma ISO 21542:2011, </w:t>
      </w:r>
      <w:r w:rsidR="004D4877">
        <w:rPr>
          <w:rFonts w:ascii="ITC Avant Garde" w:eastAsia="Times New Roman" w:hAnsi="ITC Avant Garde" w:cs="Arial"/>
          <w:bCs/>
          <w:sz w:val="20"/>
          <w:szCs w:val="20"/>
          <w:lang w:eastAsia="es-MX"/>
        </w:rPr>
        <w:t>“</w:t>
      </w:r>
      <w:r w:rsidR="00BC4E7E" w:rsidRPr="00BC4E7E">
        <w:rPr>
          <w:rFonts w:ascii="ITC Avant Garde" w:eastAsia="Times New Roman" w:hAnsi="ITC Avant Garde" w:cs="Arial"/>
          <w:bCs/>
          <w:sz w:val="20"/>
          <w:szCs w:val="20"/>
          <w:lang w:eastAsia="es-MX"/>
        </w:rPr>
        <w:t>Edificación. Accesibilidad y usabilidad en el entorno construido</w:t>
      </w:r>
      <w:r w:rsidR="004D4877">
        <w:rPr>
          <w:rFonts w:ascii="ITC Avant Garde" w:eastAsia="Times New Roman" w:hAnsi="ITC Avant Garde" w:cs="Arial"/>
          <w:bCs/>
          <w:sz w:val="20"/>
          <w:szCs w:val="20"/>
          <w:lang w:eastAsia="es-MX"/>
        </w:rPr>
        <w:t>”</w:t>
      </w:r>
      <w:r w:rsidR="00BC4E7E" w:rsidRPr="00BC4E7E">
        <w:rPr>
          <w:rFonts w:ascii="ITC Avant Garde" w:eastAsia="Times New Roman" w:hAnsi="ITC Avant Garde" w:cs="Arial"/>
          <w:bCs/>
          <w:sz w:val="20"/>
          <w:szCs w:val="20"/>
          <w:lang w:eastAsia="es-MX"/>
        </w:rPr>
        <w:t xml:space="preserve">; y en su caso, </w:t>
      </w:r>
      <w:r w:rsidR="00C20600" w:rsidRPr="00BC4E7E">
        <w:rPr>
          <w:rFonts w:ascii="ITC Avant Garde" w:eastAsia="Times New Roman" w:hAnsi="ITC Avant Garde" w:cs="Arial"/>
          <w:bCs/>
          <w:sz w:val="20"/>
          <w:szCs w:val="20"/>
          <w:lang w:eastAsia="es-MX"/>
        </w:rPr>
        <w:t>i</w:t>
      </w:r>
      <w:r w:rsidR="00C20600">
        <w:rPr>
          <w:rFonts w:ascii="ITC Avant Garde" w:eastAsia="Times New Roman" w:hAnsi="ITC Avant Garde" w:cs="Arial"/>
          <w:bCs/>
          <w:sz w:val="20"/>
          <w:szCs w:val="20"/>
          <w:lang w:eastAsia="es-MX"/>
        </w:rPr>
        <w:t>ii</w:t>
      </w:r>
      <w:r w:rsidR="00BC4E7E" w:rsidRPr="00BC4E7E">
        <w:rPr>
          <w:rFonts w:ascii="ITC Avant Garde" w:eastAsia="Times New Roman" w:hAnsi="ITC Avant Garde" w:cs="Arial"/>
          <w:bCs/>
          <w:sz w:val="20"/>
          <w:szCs w:val="20"/>
          <w:lang w:eastAsia="es-MX"/>
        </w:rPr>
        <w:t>) las normas estatales o locales correspondientes.</w:t>
      </w:r>
    </w:p>
    <w:p w14:paraId="65C7CF15" w14:textId="77777777" w:rsidR="00BC4E7E" w:rsidRPr="00BC4E7E" w:rsidRDefault="00BC4E7E" w:rsidP="00BC4E7E">
      <w:pPr>
        <w:spacing w:after="0" w:line="276" w:lineRule="auto"/>
        <w:jc w:val="both"/>
        <w:rPr>
          <w:rFonts w:ascii="ITC Avant Garde" w:eastAsia="Times New Roman" w:hAnsi="ITC Avant Garde" w:cs="Arial"/>
          <w:bCs/>
          <w:sz w:val="20"/>
          <w:szCs w:val="20"/>
          <w:lang w:eastAsia="es-MX"/>
        </w:rPr>
      </w:pPr>
    </w:p>
    <w:p w14:paraId="3D6058E8" w14:textId="77777777" w:rsidR="00BC4E7E" w:rsidRPr="00BC4E7E" w:rsidRDefault="00BC4E7E" w:rsidP="00BC4E7E">
      <w:pPr>
        <w:spacing w:after="0" w:line="276" w:lineRule="auto"/>
        <w:jc w:val="both"/>
        <w:rPr>
          <w:rFonts w:ascii="ITC Avant Garde" w:eastAsia="Times New Roman" w:hAnsi="ITC Avant Garde" w:cs="Arial"/>
          <w:bCs/>
          <w:sz w:val="20"/>
          <w:szCs w:val="20"/>
          <w:lang w:val="es-ES_tradnl" w:eastAsia="es-MX"/>
        </w:rPr>
      </w:pPr>
      <w:r w:rsidRPr="00BC4E7E">
        <w:rPr>
          <w:rFonts w:ascii="ITC Avant Garde" w:eastAsia="Times New Roman" w:hAnsi="ITC Avant Garde" w:cs="Arial"/>
          <w:bCs/>
          <w:sz w:val="20"/>
          <w:szCs w:val="20"/>
          <w:lang w:eastAsia="es-MX"/>
        </w:rPr>
        <w:t>Aunado a lo anterior, deben tener como mínimo lo siguiente:</w:t>
      </w:r>
      <w:r w:rsidRPr="00BC4E7E">
        <w:rPr>
          <w:rFonts w:ascii="ITC Avant Garde" w:eastAsia="Times New Roman" w:hAnsi="ITC Avant Garde" w:cs="Arial"/>
          <w:bCs/>
          <w:sz w:val="20"/>
          <w:szCs w:val="20"/>
          <w:lang w:val="es-ES_tradnl" w:eastAsia="es-MX"/>
        </w:rPr>
        <w:t xml:space="preserve"> </w:t>
      </w:r>
    </w:p>
    <w:p w14:paraId="343FA28F" w14:textId="77777777" w:rsidR="00BC4E7E" w:rsidRPr="00BC4E7E" w:rsidRDefault="00BC4E7E" w:rsidP="00BC4E7E">
      <w:pPr>
        <w:spacing w:after="0" w:line="276" w:lineRule="auto"/>
        <w:jc w:val="both"/>
        <w:rPr>
          <w:rFonts w:ascii="ITC Avant Garde" w:eastAsia="Times New Roman" w:hAnsi="ITC Avant Garde" w:cs="Arial"/>
          <w:bCs/>
          <w:i/>
          <w:sz w:val="20"/>
          <w:szCs w:val="20"/>
          <w:lang w:eastAsia="es-MX"/>
        </w:rPr>
      </w:pPr>
    </w:p>
    <w:p w14:paraId="084C1F78" w14:textId="0E48886A" w:rsidR="00BC4E7E" w:rsidRPr="00BC4E7E" w:rsidRDefault="004D4877"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Una Ruta A</w:t>
      </w:r>
      <w:r w:rsidR="00BC4E7E" w:rsidRPr="00BC4E7E">
        <w:rPr>
          <w:rFonts w:ascii="ITC Avant Garde" w:eastAsia="Times New Roman" w:hAnsi="ITC Avant Garde" w:cs="Arial"/>
          <w:bCs/>
          <w:sz w:val="20"/>
          <w:szCs w:val="20"/>
          <w:lang w:eastAsia="es-MX"/>
        </w:rPr>
        <w:t xml:space="preserve">ccesible (rodante) </w:t>
      </w:r>
      <w:r w:rsidR="00854A76">
        <w:rPr>
          <w:rFonts w:ascii="ITC Avant Garde" w:eastAsia="Times New Roman" w:hAnsi="ITC Avant Garde" w:cs="Arial"/>
          <w:bCs/>
          <w:sz w:val="20"/>
          <w:szCs w:val="20"/>
          <w:lang w:eastAsia="es-MX"/>
        </w:rPr>
        <w:t>que permita a</w:t>
      </w:r>
      <w:r w:rsidR="00076BCE">
        <w:rPr>
          <w:rFonts w:ascii="ITC Avant Garde" w:eastAsia="Times New Roman" w:hAnsi="ITC Avant Garde" w:cs="Arial"/>
          <w:bCs/>
          <w:sz w:val="20"/>
          <w:szCs w:val="20"/>
          <w:lang w:eastAsia="es-MX"/>
        </w:rPr>
        <w:t xml:space="preserve"> </w:t>
      </w:r>
      <w:r w:rsidR="00854A76">
        <w:rPr>
          <w:rFonts w:ascii="ITC Avant Garde" w:eastAsia="Times New Roman" w:hAnsi="ITC Avant Garde" w:cs="Arial"/>
          <w:bCs/>
          <w:sz w:val="20"/>
          <w:szCs w:val="20"/>
          <w:lang w:eastAsia="es-MX"/>
        </w:rPr>
        <w:t>l</w:t>
      </w:r>
      <w:r w:rsidR="00076BCE">
        <w:rPr>
          <w:rFonts w:ascii="ITC Avant Garde" w:eastAsia="Times New Roman" w:hAnsi="ITC Avant Garde" w:cs="Arial"/>
          <w:bCs/>
          <w:sz w:val="20"/>
          <w:szCs w:val="20"/>
          <w:lang w:eastAsia="es-MX"/>
        </w:rPr>
        <w:t>as Personas con Discapacidad</w:t>
      </w:r>
      <w:r w:rsidR="00854A76">
        <w:rPr>
          <w:rFonts w:ascii="ITC Avant Garde" w:eastAsia="Times New Roman" w:hAnsi="ITC Avant Garde" w:cs="Arial"/>
          <w:bCs/>
          <w:sz w:val="20"/>
          <w:szCs w:val="20"/>
          <w:lang w:eastAsia="es-MX"/>
        </w:rPr>
        <w:t xml:space="preserve"> ingresar al inmueble </w:t>
      </w:r>
      <w:r w:rsidR="00076BCE">
        <w:rPr>
          <w:rFonts w:ascii="ITC Avant Garde" w:eastAsia="Times New Roman" w:hAnsi="ITC Avant Garde" w:cs="Arial"/>
          <w:bCs/>
          <w:sz w:val="20"/>
          <w:szCs w:val="20"/>
          <w:lang w:eastAsia="es-MX"/>
        </w:rPr>
        <w:t>y desplazarse hasta</w:t>
      </w:r>
      <w:r w:rsidR="00BC4E7E" w:rsidRPr="00BC4E7E">
        <w:rPr>
          <w:rFonts w:ascii="ITC Avant Garde" w:eastAsia="Times New Roman" w:hAnsi="ITC Avant Garde" w:cs="Arial"/>
          <w:bCs/>
          <w:sz w:val="20"/>
          <w:szCs w:val="20"/>
          <w:lang w:eastAsia="es-MX"/>
        </w:rPr>
        <w:t xml:space="preserve"> </w:t>
      </w:r>
      <w:r w:rsidR="00076BCE">
        <w:rPr>
          <w:rFonts w:ascii="ITC Avant Garde" w:eastAsia="Times New Roman" w:hAnsi="ITC Avant Garde" w:cs="Arial"/>
          <w:bCs/>
          <w:sz w:val="20"/>
          <w:szCs w:val="20"/>
          <w:lang w:eastAsia="es-MX"/>
        </w:rPr>
        <w:t>e</w:t>
      </w:r>
      <w:r w:rsidR="00BC4E7E" w:rsidRPr="00BC4E7E">
        <w:rPr>
          <w:rFonts w:ascii="ITC Avant Garde" w:eastAsia="Times New Roman" w:hAnsi="ITC Avant Garde" w:cs="Arial"/>
          <w:bCs/>
          <w:sz w:val="20"/>
          <w:szCs w:val="20"/>
          <w:lang w:eastAsia="es-MX"/>
        </w:rPr>
        <w:t xml:space="preserve">l </w:t>
      </w:r>
      <w:r w:rsidR="00076BCE">
        <w:rPr>
          <w:rFonts w:ascii="ITC Avant Garde" w:eastAsia="Times New Roman" w:hAnsi="ITC Avant Garde" w:cs="Arial"/>
          <w:bCs/>
          <w:sz w:val="20"/>
          <w:szCs w:val="20"/>
          <w:lang w:eastAsia="es-MX"/>
        </w:rPr>
        <w:t>área</w:t>
      </w:r>
      <w:r w:rsidR="00076BCE" w:rsidRPr="00BC4E7E">
        <w:rPr>
          <w:rFonts w:ascii="ITC Avant Garde" w:eastAsia="Times New Roman" w:hAnsi="ITC Avant Garde" w:cs="Arial"/>
          <w:bCs/>
          <w:sz w:val="20"/>
          <w:szCs w:val="20"/>
          <w:lang w:eastAsia="es-MX"/>
        </w:rPr>
        <w:t xml:space="preserve"> </w:t>
      </w:r>
      <w:r w:rsidR="00BC4E7E" w:rsidRPr="00BC4E7E">
        <w:rPr>
          <w:rFonts w:ascii="ITC Avant Garde" w:eastAsia="Times New Roman" w:hAnsi="ITC Avant Garde" w:cs="Arial"/>
          <w:bCs/>
          <w:sz w:val="20"/>
          <w:szCs w:val="20"/>
          <w:lang w:eastAsia="es-MX"/>
        </w:rPr>
        <w:t>de atención</w:t>
      </w:r>
      <w:r w:rsidR="00760760">
        <w:rPr>
          <w:rFonts w:ascii="ITC Avant Garde" w:eastAsia="Times New Roman" w:hAnsi="ITC Avant Garde" w:cs="Arial"/>
          <w:bCs/>
          <w:sz w:val="20"/>
          <w:szCs w:val="20"/>
          <w:lang w:eastAsia="es-MX"/>
        </w:rPr>
        <w:t>;</w:t>
      </w:r>
    </w:p>
    <w:p w14:paraId="6B5FF810" w14:textId="31D66E47" w:rsidR="00BC4E7E" w:rsidRPr="00BC4E7E" w:rsidRDefault="00BC4E7E"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lastRenderedPageBreak/>
        <w:t xml:space="preserve">Un cajón exclusivo de estacionamiento para </w:t>
      </w:r>
      <w:r w:rsidR="00430BEA">
        <w:rPr>
          <w:rFonts w:ascii="ITC Avant Garde" w:eastAsia="Times New Roman" w:hAnsi="ITC Avant Garde" w:cs="Arial"/>
          <w:bCs/>
          <w:sz w:val="20"/>
          <w:szCs w:val="20"/>
          <w:lang w:eastAsia="es-MX"/>
        </w:rPr>
        <w:t>P</w:t>
      </w:r>
      <w:r w:rsidRPr="00BC4E7E">
        <w:rPr>
          <w:rFonts w:ascii="ITC Avant Garde" w:eastAsia="Times New Roman" w:hAnsi="ITC Avant Garde" w:cs="Arial"/>
          <w:bCs/>
          <w:sz w:val="20"/>
          <w:szCs w:val="20"/>
          <w:lang w:eastAsia="es-MX"/>
        </w:rPr>
        <w:t xml:space="preserve">ersonas con </w:t>
      </w:r>
      <w:r w:rsidR="00430BEA">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 xml:space="preserve">iscapacidad, </w:t>
      </w:r>
      <w:r w:rsidRPr="00CE1B2E">
        <w:rPr>
          <w:rFonts w:ascii="ITC Avant Garde" w:eastAsia="Times New Roman" w:hAnsi="ITC Avant Garde" w:cs="Arial"/>
          <w:bCs/>
          <w:sz w:val="20"/>
          <w:szCs w:val="20"/>
          <w:lang w:eastAsia="es-MX"/>
        </w:rPr>
        <w:t>en caso de contar con estacionamiento</w:t>
      </w:r>
      <w:r w:rsidR="00760760">
        <w:rPr>
          <w:rFonts w:ascii="ITC Avant Garde" w:eastAsia="Times New Roman" w:hAnsi="ITC Avant Garde" w:cs="Arial"/>
          <w:bCs/>
          <w:sz w:val="20"/>
          <w:szCs w:val="20"/>
          <w:lang w:eastAsia="es-MX"/>
        </w:rPr>
        <w:t>;</w:t>
      </w:r>
    </w:p>
    <w:p w14:paraId="5BBC63DD" w14:textId="59A10A14" w:rsidR="00BC4E7E" w:rsidRPr="00BC4E7E" w:rsidRDefault="00BC4E7E"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 xml:space="preserve">Un </w:t>
      </w:r>
      <w:r w:rsidR="00581C36">
        <w:rPr>
          <w:rFonts w:ascii="ITC Avant Garde" w:eastAsia="Times New Roman" w:hAnsi="ITC Avant Garde" w:cs="Arial"/>
          <w:bCs/>
          <w:sz w:val="20"/>
          <w:szCs w:val="20"/>
          <w:lang w:eastAsia="es-MX"/>
        </w:rPr>
        <w:t>área</w:t>
      </w:r>
      <w:r w:rsidR="00581C36" w:rsidRPr="00BC4E7E">
        <w:rPr>
          <w:rFonts w:ascii="ITC Avant Garde" w:eastAsia="Times New Roman" w:hAnsi="ITC Avant Garde" w:cs="Arial"/>
          <w:bCs/>
          <w:sz w:val="20"/>
          <w:szCs w:val="20"/>
          <w:lang w:eastAsia="es-MX"/>
        </w:rPr>
        <w:t xml:space="preserve"> </w:t>
      </w:r>
      <w:r w:rsidRPr="00BC4E7E">
        <w:rPr>
          <w:rFonts w:ascii="ITC Avant Garde" w:eastAsia="Times New Roman" w:hAnsi="ITC Avant Garde" w:cs="Arial"/>
          <w:bCs/>
          <w:sz w:val="20"/>
          <w:szCs w:val="20"/>
          <w:lang w:eastAsia="es-MX"/>
        </w:rPr>
        <w:t xml:space="preserve">de atención accesible </w:t>
      </w:r>
      <w:r w:rsidR="00C94535">
        <w:rPr>
          <w:rFonts w:ascii="ITC Avant Garde" w:eastAsia="Times New Roman" w:hAnsi="ITC Avant Garde" w:cs="Arial"/>
          <w:bCs/>
          <w:sz w:val="20"/>
          <w:szCs w:val="20"/>
          <w:lang w:eastAsia="es-MX"/>
        </w:rPr>
        <w:t xml:space="preserve">y preferente, </w:t>
      </w:r>
      <w:r w:rsidRPr="00BC4E7E">
        <w:rPr>
          <w:rFonts w:ascii="ITC Avant Garde" w:eastAsia="Times New Roman" w:hAnsi="ITC Avant Garde" w:cs="Arial"/>
          <w:bCs/>
          <w:sz w:val="20"/>
          <w:szCs w:val="20"/>
          <w:lang w:eastAsia="es-MX"/>
        </w:rPr>
        <w:t>con un adecuado</w:t>
      </w:r>
      <w:r w:rsidR="004D4877">
        <w:rPr>
          <w:rFonts w:ascii="ITC Avant Garde" w:eastAsia="Times New Roman" w:hAnsi="ITC Avant Garde" w:cs="Arial"/>
          <w:bCs/>
          <w:sz w:val="20"/>
          <w:szCs w:val="20"/>
          <w:lang w:eastAsia="es-MX"/>
        </w:rPr>
        <w:t xml:space="preserve"> tamaño de aproximación y uso pa</w:t>
      </w:r>
      <w:r w:rsidRPr="00BC4E7E">
        <w:rPr>
          <w:rFonts w:ascii="ITC Avant Garde" w:eastAsia="Times New Roman" w:hAnsi="ITC Avant Garde" w:cs="Arial"/>
          <w:bCs/>
          <w:sz w:val="20"/>
          <w:szCs w:val="20"/>
          <w:lang w:eastAsia="es-MX"/>
        </w:rPr>
        <w:t>r</w:t>
      </w:r>
      <w:r w:rsidR="004D4877">
        <w:rPr>
          <w:rFonts w:ascii="ITC Avant Garde" w:eastAsia="Times New Roman" w:hAnsi="ITC Avant Garde" w:cs="Arial"/>
          <w:bCs/>
          <w:sz w:val="20"/>
          <w:szCs w:val="20"/>
          <w:lang w:eastAsia="es-MX"/>
        </w:rPr>
        <w:t>a</w:t>
      </w:r>
      <w:r w:rsidRPr="00BC4E7E">
        <w:rPr>
          <w:rFonts w:ascii="ITC Avant Garde" w:eastAsia="Times New Roman" w:hAnsi="ITC Avant Garde" w:cs="Arial"/>
          <w:bCs/>
          <w:sz w:val="20"/>
          <w:szCs w:val="20"/>
          <w:lang w:eastAsia="es-MX"/>
        </w:rPr>
        <w:t xml:space="preserve"> personas con diferentes </w:t>
      </w:r>
      <w:r w:rsidR="008B1179">
        <w:rPr>
          <w:rFonts w:ascii="ITC Avant Garde" w:eastAsia="Times New Roman" w:hAnsi="ITC Avant Garde" w:cs="Arial"/>
          <w:bCs/>
          <w:sz w:val="20"/>
          <w:szCs w:val="20"/>
          <w:lang w:eastAsia="es-MX"/>
        </w:rPr>
        <w:t>T</w:t>
      </w:r>
      <w:r w:rsidRPr="00BC4E7E">
        <w:rPr>
          <w:rFonts w:ascii="ITC Avant Garde" w:eastAsia="Times New Roman" w:hAnsi="ITC Avant Garde" w:cs="Arial"/>
          <w:bCs/>
          <w:sz w:val="20"/>
          <w:szCs w:val="20"/>
          <w:lang w:eastAsia="es-MX"/>
        </w:rPr>
        <w:t xml:space="preserve">ipos de </w:t>
      </w:r>
      <w:r w:rsidR="008B1179">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w:t>
      </w:r>
      <w:r w:rsidR="00760760">
        <w:rPr>
          <w:rFonts w:ascii="ITC Avant Garde" w:eastAsia="Times New Roman" w:hAnsi="ITC Avant Garde" w:cs="Arial"/>
          <w:bCs/>
          <w:sz w:val="20"/>
          <w:szCs w:val="20"/>
          <w:lang w:eastAsia="es-MX"/>
        </w:rPr>
        <w:t>;</w:t>
      </w:r>
    </w:p>
    <w:p w14:paraId="48DFD5EA" w14:textId="2A6AD629" w:rsidR="00BC4E7E" w:rsidRDefault="00BC4E7E"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 xml:space="preserve">Sistema de orientación e información con señales accesibles para </w:t>
      </w:r>
      <w:r w:rsidR="00760760">
        <w:rPr>
          <w:rFonts w:ascii="ITC Avant Garde" w:eastAsia="Times New Roman" w:hAnsi="ITC Avant Garde" w:cs="Arial"/>
          <w:bCs/>
          <w:sz w:val="20"/>
          <w:szCs w:val="20"/>
          <w:lang w:eastAsia="es-MX"/>
        </w:rPr>
        <w:t>U</w:t>
      </w:r>
      <w:r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w:t>
      </w:r>
      <w:r w:rsidR="00760760">
        <w:rPr>
          <w:rFonts w:ascii="ITC Avant Garde" w:eastAsia="Times New Roman" w:hAnsi="ITC Avant Garde" w:cs="Arial"/>
          <w:bCs/>
          <w:sz w:val="20"/>
          <w:szCs w:val="20"/>
          <w:lang w:eastAsia="es-MX"/>
        </w:rPr>
        <w:t>;</w:t>
      </w:r>
    </w:p>
    <w:p w14:paraId="25294D02" w14:textId="1BD9DA42" w:rsidR="00F47FB3" w:rsidRPr="00BC4E7E" w:rsidRDefault="00F47FB3"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Una ruta táctil hasta el primer punto de comunicación, tales como, módulo de recepción y/o área de atención accesible;</w:t>
      </w:r>
    </w:p>
    <w:p w14:paraId="4E1E4EB2" w14:textId="0F58713C" w:rsidR="00BC4E7E" w:rsidRPr="00BC4E7E" w:rsidRDefault="00BC4E7E"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 xml:space="preserve">Acceso a </w:t>
      </w:r>
      <w:r w:rsidR="00760760">
        <w:rPr>
          <w:rFonts w:ascii="ITC Avant Garde" w:eastAsia="Times New Roman" w:hAnsi="ITC Avant Garde" w:cs="Arial"/>
          <w:bCs/>
          <w:sz w:val="20"/>
          <w:szCs w:val="20"/>
          <w:lang w:eastAsia="es-MX"/>
        </w:rPr>
        <w:t>U</w:t>
      </w:r>
      <w:r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 acompañados por animales de servicio</w:t>
      </w:r>
      <w:r w:rsidR="00760760">
        <w:rPr>
          <w:rFonts w:ascii="ITC Avant Garde" w:eastAsia="Times New Roman" w:hAnsi="ITC Avant Garde" w:cs="Arial"/>
          <w:bCs/>
          <w:sz w:val="20"/>
          <w:szCs w:val="20"/>
          <w:lang w:eastAsia="es-MX"/>
        </w:rPr>
        <w:t>;</w:t>
      </w:r>
    </w:p>
    <w:p w14:paraId="24485C25" w14:textId="7837C5F2" w:rsidR="00C94535" w:rsidRDefault="00C94535"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Á</w:t>
      </w:r>
      <w:r w:rsidR="00BC4E7E" w:rsidRPr="00BC4E7E">
        <w:rPr>
          <w:rFonts w:ascii="ITC Avant Garde" w:eastAsia="Times New Roman" w:hAnsi="ITC Avant Garde" w:cs="Arial"/>
          <w:bCs/>
          <w:sz w:val="20"/>
          <w:szCs w:val="20"/>
          <w:lang w:eastAsia="es-MX"/>
        </w:rPr>
        <w:t xml:space="preserve">reas de espera </w:t>
      </w:r>
      <w:r>
        <w:rPr>
          <w:rFonts w:ascii="ITC Avant Garde" w:eastAsia="Times New Roman" w:hAnsi="ITC Avant Garde" w:cs="Arial"/>
          <w:bCs/>
          <w:sz w:val="20"/>
          <w:szCs w:val="20"/>
          <w:lang w:eastAsia="es-MX"/>
        </w:rPr>
        <w:t>con al</w:t>
      </w:r>
      <w:r w:rsidR="00BC4E7E" w:rsidRPr="00BC4E7E">
        <w:rPr>
          <w:rFonts w:ascii="ITC Avant Garde" w:eastAsia="Times New Roman" w:hAnsi="ITC Avant Garde" w:cs="Arial"/>
          <w:bCs/>
          <w:sz w:val="20"/>
          <w:szCs w:val="20"/>
          <w:lang w:eastAsia="es-MX"/>
        </w:rPr>
        <w:t xml:space="preserve"> menos un asiento prioritario para </w:t>
      </w:r>
      <w:r w:rsidR="00430BEA">
        <w:rPr>
          <w:rFonts w:ascii="ITC Avant Garde" w:eastAsia="Times New Roman" w:hAnsi="ITC Avant Garde" w:cs="Arial"/>
          <w:bCs/>
          <w:sz w:val="20"/>
          <w:szCs w:val="20"/>
          <w:lang w:eastAsia="es-MX"/>
        </w:rPr>
        <w:t>P</w:t>
      </w:r>
      <w:r w:rsidR="00BC4E7E" w:rsidRPr="00BC4E7E">
        <w:rPr>
          <w:rFonts w:ascii="ITC Avant Garde" w:eastAsia="Times New Roman" w:hAnsi="ITC Avant Garde" w:cs="Arial"/>
          <w:bCs/>
          <w:sz w:val="20"/>
          <w:szCs w:val="20"/>
          <w:lang w:eastAsia="es-MX"/>
        </w:rPr>
        <w:t xml:space="preserve">ersonas con </w:t>
      </w:r>
      <w:r w:rsidR="00430BEA">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iscapacidad y un espacio reservado para personas en silla de ruedas</w:t>
      </w:r>
      <w:r w:rsidR="001D2B79">
        <w:rPr>
          <w:rFonts w:ascii="ITC Avant Garde" w:eastAsia="Times New Roman" w:hAnsi="ITC Avant Garde" w:cs="Arial"/>
          <w:bCs/>
          <w:sz w:val="20"/>
          <w:szCs w:val="20"/>
          <w:lang w:eastAsia="es-MX"/>
        </w:rPr>
        <w:t>;</w:t>
      </w:r>
      <w:r w:rsidR="00042643">
        <w:rPr>
          <w:rFonts w:ascii="ITC Avant Garde" w:eastAsia="Times New Roman" w:hAnsi="ITC Avant Garde" w:cs="Arial"/>
          <w:bCs/>
          <w:sz w:val="20"/>
          <w:szCs w:val="20"/>
          <w:lang w:eastAsia="es-MX"/>
        </w:rPr>
        <w:t xml:space="preserve"> </w:t>
      </w:r>
    </w:p>
    <w:p w14:paraId="7BBDD096" w14:textId="376DF9D7" w:rsidR="00BC4E7E" w:rsidRPr="00BC4E7E" w:rsidRDefault="00C94535" w:rsidP="00B03175">
      <w:pPr>
        <w:numPr>
          <w:ilvl w:val="0"/>
          <w:numId w:val="22"/>
        </w:numPr>
        <w:spacing w:after="0" w:line="276" w:lineRule="auto"/>
        <w:ind w:left="1134" w:hanging="567"/>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 xml:space="preserve">Contar con personal capacitado conforme a lo establecido en el Capítulo Sexto de los presentes lineamientos, que reciba </w:t>
      </w:r>
      <w:r w:rsidR="0003430C">
        <w:rPr>
          <w:rFonts w:ascii="ITC Avant Garde" w:eastAsia="Times New Roman" w:hAnsi="ITC Avant Garde" w:cs="Arial"/>
          <w:bCs/>
          <w:sz w:val="20"/>
          <w:szCs w:val="20"/>
          <w:lang w:eastAsia="es-MX"/>
        </w:rPr>
        <w:t xml:space="preserve">y atienda </w:t>
      </w:r>
      <w:r>
        <w:rPr>
          <w:rFonts w:ascii="ITC Avant Garde" w:eastAsia="Times New Roman" w:hAnsi="ITC Avant Garde" w:cs="Arial"/>
          <w:bCs/>
          <w:sz w:val="20"/>
          <w:szCs w:val="20"/>
          <w:lang w:eastAsia="es-MX"/>
        </w:rPr>
        <w:t xml:space="preserve">a las Personas con Discapacidad desde que ingresen a las instalaciones y hasta que concluyan las </w:t>
      </w:r>
      <w:r w:rsidR="0003430C">
        <w:rPr>
          <w:rFonts w:ascii="ITC Avant Garde" w:eastAsia="Times New Roman" w:hAnsi="ITC Avant Garde" w:cs="Arial"/>
          <w:bCs/>
          <w:sz w:val="20"/>
          <w:szCs w:val="20"/>
          <w:lang w:eastAsia="es-MX"/>
        </w:rPr>
        <w:t xml:space="preserve">gestiones para las cuales acudieron; </w:t>
      </w:r>
      <w:r w:rsidR="00760760">
        <w:rPr>
          <w:rFonts w:ascii="ITC Avant Garde" w:eastAsia="Times New Roman" w:hAnsi="ITC Avant Garde" w:cs="Arial"/>
          <w:bCs/>
          <w:sz w:val="20"/>
          <w:szCs w:val="20"/>
          <w:lang w:eastAsia="es-MX"/>
        </w:rPr>
        <w:t>y</w:t>
      </w:r>
      <w:r w:rsidR="0003430C">
        <w:rPr>
          <w:rFonts w:ascii="ITC Avant Garde" w:eastAsia="Times New Roman" w:hAnsi="ITC Avant Garde" w:cs="Arial"/>
          <w:bCs/>
          <w:sz w:val="20"/>
          <w:szCs w:val="20"/>
          <w:lang w:eastAsia="es-MX"/>
        </w:rPr>
        <w:t>,</w:t>
      </w:r>
    </w:p>
    <w:p w14:paraId="3BF80719" w14:textId="2BF5A2FB" w:rsidR="00BC4E7E" w:rsidRPr="00BC4E7E" w:rsidRDefault="00BC4E7E" w:rsidP="00B03175">
      <w:pPr>
        <w:numPr>
          <w:ilvl w:val="0"/>
          <w:numId w:val="22"/>
        </w:numPr>
        <w:spacing w:after="0" w:line="276" w:lineRule="auto"/>
        <w:ind w:left="1134" w:hanging="567"/>
        <w:jc w:val="both"/>
        <w:rPr>
          <w:rFonts w:ascii="ITC Avant Garde" w:eastAsia="Times New Roman" w:hAnsi="ITC Avant Garde" w:cs="Arial"/>
          <w:bCs/>
          <w:i/>
          <w:sz w:val="20"/>
          <w:szCs w:val="20"/>
          <w:lang w:eastAsia="es-MX"/>
        </w:rPr>
      </w:pPr>
      <w:r w:rsidRPr="00BC4E7E">
        <w:rPr>
          <w:rFonts w:ascii="ITC Avant Garde" w:eastAsia="Times New Roman" w:hAnsi="ITC Avant Garde" w:cs="Arial"/>
          <w:bCs/>
          <w:sz w:val="20"/>
          <w:szCs w:val="20"/>
          <w:lang w:eastAsia="es-MX"/>
        </w:rPr>
        <w:t xml:space="preserve">Contar con un programa interno de protección civil que incluya a las </w:t>
      </w:r>
      <w:r w:rsidR="00430BEA">
        <w:rPr>
          <w:rFonts w:ascii="ITC Avant Garde" w:eastAsia="Times New Roman" w:hAnsi="ITC Avant Garde" w:cs="Arial"/>
          <w:bCs/>
          <w:sz w:val="20"/>
          <w:szCs w:val="20"/>
          <w:lang w:eastAsia="es-MX"/>
        </w:rPr>
        <w:t>P</w:t>
      </w:r>
      <w:r w:rsidRPr="00BC4E7E">
        <w:rPr>
          <w:rFonts w:ascii="ITC Avant Garde" w:eastAsia="Times New Roman" w:hAnsi="ITC Avant Garde" w:cs="Arial"/>
          <w:bCs/>
          <w:sz w:val="20"/>
          <w:szCs w:val="20"/>
          <w:lang w:eastAsia="es-MX"/>
        </w:rPr>
        <w:t xml:space="preserve">ersonas con </w:t>
      </w:r>
      <w:r w:rsidR="00430BEA">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w:t>
      </w:r>
    </w:p>
    <w:p w14:paraId="3535269F"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531761C0" w14:textId="58C6A71B" w:rsidR="00BC4E7E" w:rsidRPr="00BC4E7E" w:rsidRDefault="00497258" w:rsidP="00BC4E7E">
      <w:pPr>
        <w:spacing w:after="0" w:line="276" w:lineRule="auto"/>
        <w:jc w:val="both"/>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7</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deberán difundir de manera permanente a través de su página de Internet</w:t>
      </w:r>
      <w:r w:rsidR="008F3C6B">
        <w:rPr>
          <w:rFonts w:ascii="ITC Avant Garde" w:eastAsia="Times New Roman" w:hAnsi="ITC Avant Garde" w:cs="Arial"/>
          <w:bCs/>
          <w:sz w:val="20"/>
          <w:szCs w:val="20"/>
          <w:lang w:eastAsia="es-MX"/>
        </w:rPr>
        <w:t xml:space="preserve"> y todos aquellos medios de difusión que consideren pertinentes y no les impliquen un costo adicional</w:t>
      </w:r>
      <w:r w:rsidR="00BC4E7E" w:rsidRPr="00BC4E7E">
        <w:rPr>
          <w:rFonts w:ascii="ITC Avant Garde" w:eastAsia="Times New Roman" w:hAnsi="ITC Avant Garde" w:cs="Arial"/>
          <w:bCs/>
          <w:sz w:val="20"/>
          <w:szCs w:val="20"/>
          <w:lang w:eastAsia="es-MX"/>
        </w:rPr>
        <w:t xml:space="preserve">, la </w:t>
      </w:r>
      <w:r w:rsidR="00BC4E7E" w:rsidRPr="00CE1B2E">
        <w:rPr>
          <w:rFonts w:ascii="ITC Avant Garde" w:eastAsia="Times New Roman" w:hAnsi="ITC Avant Garde" w:cs="Arial"/>
          <w:bCs/>
          <w:sz w:val="20"/>
          <w:szCs w:val="20"/>
          <w:lang w:eastAsia="es-MX"/>
        </w:rPr>
        <w:t>ubicación</w:t>
      </w:r>
      <w:r w:rsidR="00BC4E7E" w:rsidRPr="00BC4E7E">
        <w:rPr>
          <w:rFonts w:ascii="ITC Avant Garde" w:eastAsia="Times New Roman" w:hAnsi="ITC Avant Garde" w:cs="Arial"/>
          <w:bCs/>
          <w:sz w:val="20"/>
          <w:szCs w:val="20"/>
          <w:lang w:eastAsia="es-MX"/>
        </w:rPr>
        <w:t xml:space="preserve"> de </w:t>
      </w:r>
      <w:r w:rsidR="003042F0">
        <w:rPr>
          <w:rFonts w:ascii="ITC Avant Garde" w:eastAsia="Times New Roman" w:hAnsi="ITC Avant Garde" w:cs="Arial"/>
          <w:bCs/>
          <w:sz w:val="20"/>
          <w:szCs w:val="20"/>
          <w:lang w:eastAsia="es-MX"/>
        </w:rPr>
        <w:t>los</w:t>
      </w:r>
      <w:r w:rsidR="00BC4E7E" w:rsidRPr="00BC4E7E">
        <w:rPr>
          <w:rFonts w:ascii="ITC Avant Garde" w:eastAsia="Times New Roman" w:hAnsi="ITC Avant Garde" w:cs="Arial"/>
          <w:bCs/>
          <w:sz w:val="20"/>
          <w:szCs w:val="20"/>
          <w:lang w:eastAsia="es-MX"/>
        </w:rPr>
        <w:t xml:space="preserve"> centros de atención al público accesibles que poseen para dar atención a </w:t>
      </w:r>
      <w:r w:rsidR="004D4877">
        <w:rPr>
          <w:rFonts w:ascii="ITC Avant Garde" w:eastAsia="Times New Roman" w:hAnsi="ITC Avant Garde" w:cs="Arial"/>
          <w:bCs/>
          <w:sz w:val="20"/>
          <w:szCs w:val="20"/>
          <w:lang w:eastAsia="es-MX"/>
        </w:rPr>
        <w:t>lo</w:t>
      </w:r>
      <w:r w:rsidR="00BC4E7E" w:rsidRPr="00BC4E7E">
        <w:rPr>
          <w:rFonts w:ascii="ITC Avant Garde" w:eastAsia="Times New Roman" w:hAnsi="ITC Avant Garde" w:cs="Arial"/>
          <w:bCs/>
          <w:sz w:val="20"/>
          <w:szCs w:val="20"/>
          <w:lang w:eastAsia="es-MX"/>
        </w:rPr>
        <w:t xml:space="preserve">s </w:t>
      </w:r>
      <w:r w:rsidR="00760760">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iscapacidad.</w:t>
      </w:r>
    </w:p>
    <w:p w14:paraId="06869683" w14:textId="77777777" w:rsidR="00BC4E7E" w:rsidRDefault="00BC4E7E" w:rsidP="00BC4E7E">
      <w:pPr>
        <w:spacing w:after="0" w:line="276" w:lineRule="auto"/>
        <w:jc w:val="both"/>
        <w:rPr>
          <w:rFonts w:ascii="ITC Avant Garde" w:eastAsia="Times New Roman" w:hAnsi="ITC Avant Garde" w:cs="Arial"/>
          <w:b/>
          <w:bCs/>
          <w:sz w:val="20"/>
          <w:szCs w:val="20"/>
          <w:lang w:eastAsia="es-MX"/>
        </w:rPr>
      </w:pPr>
    </w:p>
    <w:p w14:paraId="7E4C0873" w14:textId="77777777" w:rsidR="004D4877" w:rsidRDefault="004D4877" w:rsidP="00BC4E7E">
      <w:pPr>
        <w:spacing w:after="0" w:line="276" w:lineRule="auto"/>
        <w:jc w:val="both"/>
        <w:rPr>
          <w:rFonts w:ascii="ITC Avant Garde" w:eastAsia="Times New Roman" w:hAnsi="ITC Avant Garde" w:cs="Arial"/>
          <w:b/>
          <w:bCs/>
          <w:sz w:val="20"/>
          <w:szCs w:val="20"/>
          <w:lang w:eastAsia="es-MX"/>
        </w:rPr>
      </w:pPr>
    </w:p>
    <w:p w14:paraId="741A2024" w14:textId="0864688B" w:rsidR="004D4877" w:rsidRPr="001E306C" w:rsidRDefault="004D4877" w:rsidP="004D4877">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t xml:space="preserve">CAPÍTULO </w:t>
      </w:r>
      <w:r>
        <w:rPr>
          <w:rFonts w:ascii="ITC Avant Garde" w:eastAsia="Times New Roman" w:hAnsi="ITC Avant Garde" w:cs="Arial"/>
          <w:b/>
          <w:bCs/>
          <w:sz w:val="20"/>
          <w:szCs w:val="20"/>
          <w:lang w:eastAsia="es-MX"/>
        </w:rPr>
        <w:t>SEXTO</w:t>
      </w:r>
    </w:p>
    <w:p w14:paraId="295007E8" w14:textId="19521C36" w:rsidR="004D4877" w:rsidRPr="001E306C" w:rsidRDefault="00DC70F5" w:rsidP="004D4877">
      <w:pPr>
        <w:shd w:val="clear" w:color="auto" w:fill="FFFFFF"/>
        <w:spacing w:after="0" w:line="276" w:lineRule="auto"/>
        <w:jc w:val="center"/>
        <w:rPr>
          <w:rFonts w:ascii="ITC Avant Garde" w:eastAsia="Times New Roman" w:hAnsi="ITC Avant Garde" w:cs="Arial"/>
          <w:b/>
          <w:bCs/>
          <w:sz w:val="20"/>
          <w:szCs w:val="20"/>
          <w:lang w:eastAsia="es-MX"/>
        </w:rPr>
      </w:pPr>
      <w:r w:rsidRPr="00727F44">
        <w:rPr>
          <w:rFonts w:ascii="ITC Avant Garde" w:eastAsia="Times New Roman" w:hAnsi="ITC Avant Garde" w:cs="Arial"/>
          <w:b/>
          <w:bCs/>
          <w:sz w:val="20"/>
          <w:szCs w:val="20"/>
          <w:lang w:eastAsia="es-MX"/>
        </w:rPr>
        <w:t>PERSONAL CAPACITADO</w:t>
      </w:r>
      <w:r w:rsidR="00760760">
        <w:rPr>
          <w:rFonts w:ascii="ITC Avant Garde" w:eastAsia="Times New Roman" w:hAnsi="ITC Avant Garde" w:cs="Arial"/>
          <w:b/>
          <w:bCs/>
          <w:sz w:val="20"/>
          <w:szCs w:val="20"/>
          <w:lang w:eastAsia="es-MX"/>
        </w:rPr>
        <w:t xml:space="preserve"> PARA ATENDER A USUARIOS CON DISCAPACIDAD</w:t>
      </w:r>
    </w:p>
    <w:p w14:paraId="2AB8EF1F"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13BA5001" w14:textId="5805AAF2" w:rsidR="00BC4E7E" w:rsidRPr="00BC4E7E" w:rsidRDefault="00497258" w:rsidP="00BC4E7E">
      <w:pPr>
        <w:spacing w:after="0" w:line="276" w:lineRule="auto"/>
        <w:jc w:val="both"/>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8</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El personal de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w:t>
      </w:r>
      <w:r w:rsidR="00BC4E7E" w:rsidRPr="00727F44">
        <w:rPr>
          <w:rFonts w:ascii="ITC Avant Garde" w:eastAsia="Times New Roman" w:hAnsi="ITC Avant Garde" w:cs="Arial"/>
          <w:bCs/>
          <w:sz w:val="20"/>
          <w:szCs w:val="20"/>
          <w:lang w:eastAsia="es-MX"/>
        </w:rPr>
        <w:t>n</w:t>
      </w:r>
      <w:r w:rsidR="00BC4E7E" w:rsidRPr="00BC4E7E">
        <w:rPr>
          <w:rFonts w:ascii="ITC Avant Garde" w:eastAsia="Times New Roman" w:hAnsi="ITC Avant Garde" w:cs="Arial"/>
          <w:bCs/>
          <w:sz w:val="20"/>
          <w:szCs w:val="20"/>
          <w:lang w:eastAsia="es-MX"/>
        </w:rPr>
        <w:t xml:space="preserve"> conocer, difundir y proporcionar a los </w:t>
      </w:r>
      <w:r w:rsidR="00760760">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 xml:space="preserve">iscapacidad, la información relacionada con la descripción de la oferta y de los equipos terminales con funcionalidades de </w:t>
      </w:r>
      <w:r w:rsidR="00430BEA">
        <w:rPr>
          <w:rFonts w:ascii="ITC Avant Garde" w:eastAsia="Times New Roman" w:hAnsi="ITC Avant Garde" w:cs="Arial"/>
          <w:bCs/>
          <w:sz w:val="20"/>
          <w:szCs w:val="20"/>
          <w:lang w:eastAsia="es-MX"/>
        </w:rPr>
        <w:t>A</w:t>
      </w:r>
      <w:r w:rsidR="00BC4E7E" w:rsidRPr="00BC4E7E">
        <w:rPr>
          <w:rFonts w:ascii="ITC Avant Garde" w:eastAsia="Times New Roman" w:hAnsi="ITC Avant Garde" w:cs="Arial"/>
          <w:bCs/>
          <w:sz w:val="20"/>
          <w:szCs w:val="20"/>
          <w:lang w:eastAsia="es-MX"/>
        </w:rPr>
        <w:t xml:space="preserve">ccesibilidad que comercializan, sus derechos, los planes y tarifas diseñados para este tipo de usuarios, </w:t>
      </w:r>
      <w:r w:rsidR="008F3C6B">
        <w:rPr>
          <w:rFonts w:ascii="ITC Avant Garde" w:eastAsia="Times New Roman" w:hAnsi="ITC Avant Garde" w:cs="Arial"/>
          <w:bCs/>
          <w:sz w:val="20"/>
          <w:szCs w:val="20"/>
          <w:lang w:eastAsia="es-MX"/>
        </w:rPr>
        <w:t xml:space="preserve">la ubicación y condiciones de Accesibilidad de </w:t>
      </w:r>
      <w:r w:rsidR="003042F0">
        <w:rPr>
          <w:rFonts w:ascii="ITC Avant Garde" w:eastAsia="Times New Roman" w:hAnsi="ITC Avant Garde" w:cs="Arial"/>
          <w:bCs/>
          <w:sz w:val="20"/>
          <w:szCs w:val="20"/>
          <w:lang w:eastAsia="es-MX"/>
        </w:rPr>
        <w:t>los</w:t>
      </w:r>
      <w:r w:rsidR="008F3C6B">
        <w:rPr>
          <w:rFonts w:ascii="ITC Avant Garde" w:eastAsia="Times New Roman" w:hAnsi="ITC Avant Garde" w:cs="Arial"/>
          <w:bCs/>
          <w:sz w:val="20"/>
          <w:szCs w:val="20"/>
          <w:lang w:eastAsia="es-MX"/>
        </w:rPr>
        <w:t xml:space="preserve"> centros de atención que poseen, </w:t>
      </w:r>
      <w:r w:rsidR="00BC4E7E" w:rsidRPr="00BC4E7E">
        <w:rPr>
          <w:rFonts w:ascii="ITC Avant Garde" w:eastAsia="Times New Roman" w:hAnsi="ITC Avant Garde" w:cs="Arial"/>
          <w:bCs/>
          <w:sz w:val="20"/>
          <w:szCs w:val="20"/>
          <w:lang w:eastAsia="es-MX"/>
        </w:rPr>
        <w:t xml:space="preserve">así como recibir y atender de forma expedita las quejas presentadas por los </w:t>
      </w:r>
      <w:r w:rsidR="00760760">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iscapacidad.</w:t>
      </w:r>
    </w:p>
    <w:p w14:paraId="6D9C04BC"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156EA05A" w14:textId="6C7BF495" w:rsidR="00BC4E7E" w:rsidRPr="00BC4E7E" w:rsidRDefault="00497258" w:rsidP="00BC4E7E">
      <w:pPr>
        <w:spacing w:after="0" w:line="276" w:lineRule="auto"/>
        <w:jc w:val="both"/>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t>Artículo 2</w:t>
      </w:r>
      <w:r w:rsidR="00F47FB3">
        <w:rPr>
          <w:rFonts w:ascii="ITC Avant Garde" w:eastAsia="Times New Roman" w:hAnsi="ITC Avant Garde" w:cs="Arial"/>
          <w:b/>
          <w:bCs/>
          <w:sz w:val="20"/>
          <w:szCs w:val="20"/>
          <w:lang w:eastAsia="es-MX"/>
        </w:rPr>
        <w:t>9</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Para ejecutar lo establecido en el </w:t>
      </w:r>
      <w:r w:rsidR="00244769">
        <w:rPr>
          <w:rFonts w:ascii="ITC Avant Garde" w:eastAsia="Times New Roman" w:hAnsi="ITC Avant Garde" w:cs="Arial"/>
          <w:bCs/>
          <w:sz w:val="20"/>
          <w:szCs w:val="20"/>
          <w:lang w:eastAsia="es-MX"/>
        </w:rPr>
        <w:t>artículo</w:t>
      </w:r>
      <w:r w:rsidR="00BC4E7E" w:rsidRPr="00BC4E7E">
        <w:rPr>
          <w:rFonts w:ascii="ITC Avant Garde" w:eastAsia="Times New Roman" w:hAnsi="ITC Avant Garde" w:cs="Arial"/>
          <w:bCs/>
          <w:sz w:val="20"/>
          <w:szCs w:val="20"/>
          <w:lang w:eastAsia="es-MX"/>
        </w:rPr>
        <w:t xml:space="preserve"> anterior,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deberán contar con personal capacitado para atender las solicitudes, preguntas, dudas y/o quejas que tenga</w:t>
      </w:r>
      <w:r w:rsidR="004D4877">
        <w:rPr>
          <w:rFonts w:ascii="ITC Avant Garde" w:eastAsia="Times New Roman" w:hAnsi="ITC Avant Garde" w:cs="Arial"/>
          <w:bCs/>
          <w:sz w:val="20"/>
          <w:szCs w:val="20"/>
          <w:lang w:eastAsia="es-MX"/>
        </w:rPr>
        <w:t>n</w:t>
      </w:r>
      <w:r w:rsidR="00BC4E7E" w:rsidRPr="00BC4E7E">
        <w:rPr>
          <w:rFonts w:ascii="ITC Avant Garde" w:eastAsia="Times New Roman" w:hAnsi="ITC Avant Garde" w:cs="Arial"/>
          <w:bCs/>
          <w:sz w:val="20"/>
          <w:szCs w:val="20"/>
          <w:lang w:eastAsia="es-MX"/>
        </w:rPr>
        <w:t xml:space="preserve"> los </w:t>
      </w:r>
      <w:r w:rsidR="00760760">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iscapacidad, en las instalaciones o centros de atención al público, en el centro de atención telefónica, así como en los mecanismos de comunicación establecidos en su portal de Internet y, fomentar estas acciones en sus centros de distribución.</w:t>
      </w:r>
    </w:p>
    <w:p w14:paraId="500A6081"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39251D77" w14:textId="6DBEB603" w:rsidR="00BC4E7E" w:rsidRPr="00BC4E7E" w:rsidRDefault="00497258" w:rsidP="00BC4E7E">
      <w:pPr>
        <w:spacing w:after="0" w:line="276" w:lineRule="auto"/>
        <w:jc w:val="both"/>
        <w:rPr>
          <w:rFonts w:ascii="ITC Avant Garde" w:eastAsia="Times New Roman" w:hAnsi="ITC Avant Garde" w:cs="Arial"/>
          <w:b/>
          <w:bCs/>
          <w:sz w:val="20"/>
          <w:szCs w:val="20"/>
          <w:lang w:eastAsia="es-MX"/>
        </w:rPr>
      </w:pPr>
      <w:r>
        <w:rPr>
          <w:rFonts w:ascii="ITC Avant Garde" w:eastAsia="Times New Roman" w:hAnsi="ITC Avant Garde" w:cs="Arial"/>
          <w:b/>
          <w:bCs/>
          <w:sz w:val="20"/>
          <w:szCs w:val="20"/>
          <w:lang w:eastAsia="es-MX"/>
        </w:rPr>
        <w:lastRenderedPageBreak/>
        <w:t xml:space="preserve">Artículo </w:t>
      </w:r>
      <w:r w:rsidR="00F47FB3">
        <w:rPr>
          <w:rFonts w:ascii="ITC Avant Garde" w:eastAsia="Times New Roman" w:hAnsi="ITC Avant Garde" w:cs="Arial"/>
          <w:b/>
          <w:bCs/>
          <w:sz w:val="20"/>
          <w:szCs w:val="20"/>
          <w:lang w:eastAsia="es-MX"/>
        </w:rPr>
        <w:t>30</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La capacitación que deberán otorgar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a su personal, se deberá proporcionar a través de una guía autodidacta con un lenguaje sencillo, con representaciones gráficas y de fácil acceso para su consulta. Dic</w:t>
      </w:r>
      <w:r w:rsidR="004D4877">
        <w:rPr>
          <w:rFonts w:ascii="ITC Avant Garde" w:eastAsia="Times New Roman" w:hAnsi="ITC Avant Garde" w:cs="Arial"/>
          <w:bCs/>
          <w:sz w:val="20"/>
          <w:szCs w:val="20"/>
          <w:lang w:eastAsia="es-MX"/>
        </w:rPr>
        <w:t>ha guía deberá ser presentada ante el</w:t>
      </w:r>
      <w:r w:rsidR="00BC4E7E" w:rsidRPr="00BC4E7E">
        <w:rPr>
          <w:rFonts w:ascii="ITC Avant Garde" w:eastAsia="Times New Roman" w:hAnsi="ITC Avant Garde" w:cs="Arial"/>
          <w:bCs/>
          <w:sz w:val="20"/>
          <w:szCs w:val="20"/>
          <w:lang w:eastAsia="es-MX"/>
        </w:rPr>
        <w:t xml:space="preserve"> Instituto anualmente, durante el mes de enero de cada año, y publicada en su portal de Internet.</w:t>
      </w:r>
    </w:p>
    <w:p w14:paraId="5FE82795"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684378A9" w14:textId="2BC682FF" w:rsidR="00BC4E7E" w:rsidRPr="00BC4E7E" w:rsidRDefault="00497258" w:rsidP="00BC4E7E">
      <w:pPr>
        <w:spacing w:after="0" w:line="276" w:lineRule="auto"/>
        <w:jc w:val="both"/>
        <w:rPr>
          <w:rFonts w:ascii="ITC Avant Garde" w:eastAsia="Times New Roman" w:hAnsi="ITC Avant Garde" w:cs="Arial"/>
          <w:bCs/>
          <w:sz w:val="20"/>
          <w:szCs w:val="20"/>
          <w:lang w:eastAsia="es-MX"/>
        </w:rPr>
      </w:pPr>
      <w:r>
        <w:rPr>
          <w:rFonts w:ascii="ITC Avant Garde" w:eastAsia="Times New Roman" w:hAnsi="ITC Avant Garde" w:cs="Arial"/>
          <w:b/>
          <w:bCs/>
          <w:sz w:val="20"/>
          <w:szCs w:val="20"/>
          <w:lang w:eastAsia="es-MX"/>
        </w:rPr>
        <w:t xml:space="preserve">Artículo </w:t>
      </w:r>
      <w:r w:rsidR="00F47FB3">
        <w:rPr>
          <w:rFonts w:ascii="ITC Avant Garde" w:eastAsia="Times New Roman" w:hAnsi="ITC Avant Garde" w:cs="Arial"/>
          <w:b/>
          <w:bCs/>
          <w:sz w:val="20"/>
          <w:szCs w:val="20"/>
          <w:lang w:eastAsia="es-MX"/>
        </w:rPr>
        <w:t>31</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La guía autodidacta deberá cont</w:t>
      </w:r>
      <w:r w:rsidR="00487C21">
        <w:rPr>
          <w:rFonts w:ascii="ITC Avant Garde" w:eastAsia="Times New Roman" w:hAnsi="ITC Avant Garde" w:cs="Arial"/>
          <w:bCs/>
          <w:sz w:val="20"/>
          <w:szCs w:val="20"/>
          <w:lang w:eastAsia="es-MX"/>
        </w:rPr>
        <w:t>emplar</w:t>
      </w:r>
      <w:r w:rsidR="00BC4E7E" w:rsidRPr="00BC4E7E">
        <w:rPr>
          <w:rFonts w:ascii="ITC Avant Garde" w:eastAsia="Times New Roman" w:hAnsi="ITC Avant Garde" w:cs="Arial"/>
          <w:bCs/>
          <w:sz w:val="20"/>
          <w:szCs w:val="20"/>
          <w:lang w:eastAsia="es-MX"/>
        </w:rPr>
        <w:t>:</w:t>
      </w:r>
    </w:p>
    <w:p w14:paraId="7F78DD0F" w14:textId="77777777" w:rsidR="00BC4E7E" w:rsidRPr="00BC4E7E" w:rsidRDefault="00BC4E7E" w:rsidP="00BC4E7E">
      <w:pPr>
        <w:spacing w:after="0" w:line="276" w:lineRule="auto"/>
        <w:jc w:val="both"/>
        <w:rPr>
          <w:rFonts w:ascii="ITC Avant Garde" w:eastAsia="Times New Roman" w:hAnsi="ITC Avant Garde" w:cs="Arial"/>
          <w:bCs/>
          <w:sz w:val="20"/>
          <w:szCs w:val="20"/>
          <w:lang w:eastAsia="es-MX"/>
        </w:rPr>
      </w:pPr>
    </w:p>
    <w:p w14:paraId="5AC57757" w14:textId="6EACACC2" w:rsid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ab/>
        <w:t xml:space="preserve">Marco legal de la </w:t>
      </w:r>
      <w:r w:rsidR="00430BEA">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 en México;</w:t>
      </w:r>
    </w:p>
    <w:p w14:paraId="1208979A" w14:textId="787D0B96" w:rsidR="007D7453" w:rsidRPr="00BC4E7E" w:rsidRDefault="007D7453" w:rsidP="00B03175">
      <w:pPr>
        <w:spacing w:after="0" w:line="276" w:lineRule="auto"/>
        <w:ind w:left="1134" w:hanging="709"/>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II.</w:t>
      </w:r>
      <w:r>
        <w:rPr>
          <w:rFonts w:ascii="ITC Avant Garde" w:eastAsia="Times New Roman" w:hAnsi="ITC Avant Garde" w:cs="Arial"/>
          <w:bCs/>
          <w:sz w:val="20"/>
          <w:szCs w:val="20"/>
          <w:lang w:eastAsia="es-MX"/>
        </w:rPr>
        <w:tab/>
        <w:t>Marco legal de la No Discriminaci</w:t>
      </w:r>
      <w:r w:rsidR="00EC0044">
        <w:rPr>
          <w:rFonts w:ascii="ITC Avant Garde" w:eastAsia="Times New Roman" w:hAnsi="ITC Avant Garde" w:cs="Arial"/>
          <w:bCs/>
          <w:sz w:val="20"/>
          <w:szCs w:val="20"/>
          <w:lang w:eastAsia="es-MX"/>
        </w:rPr>
        <w:t>ón en México</w:t>
      </w:r>
      <w:r>
        <w:rPr>
          <w:rFonts w:ascii="ITC Avant Garde" w:eastAsia="Times New Roman" w:hAnsi="ITC Avant Garde" w:cs="Arial"/>
          <w:bCs/>
          <w:sz w:val="20"/>
          <w:szCs w:val="20"/>
          <w:lang w:eastAsia="es-MX"/>
        </w:rPr>
        <w:t>;</w:t>
      </w:r>
    </w:p>
    <w:p w14:paraId="64803E36" w14:textId="4B62A7C0" w:rsid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I</w:t>
      </w:r>
      <w:r w:rsidR="007D7453">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ab/>
        <w:t xml:space="preserve">Marco legal aplicable a la </w:t>
      </w:r>
      <w:r w:rsidR="00430BEA">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iscapacidad en los servicios de telecomunicaciones;</w:t>
      </w:r>
    </w:p>
    <w:p w14:paraId="26DF9641" w14:textId="4F9A418B"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I</w:t>
      </w:r>
      <w:r w:rsidR="007D7453">
        <w:rPr>
          <w:rFonts w:ascii="ITC Avant Garde" w:eastAsia="Times New Roman" w:hAnsi="ITC Avant Garde" w:cs="Arial"/>
          <w:bCs/>
          <w:sz w:val="20"/>
          <w:szCs w:val="20"/>
          <w:lang w:eastAsia="es-MX"/>
        </w:rPr>
        <w:t>V</w:t>
      </w:r>
      <w:r w:rsidRPr="00BC4E7E">
        <w:rPr>
          <w:rFonts w:ascii="ITC Avant Garde" w:eastAsia="Times New Roman" w:hAnsi="ITC Avant Garde" w:cs="Arial"/>
          <w:bCs/>
          <w:sz w:val="20"/>
          <w:szCs w:val="20"/>
          <w:lang w:eastAsia="es-MX"/>
        </w:rPr>
        <w:t>.</w:t>
      </w:r>
      <w:r w:rsidRPr="00BC4E7E">
        <w:rPr>
          <w:rFonts w:ascii="ITC Avant Garde" w:eastAsia="Times New Roman" w:hAnsi="ITC Avant Garde" w:cs="Arial"/>
          <w:bCs/>
          <w:sz w:val="20"/>
          <w:szCs w:val="20"/>
          <w:lang w:eastAsia="es-MX"/>
        </w:rPr>
        <w:tab/>
        <w:t xml:space="preserve">Concepto de </w:t>
      </w:r>
      <w:r w:rsidR="00430BEA">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 xml:space="preserve">iscapacidad, </w:t>
      </w:r>
      <w:r w:rsidR="00EC0044">
        <w:rPr>
          <w:rFonts w:ascii="ITC Avant Garde" w:eastAsia="Times New Roman" w:hAnsi="ITC Avant Garde" w:cs="Arial"/>
          <w:bCs/>
          <w:sz w:val="20"/>
          <w:szCs w:val="20"/>
          <w:lang w:eastAsia="es-MX"/>
        </w:rPr>
        <w:t xml:space="preserve">Discriminación, </w:t>
      </w:r>
      <w:r w:rsidR="00430BEA">
        <w:rPr>
          <w:rFonts w:ascii="ITC Avant Garde" w:eastAsia="Times New Roman" w:hAnsi="ITC Avant Garde" w:cs="Arial"/>
          <w:bCs/>
          <w:sz w:val="20"/>
          <w:szCs w:val="20"/>
          <w:lang w:eastAsia="es-MX"/>
        </w:rPr>
        <w:t>A</w:t>
      </w:r>
      <w:r w:rsidRPr="00BC4E7E">
        <w:rPr>
          <w:rFonts w:ascii="ITC Avant Garde" w:eastAsia="Times New Roman" w:hAnsi="ITC Avant Garde" w:cs="Arial"/>
          <w:bCs/>
          <w:sz w:val="20"/>
          <w:szCs w:val="20"/>
          <w:lang w:eastAsia="es-MX"/>
        </w:rPr>
        <w:t xml:space="preserve">ccesibilidad y </w:t>
      </w:r>
      <w:r w:rsidR="008B1179">
        <w:rPr>
          <w:rFonts w:ascii="ITC Avant Garde" w:eastAsia="Times New Roman" w:hAnsi="ITC Avant Garde" w:cs="Arial"/>
          <w:bCs/>
          <w:sz w:val="20"/>
          <w:szCs w:val="20"/>
          <w:lang w:eastAsia="es-MX"/>
        </w:rPr>
        <w:t>D</w:t>
      </w:r>
      <w:r w:rsidRPr="00BC4E7E">
        <w:rPr>
          <w:rFonts w:ascii="ITC Avant Garde" w:eastAsia="Times New Roman" w:hAnsi="ITC Avant Garde" w:cs="Arial"/>
          <w:bCs/>
          <w:sz w:val="20"/>
          <w:szCs w:val="20"/>
          <w:lang w:eastAsia="es-MX"/>
        </w:rPr>
        <w:t xml:space="preserve">iseño </w:t>
      </w:r>
      <w:r w:rsidR="008B1179">
        <w:rPr>
          <w:rFonts w:ascii="ITC Avant Garde" w:eastAsia="Times New Roman" w:hAnsi="ITC Avant Garde" w:cs="Arial"/>
          <w:bCs/>
          <w:sz w:val="20"/>
          <w:szCs w:val="20"/>
          <w:lang w:eastAsia="es-MX"/>
        </w:rPr>
        <w:t>U</w:t>
      </w:r>
      <w:r w:rsidRPr="00BC4E7E">
        <w:rPr>
          <w:rFonts w:ascii="ITC Avant Garde" w:eastAsia="Times New Roman" w:hAnsi="ITC Avant Garde" w:cs="Arial"/>
          <w:bCs/>
          <w:sz w:val="20"/>
          <w:szCs w:val="20"/>
          <w:lang w:eastAsia="es-MX"/>
        </w:rPr>
        <w:t>niversal;</w:t>
      </w:r>
    </w:p>
    <w:p w14:paraId="6A940005" w14:textId="0336279C"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V.</w:t>
      </w:r>
      <w:r w:rsidRPr="00BC4E7E">
        <w:rPr>
          <w:rFonts w:ascii="ITC Avant Garde" w:eastAsia="Times New Roman" w:hAnsi="ITC Avant Garde" w:cs="Arial"/>
          <w:bCs/>
          <w:sz w:val="20"/>
          <w:szCs w:val="20"/>
          <w:lang w:eastAsia="es-MX"/>
        </w:rPr>
        <w:tab/>
        <w:t>Lenguaje incluyente;</w:t>
      </w:r>
    </w:p>
    <w:p w14:paraId="4AD1B9CD" w14:textId="46BBC798"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V</w:t>
      </w:r>
      <w:r w:rsidR="007D7453">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w:t>
      </w:r>
      <w:r w:rsidRPr="00BC4E7E">
        <w:rPr>
          <w:rFonts w:ascii="ITC Avant Garde" w:eastAsia="Times New Roman" w:hAnsi="ITC Avant Garde" w:cs="Arial"/>
          <w:bCs/>
          <w:sz w:val="20"/>
          <w:szCs w:val="20"/>
          <w:lang w:eastAsia="es-MX"/>
        </w:rPr>
        <w:tab/>
        <w:t>Recomendaciones generales para la atención inclusiva;</w:t>
      </w:r>
    </w:p>
    <w:p w14:paraId="6AD1BC38" w14:textId="2CE4F580"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VI</w:t>
      </w:r>
      <w:r w:rsidR="007D7453">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w:t>
      </w:r>
      <w:r w:rsidRPr="00BC4E7E">
        <w:rPr>
          <w:rFonts w:ascii="ITC Avant Garde" w:eastAsia="Times New Roman" w:hAnsi="ITC Avant Garde" w:cs="Arial"/>
          <w:bCs/>
          <w:sz w:val="20"/>
          <w:szCs w:val="20"/>
          <w:lang w:eastAsia="es-MX"/>
        </w:rPr>
        <w:tab/>
        <w:t xml:space="preserve">Recomendaciones de atención por </w:t>
      </w:r>
      <w:r w:rsidR="00430BEA">
        <w:rPr>
          <w:rFonts w:ascii="ITC Avant Garde" w:eastAsia="Times New Roman" w:hAnsi="ITC Avant Garde" w:cs="Arial"/>
          <w:bCs/>
          <w:sz w:val="20"/>
          <w:szCs w:val="20"/>
          <w:lang w:eastAsia="es-MX"/>
        </w:rPr>
        <w:t>T</w:t>
      </w:r>
      <w:r w:rsidRPr="00BC4E7E">
        <w:rPr>
          <w:rFonts w:ascii="ITC Avant Garde" w:eastAsia="Times New Roman" w:hAnsi="ITC Avant Garde" w:cs="Arial"/>
          <w:bCs/>
          <w:sz w:val="20"/>
          <w:szCs w:val="20"/>
          <w:lang w:eastAsia="es-MX"/>
        </w:rPr>
        <w:t>ipo de</w:t>
      </w:r>
      <w:r w:rsidR="00D00518">
        <w:rPr>
          <w:rFonts w:ascii="ITC Avant Garde" w:eastAsia="Times New Roman" w:hAnsi="ITC Avant Garde" w:cs="Arial"/>
          <w:bCs/>
          <w:sz w:val="20"/>
          <w:szCs w:val="20"/>
          <w:lang w:eastAsia="es-MX"/>
        </w:rPr>
        <w:t xml:space="preserve"> </w:t>
      </w:r>
      <w:r w:rsidR="00430BEA">
        <w:rPr>
          <w:rFonts w:ascii="ITC Avant Garde" w:eastAsia="Times New Roman" w:hAnsi="ITC Avant Garde" w:cs="Arial"/>
          <w:bCs/>
          <w:sz w:val="20"/>
          <w:szCs w:val="20"/>
          <w:lang w:eastAsia="es-MX"/>
        </w:rPr>
        <w:t>D</w:t>
      </w:r>
      <w:r w:rsidR="00D00518">
        <w:rPr>
          <w:rFonts w:ascii="ITC Avant Garde" w:eastAsia="Times New Roman" w:hAnsi="ITC Avant Garde" w:cs="Arial"/>
          <w:bCs/>
          <w:sz w:val="20"/>
          <w:szCs w:val="20"/>
          <w:lang w:eastAsia="es-MX"/>
        </w:rPr>
        <w:t xml:space="preserve">iscapacidad motriz, auditiva y </w:t>
      </w:r>
      <w:r w:rsidRPr="00BC4E7E">
        <w:rPr>
          <w:rFonts w:ascii="ITC Avant Garde" w:eastAsia="Times New Roman" w:hAnsi="ITC Avant Garde" w:cs="Arial"/>
          <w:bCs/>
          <w:sz w:val="20"/>
          <w:szCs w:val="20"/>
          <w:lang w:eastAsia="es-MX"/>
        </w:rPr>
        <w:t xml:space="preserve">visual a través </w:t>
      </w:r>
      <w:r w:rsidR="004D4877">
        <w:rPr>
          <w:rFonts w:ascii="ITC Avant Garde" w:eastAsia="Times New Roman" w:hAnsi="ITC Avant Garde" w:cs="Arial"/>
          <w:bCs/>
          <w:sz w:val="20"/>
          <w:szCs w:val="20"/>
          <w:lang w:eastAsia="es-MX"/>
        </w:rPr>
        <w:t xml:space="preserve">de </w:t>
      </w:r>
      <w:r w:rsidRPr="00BC4E7E">
        <w:rPr>
          <w:rFonts w:ascii="ITC Avant Garde" w:eastAsia="Times New Roman" w:hAnsi="ITC Avant Garde" w:cs="Arial"/>
          <w:bCs/>
          <w:sz w:val="20"/>
          <w:szCs w:val="20"/>
          <w:lang w:eastAsia="es-MX"/>
        </w:rPr>
        <w:t>la comunicación y ayuda física;</w:t>
      </w:r>
    </w:p>
    <w:p w14:paraId="0B2EACE1" w14:textId="26E03365"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VII</w:t>
      </w:r>
      <w:r w:rsidR="007D7453">
        <w:rPr>
          <w:rFonts w:ascii="ITC Avant Garde" w:eastAsia="Times New Roman" w:hAnsi="ITC Avant Garde" w:cs="Arial"/>
          <w:bCs/>
          <w:sz w:val="20"/>
          <w:szCs w:val="20"/>
          <w:lang w:eastAsia="es-MX"/>
        </w:rPr>
        <w:t>I</w:t>
      </w:r>
      <w:r w:rsidRPr="00BC4E7E">
        <w:rPr>
          <w:rFonts w:ascii="ITC Avant Garde" w:eastAsia="Times New Roman" w:hAnsi="ITC Avant Garde" w:cs="Arial"/>
          <w:bCs/>
          <w:sz w:val="20"/>
          <w:szCs w:val="20"/>
          <w:lang w:eastAsia="es-MX"/>
        </w:rPr>
        <w:t>.</w:t>
      </w:r>
      <w:r w:rsidRPr="00BC4E7E">
        <w:rPr>
          <w:rFonts w:ascii="ITC Avant Garde" w:eastAsia="Times New Roman" w:hAnsi="ITC Avant Garde" w:cs="Arial"/>
          <w:bCs/>
          <w:sz w:val="20"/>
          <w:szCs w:val="20"/>
          <w:lang w:eastAsia="es-MX"/>
        </w:rPr>
        <w:tab/>
      </w:r>
      <w:r w:rsidR="00487C21">
        <w:rPr>
          <w:rFonts w:ascii="ITC Avant Garde" w:eastAsia="Times New Roman" w:hAnsi="ITC Avant Garde" w:cs="Arial"/>
          <w:bCs/>
          <w:sz w:val="20"/>
          <w:szCs w:val="20"/>
          <w:lang w:eastAsia="es-MX"/>
        </w:rPr>
        <w:t xml:space="preserve">Información sobre </w:t>
      </w:r>
      <w:r w:rsidR="000943FC">
        <w:rPr>
          <w:rFonts w:ascii="ITC Avant Garde" w:eastAsia="Times New Roman" w:hAnsi="ITC Avant Garde" w:cs="Arial"/>
          <w:bCs/>
          <w:sz w:val="20"/>
          <w:szCs w:val="20"/>
          <w:lang w:eastAsia="es-MX"/>
        </w:rPr>
        <w:t xml:space="preserve">los </w:t>
      </w:r>
      <w:r w:rsidR="00487C21">
        <w:rPr>
          <w:rFonts w:ascii="ITC Avant Garde" w:eastAsia="Times New Roman" w:hAnsi="ITC Avant Garde" w:cs="Arial"/>
          <w:bCs/>
          <w:sz w:val="20"/>
          <w:szCs w:val="20"/>
          <w:lang w:eastAsia="es-MX"/>
        </w:rPr>
        <w:t>e</w:t>
      </w:r>
      <w:r w:rsidR="007D7453">
        <w:rPr>
          <w:rFonts w:ascii="ITC Avant Garde" w:eastAsia="Times New Roman" w:hAnsi="ITC Avant Garde" w:cs="Arial"/>
          <w:bCs/>
          <w:sz w:val="20"/>
          <w:szCs w:val="20"/>
          <w:lang w:eastAsia="es-MX"/>
        </w:rPr>
        <w:t xml:space="preserve">quipos </w:t>
      </w:r>
      <w:r w:rsidRPr="00BC4E7E">
        <w:rPr>
          <w:rFonts w:ascii="ITC Avant Garde" w:eastAsia="Times New Roman" w:hAnsi="ITC Avant Garde" w:cs="Arial"/>
          <w:bCs/>
          <w:sz w:val="20"/>
          <w:szCs w:val="20"/>
          <w:lang w:eastAsia="es-MX"/>
        </w:rPr>
        <w:t>terminales</w:t>
      </w:r>
      <w:r w:rsidR="000943FC">
        <w:rPr>
          <w:rFonts w:ascii="ITC Avant Garde" w:eastAsia="Times New Roman" w:hAnsi="ITC Avant Garde" w:cs="Arial"/>
          <w:bCs/>
          <w:sz w:val="20"/>
          <w:szCs w:val="20"/>
          <w:lang w:eastAsia="es-MX"/>
        </w:rPr>
        <w:t xml:space="preserve"> con funcionalidades de accesibilidad</w:t>
      </w:r>
      <w:r w:rsidRPr="00BC4E7E">
        <w:rPr>
          <w:rFonts w:ascii="ITC Avant Garde" w:eastAsia="Times New Roman" w:hAnsi="ITC Avant Garde" w:cs="Arial"/>
          <w:bCs/>
          <w:sz w:val="20"/>
          <w:szCs w:val="20"/>
          <w:lang w:eastAsia="es-MX"/>
        </w:rPr>
        <w:t xml:space="preserve"> que comercializan;</w:t>
      </w:r>
    </w:p>
    <w:p w14:paraId="18AAE305" w14:textId="6E5EF1D6" w:rsidR="00BC4E7E" w:rsidRPr="00BC4E7E" w:rsidRDefault="007D7453" w:rsidP="00B03175">
      <w:pPr>
        <w:spacing w:after="0" w:line="276" w:lineRule="auto"/>
        <w:ind w:left="1134" w:hanging="709"/>
        <w:jc w:val="both"/>
        <w:rPr>
          <w:rFonts w:ascii="ITC Avant Garde" w:eastAsia="Times New Roman" w:hAnsi="ITC Avant Garde" w:cs="Arial"/>
          <w:bCs/>
          <w:sz w:val="20"/>
          <w:szCs w:val="20"/>
          <w:lang w:eastAsia="es-MX"/>
        </w:rPr>
      </w:pPr>
      <w:r>
        <w:rPr>
          <w:rFonts w:ascii="ITC Avant Garde" w:eastAsia="Times New Roman" w:hAnsi="ITC Avant Garde" w:cs="Arial"/>
          <w:bCs/>
          <w:sz w:val="20"/>
          <w:szCs w:val="20"/>
          <w:lang w:eastAsia="es-MX"/>
        </w:rPr>
        <w:t>IX</w:t>
      </w:r>
      <w:r w:rsidR="001075B4">
        <w:rPr>
          <w:rFonts w:ascii="ITC Avant Garde" w:eastAsia="Times New Roman" w:hAnsi="ITC Avant Garde" w:cs="Arial"/>
          <w:bCs/>
          <w:sz w:val="20"/>
          <w:szCs w:val="20"/>
          <w:lang w:eastAsia="es-MX"/>
        </w:rPr>
        <w:t>.</w:t>
      </w:r>
      <w:r w:rsidR="001075B4">
        <w:rPr>
          <w:rFonts w:ascii="ITC Avant Garde" w:eastAsia="Times New Roman" w:hAnsi="ITC Avant Garde" w:cs="Arial"/>
          <w:bCs/>
          <w:sz w:val="20"/>
          <w:szCs w:val="20"/>
          <w:lang w:eastAsia="es-MX"/>
        </w:rPr>
        <w:tab/>
        <w:t>Glosario de términos;</w:t>
      </w:r>
      <w:r w:rsidR="004D4877">
        <w:rPr>
          <w:rFonts w:ascii="ITC Avant Garde" w:eastAsia="Times New Roman" w:hAnsi="ITC Avant Garde" w:cs="Arial"/>
          <w:bCs/>
          <w:sz w:val="20"/>
          <w:szCs w:val="20"/>
          <w:lang w:eastAsia="es-MX"/>
        </w:rPr>
        <w:t xml:space="preserve"> y</w:t>
      </w:r>
      <w:r w:rsidR="001075B4">
        <w:rPr>
          <w:rFonts w:ascii="ITC Avant Garde" w:eastAsia="Times New Roman" w:hAnsi="ITC Avant Garde" w:cs="Arial"/>
          <w:bCs/>
          <w:sz w:val="20"/>
          <w:szCs w:val="20"/>
          <w:lang w:eastAsia="es-MX"/>
        </w:rPr>
        <w:t>,</w:t>
      </w:r>
    </w:p>
    <w:p w14:paraId="6ED401E4" w14:textId="3D775DA8" w:rsidR="00BC4E7E" w:rsidRPr="00BC4E7E" w:rsidRDefault="00BC4E7E" w:rsidP="00B03175">
      <w:pPr>
        <w:spacing w:after="0" w:line="276" w:lineRule="auto"/>
        <w:ind w:left="1134" w:hanging="709"/>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X.</w:t>
      </w:r>
      <w:r w:rsidRPr="00BC4E7E">
        <w:rPr>
          <w:rFonts w:ascii="ITC Avant Garde" w:eastAsia="Times New Roman" w:hAnsi="ITC Avant Garde" w:cs="Arial"/>
          <w:bCs/>
          <w:sz w:val="20"/>
          <w:szCs w:val="20"/>
          <w:lang w:eastAsia="es-MX"/>
        </w:rPr>
        <w:tab/>
        <w:t>Referencias.</w:t>
      </w:r>
    </w:p>
    <w:p w14:paraId="5659882E"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43CA2C65" w14:textId="799C3E69" w:rsidR="00BC4E7E" w:rsidRPr="00BC4E7E" w:rsidRDefault="00497258" w:rsidP="00BC4E7E">
      <w:pPr>
        <w:spacing w:after="0" w:line="276" w:lineRule="auto"/>
        <w:jc w:val="both"/>
        <w:rPr>
          <w:rFonts w:ascii="ITC Avant Garde" w:eastAsia="Times New Roman" w:hAnsi="ITC Avant Garde" w:cs="Arial"/>
          <w:bCs/>
          <w:sz w:val="20"/>
          <w:szCs w:val="20"/>
          <w:lang w:eastAsia="es-MX"/>
        </w:rPr>
      </w:pPr>
      <w:r>
        <w:rPr>
          <w:rFonts w:ascii="ITC Avant Garde" w:eastAsia="Times New Roman" w:hAnsi="ITC Avant Garde" w:cs="Arial"/>
          <w:b/>
          <w:bCs/>
          <w:sz w:val="20"/>
          <w:szCs w:val="20"/>
          <w:lang w:eastAsia="es-MX"/>
        </w:rPr>
        <w:t xml:space="preserve">Artículo </w:t>
      </w:r>
      <w:r w:rsidR="00C20600">
        <w:rPr>
          <w:rFonts w:ascii="ITC Avant Garde" w:eastAsia="Times New Roman" w:hAnsi="ITC Avant Garde" w:cs="Arial"/>
          <w:b/>
          <w:bCs/>
          <w:sz w:val="20"/>
          <w:szCs w:val="20"/>
          <w:lang w:eastAsia="es-MX"/>
        </w:rPr>
        <w:t>3</w:t>
      </w:r>
      <w:r w:rsidR="00F47FB3">
        <w:rPr>
          <w:rFonts w:ascii="ITC Avant Garde" w:eastAsia="Times New Roman" w:hAnsi="ITC Avant Garde" w:cs="Arial"/>
          <w:b/>
          <w:bCs/>
          <w:sz w:val="20"/>
          <w:szCs w:val="20"/>
          <w:lang w:eastAsia="es-MX"/>
        </w:rPr>
        <w:t>2</w:t>
      </w:r>
      <w:r w:rsidR="00BC4E7E" w:rsidRPr="00BC4E7E">
        <w:rPr>
          <w:rFonts w:ascii="ITC Avant Garde" w:eastAsia="Times New Roman" w:hAnsi="ITC Avant Garde" w:cs="Arial"/>
          <w:b/>
          <w:bCs/>
          <w:sz w:val="20"/>
          <w:szCs w:val="20"/>
          <w:lang w:eastAsia="es-MX"/>
        </w:rPr>
        <w:t xml:space="preserve">. </w:t>
      </w:r>
      <w:r w:rsidR="00BC4E7E" w:rsidRPr="00C63678">
        <w:rPr>
          <w:rFonts w:ascii="ITC Avant Garde" w:eastAsia="Times New Roman" w:hAnsi="ITC Avant Garde" w:cs="Arial"/>
          <w:bCs/>
          <w:sz w:val="20"/>
          <w:szCs w:val="20"/>
          <w:lang w:eastAsia="es-MX"/>
        </w:rPr>
        <w:t>Los</w:t>
      </w:r>
      <w:r w:rsidR="005D3A64">
        <w:rPr>
          <w:rFonts w:ascii="ITC Avant Garde" w:eastAsia="Times New Roman" w:hAnsi="ITC Avant Garde" w:cs="Arial"/>
          <w:bCs/>
          <w:sz w:val="20"/>
          <w:szCs w:val="20"/>
          <w:lang w:eastAsia="es-MX"/>
        </w:rPr>
        <w:t xml:space="preserve"> concesionarios </w:t>
      </w:r>
      <w:r w:rsidR="005D3A64"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deberán cerciorarse </w:t>
      </w:r>
      <w:r w:rsidR="004D4877">
        <w:rPr>
          <w:rFonts w:ascii="ITC Avant Garde" w:eastAsia="Times New Roman" w:hAnsi="ITC Avant Garde" w:cs="Arial"/>
          <w:bCs/>
          <w:sz w:val="20"/>
          <w:szCs w:val="20"/>
          <w:lang w:eastAsia="es-MX"/>
        </w:rPr>
        <w:t xml:space="preserve">de </w:t>
      </w:r>
      <w:r w:rsidR="00BC4E7E" w:rsidRPr="00BC4E7E">
        <w:rPr>
          <w:rFonts w:ascii="ITC Avant Garde" w:eastAsia="Times New Roman" w:hAnsi="ITC Avant Garde" w:cs="Arial"/>
          <w:bCs/>
          <w:sz w:val="20"/>
          <w:szCs w:val="20"/>
          <w:lang w:eastAsia="es-MX"/>
        </w:rPr>
        <w:t xml:space="preserve">que todo el personal encargado de la atención a sus usuarios, conozca y entienda el contenido íntegro de la guía </w:t>
      </w:r>
      <w:r w:rsidR="004D4877">
        <w:rPr>
          <w:rFonts w:ascii="ITC Avant Garde" w:eastAsia="Times New Roman" w:hAnsi="ITC Avant Garde" w:cs="Arial"/>
          <w:bCs/>
          <w:sz w:val="20"/>
          <w:szCs w:val="20"/>
          <w:lang w:eastAsia="es-MX"/>
        </w:rPr>
        <w:t xml:space="preserve">referida en el </w:t>
      </w:r>
      <w:r w:rsidR="00D00518">
        <w:rPr>
          <w:rFonts w:ascii="ITC Avant Garde" w:eastAsia="Times New Roman" w:hAnsi="ITC Avant Garde" w:cs="Arial"/>
          <w:bCs/>
          <w:sz w:val="20"/>
          <w:szCs w:val="20"/>
          <w:lang w:eastAsia="es-MX"/>
        </w:rPr>
        <w:t>artículo</w:t>
      </w:r>
      <w:r w:rsidR="004D4877">
        <w:rPr>
          <w:rFonts w:ascii="ITC Avant Garde" w:eastAsia="Times New Roman" w:hAnsi="ITC Avant Garde" w:cs="Arial"/>
          <w:bCs/>
          <w:sz w:val="20"/>
          <w:szCs w:val="20"/>
          <w:lang w:eastAsia="es-MX"/>
        </w:rPr>
        <w:t xml:space="preserve"> anterior.</w:t>
      </w:r>
    </w:p>
    <w:p w14:paraId="3E15F6CF" w14:textId="77777777" w:rsidR="00BC4E7E" w:rsidRPr="00BC4E7E" w:rsidRDefault="00BC4E7E" w:rsidP="00BC4E7E">
      <w:pPr>
        <w:spacing w:after="0" w:line="276" w:lineRule="auto"/>
        <w:jc w:val="both"/>
        <w:rPr>
          <w:rFonts w:ascii="ITC Avant Garde" w:eastAsia="Times New Roman" w:hAnsi="ITC Avant Garde" w:cs="Arial"/>
          <w:bCs/>
          <w:sz w:val="20"/>
          <w:szCs w:val="20"/>
          <w:lang w:eastAsia="es-MX"/>
        </w:rPr>
      </w:pPr>
    </w:p>
    <w:p w14:paraId="6BAA2E0D" w14:textId="50792F22" w:rsidR="00BC4E7E" w:rsidRPr="00BC4E7E" w:rsidRDefault="00BC4E7E" w:rsidP="00BC4E7E">
      <w:pPr>
        <w:spacing w:after="0" w:line="276" w:lineRule="auto"/>
        <w:jc w:val="both"/>
        <w:rPr>
          <w:rFonts w:ascii="ITC Avant Garde" w:eastAsia="Times New Roman" w:hAnsi="ITC Avant Garde" w:cs="Arial"/>
          <w:bCs/>
          <w:sz w:val="20"/>
          <w:szCs w:val="20"/>
          <w:lang w:eastAsia="es-MX"/>
        </w:rPr>
      </w:pPr>
      <w:r w:rsidRPr="00BC4E7E">
        <w:rPr>
          <w:rFonts w:ascii="ITC Avant Garde" w:eastAsia="Times New Roman" w:hAnsi="ITC Avant Garde" w:cs="Arial"/>
          <w:bCs/>
          <w:sz w:val="20"/>
          <w:szCs w:val="20"/>
          <w:lang w:eastAsia="es-MX"/>
        </w:rPr>
        <w:t>A efecto de lo anterior, deberán realizarse evaluaciones semestrales que permitan conocer el grado de conocimientos del personal y su manejo del tema, mismas que podrán ser requeridas por el Instituto en sus instalaciones</w:t>
      </w:r>
      <w:r w:rsidR="0014397F">
        <w:rPr>
          <w:rFonts w:ascii="ITC Avant Garde" w:eastAsia="Times New Roman" w:hAnsi="ITC Avant Garde" w:cs="Arial"/>
          <w:bCs/>
          <w:sz w:val="20"/>
          <w:szCs w:val="20"/>
          <w:lang w:eastAsia="es-MX"/>
        </w:rPr>
        <w:t>, cuando éste realice las visitas de verificación a que haya lugar.</w:t>
      </w:r>
    </w:p>
    <w:p w14:paraId="7AB5942B" w14:textId="77777777" w:rsidR="00BC4E7E" w:rsidRPr="00BC4E7E" w:rsidRDefault="00BC4E7E" w:rsidP="00BC4E7E">
      <w:pPr>
        <w:spacing w:after="0" w:line="276" w:lineRule="auto"/>
        <w:jc w:val="both"/>
        <w:rPr>
          <w:rFonts w:ascii="ITC Avant Garde" w:eastAsia="Times New Roman" w:hAnsi="ITC Avant Garde" w:cs="Arial"/>
          <w:b/>
          <w:bCs/>
          <w:sz w:val="20"/>
          <w:szCs w:val="20"/>
          <w:lang w:eastAsia="es-MX"/>
        </w:rPr>
      </w:pPr>
    </w:p>
    <w:p w14:paraId="230221BF" w14:textId="7A1330CF" w:rsidR="00BC4E7E" w:rsidRPr="00BC4E7E" w:rsidRDefault="00497258" w:rsidP="00BC4E7E">
      <w:pPr>
        <w:spacing w:after="0" w:line="276" w:lineRule="auto"/>
        <w:jc w:val="both"/>
        <w:rPr>
          <w:rFonts w:ascii="ITC Avant Garde" w:eastAsia="Times New Roman" w:hAnsi="ITC Avant Garde" w:cs="Arial"/>
          <w:bCs/>
          <w:sz w:val="20"/>
          <w:szCs w:val="20"/>
          <w:lang w:eastAsia="es-MX"/>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3</w:t>
      </w:r>
      <w:r w:rsidR="00BC4E7E" w:rsidRPr="00BC4E7E">
        <w:rPr>
          <w:rFonts w:ascii="ITC Avant Garde" w:eastAsia="Times New Roman" w:hAnsi="ITC Avant Garde" w:cs="Arial"/>
          <w:b/>
          <w:bCs/>
          <w:sz w:val="20"/>
          <w:szCs w:val="20"/>
          <w:lang w:eastAsia="es-MX"/>
        </w:rPr>
        <w:t xml:space="preserve">. </w:t>
      </w:r>
      <w:r w:rsidR="00BC4E7E" w:rsidRPr="00BC4E7E">
        <w:rPr>
          <w:rFonts w:ascii="ITC Avant Garde" w:eastAsia="Times New Roman" w:hAnsi="ITC Avant Garde" w:cs="Arial"/>
          <w:bCs/>
          <w:sz w:val="20"/>
          <w:szCs w:val="20"/>
          <w:lang w:eastAsia="es-MX"/>
        </w:rPr>
        <w:t xml:space="preserve">El personal de los concesionarios </w:t>
      </w:r>
      <w:r w:rsidR="00BC4E7E" w:rsidRPr="00CE1B2E">
        <w:rPr>
          <w:rFonts w:ascii="ITC Avant Garde" w:eastAsia="Times New Roman" w:hAnsi="ITC Avant Garde" w:cs="Arial"/>
          <w:bCs/>
          <w:sz w:val="20"/>
          <w:szCs w:val="20"/>
          <w:lang w:eastAsia="es-MX"/>
        </w:rPr>
        <w:t>y</w:t>
      </w:r>
      <w:r w:rsidR="00BC4E7E" w:rsidRPr="00BC4E7E">
        <w:rPr>
          <w:rFonts w:ascii="ITC Avant Garde" w:eastAsia="Times New Roman" w:hAnsi="ITC Avant Garde" w:cs="Arial"/>
          <w:bCs/>
          <w:sz w:val="20"/>
          <w:szCs w:val="20"/>
          <w:lang w:eastAsia="es-MX"/>
        </w:rPr>
        <w:t xml:space="preserve"> autorizados deberá</w:t>
      </w:r>
      <w:r w:rsidR="00BC4E7E" w:rsidRPr="004E4BAA">
        <w:rPr>
          <w:rFonts w:ascii="ITC Avant Garde" w:eastAsia="Times New Roman" w:hAnsi="ITC Avant Garde" w:cs="Arial"/>
          <w:bCs/>
          <w:sz w:val="20"/>
          <w:szCs w:val="20"/>
          <w:lang w:eastAsia="es-MX"/>
        </w:rPr>
        <w:t>n</w:t>
      </w:r>
      <w:r w:rsidR="00BC4E7E" w:rsidRPr="00BC4E7E">
        <w:rPr>
          <w:rFonts w:ascii="ITC Avant Garde" w:eastAsia="Times New Roman" w:hAnsi="ITC Avant Garde" w:cs="Arial"/>
          <w:bCs/>
          <w:sz w:val="20"/>
          <w:szCs w:val="20"/>
          <w:lang w:eastAsia="es-MX"/>
        </w:rPr>
        <w:t xml:space="preserve"> otorgar atención oportuna, eficiente</w:t>
      </w:r>
      <w:r w:rsidR="007E29B2">
        <w:rPr>
          <w:rFonts w:ascii="ITC Avant Garde" w:eastAsia="Times New Roman" w:hAnsi="ITC Avant Garde" w:cs="Arial"/>
          <w:bCs/>
          <w:sz w:val="20"/>
          <w:szCs w:val="20"/>
          <w:lang w:eastAsia="es-MX"/>
        </w:rPr>
        <w:t>, preferente</w:t>
      </w:r>
      <w:r w:rsidR="00BC4E7E" w:rsidRPr="00BC4E7E">
        <w:rPr>
          <w:rFonts w:ascii="ITC Avant Garde" w:eastAsia="Times New Roman" w:hAnsi="ITC Avant Garde" w:cs="Arial"/>
          <w:bCs/>
          <w:sz w:val="20"/>
          <w:szCs w:val="20"/>
          <w:lang w:eastAsia="es-MX"/>
        </w:rPr>
        <w:t xml:space="preserve"> y respetuosa a los </w:t>
      </w:r>
      <w:r w:rsidR="00760760">
        <w:rPr>
          <w:rFonts w:ascii="ITC Avant Garde" w:eastAsia="Times New Roman" w:hAnsi="ITC Avant Garde" w:cs="Arial"/>
          <w:bCs/>
          <w:sz w:val="20"/>
          <w:szCs w:val="20"/>
          <w:lang w:eastAsia="es-MX"/>
        </w:rPr>
        <w:t>U</w:t>
      </w:r>
      <w:r w:rsidR="00BC4E7E" w:rsidRPr="00BC4E7E">
        <w:rPr>
          <w:rFonts w:ascii="ITC Avant Garde" w:eastAsia="Times New Roman" w:hAnsi="ITC Avant Garde" w:cs="Arial"/>
          <w:bCs/>
          <w:sz w:val="20"/>
          <w:szCs w:val="20"/>
          <w:lang w:eastAsia="es-MX"/>
        </w:rPr>
        <w:t xml:space="preserve">suarios con </w:t>
      </w:r>
      <w:r w:rsidR="00760760">
        <w:rPr>
          <w:rFonts w:ascii="ITC Avant Garde" w:eastAsia="Times New Roman" w:hAnsi="ITC Avant Garde" w:cs="Arial"/>
          <w:bCs/>
          <w:sz w:val="20"/>
          <w:szCs w:val="20"/>
          <w:lang w:eastAsia="es-MX"/>
        </w:rPr>
        <w:t>D</w:t>
      </w:r>
      <w:r w:rsidR="00BC4E7E" w:rsidRPr="00BC4E7E">
        <w:rPr>
          <w:rFonts w:ascii="ITC Avant Garde" w:eastAsia="Times New Roman" w:hAnsi="ITC Avant Garde" w:cs="Arial"/>
          <w:bCs/>
          <w:sz w:val="20"/>
          <w:szCs w:val="20"/>
          <w:lang w:eastAsia="es-MX"/>
        </w:rPr>
        <w:t xml:space="preserve">iscapacidad tanto en las instalaciones o centros de atención al público, </w:t>
      </w:r>
      <w:r w:rsidR="004D4877">
        <w:rPr>
          <w:rFonts w:ascii="ITC Avant Garde" w:eastAsia="Times New Roman" w:hAnsi="ITC Avant Garde" w:cs="Arial"/>
          <w:bCs/>
          <w:sz w:val="20"/>
          <w:szCs w:val="20"/>
          <w:lang w:eastAsia="es-MX"/>
        </w:rPr>
        <w:t xml:space="preserve">como con </w:t>
      </w:r>
      <w:r w:rsidR="00BC4E7E" w:rsidRPr="00BC4E7E">
        <w:rPr>
          <w:rFonts w:ascii="ITC Avant Garde" w:eastAsia="Times New Roman" w:hAnsi="ITC Avant Garde" w:cs="Arial"/>
          <w:bCs/>
          <w:sz w:val="20"/>
          <w:szCs w:val="20"/>
          <w:lang w:eastAsia="es-MX"/>
        </w:rPr>
        <w:t>las herramientas de comunicación con las que cuente</w:t>
      </w:r>
      <w:r w:rsidR="004D4877">
        <w:rPr>
          <w:rFonts w:ascii="ITC Avant Garde" w:eastAsia="Times New Roman" w:hAnsi="ITC Avant Garde" w:cs="Arial"/>
          <w:bCs/>
          <w:sz w:val="20"/>
          <w:szCs w:val="20"/>
          <w:lang w:eastAsia="es-MX"/>
        </w:rPr>
        <w:t>n en</w:t>
      </w:r>
      <w:r w:rsidR="00BC4E7E" w:rsidRPr="00BC4E7E">
        <w:rPr>
          <w:rFonts w:ascii="ITC Avant Garde" w:eastAsia="Times New Roman" w:hAnsi="ITC Avant Garde" w:cs="Arial"/>
          <w:bCs/>
          <w:sz w:val="20"/>
          <w:szCs w:val="20"/>
          <w:lang w:eastAsia="es-MX"/>
        </w:rPr>
        <w:t xml:space="preserve"> su portal de Internet y a través de la línea telefónica de atención al usuario.</w:t>
      </w:r>
    </w:p>
    <w:p w14:paraId="4D902537" w14:textId="77777777" w:rsidR="00033976" w:rsidRDefault="00033976" w:rsidP="00C63E64">
      <w:pPr>
        <w:spacing w:after="0" w:line="276" w:lineRule="auto"/>
        <w:rPr>
          <w:rFonts w:ascii="ITC Avant Garde" w:hAnsi="ITC Avant Garde"/>
          <w:sz w:val="20"/>
          <w:szCs w:val="20"/>
        </w:rPr>
      </w:pPr>
    </w:p>
    <w:p w14:paraId="3B778DF4" w14:textId="77777777" w:rsidR="006F3A63" w:rsidRDefault="006F3A63" w:rsidP="00C63E64">
      <w:pPr>
        <w:spacing w:after="0" w:line="276" w:lineRule="auto"/>
        <w:rPr>
          <w:rFonts w:ascii="ITC Avant Garde" w:hAnsi="ITC Avant Garde"/>
          <w:sz w:val="20"/>
          <w:szCs w:val="20"/>
        </w:rPr>
      </w:pPr>
    </w:p>
    <w:p w14:paraId="748D9218" w14:textId="77777777" w:rsidR="006F3A63" w:rsidRDefault="006F3A63" w:rsidP="00C63E64">
      <w:pPr>
        <w:spacing w:after="0" w:line="276" w:lineRule="auto"/>
        <w:rPr>
          <w:rFonts w:ascii="ITC Avant Garde" w:hAnsi="ITC Avant Garde"/>
          <w:sz w:val="20"/>
          <w:szCs w:val="20"/>
        </w:rPr>
      </w:pPr>
    </w:p>
    <w:p w14:paraId="762A955B" w14:textId="77777777" w:rsidR="006F3A63" w:rsidRDefault="006F3A63" w:rsidP="00C63E64">
      <w:pPr>
        <w:spacing w:after="0" w:line="276" w:lineRule="auto"/>
        <w:rPr>
          <w:rFonts w:ascii="ITC Avant Garde" w:hAnsi="ITC Avant Garde"/>
          <w:sz w:val="20"/>
          <w:szCs w:val="20"/>
        </w:rPr>
      </w:pPr>
    </w:p>
    <w:p w14:paraId="5AB0C0F6" w14:textId="77777777" w:rsidR="006F3A63" w:rsidRDefault="006F3A63" w:rsidP="00C63E64">
      <w:pPr>
        <w:spacing w:after="0" w:line="276" w:lineRule="auto"/>
        <w:rPr>
          <w:rFonts w:ascii="ITC Avant Garde" w:hAnsi="ITC Avant Garde"/>
          <w:sz w:val="20"/>
          <w:szCs w:val="20"/>
        </w:rPr>
      </w:pPr>
    </w:p>
    <w:p w14:paraId="60545E1C" w14:textId="77777777" w:rsidR="00C63678" w:rsidRPr="001E306C" w:rsidRDefault="00C63678" w:rsidP="00C63E64">
      <w:pPr>
        <w:spacing w:after="0" w:line="276" w:lineRule="auto"/>
        <w:rPr>
          <w:rFonts w:ascii="ITC Avant Garde" w:hAnsi="ITC Avant Garde"/>
          <w:sz w:val="20"/>
          <w:szCs w:val="20"/>
        </w:rPr>
      </w:pPr>
    </w:p>
    <w:p w14:paraId="2DF086A6" w14:textId="0A505D7C" w:rsidR="00967DA8" w:rsidRPr="001E306C" w:rsidRDefault="00967DA8" w:rsidP="000B052F">
      <w:pPr>
        <w:shd w:val="clear" w:color="auto" w:fill="FFFFFF"/>
        <w:spacing w:after="0" w:line="276" w:lineRule="auto"/>
        <w:jc w:val="center"/>
        <w:rPr>
          <w:rFonts w:ascii="ITC Avant Garde" w:eastAsia="Times New Roman" w:hAnsi="ITC Avant Garde" w:cs="Arial"/>
          <w:b/>
          <w:bCs/>
          <w:sz w:val="20"/>
          <w:szCs w:val="20"/>
          <w:lang w:eastAsia="es-MX"/>
        </w:rPr>
      </w:pPr>
      <w:r w:rsidRPr="001E306C">
        <w:rPr>
          <w:rFonts w:ascii="ITC Avant Garde" w:eastAsia="Times New Roman" w:hAnsi="ITC Avant Garde" w:cs="Arial"/>
          <w:b/>
          <w:bCs/>
          <w:sz w:val="20"/>
          <w:szCs w:val="20"/>
          <w:lang w:eastAsia="es-MX"/>
        </w:rPr>
        <w:lastRenderedPageBreak/>
        <w:t xml:space="preserve">CAPÍTULO </w:t>
      </w:r>
      <w:r w:rsidR="00F533DC" w:rsidRPr="001E306C">
        <w:rPr>
          <w:rFonts w:ascii="ITC Avant Garde" w:eastAsia="Times New Roman" w:hAnsi="ITC Avant Garde" w:cs="Arial"/>
          <w:b/>
          <w:bCs/>
          <w:sz w:val="20"/>
          <w:szCs w:val="20"/>
          <w:lang w:eastAsia="es-MX"/>
        </w:rPr>
        <w:t>S</w:t>
      </w:r>
      <w:r w:rsidR="004D4877">
        <w:rPr>
          <w:rFonts w:ascii="ITC Avant Garde" w:eastAsia="Times New Roman" w:hAnsi="ITC Avant Garde" w:cs="Arial"/>
          <w:b/>
          <w:bCs/>
          <w:sz w:val="20"/>
          <w:szCs w:val="20"/>
          <w:lang w:eastAsia="es-MX"/>
        </w:rPr>
        <w:t>ÉPTIMO</w:t>
      </w:r>
    </w:p>
    <w:p w14:paraId="7F6A55B5" w14:textId="7BA750DF" w:rsidR="00033976" w:rsidRPr="001E306C" w:rsidRDefault="00033976" w:rsidP="00C63E64">
      <w:pPr>
        <w:shd w:val="clear" w:color="auto" w:fill="FFFFFF"/>
        <w:spacing w:after="0" w:line="276" w:lineRule="auto"/>
        <w:jc w:val="center"/>
        <w:rPr>
          <w:rFonts w:ascii="ITC Avant Garde" w:eastAsia="Times New Roman" w:hAnsi="ITC Avant Garde" w:cs="Arial"/>
          <w:sz w:val="20"/>
          <w:szCs w:val="20"/>
          <w:lang w:eastAsia="es-MX"/>
        </w:rPr>
      </w:pPr>
      <w:r w:rsidRPr="001E306C">
        <w:rPr>
          <w:rFonts w:ascii="ITC Avant Garde" w:eastAsia="Times New Roman" w:hAnsi="ITC Avant Garde" w:cs="Arial"/>
          <w:b/>
          <w:bCs/>
          <w:sz w:val="20"/>
          <w:szCs w:val="20"/>
          <w:lang w:eastAsia="es-MX"/>
        </w:rPr>
        <w:t xml:space="preserve">PORTALES DE </w:t>
      </w:r>
      <w:r w:rsidR="00CE19E7" w:rsidRPr="001E306C">
        <w:rPr>
          <w:rFonts w:ascii="ITC Avant Garde" w:eastAsia="Times New Roman" w:hAnsi="ITC Avant Garde" w:cs="Arial"/>
          <w:b/>
          <w:bCs/>
          <w:sz w:val="20"/>
          <w:szCs w:val="20"/>
          <w:lang w:eastAsia="es-MX"/>
        </w:rPr>
        <w:t>INTERNET</w:t>
      </w:r>
      <w:r w:rsidRPr="001E306C">
        <w:rPr>
          <w:rFonts w:ascii="ITC Avant Garde" w:eastAsia="Times New Roman" w:hAnsi="ITC Avant Garde" w:cs="Arial"/>
          <w:b/>
          <w:bCs/>
          <w:sz w:val="20"/>
          <w:szCs w:val="20"/>
          <w:lang w:eastAsia="es-MX"/>
        </w:rPr>
        <w:t xml:space="preserve"> Y NÚMEROS DE ATENCIÓN AL PÚBLICO</w:t>
      </w:r>
    </w:p>
    <w:p w14:paraId="2D6704EE" w14:textId="77777777" w:rsidR="00066F24" w:rsidRPr="001E306C" w:rsidRDefault="00066F24" w:rsidP="00C63E64">
      <w:pPr>
        <w:spacing w:after="0" w:line="276" w:lineRule="auto"/>
        <w:jc w:val="both"/>
        <w:rPr>
          <w:rFonts w:ascii="ITC Avant Garde" w:hAnsi="ITC Avant Garde"/>
          <w:sz w:val="20"/>
          <w:szCs w:val="20"/>
        </w:rPr>
      </w:pPr>
    </w:p>
    <w:p w14:paraId="21691960" w14:textId="4D448057" w:rsidR="00195A06" w:rsidRPr="00195A06" w:rsidRDefault="00497258" w:rsidP="00195A06">
      <w:pPr>
        <w:spacing w:after="0" w:line="276" w:lineRule="auto"/>
        <w:jc w:val="both"/>
        <w:rPr>
          <w:rFonts w:ascii="ITC Avant Garde" w:hAnsi="ITC Avant Garde"/>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4</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Las páginas o portales de Internet de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 servicios de telecomunicaciones deberán:</w:t>
      </w:r>
    </w:p>
    <w:p w14:paraId="57FF33E4" w14:textId="77777777" w:rsidR="00195A06" w:rsidRPr="00195A06" w:rsidRDefault="00195A06" w:rsidP="00195A06">
      <w:pPr>
        <w:spacing w:after="0" w:line="276" w:lineRule="auto"/>
        <w:jc w:val="both"/>
        <w:rPr>
          <w:rFonts w:ascii="ITC Avant Garde" w:hAnsi="ITC Avant Garde"/>
          <w:sz w:val="20"/>
          <w:szCs w:val="20"/>
        </w:rPr>
      </w:pPr>
    </w:p>
    <w:p w14:paraId="74769E9F" w14:textId="75326F2A" w:rsidR="00195A06" w:rsidRPr="00195A06" w:rsidRDefault="00195A06" w:rsidP="00195A06">
      <w:pPr>
        <w:numPr>
          <w:ilvl w:val="0"/>
          <w:numId w:val="9"/>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 xml:space="preserve">Contar con los elementos de </w:t>
      </w:r>
      <w:r w:rsidR="00430BEA">
        <w:rPr>
          <w:rFonts w:ascii="ITC Avant Garde" w:hAnsi="ITC Avant Garde"/>
          <w:sz w:val="20"/>
          <w:szCs w:val="20"/>
        </w:rPr>
        <w:t>A</w:t>
      </w:r>
      <w:r w:rsidRPr="00195A06">
        <w:rPr>
          <w:rFonts w:ascii="ITC Avant Garde" w:hAnsi="ITC Avant Garde"/>
          <w:sz w:val="20"/>
          <w:szCs w:val="20"/>
        </w:rPr>
        <w:t xml:space="preserve">ccesibilidad establecidos en los estándares internacionales más actualizados de la W3C, específicamente las Pautas de Accesibilidad de Contenido de Internet (WCAG) a efecto de cumplir con el </w:t>
      </w:r>
      <w:r w:rsidR="008B1179">
        <w:rPr>
          <w:rFonts w:ascii="ITC Avant Garde" w:hAnsi="ITC Avant Garde"/>
          <w:sz w:val="20"/>
          <w:szCs w:val="20"/>
        </w:rPr>
        <w:t>N</w:t>
      </w:r>
      <w:r w:rsidRPr="00195A06">
        <w:rPr>
          <w:rFonts w:ascii="ITC Avant Garde" w:hAnsi="ITC Avant Garde"/>
          <w:sz w:val="20"/>
          <w:szCs w:val="20"/>
        </w:rPr>
        <w:t xml:space="preserve">ivel de </w:t>
      </w:r>
      <w:r w:rsidR="008B1179">
        <w:rPr>
          <w:rFonts w:ascii="ITC Avant Garde" w:hAnsi="ITC Avant Garde"/>
          <w:sz w:val="20"/>
          <w:szCs w:val="20"/>
        </w:rPr>
        <w:t>C</w:t>
      </w:r>
      <w:r w:rsidRPr="00195A06">
        <w:rPr>
          <w:rFonts w:ascii="ITC Avant Garde" w:hAnsi="ITC Avant Garde"/>
          <w:sz w:val="20"/>
          <w:szCs w:val="20"/>
        </w:rPr>
        <w:t>onformidad AA;</w:t>
      </w:r>
    </w:p>
    <w:p w14:paraId="05B03014" w14:textId="565116B7" w:rsidR="00195A06" w:rsidRDefault="00195A06" w:rsidP="00195A06">
      <w:pPr>
        <w:numPr>
          <w:ilvl w:val="0"/>
          <w:numId w:val="9"/>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 xml:space="preserve">Contener la información señalada en el </w:t>
      </w:r>
      <w:r w:rsidR="00B7032B">
        <w:rPr>
          <w:rFonts w:ascii="ITC Avant Garde" w:hAnsi="ITC Avant Garde"/>
          <w:sz w:val="20"/>
          <w:szCs w:val="20"/>
        </w:rPr>
        <w:t>artículo</w:t>
      </w:r>
      <w:r w:rsidRPr="00195A06">
        <w:rPr>
          <w:rFonts w:ascii="ITC Avant Garde" w:hAnsi="ITC Avant Garde"/>
          <w:sz w:val="20"/>
          <w:szCs w:val="20"/>
        </w:rPr>
        <w:t xml:space="preserve"> </w:t>
      </w:r>
      <w:r w:rsidR="000943FC">
        <w:rPr>
          <w:rFonts w:ascii="ITC Avant Garde" w:hAnsi="ITC Avant Garde"/>
          <w:sz w:val="20"/>
          <w:szCs w:val="20"/>
        </w:rPr>
        <w:t>7</w:t>
      </w:r>
      <w:r w:rsidRPr="00195A06">
        <w:rPr>
          <w:rFonts w:ascii="ITC Avant Garde" w:hAnsi="ITC Avant Garde"/>
          <w:sz w:val="20"/>
          <w:szCs w:val="20"/>
        </w:rPr>
        <w:t xml:space="preserve"> de los presentes Lineamientos de manera visible en la página principal del portal de Internet;</w:t>
      </w:r>
    </w:p>
    <w:p w14:paraId="7DD1A2B3" w14:textId="4B708C83" w:rsidR="002762E1" w:rsidRPr="00195A06" w:rsidRDefault="002762E1" w:rsidP="00195A06">
      <w:pPr>
        <w:numPr>
          <w:ilvl w:val="0"/>
          <w:numId w:val="9"/>
        </w:numPr>
        <w:spacing w:after="0" w:line="276" w:lineRule="auto"/>
        <w:ind w:left="1134" w:hanging="567"/>
        <w:jc w:val="both"/>
        <w:rPr>
          <w:rFonts w:ascii="ITC Avant Garde" w:hAnsi="ITC Avant Garde"/>
          <w:sz w:val="20"/>
          <w:szCs w:val="20"/>
        </w:rPr>
      </w:pPr>
      <w:r>
        <w:rPr>
          <w:rFonts w:ascii="ITC Avant Garde" w:hAnsi="ITC Avant Garde"/>
          <w:sz w:val="20"/>
          <w:szCs w:val="20"/>
        </w:rPr>
        <w:t xml:space="preserve">Contener </w:t>
      </w:r>
      <w:r w:rsidR="001367B1">
        <w:rPr>
          <w:rFonts w:ascii="ITC Avant Garde" w:hAnsi="ITC Avant Garde"/>
          <w:sz w:val="20"/>
          <w:szCs w:val="20"/>
        </w:rPr>
        <w:t>la totalidad de documentos, guías, videos y/o tutoriales señalados en los presentes Lineamientos;</w:t>
      </w:r>
      <w:r w:rsidR="001075B4">
        <w:rPr>
          <w:rFonts w:ascii="ITC Avant Garde" w:hAnsi="ITC Avant Garde"/>
          <w:sz w:val="20"/>
          <w:szCs w:val="20"/>
        </w:rPr>
        <w:t xml:space="preserve"> y,</w:t>
      </w:r>
    </w:p>
    <w:p w14:paraId="1DFAB11D" w14:textId="620294B0" w:rsidR="00195A06" w:rsidRPr="00195A06" w:rsidRDefault="00195A06" w:rsidP="00195A06">
      <w:pPr>
        <w:numPr>
          <w:ilvl w:val="0"/>
          <w:numId w:val="9"/>
        </w:numPr>
        <w:spacing w:after="0" w:line="276" w:lineRule="auto"/>
        <w:ind w:left="1134" w:hanging="567"/>
        <w:jc w:val="both"/>
        <w:rPr>
          <w:rFonts w:ascii="ITC Avant Garde" w:hAnsi="ITC Avant Garde"/>
          <w:sz w:val="20"/>
          <w:szCs w:val="20"/>
        </w:rPr>
      </w:pPr>
      <w:r w:rsidRPr="00195A06">
        <w:rPr>
          <w:rFonts w:ascii="ITC Avant Garde" w:hAnsi="ITC Avant Garde"/>
          <w:sz w:val="20"/>
          <w:szCs w:val="20"/>
        </w:rPr>
        <w:t>Contar con herramientas de comunicación, tales como ventanas de d</w:t>
      </w:r>
      <w:r w:rsidRPr="00727F44">
        <w:rPr>
          <w:rFonts w:ascii="ITC Avant Garde" w:hAnsi="ITC Avant Garde"/>
          <w:sz w:val="20"/>
          <w:szCs w:val="20"/>
        </w:rPr>
        <w:t>i</w:t>
      </w:r>
      <w:r w:rsidR="00727F44" w:rsidRPr="004E4BAA">
        <w:rPr>
          <w:rFonts w:ascii="ITC Avant Garde" w:hAnsi="ITC Avant Garde"/>
          <w:sz w:val="20"/>
          <w:szCs w:val="20"/>
        </w:rPr>
        <w:t>á</w:t>
      </w:r>
      <w:r w:rsidRPr="00195A06">
        <w:rPr>
          <w:rFonts w:ascii="ITC Avant Garde" w:hAnsi="ITC Avant Garde"/>
          <w:sz w:val="20"/>
          <w:szCs w:val="20"/>
        </w:rPr>
        <w:t xml:space="preserve">logo que permitan la interacción efectiva entre el </w:t>
      </w:r>
      <w:r w:rsidR="00430BEA">
        <w:rPr>
          <w:rFonts w:ascii="ITC Avant Garde" w:hAnsi="ITC Avant Garde"/>
          <w:sz w:val="20"/>
          <w:szCs w:val="20"/>
        </w:rPr>
        <w:t>U</w:t>
      </w:r>
      <w:r w:rsidRPr="00195A06">
        <w:rPr>
          <w:rFonts w:ascii="ITC Avant Garde" w:hAnsi="ITC Avant Garde"/>
          <w:sz w:val="20"/>
          <w:szCs w:val="20"/>
        </w:rPr>
        <w:t xml:space="preserve">suario con </w:t>
      </w:r>
      <w:r w:rsidR="00430BEA">
        <w:rPr>
          <w:rFonts w:ascii="ITC Avant Garde" w:hAnsi="ITC Avant Garde"/>
          <w:sz w:val="20"/>
          <w:szCs w:val="20"/>
        </w:rPr>
        <w:t>D</w:t>
      </w:r>
      <w:r w:rsidRPr="00195A06">
        <w:rPr>
          <w:rFonts w:ascii="ITC Avant Garde" w:hAnsi="ITC Avant Garde"/>
          <w:sz w:val="20"/>
          <w:szCs w:val="20"/>
        </w:rPr>
        <w:t>iscapacidad y el personal de atención al público.</w:t>
      </w:r>
    </w:p>
    <w:p w14:paraId="3569648D" w14:textId="77777777" w:rsidR="00195A06" w:rsidRPr="00195A06" w:rsidRDefault="00195A06" w:rsidP="00195A06">
      <w:pPr>
        <w:spacing w:after="0" w:line="276" w:lineRule="auto"/>
        <w:jc w:val="both"/>
        <w:rPr>
          <w:rFonts w:ascii="ITC Avant Garde" w:hAnsi="ITC Avant Garde"/>
          <w:b/>
          <w:sz w:val="20"/>
          <w:szCs w:val="20"/>
        </w:rPr>
      </w:pPr>
    </w:p>
    <w:p w14:paraId="274345D9" w14:textId="0CA0CCD2" w:rsidR="00195A06" w:rsidRPr="00195A06" w:rsidRDefault="00497258" w:rsidP="00195A06">
      <w:pPr>
        <w:spacing w:after="0" w:line="276" w:lineRule="auto"/>
        <w:jc w:val="both"/>
        <w:rPr>
          <w:rFonts w:ascii="ITC Avant Garde" w:hAnsi="ITC Avant Garde"/>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5</w:t>
      </w:r>
      <w:r w:rsidR="00195A06">
        <w:rPr>
          <w:rFonts w:ascii="ITC Avant Garde" w:hAnsi="ITC Avant Garde"/>
          <w:b/>
          <w:sz w:val="20"/>
          <w:szCs w:val="20"/>
        </w:rPr>
        <w:t>.</w:t>
      </w:r>
      <w:r w:rsidR="00195A06" w:rsidRPr="00195A06">
        <w:rPr>
          <w:rFonts w:ascii="ITC Avant Garde" w:hAnsi="ITC Avant Garde"/>
          <w:sz w:val="20"/>
          <w:szCs w:val="20"/>
        </w:rPr>
        <w:t xml:space="preserve"> En relación con la fracción I del </w:t>
      </w:r>
      <w:r w:rsidR="00B7032B">
        <w:rPr>
          <w:rFonts w:ascii="ITC Avant Garde" w:hAnsi="ITC Avant Garde"/>
          <w:sz w:val="20"/>
          <w:szCs w:val="20"/>
        </w:rPr>
        <w:t>artículo</w:t>
      </w:r>
      <w:r w:rsidR="00195A06" w:rsidRPr="00195A06">
        <w:rPr>
          <w:rFonts w:ascii="ITC Avant Garde" w:hAnsi="ITC Avant Garde"/>
          <w:sz w:val="20"/>
          <w:szCs w:val="20"/>
        </w:rPr>
        <w:t xml:space="preserve"> anterior, 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w:t>
      </w:r>
      <w:r w:rsidR="00195A06" w:rsidRPr="004F67CB">
        <w:rPr>
          <w:rFonts w:ascii="ITC Avant Garde" w:hAnsi="ITC Avant Garde"/>
          <w:sz w:val="20"/>
          <w:szCs w:val="20"/>
        </w:rPr>
        <w:t>atender a las modificaciones y actualizaciones que se realicen en las Pautas de Accesibili</w:t>
      </w:r>
      <w:r w:rsidR="00D00518" w:rsidRPr="004F67CB">
        <w:rPr>
          <w:rFonts w:ascii="ITC Avant Garde" w:hAnsi="ITC Avant Garde"/>
          <w:sz w:val="20"/>
          <w:szCs w:val="20"/>
        </w:rPr>
        <w:t>dad de Contenido de Internet (W</w:t>
      </w:r>
      <w:r w:rsidR="00195A06" w:rsidRPr="004F67CB">
        <w:rPr>
          <w:rFonts w:ascii="ITC Avant Garde" w:hAnsi="ITC Avant Garde"/>
          <w:sz w:val="20"/>
          <w:szCs w:val="20"/>
        </w:rPr>
        <w:t>C</w:t>
      </w:r>
      <w:r w:rsidR="00D00518" w:rsidRPr="004F67CB">
        <w:rPr>
          <w:rFonts w:ascii="ITC Avant Garde" w:hAnsi="ITC Avant Garde"/>
          <w:sz w:val="20"/>
          <w:szCs w:val="20"/>
        </w:rPr>
        <w:t>A</w:t>
      </w:r>
      <w:r w:rsidR="00195A06" w:rsidRPr="004F67CB">
        <w:rPr>
          <w:rFonts w:ascii="ITC Avant Garde" w:hAnsi="ITC Avant Garde"/>
          <w:sz w:val="20"/>
          <w:szCs w:val="20"/>
        </w:rPr>
        <w:t>G).</w:t>
      </w:r>
    </w:p>
    <w:p w14:paraId="5ADB5A64" w14:textId="77777777" w:rsidR="00195A06" w:rsidRPr="00195A06" w:rsidRDefault="00195A06" w:rsidP="00195A06">
      <w:pPr>
        <w:spacing w:after="0" w:line="276" w:lineRule="auto"/>
        <w:jc w:val="both"/>
        <w:rPr>
          <w:rFonts w:ascii="ITC Avant Garde" w:hAnsi="ITC Avant Garde"/>
          <w:sz w:val="20"/>
          <w:szCs w:val="20"/>
        </w:rPr>
      </w:pPr>
    </w:p>
    <w:p w14:paraId="2C278FE3" w14:textId="603E7A54" w:rsidR="00195A06" w:rsidRPr="00195A06" w:rsidRDefault="00195A06" w:rsidP="00195A06">
      <w:pPr>
        <w:spacing w:after="0" w:line="276" w:lineRule="auto"/>
        <w:jc w:val="both"/>
        <w:rPr>
          <w:rFonts w:ascii="ITC Avant Garde" w:hAnsi="ITC Avant Garde"/>
          <w:sz w:val="20"/>
          <w:szCs w:val="20"/>
        </w:rPr>
      </w:pPr>
      <w:r w:rsidRPr="00195A06">
        <w:rPr>
          <w:rFonts w:ascii="ITC Avant Garde" w:hAnsi="ITC Avant Garde"/>
          <w:sz w:val="20"/>
          <w:szCs w:val="20"/>
        </w:rPr>
        <w:t>El Instituto realizará las acciones de verificaci</w:t>
      </w:r>
      <w:r w:rsidR="001075B4">
        <w:rPr>
          <w:rFonts w:ascii="ITC Avant Garde" w:hAnsi="ITC Avant Garde"/>
          <w:sz w:val="20"/>
          <w:szCs w:val="20"/>
        </w:rPr>
        <w:t>ón necesarias</w:t>
      </w:r>
      <w:r w:rsidRPr="00195A06">
        <w:rPr>
          <w:rFonts w:ascii="ITC Avant Garde" w:hAnsi="ITC Avant Garde"/>
          <w:sz w:val="20"/>
          <w:szCs w:val="20"/>
        </w:rPr>
        <w:t xml:space="preserve"> a fin de cerciorarse que las páginas o portales de Internet de los concesionarios </w:t>
      </w:r>
      <w:r w:rsidRPr="00CE1B2E">
        <w:rPr>
          <w:rFonts w:ascii="ITC Avant Garde" w:hAnsi="ITC Avant Garde"/>
          <w:sz w:val="20"/>
          <w:szCs w:val="20"/>
        </w:rPr>
        <w:t>y</w:t>
      </w:r>
      <w:r w:rsidRPr="00195A06">
        <w:rPr>
          <w:rFonts w:ascii="ITC Avant Garde" w:hAnsi="ITC Avant Garde"/>
          <w:sz w:val="20"/>
          <w:szCs w:val="20"/>
        </w:rPr>
        <w:t xml:space="preserve"> autorizados, mantengan los elementos de </w:t>
      </w:r>
      <w:r w:rsidR="00430BEA">
        <w:rPr>
          <w:rFonts w:ascii="ITC Avant Garde" w:hAnsi="ITC Avant Garde"/>
          <w:sz w:val="20"/>
          <w:szCs w:val="20"/>
        </w:rPr>
        <w:t>A</w:t>
      </w:r>
      <w:r w:rsidRPr="00195A06">
        <w:rPr>
          <w:rFonts w:ascii="ITC Avant Garde" w:hAnsi="ITC Avant Garde"/>
          <w:sz w:val="20"/>
          <w:szCs w:val="20"/>
        </w:rPr>
        <w:t xml:space="preserve">ccesibilidad señalados </w:t>
      </w:r>
      <w:r w:rsidRPr="00CE1B2E">
        <w:rPr>
          <w:rFonts w:ascii="ITC Avant Garde" w:hAnsi="ITC Avant Garde"/>
          <w:sz w:val="20"/>
          <w:szCs w:val="20"/>
        </w:rPr>
        <w:t>en dichas pautas</w:t>
      </w:r>
      <w:r w:rsidRPr="00195A06">
        <w:rPr>
          <w:rFonts w:ascii="ITC Avant Garde" w:hAnsi="ITC Avant Garde"/>
          <w:sz w:val="20"/>
          <w:szCs w:val="20"/>
        </w:rPr>
        <w:t>.</w:t>
      </w:r>
    </w:p>
    <w:p w14:paraId="04C7BDFA" w14:textId="77777777" w:rsidR="00195A06" w:rsidRPr="00195A06" w:rsidRDefault="00195A06" w:rsidP="00195A06">
      <w:pPr>
        <w:spacing w:after="0" w:line="276" w:lineRule="auto"/>
        <w:jc w:val="both"/>
        <w:rPr>
          <w:rFonts w:ascii="ITC Avant Garde" w:hAnsi="ITC Avant Garde"/>
          <w:b/>
          <w:sz w:val="20"/>
          <w:szCs w:val="20"/>
        </w:rPr>
      </w:pPr>
    </w:p>
    <w:p w14:paraId="7DCFD05F" w14:textId="0FDE3988" w:rsidR="00195A06" w:rsidRPr="00195A06" w:rsidRDefault="00497258" w:rsidP="00195A06">
      <w:pPr>
        <w:spacing w:after="0" w:line="276" w:lineRule="auto"/>
        <w:jc w:val="both"/>
        <w:rPr>
          <w:rFonts w:ascii="ITC Avant Garde" w:hAnsi="ITC Avant Garde"/>
          <w:b/>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6</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w:t>
      </w:r>
      <w:r w:rsidR="00B7032B">
        <w:rPr>
          <w:rFonts w:ascii="ITC Avant Garde" w:hAnsi="ITC Avant Garde"/>
          <w:sz w:val="20"/>
          <w:szCs w:val="20"/>
        </w:rPr>
        <w:t xml:space="preserve">berán proporcionar, </w:t>
      </w:r>
      <w:r w:rsidR="00195A06" w:rsidRPr="00195A06">
        <w:rPr>
          <w:rFonts w:ascii="ITC Avant Garde" w:hAnsi="ITC Avant Garde"/>
          <w:sz w:val="20"/>
          <w:szCs w:val="20"/>
        </w:rPr>
        <w:t xml:space="preserve">mediante el número telefónico gratuito de atención al cliente </w:t>
      </w:r>
      <w:r w:rsidR="00195A06" w:rsidRPr="00CE1B2E">
        <w:rPr>
          <w:rFonts w:ascii="ITC Avant Garde" w:hAnsi="ITC Avant Garde"/>
          <w:sz w:val="20"/>
          <w:szCs w:val="20"/>
        </w:rPr>
        <w:t>con el que cuenten</w:t>
      </w:r>
      <w:r w:rsidR="00195A06" w:rsidRPr="00195A06">
        <w:rPr>
          <w:rFonts w:ascii="ITC Avant Garde" w:hAnsi="ITC Avant Garde"/>
          <w:sz w:val="20"/>
          <w:szCs w:val="20"/>
        </w:rPr>
        <w:t xml:space="preserve">, toda la información relacionada con funcionalidades de </w:t>
      </w:r>
      <w:r w:rsidR="00430BEA">
        <w:rPr>
          <w:rFonts w:ascii="ITC Avant Garde" w:hAnsi="ITC Avant Garde"/>
          <w:sz w:val="20"/>
          <w:szCs w:val="20"/>
        </w:rPr>
        <w:t>A</w:t>
      </w:r>
      <w:r w:rsidR="00195A06" w:rsidRPr="00195A06">
        <w:rPr>
          <w:rFonts w:ascii="ITC Avant Garde" w:hAnsi="ITC Avant Garde"/>
          <w:sz w:val="20"/>
          <w:szCs w:val="20"/>
        </w:rPr>
        <w:t xml:space="preserve">ccesibilidad de los equipos terminales que comercializan, la información necesaria para adquirirlos, planes y paquetes diseñados para </w:t>
      </w:r>
      <w:r w:rsidR="00760760">
        <w:rPr>
          <w:rFonts w:ascii="ITC Avant Garde" w:hAnsi="ITC Avant Garde"/>
          <w:sz w:val="20"/>
          <w:szCs w:val="20"/>
        </w:rPr>
        <w:t>U</w:t>
      </w:r>
      <w:r w:rsidR="00195A06" w:rsidRPr="00195A06">
        <w:rPr>
          <w:rFonts w:ascii="ITC Avant Garde" w:hAnsi="ITC Avant Garde"/>
          <w:sz w:val="20"/>
          <w:szCs w:val="20"/>
        </w:rPr>
        <w:t xml:space="preserve">suarios con </w:t>
      </w:r>
      <w:r w:rsidR="00760760">
        <w:rPr>
          <w:rFonts w:ascii="ITC Avant Garde" w:hAnsi="ITC Avant Garde"/>
          <w:sz w:val="20"/>
          <w:szCs w:val="20"/>
        </w:rPr>
        <w:t>D</w:t>
      </w:r>
      <w:r w:rsidR="00195A06" w:rsidRPr="00195A06">
        <w:rPr>
          <w:rFonts w:ascii="ITC Avant Garde" w:hAnsi="ITC Avant Garde"/>
          <w:sz w:val="20"/>
          <w:szCs w:val="20"/>
        </w:rPr>
        <w:t xml:space="preserve">iscapacidad, dudas, preguntas o quejas, instalaciones o centros de atención al público que cuentan con adaptaciones accesibles, así como la información básica de sus derechos como </w:t>
      </w:r>
      <w:r w:rsidR="00760760">
        <w:rPr>
          <w:rFonts w:ascii="ITC Avant Garde" w:hAnsi="ITC Avant Garde"/>
          <w:sz w:val="20"/>
          <w:szCs w:val="20"/>
        </w:rPr>
        <w:t>U</w:t>
      </w:r>
      <w:r w:rsidR="00195A06" w:rsidRPr="00195A06">
        <w:rPr>
          <w:rFonts w:ascii="ITC Avant Garde" w:hAnsi="ITC Avant Garde"/>
          <w:sz w:val="20"/>
          <w:szCs w:val="20"/>
        </w:rPr>
        <w:t xml:space="preserve">suarios con </w:t>
      </w:r>
      <w:r w:rsidR="00760760">
        <w:rPr>
          <w:rFonts w:ascii="ITC Avant Garde" w:hAnsi="ITC Avant Garde"/>
          <w:sz w:val="20"/>
          <w:szCs w:val="20"/>
        </w:rPr>
        <w:t>D</w:t>
      </w:r>
      <w:r w:rsidR="00195A06" w:rsidRPr="00195A06">
        <w:rPr>
          <w:rFonts w:ascii="ITC Avant Garde" w:hAnsi="ITC Avant Garde"/>
          <w:sz w:val="20"/>
          <w:szCs w:val="20"/>
        </w:rPr>
        <w:t>iscapacidad.</w:t>
      </w:r>
    </w:p>
    <w:p w14:paraId="2879C154" w14:textId="77777777" w:rsidR="00195A06" w:rsidRPr="00195A06" w:rsidRDefault="00195A06" w:rsidP="00195A06">
      <w:pPr>
        <w:spacing w:after="0" w:line="276" w:lineRule="auto"/>
        <w:jc w:val="both"/>
        <w:rPr>
          <w:rFonts w:ascii="ITC Avant Garde" w:hAnsi="ITC Avant Garde"/>
          <w:b/>
          <w:sz w:val="20"/>
          <w:szCs w:val="20"/>
        </w:rPr>
      </w:pPr>
    </w:p>
    <w:p w14:paraId="61FA6DE2" w14:textId="22EDFEA8" w:rsidR="00195A06" w:rsidRPr="00195A06" w:rsidRDefault="00497258" w:rsidP="00195A06">
      <w:pPr>
        <w:spacing w:after="0" w:line="276" w:lineRule="auto"/>
        <w:jc w:val="both"/>
        <w:rPr>
          <w:rFonts w:ascii="ITC Avant Garde" w:hAnsi="ITC Avant Garde"/>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7</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La atención telefónica que se brinde, deberá atender a las necesidades de </w:t>
      </w:r>
      <w:r w:rsidR="00B7032B">
        <w:rPr>
          <w:rFonts w:ascii="ITC Avant Garde" w:hAnsi="ITC Avant Garde"/>
          <w:sz w:val="20"/>
          <w:szCs w:val="20"/>
        </w:rPr>
        <w:t xml:space="preserve">los </w:t>
      </w:r>
      <w:r w:rsidR="004F67CB">
        <w:rPr>
          <w:rFonts w:ascii="ITC Avant Garde" w:hAnsi="ITC Avant Garde"/>
          <w:sz w:val="20"/>
          <w:szCs w:val="20"/>
        </w:rPr>
        <w:t>T</w:t>
      </w:r>
      <w:r w:rsidR="00B7032B">
        <w:rPr>
          <w:rFonts w:ascii="ITC Avant Garde" w:hAnsi="ITC Avant Garde"/>
          <w:sz w:val="20"/>
          <w:szCs w:val="20"/>
        </w:rPr>
        <w:t xml:space="preserve">ipos de </w:t>
      </w:r>
      <w:r w:rsidR="004F67CB">
        <w:rPr>
          <w:rFonts w:ascii="ITC Avant Garde" w:hAnsi="ITC Avant Garde"/>
          <w:sz w:val="20"/>
          <w:szCs w:val="20"/>
        </w:rPr>
        <w:t>D</w:t>
      </w:r>
      <w:r w:rsidR="00B7032B">
        <w:rPr>
          <w:rFonts w:ascii="ITC Avant Garde" w:hAnsi="ITC Avant Garde"/>
          <w:sz w:val="20"/>
          <w:szCs w:val="20"/>
        </w:rPr>
        <w:t>iscapacidad</w:t>
      </w:r>
      <w:r w:rsidR="00195A06" w:rsidRPr="00195A06">
        <w:rPr>
          <w:rFonts w:ascii="ITC Avant Garde" w:hAnsi="ITC Avant Garde"/>
          <w:sz w:val="20"/>
          <w:szCs w:val="20"/>
        </w:rPr>
        <w:t xml:space="preserve"> que se trate, por lo que el personal deberá estar debidamente capacitado conforme a lo establecido en l</w:t>
      </w:r>
      <w:r w:rsidR="00D84B9B">
        <w:rPr>
          <w:rFonts w:ascii="ITC Avant Garde" w:hAnsi="ITC Avant Garde"/>
          <w:sz w:val="20"/>
          <w:szCs w:val="20"/>
        </w:rPr>
        <w:t>os</w:t>
      </w:r>
      <w:r w:rsidR="00195A06" w:rsidRPr="00195A06">
        <w:rPr>
          <w:rFonts w:ascii="ITC Avant Garde" w:hAnsi="ITC Avant Garde"/>
          <w:sz w:val="20"/>
          <w:szCs w:val="20"/>
        </w:rPr>
        <w:t xml:space="preserve"> </w:t>
      </w:r>
      <w:r w:rsidR="00B7032B">
        <w:rPr>
          <w:rFonts w:ascii="ITC Avant Garde" w:hAnsi="ITC Avant Garde"/>
          <w:sz w:val="20"/>
          <w:szCs w:val="20"/>
        </w:rPr>
        <w:t>artículo</w:t>
      </w:r>
      <w:r w:rsidR="00D84B9B">
        <w:rPr>
          <w:rFonts w:ascii="ITC Avant Garde" w:hAnsi="ITC Avant Garde"/>
          <w:sz w:val="20"/>
          <w:szCs w:val="20"/>
        </w:rPr>
        <w:t>s</w:t>
      </w:r>
      <w:r w:rsidR="00195A06" w:rsidRPr="00195A06">
        <w:rPr>
          <w:rFonts w:ascii="ITC Avant Garde" w:hAnsi="ITC Avant Garde"/>
          <w:sz w:val="20"/>
          <w:szCs w:val="20"/>
        </w:rPr>
        <w:t xml:space="preserve"> </w:t>
      </w:r>
      <w:r w:rsidR="00C20600">
        <w:rPr>
          <w:rFonts w:ascii="ITC Avant Garde" w:hAnsi="ITC Avant Garde"/>
          <w:sz w:val="20"/>
          <w:szCs w:val="20"/>
        </w:rPr>
        <w:t>2</w:t>
      </w:r>
      <w:r w:rsidR="002762E1">
        <w:rPr>
          <w:rFonts w:ascii="ITC Avant Garde" w:hAnsi="ITC Avant Garde"/>
          <w:sz w:val="20"/>
          <w:szCs w:val="20"/>
        </w:rPr>
        <w:t>8</w:t>
      </w:r>
      <w:r w:rsidR="00D84B9B">
        <w:rPr>
          <w:rFonts w:ascii="ITC Avant Garde" w:hAnsi="ITC Avant Garde"/>
          <w:sz w:val="20"/>
          <w:szCs w:val="20"/>
        </w:rPr>
        <w:t xml:space="preserve"> y </w:t>
      </w:r>
      <w:r w:rsidR="0078755D">
        <w:rPr>
          <w:rFonts w:ascii="ITC Avant Garde" w:hAnsi="ITC Avant Garde"/>
          <w:sz w:val="20"/>
          <w:szCs w:val="20"/>
        </w:rPr>
        <w:t>2</w:t>
      </w:r>
      <w:r w:rsidR="002762E1">
        <w:rPr>
          <w:rFonts w:ascii="ITC Avant Garde" w:hAnsi="ITC Avant Garde"/>
          <w:sz w:val="20"/>
          <w:szCs w:val="20"/>
        </w:rPr>
        <w:t>9</w:t>
      </w:r>
      <w:r w:rsidR="00195A06" w:rsidRPr="00195A06">
        <w:rPr>
          <w:rFonts w:ascii="ITC Avant Garde" w:hAnsi="ITC Avant Garde"/>
          <w:sz w:val="20"/>
          <w:szCs w:val="20"/>
        </w:rPr>
        <w:t>.</w:t>
      </w:r>
    </w:p>
    <w:p w14:paraId="5F56640C" w14:textId="77777777" w:rsidR="00195A06" w:rsidRPr="00195A06" w:rsidRDefault="00195A06" w:rsidP="00195A06">
      <w:pPr>
        <w:spacing w:after="0" w:line="276" w:lineRule="auto"/>
        <w:jc w:val="both"/>
        <w:rPr>
          <w:rFonts w:ascii="ITC Avant Garde" w:hAnsi="ITC Avant Garde"/>
          <w:b/>
          <w:sz w:val="20"/>
          <w:szCs w:val="20"/>
        </w:rPr>
      </w:pPr>
    </w:p>
    <w:p w14:paraId="1048FE3F" w14:textId="1F4F2815" w:rsidR="00195A06" w:rsidRPr="00195A06" w:rsidRDefault="00497258" w:rsidP="00195A06">
      <w:pPr>
        <w:spacing w:after="0" w:line="276" w:lineRule="auto"/>
        <w:jc w:val="both"/>
        <w:rPr>
          <w:rFonts w:ascii="ITC Avant Garde" w:hAnsi="ITC Avant Garde"/>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8</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diseñar mecanismos que permitan que </w:t>
      </w:r>
      <w:r w:rsidR="00760760">
        <w:rPr>
          <w:rFonts w:ascii="ITC Avant Garde" w:hAnsi="ITC Avant Garde"/>
          <w:sz w:val="20"/>
          <w:szCs w:val="20"/>
        </w:rPr>
        <w:t>U</w:t>
      </w:r>
      <w:r w:rsidR="00195A06" w:rsidRPr="00195A06">
        <w:rPr>
          <w:rFonts w:ascii="ITC Avant Garde" w:hAnsi="ITC Avant Garde"/>
          <w:sz w:val="20"/>
          <w:szCs w:val="20"/>
        </w:rPr>
        <w:t xml:space="preserve">suarios con </w:t>
      </w:r>
      <w:r w:rsidR="00760760">
        <w:rPr>
          <w:rFonts w:ascii="ITC Avant Garde" w:hAnsi="ITC Avant Garde"/>
          <w:sz w:val="20"/>
          <w:szCs w:val="20"/>
        </w:rPr>
        <w:t>D</w:t>
      </w:r>
      <w:r w:rsidR="00195A06" w:rsidRPr="00195A06">
        <w:rPr>
          <w:rFonts w:ascii="ITC Avant Garde" w:hAnsi="ITC Avant Garde"/>
          <w:sz w:val="20"/>
          <w:szCs w:val="20"/>
        </w:rPr>
        <w:t xml:space="preserve">iscapacidad, puedan realizar trámites tales como, contratación, cambios de domicilio, titularidad y/o modalidad, cancelaciones, aclaraciones, y todos aquellos que se deban realizar de manera presencial, de forma remota, es decir, vía </w:t>
      </w:r>
      <w:r w:rsidR="00195A06" w:rsidRPr="00195A06">
        <w:rPr>
          <w:rFonts w:ascii="ITC Avant Garde" w:hAnsi="ITC Avant Garde"/>
          <w:sz w:val="20"/>
          <w:szCs w:val="20"/>
        </w:rPr>
        <w:lastRenderedPageBreak/>
        <w:t xml:space="preserve">telefónica o a través de medios electrónicos. </w:t>
      </w:r>
      <w:r w:rsidR="00D84B9B" w:rsidRPr="00195A06">
        <w:rPr>
          <w:rFonts w:ascii="ITC Avant Garde" w:hAnsi="ITC Avant Garde"/>
          <w:sz w:val="20"/>
          <w:szCs w:val="20"/>
        </w:rPr>
        <w:t xml:space="preserve">Lo anterior, sin perjuicio de que los concesionarios </w:t>
      </w:r>
      <w:r w:rsidR="00D84B9B" w:rsidRPr="00CE1B2E">
        <w:rPr>
          <w:rFonts w:ascii="ITC Avant Garde" w:hAnsi="ITC Avant Garde"/>
          <w:sz w:val="20"/>
          <w:szCs w:val="20"/>
        </w:rPr>
        <w:t>y</w:t>
      </w:r>
      <w:r w:rsidR="00D84B9B" w:rsidRPr="00195A06">
        <w:rPr>
          <w:rFonts w:ascii="ITC Avant Garde" w:hAnsi="ITC Avant Garde"/>
          <w:sz w:val="20"/>
          <w:szCs w:val="20"/>
        </w:rPr>
        <w:t xml:space="preserve"> autorizados </w:t>
      </w:r>
      <w:r w:rsidR="00D84B9B">
        <w:rPr>
          <w:rFonts w:ascii="ITC Avant Garde" w:hAnsi="ITC Avant Garde"/>
          <w:sz w:val="20"/>
          <w:szCs w:val="20"/>
        </w:rPr>
        <w:t xml:space="preserve">que lo consideren necesario, </w:t>
      </w:r>
      <w:r w:rsidR="00D84B9B" w:rsidRPr="00195A06">
        <w:rPr>
          <w:rFonts w:ascii="ITC Avant Garde" w:hAnsi="ITC Avant Garde"/>
          <w:sz w:val="20"/>
          <w:szCs w:val="20"/>
        </w:rPr>
        <w:t xml:space="preserve">soliciten al usuario </w:t>
      </w:r>
      <w:r w:rsidR="00D84B9B">
        <w:rPr>
          <w:rFonts w:ascii="ITC Avant Garde" w:hAnsi="ITC Avant Garde"/>
          <w:sz w:val="20"/>
          <w:szCs w:val="20"/>
        </w:rPr>
        <w:t>l</w:t>
      </w:r>
      <w:r w:rsidR="00D84B9B" w:rsidRPr="001E306C">
        <w:rPr>
          <w:rFonts w:ascii="ITC Avant Garde" w:hAnsi="ITC Avant Garde"/>
          <w:sz w:val="20"/>
          <w:szCs w:val="20"/>
        </w:rPr>
        <w:t xml:space="preserve">a acreditación de dicha </w:t>
      </w:r>
      <w:r w:rsidR="00D84B9B">
        <w:rPr>
          <w:rFonts w:ascii="ITC Avant Garde" w:hAnsi="ITC Avant Garde"/>
          <w:sz w:val="20"/>
          <w:szCs w:val="20"/>
        </w:rPr>
        <w:t>D</w:t>
      </w:r>
      <w:r w:rsidR="00D84B9B" w:rsidRPr="001E306C">
        <w:rPr>
          <w:rFonts w:ascii="ITC Avant Garde" w:hAnsi="ITC Avant Garde"/>
          <w:sz w:val="20"/>
          <w:szCs w:val="20"/>
        </w:rPr>
        <w:t>iscapacidad</w:t>
      </w:r>
      <w:r w:rsidR="00D84B9B">
        <w:rPr>
          <w:rFonts w:ascii="ITC Avant Garde" w:hAnsi="ITC Avant Garde"/>
          <w:sz w:val="20"/>
          <w:szCs w:val="20"/>
        </w:rPr>
        <w:t xml:space="preserve"> a través del certificado de reconocimiento y calificación de discapacidad que conforme a lo establecido en el artículo 10 de la Ley General de Inclusión de Personas con Discapacidad, emita la Secretaría de Salud.</w:t>
      </w:r>
    </w:p>
    <w:p w14:paraId="5B4E8137" w14:textId="77777777" w:rsidR="00195A06" w:rsidRPr="00195A06" w:rsidRDefault="00195A06" w:rsidP="00195A06">
      <w:pPr>
        <w:spacing w:after="0" w:line="276" w:lineRule="auto"/>
        <w:jc w:val="both"/>
        <w:rPr>
          <w:rFonts w:ascii="ITC Avant Garde" w:hAnsi="ITC Avant Garde"/>
          <w:sz w:val="20"/>
          <w:szCs w:val="20"/>
        </w:rPr>
      </w:pPr>
    </w:p>
    <w:p w14:paraId="6DBFFC03" w14:textId="24F2DB5D" w:rsidR="00195A06" w:rsidRPr="00195A06" w:rsidRDefault="00195A06" w:rsidP="00195A06">
      <w:pPr>
        <w:spacing w:after="0" w:line="276" w:lineRule="auto"/>
        <w:jc w:val="both"/>
        <w:rPr>
          <w:rFonts w:ascii="ITC Avant Garde" w:hAnsi="ITC Avant Garde"/>
          <w:sz w:val="20"/>
          <w:szCs w:val="20"/>
        </w:rPr>
      </w:pPr>
      <w:r w:rsidRPr="00195A06">
        <w:rPr>
          <w:rFonts w:ascii="ITC Avant Garde" w:hAnsi="ITC Avant Garde"/>
          <w:sz w:val="20"/>
          <w:szCs w:val="20"/>
        </w:rPr>
        <w:t>Dichos mecanismos deberán detallarse claramente en el Código de Pr</w:t>
      </w:r>
      <w:r w:rsidR="005D3A64">
        <w:rPr>
          <w:rFonts w:ascii="ITC Avant Garde" w:hAnsi="ITC Avant Garde"/>
          <w:sz w:val="20"/>
          <w:szCs w:val="20"/>
        </w:rPr>
        <w:t xml:space="preserve">ácticas que los concesionarios </w:t>
      </w:r>
      <w:r w:rsidR="005D3A64" w:rsidRPr="00CE1B2E">
        <w:rPr>
          <w:rFonts w:ascii="ITC Avant Garde" w:hAnsi="ITC Avant Garde"/>
          <w:sz w:val="20"/>
          <w:szCs w:val="20"/>
        </w:rPr>
        <w:t>y</w:t>
      </w:r>
      <w:r w:rsidR="00B7032B">
        <w:rPr>
          <w:rFonts w:ascii="ITC Avant Garde" w:hAnsi="ITC Avant Garde"/>
          <w:sz w:val="20"/>
          <w:szCs w:val="20"/>
        </w:rPr>
        <w:t xml:space="preserve"> autorizados </w:t>
      </w:r>
      <w:r w:rsidRPr="00195A06">
        <w:rPr>
          <w:rFonts w:ascii="ITC Avant Garde" w:hAnsi="ITC Avant Garde"/>
          <w:sz w:val="20"/>
          <w:szCs w:val="20"/>
        </w:rPr>
        <w:t>presenten ante el Instituto y deberán ser debidamente aprobados por el mismo.</w:t>
      </w:r>
    </w:p>
    <w:p w14:paraId="70F7E0A2" w14:textId="77777777" w:rsidR="00066F24" w:rsidRDefault="00066F24" w:rsidP="000B052F">
      <w:pPr>
        <w:spacing w:after="0" w:line="276" w:lineRule="auto"/>
        <w:jc w:val="both"/>
        <w:rPr>
          <w:rFonts w:ascii="ITC Avant Garde" w:hAnsi="ITC Avant Garde"/>
          <w:sz w:val="20"/>
          <w:szCs w:val="20"/>
        </w:rPr>
      </w:pPr>
    </w:p>
    <w:p w14:paraId="70719512" w14:textId="77777777" w:rsidR="00033976" w:rsidRPr="001E306C" w:rsidRDefault="00033976" w:rsidP="000B052F">
      <w:pPr>
        <w:spacing w:after="0" w:line="276" w:lineRule="auto"/>
        <w:jc w:val="both"/>
        <w:rPr>
          <w:rFonts w:ascii="ITC Avant Garde" w:hAnsi="ITC Avant Garde"/>
          <w:sz w:val="20"/>
          <w:szCs w:val="20"/>
        </w:rPr>
      </w:pPr>
    </w:p>
    <w:p w14:paraId="5070B4DF" w14:textId="7B28EDDC" w:rsidR="00033976" w:rsidRPr="001E306C" w:rsidRDefault="00033976" w:rsidP="000B052F">
      <w:pPr>
        <w:shd w:val="clear" w:color="auto" w:fill="FFFFFF"/>
        <w:spacing w:after="0" w:line="276" w:lineRule="auto"/>
        <w:jc w:val="center"/>
        <w:rPr>
          <w:rFonts w:ascii="ITC Avant Garde" w:eastAsia="Times New Roman" w:hAnsi="ITC Avant Garde" w:cs="Arial"/>
          <w:sz w:val="20"/>
          <w:szCs w:val="20"/>
          <w:lang w:eastAsia="es-MX"/>
        </w:rPr>
      </w:pPr>
      <w:r w:rsidRPr="001E306C">
        <w:rPr>
          <w:rFonts w:ascii="ITC Avant Garde" w:eastAsia="Times New Roman" w:hAnsi="ITC Avant Garde" w:cs="Arial"/>
          <w:b/>
          <w:bCs/>
          <w:sz w:val="20"/>
          <w:szCs w:val="20"/>
          <w:lang w:eastAsia="es-MX"/>
        </w:rPr>
        <w:t xml:space="preserve">CAPÍTULO </w:t>
      </w:r>
      <w:r w:rsidR="00B7032B">
        <w:rPr>
          <w:rFonts w:ascii="ITC Avant Garde" w:eastAsia="Times New Roman" w:hAnsi="ITC Avant Garde" w:cs="Arial"/>
          <w:b/>
          <w:bCs/>
          <w:sz w:val="20"/>
          <w:szCs w:val="20"/>
          <w:lang w:eastAsia="es-MX"/>
        </w:rPr>
        <w:t>OCTAVO</w:t>
      </w:r>
    </w:p>
    <w:p w14:paraId="0ED7A70E" w14:textId="77777777" w:rsidR="00033976" w:rsidRPr="001E306C" w:rsidRDefault="00033976" w:rsidP="000B052F">
      <w:pPr>
        <w:spacing w:after="0" w:line="276" w:lineRule="auto"/>
        <w:jc w:val="center"/>
        <w:rPr>
          <w:rFonts w:ascii="ITC Avant Garde" w:hAnsi="ITC Avant Garde"/>
          <w:b/>
          <w:sz w:val="20"/>
          <w:szCs w:val="20"/>
        </w:rPr>
      </w:pPr>
      <w:r w:rsidRPr="001E306C">
        <w:rPr>
          <w:rFonts w:ascii="ITC Avant Garde" w:hAnsi="ITC Avant Garde"/>
          <w:b/>
          <w:sz w:val="20"/>
          <w:szCs w:val="20"/>
        </w:rPr>
        <w:t>ACCESO A LOS NUEVOS SISTEMAS Y TECNOLOGÍAS DE LA INFORMACIÓN Y COMUNICACIÓN</w:t>
      </w:r>
    </w:p>
    <w:p w14:paraId="023087FA" w14:textId="77777777" w:rsidR="00066F24" w:rsidRPr="001E306C" w:rsidRDefault="00066F24" w:rsidP="000B052F">
      <w:pPr>
        <w:spacing w:after="0" w:line="276" w:lineRule="auto"/>
        <w:jc w:val="both"/>
        <w:rPr>
          <w:rFonts w:ascii="ITC Avant Garde" w:hAnsi="ITC Avant Garde"/>
          <w:sz w:val="20"/>
          <w:szCs w:val="20"/>
        </w:rPr>
      </w:pPr>
    </w:p>
    <w:p w14:paraId="188594CD" w14:textId="3AC1782F" w:rsidR="00195A06" w:rsidRPr="00195A06" w:rsidRDefault="00497258" w:rsidP="00195A06">
      <w:pPr>
        <w:spacing w:after="0" w:line="276" w:lineRule="auto"/>
        <w:jc w:val="both"/>
        <w:rPr>
          <w:rFonts w:ascii="ITC Avant Garde" w:hAnsi="ITC Avant Garde"/>
          <w:b/>
          <w:sz w:val="20"/>
          <w:szCs w:val="20"/>
        </w:rPr>
      </w:pPr>
      <w:r>
        <w:rPr>
          <w:rFonts w:ascii="ITC Avant Garde" w:eastAsia="Times New Roman" w:hAnsi="ITC Avant Garde" w:cs="Arial"/>
          <w:b/>
          <w:bCs/>
          <w:sz w:val="20"/>
          <w:szCs w:val="20"/>
          <w:lang w:eastAsia="es-MX"/>
        </w:rPr>
        <w:t>Artículo 3</w:t>
      </w:r>
      <w:r w:rsidR="00F47FB3">
        <w:rPr>
          <w:rFonts w:ascii="ITC Avant Garde" w:eastAsia="Times New Roman" w:hAnsi="ITC Avant Garde" w:cs="Arial"/>
          <w:b/>
          <w:bCs/>
          <w:sz w:val="20"/>
          <w:szCs w:val="20"/>
          <w:lang w:eastAsia="es-MX"/>
        </w:rPr>
        <w:t>9</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El Instituto fomentará, en el ámbito de su competencia y a través de la difusión, promoción e implementación de programas sociales, el acceso y uso de los </w:t>
      </w:r>
      <w:r w:rsidR="00B7032B">
        <w:rPr>
          <w:rFonts w:ascii="ITC Avant Garde" w:hAnsi="ITC Avant Garde"/>
          <w:sz w:val="20"/>
          <w:szCs w:val="20"/>
        </w:rPr>
        <w:t xml:space="preserve">servicios de telecomunicaciones, así como </w:t>
      </w:r>
      <w:r w:rsidR="00195A06" w:rsidRPr="00195A06">
        <w:rPr>
          <w:rFonts w:ascii="ITC Avant Garde" w:hAnsi="ITC Avant Garde"/>
          <w:sz w:val="20"/>
          <w:szCs w:val="20"/>
        </w:rPr>
        <w:t xml:space="preserve">los nuevos sistemas y tecnologías de </w:t>
      </w:r>
      <w:r w:rsidR="0078755D">
        <w:rPr>
          <w:rFonts w:ascii="ITC Avant Garde" w:hAnsi="ITC Avant Garde"/>
          <w:sz w:val="20"/>
          <w:szCs w:val="20"/>
        </w:rPr>
        <w:t xml:space="preserve">la </w:t>
      </w:r>
      <w:r w:rsidR="00195A06" w:rsidRPr="00195A06">
        <w:rPr>
          <w:rFonts w:ascii="ITC Avant Garde" w:hAnsi="ITC Avant Garde"/>
          <w:sz w:val="20"/>
          <w:szCs w:val="20"/>
        </w:rPr>
        <w:t xml:space="preserve">información y comunicación, incluido Internet, </w:t>
      </w:r>
      <w:r w:rsidR="00B7032B">
        <w:rPr>
          <w:rFonts w:ascii="ITC Avant Garde" w:hAnsi="ITC Avant Garde"/>
          <w:sz w:val="20"/>
          <w:szCs w:val="20"/>
        </w:rPr>
        <w:t>para</w:t>
      </w:r>
      <w:r w:rsidR="00195A06" w:rsidRPr="00195A06">
        <w:rPr>
          <w:rFonts w:ascii="ITC Avant Garde" w:hAnsi="ITC Avant Garde"/>
          <w:sz w:val="20"/>
          <w:szCs w:val="20"/>
        </w:rPr>
        <w:t xml:space="preserve"> </w:t>
      </w:r>
      <w:r w:rsidR="004F67CB">
        <w:rPr>
          <w:rFonts w:ascii="ITC Avant Garde" w:hAnsi="ITC Avant Garde"/>
          <w:sz w:val="20"/>
          <w:szCs w:val="20"/>
        </w:rPr>
        <w:t>P</w:t>
      </w:r>
      <w:r w:rsidR="00195A06" w:rsidRPr="00195A06">
        <w:rPr>
          <w:rFonts w:ascii="ITC Avant Garde" w:hAnsi="ITC Avant Garde"/>
          <w:sz w:val="20"/>
          <w:szCs w:val="20"/>
        </w:rPr>
        <w:t xml:space="preserve">ersonas con </w:t>
      </w:r>
      <w:r w:rsidR="004F67CB">
        <w:rPr>
          <w:rFonts w:ascii="ITC Avant Garde" w:hAnsi="ITC Avant Garde"/>
          <w:sz w:val="20"/>
          <w:szCs w:val="20"/>
        </w:rPr>
        <w:t>D</w:t>
      </w:r>
      <w:r w:rsidR="00195A06" w:rsidRPr="00195A06">
        <w:rPr>
          <w:rFonts w:ascii="ITC Avant Garde" w:hAnsi="ITC Avant Garde"/>
          <w:sz w:val="20"/>
          <w:szCs w:val="20"/>
        </w:rPr>
        <w:t>iscapacidad.</w:t>
      </w:r>
    </w:p>
    <w:p w14:paraId="57AA2F33" w14:textId="77777777" w:rsidR="00195A06" w:rsidRPr="00195A06" w:rsidRDefault="00195A06" w:rsidP="00195A06">
      <w:pPr>
        <w:spacing w:after="0" w:line="276" w:lineRule="auto"/>
        <w:jc w:val="both"/>
        <w:rPr>
          <w:rFonts w:ascii="ITC Avant Garde" w:hAnsi="ITC Avant Garde"/>
          <w:b/>
          <w:sz w:val="20"/>
          <w:szCs w:val="20"/>
        </w:rPr>
      </w:pPr>
    </w:p>
    <w:p w14:paraId="36E1903E" w14:textId="63372065" w:rsidR="00195A06" w:rsidRPr="00195A06" w:rsidRDefault="00497258" w:rsidP="00195A06">
      <w:pPr>
        <w:spacing w:after="0" w:line="276" w:lineRule="auto"/>
        <w:jc w:val="both"/>
        <w:rPr>
          <w:rFonts w:ascii="ITC Avant Garde" w:hAnsi="ITC Avant Garde"/>
          <w:sz w:val="20"/>
          <w:szCs w:val="20"/>
        </w:rPr>
      </w:pPr>
      <w:r>
        <w:rPr>
          <w:rFonts w:ascii="ITC Avant Garde" w:eastAsia="Times New Roman" w:hAnsi="ITC Avant Garde" w:cs="Arial"/>
          <w:b/>
          <w:bCs/>
          <w:sz w:val="20"/>
          <w:szCs w:val="20"/>
          <w:lang w:eastAsia="es-MX"/>
        </w:rPr>
        <w:t xml:space="preserve">Artículo </w:t>
      </w:r>
      <w:r w:rsidR="00F47FB3">
        <w:rPr>
          <w:rFonts w:ascii="ITC Avant Garde" w:eastAsia="Times New Roman" w:hAnsi="ITC Avant Garde" w:cs="Arial"/>
          <w:b/>
          <w:bCs/>
          <w:sz w:val="20"/>
          <w:szCs w:val="20"/>
          <w:lang w:eastAsia="es-MX"/>
        </w:rPr>
        <w:t>40</w:t>
      </w:r>
      <w:r w:rsidR="00195A06" w:rsidRPr="00195A06">
        <w:rPr>
          <w:rFonts w:ascii="ITC Avant Garde" w:hAnsi="ITC Avant Garde"/>
          <w:b/>
          <w:sz w:val="20"/>
          <w:szCs w:val="20"/>
        </w:rPr>
        <w:t xml:space="preserve">. </w:t>
      </w:r>
      <w:r w:rsidR="00195A06" w:rsidRPr="00195A06">
        <w:rPr>
          <w:rFonts w:ascii="ITC Avant Garde" w:hAnsi="ITC Avant Garde"/>
          <w:sz w:val="20"/>
          <w:szCs w:val="20"/>
        </w:rPr>
        <w:t>Para efectos del artículo anterior, el Instituto realizará:</w:t>
      </w:r>
    </w:p>
    <w:p w14:paraId="066776C4" w14:textId="77777777" w:rsidR="00195A06" w:rsidRPr="00195A06" w:rsidRDefault="00195A06" w:rsidP="00195A06">
      <w:pPr>
        <w:spacing w:after="0" w:line="276" w:lineRule="auto"/>
        <w:jc w:val="both"/>
        <w:rPr>
          <w:rFonts w:ascii="ITC Avant Garde" w:hAnsi="ITC Avant Garde"/>
          <w:sz w:val="20"/>
          <w:szCs w:val="20"/>
        </w:rPr>
      </w:pPr>
    </w:p>
    <w:p w14:paraId="4A43E151" w14:textId="6A1A6AD7" w:rsidR="00195A06" w:rsidRPr="00195A06" w:rsidRDefault="00195A06" w:rsidP="00195A06">
      <w:pPr>
        <w:numPr>
          <w:ilvl w:val="0"/>
          <w:numId w:val="10"/>
        </w:numPr>
        <w:spacing w:after="0" w:line="276" w:lineRule="auto"/>
        <w:jc w:val="both"/>
        <w:rPr>
          <w:rFonts w:ascii="ITC Avant Garde" w:hAnsi="ITC Avant Garde"/>
          <w:sz w:val="20"/>
          <w:szCs w:val="20"/>
        </w:rPr>
      </w:pPr>
      <w:r w:rsidRPr="00195A06">
        <w:rPr>
          <w:rFonts w:ascii="ITC Avant Garde" w:hAnsi="ITC Avant Garde"/>
          <w:sz w:val="20"/>
          <w:szCs w:val="20"/>
        </w:rPr>
        <w:t xml:space="preserve">Campañas anuales de difusión que permitan informar </w:t>
      </w:r>
      <w:r w:rsidR="00B7032B">
        <w:rPr>
          <w:rFonts w:ascii="ITC Avant Garde" w:hAnsi="ITC Avant Garde"/>
          <w:sz w:val="20"/>
          <w:szCs w:val="20"/>
        </w:rPr>
        <w:t xml:space="preserve">a las </w:t>
      </w:r>
      <w:r w:rsidR="008B1179">
        <w:rPr>
          <w:rFonts w:ascii="ITC Avant Garde" w:hAnsi="ITC Avant Garde"/>
          <w:sz w:val="20"/>
          <w:szCs w:val="20"/>
        </w:rPr>
        <w:t>P</w:t>
      </w:r>
      <w:r w:rsidR="00B7032B">
        <w:rPr>
          <w:rFonts w:ascii="ITC Avant Garde" w:hAnsi="ITC Avant Garde"/>
          <w:sz w:val="20"/>
          <w:szCs w:val="20"/>
        </w:rPr>
        <w:t xml:space="preserve">ersonas con </w:t>
      </w:r>
      <w:r w:rsidR="008B1179">
        <w:rPr>
          <w:rFonts w:ascii="ITC Avant Garde" w:hAnsi="ITC Avant Garde"/>
          <w:sz w:val="20"/>
          <w:szCs w:val="20"/>
        </w:rPr>
        <w:t>D</w:t>
      </w:r>
      <w:r w:rsidR="00B7032B">
        <w:rPr>
          <w:rFonts w:ascii="ITC Avant Garde" w:hAnsi="ITC Avant Garde"/>
          <w:sz w:val="20"/>
          <w:szCs w:val="20"/>
        </w:rPr>
        <w:t>iscapacidad</w:t>
      </w:r>
      <w:r w:rsidRPr="00195A06">
        <w:rPr>
          <w:rFonts w:ascii="ITC Avant Garde" w:hAnsi="ITC Avant Garde"/>
          <w:sz w:val="20"/>
          <w:szCs w:val="20"/>
        </w:rPr>
        <w:t xml:space="preserve"> las ventajas de la utilización de las tecnologías de información y comunicación en su vida diaria, así como los equipos terminales disponibles en el país a los que pueden tener acceso;</w:t>
      </w:r>
    </w:p>
    <w:p w14:paraId="2927CF65" w14:textId="4E7698A7" w:rsidR="00195A06" w:rsidRPr="00195A06" w:rsidRDefault="00195A06" w:rsidP="00195A06">
      <w:pPr>
        <w:numPr>
          <w:ilvl w:val="0"/>
          <w:numId w:val="10"/>
        </w:numPr>
        <w:spacing w:after="0" w:line="276" w:lineRule="auto"/>
        <w:jc w:val="both"/>
        <w:rPr>
          <w:rFonts w:ascii="ITC Avant Garde" w:hAnsi="ITC Avant Garde"/>
          <w:sz w:val="20"/>
          <w:szCs w:val="20"/>
        </w:rPr>
      </w:pPr>
      <w:r w:rsidRPr="00195A06">
        <w:rPr>
          <w:rFonts w:ascii="ITC Avant Garde" w:hAnsi="ITC Avant Garde"/>
          <w:sz w:val="20"/>
          <w:szCs w:val="20"/>
        </w:rPr>
        <w:t xml:space="preserve">Colaborará en la implementación y desarrollo de programas y proyectos con la Administración Pública Federal, Gobiernos Estatales y Municipales, Asociaciones Civiles e iniciativa privada, que fomenten y den acceso a </w:t>
      </w:r>
      <w:r w:rsidR="008B1179">
        <w:rPr>
          <w:rFonts w:ascii="ITC Avant Garde" w:hAnsi="ITC Avant Garde"/>
          <w:sz w:val="20"/>
          <w:szCs w:val="20"/>
        </w:rPr>
        <w:t>P</w:t>
      </w:r>
      <w:r w:rsidRPr="00195A06">
        <w:rPr>
          <w:rFonts w:ascii="ITC Avant Garde" w:hAnsi="ITC Avant Garde"/>
          <w:sz w:val="20"/>
          <w:szCs w:val="20"/>
        </w:rPr>
        <w:t xml:space="preserve">ersonas con </w:t>
      </w:r>
      <w:r w:rsidR="008B1179">
        <w:rPr>
          <w:rFonts w:ascii="ITC Avant Garde" w:hAnsi="ITC Avant Garde"/>
          <w:sz w:val="20"/>
          <w:szCs w:val="20"/>
        </w:rPr>
        <w:t>D</w:t>
      </w:r>
      <w:r w:rsidRPr="00195A06">
        <w:rPr>
          <w:rFonts w:ascii="ITC Avant Garde" w:hAnsi="ITC Avant Garde"/>
          <w:sz w:val="20"/>
          <w:szCs w:val="20"/>
        </w:rPr>
        <w:t xml:space="preserve">iscapacidad a los </w:t>
      </w:r>
      <w:r w:rsidR="008B1179">
        <w:rPr>
          <w:rFonts w:ascii="ITC Avant Garde" w:hAnsi="ITC Avant Garde"/>
          <w:sz w:val="20"/>
          <w:szCs w:val="20"/>
        </w:rPr>
        <w:t>S</w:t>
      </w:r>
      <w:r w:rsidRPr="00195A06">
        <w:rPr>
          <w:rFonts w:ascii="ITC Avant Garde" w:hAnsi="ITC Avant Garde"/>
          <w:sz w:val="20"/>
          <w:szCs w:val="20"/>
        </w:rPr>
        <w:t xml:space="preserve">ervicios de </w:t>
      </w:r>
      <w:r w:rsidR="008B1179">
        <w:rPr>
          <w:rFonts w:ascii="ITC Avant Garde" w:hAnsi="ITC Avant Garde"/>
          <w:sz w:val="20"/>
          <w:szCs w:val="20"/>
        </w:rPr>
        <w:t>T</w:t>
      </w:r>
      <w:r w:rsidRPr="00195A06">
        <w:rPr>
          <w:rFonts w:ascii="ITC Avant Garde" w:hAnsi="ITC Avant Garde"/>
          <w:sz w:val="20"/>
          <w:szCs w:val="20"/>
        </w:rPr>
        <w:t>elecomunicaciones;</w:t>
      </w:r>
    </w:p>
    <w:p w14:paraId="774C2FE7" w14:textId="009212D4" w:rsidR="00195A06" w:rsidRPr="00195A06" w:rsidRDefault="00195A06" w:rsidP="00195A06">
      <w:pPr>
        <w:numPr>
          <w:ilvl w:val="0"/>
          <w:numId w:val="10"/>
        </w:numPr>
        <w:spacing w:after="0" w:line="276" w:lineRule="auto"/>
        <w:jc w:val="both"/>
        <w:rPr>
          <w:rFonts w:ascii="ITC Avant Garde" w:hAnsi="ITC Avant Garde"/>
          <w:sz w:val="20"/>
          <w:szCs w:val="20"/>
        </w:rPr>
      </w:pPr>
      <w:r w:rsidRPr="00195A06">
        <w:rPr>
          <w:rFonts w:ascii="ITC Avant Garde" w:hAnsi="ITC Avant Garde"/>
          <w:sz w:val="20"/>
          <w:szCs w:val="20"/>
        </w:rPr>
        <w:t xml:space="preserve">Elaborará folletos, trípticos, guías de uso y tutoriales </w:t>
      </w:r>
      <w:r w:rsidR="00F626FE">
        <w:rPr>
          <w:rFonts w:ascii="ITC Avant Garde" w:hAnsi="ITC Avant Garde"/>
          <w:sz w:val="20"/>
          <w:szCs w:val="20"/>
        </w:rPr>
        <w:t xml:space="preserve">accesibles </w:t>
      </w:r>
      <w:r w:rsidR="00970B41">
        <w:rPr>
          <w:rFonts w:ascii="ITC Avant Garde" w:hAnsi="ITC Avant Garde"/>
          <w:sz w:val="20"/>
          <w:szCs w:val="20"/>
        </w:rPr>
        <w:t xml:space="preserve">para los distintos Tipos de Discapacidad, </w:t>
      </w:r>
      <w:r w:rsidRPr="00195A06">
        <w:rPr>
          <w:rFonts w:ascii="ITC Avant Garde" w:hAnsi="ITC Avant Garde"/>
          <w:sz w:val="20"/>
          <w:szCs w:val="20"/>
        </w:rPr>
        <w:t xml:space="preserve">que muestren las funcionalidades de </w:t>
      </w:r>
      <w:r w:rsidR="00430BEA">
        <w:rPr>
          <w:rFonts w:ascii="ITC Avant Garde" w:hAnsi="ITC Avant Garde"/>
          <w:sz w:val="20"/>
          <w:szCs w:val="20"/>
        </w:rPr>
        <w:t>A</w:t>
      </w:r>
      <w:r w:rsidRPr="00195A06">
        <w:rPr>
          <w:rFonts w:ascii="ITC Avant Garde" w:hAnsi="ITC Avant Garde"/>
          <w:sz w:val="20"/>
          <w:szCs w:val="20"/>
        </w:rPr>
        <w:t xml:space="preserve">ccesibilidad de los principales equipos terminales en el país, a fin de que sean proporcionados a </w:t>
      </w:r>
      <w:r w:rsidR="00430BEA">
        <w:rPr>
          <w:rFonts w:ascii="ITC Avant Garde" w:hAnsi="ITC Avant Garde"/>
          <w:sz w:val="20"/>
          <w:szCs w:val="20"/>
        </w:rPr>
        <w:t>P</w:t>
      </w:r>
      <w:r w:rsidRPr="00195A06">
        <w:rPr>
          <w:rFonts w:ascii="ITC Avant Garde" w:hAnsi="ITC Avant Garde"/>
          <w:sz w:val="20"/>
          <w:szCs w:val="20"/>
        </w:rPr>
        <w:t>ersonas co</w:t>
      </w:r>
      <w:r w:rsidR="00B7032B">
        <w:rPr>
          <w:rFonts w:ascii="ITC Avant Garde" w:hAnsi="ITC Avant Garde"/>
          <w:sz w:val="20"/>
          <w:szCs w:val="20"/>
        </w:rPr>
        <w:t xml:space="preserve">n </w:t>
      </w:r>
      <w:r w:rsidR="00430BEA">
        <w:rPr>
          <w:rFonts w:ascii="ITC Avant Garde" w:hAnsi="ITC Avant Garde"/>
          <w:sz w:val="20"/>
          <w:szCs w:val="20"/>
        </w:rPr>
        <w:t>D</w:t>
      </w:r>
      <w:r w:rsidR="006C0520">
        <w:rPr>
          <w:rFonts w:ascii="ITC Avant Garde" w:hAnsi="ITC Avant Garde"/>
          <w:sz w:val="20"/>
          <w:szCs w:val="20"/>
        </w:rPr>
        <w:t>iscapacidad a nivel nacional;</w:t>
      </w:r>
      <w:r w:rsidR="00B7032B">
        <w:rPr>
          <w:rFonts w:ascii="ITC Avant Garde" w:hAnsi="ITC Avant Garde"/>
          <w:sz w:val="20"/>
          <w:szCs w:val="20"/>
        </w:rPr>
        <w:t xml:space="preserve"> y</w:t>
      </w:r>
      <w:r w:rsidR="006C0520">
        <w:rPr>
          <w:rFonts w:ascii="ITC Avant Garde" w:hAnsi="ITC Avant Garde"/>
          <w:sz w:val="20"/>
          <w:szCs w:val="20"/>
        </w:rPr>
        <w:t>,</w:t>
      </w:r>
    </w:p>
    <w:p w14:paraId="40D6A56F" w14:textId="18A99065" w:rsidR="00195A06" w:rsidRPr="00195A06" w:rsidRDefault="00195A06" w:rsidP="00195A06">
      <w:pPr>
        <w:numPr>
          <w:ilvl w:val="0"/>
          <w:numId w:val="10"/>
        </w:numPr>
        <w:spacing w:after="0" w:line="276" w:lineRule="auto"/>
        <w:jc w:val="both"/>
        <w:rPr>
          <w:rFonts w:ascii="ITC Avant Garde" w:hAnsi="ITC Avant Garde"/>
          <w:sz w:val="20"/>
          <w:szCs w:val="20"/>
        </w:rPr>
      </w:pPr>
      <w:r w:rsidRPr="00195A06">
        <w:rPr>
          <w:rFonts w:ascii="ITC Avant Garde" w:hAnsi="ITC Avant Garde"/>
          <w:sz w:val="20"/>
          <w:szCs w:val="20"/>
        </w:rPr>
        <w:t xml:space="preserve">Organizará eventos, foros y talleres con asociaciones y grupos de </w:t>
      </w:r>
      <w:r w:rsidR="008B1179">
        <w:rPr>
          <w:rFonts w:ascii="ITC Avant Garde" w:hAnsi="ITC Avant Garde"/>
          <w:sz w:val="20"/>
          <w:szCs w:val="20"/>
        </w:rPr>
        <w:t>P</w:t>
      </w:r>
      <w:r w:rsidRPr="00195A06">
        <w:rPr>
          <w:rFonts w:ascii="ITC Avant Garde" w:hAnsi="ITC Avant Garde"/>
          <w:sz w:val="20"/>
          <w:szCs w:val="20"/>
        </w:rPr>
        <w:t xml:space="preserve">ersonas con </w:t>
      </w:r>
      <w:r w:rsidR="008B1179">
        <w:rPr>
          <w:rFonts w:ascii="ITC Avant Garde" w:hAnsi="ITC Avant Garde"/>
          <w:sz w:val="20"/>
          <w:szCs w:val="20"/>
        </w:rPr>
        <w:t>D</w:t>
      </w:r>
      <w:r w:rsidRPr="00195A06">
        <w:rPr>
          <w:rFonts w:ascii="ITC Avant Garde" w:hAnsi="ITC Avant Garde"/>
          <w:sz w:val="20"/>
          <w:szCs w:val="20"/>
        </w:rPr>
        <w:t xml:space="preserve">iscapacidad que permitan compartir </w:t>
      </w:r>
      <w:r w:rsidR="003D369E">
        <w:rPr>
          <w:rFonts w:ascii="ITC Avant Garde" w:hAnsi="ITC Avant Garde"/>
          <w:sz w:val="20"/>
          <w:szCs w:val="20"/>
        </w:rPr>
        <w:t>necesidades, experiencias y avances en</w:t>
      </w:r>
      <w:r w:rsidRPr="00195A06">
        <w:rPr>
          <w:rFonts w:ascii="ITC Avant Garde" w:hAnsi="ITC Avant Garde"/>
          <w:sz w:val="20"/>
          <w:szCs w:val="20"/>
        </w:rPr>
        <w:t xml:space="preserve"> la utilización de las tecnologías de </w:t>
      </w:r>
      <w:r w:rsidR="00B7032B">
        <w:rPr>
          <w:rFonts w:ascii="ITC Avant Garde" w:hAnsi="ITC Avant Garde"/>
          <w:sz w:val="20"/>
          <w:szCs w:val="20"/>
        </w:rPr>
        <w:t xml:space="preserve">la </w:t>
      </w:r>
      <w:r w:rsidRPr="00195A06">
        <w:rPr>
          <w:rFonts w:ascii="ITC Avant Garde" w:hAnsi="ITC Avant Garde"/>
          <w:sz w:val="20"/>
          <w:szCs w:val="20"/>
        </w:rPr>
        <w:t>información y comunicación en su vida diaria, así como los equipos terminales disponibles en el país a los que pueden tener acceso</w:t>
      </w:r>
      <w:r w:rsidR="008B1179">
        <w:rPr>
          <w:rFonts w:ascii="ITC Avant Garde" w:hAnsi="ITC Avant Garde"/>
          <w:sz w:val="20"/>
          <w:szCs w:val="20"/>
        </w:rPr>
        <w:t>.</w:t>
      </w:r>
    </w:p>
    <w:p w14:paraId="05955830" w14:textId="77777777" w:rsidR="00195A06" w:rsidRPr="00195A06" w:rsidRDefault="00195A06" w:rsidP="00195A06">
      <w:pPr>
        <w:spacing w:after="0" w:line="276" w:lineRule="auto"/>
        <w:jc w:val="both"/>
        <w:rPr>
          <w:rFonts w:ascii="ITC Avant Garde" w:hAnsi="ITC Avant Garde"/>
          <w:b/>
          <w:sz w:val="20"/>
          <w:szCs w:val="20"/>
        </w:rPr>
      </w:pPr>
    </w:p>
    <w:p w14:paraId="4D64DA24" w14:textId="1399A375" w:rsidR="00195A06" w:rsidRPr="00195A06" w:rsidRDefault="00497258" w:rsidP="00195A06">
      <w:pPr>
        <w:spacing w:after="0" w:line="276" w:lineRule="auto"/>
        <w:jc w:val="both"/>
        <w:rPr>
          <w:rFonts w:ascii="ITC Avant Garde" w:hAnsi="ITC Avant Garde"/>
          <w:b/>
          <w:sz w:val="20"/>
          <w:szCs w:val="20"/>
        </w:rPr>
      </w:pPr>
      <w:r>
        <w:rPr>
          <w:rFonts w:ascii="ITC Avant Garde" w:eastAsia="Times New Roman" w:hAnsi="ITC Avant Garde" w:cs="Arial"/>
          <w:b/>
          <w:bCs/>
          <w:sz w:val="20"/>
          <w:szCs w:val="20"/>
          <w:lang w:eastAsia="es-MX"/>
        </w:rPr>
        <w:lastRenderedPageBreak/>
        <w:t xml:space="preserve">Artículo </w:t>
      </w:r>
      <w:r w:rsidR="00F47FB3">
        <w:rPr>
          <w:rFonts w:ascii="ITC Avant Garde" w:eastAsia="Times New Roman" w:hAnsi="ITC Avant Garde" w:cs="Arial"/>
          <w:b/>
          <w:bCs/>
          <w:sz w:val="20"/>
          <w:szCs w:val="20"/>
          <w:lang w:eastAsia="es-MX"/>
        </w:rPr>
        <w:t>41</w:t>
      </w:r>
      <w:r w:rsidR="00195A06" w:rsidRPr="00195A06">
        <w:rPr>
          <w:rFonts w:ascii="ITC Avant Garde" w:hAnsi="ITC Avant Garde"/>
          <w:b/>
          <w:sz w:val="20"/>
          <w:szCs w:val="20"/>
        </w:rPr>
        <w:t xml:space="preserve">. </w:t>
      </w:r>
      <w:r w:rsidR="00195A06" w:rsidRPr="00195A06">
        <w:rPr>
          <w:rFonts w:ascii="ITC Avant Garde" w:hAnsi="ITC Avant Garde"/>
          <w:sz w:val="20"/>
          <w:szCs w:val="20"/>
        </w:rPr>
        <w:t xml:space="preserve">Los concesionarios </w:t>
      </w:r>
      <w:r w:rsidR="00195A06" w:rsidRPr="00CE1B2E">
        <w:rPr>
          <w:rFonts w:ascii="ITC Avant Garde" w:hAnsi="ITC Avant Garde"/>
          <w:sz w:val="20"/>
          <w:szCs w:val="20"/>
        </w:rPr>
        <w:t>y</w:t>
      </w:r>
      <w:r w:rsidR="00195A06" w:rsidRPr="00195A06">
        <w:rPr>
          <w:rFonts w:ascii="ITC Avant Garde" w:hAnsi="ITC Avant Garde"/>
          <w:sz w:val="20"/>
          <w:szCs w:val="20"/>
        </w:rPr>
        <w:t xml:space="preserve"> autorizados deberán fomentar, a través de la implementación de los presentes Lineamientos, así como </w:t>
      </w:r>
      <w:r w:rsidR="00B7032B">
        <w:rPr>
          <w:rFonts w:ascii="ITC Avant Garde" w:hAnsi="ITC Avant Garde"/>
          <w:sz w:val="20"/>
          <w:szCs w:val="20"/>
        </w:rPr>
        <w:t>difundir y promover</w:t>
      </w:r>
      <w:r w:rsidR="00195A06" w:rsidRPr="00195A06">
        <w:rPr>
          <w:rFonts w:ascii="ITC Avant Garde" w:hAnsi="ITC Avant Garde"/>
          <w:sz w:val="20"/>
          <w:szCs w:val="20"/>
        </w:rPr>
        <w:t xml:space="preserve">, el acceso y uso de los </w:t>
      </w:r>
      <w:r w:rsidR="008B1179">
        <w:rPr>
          <w:rFonts w:ascii="ITC Avant Garde" w:hAnsi="ITC Avant Garde"/>
          <w:sz w:val="20"/>
          <w:szCs w:val="20"/>
        </w:rPr>
        <w:t>S</w:t>
      </w:r>
      <w:r w:rsidR="00195A06" w:rsidRPr="00195A06">
        <w:rPr>
          <w:rFonts w:ascii="ITC Avant Garde" w:hAnsi="ITC Avant Garde"/>
          <w:sz w:val="20"/>
          <w:szCs w:val="20"/>
        </w:rPr>
        <w:t>e</w:t>
      </w:r>
      <w:r w:rsidR="00B7032B">
        <w:rPr>
          <w:rFonts w:ascii="ITC Avant Garde" w:hAnsi="ITC Avant Garde"/>
          <w:sz w:val="20"/>
          <w:szCs w:val="20"/>
        </w:rPr>
        <w:t xml:space="preserve">rvicios de </w:t>
      </w:r>
      <w:r w:rsidR="008B1179">
        <w:rPr>
          <w:rFonts w:ascii="ITC Avant Garde" w:hAnsi="ITC Avant Garde"/>
          <w:sz w:val="20"/>
          <w:szCs w:val="20"/>
        </w:rPr>
        <w:t>T</w:t>
      </w:r>
      <w:r w:rsidR="00B7032B">
        <w:rPr>
          <w:rFonts w:ascii="ITC Avant Garde" w:hAnsi="ITC Avant Garde"/>
          <w:sz w:val="20"/>
          <w:szCs w:val="20"/>
        </w:rPr>
        <w:t>elecomunicaciones a</w:t>
      </w:r>
      <w:r w:rsidR="00195A06" w:rsidRPr="00195A06">
        <w:rPr>
          <w:rFonts w:ascii="ITC Avant Garde" w:hAnsi="ITC Avant Garde"/>
          <w:sz w:val="20"/>
          <w:szCs w:val="20"/>
        </w:rPr>
        <w:t xml:space="preserve"> </w:t>
      </w:r>
      <w:r w:rsidR="008B1179">
        <w:rPr>
          <w:rFonts w:ascii="ITC Avant Garde" w:hAnsi="ITC Avant Garde"/>
          <w:sz w:val="20"/>
          <w:szCs w:val="20"/>
        </w:rPr>
        <w:t>P</w:t>
      </w:r>
      <w:r w:rsidR="00195A06" w:rsidRPr="00195A06">
        <w:rPr>
          <w:rFonts w:ascii="ITC Avant Garde" w:hAnsi="ITC Avant Garde"/>
          <w:sz w:val="20"/>
          <w:szCs w:val="20"/>
        </w:rPr>
        <w:t xml:space="preserve">ersonas con </w:t>
      </w:r>
      <w:r w:rsidR="008B1179">
        <w:rPr>
          <w:rFonts w:ascii="ITC Avant Garde" w:hAnsi="ITC Avant Garde"/>
          <w:sz w:val="20"/>
          <w:szCs w:val="20"/>
        </w:rPr>
        <w:t>D</w:t>
      </w:r>
      <w:r w:rsidR="00195A06" w:rsidRPr="00195A06">
        <w:rPr>
          <w:rFonts w:ascii="ITC Avant Garde" w:hAnsi="ITC Avant Garde"/>
          <w:sz w:val="20"/>
          <w:szCs w:val="20"/>
        </w:rPr>
        <w:t>iscapacidad</w:t>
      </w:r>
      <w:r w:rsidR="00195A06" w:rsidRPr="00195A06">
        <w:rPr>
          <w:rFonts w:ascii="ITC Avant Garde" w:hAnsi="ITC Avant Garde"/>
          <w:b/>
          <w:sz w:val="20"/>
          <w:szCs w:val="20"/>
        </w:rPr>
        <w:t>.</w:t>
      </w:r>
    </w:p>
    <w:p w14:paraId="70235ABA" w14:textId="77777777" w:rsidR="00033976" w:rsidRPr="001E306C" w:rsidRDefault="00033976" w:rsidP="00C63E64">
      <w:pPr>
        <w:spacing w:after="0" w:line="276" w:lineRule="auto"/>
        <w:jc w:val="both"/>
        <w:rPr>
          <w:rFonts w:ascii="ITC Avant Garde" w:hAnsi="ITC Avant Garde"/>
          <w:sz w:val="20"/>
          <w:szCs w:val="20"/>
        </w:rPr>
      </w:pPr>
    </w:p>
    <w:p w14:paraId="175C802B" w14:textId="77777777" w:rsidR="00066F24" w:rsidRPr="001E306C" w:rsidRDefault="00066F24" w:rsidP="00C63E64">
      <w:pPr>
        <w:spacing w:after="0" w:line="276" w:lineRule="auto"/>
        <w:jc w:val="both"/>
        <w:rPr>
          <w:rFonts w:ascii="ITC Avant Garde" w:hAnsi="ITC Avant Garde"/>
          <w:sz w:val="20"/>
          <w:szCs w:val="20"/>
        </w:rPr>
      </w:pPr>
    </w:p>
    <w:p w14:paraId="52ADA8FE" w14:textId="32BA6B3B" w:rsidR="008F6197" w:rsidRPr="001E306C" w:rsidRDefault="008F6197" w:rsidP="000B052F">
      <w:pPr>
        <w:shd w:val="clear" w:color="auto" w:fill="FFFFFF"/>
        <w:spacing w:after="0" w:line="276" w:lineRule="auto"/>
        <w:jc w:val="center"/>
        <w:rPr>
          <w:rFonts w:ascii="ITC Avant Garde" w:eastAsia="Times New Roman" w:hAnsi="ITC Avant Garde" w:cs="Arial"/>
          <w:sz w:val="20"/>
          <w:szCs w:val="20"/>
          <w:lang w:eastAsia="es-MX"/>
        </w:rPr>
      </w:pPr>
      <w:r w:rsidRPr="001E306C">
        <w:rPr>
          <w:rFonts w:ascii="ITC Avant Garde" w:eastAsia="Times New Roman" w:hAnsi="ITC Avant Garde" w:cs="Arial"/>
          <w:b/>
          <w:bCs/>
          <w:sz w:val="20"/>
          <w:szCs w:val="20"/>
          <w:lang w:eastAsia="es-MX"/>
        </w:rPr>
        <w:t xml:space="preserve">CAPÍTULO </w:t>
      </w:r>
      <w:r w:rsidR="00B7032B">
        <w:rPr>
          <w:rFonts w:ascii="ITC Avant Garde" w:eastAsia="Times New Roman" w:hAnsi="ITC Avant Garde" w:cs="Arial"/>
          <w:b/>
          <w:bCs/>
          <w:sz w:val="20"/>
          <w:szCs w:val="20"/>
          <w:lang w:eastAsia="es-MX"/>
        </w:rPr>
        <w:t>NOVENO</w:t>
      </w:r>
    </w:p>
    <w:p w14:paraId="6B38FB07" w14:textId="77777777" w:rsidR="008F6197" w:rsidRPr="001E306C" w:rsidRDefault="00326A4A" w:rsidP="000B052F">
      <w:pPr>
        <w:spacing w:after="0" w:line="276" w:lineRule="auto"/>
        <w:jc w:val="center"/>
        <w:rPr>
          <w:rFonts w:ascii="ITC Avant Garde" w:hAnsi="ITC Avant Garde"/>
          <w:b/>
          <w:sz w:val="20"/>
          <w:szCs w:val="20"/>
        </w:rPr>
      </w:pPr>
      <w:r w:rsidRPr="001E306C">
        <w:rPr>
          <w:rFonts w:ascii="ITC Avant Garde" w:hAnsi="ITC Avant Garde"/>
          <w:b/>
          <w:sz w:val="20"/>
          <w:szCs w:val="20"/>
        </w:rPr>
        <w:t>CUMPLIMIENTO</w:t>
      </w:r>
    </w:p>
    <w:p w14:paraId="040324D2" w14:textId="77777777" w:rsidR="00033976" w:rsidRPr="001E306C" w:rsidRDefault="00033976" w:rsidP="00C63E64">
      <w:pPr>
        <w:spacing w:after="0" w:line="276" w:lineRule="auto"/>
        <w:jc w:val="center"/>
        <w:rPr>
          <w:rFonts w:ascii="ITC Avant Garde" w:hAnsi="ITC Avant Garde"/>
          <w:b/>
          <w:sz w:val="20"/>
          <w:szCs w:val="20"/>
        </w:rPr>
      </w:pPr>
    </w:p>
    <w:p w14:paraId="07A847B6" w14:textId="082085F1" w:rsidR="00066F24" w:rsidRPr="001E306C" w:rsidRDefault="00497258" w:rsidP="00C63E64">
      <w:pPr>
        <w:pStyle w:val="Prrafodelista"/>
        <w:tabs>
          <w:tab w:val="left" w:pos="142"/>
        </w:tabs>
        <w:spacing w:after="0" w:line="276" w:lineRule="auto"/>
        <w:ind w:left="0"/>
        <w:jc w:val="both"/>
        <w:rPr>
          <w:rFonts w:ascii="ITC Avant Garde" w:hAnsi="ITC Avant Garde"/>
          <w:sz w:val="20"/>
          <w:szCs w:val="20"/>
        </w:rPr>
      </w:pPr>
      <w:r>
        <w:rPr>
          <w:rFonts w:ascii="ITC Avant Garde" w:eastAsia="Times New Roman" w:hAnsi="ITC Avant Garde" w:cs="Arial"/>
          <w:b/>
          <w:bCs/>
          <w:sz w:val="20"/>
          <w:szCs w:val="20"/>
          <w:lang w:eastAsia="es-MX"/>
        </w:rPr>
        <w:t xml:space="preserve">Artículo </w:t>
      </w:r>
      <w:r w:rsidR="00C20600">
        <w:rPr>
          <w:rFonts w:ascii="ITC Avant Garde" w:eastAsia="Times New Roman" w:hAnsi="ITC Avant Garde" w:cs="Arial"/>
          <w:b/>
          <w:bCs/>
          <w:sz w:val="20"/>
          <w:szCs w:val="20"/>
          <w:lang w:eastAsia="es-MX"/>
        </w:rPr>
        <w:t>4</w:t>
      </w:r>
      <w:r w:rsidR="00F47FB3">
        <w:rPr>
          <w:rFonts w:ascii="ITC Avant Garde" w:eastAsia="Times New Roman" w:hAnsi="ITC Avant Garde" w:cs="Arial"/>
          <w:b/>
          <w:bCs/>
          <w:sz w:val="20"/>
          <w:szCs w:val="20"/>
          <w:lang w:eastAsia="es-MX"/>
        </w:rPr>
        <w:t>2</w:t>
      </w:r>
      <w:r w:rsidR="00C750AA" w:rsidRPr="001E306C">
        <w:rPr>
          <w:rFonts w:ascii="ITC Avant Garde" w:hAnsi="ITC Avant Garde"/>
          <w:b/>
          <w:sz w:val="20"/>
          <w:szCs w:val="20"/>
        </w:rPr>
        <w:t>.</w:t>
      </w:r>
      <w:r w:rsidR="00C750AA" w:rsidRPr="001E306C">
        <w:rPr>
          <w:rFonts w:ascii="ITC Avant Garde" w:hAnsi="ITC Avant Garde"/>
          <w:sz w:val="20"/>
          <w:szCs w:val="20"/>
        </w:rPr>
        <w:t xml:space="preserve"> </w:t>
      </w:r>
      <w:r w:rsidR="00072B6C" w:rsidRPr="001E306C">
        <w:rPr>
          <w:rFonts w:ascii="ITC Avant Garde" w:hAnsi="ITC Avant Garde"/>
          <w:sz w:val="20"/>
          <w:szCs w:val="20"/>
        </w:rPr>
        <w:t>El incumplimiento a</w:t>
      </w:r>
      <w:r w:rsidR="00B7032B">
        <w:rPr>
          <w:rFonts w:ascii="ITC Avant Garde" w:hAnsi="ITC Avant Garde"/>
          <w:sz w:val="20"/>
          <w:szCs w:val="20"/>
        </w:rPr>
        <w:t xml:space="preserve"> lo dispuesto en los presentes L</w:t>
      </w:r>
      <w:r w:rsidR="00072B6C" w:rsidRPr="001E306C">
        <w:rPr>
          <w:rFonts w:ascii="ITC Avant Garde" w:hAnsi="ITC Avant Garde"/>
          <w:sz w:val="20"/>
          <w:szCs w:val="20"/>
        </w:rPr>
        <w:t xml:space="preserve">ineamientos será sancionado por el Instituto en términos </w:t>
      </w:r>
      <w:r w:rsidR="00B7032B">
        <w:rPr>
          <w:rFonts w:ascii="ITC Avant Garde" w:hAnsi="ITC Avant Garde"/>
          <w:sz w:val="20"/>
          <w:szCs w:val="20"/>
        </w:rPr>
        <w:t xml:space="preserve">de lo </w:t>
      </w:r>
      <w:r w:rsidR="00904974" w:rsidRPr="001E306C">
        <w:rPr>
          <w:rFonts w:ascii="ITC Avant Garde" w:hAnsi="ITC Avant Garde"/>
          <w:sz w:val="20"/>
          <w:szCs w:val="20"/>
        </w:rPr>
        <w:t>establecido en los artículos 297 y 298 de la L</w:t>
      </w:r>
      <w:r w:rsidR="00B7032B">
        <w:rPr>
          <w:rFonts w:ascii="ITC Avant Garde" w:hAnsi="ITC Avant Garde"/>
          <w:sz w:val="20"/>
          <w:szCs w:val="20"/>
        </w:rPr>
        <w:t>ey,</w:t>
      </w:r>
      <w:r w:rsidR="00904974" w:rsidRPr="001E306C">
        <w:rPr>
          <w:rFonts w:ascii="ITC Avant Garde" w:hAnsi="ITC Avant Garde"/>
          <w:sz w:val="20"/>
          <w:szCs w:val="20"/>
        </w:rPr>
        <w:t xml:space="preserve"> </w:t>
      </w:r>
      <w:r w:rsidR="00B7032B">
        <w:rPr>
          <w:rFonts w:ascii="ITC Avant Garde" w:hAnsi="ITC Avant Garde"/>
          <w:sz w:val="20"/>
          <w:szCs w:val="20"/>
        </w:rPr>
        <w:t>sin perjuicio de la competencia que tengan otras autoridades.</w:t>
      </w:r>
    </w:p>
    <w:p w14:paraId="5DD3C62A" w14:textId="77777777" w:rsidR="00C750AA" w:rsidRPr="001E306C" w:rsidRDefault="00C750AA" w:rsidP="00C63E64">
      <w:pPr>
        <w:pStyle w:val="Prrafodelista"/>
        <w:tabs>
          <w:tab w:val="left" w:pos="142"/>
        </w:tabs>
        <w:spacing w:after="0" w:line="276" w:lineRule="auto"/>
        <w:ind w:left="0"/>
        <w:jc w:val="both"/>
        <w:rPr>
          <w:rFonts w:ascii="ITC Avant Garde" w:hAnsi="ITC Avant Garde"/>
          <w:sz w:val="20"/>
          <w:szCs w:val="20"/>
        </w:rPr>
      </w:pPr>
    </w:p>
    <w:p w14:paraId="20662A2D" w14:textId="62BF1822" w:rsidR="00326A4A" w:rsidRPr="001E306C" w:rsidRDefault="00497258" w:rsidP="00C63E64">
      <w:pPr>
        <w:pStyle w:val="Prrafodelista"/>
        <w:tabs>
          <w:tab w:val="left" w:pos="142"/>
        </w:tabs>
        <w:spacing w:after="0" w:line="276" w:lineRule="auto"/>
        <w:ind w:left="0"/>
        <w:jc w:val="both"/>
        <w:rPr>
          <w:rFonts w:ascii="ITC Avant Garde" w:hAnsi="ITC Avant Garde"/>
          <w:sz w:val="20"/>
          <w:szCs w:val="20"/>
        </w:rPr>
      </w:pPr>
      <w:r>
        <w:rPr>
          <w:rFonts w:ascii="ITC Avant Garde" w:eastAsia="Times New Roman" w:hAnsi="ITC Avant Garde" w:cs="Arial"/>
          <w:b/>
          <w:bCs/>
          <w:sz w:val="20"/>
          <w:szCs w:val="20"/>
          <w:lang w:eastAsia="es-MX"/>
        </w:rPr>
        <w:t>Artículo 4</w:t>
      </w:r>
      <w:r w:rsidR="00F47FB3">
        <w:rPr>
          <w:rFonts w:ascii="ITC Avant Garde" w:eastAsia="Times New Roman" w:hAnsi="ITC Avant Garde" w:cs="Arial"/>
          <w:b/>
          <w:bCs/>
          <w:sz w:val="20"/>
          <w:szCs w:val="20"/>
          <w:lang w:eastAsia="es-MX"/>
        </w:rPr>
        <w:t>3</w:t>
      </w:r>
      <w:r w:rsidR="00C750AA" w:rsidRPr="001E306C">
        <w:rPr>
          <w:rFonts w:ascii="ITC Avant Garde" w:hAnsi="ITC Avant Garde"/>
          <w:b/>
          <w:sz w:val="20"/>
          <w:szCs w:val="20"/>
        </w:rPr>
        <w:t>.</w:t>
      </w:r>
      <w:r w:rsidR="00C750AA" w:rsidRPr="001E306C">
        <w:rPr>
          <w:rFonts w:ascii="ITC Avant Garde" w:hAnsi="ITC Avant Garde"/>
          <w:sz w:val="20"/>
          <w:szCs w:val="20"/>
        </w:rPr>
        <w:t xml:space="preserve"> El Instituto publicará </w:t>
      </w:r>
      <w:r w:rsidR="00C63E64" w:rsidRPr="001E306C">
        <w:rPr>
          <w:rFonts w:ascii="ITC Avant Garde" w:hAnsi="ITC Avant Garde"/>
          <w:sz w:val="20"/>
          <w:szCs w:val="20"/>
        </w:rPr>
        <w:t xml:space="preserve">de manera semestral, </w:t>
      </w:r>
      <w:r w:rsidR="00C750AA" w:rsidRPr="001E306C">
        <w:rPr>
          <w:rFonts w:ascii="ITC Avant Garde" w:hAnsi="ITC Avant Garde"/>
          <w:sz w:val="20"/>
          <w:szCs w:val="20"/>
        </w:rPr>
        <w:t xml:space="preserve">los </w:t>
      </w:r>
      <w:r w:rsidR="000862E8" w:rsidRPr="001E306C">
        <w:rPr>
          <w:rFonts w:ascii="ITC Avant Garde" w:hAnsi="ITC Avant Garde"/>
          <w:sz w:val="20"/>
          <w:szCs w:val="20"/>
        </w:rPr>
        <w:t xml:space="preserve">resultados de las verificaciones realizadas en atención a </w:t>
      </w:r>
      <w:r w:rsidR="00981A66" w:rsidRPr="001E306C">
        <w:rPr>
          <w:rFonts w:ascii="ITC Avant Garde" w:hAnsi="ITC Avant Garde"/>
          <w:sz w:val="20"/>
          <w:szCs w:val="20"/>
        </w:rPr>
        <w:t xml:space="preserve">lo dispuesto en </w:t>
      </w:r>
      <w:r w:rsidR="00B7032B">
        <w:rPr>
          <w:rFonts w:ascii="ITC Avant Garde" w:hAnsi="ITC Avant Garde"/>
          <w:sz w:val="20"/>
          <w:szCs w:val="20"/>
        </w:rPr>
        <w:t>los presentes L</w:t>
      </w:r>
      <w:r w:rsidR="000862E8" w:rsidRPr="001E306C">
        <w:rPr>
          <w:rFonts w:ascii="ITC Avant Garde" w:hAnsi="ITC Avant Garde"/>
          <w:sz w:val="20"/>
          <w:szCs w:val="20"/>
        </w:rPr>
        <w:t>ineamientos en el Portal del Instituto.</w:t>
      </w:r>
    </w:p>
    <w:p w14:paraId="280D51D3" w14:textId="77777777" w:rsidR="00CA3252" w:rsidRPr="001E306C" w:rsidRDefault="00CA3252" w:rsidP="00C63E64">
      <w:pPr>
        <w:shd w:val="clear" w:color="auto" w:fill="FFFFFF"/>
        <w:spacing w:after="0" w:line="276" w:lineRule="auto"/>
        <w:jc w:val="both"/>
        <w:rPr>
          <w:rFonts w:ascii="ITC Avant Garde" w:eastAsia="Times New Roman" w:hAnsi="ITC Avant Garde" w:cs="Arial"/>
          <w:sz w:val="20"/>
          <w:szCs w:val="20"/>
          <w:lang w:eastAsia="es-MX"/>
        </w:rPr>
      </w:pPr>
    </w:p>
    <w:p w14:paraId="4750BC29" w14:textId="12C30101" w:rsidR="00CA3252" w:rsidRPr="001E306C" w:rsidRDefault="00CA3252" w:rsidP="00C63E64">
      <w:pPr>
        <w:shd w:val="clear" w:color="auto" w:fill="FFFFFF"/>
        <w:spacing w:after="0" w:line="276" w:lineRule="auto"/>
        <w:jc w:val="both"/>
        <w:rPr>
          <w:rFonts w:ascii="ITC Avant Garde" w:eastAsia="Times New Roman" w:hAnsi="ITC Avant Garde" w:cs="Arial"/>
          <w:b/>
          <w:sz w:val="20"/>
          <w:szCs w:val="20"/>
          <w:lang w:eastAsia="es-MX"/>
        </w:rPr>
      </w:pPr>
    </w:p>
    <w:p w14:paraId="2208CEB7" w14:textId="48AD2A5D" w:rsidR="00CA3252" w:rsidRPr="001E306C" w:rsidRDefault="00CA3252" w:rsidP="000B052F">
      <w:pPr>
        <w:shd w:val="clear" w:color="auto" w:fill="FFFFFF"/>
        <w:spacing w:after="0" w:line="276" w:lineRule="auto"/>
        <w:jc w:val="center"/>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TRANSITORIOS</w:t>
      </w:r>
    </w:p>
    <w:p w14:paraId="46EF0BC3" w14:textId="77777777" w:rsidR="00CA3252" w:rsidRPr="001E306C" w:rsidRDefault="00CA3252" w:rsidP="00195A06">
      <w:pPr>
        <w:shd w:val="clear" w:color="auto" w:fill="FFFFFF"/>
        <w:spacing w:after="0" w:line="276" w:lineRule="auto"/>
        <w:jc w:val="both"/>
        <w:rPr>
          <w:rFonts w:ascii="ITC Avant Garde" w:eastAsia="Times New Roman" w:hAnsi="ITC Avant Garde" w:cs="Arial"/>
          <w:b/>
          <w:bCs/>
          <w:sz w:val="20"/>
          <w:szCs w:val="20"/>
          <w:lang w:eastAsia="es-MX"/>
        </w:rPr>
      </w:pPr>
    </w:p>
    <w:p w14:paraId="09D97847" w14:textId="6C8AC1D8"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 xml:space="preserve">PRIMERO.- </w:t>
      </w:r>
      <w:r w:rsidRPr="008B1179">
        <w:rPr>
          <w:rFonts w:ascii="ITC Avant Garde" w:eastAsia="Times New Roman" w:hAnsi="ITC Avant Garde" w:cs="Arial"/>
          <w:bCs/>
          <w:sz w:val="20"/>
          <w:szCs w:val="20"/>
          <w:lang w:eastAsia="es-MX"/>
        </w:rPr>
        <w:t>Publíquese en el Diario Oficial de la Federación.</w:t>
      </w:r>
    </w:p>
    <w:p w14:paraId="76E7F2DD" w14:textId="223B63EC"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p>
    <w:p w14:paraId="3B5CF588" w14:textId="5BA0CEE0"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 xml:space="preserve">SEGUNDO.- </w:t>
      </w:r>
      <w:r w:rsidRPr="008B1179">
        <w:rPr>
          <w:rFonts w:ascii="ITC Avant Garde" w:eastAsia="Times New Roman" w:hAnsi="ITC Avant Garde" w:cs="Arial"/>
          <w:bCs/>
          <w:sz w:val="20"/>
          <w:szCs w:val="20"/>
          <w:lang w:eastAsia="es-MX"/>
        </w:rPr>
        <w:t xml:space="preserve">El presente Acuerdo entrará en vigor </w:t>
      </w:r>
      <w:r w:rsidR="006C0520">
        <w:rPr>
          <w:rFonts w:ascii="ITC Avant Garde" w:eastAsia="Times New Roman" w:hAnsi="ITC Avant Garde" w:cs="Arial"/>
          <w:bCs/>
          <w:sz w:val="20"/>
          <w:szCs w:val="20"/>
          <w:lang w:eastAsia="es-MX"/>
        </w:rPr>
        <w:t xml:space="preserve">a los </w:t>
      </w:r>
      <w:r w:rsidRPr="008B1179">
        <w:rPr>
          <w:rFonts w:ascii="ITC Avant Garde" w:eastAsia="Times New Roman" w:hAnsi="ITC Avant Garde" w:cs="Arial"/>
          <w:bCs/>
          <w:sz w:val="20"/>
          <w:szCs w:val="20"/>
          <w:lang w:eastAsia="es-MX"/>
        </w:rPr>
        <w:t xml:space="preserve">90 (noventa) días </w:t>
      </w:r>
      <w:r w:rsidR="006C0520">
        <w:rPr>
          <w:rFonts w:ascii="ITC Avant Garde" w:eastAsia="Times New Roman" w:hAnsi="ITC Avant Garde" w:cs="Arial"/>
          <w:bCs/>
          <w:sz w:val="20"/>
          <w:szCs w:val="20"/>
          <w:lang w:eastAsia="es-MX"/>
        </w:rPr>
        <w:t>naturales posteriores a</w:t>
      </w:r>
      <w:r w:rsidRPr="008B1179">
        <w:rPr>
          <w:rFonts w:ascii="ITC Avant Garde" w:eastAsia="Times New Roman" w:hAnsi="ITC Avant Garde" w:cs="Arial"/>
          <w:bCs/>
          <w:sz w:val="20"/>
          <w:szCs w:val="20"/>
          <w:lang w:eastAsia="es-MX"/>
        </w:rPr>
        <w:t xml:space="preserve"> su publicación</w:t>
      </w:r>
      <w:r w:rsidR="002D569E">
        <w:rPr>
          <w:rFonts w:ascii="ITC Avant Garde" w:eastAsia="Times New Roman" w:hAnsi="ITC Avant Garde" w:cs="Arial"/>
          <w:bCs/>
          <w:sz w:val="20"/>
          <w:szCs w:val="20"/>
          <w:lang w:eastAsia="es-MX"/>
        </w:rPr>
        <w:t>, por lo que los concesionarios y autorizados deberán tener implementadas y disponibles las disposiciones establecidas en él.</w:t>
      </w:r>
    </w:p>
    <w:p w14:paraId="784435F3" w14:textId="509470E4"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p>
    <w:p w14:paraId="6BD6996B" w14:textId="2680DAB5"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 xml:space="preserve">TERCERO.- </w:t>
      </w:r>
      <w:r w:rsidRPr="008B1179">
        <w:rPr>
          <w:rFonts w:ascii="ITC Avant Garde" w:eastAsia="Times New Roman" w:hAnsi="ITC Avant Garde" w:cs="Arial"/>
          <w:bCs/>
          <w:sz w:val="20"/>
          <w:szCs w:val="20"/>
          <w:lang w:eastAsia="es-MX"/>
        </w:rPr>
        <w:t xml:space="preserve">La primera presentación, ante el Instituto, de los documentos señalados en los </w:t>
      </w:r>
      <w:r w:rsidR="00E455EF" w:rsidRPr="008B1179">
        <w:rPr>
          <w:rFonts w:ascii="ITC Avant Garde" w:eastAsia="Times New Roman" w:hAnsi="ITC Avant Garde" w:cs="Arial"/>
          <w:bCs/>
          <w:sz w:val="20"/>
          <w:szCs w:val="20"/>
          <w:lang w:eastAsia="es-MX"/>
        </w:rPr>
        <w:t xml:space="preserve">artículos </w:t>
      </w:r>
      <w:r w:rsidR="003D369E">
        <w:rPr>
          <w:rFonts w:ascii="ITC Avant Garde" w:eastAsia="Times New Roman" w:hAnsi="ITC Avant Garde" w:cs="Arial"/>
          <w:bCs/>
          <w:sz w:val="20"/>
          <w:szCs w:val="20"/>
          <w:lang w:eastAsia="es-MX"/>
        </w:rPr>
        <w:t>21</w:t>
      </w:r>
      <w:r w:rsidR="00E455EF" w:rsidRPr="008B1179">
        <w:rPr>
          <w:rFonts w:ascii="ITC Avant Garde" w:eastAsia="Times New Roman" w:hAnsi="ITC Avant Garde" w:cs="Arial"/>
          <w:bCs/>
          <w:sz w:val="20"/>
          <w:szCs w:val="20"/>
          <w:lang w:eastAsia="es-MX"/>
        </w:rPr>
        <w:t>, 2</w:t>
      </w:r>
      <w:r w:rsidR="003D369E">
        <w:rPr>
          <w:rFonts w:ascii="ITC Avant Garde" w:eastAsia="Times New Roman" w:hAnsi="ITC Avant Garde" w:cs="Arial"/>
          <w:bCs/>
          <w:sz w:val="20"/>
          <w:szCs w:val="20"/>
          <w:lang w:eastAsia="es-MX"/>
        </w:rPr>
        <w:t>5</w:t>
      </w:r>
      <w:r w:rsidR="00E455EF" w:rsidRPr="008B1179">
        <w:rPr>
          <w:rFonts w:ascii="ITC Avant Garde" w:eastAsia="Times New Roman" w:hAnsi="ITC Avant Garde" w:cs="Arial"/>
          <w:bCs/>
          <w:sz w:val="20"/>
          <w:szCs w:val="20"/>
          <w:lang w:eastAsia="es-MX"/>
        </w:rPr>
        <w:t xml:space="preserve"> y </w:t>
      </w:r>
      <w:r w:rsidR="003D369E">
        <w:rPr>
          <w:rFonts w:ascii="ITC Avant Garde" w:eastAsia="Times New Roman" w:hAnsi="ITC Avant Garde" w:cs="Arial"/>
          <w:bCs/>
          <w:sz w:val="20"/>
          <w:szCs w:val="20"/>
          <w:lang w:eastAsia="es-MX"/>
        </w:rPr>
        <w:t>30</w:t>
      </w:r>
      <w:r w:rsidRPr="008B1179">
        <w:rPr>
          <w:rFonts w:ascii="ITC Avant Garde" w:eastAsia="Times New Roman" w:hAnsi="ITC Avant Garde" w:cs="Arial"/>
          <w:bCs/>
          <w:sz w:val="20"/>
          <w:szCs w:val="20"/>
          <w:lang w:eastAsia="es-MX"/>
        </w:rPr>
        <w:t>, deberá realizarse el último día del mes de marzo de 2016.</w:t>
      </w:r>
    </w:p>
    <w:p w14:paraId="22C89EAD" w14:textId="23C42109"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p>
    <w:p w14:paraId="057C0F9E" w14:textId="385319D6"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CUARTO.-</w:t>
      </w:r>
      <w:r w:rsidRPr="008B1179">
        <w:rPr>
          <w:rFonts w:ascii="ITC Avant Garde" w:eastAsia="Times New Roman" w:hAnsi="ITC Avant Garde" w:cs="Arial"/>
          <w:bCs/>
          <w:sz w:val="20"/>
          <w:szCs w:val="20"/>
          <w:lang w:eastAsia="es-MX"/>
        </w:rPr>
        <w:t xml:space="preserve"> Los concesionarios y autorizados contarán con un plazo de </w:t>
      </w:r>
      <w:r w:rsidR="00581C36">
        <w:rPr>
          <w:rFonts w:ascii="ITC Avant Garde" w:eastAsia="Times New Roman" w:hAnsi="ITC Avant Garde" w:cs="Arial"/>
          <w:bCs/>
          <w:sz w:val="20"/>
          <w:szCs w:val="20"/>
          <w:lang w:eastAsia="es-MX"/>
        </w:rPr>
        <w:t>2</w:t>
      </w:r>
      <w:r w:rsidR="00581C36" w:rsidRPr="008B1179">
        <w:rPr>
          <w:rFonts w:ascii="ITC Avant Garde" w:eastAsia="Times New Roman" w:hAnsi="ITC Avant Garde" w:cs="Arial"/>
          <w:bCs/>
          <w:sz w:val="20"/>
          <w:szCs w:val="20"/>
          <w:lang w:eastAsia="es-MX"/>
        </w:rPr>
        <w:t xml:space="preserve"> </w:t>
      </w:r>
      <w:r w:rsidRPr="008B1179">
        <w:rPr>
          <w:rFonts w:ascii="ITC Avant Garde" w:eastAsia="Times New Roman" w:hAnsi="ITC Avant Garde" w:cs="Arial"/>
          <w:bCs/>
          <w:sz w:val="20"/>
          <w:szCs w:val="20"/>
          <w:lang w:eastAsia="es-MX"/>
        </w:rPr>
        <w:t>(</w:t>
      </w:r>
      <w:r w:rsidR="00581C36">
        <w:rPr>
          <w:rFonts w:ascii="ITC Avant Garde" w:eastAsia="Times New Roman" w:hAnsi="ITC Avant Garde" w:cs="Arial"/>
          <w:bCs/>
          <w:sz w:val="20"/>
          <w:szCs w:val="20"/>
          <w:lang w:eastAsia="es-MX"/>
        </w:rPr>
        <w:t>dos</w:t>
      </w:r>
      <w:r w:rsidRPr="008B1179">
        <w:rPr>
          <w:rFonts w:ascii="ITC Avant Garde" w:eastAsia="Times New Roman" w:hAnsi="ITC Avant Garde" w:cs="Arial"/>
          <w:bCs/>
          <w:sz w:val="20"/>
          <w:szCs w:val="20"/>
          <w:lang w:eastAsia="es-MX"/>
        </w:rPr>
        <w:t xml:space="preserve">) años, contados a partir de la entrada en vigor de los presentes Lineamientos, a efecto de dar cumplimiento a lo establecido en el </w:t>
      </w:r>
      <w:r w:rsidR="00E455EF" w:rsidRPr="008B1179">
        <w:rPr>
          <w:rFonts w:ascii="ITC Avant Garde" w:eastAsia="Times New Roman" w:hAnsi="ITC Avant Garde" w:cs="Arial"/>
          <w:bCs/>
          <w:sz w:val="20"/>
          <w:szCs w:val="20"/>
          <w:lang w:eastAsia="es-MX"/>
        </w:rPr>
        <w:t xml:space="preserve">artículo </w:t>
      </w:r>
      <w:r w:rsidR="003D369E">
        <w:rPr>
          <w:rFonts w:ascii="ITC Avant Garde" w:eastAsia="Times New Roman" w:hAnsi="ITC Avant Garde" w:cs="Arial"/>
          <w:bCs/>
          <w:sz w:val="20"/>
          <w:szCs w:val="20"/>
          <w:lang w:eastAsia="es-MX"/>
        </w:rPr>
        <w:t>21</w:t>
      </w:r>
      <w:r w:rsidRPr="008B1179">
        <w:rPr>
          <w:rFonts w:ascii="ITC Avant Garde" w:eastAsia="Times New Roman" w:hAnsi="ITC Avant Garde" w:cs="Arial"/>
          <w:bCs/>
          <w:sz w:val="20"/>
          <w:szCs w:val="20"/>
          <w:lang w:eastAsia="es-MX"/>
        </w:rPr>
        <w:t xml:space="preserve">. </w:t>
      </w:r>
    </w:p>
    <w:p w14:paraId="036FDFCB" w14:textId="287E0002" w:rsidR="00195A06" w:rsidRPr="008B1179"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p>
    <w:p w14:paraId="75E9157B" w14:textId="6712F68A" w:rsidR="00195A06" w:rsidRPr="00195A06" w:rsidRDefault="00195A06" w:rsidP="00195A06">
      <w:pPr>
        <w:shd w:val="clear" w:color="auto" w:fill="FFFFFF"/>
        <w:spacing w:after="0" w:line="276" w:lineRule="auto"/>
        <w:jc w:val="both"/>
        <w:rPr>
          <w:rFonts w:ascii="ITC Avant Garde" w:eastAsia="Times New Roman" w:hAnsi="ITC Avant Garde" w:cs="Arial"/>
          <w:b/>
          <w:bCs/>
          <w:sz w:val="20"/>
          <w:szCs w:val="20"/>
          <w:lang w:eastAsia="es-MX"/>
        </w:rPr>
      </w:pPr>
      <w:r w:rsidRPr="008B1179">
        <w:rPr>
          <w:rFonts w:ascii="ITC Avant Garde" w:eastAsia="Times New Roman" w:hAnsi="ITC Avant Garde" w:cs="Arial"/>
          <w:b/>
          <w:bCs/>
          <w:sz w:val="20"/>
          <w:szCs w:val="20"/>
          <w:lang w:eastAsia="es-MX"/>
        </w:rPr>
        <w:t xml:space="preserve">QUINTO.- </w:t>
      </w:r>
      <w:r w:rsidRPr="008B1179">
        <w:rPr>
          <w:rFonts w:ascii="ITC Avant Garde" w:eastAsia="Times New Roman" w:hAnsi="ITC Avant Garde" w:cs="Arial"/>
          <w:bCs/>
          <w:sz w:val="20"/>
          <w:szCs w:val="20"/>
          <w:lang w:eastAsia="es-MX"/>
        </w:rPr>
        <w:t xml:space="preserve">Los concesionarios y autorizados contarán con un plazo de </w:t>
      </w:r>
      <w:r w:rsidR="00236772">
        <w:rPr>
          <w:rFonts w:ascii="ITC Avant Garde" w:eastAsia="Times New Roman" w:hAnsi="ITC Avant Garde" w:cs="Arial"/>
          <w:bCs/>
          <w:sz w:val="20"/>
          <w:szCs w:val="20"/>
          <w:lang w:eastAsia="es-MX"/>
        </w:rPr>
        <w:t>2</w:t>
      </w:r>
      <w:r w:rsidR="00236772" w:rsidRPr="008B1179">
        <w:rPr>
          <w:rFonts w:ascii="ITC Avant Garde" w:eastAsia="Times New Roman" w:hAnsi="ITC Avant Garde" w:cs="Arial"/>
          <w:bCs/>
          <w:sz w:val="20"/>
          <w:szCs w:val="20"/>
          <w:lang w:eastAsia="es-MX"/>
        </w:rPr>
        <w:t xml:space="preserve"> </w:t>
      </w:r>
      <w:r w:rsidRPr="008B1179">
        <w:rPr>
          <w:rFonts w:ascii="ITC Avant Garde" w:eastAsia="Times New Roman" w:hAnsi="ITC Avant Garde" w:cs="Arial"/>
          <w:bCs/>
          <w:sz w:val="20"/>
          <w:szCs w:val="20"/>
          <w:lang w:eastAsia="es-MX"/>
        </w:rPr>
        <w:t>(</w:t>
      </w:r>
      <w:r w:rsidR="00236772">
        <w:rPr>
          <w:rFonts w:ascii="ITC Avant Garde" w:eastAsia="Times New Roman" w:hAnsi="ITC Avant Garde" w:cs="Arial"/>
          <w:bCs/>
          <w:sz w:val="20"/>
          <w:szCs w:val="20"/>
          <w:lang w:eastAsia="es-MX"/>
        </w:rPr>
        <w:t>dos</w:t>
      </w:r>
      <w:r w:rsidRPr="008B1179">
        <w:rPr>
          <w:rFonts w:ascii="ITC Avant Garde" w:eastAsia="Times New Roman" w:hAnsi="ITC Avant Garde" w:cs="Arial"/>
          <w:bCs/>
          <w:sz w:val="20"/>
          <w:szCs w:val="20"/>
          <w:lang w:eastAsia="es-MX"/>
        </w:rPr>
        <w:t xml:space="preserve">) años, contados a partir de la entrada en vigor de los presentes Lineamientos, a efecto de dar cumplimiento a lo establecido en el </w:t>
      </w:r>
      <w:r w:rsidR="00E455EF" w:rsidRPr="008B1179">
        <w:rPr>
          <w:rFonts w:ascii="ITC Avant Garde" w:eastAsia="Times New Roman" w:hAnsi="ITC Avant Garde" w:cs="Arial"/>
          <w:bCs/>
          <w:sz w:val="20"/>
          <w:szCs w:val="20"/>
          <w:lang w:eastAsia="es-MX"/>
        </w:rPr>
        <w:t>artículo 2</w:t>
      </w:r>
      <w:r w:rsidR="003D369E">
        <w:rPr>
          <w:rFonts w:ascii="ITC Avant Garde" w:eastAsia="Times New Roman" w:hAnsi="ITC Avant Garde" w:cs="Arial"/>
          <w:bCs/>
          <w:sz w:val="20"/>
          <w:szCs w:val="20"/>
          <w:lang w:eastAsia="es-MX"/>
        </w:rPr>
        <w:t>5</w:t>
      </w:r>
      <w:r w:rsidRPr="008B1179">
        <w:rPr>
          <w:rFonts w:ascii="ITC Avant Garde" w:eastAsia="Times New Roman" w:hAnsi="ITC Avant Garde" w:cs="Arial"/>
          <w:bCs/>
          <w:sz w:val="20"/>
          <w:szCs w:val="20"/>
          <w:lang w:eastAsia="es-MX"/>
        </w:rPr>
        <w:t>.</w:t>
      </w:r>
    </w:p>
    <w:p w14:paraId="2DDF8A1F" w14:textId="566FFBBE" w:rsidR="00CA3252" w:rsidRPr="001E306C" w:rsidRDefault="00CA3252" w:rsidP="001252CB">
      <w:pPr>
        <w:shd w:val="clear" w:color="auto" w:fill="FFFFFF"/>
        <w:spacing w:after="0" w:line="276" w:lineRule="auto"/>
        <w:jc w:val="both"/>
        <w:rPr>
          <w:rFonts w:ascii="ITC Avant Garde" w:eastAsia="Times New Roman" w:hAnsi="ITC Avant Garde" w:cs="Arial"/>
          <w:sz w:val="20"/>
          <w:szCs w:val="20"/>
          <w:lang w:eastAsia="es-MX"/>
        </w:rPr>
      </w:pPr>
    </w:p>
    <w:p w14:paraId="355AAA1D" w14:textId="77777777" w:rsidR="00CA3252" w:rsidRPr="001E306C" w:rsidRDefault="00CA3252" w:rsidP="001C5BF7">
      <w:pPr>
        <w:shd w:val="clear" w:color="auto" w:fill="FFFFFF"/>
        <w:tabs>
          <w:tab w:val="left" w:pos="5529"/>
        </w:tabs>
        <w:spacing w:after="0" w:line="276" w:lineRule="auto"/>
        <w:jc w:val="both"/>
        <w:rPr>
          <w:rFonts w:ascii="ITC Avant Garde" w:eastAsia="Times New Roman" w:hAnsi="ITC Avant Garde" w:cs="Arial"/>
          <w:sz w:val="20"/>
          <w:szCs w:val="20"/>
          <w:lang w:eastAsia="es-MX"/>
        </w:rPr>
      </w:pPr>
    </w:p>
    <w:sectPr w:rsidR="00CA3252" w:rsidRPr="001E306C" w:rsidSect="006F3A63">
      <w:foot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A47F4" w14:textId="77777777" w:rsidR="001A657C" w:rsidRDefault="001A657C" w:rsidP="00D37E68">
      <w:pPr>
        <w:spacing w:after="0" w:line="240" w:lineRule="auto"/>
      </w:pPr>
      <w:r>
        <w:separator/>
      </w:r>
    </w:p>
  </w:endnote>
  <w:endnote w:type="continuationSeparator" w:id="0">
    <w:p w14:paraId="5F91AED2" w14:textId="77777777" w:rsidR="001A657C" w:rsidRDefault="001A657C" w:rsidP="00D37E68">
      <w:pPr>
        <w:spacing w:after="0" w:line="240" w:lineRule="auto"/>
      </w:pPr>
      <w:r>
        <w:continuationSeparator/>
      </w:r>
    </w:p>
  </w:endnote>
  <w:endnote w:type="continuationNotice" w:id="1">
    <w:p w14:paraId="791AB58B" w14:textId="77777777" w:rsidR="001A657C" w:rsidRDefault="001A6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altName w:val="Times New Roman"/>
    <w:charset w:val="00"/>
    <w:family w:val="auto"/>
    <w:pitch w:val="variable"/>
    <w:sig w:usb0="8000002F" w:usb1="0000000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AECPO+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710448"/>
      <w:docPartObj>
        <w:docPartGallery w:val="Page Numbers (Bottom of Page)"/>
        <w:docPartUnique/>
      </w:docPartObj>
    </w:sdtPr>
    <w:sdtEndPr>
      <w:rPr>
        <w:rFonts w:ascii="ITC Avant Garde" w:hAnsi="ITC Avant Garde"/>
        <w:sz w:val="18"/>
      </w:rPr>
    </w:sdtEndPr>
    <w:sdtContent>
      <w:p w14:paraId="03D771FB" w14:textId="54ED990F" w:rsidR="00570290" w:rsidRPr="00570290" w:rsidRDefault="00570290" w:rsidP="00570290">
        <w:pPr>
          <w:pStyle w:val="Piedepgina"/>
          <w:jc w:val="right"/>
          <w:rPr>
            <w:rFonts w:ascii="ITC Avant Garde" w:hAnsi="ITC Avant Garde"/>
            <w:sz w:val="18"/>
          </w:rPr>
        </w:pPr>
        <w:r w:rsidRPr="00570290">
          <w:rPr>
            <w:rFonts w:ascii="ITC Avant Garde" w:hAnsi="ITC Avant Garde"/>
            <w:sz w:val="18"/>
          </w:rPr>
          <w:fldChar w:fldCharType="begin"/>
        </w:r>
        <w:r w:rsidRPr="00570290">
          <w:rPr>
            <w:rFonts w:ascii="ITC Avant Garde" w:hAnsi="ITC Avant Garde"/>
            <w:sz w:val="18"/>
          </w:rPr>
          <w:instrText>PAGE   \* MERGEFORMAT</w:instrText>
        </w:r>
        <w:r w:rsidRPr="00570290">
          <w:rPr>
            <w:rFonts w:ascii="ITC Avant Garde" w:hAnsi="ITC Avant Garde"/>
            <w:sz w:val="18"/>
          </w:rPr>
          <w:fldChar w:fldCharType="separate"/>
        </w:r>
        <w:r w:rsidR="006F2B5F" w:rsidRPr="006F2B5F">
          <w:rPr>
            <w:rFonts w:ascii="ITC Avant Garde" w:hAnsi="ITC Avant Garde"/>
            <w:noProof/>
            <w:sz w:val="18"/>
            <w:lang w:val="es-ES"/>
          </w:rPr>
          <w:t>2</w:t>
        </w:r>
        <w:r w:rsidRPr="00570290">
          <w:rPr>
            <w:rFonts w:ascii="ITC Avant Garde" w:hAnsi="ITC Avant Garde"/>
            <w:sz w:val="18"/>
          </w:rPr>
          <w:fldChar w:fldCharType="end"/>
        </w:r>
      </w:p>
    </w:sdtContent>
  </w:sdt>
  <w:p w14:paraId="1AF799FA" w14:textId="77777777" w:rsidR="00714623" w:rsidRDefault="00714623" w:rsidP="0057029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7F73" w14:textId="77777777" w:rsidR="001A657C" w:rsidRDefault="001A657C" w:rsidP="00D37E68">
      <w:pPr>
        <w:spacing w:after="0" w:line="240" w:lineRule="auto"/>
      </w:pPr>
      <w:r>
        <w:separator/>
      </w:r>
    </w:p>
  </w:footnote>
  <w:footnote w:type="continuationSeparator" w:id="0">
    <w:p w14:paraId="1FA397CB" w14:textId="77777777" w:rsidR="001A657C" w:rsidRDefault="001A657C" w:rsidP="00D37E68">
      <w:pPr>
        <w:spacing w:after="0" w:line="240" w:lineRule="auto"/>
      </w:pPr>
      <w:r>
        <w:continuationSeparator/>
      </w:r>
    </w:p>
  </w:footnote>
  <w:footnote w:type="continuationNotice" w:id="1">
    <w:p w14:paraId="283A8363" w14:textId="77777777" w:rsidR="001A657C" w:rsidRDefault="001A657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06C"/>
    <w:multiLevelType w:val="hybridMultilevel"/>
    <w:tmpl w:val="281897E0"/>
    <w:lvl w:ilvl="0" w:tplc="47BA2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E096B"/>
    <w:multiLevelType w:val="hybridMultilevel"/>
    <w:tmpl w:val="B0ECD1C8"/>
    <w:lvl w:ilvl="0" w:tplc="4798E1D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C7017"/>
    <w:multiLevelType w:val="hybridMultilevel"/>
    <w:tmpl w:val="F22C2C84"/>
    <w:lvl w:ilvl="0" w:tplc="7F2E86AC">
      <w:start w:val="1"/>
      <w:numFmt w:val="bullet"/>
      <w:lvlText w:val="›"/>
      <w:lvlJc w:val="left"/>
      <w:pPr>
        <w:ind w:left="720" w:hanging="360"/>
      </w:pPr>
      <w:rPr>
        <w:rFonts w:ascii="AR JULIAN" w:hAnsi="AR JULIAN" w:hint="default"/>
        <w:b/>
        <w:sz w:val="28"/>
        <w:szCs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5093B"/>
    <w:multiLevelType w:val="hybridMultilevel"/>
    <w:tmpl w:val="A98A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87031"/>
    <w:multiLevelType w:val="hybridMultilevel"/>
    <w:tmpl w:val="E8D4A4A0"/>
    <w:lvl w:ilvl="0" w:tplc="1414A17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8CD2E15"/>
    <w:multiLevelType w:val="hybridMultilevel"/>
    <w:tmpl w:val="12C6B9F0"/>
    <w:lvl w:ilvl="0" w:tplc="7F2E86AC">
      <w:start w:val="1"/>
      <w:numFmt w:val="bullet"/>
      <w:lvlText w:val="›"/>
      <w:lvlJc w:val="left"/>
      <w:pPr>
        <w:ind w:left="720" w:hanging="360"/>
      </w:pPr>
      <w:rPr>
        <w:rFonts w:ascii="AR JULIAN" w:hAnsi="AR JULIAN" w:hint="default"/>
        <w:b/>
        <w:sz w:val="28"/>
        <w:szCs w:val="28"/>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21592C"/>
    <w:multiLevelType w:val="hybridMultilevel"/>
    <w:tmpl w:val="EB943236"/>
    <w:lvl w:ilvl="0" w:tplc="D128699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70B22"/>
    <w:multiLevelType w:val="hybridMultilevel"/>
    <w:tmpl w:val="43E0419A"/>
    <w:lvl w:ilvl="0" w:tplc="25360C8C">
      <w:start w:val="1"/>
      <w:numFmt w:val="upperRoman"/>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A6048"/>
    <w:multiLevelType w:val="hybridMultilevel"/>
    <w:tmpl w:val="ED185CCE"/>
    <w:lvl w:ilvl="0" w:tplc="8FD43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D2B25"/>
    <w:multiLevelType w:val="hybridMultilevel"/>
    <w:tmpl w:val="81285B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B9814F0"/>
    <w:multiLevelType w:val="multilevel"/>
    <w:tmpl w:val="D80E1D30"/>
    <w:lvl w:ilvl="0">
      <w:start w:val="1"/>
      <w:numFmt w:val="upperRoman"/>
      <w:lvlText w:val="%1."/>
      <w:lvlJc w:val="righ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1656EF"/>
    <w:multiLevelType w:val="hybridMultilevel"/>
    <w:tmpl w:val="FA70592C"/>
    <w:lvl w:ilvl="0" w:tplc="9666344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C17C64"/>
    <w:multiLevelType w:val="multilevel"/>
    <w:tmpl w:val="D19A9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B0D1AF3"/>
    <w:multiLevelType w:val="hybridMultilevel"/>
    <w:tmpl w:val="D42046E4"/>
    <w:lvl w:ilvl="0" w:tplc="ECCE25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8B34BCD"/>
    <w:multiLevelType w:val="hybridMultilevel"/>
    <w:tmpl w:val="26BA22A8"/>
    <w:lvl w:ilvl="0" w:tplc="8ADEE43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A6D2D"/>
    <w:multiLevelType w:val="hybridMultilevel"/>
    <w:tmpl w:val="A5EC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D4956"/>
    <w:multiLevelType w:val="hybridMultilevel"/>
    <w:tmpl w:val="780A7F9C"/>
    <w:lvl w:ilvl="0" w:tplc="080A0013">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3C328D"/>
    <w:multiLevelType w:val="hybridMultilevel"/>
    <w:tmpl w:val="09CE6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E36AC"/>
    <w:multiLevelType w:val="hybridMultilevel"/>
    <w:tmpl w:val="313C3A94"/>
    <w:lvl w:ilvl="0" w:tplc="2090A4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7B72F16"/>
    <w:multiLevelType w:val="hybridMultilevel"/>
    <w:tmpl w:val="0A9665B0"/>
    <w:lvl w:ilvl="0" w:tplc="861EA22C">
      <w:start w:val="1"/>
      <w:numFmt w:val="upperRoman"/>
      <w:lvlText w:val="%1."/>
      <w:lvlJc w:val="left"/>
      <w:pPr>
        <w:ind w:left="3340" w:hanging="720"/>
      </w:pPr>
      <w:rPr>
        <w:rFonts w:hint="default"/>
      </w:rPr>
    </w:lvl>
    <w:lvl w:ilvl="1" w:tplc="080A0019">
      <w:start w:val="1"/>
      <w:numFmt w:val="lowerLetter"/>
      <w:lvlText w:val="%2."/>
      <w:lvlJc w:val="left"/>
      <w:pPr>
        <w:ind w:left="3700" w:hanging="360"/>
      </w:pPr>
    </w:lvl>
    <w:lvl w:ilvl="2" w:tplc="080A001B" w:tentative="1">
      <w:start w:val="1"/>
      <w:numFmt w:val="lowerRoman"/>
      <w:lvlText w:val="%3."/>
      <w:lvlJc w:val="right"/>
      <w:pPr>
        <w:ind w:left="4420" w:hanging="180"/>
      </w:pPr>
    </w:lvl>
    <w:lvl w:ilvl="3" w:tplc="080A000F" w:tentative="1">
      <w:start w:val="1"/>
      <w:numFmt w:val="decimal"/>
      <w:lvlText w:val="%4."/>
      <w:lvlJc w:val="left"/>
      <w:pPr>
        <w:ind w:left="5140" w:hanging="360"/>
      </w:pPr>
    </w:lvl>
    <w:lvl w:ilvl="4" w:tplc="080A0019" w:tentative="1">
      <w:start w:val="1"/>
      <w:numFmt w:val="lowerLetter"/>
      <w:lvlText w:val="%5."/>
      <w:lvlJc w:val="left"/>
      <w:pPr>
        <w:ind w:left="5860" w:hanging="360"/>
      </w:pPr>
    </w:lvl>
    <w:lvl w:ilvl="5" w:tplc="080A001B" w:tentative="1">
      <w:start w:val="1"/>
      <w:numFmt w:val="lowerRoman"/>
      <w:lvlText w:val="%6."/>
      <w:lvlJc w:val="right"/>
      <w:pPr>
        <w:ind w:left="6580" w:hanging="180"/>
      </w:pPr>
    </w:lvl>
    <w:lvl w:ilvl="6" w:tplc="080A000F" w:tentative="1">
      <w:start w:val="1"/>
      <w:numFmt w:val="decimal"/>
      <w:lvlText w:val="%7."/>
      <w:lvlJc w:val="left"/>
      <w:pPr>
        <w:ind w:left="7300" w:hanging="360"/>
      </w:pPr>
    </w:lvl>
    <w:lvl w:ilvl="7" w:tplc="080A0019" w:tentative="1">
      <w:start w:val="1"/>
      <w:numFmt w:val="lowerLetter"/>
      <w:lvlText w:val="%8."/>
      <w:lvlJc w:val="left"/>
      <w:pPr>
        <w:ind w:left="8020" w:hanging="360"/>
      </w:pPr>
    </w:lvl>
    <w:lvl w:ilvl="8" w:tplc="080A001B" w:tentative="1">
      <w:start w:val="1"/>
      <w:numFmt w:val="lowerRoman"/>
      <w:lvlText w:val="%9."/>
      <w:lvlJc w:val="right"/>
      <w:pPr>
        <w:ind w:left="8740" w:hanging="180"/>
      </w:pPr>
    </w:lvl>
  </w:abstractNum>
  <w:abstractNum w:abstractNumId="20" w15:restartNumberingAfterBreak="0">
    <w:nsid w:val="68DA3039"/>
    <w:multiLevelType w:val="hybridMultilevel"/>
    <w:tmpl w:val="4F0E1D90"/>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46C21"/>
    <w:multiLevelType w:val="hybridMultilevel"/>
    <w:tmpl w:val="D7E4F0F8"/>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8F08AA"/>
    <w:multiLevelType w:val="hybridMultilevel"/>
    <w:tmpl w:val="B7C0EFD2"/>
    <w:lvl w:ilvl="0" w:tplc="01206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EB4285"/>
    <w:multiLevelType w:val="hybridMultilevel"/>
    <w:tmpl w:val="561CDBDA"/>
    <w:lvl w:ilvl="0" w:tplc="31A855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9230F"/>
    <w:multiLevelType w:val="hybridMultilevel"/>
    <w:tmpl w:val="36DE2AC2"/>
    <w:lvl w:ilvl="0" w:tplc="9508E6F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3"/>
  </w:num>
  <w:num w:numId="5">
    <w:abstractNumId w:val="23"/>
  </w:num>
  <w:num w:numId="6">
    <w:abstractNumId w:val="24"/>
  </w:num>
  <w:num w:numId="7">
    <w:abstractNumId w:val="20"/>
  </w:num>
  <w:num w:numId="8">
    <w:abstractNumId w:val="22"/>
  </w:num>
  <w:num w:numId="9">
    <w:abstractNumId w:val="19"/>
  </w:num>
  <w:num w:numId="10">
    <w:abstractNumId w:val="0"/>
  </w:num>
  <w:num w:numId="11">
    <w:abstractNumId w:val="3"/>
  </w:num>
  <w:num w:numId="12">
    <w:abstractNumId w:val="9"/>
  </w:num>
  <w:num w:numId="13">
    <w:abstractNumId w:val="2"/>
  </w:num>
  <w:num w:numId="14">
    <w:abstractNumId w:val="11"/>
  </w:num>
  <w:num w:numId="15">
    <w:abstractNumId w:val="5"/>
  </w:num>
  <w:num w:numId="16">
    <w:abstractNumId w:val="12"/>
  </w:num>
  <w:num w:numId="17">
    <w:abstractNumId w:val="21"/>
  </w:num>
  <w:num w:numId="18">
    <w:abstractNumId w:val="18"/>
  </w:num>
  <w:num w:numId="19">
    <w:abstractNumId w:val="15"/>
  </w:num>
  <w:num w:numId="20">
    <w:abstractNumId w:val="17"/>
  </w:num>
  <w:num w:numId="21">
    <w:abstractNumId w:val="8"/>
  </w:num>
  <w:num w:numId="22">
    <w:abstractNumId w:val="7"/>
  </w:num>
  <w:num w:numId="23">
    <w:abstractNumId w:val="10"/>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30"/>
    <w:rsid w:val="000021A5"/>
    <w:rsid w:val="00005B6C"/>
    <w:rsid w:val="000072E1"/>
    <w:rsid w:val="000121BB"/>
    <w:rsid w:val="0001316F"/>
    <w:rsid w:val="000135A0"/>
    <w:rsid w:val="00015B28"/>
    <w:rsid w:val="000203D0"/>
    <w:rsid w:val="00024776"/>
    <w:rsid w:val="00025636"/>
    <w:rsid w:val="00033976"/>
    <w:rsid w:val="0003430C"/>
    <w:rsid w:val="00034521"/>
    <w:rsid w:val="00036729"/>
    <w:rsid w:val="000373A1"/>
    <w:rsid w:val="000406C1"/>
    <w:rsid w:val="00042643"/>
    <w:rsid w:val="0005046F"/>
    <w:rsid w:val="00050E35"/>
    <w:rsid w:val="0005550E"/>
    <w:rsid w:val="000619CF"/>
    <w:rsid w:val="000658FA"/>
    <w:rsid w:val="00066F24"/>
    <w:rsid w:val="000726A5"/>
    <w:rsid w:val="00072B6C"/>
    <w:rsid w:val="00074075"/>
    <w:rsid w:val="00074403"/>
    <w:rsid w:val="00076BCE"/>
    <w:rsid w:val="00083852"/>
    <w:rsid w:val="00085C07"/>
    <w:rsid w:val="000862E8"/>
    <w:rsid w:val="000875BC"/>
    <w:rsid w:val="000943FC"/>
    <w:rsid w:val="00094437"/>
    <w:rsid w:val="00095905"/>
    <w:rsid w:val="000A0C33"/>
    <w:rsid w:val="000B052F"/>
    <w:rsid w:val="000B6445"/>
    <w:rsid w:val="000C2882"/>
    <w:rsid w:val="000C3782"/>
    <w:rsid w:val="000C3A78"/>
    <w:rsid w:val="000C49F3"/>
    <w:rsid w:val="000D0176"/>
    <w:rsid w:val="000D4858"/>
    <w:rsid w:val="000D6F5D"/>
    <w:rsid w:val="000E0BFA"/>
    <w:rsid w:val="000E0E3B"/>
    <w:rsid w:val="000E289A"/>
    <w:rsid w:val="000E2C85"/>
    <w:rsid w:val="000E46F3"/>
    <w:rsid w:val="000E4973"/>
    <w:rsid w:val="000E5768"/>
    <w:rsid w:val="000F4AEB"/>
    <w:rsid w:val="000F5489"/>
    <w:rsid w:val="000F5857"/>
    <w:rsid w:val="000F5C2B"/>
    <w:rsid w:val="000F6825"/>
    <w:rsid w:val="000F6BB8"/>
    <w:rsid w:val="001022D9"/>
    <w:rsid w:val="00106918"/>
    <w:rsid w:val="0010698C"/>
    <w:rsid w:val="00106D63"/>
    <w:rsid w:val="001075B4"/>
    <w:rsid w:val="00113619"/>
    <w:rsid w:val="001168A4"/>
    <w:rsid w:val="001229E7"/>
    <w:rsid w:val="001252CB"/>
    <w:rsid w:val="001257D1"/>
    <w:rsid w:val="00126B1D"/>
    <w:rsid w:val="001328A1"/>
    <w:rsid w:val="001367B1"/>
    <w:rsid w:val="0013771F"/>
    <w:rsid w:val="001400B1"/>
    <w:rsid w:val="0014397F"/>
    <w:rsid w:val="001472EA"/>
    <w:rsid w:val="00147B55"/>
    <w:rsid w:val="001545C1"/>
    <w:rsid w:val="00160E46"/>
    <w:rsid w:val="0016651E"/>
    <w:rsid w:val="00166FFF"/>
    <w:rsid w:val="0016774E"/>
    <w:rsid w:val="00170342"/>
    <w:rsid w:val="00173BA6"/>
    <w:rsid w:val="0018092C"/>
    <w:rsid w:val="00186DEC"/>
    <w:rsid w:val="00194F0F"/>
    <w:rsid w:val="00195A06"/>
    <w:rsid w:val="001A657C"/>
    <w:rsid w:val="001A6D23"/>
    <w:rsid w:val="001B5577"/>
    <w:rsid w:val="001C2B09"/>
    <w:rsid w:val="001C5BF7"/>
    <w:rsid w:val="001D2B79"/>
    <w:rsid w:val="001D6C02"/>
    <w:rsid w:val="001D71C4"/>
    <w:rsid w:val="001E0A3F"/>
    <w:rsid w:val="001E306C"/>
    <w:rsid w:val="001E4199"/>
    <w:rsid w:val="001F1C9D"/>
    <w:rsid w:val="001F1CF4"/>
    <w:rsid w:val="0020136A"/>
    <w:rsid w:val="00207551"/>
    <w:rsid w:val="00213A63"/>
    <w:rsid w:val="00215410"/>
    <w:rsid w:val="00215CC3"/>
    <w:rsid w:val="00222D63"/>
    <w:rsid w:val="002271AF"/>
    <w:rsid w:val="00231745"/>
    <w:rsid w:val="00234096"/>
    <w:rsid w:val="00234354"/>
    <w:rsid w:val="002348F1"/>
    <w:rsid w:val="00236772"/>
    <w:rsid w:val="00240CFF"/>
    <w:rsid w:val="002426C9"/>
    <w:rsid w:val="00243A0D"/>
    <w:rsid w:val="00244769"/>
    <w:rsid w:val="00251C2D"/>
    <w:rsid w:val="00257822"/>
    <w:rsid w:val="002618FD"/>
    <w:rsid w:val="002659E8"/>
    <w:rsid w:val="00265C14"/>
    <w:rsid w:val="002762E1"/>
    <w:rsid w:val="00277689"/>
    <w:rsid w:val="00287762"/>
    <w:rsid w:val="002A3161"/>
    <w:rsid w:val="002A33B7"/>
    <w:rsid w:val="002A7A1E"/>
    <w:rsid w:val="002B3491"/>
    <w:rsid w:val="002B56C8"/>
    <w:rsid w:val="002C1FCE"/>
    <w:rsid w:val="002C3B7A"/>
    <w:rsid w:val="002C4AFE"/>
    <w:rsid w:val="002D1C45"/>
    <w:rsid w:val="002D24C5"/>
    <w:rsid w:val="002D2BFD"/>
    <w:rsid w:val="002D569E"/>
    <w:rsid w:val="002E232A"/>
    <w:rsid w:val="002E6F6F"/>
    <w:rsid w:val="002E7E37"/>
    <w:rsid w:val="002F4136"/>
    <w:rsid w:val="002F4BD8"/>
    <w:rsid w:val="002F661B"/>
    <w:rsid w:val="002F76D4"/>
    <w:rsid w:val="00300467"/>
    <w:rsid w:val="003042F0"/>
    <w:rsid w:val="00304C7C"/>
    <w:rsid w:val="00306C39"/>
    <w:rsid w:val="003117F0"/>
    <w:rsid w:val="00313FCD"/>
    <w:rsid w:val="003158E8"/>
    <w:rsid w:val="0032085F"/>
    <w:rsid w:val="00322208"/>
    <w:rsid w:val="00323E4D"/>
    <w:rsid w:val="00325592"/>
    <w:rsid w:val="00326A4A"/>
    <w:rsid w:val="0033093E"/>
    <w:rsid w:val="00330F81"/>
    <w:rsid w:val="0033597E"/>
    <w:rsid w:val="00337653"/>
    <w:rsid w:val="00340400"/>
    <w:rsid w:val="003420DF"/>
    <w:rsid w:val="003430C3"/>
    <w:rsid w:val="003450E5"/>
    <w:rsid w:val="00346B67"/>
    <w:rsid w:val="003515DA"/>
    <w:rsid w:val="003517A2"/>
    <w:rsid w:val="003524BD"/>
    <w:rsid w:val="00353713"/>
    <w:rsid w:val="003553DE"/>
    <w:rsid w:val="003610AB"/>
    <w:rsid w:val="00361746"/>
    <w:rsid w:val="00362B90"/>
    <w:rsid w:val="00363BE7"/>
    <w:rsid w:val="0037063E"/>
    <w:rsid w:val="003720A2"/>
    <w:rsid w:val="00373832"/>
    <w:rsid w:val="003909E5"/>
    <w:rsid w:val="003920E3"/>
    <w:rsid w:val="00394BE0"/>
    <w:rsid w:val="00396D0B"/>
    <w:rsid w:val="003A0773"/>
    <w:rsid w:val="003A0E6A"/>
    <w:rsid w:val="003A439A"/>
    <w:rsid w:val="003A4949"/>
    <w:rsid w:val="003B18D8"/>
    <w:rsid w:val="003B7266"/>
    <w:rsid w:val="003B74B8"/>
    <w:rsid w:val="003C3DBB"/>
    <w:rsid w:val="003C4479"/>
    <w:rsid w:val="003C68A2"/>
    <w:rsid w:val="003C6FDA"/>
    <w:rsid w:val="003D0BB7"/>
    <w:rsid w:val="003D369E"/>
    <w:rsid w:val="003D3DB7"/>
    <w:rsid w:val="003D4A14"/>
    <w:rsid w:val="003E1F6C"/>
    <w:rsid w:val="003E2F4E"/>
    <w:rsid w:val="003E4207"/>
    <w:rsid w:val="003E76D8"/>
    <w:rsid w:val="003F1B89"/>
    <w:rsid w:val="003F4685"/>
    <w:rsid w:val="004046FA"/>
    <w:rsid w:val="00406C44"/>
    <w:rsid w:val="00407BEE"/>
    <w:rsid w:val="00407D40"/>
    <w:rsid w:val="00416070"/>
    <w:rsid w:val="00416D50"/>
    <w:rsid w:val="00422411"/>
    <w:rsid w:val="00425B5A"/>
    <w:rsid w:val="00425B96"/>
    <w:rsid w:val="00426A13"/>
    <w:rsid w:val="00426CDA"/>
    <w:rsid w:val="00427F53"/>
    <w:rsid w:val="00430BEA"/>
    <w:rsid w:val="00436303"/>
    <w:rsid w:val="00440C95"/>
    <w:rsid w:val="0044216B"/>
    <w:rsid w:val="00443C50"/>
    <w:rsid w:val="0044427A"/>
    <w:rsid w:val="00446C89"/>
    <w:rsid w:val="0045046C"/>
    <w:rsid w:val="00451AA8"/>
    <w:rsid w:val="00474737"/>
    <w:rsid w:val="00475D81"/>
    <w:rsid w:val="00477B3B"/>
    <w:rsid w:val="00481620"/>
    <w:rsid w:val="004817BB"/>
    <w:rsid w:val="004846C8"/>
    <w:rsid w:val="00484B5B"/>
    <w:rsid w:val="0048728D"/>
    <w:rsid w:val="00487C21"/>
    <w:rsid w:val="00491E32"/>
    <w:rsid w:val="00493825"/>
    <w:rsid w:val="00497258"/>
    <w:rsid w:val="004A229F"/>
    <w:rsid w:val="004A24E2"/>
    <w:rsid w:val="004A2C2F"/>
    <w:rsid w:val="004A526E"/>
    <w:rsid w:val="004B2AED"/>
    <w:rsid w:val="004B3780"/>
    <w:rsid w:val="004B3C79"/>
    <w:rsid w:val="004B5C6D"/>
    <w:rsid w:val="004B744D"/>
    <w:rsid w:val="004C533B"/>
    <w:rsid w:val="004C540F"/>
    <w:rsid w:val="004C5758"/>
    <w:rsid w:val="004C5E6C"/>
    <w:rsid w:val="004C758E"/>
    <w:rsid w:val="004D1ABC"/>
    <w:rsid w:val="004D4877"/>
    <w:rsid w:val="004E000E"/>
    <w:rsid w:val="004E1105"/>
    <w:rsid w:val="004E1CA5"/>
    <w:rsid w:val="004E4BAA"/>
    <w:rsid w:val="004F44DD"/>
    <w:rsid w:val="004F6149"/>
    <w:rsid w:val="004F64EC"/>
    <w:rsid w:val="004F67CB"/>
    <w:rsid w:val="004F6CDE"/>
    <w:rsid w:val="004F6F42"/>
    <w:rsid w:val="004F72C2"/>
    <w:rsid w:val="0050092C"/>
    <w:rsid w:val="00516CC2"/>
    <w:rsid w:val="005172E5"/>
    <w:rsid w:val="005203ED"/>
    <w:rsid w:val="005208BE"/>
    <w:rsid w:val="00524C4C"/>
    <w:rsid w:val="00525408"/>
    <w:rsid w:val="005312DB"/>
    <w:rsid w:val="0053248F"/>
    <w:rsid w:val="00543711"/>
    <w:rsid w:val="00546C07"/>
    <w:rsid w:val="005474D7"/>
    <w:rsid w:val="005538A3"/>
    <w:rsid w:val="00555219"/>
    <w:rsid w:val="00555B9C"/>
    <w:rsid w:val="00560261"/>
    <w:rsid w:val="005658D3"/>
    <w:rsid w:val="00567C37"/>
    <w:rsid w:val="00570290"/>
    <w:rsid w:val="00570FEB"/>
    <w:rsid w:val="00580CFD"/>
    <w:rsid w:val="00581C36"/>
    <w:rsid w:val="00582FEE"/>
    <w:rsid w:val="005966CD"/>
    <w:rsid w:val="005A2E10"/>
    <w:rsid w:val="005A371D"/>
    <w:rsid w:val="005B6526"/>
    <w:rsid w:val="005B7E49"/>
    <w:rsid w:val="005C108A"/>
    <w:rsid w:val="005C16C7"/>
    <w:rsid w:val="005D37E6"/>
    <w:rsid w:val="005D3A64"/>
    <w:rsid w:val="005D46B8"/>
    <w:rsid w:val="005D72AA"/>
    <w:rsid w:val="005E4CC4"/>
    <w:rsid w:val="005E4D60"/>
    <w:rsid w:val="005E7C4C"/>
    <w:rsid w:val="005F3458"/>
    <w:rsid w:val="005F366E"/>
    <w:rsid w:val="005F65D6"/>
    <w:rsid w:val="00611E00"/>
    <w:rsid w:val="00614043"/>
    <w:rsid w:val="00620252"/>
    <w:rsid w:val="00620E2F"/>
    <w:rsid w:val="00623398"/>
    <w:rsid w:val="006245DE"/>
    <w:rsid w:val="006252B4"/>
    <w:rsid w:val="006256E7"/>
    <w:rsid w:val="00636CA9"/>
    <w:rsid w:val="006400A5"/>
    <w:rsid w:val="0064423B"/>
    <w:rsid w:val="00646D40"/>
    <w:rsid w:val="00647FDB"/>
    <w:rsid w:val="006502BD"/>
    <w:rsid w:val="00651806"/>
    <w:rsid w:val="00653222"/>
    <w:rsid w:val="0065626F"/>
    <w:rsid w:val="0066317E"/>
    <w:rsid w:val="0066506E"/>
    <w:rsid w:val="00667D56"/>
    <w:rsid w:val="00670C8D"/>
    <w:rsid w:val="0067606C"/>
    <w:rsid w:val="006814FC"/>
    <w:rsid w:val="00685487"/>
    <w:rsid w:val="00690488"/>
    <w:rsid w:val="0069518A"/>
    <w:rsid w:val="00695BF7"/>
    <w:rsid w:val="006A1251"/>
    <w:rsid w:val="006A1ED4"/>
    <w:rsid w:val="006B0BF6"/>
    <w:rsid w:val="006B1413"/>
    <w:rsid w:val="006B1D62"/>
    <w:rsid w:val="006B27C1"/>
    <w:rsid w:val="006B54A1"/>
    <w:rsid w:val="006B6025"/>
    <w:rsid w:val="006B772F"/>
    <w:rsid w:val="006C0520"/>
    <w:rsid w:val="006C0E83"/>
    <w:rsid w:val="006C17D7"/>
    <w:rsid w:val="006C1B6D"/>
    <w:rsid w:val="006C3872"/>
    <w:rsid w:val="006C5E39"/>
    <w:rsid w:val="006D2E0B"/>
    <w:rsid w:val="006D3B4D"/>
    <w:rsid w:val="006D6EF2"/>
    <w:rsid w:val="006D70FF"/>
    <w:rsid w:val="006E0D06"/>
    <w:rsid w:val="006E2525"/>
    <w:rsid w:val="006E2B82"/>
    <w:rsid w:val="006E635F"/>
    <w:rsid w:val="006E78DB"/>
    <w:rsid w:val="006F01D8"/>
    <w:rsid w:val="006F2B5F"/>
    <w:rsid w:val="006F3A63"/>
    <w:rsid w:val="006F5B42"/>
    <w:rsid w:val="00700F8C"/>
    <w:rsid w:val="0070346D"/>
    <w:rsid w:val="00705526"/>
    <w:rsid w:val="0070745B"/>
    <w:rsid w:val="00710502"/>
    <w:rsid w:val="00711532"/>
    <w:rsid w:val="00711BCA"/>
    <w:rsid w:val="00713B1D"/>
    <w:rsid w:val="00714623"/>
    <w:rsid w:val="007146B4"/>
    <w:rsid w:val="00717EB1"/>
    <w:rsid w:val="00722137"/>
    <w:rsid w:val="00727299"/>
    <w:rsid w:val="00727F44"/>
    <w:rsid w:val="00743EE7"/>
    <w:rsid w:val="00753215"/>
    <w:rsid w:val="00760760"/>
    <w:rsid w:val="00762E59"/>
    <w:rsid w:val="00764C85"/>
    <w:rsid w:val="00767566"/>
    <w:rsid w:val="007708D8"/>
    <w:rsid w:val="00772D86"/>
    <w:rsid w:val="007730A0"/>
    <w:rsid w:val="00782139"/>
    <w:rsid w:val="00785DE1"/>
    <w:rsid w:val="0078755D"/>
    <w:rsid w:val="0079040B"/>
    <w:rsid w:val="007924E8"/>
    <w:rsid w:val="00796040"/>
    <w:rsid w:val="007A596D"/>
    <w:rsid w:val="007A71B1"/>
    <w:rsid w:val="007A7D9A"/>
    <w:rsid w:val="007B1246"/>
    <w:rsid w:val="007B388E"/>
    <w:rsid w:val="007B3A4F"/>
    <w:rsid w:val="007B4551"/>
    <w:rsid w:val="007C0F48"/>
    <w:rsid w:val="007C4465"/>
    <w:rsid w:val="007C7C73"/>
    <w:rsid w:val="007D1419"/>
    <w:rsid w:val="007D7453"/>
    <w:rsid w:val="007E287D"/>
    <w:rsid w:val="007E29B2"/>
    <w:rsid w:val="007E4E38"/>
    <w:rsid w:val="007F3511"/>
    <w:rsid w:val="007F5937"/>
    <w:rsid w:val="00800A33"/>
    <w:rsid w:val="008011CE"/>
    <w:rsid w:val="00807ACE"/>
    <w:rsid w:val="00813E9B"/>
    <w:rsid w:val="00831010"/>
    <w:rsid w:val="0083415E"/>
    <w:rsid w:val="00842E48"/>
    <w:rsid w:val="00842FFC"/>
    <w:rsid w:val="008452A0"/>
    <w:rsid w:val="008469F4"/>
    <w:rsid w:val="00846CDB"/>
    <w:rsid w:val="00847FA7"/>
    <w:rsid w:val="0085168E"/>
    <w:rsid w:val="00854A76"/>
    <w:rsid w:val="00856A19"/>
    <w:rsid w:val="00857987"/>
    <w:rsid w:val="00863A9C"/>
    <w:rsid w:val="00863E4D"/>
    <w:rsid w:val="00866BB3"/>
    <w:rsid w:val="0087077E"/>
    <w:rsid w:val="008712E4"/>
    <w:rsid w:val="008739EC"/>
    <w:rsid w:val="00873D57"/>
    <w:rsid w:val="00874B30"/>
    <w:rsid w:val="008767E4"/>
    <w:rsid w:val="0088389D"/>
    <w:rsid w:val="00884D3B"/>
    <w:rsid w:val="00891A17"/>
    <w:rsid w:val="008948E2"/>
    <w:rsid w:val="0089659B"/>
    <w:rsid w:val="00897A7B"/>
    <w:rsid w:val="008A078B"/>
    <w:rsid w:val="008A5B33"/>
    <w:rsid w:val="008A652D"/>
    <w:rsid w:val="008B0D97"/>
    <w:rsid w:val="008B1179"/>
    <w:rsid w:val="008B276F"/>
    <w:rsid w:val="008B2BE1"/>
    <w:rsid w:val="008B7E76"/>
    <w:rsid w:val="008C391F"/>
    <w:rsid w:val="008D12BC"/>
    <w:rsid w:val="008D297A"/>
    <w:rsid w:val="008D4DF9"/>
    <w:rsid w:val="008D7036"/>
    <w:rsid w:val="008D79DB"/>
    <w:rsid w:val="008E2286"/>
    <w:rsid w:val="008E5D4C"/>
    <w:rsid w:val="008E7B80"/>
    <w:rsid w:val="008F1DEC"/>
    <w:rsid w:val="008F2289"/>
    <w:rsid w:val="008F3C6B"/>
    <w:rsid w:val="008F41A6"/>
    <w:rsid w:val="008F506D"/>
    <w:rsid w:val="008F5AA2"/>
    <w:rsid w:val="008F6197"/>
    <w:rsid w:val="00902C36"/>
    <w:rsid w:val="00902EC1"/>
    <w:rsid w:val="00904974"/>
    <w:rsid w:val="009049B6"/>
    <w:rsid w:val="009070F2"/>
    <w:rsid w:val="009110BD"/>
    <w:rsid w:val="009139D6"/>
    <w:rsid w:val="00916523"/>
    <w:rsid w:val="00921CB9"/>
    <w:rsid w:val="00925AE1"/>
    <w:rsid w:val="00925F27"/>
    <w:rsid w:val="00936F57"/>
    <w:rsid w:val="0094055B"/>
    <w:rsid w:val="00944320"/>
    <w:rsid w:val="00947DAF"/>
    <w:rsid w:val="00950291"/>
    <w:rsid w:val="009548F9"/>
    <w:rsid w:val="00954FCC"/>
    <w:rsid w:val="00964EAD"/>
    <w:rsid w:val="0096633C"/>
    <w:rsid w:val="00967596"/>
    <w:rsid w:val="00967DA8"/>
    <w:rsid w:val="00970B41"/>
    <w:rsid w:val="00970CAB"/>
    <w:rsid w:val="0097267D"/>
    <w:rsid w:val="00981A66"/>
    <w:rsid w:val="0098344F"/>
    <w:rsid w:val="009905FF"/>
    <w:rsid w:val="009927B3"/>
    <w:rsid w:val="00993782"/>
    <w:rsid w:val="00997295"/>
    <w:rsid w:val="009A1864"/>
    <w:rsid w:val="009A2BC8"/>
    <w:rsid w:val="009A3A61"/>
    <w:rsid w:val="009A3EBB"/>
    <w:rsid w:val="009A4DE4"/>
    <w:rsid w:val="009A4E8B"/>
    <w:rsid w:val="009A78EE"/>
    <w:rsid w:val="009B3019"/>
    <w:rsid w:val="009C2474"/>
    <w:rsid w:val="009D1286"/>
    <w:rsid w:val="009D3099"/>
    <w:rsid w:val="009D640F"/>
    <w:rsid w:val="009D75AF"/>
    <w:rsid w:val="009E1999"/>
    <w:rsid w:val="009E4312"/>
    <w:rsid w:val="009F1AE9"/>
    <w:rsid w:val="009F45F2"/>
    <w:rsid w:val="009F4C3F"/>
    <w:rsid w:val="00A05DBD"/>
    <w:rsid w:val="00A11C30"/>
    <w:rsid w:val="00A11D1D"/>
    <w:rsid w:val="00A12F4C"/>
    <w:rsid w:val="00A1672A"/>
    <w:rsid w:val="00A23D87"/>
    <w:rsid w:val="00A258EC"/>
    <w:rsid w:val="00A26924"/>
    <w:rsid w:val="00A27A55"/>
    <w:rsid w:val="00A370F3"/>
    <w:rsid w:val="00A41031"/>
    <w:rsid w:val="00A41F51"/>
    <w:rsid w:val="00A46FF8"/>
    <w:rsid w:val="00A47AB3"/>
    <w:rsid w:val="00A506BD"/>
    <w:rsid w:val="00A555D9"/>
    <w:rsid w:val="00A5583E"/>
    <w:rsid w:val="00A55EE8"/>
    <w:rsid w:val="00A567FC"/>
    <w:rsid w:val="00A568BB"/>
    <w:rsid w:val="00A57133"/>
    <w:rsid w:val="00A667D2"/>
    <w:rsid w:val="00A67264"/>
    <w:rsid w:val="00A72A2F"/>
    <w:rsid w:val="00A75FAC"/>
    <w:rsid w:val="00A7623E"/>
    <w:rsid w:val="00A809B1"/>
    <w:rsid w:val="00A82521"/>
    <w:rsid w:val="00A94F84"/>
    <w:rsid w:val="00AA0447"/>
    <w:rsid w:val="00AA2449"/>
    <w:rsid w:val="00AA4FDE"/>
    <w:rsid w:val="00AB2500"/>
    <w:rsid w:val="00AB3430"/>
    <w:rsid w:val="00AB72FF"/>
    <w:rsid w:val="00AB7F71"/>
    <w:rsid w:val="00AC1ECA"/>
    <w:rsid w:val="00AC2803"/>
    <w:rsid w:val="00AC443D"/>
    <w:rsid w:val="00AD3316"/>
    <w:rsid w:val="00AD4D04"/>
    <w:rsid w:val="00AD5048"/>
    <w:rsid w:val="00AE2F76"/>
    <w:rsid w:val="00AE380B"/>
    <w:rsid w:val="00AE38E7"/>
    <w:rsid w:val="00AE4947"/>
    <w:rsid w:val="00AE74E4"/>
    <w:rsid w:val="00AF3CCA"/>
    <w:rsid w:val="00AF3E82"/>
    <w:rsid w:val="00AF7FF0"/>
    <w:rsid w:val="00B03175"/>
    <w:rsid w:val="00B053BF"/>
    <w:rsid w:val="00B22CFB"/>
    <w:rsid w:val="00B26E2F"/>
    <w:rsid w:val="00B2734F"/>
    <w:rsid w:val="00B31AEA"/>
    <w:rsid w:val="00B32BA7"/>
    <w:rsid w:val="00B36003"/>
    <w:rsid w:val="00B4079D"/>
    <w:rsid w:val="00B4736A"/>
    <w:rsid w:val="00B55F27"/>
    <w:rsid w:val="00B56D71"/>
    <w:rsid w:val="00B61557"/>
    <w:rsid w:val="00B7032B"/>
    <w:rsid w:val="00B7046C"/>
    <w:rsid w:val="00B71761"/>
    <w:rsid w:val="00B81B53"/>
    <w:rsid w:val="00B822F8"/>
    <w:rsid w:val="00B835AB"/>
    <w:rsid w:val="00B90599"/>
    <w:rsid w:val="00B926ED"/>
    <w:rsid w:val="00BA1811"/>
    <w:rsid w:val="00BA4047"/>
    <w:rsid w:val="00BA4D16"/>
    <w:rsid w:val="00BA5506"/>
    <w:rsid w:val="00BA5B61"/>
    <w:rsid w:val="00BA6218"/>
    <w:rsid w:val="00BA6C08"/>
    <w:rsid w:val="00BB238E"/>
    <w:rsid w:val="00BC2F63"/>
    <w:rsid w:val="00BC4E7E"/>
    <w:rsid w:val="00BC5CF8"/>
    <w:rsid w:val="00BC6052"/>
    <w:rsid w:val="00BC65EC"/>
    <w:rsid w:val="00BD158A"/>
    <w:rsid w:val="00BD4D05"/>
    <w:rsid w:val="00BE463E"/>
    <w:rsid w:val="00BE613C"/>
    <w:rsid w:val="00C0649D"/>
    <w:rsid w:val="00C127E1"/>
    <w:rsid w:val="00C14186"/>
    <w:rsid w:val="00C16642"/>
    <w:rsid w:val="00C17158"/>
    <w:rsid w:val="00C20600"/>
    <w:rsid w:val="00C223F7"/>
    <w:rsid w:val="00C35E8C"/>
    <w:rsid w:val="00C373BA"/>
    <w:rsid w:val="00C43ABC"/>
    <w:rsid w:val="00C45DAF"/>
    <w:rsid w:val="00C6072E"/>
    <w:rsid w:val="00C63678"/>
    <w:rsid w:val="00C63E64"/>
    <w:rsid w:val="00C6471B"/>
    <w:rsid w:val="00C67025"/>
    <w:rsid w:val="00C712E2"/>
    <w:rsid w:val="00C7178E"/>
    <w:rsid w:val="00C750AA"/>
    <w:rsid w:val="00C76B5A"/>
    <w:rsid w:val="00C84326"/>
    <w:rsid w:val="00C85B09"/>
    <w:rsid w:val="00C8653A"/>
    <w:rsid w:val="00C925AD"/>
    <w:rsid w:val="00C94535"/>
    <w:rsid w:val="00C970F9"/>
    <w:rsid w:val="00CA2B54"/>
    <w:rsid w:val="00CA3252"/>
    <w:rsid w:val="00CA38B8"/>
    <w:rsid w:val="00CA63DD"/>
    <w:rsid w:val="00CA6A4B"/>
    <w:rsid w:val="00CB1F2A"/>
    <w:rsid w:val="00CC0DDD"/>
    <w:rsid w:val="00CC30D8"/>
    <w:rsid w:val="00CD1B8D"/>
    <w:rsid w:val="00CD4373"/>
    <w:rsid w:val="00CE0EC5"/>
    <w:rsid w:val="00CE19E7"/>
    <w:rsid w:val="00CE1B2E"/>
    <w:rsid w:val="00CE26E9"/>
    <w:rsid w:val="00CE39A7"/>
    <w:rsid w:val="00CE769F"/>
    <w:rsid w:val="00CF41D5"/>
    <w:rsid w:val="00CF5D34"/>
    <w:rsid w:val="00CF6BA4"/>
    <w:rsid w:val="00D004F3"/>
    <w:rsid w:val="00D00518"/>
    <w:rsid w:val="00D04A48"/>
    <w:rsid w:val="00D215C6"/>
    <w:rsid w:val="00D2650B"/>
    <w:rsid w:val="00D27FC7"/>
    <w:rsid w:val="00D32431"/>
    <w:rsid w:val="00D34D9D"/>
    <w:rsid w:val="00D36C71"/>
    <w:rsid w:val="00D37E68"/>
    <w:rsid w:val="00D40E12"/>
    <w:rsid w:val="00D421BD"/>
    <w:rsid w:val="00D42BBA"/>
    <w:rsid w:val="00D5376B"/>
    <w:rsid w:val="00D56F8B"/>
    <w:rsid w:val="00D6001B"/>
    <w:rsid w:val="00D6041C"/>
    <w:rsid w:val="00D61DED"/>
    <w:rsid w:val="00D62612"/>
    <w:rsid w:val="00D662BF"/>
    <w:rsid w:val="00D666C4"/>
    <w:rsid w:val="00D66F44"/>
    <w:rsid w:val="00D7201F"/>
    <w:rsid w:val="00D81CEE"/>
    <w:rsid w:val="00D839A7"/>
    <w:rsid w:val="00D84B9B"/>
    <w:rsid w:val="00D85636"/>
    <w:rsid w:val="00D859B0"/>
    <w:rsid w:val="00D85ABC"/>
    <w:rsid w:val="00D9356C"/>
    <w:rsid w:val="00DA2B46"/>
    <w:rsid w:val="00DA44D3"/>
    <w:rsid w:val="00DB0710"/>
    <w:rsid w:val="00DB223A"/>
    <w:rsid w:val="00DB6381"/>
    <w:rsid w:val="00DB671C"/>
    <w:rsid w:val="00DB7044"/>
    <w:rsid w:val="00DC2058"/>
    <w:rsid w:val="00DC26B0"/>
    <w:rsid w:val="00DC70F5"/>
    <w:rsid w:val="00DC7A92"/>
    <w:rsid w:val="00DD1BF8"/>
    <w:rsid w:val="00DD335F"/>
    <w:rsid w:val="00DD43DA"/>
    <w:rsid w:val="00DD4C8F"/>
    <w:rsid w:val="00DD58D8"/>
    <w:rsid w:val="00DD71B7"/>
    <w:rsid w:val="00DF21EF"/>
    <w:rsid w:val="00DF32B2"/>
    <w:rsid w:val="00DF7CFB"/>
    <w:rsid w:val="00E0445E"/>
    <w:rsid w:val="00E11407"/>
    <w:rsid w:val="00E16E42"/>
    <w:rsid w:val="00E2009F"/>
    <w:rsid w:val="00E2627A"/>
    <w:rsid w:val="00E27339"/>
    <w:rsid w:val="00E302B8"/>
    <w:rsid w:val="00E31071"/>
    <w:rsid w:val="00E31D33"/>
    <w:rsid w:val="00E33BF9"/>
    <w:rsid w:val="00E42299"/>
    <w:rsid w:val="00E42AEE"/>
    <w:rsid w:val="00E43763"/>
    <w:rsid w:val="00E44CF3"/>
    <w:rsid w:val="00E455EF"/>
    <w:rsid w:val="00E464AB"/>
    <w:rsid w:val="00E52081"/>
    <w:rsid w:val="00E52E39"/>
    <w:rsid w:val="00E602EA"/>
    <w:rsid w:val="00E70BEE"/>
    <w:rsid w:val="00E71D74"/>
    <w:rsid w:val="00E8335C"/>
    <w:rsid w:val="00E83D0B"/>
    <w:rsid w:val="00E8445E"/>
    <w:rsid w:val="00E8639C"/>
    <w:rsid w:val="00E955A9"/>
    <w:rsid w:val="00EA20B6"/>
    <w:rsid w:val="00EA4FED"/>
    <w:rsid w:val="00EA6C94"/>
    <w:rsid w:val="00EB32C9"/>
    <w:rsid w:val="00EB7B39"/>
    <w:rsid w:val="00EC0044"/>
    <w:rsid w:val="00EC2559"/>
    <w:rsid w:val="00EC6BBF"/>
    <w:rsid w:val="00ED2DD2"/>
    <w:rsid w:val="00ED73EE"/>
    <w:rsid w:val="00EE27A7"/>
    <w:rsid w:val="00EE2D65"/>
    <w:rsid w:val="00EF5D86"/>
    <w:rsid w:val="00EF5F21"/>
    <w:rsid w:val="00EF62E5"/>
    <w:rsid w:val="00EF7A37"/>
    <w:rsid w:val="00F00411"/>
    <w:rsid w:val="00F13C49"/>
    <w:rsid w:val="00F14773"/>
    <w:rsid w:val="00F20828"/>
    <w:rsid w:val="00F21F72"/>
    <w:rsid w:val="00F22555"/>
    <w:rsid w:val="00F33721"/>
    <w:rsid w:val="00F34E92"/>
    <w:rsid w:val="00F3601C"/>
    <w:rsid w:val="00F36AEB"/>
    <w:rsid w:val="00F37B7E"/>
    <w:rsid w:val="00F43FA2"/>
    <w:rsid w:val="00F44962"/>
    <w:rsid w:val="00F44DDD"/>
    <w:rsid w:val="00F45040"/>
    <w:rsid w:val="00F463B6"/>
    <w:rsid w:val="00F474FC"/>
    <w:rsid w:val="00F47FB3"/>
    <w:rsid w:val="00F52C09"/>
    <w:rsid w:val="00F533DC"/>
    <w:rsid w:val="00F56DC1"/>
    <w:rsid w:val="00F6121F"/>
    <w:rsid w:val="00F626FE"/>
    <w:rsid w:val="00F65738"/>
    <w:rsid w:val="00F657BC"/>
    <w:rsid w:val="00F724CB"/>
    <w:rsid w:val="00F73E05"/>
    <w:rsid w:val="00F75DEF"/>
    <w:rsid w:val="00F80FAB"/>
    <w:rsid w:val="00F8559E"/>
    <w:rsid w:val="00F875AE"/>
    <w:rsid w:val="00F9416D"/>
    <w:rsid w:val="00F96088"/>
    <w:rsid w:val="00FA4393"/>
    <w:rsid w:val="00FA470E"/>
    <w:rsid w:val="00FA4B5B"/>
    <w:rsid w:val="00FB15B7"/>
    <w:rsid w:val="00FB40EF"/>
    <w:rsid w:val="00FB56A7"/>
    <w:rsid w:val="00FB6051"/>
    <w:rsid w:val="00FC0EBE"/>
    <w:rsid w:val="00FC2719"/>
    <w:rsid w:val="00FC7EBE"/>
    <w:rsid w:val="00FD13FF"/>
    <w:rsid w:val="00FD2099"/>
    <w:rsid w:val="00FD61F7"/>
    <w:rsid w:val="00FE29A8"/>
    <w:rsid w:val="00FF1792"/>
    <w:rsid w:val="00FF274F"/>
    <w:rsid w:val="00FF33CF"/>
    <w:rsid w:val="00FF63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3DC"/>
    <w:pPr>
      <w:ind w:left="720"/>
      <w:contextualSpacing/>
    </w:pPr>
  </w:style>
  <w:style w:type="paragraph" w:styleId="Textonotapie">
    <w:name w:val="footnote text"/>
    <w:basedOn w:val="Normal"/>
    <w:link w:val="TextonotapieCar"/>
    <w:uiPriority w:val="99"/>
    <w:unhideWhenUsed/>
    <w:rsid w:val="00D37E68"/>
    <w:pPr>
      <w:spacing w:after="0" w:line="240" w:lineRule="auto"/>
    </w:pPr>
    <w:rPr>
      <w:sz w:val="20"/>
      <w:szCs w:val="20"/>
    </w:rPr>
  </w:style>
  <w:style w:type="character" w:customStyle="1" w:styleId="TextonotapieCar">
    <w:name w:val="Texto nota pie Car"/>
    <w:basedOn w:val="Fuentedeprrafopredeter"/>
    <w:link w:val="Textonotapie"/>
    <w:uiPriority w:val="99"/>
    <w:rsid w:val="00D37E68"/>
    <w:rPr>
      <w:sz w:val="20"/>
      <w:szCs w:val="20"/>
    </w:rPr>
  </w:style>
  <w:style w:type="character" w:styleId="Refdenotaalpie">
    <w:name w:val="footnote reference"/>
    <w:basedOn w:val="Fuentedeprrafopredeter"/>
    <w:uiPriority w:val="99"/>
    <w:semiHidden/>
    <w:unhideWhenUsed/>
    <w:rsid w:val="00D37E68"/>
    <w:rPr>
      <w:vertAlign w:val="superscript"/>
    </w:rPr>
  </w:style>
  <w:style w:type="character" w:styleId="Hipervnculo">
    <w:name w:val="Hyperlink"/>
    <w:basedOn w:val="Fuentedeprrafopredeter"/>
    <w:uiPriority w:val="99"/>
    <w:unhideWhenUsed/>
    <w:rsid w:val="00D37E68"/>
    <w:rPr>
      <w:color w:val="0563C1" w:themeColor="hyperlink"/>
      <w:u w:val="single"/>
    </w:rPr>
  </w:style>
  <w:style w:type="character" w:customStyle="1" w:styleId="apple-converted-space">
    <w:name w:val="apple-converted-space"/>
    <w:basedOn w:val="Fuentedeprrafopredeter"/>
    <w:rsid w:val="00C127E1"/>
  </w:style>
  <w:style w:type="paragraph" w:styleId="NormalWeb">
    <w:name w:val="Normal (Web)"/>
    <w:basedOn w:val="Normal"/>
    <w:uiPriority w:val="99"/>
    <w:unhideWhenUsed/>
    <w:rsid w:val="006518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6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B67"/>
    <w:rPr>
      <w:rFonts w:ascii="Segoe UI" w:hAnsi="Segoe UI" w:cs="Segoe UI"/>
      <w:sz w:val="18"/>
      <w:szCs w:val="18"/>
    </w:rPr>
  </w:style>
  <w:style w:type="paragraph" w:customStyle="1" w:styleId="Default">
    <w:name w:val="Default"/>
    <w:rsid w:val="00E44CF3"/>
    <w:pPr>
      <w:autoSpaceDE w:val="0"/>
      <w:autoSpaceDN w:val="0"/>
      <w:adjustRightInd w:val="0"/>
      <w:spacing w:after="0" w:line="240" w:lineRule="auto"/>
    </w:pPr>
    <w:rPr>
      <w:rFonts w:ascii="LAECPO+Arial,Bold" w:hAnsi="LAECPO+Arial,Bold" w:cs="LAECPO+Arial,Bold"/>
      <w:color w:val="000000"/>
      <w:sz w:val="24"/>
      <w:szCs w:val="24"/>
    </w:rPr>
  </w:style>
  <w:style w:type="paragraph" w:styleId="Textoindependiente">
    <w:name w:val="Body Text"/>
    <w:basedOn w:val="Default"/>
    <w:next w:val="Default"/>
    <w:link w:val="TextoindependienteCar"/>
    <w:uiPriority w:val="99"/>
    <w:rsid w:val="00E44CF3"/>
    <w:rPr>
      <w:rFonts w:cstheme="minorBidi"/>
      <w:color w:val="auto"/>
    </w:rPr>
  </w:style>
  <w:style w:type="character" w:customStyle="1" w:styleId="TextoindependienteCar">
    <w:name w:val="Texto independiente Car"/>
    <w:basedOn w:val="Fuentedeprrafopredeter"/>
    <w:link w:val="Textoindependiente"/>
    <w:uiPriority w:val="99"/>
    <w:rsid w:val="00E44CF3"/>
    <w:rPr>
      <w:rFonts w:ascii="LAECPO+Arial,Bold" w:hAnsi="LAECPO+Arial,Bold"/>
      <w:sz w:val="24"/>
      <w:szCs w:val="24"/>
    </w:rPr>
  </w:style>
  <w:style w:type="character" w:styleId="Refdecomentario">
    <w:name w:val="annotation reference"/>
    <w:basedOn w:val="Fuentedeprrafopredeter"/>
    <w:uiPriority w:val="99"/>
    <w:semiHidden/>
    <w:unhideWhenUsed/>
    <w:rsid w:val="00866BB3"/>
    <w:rPr>
      <w:sz w:val="18"/>
      <w:szCs w:val="18"/>
    </w:rPr>
  </w:style>
  <w:style w:type="paragraph" w:styleId="Textocomentario">
    <w:name w:val="annotation text"/>
    <w:basedOn w:val="Normal"/>
    <w:link w:val="TextocomentarioCar"/>
    <w:uiPriority w:val="99"/>
    <w:unhideWhenUsed/>
    <w:rsid w:val="00866BB3"/>
    <w:pPr>
      <w:spacing w:line="240" w:lineRule="auto"/>
    </w:pPr>
    <w:rPr>
      <w:sz w:val="24"/>
      <w:szCs w:val="24"/>
    </w:rPr>
  </w:style>
  <w:style w:type="character" w:customStyle="1" w:styleId="TextocomentarioCar">
    <w:name w:val="Texto comentario Car"/>
    <w:basedOn w:val="Fuentedeprrafopredeter"/>
    <w:link w:val="Textocomentario"/>
    <w:uiPriority w:val="99"/>
    <w:rsid w:val="00866BB3"/>
    <w:rPr>
      <w:sz w:val="24"/>
      <w:szCs w:val="24"/>
    </w:rPr>
  </w:style>
  <w:style w:type="paragraph" w:styleId="Asuntodelcomentario">
    <w:name w:val="annotation subject"/>
    <w:basedOn w:val="Textocomentario"/>
    <w:next w:val="Textocomentario"/>
    <w:link w:val="AsuntodelcomentarioCar"/>
    <w:uiPriority w:val="99"/>
    <w:semiHidden/>
    <w:unhideWhenUsed/>
    <w:rsid w:val="00866BB3"/>
    <w:rPr>
      <w:b/>
      <w:bCs/>
      <w:sz w:val="20"/>
      <w:szCs w:val="20"/>
    </w:rPr>
  </w:style>
  <w:style w:type="character" w:customStyle="1" w:styleId="AsuntodelcomentarioCar">
    <w:name w:val="Asunto del comentario Car"/>
    <w:basedOn w:val="TextocomentarioCar"/>
    <w:link w:val="Asuntodelcomentario"/>
    <w:uiPriority w:val="99"/>
    <w:semiHidden/>
    <w:rsid w:val="00866BB3"/>
    <w:rPr>
      <w:b/>
      <w:bCs/>
      <w:sz w:val="20"/>
      <w:szCs w:val="20"/>
    </w:rPr>
  </w:style>
  <w:style w:type="paragraph" w:styleId="Encabezado">
    <w:name w:val="header"/>
    <w:basedOn w:val="Normal"/>
    <w:link w:val="EncabezadoCar"/>
    <w:uiPriority w:val="99"/>
    <w:unhideWhenUsed/>
    <w:rsid w:val="0086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3"/>
  </w:style>
  <w:style w:type="paragraph" w:styleId="Piedepgina">
    <w:name w:val="footer"/>
    <w:basedOn w:val="Normal"/>
    <w:link w:val="PiedepginaCar"/>
    <w:uiPriority w:val="99"/>
    <w:unhideWhenUsed/>
    <w:rsid w:val="0086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3"/>
  </w:style>
  <w:style w:type="paragraph" w:styleId="Revisin">
    <w:name w:val="Revision"/>
    <w:hidden/>
    <w:uiPriority w:val="99"/>
    <w:semiHidden/>
    <w:rsid w:val="00866BB3"/>
    <w:pPr>
      <w:spacing w:after="0" w:line="240" w:lineRule="auto"/>
    </w:pPr>
  </w:style>
  <w:style w:type="character" w:styleId="Textoennegrita">
    <w:name w:val="Strong"/>
    <w:basedOn w:val="Fuentedeprrafopredeter"/>
    <w:uiPriority w:val="22"/>
    <w:qFormat/>
    <w:rsid w:val="00194F0F"/>
    <w:rPr>
      <w:b/>
      <w:bCs/>
    </w:rPr>
  </w:style>
  <w:style w:type="character" w:styleId="nfasis">
    <w:name w:val="Emphasis"/>
    <w:basedOn w:val="Fuentedeprrafopredeter"/>
    <w:uiPriority w:val="20"/>
    <w:qFormat/>
    <w:rsid w:val="00194F0F"/>
    <w:rPr>
      <w:i/>
      <w:iCs/>
    </w:rPr>
  </w:style>
  <w:style w:type="paragraph" w:customStyle="1" w:styleId="Pa9">
    <w:name w:val="Pa9"/>
    <w:basedOn w:val="Default"/>
    <w:next w:val="Default"/>
    <w:uiPriority w:val="99"/>
    <w:rsid w:val="006C0E83"/>
    <w:pPr>
      <w:widowControl w:val="0"/>
      <w:spacing w:line="201" w:lineRule="atLeast"/>
    </w:pPr>
    <w:rPr>
      <w:rFonts w:ascii="Arial" w:hAnsi="Arial" w:cs="Times New Roman"/>
      <w:color w:val="auto"/>
      <w:lang w:val="en-US"/>
    </w:rPr>
  </w:style>
  <w:style w:type="paragraph" w:customStyle="1" w:styleId="Pa7">
    <w:name w:val="Pa7"/>
    <w:basedOn w:val="Default"/>
    <w:next w:val="Default"/>
    <w:uiPriority w:val="99"/>
    <w:rsid w:val="006C0E83"/>
    <w:pPr>
      <w:widowControl w:val="0"/>
      <w:spacing w:line="201" w:lineRule="atLeast"/>
    </w:pPr>
    <w:rPr>
      <w:rFonts w:ascii="Arial" w:hAnsi="Arial" w:cs="Times New Roman"/>
      <w:color w:val="auto"/>
      <w:lang w:val="en-US"/>
    </w:rPr>
  </w:style>
  <w:style w:type="table" w:styleId="Tablaconcuadrcula">
    <w:name w:val="Table Grid"/>
    <w:basedOn w:val="Tablanormal"/>
    <w:uiPriority w:val="39"/>
    <w:rsid w:val="00A6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4886">
      <w:bodyDiv w:val="1"/>
      <w:marLeft w:val="0"/>
      <w:marRight w:val="0"/>
      <w:marTop w:val="0"/>
      <w:marBottom w:val="0"/>
      <w:divBdr>
        <w:top w:val="none" w:sz="0" w:space="0" w:color="auto"/>
        <w:left w:val="none" w:sz="0" w:space="0" w:color="auto"/>
        <w:bottom w:val="none" w:sz="0" w:space="0" w:color="auto"/>
        <w:right w:val="none" w:sz="0" w:space="0" w:color="auto"/>
      </w:divBdr>
      <w:divsChild>
        <w:div w:id="49379951">
          <w:marLeft w:val="0"/>
          <w:marRight w:val="0"/>
          <w:marTop w:val="101"/>
          <w:marBottom w:val="101"/>
          <w:divBdr>
            <w:top w:val="none" w:sz="0" w:space="0" w:color="auto"/>
            <w:left w:val="none" w:sz="0" w:space="0" w:color="auto"/>
            <w:bottom w:val="none" w:sz="0" w:space="0" w:color="auto"/>
            <w:right w:val="none" w:sz="0" w:space="0" w:color="auto"/>
          </w:divBdr>
        </w:div>
        <w:div w:id="75442664">
          <w:marLeft w:val="0"/>
          <w:marRight w:val="0"/>
          <w:marTop w:val="0"/>
          <w:marBottom w:val="101"/>
          <w:divBdr>
            <w:top w:val="none" w:sz="0" w:space="0" w:color="auto"/>
            <w:left w:val="none" w:sz="0" w:space="0" w:color="auto"/>
            <w:bottom w:val="none" w:sz="0" w:space="0" w:color="auto"/>
            <w:right w:val="none" w:sz="0" w:space="0" w:color="auto"/>
          </w:divBdr>
        </w:div>
        <w:div w:id="242758321">
          <w:marLeft w:val="0"/>
          <w:marRight w:val="0"/>
          <w:marTop w:val="0"/>
          <w:marBottom w:val="101"/>
          <w:divBdr>
            <w:top w:val="none" w:sz="0" w:space="0" w:color="auto"/>
            <w:left w:val="none" w:sz="0" w:space="0" w:color="auto"/>
            <w:bottom w:val="none" w:sz="0" w:space="0" w:color="auto"/>
            <w:right w:val="none" w:sz="0" w:space="0" w:color="auto"/>
          </w:divBdr>
        </w:div>
        <w:div w:id="506091853">
          <w:marLeft w:val="0"/>
          <w:marRight w:val="0"/>
          <w:marTop w:val="0"/>
          <w:marBottom w:val="101"/>
          <w:divBdr>
            <w:top w:val="none" w:sz="0" w:space="0" w:color="auto"/>
            <w:left w:val="none" w:sz="0" w:space="0" w:color="auto"/>
            <w:bottom w:val="none" w:sz="0" w:space="0" w:color="auto"/>
            <w:right w:val="none" w:sz="0" w:space="0" w:color="auto"/>
          </w:divBdr>
        </w:div>
        <w:div w:id="510947131">
          <w:marLeft w:val="0"/>
          <w:marRight w:val="0"/>
          <w:marTop w:val="101"/>
          <w:marBottom w:val="101"/>
          <w:divBdr>
            <w:top w:val="none" w:sz="0" w:space="0" w:color="auto"/>
            <w:left w:val="none" w:sz="0" w:space="0" w:color="auto"/>
            <w:bottom w:val="none" w:sz="0" w:space="0" w:color="auto"/>
            <w:right w:val="none" w:sz="0" w:space="0" w:color="auto"/>
          </w:divBdr>
        </w:div>
        <w:div w:id="643390293">
          <w:marLeft w:val="0"/>
          <w:marRight w:val="0"/>
          <w:marTop w:val="0"/>
          <w:marBottom w:val="101"/>
          <w:divBdr>
            <w:top w:val="none" w:sz="0" w:space="0" w:color="auto"/>
            <w:left w:val="none" w:sz="0" w:space="0" w:color="auto"/>
            <w:bottom w:val="none" w:sz="0" w:space="0" w:color="auto"/>
            <w:right w:val="none" w:sz="0" w:space="0" w:color="auto"/>
          </w:divBdr>
        </w:div>
        <w:div w:id="851913921">
          <w:marLeft w:val="0"/>
          <w:marRight w:val="0"/>
          <w:marTop w:val="101"/>
          <w:marBottom w:val="101"/>
          <w:divBdr>
            <w:top w:val="none" w:sz="0" w:space="0" w:color="auto"/>
            <w:left w:val="none" w:sz="0" w:space="0" w:color="auto"/>
            <w:bottom w:val="none" w:sz="0" w:space="0" w:color="auto"/>
            <w:right w:val="none" w:sz="0" w:space="0" w:color="auto"/>
          </w:divBdr>
        </w:div>
        <w:div w:id="1091242153">
          <w:marLeft w:val="0"/>
          <w:marRight w:val="0"/>
          <w:marTop w:val="0"/>
          <w:marBottom w:val="101"/>
          <w:divBdr>
            <w:top w:val="none" w:sz="0" w:space="0" w:color="auto"/>
            <w:left w:val="none" w:sz="0" w:space="0" w:color="auto"/>
            <w:bottom w:val="none" w:sz="0" w:space="0" w:color="auto"/>
            <w:right w:val="none" w:sz="0" w:space="0" w:color="auto"/>
          </w:divBdr>
        </w:div>
        <w:div w:id="1191143415">
          <w:marLeft w:val="0"/>
          <w:marRight w:val="0"/>
          <w:marTop w:val="0"/>
          <w:marBottom w:val="101"/>
          <w:divBdr>
            <w:top w:val="none" w:sz="0" w:space="0" w:color="auto"/>
            <w:left w:val="none" w:sz="0" w:space="0" w:color="auto"/>
            <w:bottom w:val="none" w:sz="0" w:space="0" w:color="auto"/>
            <w:right w:val="none" w:sz="0" w:space="0" w:color="auto"/>
          </w:divBdr>
        </w:div>
        <w:div w:id="1209148915">
          <w:marLeft w:val="0"/>
          <w:marRight w:val="0"/>
          <w:marTop w:val="0"/>
          <w:marBottom w:val="101"/>
          <w:divBdr>
            <w:top w:val="none" w:sz="0" w:space="0" w:color="auto"/>
            <w:left w:val="none" w:sz="0" w:space="0" w:color="auto"/>
            <w:bottom w:val="none" w:sz="0" w:space="0" w:color="auto"/>
            <w:right w:val="none" w:sz="0" w:space="0" w:color="auto"/>
          </w:divBdr>
        </w:div>
        <w:div w:id="1451708580">
          <w:marLeft w:val="0"/>
          <w:marRight w:val="0"/>
          <w:marTop w:val="0"/>
          <w:marBottom w:val="101"/>
          <w:divBdr>
            <w:top w:val="none" w:sz="0" w:space="0" w:color="auto"/>
            <w:left w:val="none" w:sz="0" w:space="0" w:color="auto"/>
            <w:bottom w:val="none" w:sz="0" w:space="0" w:color="auto"/>
            <w:right w:val="none" w:sz="0" w:space="0" w:color="auto"/>
          </w:divBdr>
        </w:div>
        <w:div w:id="1530992384">
          <w:marLeft w:val="0"/>
          <w:marRight w:val="0"/>
          <w:marTop w:val="0"/>
          <w:marBottom w:val="101"/>
          <w:divBdr>
            <w:top w:val="none" w:sz="0" w:space="0" w:color="auto"/>
            <w:left w:val="none" w:sz="0" w:space="0" w:color="auto"/>
            <w:bottom w:val="none" w:sz="0" w:space="0" w:color="auto"/>
            <w:right w:val="none" w:sz="0" w:space="0" w:color="auto"/>
          </w:divBdr>
        </w:div>
        <w:div w:id="1554930501">
          <w:marLeft w:val="0"/>
          <w:marRight w:val="0"/>
          <w:marTop w:val="0"/>
          <w:marBottom w:val="101"/>
          <w:divBdr>
            <w:top w:val="none" w:sz="0" w:space="0" w:color="auto"/>
            <w:left w:val="none" w:sz="0" w:space="0" w:color="auto"/>
            <w:bottom w:val="none" w:sz="0" w:space="0" w:color="auto"/>
            <w:right w:val="none" w:sz="0" w:space="0" w:color="auto"/>
          </w:divBdr>
        </w:div>
        <w:div w:id="1646809974">
          <w:marLeft w:val="0"/>
          <w:marRight w:val="0"/>
          <w:marTop w:val="0"/>
          <w:marBottom w:val="101"/>
          <w:divBdr>
            <w:top w:val="none" w:sz="0" w:space="0" w:color="auto"/>
            <w:left w:val="none" w:sz="0" w:space="0" w:color="auto"/>
            <w:bottom w:val="none" w:sz="0" w:space="0" w:color="auto"/>
            <w:right w:val="none" w:sz="0" w:space="0" w:color="auto"/>
          </w:divBdr>
        </w:div>
        <w:div w:id="1710648218">
          <w:marLeft w:val="0"/>
          <w:marRight w:val="0"/>
          <w:marTop w:val="0"/>
          <w:marBottom w:val="101"/>
          <w:divBdr>
            <w:top w:val="none" w:sz="0" w:space="0" w:color="auto"/>
            <w:left w:val="none" w:sz="0" w:space="0" w:color="auto"/>
            <w:bottom w:val="none" w:sz="0" w:space="0" w:color="auto"/>
            <w:right w:val="none" w:sz="0" w:space="0" w:color="auto"/>
          </w:divBdr>
        </w:div>
        <w:div w:id="1763530692">
          <w:marLeft w:val="0"/>
          <w:marRight w:val="0"/>
          <w:marTop w:val="101"/>
          <w:marBottom w:val="101"/>
          <w:divBdr>
            <w:top w:val="none" w:sz="0" w:space="0" w:color="auto"/>
            <w:left w:val="none" w:sz="0" w:space="0" w:color="auto"/>
            <w:bottom w:val="none" w:sz="0" w:space="0" w:color="auto"/>
            <w:right w:val="none" w:sz="0" w:space="0" w:color="auto"/>
          </w:divBdr>
        </w:div>
        <w:div w:id="1893301065">
          <w:marLeft w:val="0"/>
          <w:marRight w:val="0"/>
          <w:marTop w:val="0"/>
          <w:marBottom w:val="101"/>
          <w:divBdr>
            <w:top w:val="none" w:sz="0" w:space="0" w:color="auto"/>
            <w:left w:val="none" w:sz="0" w:space="0" w:color="auto"/>
            <w:bottom w:val="none" w:sz="0" w:space="0" w:color="auto"/>
            <w:right w:val="none" w:sz="0" w:space="0" w:color="auto"/>
          </w:divBdr>
        </w:div>
        <w:div w:id="2132935674">
          <w:marLeft w:val="0"/>
          <w:marRight w:val="0"/>
          <w:marTop w:val="0"/>
          <w:marBottom w:val="101"/>
          <w:divBdr>
            <w:top w:val="none" w:sz="0" w:space="0" w:color="auto"/>
            <w:left w:val="none" w:sz="0" w:space="0" w:color="auto"/>
            <w:bottom w:val="none" w:sz="0" w:space="0" w:color="auto"/>
            <w:right w:val="none" w:sz="0" w:space="0" w:color="auto"/>
          </w:divBdr>
        </w:div>
      </w:divsChild>
    </w:div>
    <w:div w:id="372342052">
      <w:bodyDiv w:val="1"/>
      <w:marLeft w:val="0"/>
      <w:marRight w:val="0"/>
      <w:marTop w:val="0"/>
      <w:marBottom w:val="0"/>
      <w:divBdr>
        <w:top w:val="none" w:sz="0" w:space="0" w:color="auto"/>
        <w:left w:val="none" w:sz="0" w:space="0" w:color="auto"/>
        <w:bottom w:val="none" w:sz="0" w:space="0" w:color="auto"/>
        <w:right w:val="none" w:sz="0" w:space="0" w:color="auto"/>
      </w:divBdr>
      <w:divsChild>
        <w:div w:id="268245370">
          <w:marLeft w:val="0"/>
          <w:marRight w:val="0"/>
          <w:marTop w:val="0"/>
          <w:marBottom w:val="101"/>
          <w:divBdr>
            <w:top w:val="none" w:sz="0" w:space="0" w:color="auto"/>
            <w:left w:val="none" w:sz="0" w:space="0" w:color="auto"/>
            <w:bottom w:val="none" w:sz="0" w:space="0" w:color="auto"/>
            <w:right w:val="none" w:sz="0" w:space="0" w:color="auto"/>
          </w:divBdr>
        </w:div>
        <w:div w:id="306738769">
          <w:marLeft w:val="0"/>
          <w:marRight w:val="0"/>
          <w:marTop w:val="101"/>
          <w:marBottom w:val="101"/>
          <w:divBdr>
            <w:top w:val="none" w:sz="0" w:space="0" w:color="auto"/>
            <w:left w:val="none" w:sz="0" w:space="0" w:color="auto"/>
            <w:bottom w:val="none" w:sz="0" w:space="0" w:color="auto"/>
            <w:right w:val="none" w:sz="0" w:space="0" w:color="auto"/>
          </w:divBdr>
        </w:div>
        <w:div w:id="517085397">
          <w:marLeft w:val="0"/>
          <w:marRight w:val="0"/>
          <w:marTop w:val="0"/>
          <w:marBottom w:val="101"/>
          <w:divBdr>
            <w:top w:val="none" w:sz="0" w:space="0" w:color="auto"/>
            <w:left w:val="none" w:sz="0" w:space="0" w:color="auto"/>
            <w:bottom w:val="none" w:sz="0" w:space="0" w:color="auto"/>
            <w:right w:val="none" w:sz="0" w:space="0" w:color="auto"/>
          </w:divBdr>
        </w:div>
        <w:div w:id="628515260">
          <w:marLeft w:val="0"/>
          <w:marRight w:val="0"/>
          <w:marTop w:val="0"/>
          <w:marBottom w:val="101"/>
          <w:divBdr>
            <w:top w:val="none" w:sz="0" w:space="0" w:color="auto"/>
            <w:left w:val="none" w:sz="0" w:space="0" w:color="auto"/>
            <w:bottom w:val="none" w:sz="0" w:space="0" w:color="auto"/>
            <w:right w:val="none" w:sz="0" w:space="0" w:color="auto"/>
          </w:divBdr>
        </w:div>
        <w:div w:id="760027101">
          <w:marLeft w:val="0"/>
          <w:marRight w:val="0"/>
          <w:marTop w:val="0"/>
          <w:marBottom w:val="101"/>
          <w:divBdr>
            <w:top w:val="none" w:sz="0" w:space="0" w:color="auto"/>
            <w:left w:val="none" w:sz="0" w:space="0" w:color="auto"/>
            <w:bottom w:val="none" w:sz="0" w:space="0" w:color="auto"/>
            <w:right w:val="none" w:sz="0" w:space="0" w:color="auto"/>
          </w:divBdr>
        </w:div>
        <w:div w:id="1027874898">
          <w:marLeft w:val="0"/>
          <w:marRight w:val="0"/>
          <w:marTop w:val="0"/>
          <w:marBottom w:val="101"/>
          <w:divBdr>
            <w:top w:val="none" w:sz="0" w:space="0" w:color="auto"/>
            <w:left w:val="none" w:sz="0" w:space="0" w:color="auto"/>
            <w:bottom w:val="none" w:sz="0" w:space="0" w:color="auto"/>
            <w:right w:val="none" w:sz="0" w:space="0" w:color="auto"/>
          </w:divBdr>
        </w:div>
        <w:div w:id="1545755782">
          <w:marLeft w:val="0"/>
          <w:marRight w:val="0"/>
          <w:marTop w:val="0"/>
          <w:marBottom w:val="101"/>
          <w:divBdr>
            <w:top w:val="none" w:sz="0" w:space="0" w:color="auto"/>
            <w:left w:val="none" w:sz="0" w:space="0" w:color="auto"/>
            <w:bottom w:val="none" w:sz="0" w:space="0" w:color="auto"/>
            <w:right w:val="none" w:sz="0" w:space="0" w:color="auto"/>
          </w:divBdr>
        </w:div>
        <w:div w:id="1668440696">
          <w:marLeft w:val="0"/>
          <w:marRight w:val="0"/>
          <w:marTop w:val="101"/>
          <w:marBottom w:val="101"/>
          <w:divBdr>
            <w:top w:val="none" w:sz="0" w:space="0" w:color="auto"/>
            <w:left w:val="none" w:sz="0" w:space="0" w:color="auto"/>
            <w:bottom w:val="none" w:sz="0" w:space="0" w:color="auto"/>
            <w:right w:val="none" w:sz="0" w:space="0" w:color="auto"/>
          </w:divBdr>
        </w:div>
        <w:div w:id="2123650688">
          <w:marLeft w:val="0"/>
          <w:marRight w:val="0"/>
          <w:marTop w:val="0"/>
          <w:marBottom w:val="101"/>
          <w:divBdr>
            <w:top w:val="none" w:sz="0" w:space="0" w:color="auto"/>
            <w:left w:val="none" w:sz="0" w:space="0" w:color="auto"/>
            <w:bottom w:val="none" w:sz="0" w:space="0" w:color="auto"/>
            <w:right w:val="none" w:sz="0" w:space="0" w:color="auto"/>
          </w:divBdr>
        </w:div>
        <w:div w:id="2134663706">
          <w:marLeft w:val="0"/>
          <w:marRight w:val="0"/>
          <w:marTop w:val="0"/>
          <w:marBottom w:val="101"/>
          <w:divBdr>
            <w:top w:val="none" w:sz="0" w:space="0" w:color="auto"/>
            <w:left w:val="none" w:sz="0" w:space="0" w:color="auto"/>
            <w:bottom w:val="none" w:sz="0" w:space="0" w:color="auto"/>
            <w:right w:val="none" w:sz="0" w:space="0" w:color="auto"/>
          </w:divBdr>
        </w:div>
      </w:divsChild>
    </w:div>
    <w:div w:id="425931650">
      <w:bodyDiv w:val="1"/>
      <w:marLeft w:val="0"/>
      <w:marRight w:val="0"/>
      <w:marTop w:val="0"/>
      <w:marBottom w:val="0"/>
      <w:divBdr>
        <w:top w:val="none" w:sz="0" w:space="0" w:color="auto"/>
        <w:left w:val="none" w:sz="0" w:space="0" w:color="auto"/>
        <w:bottom w:val="none" w:sz="0" w:space="0" w:color="auto"/>
        <w:right w:val="none" w:sz="0" w:space="0" w:color="auto"/>
      </w:divBdr>
    </w:div>
    <w:div w:id="638000635">
      <w:bodyDiv w:val="1"/>
      <w:marLeft w:val="0"/>
      <w:marRight w:val="0"/>
      <w:marTop w:val="0"/>
      <w:marBottom w:val="0"/>
      <w:divBdr>
        <w:top w:val="none" w:sz="0" w:space="0" w:color="auto"/>
        <w:left w:val="none" w:sz="0" w:space="0" w:color="auto"/>
        <w:bottom w:val="none" w:sz="0" w:space="0" w:color="auto"/>
        <w:right w:val="none" w:sz="0" w:space="0" w:color="auto"/>
      </w:divBdr>
    </w:div>
    <w:div w:id="709383124">
      <w:bodyDiv w:val="1"/>
      <w:marLeft w:val="0"/>
      <w:marRight w:val="0"/>
      <w:marTop w:val="0"/>
      <w:marBottom w:val="0"/>
      <w:divBdr>
        <w:top w:val="none" w:sz="0" w:space="0" w:color="auto"/>
        <w:left w:val="none" w:sz="0" w:space="0" w:color="auto"/>
        <w:bottom w:val="none" w:sz="0" w:space="0" w:color="auto"/>
        <w:right w:val="none" w:sz="0" w:space="0" w:color="auto"/>
      </w:divBdr>
    </w:div>
    <w:div w:id="762653522">
      <w:bodyDiv w:val="1"/>
      <w:marLeft w:val="0"/>
      <w:marRight w:val="0"/>
      <w:marTop w:val="0"/>
      <w:marBottom w:val="0"/>
      <w:divBdr>
        <w:top w:val="none" w:sz="0" w:space="0" w:color="auto"/>
        <w:left w:val="none" w:sz="0" w:space="0" w:color="auto"/>
        <w:bottom w:val="none" w:sz="0" w:space="0" w:color="auto"/>
        <w:right w:val="none" w:sz="0" w:space="0" w:color="auto"/>
      </w:divBdr>
    </w:div>
    <w:div w:id="912277004">
      <w:bodyDiv w:val="1"/>
      <w:marLeft w:val="0"/>
      <w:marRight w:val="0"/>
      <w:marTop w:val="0"/>
      <w:marBottom w:val="0"/>
      <w:divBdr>
        <w:top w:val="none" w:sz="0" w:space="0" w:color="auto"/>
        <w:left w:val="none" w:sz="0" w:space="0" w:color="auto"/>
        <w:bottom w:val="none" w:sz="0" w:space="0" w:color="auto"/>
        <w:right w:val="none" w:sz="0" w:space="0" w:color="auto"/>
      </w:divBdr>
    </w:div>
    <w:div w:id="1063406920">
      <w:bodyDiv w:val="1"/>
      <w:marLeft w:val="0"/>
      <w:marRight w:val="0"/>
      <w:marTop w:val="0"/>
      <w:marBottom w:val="0"/>
      <w:divBdr>
        <w:top w:val="none" w:sz="0" w:space="0" w:color="auto"/>
        <w:left w:val="none" w:sz="0" w:space="0" w:color="auto"/>
        <w:bottom w:val="none" w:sz="0" w:space="0" w:color="auto"/>
        <w:right w:val="none" w:sz="0" w:space="0" w:color="auto"/>
      </w:divBdr>
    </w:div>
    <w:div w:id="1279873264">
      <w:bodyDiv w:val="1"/>
      <w:marLeft w:val="0"/>
      <w:marRight w:val="0"/>
      <w:marTop w:val="0"/>
      <w:marBottom w:val="0"/>
      <w:divBdr>
        <w:top w:val="none" w:sz="0" w:space="0" w:color="auto"/>
        <w:left w:val="none" w:sz="0" w:space="0" w:color="auto"/>
        <w:bottom w:val="none" w:sz="0" w:space="0" w:color="auto"/>
        <w:right w:val="none" w:sz="0" w:space="0" w:color="auto"/>
      </w:divBdr>
      <w:divsChild>
        <w:div w:id="91630785">
          <w:marLeft w:val="0"/>
          <w:marRight w:val="0"/>
          <w:marTop w:val="0"/>
          <w:marBottom w:val="101"/>
          <w:divBdr>
            <w:top w:val="none" w:sz="0" w:space="0" w:color="auto"/>
            <w:left w:val="none" w:sz="0" w:space="0" w:color="auto"/>
            <w:bottom w:val="none" w:sz="0" w:space="0" w:color="auto"/>
            <w:right w:val="none" w:sz="0" w:space="0" w:color="auto"/>
          </w:divBdr>
        </w:div>
        <w:div w:id="528105842">
          <w:marLeft w:val="0"/>
          <w:marRight w:val="0"/>
          <w:marTop w:val="0"/>
          <w:marBottom w:val="101"/>
          <w:divBdr>
            <w:top w:val="none" w:sz="0" w:space="0" w:color="auto"/>
            <w:left w:val="none" w:sz="0" w:space="0" w:color="auto"/>
            <w:bottom w:val="none" w:sz="0" w:space="0" w:color="auto"/>
            <w:right w:val="none" w:sz="0" w:space="0" w:color="auto"/>
          </w:divBdr>
        </w:div>
        <w:div w:id="1323239725">
          <w:marLeft w:val="0"/>
          <w:marRight w:val="0"/>
          <w:marTop w:val="0"/>
          <w:marBottom w:val="101"/>
          <w:divBdr>
            <w:top w:val="none" w:sz="0" w:space="0" w:color="auto"/>
            <w:left w:val="none" w:sz="0" w:space="0" w:color="auto"/>
            <w:bottom w:val="none" w:sz="0" w:space="0" w:color="auto"/>
            <w:right w:val="none" w:sz="0" w:space="0" w:color="auto"/>
          </w:divBdr>
        </w:div>
        <w:div w:id="1839810587">
          <w:marLeft w:val="0"/>
          <w:marRight w:val="0"/>
          <w:marTop w:val="0"/>
          <w:marBottom w:val="101"/>
          <w:divBdr>
            <w:top w:val="none" w:sz="0" w:space="0" w:color="auto"/>
            <w:left w:val="none" w:sz="0" w:space="0" w:color="auto"/>
            <w:bottom w:val="none" w:sz="0" w:space="0" w:color="auto"/>
            <w:right w:val="none" w:sz="0" w:space="0" w:color="auto"/>
          </w:divBdr>
        </w:div>
      </w:divsChild>
    </w:div>
    <w:div w:id="1344167895">
      <w:bodyDiv w:val="1"/>
      <w:marLeft w:val="0"/>
      <w:marRight w:val="0"/>
      <w:marTop w:val="0"/>
      <w:marBottom w:val="0"/>
      <w:divBdr>
        <w:top w:val="none" w:sz="0" w:space="0" w:color="auto"/>
        <w:left w:val="none" w:sz="0" w:space="0" w:color="auto"/>
        <w:bottom w:val="none" w:sz="0" w:space="0" w:color="auto"/>
        <w:right w:val="none" w:sz="0" w:space="0" w:color="auto"/>
      </w:divBdr>
      <w:divsChild>
        <w:div w:id="1991324308">
          <w:marLeft w:val="0"/>
          <w:marRight w:val="0"/>
          <w:marTop w:val="0"/>
          <w:marBottom w:val="101"/>
          <w:divBdr>
            <w:top w:val="none" w:sz="0" w:space="0" w:color="auto"/>
            <w:left w:val="none" w:sz="0" w:space="0" w:color="auto"/>
            <w:bottom w:val="none" w:sz="0" w:space="0" w:color="auto"/>
            <w:right w:val="none" w:sz="0" w:space="0" w:color="auto"/>
          </w:divBdr>
        </w:div>
        <w:div w:id="2059931154">
          <w:marLeft w:val="0"/>
          <w:marRight w:val="0"/>
          <w:marTop w:val="0"/>
          <w:marBottom w:val="101"/>
          <w:divBdr>
            <w:top w:val="none" w:sz="0" w:space="0" w:color="auto"/>
            <w:left w:val="none" w:sz="0" w:space="0" w:color="auto"/>
            <w:bottom w:val="none" w:sz="0" w:space="0" w:color="auto"/>
            <w:right w:val="none" w:sz="0" w:space="0" w:color="auto"/>
          </w:divBdr>
        </w:div>
      </w:divsChild>
    </w:div>
    <w:div w:id="1643925079">
      <w:bodyDiv w:val="1"/>
      <w:marLeft w:val="0"/>
      <w:marRight w:val="0"/>
      <w:marTop w:val="0"/>
      <w:marBottom w:val="0"/>
      <w:divBdr>
        <w:top w:val="none" w:sz="0" w:space="0" w:color="auto"/>
        <w:left w:val="none" w:sz="0" w:space="0" w:color="auto"/>
        <w:bottom w:val="none" w:sz="0" w:space="0" w:color="auto"/>
        <w:right w:val="none" w:sz="0" w:space="0" w:color="auto"/>
      </w:divBdr>
    </w:div>
    <w:div w:id="2064522276">
      <w:bodyDiv w:val="1"/>
      <w:marLeft w:val="0"/>
      <w:marRight w:val="0"/>
      <w:marTop w:val="0"/>
      <w:marBottom w:val="0"/>
      <w:divBdr>
        <w:top w:val="none" w:sz="0" w:space="0" w:color="auto"/>
        <w:left w:val="none" w:sz="0" w:space="0" w:color="auto"/>
        <w:bottom w:val="none" w:sz="0" w:space="0" w:color="auto"/>
        <w:right w:val="none" w:sz="0" w:space="0" w:color="auto"/>
      </w:divBdr>
      <w:divsChild>
        <w:div w:id="1119757341">
          <w:marLeft w:val="0"/>
          <w:marRight w:val="0"/>
          <w:marTop w:val="0"/>
          <w:marBottom w:val="0"/>
          <w:divBdr>
            <w:top w:val="none" w:sz="0" w:space="0" w:color="auto"/>
            <w:left w:val="none" w:sz="0" w:space="0" w:color="auto"/>
            <w:bottom w:val="none" w:sz="0" w:space="0" w:color="auto"/>
            <w:right w:val="none" w:sz="0" w:space="0" w:color="auto"/>
          </w:divBdr>
        </w:div>
        <w:div w:id="113090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2EAB-5254-4CB6-AE79-D699BF51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4635</Words>
  <Characters>25496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2015-08-19T22:42:00Z</dcterms:created>
  <dcterms:modified xsi:type="dcterms:W3CDTF">2015-08-19T22:42:00Z</dcterms:modified>
</cp:coreProperties>
</file>