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44" w:rsidRPr="00A3393D" w:rsidRDefault="00150A29" w:rsidP="00F42A44">
      <w:pPr>
        <w:jc w:val="both"/>
        <w:rPr>
          <w:rFonts w:ascii="ITC Avant Garde" w:hAnsi="ITC Avant Garde"/>
          <w:b/>
          <w:sz w:val="22"/>
          <w:szCs w:val="22"/>
        </w:rPr>
      </w:pPr>
      <w:r w:rsidRPr="00A3393D">
        <w:rPr>
          <w:rFonts w:ascii="ITC Avant Garde" w:hAnsi="ITC Avant Garde"/>
          <w:b/>
          <w:sz w:val="22"/>
          <w:szCs w:val="22"/>
        </w:rPr>
        <w:t xml:space="preserve">ACUERDO MEDIANTE EL CUAL EL PLENO DEL INSTITUTO FEDERAL DE TELECOMUNICACIONES </w:t>
      </w:r>
      <w:r w:rsidR="009B04FF" w:rsidRPr="00A3393D">
        <w:rPr>
          <w:rFonts w:ascii="ITC Avant Garde" w:hAnsi="ITC Avant Garde"/>
          <w:b/>
          <w:sz w:val="22"/>
          <w:szCs w:val="22"/>
        </w:rPr>
        <w:t>DETERMINA SOMETER</w:t>
      </w:r>
      <w:r w:rsidRPr="00A3393D">
        <w:rPr>
          <w:rFonts w:ascii="ITC Avant Garde" w:hAnsi="ITC Avant Garde"/>
          <w:b/>
          <w:sz w:val="22"/>
          <w:szCs w:val="22"/>
        </w:rPr>
        <w:t xml:space="preserve"> A CONSULTA PÚBLICA EL ANTEPROYECTO DE MODIFICACIÓN AL ACUERDO POR EL QUE SE ATRIBUYEN FRECUENCIAS DEL ESPECTRO RADIOELÉCTRICO PARA PRESTAR SERVICIOS AUXILIARES A LA RADIODIFUSIÓN, Y SE ESTABLECE EL PROCEDIMIENTO PARA AUTORIZAR EL USO DE LAS MISMAS</w:t>
      </w:r>
      <w:r w:rsidR="00F42A44" w:rsidRPr="00A3393D">
        <w:rPr>
          <w:rFonts w:ascii="ITC Avant Garde" w:hAnsi="ITC Avant Garde"/>
          <w:b/>
          <w:sz w:val="22"/>
          <w:szCs w:val="22"/>
        </w:rPr>
        <w:t>.</w:t>
      </w:r>
    </w:p>
    <w:p w:rsidR="00F42A44" w:rsidRDefault="00F42A44" w:rsidP="00F42A44">
      <w:pPr>
        <w:jc w:val="both"/>
        <w:rPr>
          <w:rFonts w:ascii="ITC Avant Garde" w:hAnsi="ITC Avant Garde"/>
          <w:b/>
          <w:sz w:val="22"/>
          <w:szCs w:val="22"/>
        </w:rPr>
      </w:pPr>
    </w:p>
    <w:p w:rsidR="00A3393D" w:rsidRPr="00A3393D" w:rsidRDefault="00A3393D" w:rsidP="00F42A44">
      <w:pPr>
        <w:jc w:val="both"/>
        <w:rPr>
          <w:rFonts w:ascii="ITC Avant Garde" w:hAnsi="ITC Avant Garde"/>
          <w:b/>
          <w:sz w:val="22"/>
          <w:szCs w:val="22"/>
        </w:rPr>
      </w:pPr>
    </w:p>
    <w:p w:rsidR="00150A29" w:rsidRPr="00A3393D" w:rsidRDefault="00150A29" w:rsidP="00F42A44">
      <w:pPr>
        <w:jc w:val="center"/>
        <w:rPr>
          <w:rFonts w:ascii="ITC Avant Garde" w:hAnsi="ITC Avant Garde"/>
          <w:b/>
          <w:sz w:val="22"/>
          <w:szCs w:val="22"/>
        </w:rPr>
      </w:pPr>
      <w:r w:rsidRPr="00A3393D">
        <w:rPr>
          <w:rFonts w:ascii="ITC Avant Garde" w:hAnsi="ITC Avant Garde"/>
          <w:b/>
          <w:sz w:val="22"/>
          <w:szCs w:val="22"/>
        </w:rPr>
        <w:t>ANTECEDENTES</w:t>
      </w:r>
    </w:p>
    <w:p w:rsidR="00F42A44" w:rsidRDefault="00F42A44" w:rsidP="00F42A44">
      <w:pPr>
        <w:jc w:val="both"/>
        <w:rPr>
          <w:rFonts w:ascii="ITC Avant Garde" w:hAnsi="ITC Avant Garde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  <w:r w:rsidRPr="00A3393D">
        <w:rPr>
          <w:rFonts w:ascii="ITC Avant Garde" w:hAnsi="ITC Avant Garde"/>
          <w:sz w:val="22"/>
          <w:szCs w:val="22"/>
        </w:rPr>
        <w:t>I.- Con fecha 7 de mayo de 1999, se publicó en el Diario Oficial de la Federación (DOF) el “</w:t>
      </w:r>
      <w:r w:rsidRPr="00A3393D">
        <w:rPr>
          <w:rFonts w:ascii="ITC Avant Garde" w:hAnsi="ITC Avant Garde"/>
          <w:i/>
          <w:sz w:val="22"/>
          <w:szCs w:val="22"/>
        </w:rPr>
        <w:t>ACUERDO por el que se atribuyen frecuencias del espectro radioeléctrico para prestar servicios auxiliares a la radiodifusión, y se establece el procedimiento para autorizar el uso de las mismas</w:t>
      </w:r>
      <w:r w:rsidRPr="00A3393D">
        <w:rPr>
          <w:rFonts w:ascii="ITC Avant Garde" w:hAnsi="ITC Avant Garde"/>
          <w:sz w:val="22"/>
          <w:szCs w:val="22"/>
        </w:rPr>
        <w:t>” (Acuerdo de Servicios Auxiliares), el cual estableció un procedimiento administrativo que permitió a los concesionarios y permisionarios de estaciones de radiodifusión, contar oportunamente con las frecuencias para los servicios auxiliares a la radiodifusión, consistentes en enlaces estudio-planta y en sistemas de control remoto para garantizar la continuidad del servicio público de radiodifusión.</w:t>
      </w: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  <w:r w:rsidRPr="00A3393D">
        <w:rPr>
          <w:rFonts w:ascii="ITC Avant Garde" w:hAnsi="ITC Avant Garde"/>
          <w:sz w:val="22"/>
          <w:szCs w:val="22"/>
        </w:rPr>
        <w:t>II.- Con fecha 11 de junio de 2013, se publicó en el DOF el “</w:t>
      </w:r>
      <w:r w:rsidRPr="00A3393D">
        <w:rPr>
          <w:rFonts w:ascii="ITC Avant Garde" w:hAnsi="ITC Avant Garde"/>
          <w:i/>
          <w:sz w:val="22"/>
          <w:szCs w:val="22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A3393D">
        <w:rPr>
          <w:rFonts w:ascii="ITC Avant Garde" w:hAnsi="ITC Avant Garde"/>
          <w:sz w:val="22"/>
          <w:szCs w:val="22"/>
        </w:rPr>
        <w:t>”, mediante el cual se creó el Instituto Federal de Telecomunicaciones (Instituto), como un órgano autónomo con personalidad jurídica y patrimonio propio, cuyo objeto es regular, promover y supervisar el uso, aprovechamiento y explotación del espectro radioeléctrico, las redes y la prestación de los servicios de radiodifusión y telecomunicaciones, además de ser la autoridad en materia de competencia económica en los sectores de los servicios aludidos.</w:t>
      </w: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  <w:r w:rsidRPr="00A3393D">
        <w:rPr>
          <w:rFonts w:ascii="ITC Avant Garde" w:hAnsi="ITC Avant Garde"/>
          <w:sz w:val="22"/>
          <w:szCs w:val="22"/>
        </w:rPr>
        <w:t>III.- Con fecha 14 de julio de 2014, se publicó en el DOF el “</w:t>
      </w:r>
      <w:r w:rsidRPr="00A3393D">
        <w:rPr>
          <w:rFonts w:ascii="ITC Avant Garde" w:hAnsi="ITC Avant Garde"/>
          <w:i/>
          <w:sz w:val="22"/>
          <w:szCs w:val="22"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Pr="00A3393D">
        <w:rPr>
          <w:rFonts w:ascii="ITC Avant Garde" w:hAnsi="ITC Avant Garde"/>
          <w:sz w:val="22"/>
          <w:szCs w:val="22"/>
        </w:rPr>
        <w:t xml:space="preserve"> (Decreto de Ley), mismo que entró en vigor el 13 de agosto de 2014. </w:t>
      </w: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  <w:r w:rsidRPr="00A3393D">
        <w:rPr>
          <w:rFonts w:ascii="ITC Avant Garde" w:hAnsi="ITC Avant Garde"/>
          <w:color w:val="000000"/>
          <w:sz w:val="22"/>
          <w:szCs w:val="22"/>
        </w:rPr>
        <w:t>IV.- Con fecha</w:t>
      </w:r>
      <w:r w:rsidRPr="00A3393D">
        <w:rPr>
          <w:rFonts w:ascii="ITC Avant Garde" w:hAnsi="ITC Avant Garde"/>
          <w:b/>
          <w:color w:val="000000"/>
          <w:sz w:val="22"/>
          <w:szCs w:val="22"/>
        </w:rPr>
        <w:t xml:space="preserve"> </w:t>
      </w:r>
      <w:r w:rsidRPr="00A3393D">
        <w:rPr>
          <w:rFonts w:ascii="ITC Avant Garde" w:hAnsi="ITC Avant Garde"/>
          <w:color w:val="000000"/>
          <w:sz w:val="22"/>
          <w:szCs w:val="22"/>
        </w:rPr>
        <w:t xml:space="preserve">4 de septiembre de 2014, se publicó en el DOF el </w:t>
      </w:r>
      <w:r w:rsidRPr="00A3393D">
        <w:rPr>
          <w:rFonts w:ascii="ITC Avant Garde" w:hAnsi="ITC Avant Garde"/>
          <w:i/>
          <w:color w:val="000000"/>
          <w:sz w:val="22"/>
          <w:szCs w:val="22"/>
        </w:rPr>
        <w:t xml:space="preserve">“ESTATUTO Orgánico del Instituto Federal de Telecomunicaciones” </w:t>
      </w:r>
      <w:r w:rsidRPr="00A3393D">
        <w:rPr>
          <w:rFonts w:ascii="ITC Avant Garde" w:hAnsi="ITC Avant Garde"/>
          <w:color w:val="000000"/>
          <w:sz w:val="22"/>
          <w:szCs w:val="22"/>
        </w:rPr>
        <w:t>(Estatuto).</w:t>
      </w:r>
    </w:p>
    <w:p w:rsidR="00A3393D" w:rsidRDefault="00A3393D" w:rsidP="00F42A44">
      <w:pPr>
        <w:jc w:val="center"/>
        <w:rPr>
          <w:rFonts w:ascii="ITC Avant Garde" w:hAnsi="ITC Avant Garde"/>
          <w:b/>
          <w:color w:val="000000"/>
          <w:sz w:val="22"/>
          <w:szCs w:val="22"/>
        </w:rPr>
      </w:pPr>
    </w:p>
    <w:p w:rsidR="00A3393D" w:rsidRPr="00A3393D" w:rsidRDefault="00A3393D" w:rsidP="00F42A44">
      <w:pPr>
        <w:jc w:val="center"/>
        <w:rPr>
          <w:rFonts w:ascii="ITC Avant Garde" w:hAnsi="ITC Avant Garde"/>
          <w:b/>
          <w:color w:val="000000"/>
          <w:sz w:val="22"/>
          <w:szCs w:val="22"/>
        </w:rPr>
      </w:pPr>
    </w:p>
    <w:p w:rsidR="00150A29" w:rsidRPr="00A3393D" w:rsidRDefault="00150A29" w:rsidP="00F42A44">
      <w:pPr>
        <w:jc w:val="center"/>
        <w:rPr>
          <w:rFonts w:ascii="ITC Avant Garde" w:hAnsi="ITC Avant Garde"/>
          <w:b/>
          <w:color w:val="000000"/>
          <w:sz w:val="22"/>
          <w:szCs w:val="22"/>
        </w:rPr>
      </w:pPr>
      <w:r w:rsidRPr="00A3393D">
        <w:rPr>
          <w:rFonts w:ascii="ITC Avant Garde" w:hAnsi="ITC Avant Garde"/>
          <w:b/>
          <w:color w:val="000000"/>
          <w:sz w:val="22"/>
          <w:szCs w:val="22"/>
        </w:rPr>
        <w:t>CONSIDERANDO</w:t>
      </w:r>
    </w:p>
    <w:p w:rsidR="00A3393D" w:rsidRDefault="00A3393D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  <w:r w:rsidRPr="00A3393D">
        <w:rPr>
          <w:rFonts w:ascii="ITC Avant Garde" w:hAnsi="ITC Avant Garde"/>
          <w:b/>
          <w:sz w:val="22"/>
          <w:szCs w:val="22"/>
        </w:rPr>
        <w:t>PRIMERO.- Competencia del Instituto.</w:t>
      </w:r>
      <w:r w:rsidRPr="00A3393D">
        <w:rPr>
          <w:rFonts w:ascii="ITC Avant Garde" w:hAnsi="ITC Avant Garde"/>
          <w:sz w:val="22"/>
          <w:szCs w:val="22"/>
        </w:rPr>
        <w:t xml:space="preserve"> Los artículos 28, párrafo vigésimo, fracción IV de la Constitución, y 15, fracción I y 51 de la Ley Federal de Telecomunicaciones y Radiodifusión (LFTR) señalan, respectivamente, que el Instituto podrá emitir disposiciones administrativas de carácter general, exclusivamente para el cumplimiento de su función regulatoria en el sector de su competencia; que para el ejercicio de sus atribuciones podrá expedir disposiciones administrativas de carácter general en materia de telecomunicaciones y radiodifusión, y que para ello deberá realizar consultas públicas bajo los principios de transparencia y participación ciudadana, en los términos que determine el Pleno.</w:t>
      </w:r>
    </w:p>
    <w:p w:rsidR="00150A29" w:rsidRPr="00A3393D" w:rsidRDefault="00150A29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  <w:r w:rsidRPr="00A3393D">
        <w:rPr>
          <w:rFonts w:ascii="ITC Avant Garde" w:hAnsi="ITC Avant Garde"/>
          <w:b/>
          <w:color w:val="000000"/>
          <w:sz w:val="22"/>
          <w:szCs w:val="22"/>
        </w:rPr>
        <w:t>SEGUNDO.-</w:t>
      </w:r>
      <w:r w:rsidRPr="00A3393D">
        <w:rPr>
          <w:rFonts w:ascii="ITC Avant Garde" w:hAnsi="ITC Avant Garde"/>
          <w:color w:val="000000"/>
          <w:sz w:val="22"/>
          <w:szCs w:val="22"/>
        </w:rPr>
        <w:t xml:space="preserve"> </w:t>
      </w:r>
      <w:r w:rsidRPr="00A3393D">
        <w:rPr>
          <w:rFonts w:ascii="ITC Avant Garde" w:hAnsi="ITC Avant Garde"/>
          <w:sz w:val="22"/>
          <w:szCs w:val="22"/>
        </w:rPr>
        <w:t>El artículo TERCERO Transitorio del Decreto de Ley, establece que las disposiciones administrativas</w:t>
      </w:r>
      <w:r w:rsidR="00B1736F" w:rsidRPr="00A3393D">
        <w:rPr>
          <w:rFonts w:ascii="ITC Avant Garde" w:hAnsi="ITC Avant Garde"/>
          <w:sz w:val="22"/>
          <w:szCs w:val="22"/>
        </w:rPr>
        <w:t xml:space="preserve"> vigentes a la entrada en vigor del mismo, </w:t>
      </w:r>
      <w:r w:rsidRPr="00A3393D">
        <w:rPr>
          <w:rFonts w:ascii="ITC Avant Garde" w:hAnsi="ITC Avant Garde"/>
          <w:sz w:val="22"/>
          <w:szCs w:val="22"/>
        </w:rPr>
        <w:t>continuarán aplicándose hasta en tanto se expidan los nuevos ordenamientos que los sustituyan, salvo</w:t>
      </w:r>
      <w:r w:rsidR="00D20E27" w:rsidRPr="00A3393D">
        <w:rPr>
          <w:rFonts w:ascii="ITC Avant Garde" w:hAnsi="ITC Avant Garde"/>
          <w:sz w:val="22"/>
          <w:szCs w:val="22"/>
        </w:rPr>
        <w:t xml:space="preserve"> en lo que se opongan a la LFTR.</w:t>
      </w:r>
    </w:p>
    <w:p w:rsidR="00150A29" w:rsidRPr="00A3393D" w:rsidRDefault="00150A29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  <w:r w:rsidRPr="00A3393D">
        <w:rPr>
          <w:rFonts w:ascii="ITC Avant Garde" w:hAnsi="ITC Avant Garde"/>
          <w:sz w:val="22"/>
          <w:szCs w:val="22"/>
        </w:rPr>
        <w:t xml:space="preserve">En ese sentido, a partir de lo señalado en los Antecedentes II y III del presente Acuerdo y considerando que el Acuerdo de Servicios Auxiliares </w:t>
      </w:r>
      <w:r w:rsidR="00D20E27" w:rsidRPr="00A3393D">
        <w:rPr>
          <w:rFonts w:ascii="ITC Avant Garde" w:hAnsi="ITC Avant Garde"/>
          <w:sz w:val="22"/>
          <w:szCs w:val="22"/>
        </w:rPr>
        <w:t>regula las</w:t>
      </w:r>
      <w:r w:rsidRPr="00A3393D">
        <w:rPr>
          <w:rFonts w:ascii="ITC Avant Garde" w:hAnsi="ITC Avant Garde"/>
          <w:sz w:val="22"/>
          <w:szCs w:val="22"/>
        </w:rPr>
        <w:t xml:space="preserve"> bandas de frecuencia destinadas a los enlaces estudio-planta y sistemas de control remoto, se hace necesario modificar su contenido a fin de actualizarlo y brindar mayor precisión y claridad en su aplicación, conforme a la normatividad vigente.</w:t>
      </w:r>
    </w:p>
    <w:p w:rsidR="00150A29" w:rsidRPr="00A3393D" w:rsidRDefault="00150A29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  <w:r w:rsidRPr="00A3393D">
        <w:rPr>
          <w:rFonts w:ascii="ITC Avant Garde" w:hAnsi="ITC Avant Garde"/>
          <w:b/>
          <w:color w:val="000000"/>
          <w:sz w:val="22"/>
          <w:szCs w:val="22"/>
        </w:rPr>
        <w:t>TERCERO.-</w:t>
      </w:r>
      <w:r w:rsidRPr="00A3393D">
        <w:rPr>
          <w:rFonts w:ascii="ITC Avant Garde" w:hAnsi="ITC Avant Garde"/>
          <w:color w:val="000000"/>
          <w:sz w:val="22"/>
          <w:szCs w:val="22"/>
        </w:rPr>
        <w:t xml:space="preserve"> En cumplimiento a lo dispuesto en el artículo 51 de la LFTR, el Pleno del Instituto considera procedente someter a consulta pública, por un periodo razonable, el anteproyecto de “</w:t>
      </w:r>
      <w:r w:rsidRPr="00A3393D">
        <w:rPr>
          <w:rFonts w:ascii="ITC Avant Garde" w:hAnsi="ITC Avant Garde"/>
          <w:i/>
          <w:color w:val="000000"/>
          <w:sz w:val="22"/>
          <w:szCs w:val="22"/>
        </w:rPr>
        <w:t>Modificación al Acuerdo por el que se atribuyen frecuencias del espectro radioeléctrico para prestar servicios auxiliares a la radiodifusión, y se establece el procedimiento para autorizar el uso de las mismas</w:t>
      </w:r>
      <w:r w:rsidRPr="00A3393D">
        <w:rPr>
          <w:rFonts w:ascii="ITC Avant Garde" w:hAnsi="ITC Avant Garde"/>
          <w:color w:val="000000"/>
          <w:sz w:val="22"/>
          <w:szCs w:val="22"/>
        </w:rPr>
        <w:t>”, mismo que se adjunta como Anexo Único al presente Acuerdo.</w:t>
      </w:r>
    </w:p>
    <w:p w:rsidR="00150A29" w:rsidRPr="00A3393D" w:rsidRDefault="00150A29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sz w:val="22"/>
          <w:szCs w:val="22"/>
        </w:rPr>
      </w:pPr>
      <w:r w:rsidRPr="00A3393D">
        <w:rPr>
          <w:rFonts w:ascii="ITC Avant Garde" w:hAnsi="ITC Avant Garde"/>
          <w:color w:val="000000"/>
          <w:sz w:val="22"/>
          <w:szCs w:val="22"/>
        </w:rPr>
        <w:t xml:space="preserve">Por lo anterior, con fundamento en lo dispuesto en los artículos </w:t>
      </w:r>
      <w:r w:rsidRPr="00A3393D">
        <w:rPr>
          <w:rFonts w:ascii="ITC Avant Garde" w:hAnsi="ITC Avant Garde"/>
          <w:sz w:val="22"/>
          <w:szCs w:val="22"/>
        </w:rPr>
        <w:t>28, párrafo décimo quinto de la Constitución Política de los Estados Unidos Mexicanos; 1, 2, 7 y 51 de la Ley Federal de Telecomunicaciones y Radiodifusión, y 1 y 4, fracción I del Estatuto Orgánico del Instituto Federal de Telecomunicaciones, se expide el siguiente:</w:t>
      </w:r>
    </w:p>
    <w:p w:rsidR="00F42A44" w:rsidRDefault="00F42A44" w:rsidP="00F42A44">
      <w:pPr>
        <w:jc w:val="both"/>
        <w:rPr>
          <w:rFonts w:ascii="ITC Avant Garde" w:hAnsi="ITC Avant Garde"/>
          <w:sz w:val="22"/>
          <w:szCs w:val="22"/>
        </w:rPr>
      </w:pPr>
    </w:p>
    <w:p w:rsidR="00A3393D" w:rsidRPr="00A3393D" w:rsidRDefault="00A3393D" w:rsidP="00F42A44">
      <w:pPr>
        <w:jc w:val="both"/>
        <w:rPr>
          <w:rFonts w:ascii="ITC Avant Garde" w:hAnsi="ITC Avant Garde"/>
          <w:sz w:val="22"/>
          <w:szCs w:val="22"/>
        </w:rPr>
      </w:pPr>
    </w:p>
    <w:p w:rsidR="00150A29" w:rsidRPr="00A3393D" w:rsidRDefault="00150A29" w:rsidP="00F42A44">
      <w:pPr>
        <w:jc w:val="center"/>
        <w:rPr>
          <w:rFonts w:ascii="ITC Avant Garde" w:hAnsi="ITC Avant Garde"/>
          <w:b/>
          <w:sz w:val="22"/>
          <w:szCs w:val="22"/>
        </w:rPr>
      </w:pPr>
      <w:r w:rsidRPr="00A3393D">
        <w:rPr>
          <w:rFonts w:ascii="ITC Avant Garde" w:hAnsi="ITC Avant Garde"/>
          <w:b/>
          <w:sz w:val="22"/>
          <w:szCs w:val="22"/>
        </w:rPr>
        <w:t>ACUERDO</w:t>
      </w:r>
    </w:p>
    <w:p w:rsidR="00F42A44" w:rsidRDefault="00F42A44" w:rsidP="00F42A44">
      <w:pPr>
        <w:jc w:val="center"/>
        <w:rPr>
          <w:rFonts w:ascii="ITC Avant Garde" w:hAnsi="ITC Avant Garde"/>
          <w:b/>
          <w:sz w:val="22"/>
          <w:szCs w:val="22"/>
        </w:rPr>
      </w:pPr>
    </w:p>
    <w:p w:rsidR="00E50C11" w:rsidRDefault="00F42A44" w:rsidP="00F42A44">
      <w:pPr>
        <w:jc w:val="both"/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</w:pPr>
      <w:r w:rsidRPr="00A3393D">
        <w:rPr>
          <w:rFonts w:ascii="ITC Avant Garde" w:hAnsi="ITC Avant Garde"/>
          <w:b/>
          <w:color w:val="000000"/>
          <w:sz w:val="22"/>
          <w:szCs w:val="22"/>
        </w:rPr>
        <w:t>P</w:t>
      </w:r>
      <w:r w:rsidR="00150A29" w:rsidRPr="00A3393D">
        <w:rPr>
          <w:rFonts w:ascii="ITC Avant Garde" w:hAnsi="ITC Avant Garde"/>
          <w:b/>
          <w:color w:val="000000"/>
          <w:sz w:val="22"/>
          <w:szCs w:val="22"/>
        </w:rPr>
        <w:t>RIMERO.-</w:t>
      </w:r>
      <w:r w:rsidR="00150A29" w:rsidRPr="00A3393D">
        <w:rPr>
          <w:rFonts w:ascii="ITC Avant Garde" w:hAnsi="ITC Avant Garde"/>
          <w:color w:val="000000"/>
          <w:sz w:val="22"/>
          <w:szCs w:val="22"/>
        </w:rPr>
        <w:t xml:space="preserve"> </w:t>
      </w:r>
      <w:r w:rsidR="009B04FF" w:rsidRPr="00A3393D">
        <w:rPr>
          <w:rFonts w:ascii="ITC Avant Garde" w:hAnsi="ITC Avant Garde"/>
          <w:bCs/>
          <w:color w:val="000000"/>
          <w:sz w:val="22"/>
          <w:szCs w:val="22"/>
        </w:rPr>
        <w:t>Se determina someter</w:t>
      </w:r>
      <w:r w:rsidR="00150A29" w:rsidRPr="00A3393D">
        <w:rPr>
          <w:rFonts w:ascii="ITC Avant Garde" w:hAnsi="ITC Avant Garde"/>
          <w:bCs/>
          <w:color w:val="000000"/>
          <w:sz w:val="22"/>
          <w:szCs w:val="22"/>
        </w:rPr>
        <w:t xml:space="preserve"> a consulta pública, por un plazo de 20 (veinte) días hábiles contados a partir de su publicación en el portal de Internet del Instituto,</w:t>
      </w:r>
      <w:r w:rsidR="00150A29" w:rsidRPr="00A3393D">
        <w:rPr>
          <w:rFonts w:ascii="ITC Avant Garde" w:hAnsi="ITC Avant Garde"/>
          <w:color w:val="000000"/>
          <w:sz w:val="22"/>
          <w:szCs w:val="22"/>
        </w:rPr>
        <w:t xml:space="preserve"> el anteproyecto de “</w:t>
      </w:r>
      <w:r w:rsidR="00150A29" w:rsidRPr="00A3393D">
        <w:rPr>
          <w:rFonts w:ascii="ITC Avant Garde" w:hAnsi="ITC Avant Garde"/>
          <w:i/>
          <w:color w:val="000000"/>
          <w:sz w:val="22"/>
          <w:szCs w:val="22"/>
        </w:rPr>
        <w:t>Modificación al Acuerdo por el que se atribuyen frecuencias del espectro radioeléctrico para prestar servicios auxiliares a la radiodifusión, y se establece el procedimiento para autorizar el uso de las mismas</w:t>
      </w:r>
      <w:r w:rsidR="00150A29" w:rsidRPr="00A3393D">
        <w:rPr>
          <w:rFonts w:ascii="ITC Avant Garde" w:hAnsi="ITC Avant Garde"/>
          <w:color w:val="000000"/>
          <w:sz w:val="22"/>
          <w:szCs w:val="22"/>
        </w:rPr>
        <w:t>”, el cual se adjunta al presente como Anexo Único.</w:t>
      </w:r>
      <w:r w:rsidR="00E50C11" w:rsidRPr="00A3393D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 xml:space="preserve"> </w:t>
      </w:r>
      <w:r w:rsidR="00AA31D3" w:rsidRP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 xml:space="preserve">Dicha consulta pública se realizará del </w:t>
      </w:r>
      <w:r w:rsid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>10</w:t>
      </w:r>
      <w:r w:rsidR="00AA31D3" w:rsidRP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 xml:space="preserve"> al </w:t>
      </w:r>
      <w:r w:rsid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 xml:space="preserve">17 </w:t>
      </w:r>
      <w:r w:rsidR="00AA31D3" w:rsidRP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 xml:space="preserve">de julio y del </w:t>
      </w:r>
      <w:r w:rsid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>3</w:t>
      </w:r>
      <w:r w:rsidR="00AA31D3" w:rsidRP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 xml:space="preserve"> al </w:t>
      </w:r>
      <w:r w:rsid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 xml:space="preserve">20 </w:t>
      </w:r>
      <w:r w:rsidR="00AA31D3" w:rsidRP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 xml:space="preserve">de agosto de </w:t>
      </w:r>
      <w:r w:rsid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>2015</w:t>
      </w:r>
      <w:r w:rsidR="00AA31D3" w:rsidRPr="00AA31D3"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  <w:t>.</w:t>
      </w:r>
    </w:p>
    <w:p w:rsidR="00A3393D" w:rsidRPr="00A3393D" w:rsidRDefault="00A3393D" w:rsidP="00F42A44">
      <w:pPr>
        <w:jc w:val="both"/>
        <w:rPr>
          <w:rFonts w:ascii="ITC Avant Garde" w:hAnsi="ITC Avant Garde" w:cs="Tahoma"/>
          <w:bCs/>
          <w:color w:val="000000"/>
          <w:sz w:val="22"/>
          <w:szCs w:val="22"/>
          <w:lang w:eastAsia="es-MX"/>
        </w:rPr>
      </w:pPr>
    </w:p>
    <w:p w:rsidR="00150A29" w:rsidRPr="00A3393D" w:rsidRDefault="00150A29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  <w:r w:rsidRPr="00A3393D">
        <w:rPr>
          <w:rFonts w:ascii="ITC Avant Garde" w:hAnsi="ITC Avant Garde"/>
          <w:b/>
          <w:color w:val="000000"/>
          <w:sz w:val="22"/>
          <w:szCs w:val="22"/>
        </w:rPr>
        <w:t>SEGUNDO.-</w:t>
      </w:r>
      <w:r w:rsidRPr="00A3393D">
        <w:rPr>
          <w:rFonts w:ascii="ITC Avant Garde" w:hAnsi="ITC Avant Garde"/>
          <w:color w:val="000000"/>
          <w:sz w:val="22"/>
          <w:szCs w:val="22"/>
        </w:rPr>
        <w:t xml:space="preserve"> Se instruye a la Unidad de </w:t>
      </w:r>
      <w:r w:rsidR="00D66002" w:rsidRPr="00A3393D">
        <w:rPr>
          <w:rFonts w:ascii="ITC Avant Garde" w:hAnsi="ITC Avant Garde"/>
          <w:color w:val="000000"/>
          <w:sz w:val="22"/>
          <w:szCs w:val="22"/>
        </w:rPr>
        <w:t>Asuntos Jurídicos</w:t>
      </w:r>
      <w:r w:rsidRPr="00A3393D">
        <w:rPr>
          <w:rFonts w:ascii="ITC Avant Garde" w:hAnsi="ITC Avant Garde"/>
          <w:color w:val="000000"/>
          <w:sz w:val="22"/>
          <w:szCs w:val="22"/>
        </w:rPr>
        <w:t xml:space="preserve"> a recibir y dar la atención que corresponda a las opiniones que sean vertidas en virtud de la consulta pública materia del presente Acuerdo.</w:t>
      </w:r>
    </w:p>
    <w:p w:rsidR="00B1736F" w:rsidRPr="00A3393D" w:rsidRDefault="00150A29" w:rsidP="00F42A44">
      <w:pPr>
        <w:jc w:val="both"/>
        <w:rPr>
          <w:rFonts w:ascii="ITC Avant Garde" w:hAnsi="ITC Avant Garde"/>
          <w:color w:val="000000"/>
          <w:sz w:val="22"/>
          <w:szCs w:val="22"/>
        </w:rPr>
      </w:pPr>
      <w:bookmarkStart w:id="0" w:name="_GoBack"/>
      <w:bookmarkEnd w:id="0"/>
      <w:r w:rsidRPr="00A3393D">
        <w:rPr>
          <w:rFonts w:ascii="ITC Avant Garde" w:hAnsi="ITC Avant Garde"/>
          <w:b/>
          <w:color w:val="000000"/>
          <w:sz w:val="22"/>
          <w:szCs w:val="22"/>
        </w:rPr>
        <w:t>TERCERO.-</w:t>
      </w:r>
      <w:r w:rsidRPr="00A3393D">
        <w:rPr>
          <w:rFonts w:ascii="ITC Avant Garde" w:hAnsi="ITC Avant Garde"/>
          <w:color w:val="000000"/>
          <w:sz w:val="22"/>
          <w:szCs w:val="22"/>
        </w:rPr>
        <w:t xml:space="preserve"> Publíquese en el portal de Internet del Instituto.</w:t>
      </w:r>
    </w:p>
    <w:p w:rsidR="00B1736F" w:rsidRPr="00A3393D" w:rsidRDefault="00B1736F" w:rsidP="00F42A44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B1736F" w:rsidRDefault="00B1736F" w:rsidP="00F42A44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A3393D" w:rsidRDefault="00A3393D" w:rsidP="00F42A44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A3393D" w:rsidRDefault="00A3393D" w:rsidP="00F42A44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A3393D" w:rsidRDefault="00A3393D" w:rsidP="00F42A44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A3393D" w:rsidRPr="00A3393D" w:rsidRDefault="00A3393D" w:rsidP="00F42A44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9B04FF" w:rsidRPr="00A3393D" w:rsidRDefault="009B04FF" w:rsidP="00F42A44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F42A44" w:rsidRPr="00A3393D" w:rsidRDefault="00F42A44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B1736F" w:rsidRPr="00A3393D" w:rsidRDefault="00B1736F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150A29" w:rsidRPr="00A3393D" w:rsidRDefault="00150A29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  <w:r w:rsidRPr="00A3393D">
        <w:rPr>
          <w:rFonts w:ascii="ITC Avant Garde" w:hAnsi="ITC Avant Garde" w:cs="Arial"/>
          <w:b/>
          <w:bCs/>
          <w:color w:val="000000"/>
          <w:sz w:val="22"/>
          <w:szCs w:val="22"/>
        </w:rPr>
        <w:t>Gabriel Oswaldo Contreras Saldívar</w:t>
      </w:r>
    </w:p>
    <w:p w:rsidR="00150A29" w:rsidRPr="00A3393D" w:rsidRDefault="009B04FF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  <w:r w:rsidRPr="00A3393D">
        <w:rPr>
          <w:rFonts w:ascii="ITC Avant Garde" w:hAnsi="ITC Avant Garde" w:cs="Arial"/>
          <w:b/>
          <w:bCs/>
          <w:color w:val="000000"/>
          <w:sz w:val="22"/>
          <w:szCs w:val="22"/>
        </w:rPr>
        <w:t xml:space="preserve">Comisionado </w:t>
      </w:r>
      <w:r w:rsidR="00150A29" w:rsidRPr="00A3393D">
        <w:rPr>
          <w:rFonts w:ascii="ITC Avant Garde" w:hAnsi="ITC Avant Garde" w:cs="Arial"/>
          <w:b/>
          <w:bCs/>
          <w:color w:val="000000"/>
          <w:sz w:val="22"/>
          <w:szCs w:val="22"/>
        </w:rPr>
        <w:t>Presidente</w:t>
      </w:r>
    </w:p>
    <w:p w:rsidR="00150A29" w:rsidRPr="00A3393D" w:rsidRDefault="00150A29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150A29" w:rsidRPr="00A3393D" w:rsidRDefault="00150A29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F42A44" w:rsidRDefault="00F42A44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A3393D" w:rsidRPr="00A3393D" w:rsidRDefault="00A3393D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p w:rsidR="00150A29" w:rsidRPr="00A3393D" w:rsidRDefault="00150A29" w:rsidP="00AA31D3">
      <w:pPr>
        <w:adjustRightInd w:val="0"/>
        <w:jc w:val="center"/>
        <w:rPr>
          <w:rFonts w:ascii="ITC Avant Garde" w:hAnsi="ITC Avant Garde" w:cs="Arial"/>
          <w:b/>
          <w:bCs/>
          <w:color w:val="000000"/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3"/>
        <w:gridCol w:w="318"/>
        <w:gridCol w:w="4711"/>
      </w:tblGrid>
      <w:tr w:rsidR="00150A29" w:rsidRPr="00A3393D" w:rsidTr="00F42A44">
        <w:trPr>
          <w:trHeight w:val="1365"/>
          <w:jc w:val="center"/>
        </w:trPr>
        <w:tc>
          <w:tcPr>
            <w:tcW w:w="4043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Luis Fernando Borjón Figueroa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Comisionado</w:t>
            </w:r>
          </w:p>
        </w:tc>
        <w:tc>
          <w:tcPr>
            <w:tcW w:w="318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1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Ernesto Estrada González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Comisionado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F42A44" w:rsidRDefault="00F42A44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A3393D" w:rsidRPr="00A3393D" w:rsidRDefault="00A3393D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0A29" w:rsidRPr="00A3393D" w:rsidTr="00F42A44">
        <w:trPr>
          <w:trHeight w:val="1365"/>
          <w:jc w:val="center"/>
        </w:trPr>
        <w:tc>
          <w:tcPr>
            <w:tcW w:w="4043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Adriana Sofía Labardini Inzunza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Comisionada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F42A44" w:rsidRPr="00A3393D" w:rsidRDefault="00F42A44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1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María Elena Estavillo Flores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Comisionada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F42A44" w:rsidRDefault="00F42A44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A3393D" w:rsidRPr="00A3393D" w:rsidRDefault="00A3393D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F42A44" w:rsidRPr="00A3393D" w:rsidRDefault="00F42A44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  <w:p w:rsidR="00F42A44" w:rsidRPr="00A3393D" w:rsidRDefault="00F42A44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0A29" w:rsidRPr="00A3393D" w:rsidTr="00F42A44">
        <w:trPr>
          <w:trHeight w:val="551"/>
          <w:jc w:val="center"/>
        </w:trPr>
        <w:tc>
          <w:tcPr>
            <w:tcW w:w="4043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Mario Germán Fromow Rangel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Comisionado</w:t>
            </w:r>
          </w:p>
        </w:tc>
        <w:tc>
          <w:tcPr>
            <w:tcW w:w="318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1" w:type="dxa"/>
          </w:tcPr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Adolfo Cuevas Teja</w:t>
            </w:r>
          </w:p>
          <w:p w:rsidR="00150A29" w:rsidRPr="00A3393D" w:rsidRDefault="00150A29" w:rsidP="00AA31D3">
            <w:pPr>
              <w:adjustRightInd w:val="0"/>
              <w:jc w:val="center"/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</w:pPr>
            <w:r w:rsidRPr="00A3393D">
              <w:rPr>
                <w:rFonts w:ascii="ITC Avant Garde" w:hAnsi="ITC Avant Garde" w:cs="Arial"/>
                <w:b/>
                <w:bCs/>
                <w:color w:val="000000"/>
                <w:sz w:val="22"/>
                <w:szCs w:val="22"/>
              </w:rPr>
              <w:t>Comisionado</w:t>
            </w:r>
          </w:p>
        </w:tc>
      </w:tr>
    </w:tbl>
    <w:p w:rsidR="00F42A44" w:rsidRDefault="00F42A44" w:rsidP="00AA31D3">
      <w:pPr>
        <w:jc w:val="center"/>
        <w:rPr>
          <w:rFonts w:ascii="ITC Avant Garde" w:hAnsi="ITC Avant Garde"/>
          <w:color w:val="000000"/>
          <w:sz w:val="22"/>
          <w:szCs w:val="22"/>
        </w:rPr>
      </w:pPr>
    </w:p>
    <w:p w:rsidR="00A3393D" w:rsidRDefault="00A3393D" w:rsidP="00F42A44">
      <w:pPr>
        <w:rPr>
          <w:rFonts w:ascii="ITC Avant Garde" w:hAnsi="ITC Avant Garde"/>
          <w:color w:val="000000"/>
          <w:sz w:val="22"/>
          <w:szCs w:val="22"/>
        </w:rPr>
      </w:pPr>
    </w:p>
    <w:p w:rsidR="00A30991" w:rsidRDefault="00A30991" w:rsidP="00A3393D">
      <w:pPr>
        <w:jc w:val="both"/>
        <w:rPr>
          <w:rFonts w:ascii="ITC Avant Garde" w:hAnsi="ITC Avant Garde"/>
          <w:color w:val="000000"/>
          <w:sz w:val="16"/>
          <w:szCs w:val="22"/>
        </w:rPr>
      </w:pPr>
    </w:p>
    <w:p w:rsidR="00F42A44" w:rsidRPr="00A3393D" w:rsidRDefault="00F42A44" w:rsidP="00A3393D">
      <w:pPr>
        <w:jc w:val="both"/>
        <w:rPr>
          <w:rFonts w:ascii="ITC Avant Garde" w:hAnsi="ITC Avant Garde"/>
          <w:color w:val="000000"/>
          <w:sz w:val="16"/>
          <w:szCs w:val="22"/>
        </w:rPr>
      </w:pPr>
      <w:r w:rsidRPr="00A3393D">
        <w:rPr>
          <w:rFonts w:ascii="ITC Avant Garde" w:hAnsi="ITC Avant Garde"/>
          <w:color w:val="000000"/>
          <w:sz w:val="16"/>
          <w:szCs w:val="22"/>
        </w:rPr>
        <w:t>El presente Acuerdo fue aprobado por el Pleno del Instituto Federal de Telecomunicaciones en su XIV Sesión Ordinaria celebrada el 8 de julio de 2015,</w:t>
      </w:r>
      <w:r w:rsidRPr="00A3393D">
        <w:rPr>
          <w:rFonts w:ascii="ITC Avant Garde" w:hAnsi="ITC Avant Garde"/>
          <w:color w:val="000000"/>
          <w:sz w:val="16"/>
          <w:szCs w:val="22"/>
        </w:rPr>
        <w:t xml:space="preserve"> por mayoría</w:t>
      </w:r>
      <w:r w:rsidRPr="00A3393D">
        <w:rPr>
          <w:rFonts w:ascii="ITC Avant Garde" w:hAnsi="ITC Avant Garde"/>
          <w:color w:val="000000"/>
          <w:sz w:val="16"/>
          <w:szCs w:val="22"/>
        </w:rPr>
        <w:t xml:space="preserve"> de votos de los Comisionados Gabriel Oswaldo Contreras Saldívar, Luis Fernando Borjón Figueroa, Ernesto Estrada González, Mario Germán Fromow Rangel y Adolfo Cuevas Teja, </w:t>
      </w:r>
      <w:r w:rsidRPr="00A3393D">
        <w:rPr>
          <w:rFonts w:ascii="ITC Avant Garde" w:hAnsi="ITC Avant Garde"/>
          <w:color w:val="000000"/>
          <w:sz w:val="16"/>
          <w:szCs w:val="22"/>
        </w:rPr>
        <w:t xml:space="preserve">con los votos en contra de las Comisionadas </w:t>
      </w:r>
      <w:r w:rsidRPr="00A3393D">
        <w:rPr>
          <w:rFonts w:ascii="ITC Avant Garde" w:hAnsi="ITC Avant Garde"/>
          <w:color w:val="000000"/>
          <w:sz w:val="16"/>
          <w:szCs w:val="22"/>
        </w:rPr>
        <w:t>A</w:t>
      </w:r>
      <w:r w:rsidRPr="00A3393D">
        <w:rPr>
          <w:rFonts w:ascii="ITC Avant Garde" w:hAnsi="ITC Avant Garde"/>
          <w:color w:val="000000"/>
          <w:sz w:val="16"/>
          <w:szCs w:val="22"/>
        </w:rPr>
        <w:t xml:space="preserve">driana Sofía Labardini Inzunza y </w:t>
      </w:r>
      <w:r w:rsidRPr="00A3393D">
        <w:rPr>
          <w:rFonts w:ascii="ITC Avant Garde" w:hAnsi="ITC Avant Garde"/>
          <w:color w:val="000000"/>
          <w:sz w:val="16"/>
          <w:szCs w:val="22"/>
        </w:rPr>
        <w:t>María Elena Estavillo Flores,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P/IFT/080715/21</w:t>
      </w:r>
      <w:r w:rsidRPr="00A3393D">
        <w:rPr>
          <w:rFonts w:ascii="ITC Avant Garde" w:hAnsi="ITC Avant Garde"/>
          <w:color w:val="000000"/>
          <w:sz w:val="16"/>
          <w:szCs w:val="22"/>
        </w:rPr>
        <w:t>2</w:t>
      </w:r>
      <w:r w:rsidRPr="00A3393D">
        <w:rPr>
          <w:rFonts w:ascii="ITC Avant Garde" w:hAnsi="ITC Avant Garde"/>
          <w:color w:val="000000"/>
          <w:sz w:val="16"/>
          <w:szCs w:val="22"/>
        </w:rPr>
        <w:t>.</w:t>
      </w:r>
    </w:p>
    <w:p w:rsidR="00F42A44" w:rsidRPr="00A3393D" w:rsidRDefault="00A3393D" w:rsidP="00A3393D">
      <w:pPr>
        <w:tabs>
          <w:tab w:val="left" w:pos="2096"/>
        </w:tabs>
        <w:jc w:val="both"/>
        <w:rPr>
          <w:rFonts w:ascii="ITC Avant Garde" w:hAnsi="ITC Avant Garde"/>
          <w:color w:val="000000"/>
          <w:sz w:val="16"/>
          <w:szCs w:val="22"/>
        </w:rPr>
      </w:pPr>
      <w:r w:rsidRPr="00A3393D">
        <w:rPr>
          <w:rFonts w:ascii="ITC Avant Garde" w:hAnsi="ITC Avant Garde"/>
          <w:color w:val="000000"/>
          <w:sz w:val="16"/>
          <w:szCs w:val="22"/>
        </w:rPr>
        <w:tab/>
      </w:r>
    </w:p>
    <w:p w:rsidR="00F42A44" w:rsidRPr="00A3393D" w:rsidRDefault="00F42A44" w:rsidP="00A3393D">
      <w:pPr>
        <w:jc w:val="both"/>
        <w:rPr>
          <w:rFonts w:ascii="ITC Avant Garde" w:hAnsi="ITC Avant Garde"/>
          <w:color w:val="000000"/>
          <w:sz w:val="16"/>
          <w:szCs w:val="22"/>
        </w:rPr>
      </w:pPr>
      <w:r w:rsidRPr="00A3393D">
        <w:rPr>
          <w:rFonts w:ascii="ITC Avant Garde" w:hAnsi="ITC Avant Garde"/>
          <w:color w:val="000000"/>
          <w:sz w:val="16"/>
          <w:szCs w:val="22"/>
        </w:rPr>
        <w:t>El Comisionado Adolfo Cuevas Teja previendo su ausencia justificada a la sesión, emitió su voto razonado por escrito, de conformidad con el artículo 45 tercer párrafo de la Ley Federal de Telecomunicaciones y Radiodifusión.</w:t>
      </w:r>
    </w:p>
    <w:sectPr w:rsidR="00F42A44" w:rsidRPr="00A3393D" w:rsidSect="00A3393D">
      <w:footerReference w:type="default" r:id="rId11"/>
      <w:footerReference w:type="first" r:id="rId12"/>
      <w:pgSz w:w="12240" w:h="15840" w:code="1"/>
      <w:pgMar w:top="2127" w:right="1701" w:bottom="1417" w:left="1701" w:header="993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FF" w:rsidRDefault="009B04FF">
      <w:r>
        <w:separator/>
      </w:r>
    </w:p>
  </w:endnote>
  <w:endnote w:type="continuationSeparator" w:id="0">
    <w:p w:rsidR="009B04FF" w:rsidRDefault="009B04FF">
      <w:r>
        <w:continuationSeparator/>
      </w:r>
    </w:p>
  </w:endnote>
  <w:endnote w:type="continuationNotice" w:id="1">
    <w:p w:rsidR="009B04FF" w:rsidRDefault="009B0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7041"/>
      <w:docPartObj>
        <w:docPartGallery w:val="Page Numbers (Bottom of Page)"/>
        <w:docPartUnique/>
      </w:docPartObj>
    </w:sdtPr>
    <w:sdtContent>
      <w:sdt>
        <w:sdtPr>
          <w:id w:val="-1584128900"/>
          <w:docPartObj>
            <w:docPartGallery w:val="Page Numbers (Top of Page)"/>
            <w:docPartUnique/>
          </w:docPartObj>
        </w:sdtPr>
        <w:sdtContent>
          <w:p w:rsidR="00F42A44" w:rsidRDefault="00F42A44">
            <w:pPr>
              <w:pStyle w:val="Piedepgina"/>
              <w:jc w:val="center"/>
            </w:pPr>
            <w:r w:rsidRPr="00F42A44">
              <w:rPr>
                <w:rFonts w:ascii="ITC Avant Garde" w:hAnsi="ITC Avant Garde"/>
                <w:sz w:val="20"/>
              </w:rPr>
              <w:t xml:space="preserve">Página </w:t>
            </w:r>
            <w:r w:rsidRPr="00F42A44">
              <w:rPr>
                <w:rFonts w:ascii="ITC Avant Garde" w:hAnsi="ITC Avant Garde"/>
                <w:bCs/>
                <w:sz w:val="20"/>
              </w:rPr>
              <w:fldChar w:fldCharType="begin"/>
            </w:r>
            <w:r w:rsidRPr="00F42A44">
              <w:rPr>
                <w:rFonts w:ascii="ITC Avant Garde" w:hAnsi="ITC Avant Garde"/>
                <w:bCs/>
                <w:sz w:val="20"/>
              </w:rPr>
              <w:instrText>PAGE</w:instrText>
            </w:r>
            <w:r w:rsidRPr="00F42A44">
              <w:rPr>
                <w:rFonts w:ascii="ITC Avant Garde" w:hAnsi="ITC Avant Garde"/>
                <w:bCs/>
                <w:sz w:val="20"/>
              </w:rPr>
              <w:fldChar w:fldCharType="separate"/>
            </w:r>
            <w:r w:rsidR="00AA31D3">
              <w:rPr>
                <w:rFonts w:ascii="ITC Avant Garde" w:hAnsi="ITC Avant Garde"/>
                <w:bCs/>
                <w:noProof/>
                <w:sz w:val="20"/>
              </w:rPr>
              <w:t>2</w:t>
            </w:r>
            <w:r w:rsidRPr="00F42A44">
              <w:rPr>
                <w:rFonts w:ascii="ITC Avant Garde" w:hAnsi="ITC Avant Garde"/>
                <w:bCs/>
                <w:sz w:val="20"/>
              </w:rPr>
              <w:fldChar w:fldCharType="end"/>
            </w:r>
            <w:r w:rsidRPr="00F42A44">
              <w:rPr>
                <w:rFonts w:ascii="ITC Avant Garde" w:hAnsi="ITC Avant Garde"/>
                <w:sz w:val="20"/>
              </w:rPr>
              <w:t xml:space="preserve"> de </w:t>
            </w:r>
            <w:r w:rsidRPr="00F42A44">
              <w:rPr>
                <w:rFonts w:ascii="ITC Avant Garde" w:hAnsi="ITC Avant Garde"/>
                <w:bCs/>
                <w:sz w:val="20"/>
              </w:rPr>
              <w:fldChar w:fldCharType="begin"/>
            </w:r>
            <w:r w:rsidRPr="00F42A44">
              <w:rPr>
                <w:rFonts w:ascii="ITC Avant Garde" w:hAnsi="ITC Avant Garde"/>
                <w:bCs/>
                <w:sz w:val="20"/>
              </w:rPr>
              <w:instrText>NUMPAGES</w:instrText>
            </w:r>
            <w:r w:rsidRPr="00F42A44">
              <w:rPr>
                <w:rFonts w:ascii="ITC Avant Garde" w:hAnsi="ITC Avant Garde"/>
                <w:bCs/>
                <w:sz w:val="20"/>
              </w:rPr>
              <w:fldChar w:fldCharType="separate"/>
            </w:r>
            <w:r w:rsidR="00AA31D3">
              <w:rPr>
                <w:rFonts w:ascii="ITC Avant Garde" w:hAnsi="ITC Avant Garde"/>
                <w:bCs/>
                <w:noProof/>
                <w:sz w:val="20"/>
              </w:rPr>
              <w:t>3</w:t>
            </w:r>
            <w:r w:rsidRPr="00F42A44">
              <w:rPr>
                <w:rFonts w:ascii="ITC Avant Garde" w:hAnsi="ITC Avant Garde"/>
                <w:bCs/>
                <w:sz w:val="20"/>
              </w:rPr>
              <w:fldChar w:fldCharType="end"/>
            </w:r>
          </w:p>
        </w:sdtContent>
      </w:sdt>
    </w:sdtContent>
  </w:sdt>
  <w:p w:rsidR="00F42A44" w:rsidRDefault="00F42A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71056"/>
      <w:docPartObj>
        <w:docPartGallery w:val="Page Numbers (Bottom of Page)"/>
        <w:docPartUnique/>
      </w:docPartObj>
    </w:sdtPr>
    <w:sdtContent>
      <w:sdt>
        <w:sdtPr>
          <w:id w:val="621039278"/>
          <w:docPartObj>
            <w:docPartGallery w:val="Page Numbers (Top of Page)"/>
            <w:docPartUnique/>
          </w:docPartObj>
        </w:sdtPr>
        <w:sdtContent>
          <w:p w:rsidR="00F42A44" w:rsidRDefault="00F42A4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31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42A44" w:rsidRDefault="00F42A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FF" w:rsidRDefault="009B04FF">
      <w:r>
        <w:separator/>
      </w:r>
    </w:p>
  </w:footnote>
  <w:footnote w:type="continuationSeparator" w:id="0">
    <w:p w:rsidR="009B04FF" w:rsidRDefault="009B04FF">
      <w:r>
        <w:continuationSeparator/>
      </w:r>
    </w:p>
  </w:footnote>
  <w:footnote w:type="continuationNotice" w:id="1">
    <w:p w:rsidR="009B04FF" w:rsidRDefault="009B04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003"/>
    <w:multiLevelType w:val="hybridMultilevel"/>
    <w:tmpl w:val="27881ABC"/>
    <w:lvl w:ilvl="0" w:tplc="080A0017">
      <w:start w:val="1"/>
      <w:numFmt w:val="lowerLetter"/>
      <w:lvlText w:val="%1)"/>
      <w:lvlJc w:val="left"/>
      <w:pPr>
        <w:ind w:left="1222" w:hanging="360"/>
      </w:pPr>
    </w:lvl>
    <w:lvl w:ilvl="1" w:tplc="080A0019" w:tentative="1">
      <w:start w:val="1"/>
      <w:numFmt w:val="lowerLetter"/>
      <w:lvlText w:val="%2."/>
      <w:lvlJc w:val="left"/>
      <w:pPr>
        <w:ind w:left="1942" w:hanging="360"/>
      </w:pPr>
    </w:lvl>
    <w:lvl w:ilvl="2" w:tplc="080A001B" w:tentative="1">
      <w:start w:val="1"/>
      <w:numFmt w:val="lowerRoman"/>
      <w:lvlText w:val="%3."/>
      <w:lvlJc w:val="right"/>
      <w:pPr>
        <w:ind w:left="2662" w:hanging="180"/>
      </w:pPr>
    </w:lvl>
    <w:lvl w:ilvl="3" w:tplc="080A000F" w:tentative="1">
      <w:start w:val="1"/>
      <w:numFmt w:val="decimal"/>
      <w:lvlText w:val="%4."/>
      <w:lvlJc w:val="left"/>
      <w:pPr>
        <w:ind w:left="3382" w:hanging="360"/>
      </w:pPr>
    </w:lvl>
    <w:lvl w:ilvl="4" w:tplc="080A0019" w:tentative="1">
      <w:start w:val="1"/>
      <w:numFmt w:val="lowerLetter"/>
      <w:lvlText w:val="%5."/>
      <w:lvlJc w:val="left"/>
      <w:pPr>
        <w:ind w:left="4102" w:hanging="360"/>
      </w:pPr>
    </w:lvl>
    <w:lvl w:ilvl="5" w:tplc="080A001B" w:tentative="1">
      <w:start w:val="1"/>
      <w:numFmt w:val="lowerRoman"/>
      <w:lvlText w:val="%6."/>
      <w:lvlJc w:val="right"/>
      <w:pPr>
        <w:ind w:left="4822" w:hanging="180"/>
      </w:pPr>
    </w:lvl>
    <w:lvl w:ilvl="6" w:tplc="080A000F" w:tentative="1">
      <w:start w:val="1"/>
      <w:numFmt w:val="decimal"/>
      <w:lvlText w:val="%7."/>
      <w:lvlJc w:val="left"/>
      <w:pPr>
        <w:ind w:left="5542" w:hanging="360"/>
      </w:pPr>
    </w:lvl>
    <w:lvl w:ilvl="7" w:tplc="080A0019" w:tentative="1">
      <w:start w:val="1"/>
      <w:numFmt w:val="lowerLetter"/>
      <w:lvlText w:val="%8."/>
      <w:lvlJc w:val="left"/>
      <w:pPr>
        <w:ind w:left="6262" w:hanging="360"/>
      </w:pPr>
    </w:lvl>
    <w:lvl w:ilvl="8" w:tplc="0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8D727C"/>
    <w:multiLevelType w:val="hybridMultilevel"/>
    <w:tmpl w:val="9A7E3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3603"/>
    <w:multiLevelType w:val="hybridMultilevel"/>
    <w:tmpl w:val="5B541B3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934D2"/>
    <w:multiLevelType w:val="hybridMultilevel"/>
    <w:tmpl w:val="43B8751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FB70F0C"/>
    <w:multiLevelType w:val="hybridMultilevel"/>
    <w:tmpl w:val="00C849B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562"/>
    <w:multiLevelType w:val="hybridMultilevel"/>
    <w:tmpl w:val="6930AC68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73E82"/>
    <w:multiLevelType w:val="hybridMultilevel"/>
    <w:tmpl w:val="1DD829DC"/>
    <w:lvl w:ilvl="0" w:tplc="54F6B54C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E61"/>
    <w:multiLevelType w:val="hybridMultilevel"/>
    <w:tmpl w:val="A17CA45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532D9A"/>
    <w:multiLevelType w:val="hybridMultilevel"/>
    <w:tmpl w:val="4190810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E4478"/>
    <w:multiLevelType w:val="hybridMultilevel"/>
    <w:tmpl w:val="5A12ECA0"/>
    <w:lvl w:ilvl="0" w:tplc="46FE06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C7F5A8A"/>
    <w:multiLevelType w:val="hybridMultilevel"/>
    <w:tmpl w:val="559A6C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44E33"/>
    <w:multiLevelType w:val="hybridMultilevel"/>
    <w:tmpl w:val="8F48670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9B7918"/>
    <w:multiLevelType w:val="hybridMultilevel"/>
    <w:tmpl w:val="AB72C1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436B7"/>
    <w:multiLevelType w:val="hybridMultilevel"/>
    <w:tmpl w:val="A81819D2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4494432"/>
    <w:multiLevelType w:val="hybridMultilevel"/>
    <w:tmpl w:val="9EB61592"/>
    <w:lvl w:ilvl="0" w:tplc="9F0860A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95741"/>
    <w:multiLevelType w:val="hybridMultilevel"/>
    <w:tmpl w:val="8BB2C8B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2663A5E"/>
    <w:multiLevelType w:val="hybridMultilevel"/>
    <w:tmpl w:val="AC24817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4D50788"/>
    <w:multiLevelType w:val="hybridMultilevel"/>
    <w:tmpl w:val="33220F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86A91"/>
    <w:multiLevelType w:val="hybridMultilevel"/>
    <w:tmpl w:val="8C88DFD2"/>
    <w:lvl w:ilvl="0" w:tplc="287C79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814148"/>
    <w:multiLevelType w:val="hybridMultilevel"/>
    <w:tmpl w:val="45787A90"/>
    <w:lvl w:ilvl="0" w:tplc="08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F764838"/>
    <w:multiLevelType w:val="hybridMultilevel"/>
    <w:tmpl w:val="824C4334"/>
    <w:lvl w:ilvl="0" w:tplc="080A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025017D"/>
    <w:multiLevelType w:val="hybridMultilevel"/>
    <w:tmpl w:val="0A444182"/>
    <w:lvl w:ilvl="0" w:tplc="08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B5465"/>
    <w:multiLevelType w:val="hybridMultilevel"/>
    <w:tmpl w:val="E5242FF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FA9"/>
    <w:multiLevelType w:val="hybridMultilevel"/>
    <w:tmpl w:val="22FA1B82"/>
    <w:lvl w:ilvl="0" w:tplc="9F0860A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E4464"/>
    <w:multiLevelType w:val="hybridMultilevel"/>
    <w:tmpl w:val="C12660F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64EA4"/>
    <w:multiLevelType w:val="hybridMultilevel"/>
    <w:tmpl w:val="432A06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F603D"/>
    <w:multiLevelType w:val="hybridMultilevel"/>
    <w:tmpl w:val="035E8ABA"/>
    <w:lvl w:ilvl="0" w:tplc="40D8276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A1A49548">
      <w:start w:val="1"/>
      <w:numFmt w:val="upperLetter"/>
      <w:lvlText w:val="%2."/>
      <w:lvlJc w:val="left"/>
      <w:pPr>
        <w:ind w:left="1731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4B315A98"/>
    <w:multiLevelType w:val="hybridMultilevel"/>
    <w:tmpl w:val="E25C97B8"/>
    <w:lvl w:ilvl="0" w:tplc="7F24FB14">
      <w:start w:val="1"/>
      <w:numFmt w:val="upperRoman"/>
      <w:lvlText w:val="%1."/>
      <w:lvlJc w:val="left"/>
      <w:pPr>
        <w:ind w:left="128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3" w:hanging="360"/>
      </w:pPr>
    </w:lvl>
    <w:lvl w:ilvl="2" w:tplc="080A001B" w:tentative="1">
      <w:start w:val="1"/>
      <w:numFmt w:val="lowerRoman"/>
      <w:lvlText w:val="%3."/>
      <w:lvlJc w:val="right"/>
      <w:pPr>
        <w:ind w:left="2363" w:hanging="180"/>
      </w:pPr>
    </w:lvl>
    <w:lvl w:ilvl="3" w:tplc="080A000F" w:tentative="1">
      <w:start w:val="1"/>
      <w:numFmt w:val="decimal"/>
      <w:lvlText w:val="%4."/>
      <w:lvlJc w:val="left"/>
      <w:pPr>
        <w:ind w:left="3083" w:hanging="360"/>
      </w:pPr>
    </w:lvl>
    <w:lvl w:ilvl="4" w:tplc="080A0019" w:tentative="1">
      <w:start w:val="1"/>
      <w:numFmt w:val="lowerLetter"/>
      <w:lvlText w:val="%5."/>
      <w:lvlJc w:val="left"/>
      <w:pPr>
        <w:ind w:left="3803" w:hanging="360"/>
      </w:pPr>
    </w:lvl>
    <w:lvl w:ilvl="5" w:tplc="080A001B" w:tentative="1">
      <w:start w:val="1"/>
      <w:numFmt w:val="lowerRoman"/>
      <w:lvlText w:val="%6."/>
      <w:lvlJc w:val="right"/>
      <w:pPr>
        <w:ind w:left="4523" w:hanging="180"/>
      </w:pPr>
    </w:lvl>
    <w:lvl w:ilvl="6" w:tplc="080A000F" w:tentative="1">
      <w:start w:val="1"/>
      <w:numFmt w:val="decimal"/>
      <w:lvlText w:val="%7."/>
      <w:lvlJc w:val="left"/>
      <w:pPr>
        <w:ind w:left="5243" w:hanging="360"/>
      </w:pPr>
    </w:lvl>
    <w:lvl w:ilvl="7" w:tplc="080A0019" w:tentative="1">
      <w:start w:val="1"/>
      <w:numFmt w:val="lowerLetter"/>
      <w:lvlText w:val="%8."/>
      <w:lvlJc w:val="left"/>
      <w:pPr>
        <w:ind w:left="5963" w:hanging="360"/>
      </w:pPr>
    </w:lvl>
    <w:lvl w:ilvl="8" w:tplc="080A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8" w15:restartNumberingAfterBreak="0">
    <w:nsid w:val="4F3E43F6"/>
    <w:multiLevelType w:val="hybridMultilevel"/>
    <w:tmpl w:val="0C929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14A2D"/>
    <w:multiLevelType w:val="hybridMultilevel"/>
    <w:tmpl w:val="33E67E1A"/>
    <w:lvl w:ilvl="0" w:tplc="9F0860A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C4E9A"/>
    <w:multiLevelType w:val="hybridMultilevel"/>
    <w:tmpl w:val="6AC81BE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53A521D4"/>
    <w:multiLevelType w:val="hybridMultilevel"/>
    <w:tmpl w:val="F128356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BB4F35"/>
    <w:multiLevelType w:val="hybridMultilevel"/>
    <w:tmpl w:val="E83E2DEE"/>
    <w:lvl w:ilvl="0" w:tplc="54F6B54C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B28"/>
    <w:multiLevelType w:val="hybridMultilevel"/>
    <w:tmpl w:val="BB88D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92960"/>
    <w:multiLevelType w:val="hybridMultilevel"/>
    <w:tmpl w:val="FB082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54FB2"/>
    <w:multiLevelType w:val="hybridMultilevel"/>
    <w:tmpl w:val="AC24817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CB55144"/>
    <w:multiLevelType w:val="hybridMultilevel"/>
    <w:tmpl w:val="D82C880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312544"/>
    <w:multiLevelType w:val="hybridMultilevel"/>
    <w:tmpl w:val="81B23086"/>
    <w:lvl w:ilvl="0" w:tplc="F81295BE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47320"/>
    <w:multiLevelType w:val="hybridMultilevel"/>
    <w:tmpl w:val="D87A7B4E"/>
    <w:lvl w:ilvl="0" w:tplc="080A000F">
      <w:start w:val="1"/>
      <w:numFmt w:val="decimal"/>
      <w:lvlText w:val="%1.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3075323"/>
    <w:multiLevelType w:val="hybridMultilevel"/>
    <w:tmpl w:val="64D01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D3F15"/>
    <w:multiLevelType w:val="multilevel"/>
    <w:tmpl w:val="12B88C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41" w15:restartNumberingAfterBreak="0">
    <w:nsid w:val="68473728"/>
    <w:multiLevelType w:val="hybridMultilevel"/>
    <w:tmpl w:val="B3B84616"/>
    <w:lvl w:ilvl="0" w:tplc="E79E5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8DD46EC"/>
    <w:multiLevelType w:val="hybridMultilevel"/>
    <w:tmpl w:val="5D223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A1651"/>
    <w:multiLevelType w:val="hybridMultilevel"/>
    <w:tmpl w:val="C49C3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CA2"/>
    <w:multiLevelType w:val="hybridMultilevel"/>
    <w:tmpl w:val="3BCEDBF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B503418"/>
    <w:multiLevelType w:val="hybridMultilevel"/>
    <w:tmpl w:val="8C2E4E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0D7C1C"/>
    <w:multiLevelType w:val="hybridMultilevel"/>
    <w:tmpl w:val="21AAB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B02DF"/>
    <w:multiLevelType w:val="hybridMultilevel"/>
    <w:tmpl w:val="B978DB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18"/>
  </w:num>
  <w:num w:numId="4">
    <w:abstractNumId w:val="41"/>
  </w:num>
  <w:num w:numId="5">
    <w:abstractNumId w:val="43"/>
  </w:num>
  <w:num w:numId="6">
    <w:abstractNumId w:val="46"/>
  </w:num>
  <w:num w:numId="7">
    <w:abstractNumId w:val="28"/>
  </w:num>
  <w:num w:numId="8">
    <w:abstractNumId w:val="47"/>
  </w:num>
  <w:num w:numId="9">
    <w:abstractNumId w:val="42"/>
  </w:num>
  <w:num w:numId="10">
    <w:abstractNumId w:val="10"/>
  </w:num>
  <w:num w:numId="11">
    <w:abstractNumId w:val="17"/>
  </w:num>
  <w:num w:numId="12">
    <w:abstractNumId w:val="4"/>
  </w:num>
  <w:num w:numId="13">
    <w:abstractNumId w:val="22"/>
  </w:num>
  <w:num w:numId="14">
    <w:abstractNumId w:val="24"/>
  </w:num>
  <w:num w:numId="15">
    <w:abstractNumId w:val="25"/>
  </w:num>
  <w:num w:numId="16">
    <w:abstractNumId w:val="20"/>
  </w:num>
  <w:num w:numId="17">
    <w:abstractNumId w:val="12"/>
  </w:num>
  <w:num w:numId="18">
    <w:abstractNumId w:val="21"/>
  </w:num>
  <w:num w:numId="19">
    <w:abstractNumId w:val="39"/>
  </w:num>
  <w:num w:numId="20">
    <w:abstractNumId w:val="34"/>
  </w:num>
  <w:num w:numId="21">
    <w:abstractNumId w:val="14"/>
  </w:num>
  <w:num w:numId="22">
    <w:abstractNumId w:val="9"/>
  </w:num>
  <w:num w:numId="23">
    <w:abstractNumId w:val="33"/>
  </w:num>
  <w:num w:numId="24">
    <w:abstractNumId w:val="1"/>
  </w:num>
  <w:num w:numId="25">
    <w:abstractNumId w:val="37"/>
  </w:num>
  <w:num w:numId="26">
    <w:abstractNumId w:val="19"/>
  </w:num>
  <w:num w:numId="27">
    <w:abstractNumId w:val="0"/>
  </w:num>
  <w:num w:numId="28">
    <w:abstractNumId w:val="23"/>
  </w:num>
  <w:num w:numId="29">
    <w:abstractNumId w:val="45"/>
  </w:num>
  <w:num w:numId="30">
    <w:abstractNumId w:val="31"/>
  </w:num>
  <w:num w:numId="31">
    <w:abstractNumId w:val="7"/>
  </w:num>
  <w:num w:numId="32">
    <w:abstractNumId w:val="29"/>
  </w:num>
  <w:num w:numId="33">
    <w:abstractNumId w:val="44"/>
  </w:num>
  <w:num w:numId="34">
    <w:abstractNumId w:val="2"/>
  </w:num>
  <w:num w:numId="35">
    <w:abstractNumId w:val="36"/>
  </w:num>
  <w:num w:numId="36">
    <w:abstractNumId w:val="16"/>
  </w:num>
  <w:num w:numId="37">
    <w:abstractNumId w:val="5"/>
  </w:num>
  <w:num w:numId="38">
    <w:abstractNumId w:val="40"/>
  </w:num>
  <w:num w:numId="39">
    <w:abstractNumId w:val="35"/>
  </w:num>
  <w:num w:numId="40">
    <w:abstractNumId w:val="38"/>
  </w:num>
  <w:num w:numId="41">
    <w:abstractNumId w:val="8"/>
  </w:num>
  <w:num w:numId="42">
    <w:abstractNumId w:val="11"/>
  </w:num>
  <w:num w:numId="43">
    <w:abstractNumId w:val="15"/>
  </w:num>
  <w:num w:numId="44">
    <w:abstractNumId w:val="13"/>
  </w:num>
  <w:num w:numId="45">
    <w:abstractNumId w:val="3"/>
  </w:num>
  <w:num w:numId="46">
    <w:abstractNumId w:val="30"/>
  </w:num>
  <w:num w:numId="47">
    <w:abstractNumId w:val="26"/>
  </w:num>
  <w:num w:numId="4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80"/>
    <w:rsid w:val="00000C7F"/>
    <w:rsid w:val="00004A1B"/>
    <w:rsid w:val="000055FA"/>
    <w:rsid w:val="000067ED"/>
    <w:rsid w:val="00006E01"/>
    <w:rsid w:val="000072D0"/>
    <w:rsid w:val="000074E2"/>
    <w:rsid w:val="0000783C"/>
    <w:rsid w:val="00010729"/>
    <w:rsid w:val="00011747"/>
    <w:rsid w:val="00011A7E"/>
    <w:rsid w:val="000138AD"/>
    <w:rsid w:val="00014011"/>
    <w:rsid w:val="00014500"/>
    <w:rsid w:val="000155D1"/>
    <w:rsid w:val="00015968"/>
    <w:rsid w:val="00015A39"/>
    <w:rsid w:val="0001764E"/>
    <w:rsid w:val="00017C5B"/>
    <w:rsid w:val="00020212"/>
    <w:rsid w:val="0002022A"/>
    <w:rsid w:val="000203A5"/>
    <w:rsid w:val="00020690"/>
    <w:rsid w:val="00020B7D"/>
    <w:rsid w:val="0002143B"/>
    <w:rsid w:val="00021B92"/>
    <w:rsid w:val="00021BFD"/>
    <w:rsid w:val="00023FC3"/>
    <w:rsid w:val="000257A3"/>
    <w:rsid w:val="00025D60"/>
    <w:rsid w:val="000261C1"/>
    <w:rsid w:val="000276D8"/>
    <w:rsid w:val="0003037D"/>
    <w:rsid w:val="00030A33"/>
    <w:rsid w:val="00030FC5"/>
    <w:rsid w:val="00031003"/>
    <w:rsid w:val="00032351"/>
    <w:rsid w:val="00032A1F"/>
    <w:rsid w:val="00032F3B"/>
    <w:rsid w:val="00034C16"/>
    <w:rsid w:val="000364BD"/>
    <w:rsid w:val="00036921"/>
    <w:rsid w:val="00036D34"/>
    <w:rsid w:val="00037297"/>
    <w:rsid w:val="00037F2D"/>
    <w:rsid w:val="00040D21"/>
    <w:rsid w:val="000413E7"/>
    <w:rsid w:val="0004241F"/>
    <w:rsid w:val="00044F30"/>
    <w:rsid w:val="000450D8"/>
    <w:rsid w:val="00046288"/>
    <w:rsid w:val="000463C3"/>
    <w:rsid w:val="00046721"/>
    <w:rsid w:val="0004780E"/>
    <w:rsid w:val="00047BB8"/>
    <w:rsid w:val="00051AE6"/>
    <w:rsid w:val="00051D63"/>
    <w:rsid w:val="00052829"/>
    <w:rsid w:val="00052D9F"/>
    <w:rsid w:val="0005402F"/>
    <w:rsid w:val="0005451A"/>
    <w:rsid w:val="00054949"/>
    <w:rsid w:val="00061842"/>
    <w:rsid w:val="000624A5"/>
    <w:rsid w:val="000624EE"/>
    <w:rsid w:val="00062B07"/>
    <w:rsid w:val="00062D84"/>
    <w:rsid w:val="0006346B"/>
    <w:rsid w:val="000635C5"/>
    <w:rsid w:val="00064491"/>
    <w:rsid w:val="000650D6"/>
    <w:rsid w:val="00065914"/>
    <w:rsid w:val="000659D0"/>
    <w:rsid w:val="00066A93"/>
    <w:rsid w:val="00067772"/>
    <w:rsid w:val="00067854"/>
    <w:rsid w:val="000705C0"/>
    <w:rsid w:val="00070EFF"/>
    <w:rsid w:val="00071099"/>
    <w:rsid w:val="00072801"/>
    <w:rsid w:val="00073606"/>
    <w:rsid w:val="00074E75"/>
    <w:rsid w:val="00075479"/>
    <w:rsid w:val="00075993"/>
    <w:rsid w:val="00075A4E"/>
    <w:rsid w:val="00076B1E"/>
    <w:rsid w:val="00077C72"/>
    <w:rsid w:val="00080445"/>
    <w:rsid w:val="0008095F"/>
    <w:rsid w:val="00081763"/>
    <w:rsid w:val="00081E5C"/>
    <w:rsid w:val="00081FA3"/>
    <w:rsid w:val="000825E1"/>
    <w:rsid w:val="000839A1"/>
    <w:rsid w:val="00083B87"/>
    <w:rsid w:val="00083CF3"/>
    <w:rsid w:val="00083DDC"/>
    <w:rsid w:val="00084D00"/>
    <w:rsid w:val="00084D15"/>
    <w:rsid w:val="000852D5"/>
    <w:rsid w:val="00085863"/>
    <w:rsid w:val="00085950"/>
    <w:rsid w:val="00086F10"/>
    <w:rsid w:val="000872DE"/>
    <w:rsid w:val="000907F6"/>
    <w:rsid w:val="000913F1"/>
    <w:rsid w:val="000922B6"/>
    <w:rsid w:val="000932E9"/>
    <w:rsid w:val="000939CC"/>
    <w:rsid w:val="00093B8E"/>
    <w:rsid w:val="00093CC4"/>
    <w:rsid w:val="00093D9F"/>
    <w:rsid w:val="00094729"/>
    <w:rsid w:val="000948A0"/>
    <w:rsid w:val="00094EFD"/>
    <w:rsid w:val="00095600"/>
    <w:rsid w:val="00095AE6"/>
    <w:rsid w:val="000A058C"/>
    <w:rsid w:val="000A267F"/>
    <w:rsid w:val="000A3D71"/>
    <w:rsid w:val="000A4944"/>
    <w:rsid w:val="000A6535"/>
    <w:rsid w:val="000A746D"/>
    <w:rsid w:val="000B0CBA"/>
    <w:rsid w:val="000B166C"/>
    <w:rsid w:val="000B2548"/>
    <w:rsid w:val="000B3252"/>
    <w:rsid w:val="000B3DFF"/>
    <w:rsid w:val="000B51C0"/>
    <w:rsid w:val="000B7B62"/>
    <w:rsid w:val="000B7DEE"/>
    <w:rsid w:val="000C0B7F"/>
    <w:rsid w:val="000C7383"/>
    <w:rsid w:val="000C7B32"/>
    <w:rsid w:val="000C7CB5"/>
    <w:rsid w:val="000D08BB"/>
    <w:rsid w:val="000D1EC7"/>
    <w:rsid w:val="000D4112"/>
    <w:rsid w:val="000D4E02"/>
    <w:rsid w:val="000D4E64"/>
    <w:rsid w:val="000D7607"/>
    <w:rsid w:val="000E0B85"/>
    <w:rsid w:val="000E0D15"/>
    <w:rsid w:val="000E33D6"/>
    <w:rsid w:val="000F238B"/>
    <w:rsid w:val="000F2906"/>
    <w:rsid w:val="000F3ACC"/>
    <w:rsid w:val="000F3BAB"/>
    <w:rsid w:val="000F47A9"/>
    <w:rsid w:val="000F4897"/>
    <w:rsid w:val="000F490D"/>
    <w:rsid w:val="000F5441"/>
    <w:rsid w:val="000F68DA"/>
    <w:rsid w:val="000F7BD0"/>
    <w:rsid w:val="001004A4"/>
    <w:rsid w:val="00101477"/>
    <w:rsid w:val="00101604"/>
    <w:rsid w:val="0010174B"/>
    <w:rsid w:val="00102CE6"/>
    <w:rsid w:val="00102D0F"/>
    <w:rsid w:val="001035FD"/>
    <w:rsid w:val="00103BCC"/>
    <w:rsid w:val="00104A38"/>
    <w:rsid w:val="00104C40"/>
    <w:rsid w:val="001068CA"/>
    <w:rsid w:val="00110D8D"/>
    <w:rsid w:val="0011233D"/>
    <w:rsid w:val="001126EC"/>
    <w:rsid w:val="00114ABF"/>
    <w:rsid w:val="00116552"/>
    <w:rsid w:val="0011721A"/>
    <w:rsid w:val="001172F1"/>
    <w:rsid w:val="0012083B"/>
    <w:rsid w:val="00121BD6"/>
    <w:rsid w:val="00122D64"/>
    <w:rsid w:val="00123CE7"/>
    <w:rsid w:val="00124845"/>
    <w:rsid w:val="001262DF"/>
    <w:rsid w:val="00126441"/>
    <w:rsid w:val="00127010"/>
    <w:rsid w:val="00127D64"/>
    <w:rsid w:val="001305DA"/>
    <w:rsid w:val="00133E35"/>
    <w:rsid w:val="00134D8E"/>
    <w:rsid w:val="0013791C"/>
    <w:rsid w:val="00137EE0"/>
    <w:rsid w:val="00140B5C"/>
    <w:rsid w:val="0014159A"/>
    <w:rsid w:val="00141D4D"/>
    <w:rsid w:val="0014231A"/>
    <w:rsid w:val="0014380C"/>
    <w:rsid w:val="00143CF8"/>
    <w:rsid w:val="00144837"/>
    <w:rsid w:val="001449A3"/>
    <w:rsid w:val="001462C5"/>
    <w:rsid w:val="00146883"/>
    <w:rsid w:val="00146A83"/>
    <w:rsid w:val="001478B7"/>
    <w:rsid w:val="00147DB2"/>
    <w:rsid w:val="0015021E"/>
    <w:rsid w:val="00150A29"/>
    <w:rsid w:val="00150FE3"/>
    <w:rsid w:val="001524BD"/>
    <w:rsid w:val="00155941"/>
    <w:rsid w:val="001574BC"/>
    <w:rsid w:val="00161A31"/>
    <w:rsid w:val="0016262B"/>
    <w:rsid w:val="0016430C"/>
    <w:rsid w:val="00166E66"/>
    <w:rsid w:val="001707FA"/>
    <w:rsid w:val="00170E8D"/>
    <w:rsid w:val="0017192E"/>
    <w:rsid w:val="00171DF9"/>
    <w:rsid w:val="00172A3D"/>
    <w:rsid w:val="0017381D"/>
    <w:rsid w:val="00173D77"/>
    <w:rsid w:val="001740E3"/>
    <w:rsid w:val="00174FDC"/>
    <w:rsid w:val="00175A43"/>
    <w:rsid w:val="00175BC9"/>
    <w:rsid w:val="001763D8"/>
    <w:rsid w:val="001768B3"/>
    <w:rsid w:val="00177D5D"/>
    <w:rsid w:val="0018182F"/>
    <w:rsid w:val="001820D4"/>
    <w:rsid w:val="001823D1"/>
    <w:rsid w:val="001833AA"/>
    <w:rsid w:val="00184339"/>
    <w:rsid w:val="00187261"/>
    <w:rsid w:val="001935AC"/>
    <w:rsid w:val="00193B5B"/>
    <w:rsid w:val="00195355"/>
    <w:rsid w:val="00195492"/>
    <w:rsid w:val="0019770A"/>
    <w:rsid w:val="001A04B4"/>
    <w:rsid w:val="001A2106"/>
    <w:rsid w:val="001A3665"/>
    <w:rsid w:val="001A4BD8"/>
    <w:rsid w:val="001A51A5"/>
    <w:rsid w:val="001A6399"/>
    <w:rsid w:val="001A6F66"/>
    <w:rsid w:val="001A7036"/>
    <w:rsid w:val="001A79E3"/>
    <w:rsid w:val="001A7BAE"/>
    <w:rsid w:val="001B27ED"/>
    <w:rsid w:val="001B5EEA"/>
    <w:rsid w:val="001B696E"/>
    <w:rsid w:val="001B6B6A"/>
    <w:rsid w:val="001B7C27"/>
    <w:rsid w:val="001C1A58"/>
    <w:rsid w:val="001C2A9D"/>
    <w:rsid w:val="001C3D2C"/>
    <w:rsid w:val="001C3DFA"/>
    <w:rsid w:val="001C4436"/>
    <w:rsid w:val="001C4A89"/>
    <w:rsid w:val="001C4AC9"/>
    <w:rsid w:val="001C6B89"/>
    <w:rsid w:val="001C6B94"/>
    <w:rsid w:val="001C6CC2"/>
    <w:rsid w:val="001D0BC5"/>
    <w:rsid w:val="001D17D3"/>
    <w:rsid w:val="001D41A6"/>
    <w:rsid w:val="001D4D5B"/>
    <w:rsid w:val="001D5572"/>
    <w:rsid w:val="001D5D4E"/>
    <w:rsid w:val="001D679A"/>
    <w:rsid w:val="001D6A1F"/>
    <w:rsid w:val="001D6D66"/>
    <w:rsid w:val="001E06F7"/>
    <w:rsid w:val="001E0BA2"/>
    <w:rsid w:val="001E0D66"/>
    <w:rsid w:val="001E0DC1"/>
    <w:rsid w:val="001E3E15"/>
    <w:rsid w:val="001E5F01"/>
    <w:rsid w:val="001E710B"/>
    <w:rsid w:val="001F0027"/>
    <w:rsid w:val="001F08C9"/>
    <w:rsid w:val="001F0F70"/>
    <w:rsid w:val="001F7293"/>
    <w:rsid w:val="001F76A7"/>
    <w:rsid w:val="00200FE3"/>
    <w:rsid w:val="00201C62"/>
    <w:rsid w:val="0020364B"/>
    <w:rsid w:val="00203B34"/>
    <w:rsid w:val="00203C4F"/>
    <w:rsid w:val="002117B8"/>
    <w:rsid w:val="002127F6"/>
    <w:rsid w:val="00212FA3"/>
    <w:rsid w:val="002138E6"/>
    <w:rsid w:val="00213B7E"/>
    <w:rsid w:val="00215729"/>
    <w:rsid w:val="00216370"/>
    <w:rsid w:val="00217E77"/>
    <w:rsid w:val="002210EE"/>
    <w:rsid w:val="0022134A"/>
    <w:rsid w:val="00221F9B"/>
    <w:rsid w:val="00222EFB"/>
    <w:rsid w:val="00223075"/>
    <w:rsid w:val="00223275"/>
    <w:rsid w:val="00223297"/>
    <w:rsid w:val="00224E0D"/>
    <w:rsid w:val="00224F8B"/>
    <w:rsid w:val="002250BD"/>
    <w:rsid w:val="0022538C"/>
    <w:rsid w:val="002273B3"/>
    <w:rsid w:val="00227836"/>
    <w:rsid w:val="0023126F"/>
    <w:rsid w:val="00231795"/>
    <w:rsid w:val="00233588"/>
    <w:rsid w:val="00234A57"/>
    <w:rsid w:val="0023599B"/>
    <w:rsid w:val="002372A2"/>
    <w:rsid w:val="00237A51"/>
    <w:rsid w:val="00240605"/>
    <w:rsid w:val="00241B90"/>
    <w:rsid w:val="00242F6D"/>
    <w:rsid w:val="00243140"/>
    <w:rsid w:val="00246906"/>
    <w:rsid w:val="002527F7"/>
    <w:rsid w:val="00253771"/>
    <w:rsid w:val="00253B7E"/>
    <w:rsid w:val="0025514D"/>
    <w:rsid w:val="00256BAC"/>
    <w:rsid w:val="00257CAC"/>
    <w:rsid w:val="0026000F"/>
    <w:rsid w:val="00260151"/>
    <w:rsid w:val="002605BF"/>
    <w:rsid w:val="0026189C"/>
    <w:rsid w:val="00261B36"/>
    <w:rsid w:val="00262969"/>
    <w:rsid w:val="00262DE5"/>
    <w:rsid w:val="00267CAB"/>
    <w:rsid w:val="00271479"/>
    <w:rsid w:val="00272CA1"/>
    <w:rsid w:val="00274A34"/>
    <w:rsid w:val="0027509C"/>
    <w:rsid w:val="0027663D"/>
    <w:rsid w:val="00280D6A"/>
    <w:rsid w:val="00280E84"/>
    <w:rsid w:val="002819A8"/>
    <w:rsid w:val="00281B08"/>
    <w:rsid w:val="002833ED"/>
    <w:rsid w:val="00283730"/>
    <w:rsid w:val="00284119"/>
    <w:rsid w:val="00284195"/>
    <w:rsid w:val="002844C1"/>
    <w:rsid w:val="00284AB6"/>
    <w:rsid w:val="00285258"/>
    <w:rsid w:val="00286306"/>
    <w:rsid w:val="0028670C"/>
    <w:rsid w:val="00287192"/>
    <w:rsid w:val="00287BF2"/>
    <w:rsid w:val="00294B7C"/>
    <w:rsid w:val="00294C4C"/>
    <w:rsid w:val="002963B1"/>
    <w:rsid w:val="002964C0"/>
    <w:rsid w:val="002968EB"/>
    <w:rsid w:val="00297E84"/>
    <w:rsid w:val="002A1002"/>
    <w:rsid w:val="002A104D"/>
    <w:rsid w:val="002A32BE"/>
    <w:rsid w:val="002A3565"/>
    <w:rsid w:val="002A395A"/>
    <w:rsid w:val="002A4700"/>
    <w:rsid w:val="002A4DF0"/>
    <w:rsid w:val="002A544A"/>
    <w:rsid w:val="002A64ED"/>
    <w:rsid w:val="002A6CF3"/>
    <w:rsid w:val="002A6F50"/>
    <w:rsid w:val="002A7487"/>
    <w:rsid w:val="002B034E"/>
    <w:rsid w:val="002B1059"/>
    <w:rsid w:val="002B118A"/>
    <w:rsid w:val="002B2944"/>
    <w:rsid w:val="002B42F1"/>
    <w:rsid w:val="002B4DD6"/>
    <w:rsid w:val="002B4E8D"/>
    <w:rsid w:val="002B5A5F"/>
    <w:rsid w:val="002B5AB7"/>
    <w:rsid w:val="002B68C3"/>
    <w:rsid w:val="002B77DC"/>
    <w:rsid w:val="002B7A87"/>
    <w:rsid w:val="002C0CA1"/>
    <w:rsid w:val="002C1E86"/>
    <w:rsid w:val="002C32B7"/>
    <w:rsid w:val="002C3E90"/>
    <w:rsid w:val="002C42CE"/>
    <w:rsid w:val="002C7DAD"/>
    <w:rsid w:val="002D3760"/>
    <w:rsid w:val="002D7697"/>
    <w:rsid w:val="002D7DA1"/>
    <w:rsid w:val="002D7DF0"/>
    <w:rsid w:val="002E04BD"/>
    <w:rsid w:val="002E0D85"/>
    <w:rsid w:val="002E2551"/>
    <w:rsid w:val="002E5BFD"/>
    <w:rsid w:val="002E5D42"/>
    <w:rsid w:val="002E6233"/>
    <w:rsid w:val="002E656C"/>
    <w:rsid w:val="002E737F"/>
    <w:rsid w:val="002E7F0D"/>
    <w:rsid w:val="002F1446"/>
    <w:rsid w:val="002F2C83"/>
    <w:rsid w:val="002F37C0"/>
    <w:rsid w:val="002F4209"/>
    <w:rsid w:val="002F4FC9"/>
    <w:rsid w:val="00300350"/>
    <w:rsid w:val="00300BC6"/>
    <w:rsid w:val="003022F4"/>
    <w:rsid w:val="003027A1"/>
    <w:rsid w:val="00302948"/>
    <w:rsid w:val="00303817"/>
    <w:rsid w:val="00303D0D"/>
    <w:rsid w:val="00303F9D"/>
    <w:rsid w:val="003060F2"/>
    <w:rsid w:val="0031074A"/>
    <w:rsid w:val="00310964"/>
    <w:rsid w:val="003111EF"/>
    <w:rsid w:val="003114DF"/>
    <w:rsid w:val="00311C72"/>
    <w:rsid w:val="0031404A"/>
    <w:rsid w:val="00315469"/>
    <w:rsid w:val="0031602B"/>
    <w:rsid w:val="00317777"/>
    <w:rsid w:val="00317D1C"/>
    <w:rsid w:val="00320989"/>
    <w:rsid w:val="00320D9F"/>
    <w:rsid w:val="003230AA"/>
    <w:rsid w:val="0032370D"/>
    <w:rsid w:val="00325F55"/>
    <w:rsid w:val="00326356"/>
    <w:rsid w:val="0032694E"/>
    <w:rsid w:val="0032778E"/>
    <w:rsid w:val="00330668"/>
    <w:rsid w:val="00330F29"/>
    <w:rsid w:val="00333897"/>
    <w:rsid w:val="00333B37"/>
    <w:rsid w:val="00334BBC"/>
    <w:rsid w:val="00334F78"/>
    <w:rsid w:val="00336A75"/>
    <w:rsid w:val="00342CD6"/>
    <w:rsid w:val="00343C5E"/>
    <w:rsid w:val="0034428E"/>
    <w:rsid w:val="003443AC"/>
    <w:rsid w:val="00344EBC"/>
    <w:rsid w:val="00346F3D"/>
    <w:rsid w:val="003472E3"/>
    <w:rsid w:val="00347771"/>
    <w:rsid w:val="003478FC"/>
    <w:rsid w:val="003479EA"/>
    <w:rsid w:val="00350051"/>
    <w:rsid w:val="003501E5"/>
    <w:rsid w:val="0035236F"/>
    <w:rsid w:val="0035238E"/>
    <w:rsid w:val="00352642"/>
    <w:rsid w:val="00353800"/>
    <w:rsid w:val="003600F8"/>
    <w:rsid w:val="0036014C"/>
    <w:rsid w:val="003605A8"/>
    <w:rsid w:val="00360692"/>
    <w:rsid w:val="00363746"/>
    <w:rsid w:val="00364981"/>
    <w:rsid w:val="00365A86"/>
    <w:rsid w:val="00365CA4"/>
    <w:rsid w:val="00366EF5"/>
    <w:rsid w:val="00367198"/>
    <w:rsid w:val="00367871"/>
    <w:rsid w:val="003700F2"/>
    <w:rsid w:val="0037291B"/>
    <w:rsid w:val="0037485F"/>
    <w:rsid w:val="00375EDC"/>
    <w:rsid w:val="003764E8"/>
    <w:rsid w:val="00377C82"/>
    <w:rsid w:val="00380287"/>
    <w:rsid w:val="003806ED"/>
    <w:rsid w:val="003807E3"/>
    <w:rsid w:val="0038134C"/>
    <w:rsid w:val="003815F9"/>
    <w:rsid w:val="00381F29"/>
    <w:rsid w:val="00383465"/>
    <w:rsid w:val="00383516"/>
    <w:rsid w:val="003837BF"/>
    <w:rsid w:val="00383EF0"/>
    <w:rsid w:val="00384EB1"/>
    <w:rsid w:val="00385CA9"/>
    <w:rsid w:val="00385D28"/>
    <w:rsid w:val="00392C7B"/>
    <w:rsid w:val="003939CC"/>
    <w:rsid w:val="00396175"/>
    <w:rsid w:val="00397378"/>
    <w:rsid w:val="003A12A0"/>
    <w:rsid w:val="003A3108"/>
    <w:rsid w:val="003A4AEF"/>
    <w:rsid w:val="003A5177"/>
    <w:rsid w:val="003A5C11"/>
    <w:rsid w:val="003A6D88"/>
    <w:rsid w:val="003A6D99"/>
    <w:rsid w:val="003B0228"/>
    <w:rsid w:val="003B0B32"/>
    <w:rsid w:val="003B3060"/>
    <w:rsid w:val="003B3775"/>
    <w:rsid w:val="003B72D8"/>
    <w:rsid w:val="003B7C71"/>
    <w:rsid w:val="003C09B0"/>
    <w:rsid w:val="003C09B5"/>
    <w:rsid w:val="003C119E"/>
    <w:rsid w:val="003C2FA4"/>
    <w:rsid w:val="003C4618"/>
    <w:rsid w:val="003C6029"/>
    <w:rsid w:val="003C6807"/>
    <w:rsid w:val="003C6B0D"/>
    <w:rsid w:val="003C719A"/>
    <w:rsid w:val="003C7FAC"/>
    <w:rsid w:val="003D1324"/>
    <w:rsid w:val="003D16A8"/>
    <w:rsid w:val="003D178C"/>
    <w:rsid w:val="003D1998"/>
    <w:rsid w:val="003D28A1"/>
    <w:rsid w:val="003D3969"/>
    <w:rsid w:val="003D4972"/>
    <w:rsid w:val="003D50D3"/>
    <w:rsid w:val="003D5EDD"/>
    <w:rsid w:val="003D5F02"/>
    <w:rsid w:val="003D66C9"/>
    <w:rsid w:val="003D7285"/>
    <w:rsid w:val="003D757F"/>
    <w:rsid w:val="003E1197"/>
    <w:rsid w:val="003E1C84"/>
    <w:rsid w:val="003E226E"/>
    <w:rsid w:val="003E2719"/>
    <w:rsid w:val="003E2CE5"/>
    <w:rsid w:val="003E45C4"/>
    <w:rsid w:val="003E53F8"/>
    <w:rsid w:val="003E6328"/>
    <w:rsid w:val="003E6A12"/>
    <w:rsid w:val="003E6DF8"/>
    <w:rsid w:val="003F10D0"/>
    <w:rsid w:val="003F15D1"/>
    <w:rsid w:val="003F408E"/>
    <w:rsid w:val="003F5158"/>
    <w:rsid w:val="003F7C7B"/>
    <w:rsid w:val="00401BF4"/>
    <w:rsid w:val="00404646"/>
    <w:rsid w:val="00405301"/>
    <w:rsid w:val="00405E06"/>
    <w:rsid w:val="00407174"/>
    <w:rsid w:val="00407312"/>
    <w:rsid w:val="0040741D"/>
    <w:rsid w:val="00407812"/>
    <w:rsid w:val="00407C0C"/>
    <w:rsid w:val="00410A47"/>
    <w:rsid w:val="00411A53"/>
    <w:rsid w:val="004124EE"/>
    <w:rsid w:val="00412664"/>
    <w:rsid w:val="004127EE"/>
    <w:rsid w:val="00412E21"/>
    <w:rsid w:val="00413FEF"/>
    <w:rsid w:val="00415652"/>
    <w:rsid w:val="00415D3A"/>
    <w:rsid w:val="00417684"/>
    <w:rsid w:val="004208CE"/>
    <w:rsid w:val="00420C26"/>
    <w:rsid w:val="00423109"/>
    <w:rsid w:val="00423699"/>
    <w:rsid w:val="00423D7A"/>
    <w:rsid w:val="00423DEC"/>
    <w:rsid w:val="00424887"/>
    <w:rsid w:val="00424A72"/>
    <w:rsid w:val="004278AF"/>
    <w:rsid w:val="00427CCA"/>
    <w:rsid w:val="00431544"/>
    <w:rsid w:val="00432FC5"/>
    <w:rsid w:val="0043485D"/>
    <w:rsid w:val="004358F8"/>
    <w:rsid w:val="00440096"/>
    <w:rsid w:val="004403DE"/>
    <w:rsid w:val="00441630"/>
    <w:rsid w:val="0044175B"/>
    <w:rsid w:val="00441C02"/>
    <w:rsid w:val="00441E2F"/>
    <w:rsid w:val="0044295F"/>
    <w:rsid w:val="004440C3"/>
    <w:rsid w:val="00444D3C"/>
    <w:rsid w:val="00445843"/>
    <w:rsid w:val="004465B5"/>
    <w:rsid w:val="004472BB"/>
    <w:rsid w:val="004476A2"/>
    <w:rsid w:val="00447CB5"/>
    <w:rsid w:val="00451592"/>
    <w:rsid w:val="004517FD"/>
    <w:rsid w:val="00451CDB"/>
    <w:rsid w:val="00452342"/>
    <w:rsid w:val="00452E0D"/>
    <w:rsid w:val="00454076"/>
    <w:rsid w:val="0045446E"/>
    <w:rsid w:val="0045501B"/>
    <w:rsid w:val="0045676D"/>
    <w:rsid w:val="00456E9E"/>
    <w:rsid w:val="00460E91"/>
    <w:rsid w:val="004612B4"/>
    <w:rsid w:val="004617B2"/>
    <w:rsid w:val="004633A2"/>
    <w:rsid w:val="00465CDE"/>
    <w:rsid w:val="00465CE8"/>
    <w:rsid w:val="00466D51"/>
    <w:rsid w:val="00467B06"/>
    <w:rsid w:val="004706E3"/>
    <w:rsid w:val="0047392C"/>
    <w:rsid w:val="004743D4"/>
    <w:rsid w:val="00475BD2"/>
    <w:rsid w:val="00476969"/>
    <w:rsid w:val="00480010"/>
    <w:rsid w:val="004806FF"/>
    <w:rsid w:val="00480B8D"/>
    <w:rsid w:val="004821CF"/>
    <w:rsid w:val="00482314"/>
    <w:rsid w:val="004825F6"/>
    <w:rsid w:val="00482887"/>
    <w:rsid w:val="0048331A"/>
    <w:rsid w:val="00484040"/>
    <w:rsid w:val="00484615"/>
    <w:rsid w:val="004848EA"/>
    <w:rsid w:val="00484D65"/>
    <w:rsid w:val="00485C86"/>
    <w:rsid w:val="0048696C"/>
    <w:rsid w:val="004878F9"/>
    <w:rsid w:val="00487FD1"/>
    <w:rsid w:val="004908B5"/>
    <w:rsid w:val="00490E42"/>
    <w:rsid w:val="004917C9"/>
    <w:rsid w:val="00493604"/>
    <w:rsid w:val="00494D2C"/>
    <w:rsid w:val="0049602B"/>
    <w:rsid w:val="0049695D"/>
    <w:rsid w:val="00497A1A"/>
    <w:rsid w:val="004A0F40"/>
    <w:rsid w:val="004A16B4"/>
    <w:rsid w:val="004A2BAD"/>
    <w:rsid w:val="004A3A5A"/>
    <w:rsid w:val="004A404F"/>
    <w:rsid w:val="004A466E"/>
    <w:rsid w:val="004A4B45"/>
    <w:rsid w:val="004A4BC0"/>
    <w:rsid w:val="004A4BE6"/>
    <w:rsid w:val="004A5222"/>
    <w:rsid w:val="004A6A4D"/>
    <w:rsid w:val="004A71DD"/>
    <w:rsid w:val="004B0453"/>
    <w:rsid w:val="004B07F7"/>
    <w:rsid w:val="004B2D75"/>
    <w:rsid w:val="004B480C"/>
    <w:rsid w:val="004B495E"/>
    <w:rsid w:val="004B56A8"/>
    <w:rsid w:val="004B60E9"/>
    <w:rsid w:val="004B6328"/>
    <w:rsid w:val="004B6966"/>
    <w:rsid w:val="004B73E2"/>
    <w:rsid w:val="004B7D50"/>
    <w:rsid w:val="004C12F1"/>
    <w:rsid w:val="004C231E"/>
    <w:rsid w:val="004C2541"/>
    <w:rsid w:val="004C2BF0"/>
    <w:rsid w:val="004C31B5"/>
    <w:rsid w:val="004C3AEC"/>
    <w:rsid w:val="004C5A91"/>
    <w:rsid w:val="004C7215"/>
    <w:rsid w:val="004C736A"/>
    <w:rsid w:val="004C7979"/>
    <w:rsid w:val="004D011F"/>
    <w:rsid w:val="004D0439"/>
    <w:rsid w:val="004D04F0"/>
    <w:rsid w:val="004D11C8"/>
    <w:rsid w:val="004D145B"/>
    <w:rsid w:val="004D2B96"/>
    <w:rsid w:val="004D2BDF"/>
    <w:rsid w:val="004D323B"/>
    <w:rsid w:val="004D4E63"/>
    <w:rsid w:val="004D5DDD"/>
    <w:rsid w:val="004E129F"/>
    <w:rsid w:val="004E2DB4"/>
    <w:rsid w:val="004E33F4"/>
    <w:rsid w:val="004E3A3D"/>
    <w:rsid w:val="004E4815"/>
    <w:rsid w:val="004E4BDA"/>
    <w:rsid w:val="004E6925"/>
    <w:rsid w:val="004F0812"/>
    <w:rsid w:val="004F1CE0"/>
    <w:rsid w:val="004F2D4F"/>
    <w:rsid w:val="004F2F13"/>
    <w:rsid w:val="004F3431"/>
    <w:rsid w:val="004F3E53"/>
    <w:rsid w:val="004F622F"/>
    <w:rsid w:val="004F6DA1"/>
    <w:rsid w:val="004F7BF8"/>
    <w:rsid w:val="0050375D"/>
    <w:rsid w:val="00506E1C"/>
    <w:rsid w:val="0051172F"/>
    <w:rsid w:val="00511B2C"/>
    <w:rsid w:val="00512265"/>
    <w:rsid w:val="00512B89"/>
    <w:rsid w:val="00512E88"/>
    <w:rsid w:val="00513AF9"/>
    <w:rsid w:val="00514B04"/>
    <w:rsid w:val="0051579A"/>
    <w:rsid w:val="00517A3E"/>
    <w:rsid w:val="00517DD3"/>
    <w:rsid w:val="005208A1"/>
    <w:rsid w:val="0052161E"/>
    <w:rsid w:val="0052277D"/>
    <w:rsid w:val="005241E2"/>
    <w:rsid w:val="005247EC"/>
    <w:rsid w:val="00524F06"/>
    <w:rsid w:val="005254C1"/>
    <w:rsid w:val="00526D42"/>
    <w:rsid w:val="00527BAF"/>
    <w:rsid w:val="00527C1F"/>
    <w:rsid w:val="0053340C"/>
    <w:rsid w:val="00534270"/>
    <w:rsid w:val="005343FE"/>
    <w:rsid w:val="005364F0"/>
    <w:rsid w:val="00537B66"/>
    <w:rsid w:val="00541876"/>
    <w:rsid w:val="00541C10"/>
    <w:rsid w:val="005442A1"/>
    <w:rsid w:val="00550399"/>
    <w:rsid w:val="005548F5"/>
    <w:rsid w:val="00555D7A"/>
    <w:rsid w:val="0055627D"/>
    <w:rsid w:val="005569C1"/>
    <w:rsid w:val="0056308C"/>
    <w:rsid w:val="00564321"/>
    <w:rsid w:val="0056615C"/>
    <w:rsid w:val="00566360"/>
    <w:rsid w:val="0056791D"/>
    <w:rsid w:val="00567E55"/>
    <w:rsid w:val="00567EBB"/>
    <w:rsid w:val="0057089E"/>
    <w:rsid w:val="00570E4B"/>
    <w:rsid w:val="0057302C"/>
    <w:rsid w:val="00573D70"/>
    <w:rsid w:val="005748EE"/>
    <w:rsid w:val="00574AC5"/>
    <w:rsid w:val="00574E96"/>
    <w:rsid w:val="0057529E"/>
    <w:rsid w:val="0057564E"/>
    <w:rsid w:val="005758B3"/>
    <w:rsid w:val="00575A7C"/>
    <w:rsid w:val="00575C58"/>
    <w:rsid w:val="00576309"/>
    <w:rsid w:val="00577273"/>
    <w:rsid w:val="005808A1"/>
    <w:rsid w:val="005809DA"/>
    <w:rsid w:val="00580C93"/>
    <w:rsid w:val="005848B5"/>
    <w:rsid w:val="00585FBB"/>
    <w:rsid w:val="00586A77"/>
    <w:rsid w:val="00590974"/>
    <w:rsid w:val="00590FDF"/>
    <w:rsid w:val="00591F21"/>
    <w:rsid w:val="00593750"/>
    <w:rsid w:val="00594AB0"/>
    <w:rsid w:val="00594ED5"/>
    <w:rsid w:val="00595550"/>
    <w:rsid w:val="0059568D"/>
    <w:rsid w:val="00595ECE"/>
    <w:rsid w:val="00597147"/>
    <w:rsid w:val="005A57FB"/>
    <w:rsid w:val="005A6F5B"/>
    <w:rsid w:val="005A705A"/>
    <w:rsid w:val="005B218B"/>
    <w:rsid w:val="005B305E"/>
    <w:rsid w:val="005B4D74"/>
    <w:rsid w:val="005B6819"/>
    <w:rsid w:val="005B796B"/>
    <w:rsid w:val="005C1CF8"/>
    <w:rsid w:val="005C2687"/>
    <w:rsid w:val="005C3822"/>
    <w:rsid w:val="005C4E2B"/>
    <w:rsid w:val="005C560D"/>
    <w:rsid w:val="005C663C"/>
    <w:rsid w:val="005D0312"/>
    <w:rsid w:val="005D07F0"/>
    <w:rsid w:val="005D0E0C"/>
    <w:rsid w:val="005D2123"/>
    <w:rsid w:val="005D2433"/>
    <w:rsid w:val="005D35F6"/>
    <w:rsid w:val="005D3C9B"/>
    <w:rsid w:val="005D4C69"/>
    <w:rsid w:val="005D686C"/>
    <w:rsid w:val="005D68F7"/>
    <w:rsid w:val="005D743E"/>
    <w:rsid w:val="005D76D8"/>
    <w:rsid w:val="005E2C2E"/>
    <w:rsid w:val="005E5B41"/>
    <w:rsid w:val="005E7238"/>
    <w:rsid w:val="005E7669"/>
    <w:rsid w:val="005E7C43"/>
    <w:rsid w:val="005F00B3"/>
    <w:rsid w:val="005F02EC"/>
    <w:rsid w:val="005F1BD0"/>
    <w:rsid w:val="005F2A5C"/>
    <w:rsid w:val="005F2B54"/>
    <w:rsid w:val="005F2D01"/>
    <w:rsid w:val="005F35DB"/>
    <w:rsid w:val="005F5832"/>
    <w:rsid w:val="005F5AC9"/>
    <w:rsid w:val="005F61FD"/>
    <w:rsid w:val="005F6E25"/>
    <w:rsid w:val="006015FC"/>
    <w:rsid w:val="00601705"/>
    <w:rsid w:val="0060375B"/>
    <w:rsid w:val="00603B95"/>
    <w:rsid w:val="00604745"/>
    <w:rsid w:val="00606CB2"/>
    <w:rsid w:val="00606CCA"/>
    <w:rsid w:val="006070E1"/>
    <w:rsid w:val="0060753A"/>
    <w:rsid w:val="006075A7"/>
    <w:rsid w:val="006122AF"/>
    <w:rsid w:val="00612823"/>
    <w:rsid w:val="00612D71"/>
    <w:rsid w:val="00613077"/>
    <w:rsid w:val="006132C1"/>
    <w:rsid w:val="00613556"/>
    <w:rsid w:val="006135CD"/>
    <w:rsid w:val="006139C4"/>
    <w:rsid w:val="00613AFE"/>
    <w:rsid w:val="00615DD5"/>
    <w:rsid w:val="00616AB1"/>
    <w:rsid w:val="00616FA0"/>
    <w:rsid w:val="00617ACA"/>
    <w:rsid w:val="00620B94"/>
    <w:rsid w:val="00620DDD"/>
    <w:rsid w:val="0062114A"/>
    <w:rsid w:val="0062129E"/>
    <w:rsid w:val="00622B52"/>
    <w:rsid w:val="00623BE9"/>
    <w:rsid w:val="00624799"/>
    <w:rsid w:val="00624B0F"/>
    <w:rsid w:val="00624BED"/>
    <w:rsid w:val="00624C74"/>
    <w:rsid w:val="00624EB2"/>
    <w:rsid w:val="0062501F"/>
    <w:rsid w:val="006262BF"/>
    <w:rsid w:val="00627D03"/>
    <w:rsid w:val="006306D2"/>
    <w:rsid w:val="006307DC"/>
    <w:rsid w:val="0063184D"/>
    <w:rsid w:val="00631E36"/>
    <w:rsid w:val="00632AE5"/>
    <w:rsid w:val="00633CD9"/>
    <w:rsid w:val="006342B3"/>
    <w:rsid w:val="006347CF"/>
    <w:rsid w:val="00634C30"/>
    <w:rsid w:val="0063551B"/>
    <w:rsid w:val="00636F97"/>
    <w:rsid w:val="00640245"/>
    <w:rsid w:val="00641ADC"/>
    <w:rsid w:val="00641FA2"/>
    <w:rsid w:val="006425D9"/>
    <w:rsid w:val="0064260F"/>
    <w:rsid w:val="00642E6E"/>
    <w:rsid w:val="00643125"/>
    <w:rsid w:val="006445DD"/>
    <w:rsid w:val="00644B7A"/>
    <w:rsid w:val="0064782E"/>
    <w:rsid w:val="00651ECC"/>
    <w:rsid w:val="00652624"/>
    <w:rsid w:val="0065698E"/>
    <w:rsid w:val="00657736"/>
    <w:rsid w:val="00660413"/>
    <w:rsid w:val="00661057"/>
    <w:rsid w:val="006618F0"/>
    <w:rsid w:val="00663F4A"/>
    <w:rsid w:val="00663FE4"/>
    <w:rsid w:val="00667879"/>
    <w:rsid w:val="00667A4E"/>
    <w:rsid w:val="00670842"/>
    <w:rsid w:val="00670E7A"/>
    <w:rsid w:val="006723A8"/>
    <w:rsid w:val="006733F7"/>
    <w:rsid w:val="00673C75"/>
    <w:rsid w:val="00675993"/>
    <w:rsid w:val="00683227"/>
    <w:rsid w:val="006843B6"/>
    <w:rsid w:val="00685644"/>
    <w:rsid w:val="006863A3"/>
    <w:rsid w:val="006863C0"/>
    <w:rsid w:val="0068656C"/>
    <w:rsid w:val="00690247"/>
    <w:rsid w:val="00690CA6"/>
    <w:rsid w:val="00690E36"/>
    <w:rsid w:val="00692009"/>
    <w:rsid w:val="00692C2C"/>
    <w:rsid w:val="006930D5"/>
    <w:rsid w:val="00693675"/>
    <w:rsid w:val="00693FDF"/>
    <w:rsid w:val="00696DCF"/>
    <w:rsid w:val="006A1984"/>
    <w:rsid w:val="006A3E04"/>
    <w:rsid w:val="006A61BF"/>
    <w:rsid w:val="006A65F4"/>
    <w:rsid w:val="006A6F0E"/>
    <w:rsid w:val="006B0615"/>
    <w:rsid w:val="006B1381"/>
    <w:rsid w:val="006B25E9"/>
    <w:rsid w:val="006B26D4"/>
    <w:rsid w:val="006B2818"/>
    <w:rsid w:val="006B2D5B"/>
    <w:rsid w:val="006B5642"/>
    <w:rsid w:val="006B7693"/>
    <w:rsid w:val="006C32ED"/>
    <w:rsid w:val="006C4729"/>
    <w:rsid w:val="006C4A66"/>
    <w:rsid w:val="006C4AE8"/>
    <w:rsid w:val="006C6B07"/>
    <w:rsid w:val="006D0C2C"/>
    <w:rsid w:val="006D235F"/>
    <w:rsid w:val="006D25AC"/>
    <w:rsid w:val="006D4A69"/>
    <w:rsid w:val="006D58D3"/>
    <w:rsid w:val="006D6B5D"/>
    <w:rsid w:val="006D7237"/>
    <w:rsid w:val="006D72EA"/>
    <w:rsid w:val="006E2271"/>
    <w:rsid w:val="006E2B7A"/>
    <w:rsid w:val="006E350F"/>
    <w:rsid w:val="006E4424"/>
    <w:rsid w:val="006E56CF"/>
    <w:rsid w:val="006E69AB"/>
    <w:rsid w:val="006E6D7B"/>
    <w:rsid w:val="006E731E"/>
    <w:rsid w:val="006E7398"/>
    <w:rsid w:val="006E747F"/>
    <w:rsid w:val="006F23C2"/>
    <w:rsid w:val="006F252C"/>
    <w:rsid w:val="006F27B0"/>
    <w:rsid w:val="006F3AC9"/>
    <w:rsid w:val="006F5E8D"/>
    <w:rsid w:val="006F6CEE"/>
    <w:rsid w:val="006F73D1"/>
    <w:rsid w:val="006F7CDD"/>
    <w:rsid w:val="0070107A"/>
    <w:rsid w:val="00701C92"/>
    <w:rsid w:val="00701E9D"/>
    <w:rsid w:val="0070280B"/>
    <w:rsid w:val="00702F97"/>
    <w:rsid w:val="00705624"/>
    <w:rsid w:val="00705D72"/>
    <w:rsid w:val="00706F56"/>
    <w:rsid w:val="00707A30"/>
    <w:rsid w:val="00707F4B"/>
    <w:rsid w:val="0071061B"/>
    <w:rsid w:val="00710B2B"/>
    <w:rsid w:val="00711997"/>
    <w:rsid w:val="00712462"/>
    <w:rsid w:val="00712EC3"/>
    <w:rsid w:val="00713053"/>
    <w:rsid w:val="0071306B"/>
    <w:rsid w:val="007149EF"/>
    <w:rsid w:val="00714E55"/>
    <w:rsid w:val="00715ADE"/>
    <w:rsid w:val="00715BF3"/>
    <w:rsid w:val="007167A9"/>
    <w:rsid w:val="00716FA2"/>
    <w:rsid w:val="0071760C"/>
    <w:rsid w:val="00717ACB"/>
    <w:rsid w:val="00720CEA"/>
    <w:rsid w:val="00720FBD"/>
    <w:rsid w:val="00722B1D"/>
    <w:rsid w:val="00722C23"/>
    <w:rsid w:val="00723A81"/>
    <w:rsid w:val="007258EE"/>
    <w:rsid w:val="00725CB5"/>
    <w:rsid w:val="007263C6"/>
    <w:rsid w:val="007263E1"/>
    <w:rsid w:val="007271C6"/>
    <w:rsid w:val="00731BDA"/>
    <w:rsid w:val="00731ED4"/>
    <w:rsid w:val="00732E7A"/>
    <w:rsid w:val="00733136"/>
    <w:rsid w:val="0073365B"/>
    <w:rsid w:val="00734157"/>
    <w:rsid w:val="0073453A"/>
    <w:rsid w:val="00734FF0"/>
    <w:rsid w:val="00736FB2"/>
    <w:rsid w:val="00740961"/>
    <w:rsid w:val="00740A27"/>
    <w:rsid w:val="00740F34"/>
    <w:rsid w:val="007437F5"/>
    <w:rsid w:val="00746402"/>
    <w:rsid w:val="00747DAE"/>
    <w:rsid w:val="00747E34"/>
    <w:rsid w:val="00750C07"/>
    <w:rsid w:val="00751679"/>
    <w:rsid w:val="0075654E"/>
    <w:rsid w:val="00757417"/>
    <w:rsid w:val="00761399"/>
    <w:rsid w:val="007613C6"/>
    <w:rsid w:val="00762355"/>
    <w:rsid w:val="00762DFC"/>
    <w:rsid w:val="00762F3E"/>
    <w:rsid w:val="00763754"/>
    <w:rsid w:val="007637CC"/>
    <w:rsid w:val="007656F0"/>
    <w:rsid w:val="00766171"/>
    <w:rsid w:val="007664CF"/>
    <w:rsid w:val="007666F8"/>
    <w:rsid w:val="00766BF9"/>
    <w:rsid w:val="00767243"/>
    <w:rsid w:val="00767EE6"/>
    <w:rsid w:val="00772829"/>
    <w:rsid w:val="00777A1C"/>
    <w:rsid w:val="007803DC"/>
    <w:rsid w:val="007804CA"/>
    <w:rsid w:val="00780954"/>
    <w:rsid w:val="007825E0"/>
    <w:rsid w:val="00785F7E"/>
    <w:rsid w:val="007868BD"/>
    <w:rsid w:val="00786B82"/>
    <w:rsid w:val="007870BC"/>
    <w:rsid w:val="00787509"/>
    <w:rsid w:val="0079014D"/>
    <w:rsid w:val="00792359"/>
    <w:rsid w:val="00792E59"/>
    <w:rsid w:val="00792FC5"/>
    <w:rsid w:val="00794656"/>
    <w:rsid w:val="00795A4B"/>
    <w:rsid w:val="0079674B"/>
    <w:rsid w:val="00796C34"/>
    <w:rsid w:val="00797883"/>
    <w:rsid w:val="007A3620"/>
    <w:rsid w:val="007A363E"/>
    <w:rsid w:val="007A3AC7"/>
    <w:rsid w:val="007A63FB"/>
    <w:rsid w:val="007A6781"/>
    <w:rsid w:val="007A7109"/>
    <w:rsid w:val="007A7EAC"/>
    <w:rsid w:val="007B08BC"/>
    <w:rsid w:val="007B23D4"/>
    <w:rsid w:val="007B2A33"/>
    <w:rsid w:val="007B3367"/>
    <w:rsid w:val="007B49BC"/>
    <w:rsid w:val="007B4B99"/>
    <w:rsid w:val="007B4ED4"/>
    <w:rsid w:val="007B556D"/>
    <w:rsid w:val="007B631B"/>
    <w:rsid w:val="007B6327"/>
    <w:rsid w:val="007B63E7"/>
    <w:rsid w:val="007B6675"/>
    <w:rsid w:val="007B6B09"/>
    <w:rsid w:val="007C2BD2"/>
    <w:rsid w:val="007C30FC"/>
    <w:rsid w:val="007C31A6"/>
    <w:rsid w:val="007C50C7"/>
    <w:rsid w:val="007C5B9D"/>
    <w:rsid w:val="007C70FC"/>
    <w:rsid w:val="007D0116"/>
    <w:rsid w:val="007D02D2"/>
    <w:rsid w:val="007D0E2A"/>
    <w:rsid w:val="007D18A5"/>
    <w:rsid w:val="007D31B8"/>
    <w:rsid w:val="007D35B6"/>
    <w:rsid w:val="007D4937"/>
    <w:rsid w:val="007D497D"/>
    <w:rsid w:val="007D5A5B"/>
    <w:rsid w:val="007D5C60"/>
    <w:rsid w:val="007D70F6"/>
    <w:rsid w:val="007E08BD"/>
    <w:rsid w:val="007E1438"/>
    <w:rsid w:val="007E1E75"/>
    <w:rsid w:val="007E2062"/>
    <w:rsid w:val="007E2C59"/>
    <w:rsid w:val="007E6EF2"/>
    <w:rsid w:val="007E750B"/>
    <w:rsid w:val="007E7AA4"/>
    <w:rsid w:val="007F05D9"/>
    <w:rsid w:val="007F2040"/>
    <w:rsid w:val="007F4978"/>
    <w:rsid w:val="007F52BC"/>
    <w:rsid w:val="00800AED"/>
    <w:rsid w:val="00800F03"/>
    <w:rsid w:val="008010C3"/>
    <w:rsid w:val="00801CFB"/>
    <w:rsid w:val="00803B5E"/>
    <w:rsid w:val="00805B90"/>
    <w:rsid w:val="00805CB9"/>
    <w:rsid w:val="00807FAB"/>
    <w:rsid w:val="00810C1B"/>
    <w:rsid w:val="00812F6F"/>
    <w:rsid w:val="00814AC3"/>
    <w:rsid w:val="00814CAB"/>
    <w:rsid w:val="00815C1A"/>
    <w:rsid w:val="00816723"/>
    <w:rsid w:val="008167A3"/>
    <w:rsid w:val="00817052"/>
    <w:rsid w:val="00820919"/>
    <w:rsid w:val="00820C12"/>
    <w:rsid w:val="00820E37"/>
    <w:rsid w:val="00821939"/>
    <w:rsid w:val="00821E8C"/>
    <w:rsid w:val="008225C0"/>
    <w:rsid w:val="00824700"/>
    <w:rsid w:val="00824AB0"/>
    <w:rsid w:val="0082679C"/>
    <w:rsid w:val="008274EE"/>
    <w:rsid w:val="008312C9"/>
    <w:rsid w:val="00831F67"/>
    <w:rsid w:val="0083215A"/>
    <w:rsid w:val="00833C15"/>
    <w:rsid w:val="00834ECB"/>
    <w:rsid w:val="00835F2D"/>
    <w:rsid w:val="00837AAC"/>
    <w:rsid w:val="00841570"/>
    <w:rsid w:val="00842D00"/>
    <w:rsid w:val="008442D9"/>
    <w:rsid w:val="00844C37"/>
    <w:rsid w:val="00844E51"/>
    <w:rsid w:val="00846984"/>
    <w:rsid w:val="0084733A"/>
    <w:rsid w:val="0085056E"/>
    <w:rsid w:val="00850FA2"/>
    <w:rsid w:val="00851628"/>
    <w:rsid w:val="00852AAA"/>
    <w:rsid w:val="00852DEC"/>
    <w:rsid w:val="00853D28"/>
    <w:rsid w:val="00854150"/>
    <w:rsid w:val="008546A3"/>
    <w:rsid w:val="00854C2B"/>
    <w:rsid w:val="008550B5"/>
    <w:rsid w:val="008552EE"/>
    <w:rsid w:val="00856844"/>
    <w:rsid w:val="00856851"/>
    <w:rsid w:val="0085760F"/>
    <w:rsid w:val="00861029"/>
    <w:rsid w:val="00861946"/>
    <w:rsid w:val="00862947"/>
    <w:rsid w:val="008636E2"/>
    <w:rsid w:val="00863A14"/>
    <w:rsid w:val="008646F5"/>
    <w:rsid w:val="00864FC9"/>
    <w:rsid w:val="00865BC9"/>
    <w:rsid w:val="00866511"/>
    <w:rsid w:val="00866956"/>
    <w:rsid w:val="00866D6B"/>
    <w:rsid w:val="00867DE6"/>
    <w:rsid w:val="00870D02"/>
    <w:rsid w:val="0087159C"/>
    <w:rsid w:val="00872A4C"/>
    <w:rsid w:val="00873643"/>
    <w:rsid w:val="00873E3F"/>
    <w:rsid w:val="00874146"/>
    <w:rsid w:val="00874A05"/>
    <w:rsid w:val="0087605E"/>
    <w:rsid w:val="00876087"/>
    <w:rsid w:val="00876583"/>
    <w:rsid w:val="008775F0"/>
    <w:rsid w:val="00880FC7"/>
    <w:rsid w:val="00881799"/>
    <w:rsid w:val="008823D0"/>
    <w:rsid w:val="00882842"/>
    <w:rsid w:val="00882F87"/>
    <w:rsid w:val="008838C7"/>
    <w:rsid w:val="00883E3C"/>
    <w:rsid w:val="0088424C"/>
    <w:rsid w:val="008844AE"/>
    <w:rsid w:val="0089118F"/>
    <w:rsid w:val="0089139B"/>
    <w:rsid w:val="00891F6E"/>
    <w:rsid w:val="00892B07"/>
    <w:rsid w:val="00894E64"/>
    <w:rsid w:val="0089742F"/>
    <w:rsid w:val="008A12D1"/>
    <w:rsid w:val="008A142B"/>
    <w:rsid w:val="008A18A5"/>
    <w:rsid w:val="008A1FE8"/>
    <w:rsid w:val="008A2250"/>
    <w:rsid w:val="008A37A6"/>
    <w:rsid w:val="008A4FA3"/>
    <w:rsid w:val="008A53BF"/>
    <w:rsid w:val="008A5855"/>
    <w:rsid w:val="008A5E55"/>
    <w:rsid w:val="008A7E7C"/>
    <w:rsid w:val="008B0FBB"/>
    <w:rsid w:val="008B2011"/>
    <w:rsid w:val="008B24EC"/>
    <w:rsid w:val="008B37F1"/>
    <w:rsid w:val="008B390C"/>
    <w:rsid w:val="008B39D7"/>
    <w:rsid w:val="008B4417"/>
    <w:rsid w:val="008B64F9"/>
    <w:rsid w:val="008B64FC"/>
    <w:rsid w:val="008B773E"/>
    <w:rsid w:val="008C0443"/>
    <w:rsid w:val="008C1060"/>
    <w:rsid w:val="008C14DC"/>
    <w:rsid w:val="008C35AE"/>
    <w:rsid w:val="008C42A7"/>
    <w:rsid w:val="008C5C47"/>
    <w:rsid w:val="008D2739"/>
    <w:rsid w:val="008D2F7C"/>
    <w:rsid w:val="008D38E4"/>
    <w:rsid w:val="008D3CC1"/>
    <w:rsid w:val="008D577F"/>
    <w:rsid w:val="008D5C68"/>
    <w:rsid w:val="008E00E7"/>
    <w:rsid w:val="008E1D09"/>
    <w:rsid w:val="008E3045"/>
    <w:rsid w:val="008E3A83"/>
    <w:rsid w:val="008E721D"/>
    <w:rsid w:val="008E7AB0"/>
    <w:rsid w:val="008F0DC0"/>
    <w:rsid w:val="008F2F34"/>
    <w:rsid w:val="008F390E"/>
    <w:rsid w:val="008F42EF"/>
    <w:rsid w:val="008F692A"/>
    <w:rsid w:val="008F6E54"/>
    <w:rsid w:val="008F70CB"/>
    <w:rsid w:val="008F74C4"/>
    <w:rsid w:val="0090289B"/>
    <w:rsid w:val="009077D1"/>
    <w:rsid w:val="00907FC2"/>
    <w:rsid w:val="0091006B"/>
    <w:rsid w:val="0091089B"/>
    <w:rsid w:val="00910EE6"/>
    <w:rsid w:val="00911E5D"/>
    <w:rsid w:val="0091268A"/>
    <w:rsid w:val="009136C9"/>
    <w:rsid w:val="0091378F"/>
    <w:rsid w:val="00913E12"/>
    <w:rsid w:val="00914C8A"/>
    <w:rsid w:val="009151E1"/>
    <w:rsid w:val="00917A4E"/>
    <w:rsid w:val="009218B5"/>
    <w:rsid w:val="009234D5"/>
    <w:rsid w:val="0092359A"/>
    <w:rsid w:val="009247FE"/>
    <w:rsid w:val="00925B6B"/>
    <w:rsid w:val="0093450C"/>
    <w:rsid w:val="00936692"/>
    <w:rsid w:val="00936B40"/>
    <w:rsid w:val="009406D8"/>
    <w:rsid w:val="009408A0"/>
    <w:rsid w:val="0094275F"/>
    <w:rsid w:val="00943321"/>
    <w:rsid w:val="00943DBD"/>
    <w:rsid w:val="0094595D"/>
    <w:rsid w:val="00946FBF"/>
    <w:rsid w:val="00947727"/>
    <w:rsid w:val="00950A85"/>
    <w:rsid w:val="00951640"/>
    <w:rsid w:val="0095240C"/>
    <w:rsid w:val="00952895"/>
    <w:rsid w:val="00952DCF"/>
    <w:rsid w:val="00952F43"/>
    <w:rsid w:val="009536D0"/>
    <w:rsid w:val="0095551A"/>
    <w:rsid w:val="0095640D"/>
    <w:rsid w:val="009579A3"/>
    <w:rsid w:val="00957A1E"/>
    <w:rsid w:val="0096087E"/>
    <w:rsid w:val="00960DF8"/>
    <w:rsid w:val="00962416"/>
    <w:rsid w:val="009626F2"/>
    <w:rsid w:val="00963642"/>
    <w:rsid w:val="00964BE5"/>
    <w:rsid w:val="00965C34"/>
    <w:rsid w:val="00967878"/>
    <w:rsid w:val="009706A4"/>
    <w:rsid w:val="00970AE1"/>
    <w:rsid w:val="00971C0E"/>
    <w:rsid w:val="00971E3A"/>
    <w:rsid w:val="00972DEA"/>
    <w:rsid w:val="009740EE"/>
    <w:rsid w:val="0097703F"/>
    <w:rsid w:val="0097739F"/>
    <w:rsid w:val="009773E0"/>
    <w:rsid w:val="00977DB3"/>
    <w:rsid w:val="00980D6C"/>
    <w:rsid w:val="009816BF"/>
    <w:rsid w:val="00982852"/>
    <w:rsid w:val="00983635"/>
    <w:rsid w:val="009842E7"/>
    <w:rsid w:val="00984310"/>
    <w:rsid w:val="00984629"/>
    <w:rsid w:val="00985F7B"/>
    <w:rsid w:val="0098612F"/>
    <w:rsid w:val="00986768"/>
    <w:rsid w:val="00990BE2"/>
    <w:rsid w:val="00990E9E"/>
    <w:rsid w:val="009917A8"/>
    <w:rsid w:val="0099295A"/>
    <w:rsid w:val="00994923"/>
    <w:rsid w:val="00995B19"/>
    <w:rsid w:val="00995B24"/>
    <w:rsid w:val="0099787F"/>
    <w:rsid w:val="009A0A51"/>
    <w:rsid w:val="009A37B9"/>
    <w:rsid w:val="009A4778"/>
    <w:rsid w:val="009A5894"/>
    <w:rsid w:val="009A5E7A"/>
    <w:rsid w:val="009B04FF"/>
    <w:rsid w:val="009B08AA"/>
    <w:rsid w:val="009B0BFE"/>
    <w:rsid w:val="009B0D36"/>
    <w:rsid w:val="009B0F7A"/>
    <w:rsid w:val="009B10D3"/>
    <w:rsid w:val="009B24DA"/>
    <w:rsid w:val="009B3EFE"/>
    <w:rsid w:val="009B4445"/>
    <w:rsid w:val="009B4E09"/>
    <w:rsid w:val="009B50A3"/>
    <w:rsid w:val="009B5AB6"/>
    <w:rsid w:val="009B738B"/>
    <w:rsid w:val="009B7953"/>
    <w:rsid w:val="009C0A25"/>
    <w:rsid w:val="009C0B51"/>
    <w:rsid w:val="009C16E1"/>
    <w:rsid w:val="009C1B35"/>
    <w:rsid w:val="009C21D0"/>
    <w:rsid w:val="009C22D2"/>
    <w:rsid w:val="009C3783"/>
    <w:rsid w:val="009C507A"/>
    <w:rsid w:val="009C64FD"/>
    <w:rsid w:val="009C7916"/>
    <w:rsid w:val="009D186C"/>
    <w:rsid w:val="009D1F18"/>
    <w:rsid w:val="009D24D7"/>
    <w:rsid w:val="009D300C"/>
    <w:rsid w:val="009D382D"/>
    <w:rsid w:val="009D3D0B"/>
    <w:rsid w:val="009D3D6B"/>
    <w:rsid w:val="009D464B"/>
    <w:rsid w:val="009D5518"/>
    <w:rsid w:val="009D6DAA"/>
    <w:rsid w:val="009D789B"/>
    <w:rsid w:val="009E1CC5"/>
    <w:rsid w:val="009E1E67"/>
    <w:rsid w:val="009E2149"/>
    <w:rsid w:val="009E23DA"/>
    <w:rsid w:val="009E27E7"/>
    <w:rsid w:val="009E395D"/>
    <w:rsid w:val="009E3EC9"/>
    <w:rsid w:val="009E4434"/>
    <w:rsid w:val="009E4CC1"/>
    <w:rsid w:val="009E5C53"/>
    <w:rsid w:val="009E6973"/>
    <w:rsid w:val="009E7F03"/>
    <w:rsid w:val="009F0D04"/>
    <w:rsid w:val="009F15FB"/>
    <w:rsid w:val="009F1842"/>
    <w:rsid w:val="009F25C3"/>
    <w:rsid w:val="009F5195"/>
    <w:rsid w:val="009F5634"/>
    <w:rsid w:val="009F575C"/>
    <w:rsid w:val="009F597A"/>
    <w:rsid w:val="009F6976"/>
    <w:rsid w:val="009F7DD8"/>
    <w:rsid w:val="00A01F1A"/>
    <w:rsid w:val="00A01FA1"/>
    <w:rsid w:val="00A0204F"/>
    <w:rsid w:val="00A03144"/>
    <w:rsid w:val="00A031F1"/>
    <w:rsid w:val="00A03754"/>
    <w:rsid w:val="00A03C61"/>
    <w:rsid w:val="00A047B8"/>
    <w:rsid w:val="00A04B51"/>
    <w:rsid w:val="00A05145"/>
    <w:rsid w:val="00A05676"/>
    <w:rsid w:val="00A1017E"/>
    <w:rsid w:val="00A116E6"/>
    <w:rsid w:val="00A127A6"/>
    <w:rsid w:val="00A13207"/>
    <w:rsid w:val="00A14688"/>
    <w:rsid w:val="00A15D41"/>
    <w:rsid w:val="00A16D69"/>
    <w:rsid w:val="00A17463"/>
    <w:rsid w:val="00A205E7"/>
    <w:rsid w:val="00A206B5"/>
    <w:rsid w:val="00A20A79"/>
    <w:rsid w:val="00A21390"/>
    <w:rsid w:val="00A21B36"/>
    <w:rsid w:val="00A21DC1"/>
    <w:rsid w:val="00A2224E"/>
    <w:rsid w:val="00A229A4"/>
    <w:rsid w:val="00A22AB8"/>
    <w:rsid w:val="00A23296"/>
    <w:rsid w:val="00A248CB"/>
    <w:rsid w:val="00A26296"/>
    <w:rsid w:val="00A26C7F"/>
    <w:rsid w:val="00A303B0"/>
    <w:rsid w:val="00A30991"/>
    <w:rsid w:val="00A30B51"/>
    <w:rsid w:val="00A30B7A"/>
    <w:rsid w:val="00A318AC"/>
    <w:rsid w:val="00A31FCE"/>
    <w:rsid w:val="00A327E7"/>
    <w:rsid w:val="00A32AFF"/>
    <w:rsid w:val="00A331D2"/>
    <w:rsid w:val="00A3393D"/>
    <w:rsid w:val="00A3405B"/>
    <w:rsid w:val="00A36551"/>
    <w:rsid w:val="00A36DAE"/>
    <w:rsid w:val="00A376D6"/>
    <w:rsid w:val="00A37F6F"/>
    <w:rsid w:val="00A4085F"/>
    <w:rsid w:val="00A40FED"/>
    <w:rsid w:val="00A419ED"/>
    <w:rsid w:val="00A41E2A"/>
    <w:rsid w:val="00A42A33"/>
    <w:rsid w:val="00A42B0F"/>
    <w:rsid w:val="00A43383"/>
    <w:rsid w:val="00A43728"/>
    <w:rsid w:val="00A44117"/>
    <w:rsid w:val="00A44512"/>
    <w:rsid w:val="00A447F1"/>
    <w:rsid w:val="00A46BAD"/>
    <w:rsid w:val="00A46CB5"/>
    <w:rsid w:val="00A47164"/>
    <w:rsid w:val="00A47738"/>
    <w:rsid w:val="00A47E41"/>
    <w:rsid w:val="00A53195"/>
    <w:rsid w:val="00A531FD"/>
    <w:rsid w:val="00A53513"/>
    <w:rsid w:val="00A54C44"/>
    <w:rsid w:val="00A54CA1"/>
    <w:rsid w:val="00A54CAB"/>
    <w:rsid w:val="00A54EED"/>
    <w:rsid w:val="00A55DA1"/>
    <w:rsid w:val="00A55EEB"/>
    <w:rsid w:val="00A56C9D"/>
    <w:rsid w:val="00A61144"/>
    <w:rsid w:val="00A61D59"/>
    <w:rsid w:val="00A63A23"/>
    <w:rsid w:val="00A65752"/>
    <w:rsid w:val="00A718B9"/>
    <w:rsid w:val="00A72191"/>
    <w:rsid w:val="00A74C4A"/>
    <w:rsid w:val="00A74E90"/>
    <w:rsid w:val="00A75670"/>
    <w:rsid w:val="00A7609F"/>
    <w:rsid w:val="00A7696A"/>
    <w:rsid w:val="00A76FFB"/>
    <w:rsid w:val="00A77616"/>
    <w:rsid w:val="00A777C1"/>
    <w:rsid w:val="00A77FF9"/>
    <w:rsid w:val="00A80CCB"/>
    <w:rsid w:val="00A815D4"/>
    <w:rsid w:val="00A81B53"/>
    <w:rsid w:val="00A84DEB"/>
    <w:rsid w:val="00A8599F"/>
    <w:rsid w:val="00A86BA7"/>
    <w:rsid w:val="00A87521"/>
    <w:rsid w:val="00A90FEE"/>
    <w:rsid w:val="00A913DF"/>
    <w:rsid w:val="00A921BD"/>
    <w:rsid w:val="00A93523"/>
    <w:rsid w:val="00A939CB"/>
    <w:rsid w:val="00A94BC7"/>
    <w:rsid w:val="00A94C09"/>
    <w:rsid w:val="00A96368"/>
    <w:rsid w:val="00A96ECB"/>
    <w:rsid w:val="00A974E1"/>
    <w:rsid w:val="00A9787A"/>
    <w:rsid w:val="00AA00C2"/>
    <w:rsid w:val="00AA0145"/>
    <w:rsid w:val="00AA174F"/>
    <w:rsid w:val="00AA28E4"/>
    <w:rsid w:val="00AA2F37"/>
    <w:rsid w:val="00AA31D3"/>
    <w:rsid w:val="00AA3393"/>
    <w:rsid w:val="00AA3BD4"/>
    <w:rsid w:val="00AA4125"/>
    <w:rsid w:val="00AA44E3"/>
    <w:rsid w:val="00AA4ABD"/>
    <w:rsid w:val="00AA61C9"/>
    <w:rsid w:val="00AA7501"/>
    <w:rsid w:val="00AA7915"/>
    <w:rsid w:val="00AB0220"/>
    <w:rsid w:val="00AB1478"/>
    <w:rsid w:val="00AB35E5"/>
    <w:rsid w:val="00AB7F7D"/>
    <w:rsid w:val="00AC082A"/>
    <w:rsid w:val="00AC0CA0"/>
    <w:rsid w:val="00AC1FD3"/>
    <w:rsid w:val="00AC3680"/>
    <w:rsid w:val="00AC36CA"/>
    <w:rsid w:val="00AC4F34"/>
    <w:rsid w:val="00AD121D"/>
    <w:rsid w:val="00AD42D8"/>
    <w:rsid w:val="00AD47BF"/>
    <w:rsid w:val="00AD51F6"/>
    <w:rsid w:val="00AD6EB4"/>
    <w:rsid w:val="00AE04B0"/>
    <w:rsid w:val="00AE0919"/>
    <w:rsid w:val="00AE1B0C"/>
    <w:rsid w:val="00AE4B61"/>
    <w:rsid w:val="00AE6E3A"/>
    <w:rsid w:val="00AE6E4A"/>
    <w:rsid w:val="00AF0EF7"/>
    <w:rsid w:val="00AF14DE"/>
    <w:rsid w:val="00AF2202"/>
    <w:rsid w:val="00AF36A6"/>
    <w:rsid w:val="00AF4026"/>
    <w:rsid w:val="00AF46DE"/>
    <w:rsid w:val="00AF4CD1"/>
    <w:rsid w:val="00AF52EA"/>
    <w:rsid w:val="00B00EDB"/>
    <w:rsid w:val="00B0191F"/>
    <w:rsid w:val="00B0282B"/>
    <w:rsid w:val="00B02D5C"/>
    <w:rsid w:val="00B05113"/>
    <w:rsid w:val="00B06D77"/>
    <w:rsid w:val="00B0700B"/>
    <w:rsid w:val="00B072D3"/>
    <w:rsid w:val="00B10474"/>
    <w:rsid w:val="00B10863"/>
    <w:rsid w:val="00B131A5"/>
    <w:rsid w:val="00B13D99"/>
    <w:rsid w:val="00B148DB"/>
    <w:rsid w:val="00B16344"/>
    <w:rsid w:val="00B1736F"/>
    <w:rsid w:val="00B20973"/>
    <w:rsid w:val="00B21312"/>
    <w:rsid w:val="00B22E60"/>
    <w:rsid w:val="00B23A99"/>
    <w:rsid w:val="00B23EAA"/>
    <w:rsid w:val="00B260DE"/>
    <w:rsid w:val="00B2640E"/>
    <w:rsid w:val="00B26F60"/>
    <w:rsid w:val="00B27AAC"/>
    <w:rsid w:val="00B30C77"/>
    <w:rsid w:val="00B335C4"/>
    <w:rsid w:val="00B342FB"/>
    <w:rsid w:val="00B34750"/>
    <w:rsid w:val="00B34E0A"/>
    <w:rsid w:val="00B35109"/>
    <w:rsid w:val="00B35E6D"/>
    <w:rsid w:val="00B36A0B"/>
    <w:rsid w:val="00B36E39"/>
    <w:rsid w:val="00B37C45"/>
    <w:rsid w:val="00B404A5"/>
    <w:rsid w:val="00B43124"/>
    <w:rsid w:val="00B45561"/>
    <w:rsid w:val="00B466EC"/>
    <w:rsid w:val="00B50081"/>
    <w:rsid w:val="00B500F5"/>
    <w:rsid w:val="00B50254"/>
    <w:rsid w:val="00B50996"/>
    <w:rsid w:val="00B54737"/>
    <w:rsid w:val="00B54928"/>
    <w:rsid w:val="00B55F22"/>
    <w:rsid w:val="00B56C90"/>
    <w:rsid w:val="00B61743"/>
    <w:rsid w:val="00B62FC9"/>
    <w:rsid w:val="00B6398C"/>
    <w:rsid w:val="00B63BB6"/>
    <w:rsid w:val="00B6408F"/>
    <w:rsid w:val="00B6411C"/>
    <w:rsid w:val="00B65806"/>
    <w:rsid w:val="00B66402"/>
    <w:rsid w:val="00B6721B"/>
    <w:rsid w:val="00B67312"/>
    <w:rsid w:val="00B6740D"/>
    <w:rsid w:val="00B70395"/>
    <w:rsid w:val="00B71F8E"/>
    <w:rsid w:val="00B728FF"/>
    <w:rsid w:val="00B743FC"/>
    <w:rsid w:val="00B754A7"/>
    <w:rsid w:val="00B7627B"/>
    <w:rsid w:val="00B768CC"/>
    <w:rsid w:val="00B76D58"/>
    <w:rsid w:val="00B770D1"/>
    <w:rsid w:val="00B80DDB"/>
    <w:rsid w:val="00B81496"/>
    <w:rsid w:val="00B83976"/>
    <w:rsid w:val="00B85037"/>
    <w:rsid w:val="00B85B10"/>
    <w:rsid w:val="00B85D89"/>
    <w:rsid w:val="00B87249"/>
    <w:rsid w:val="00B87912"/>
    <w:rsid w:val="00B90D79"/>
    <w:rsid w:val="00B91596"/>
    <w:rsid w:val="00B9226D"/>
    <w:rsid w:val="00B9241B"/>
    <w:rsid w:val="00B928CC"/>
    <w:rsid w:val="00B92A62"/>
    <w:rsid w:val="00B92D98"/>
    <w:rsid w:val="00B94643"/>
    <w:rsid w:val="00B96732"/>
    <w:rsid w:val="00B970B6"/>
    <w:rsid w:val="00B97889"/>
    <w:rsid w:val="00B9799C"/>
    <w:rsid w:val="00B97EB7"/>
    <w:rsid w:val="00B97F61"/>
    <w:rsid w:val="00BA0FE9"/>
    <w:rsid w:val="00BA18BA"/>
    <w:rsid w:val="00BA1F59"/>
    <w:rsid w:val="00BA2A28"/>
    <w:rsid w:val="00BA2DCB"/>
    <w:rsid w:val="00BA73B1"/>
    <w:rsid w:val="00BA749C"/>
    <w:rsid w:val="00BB0869"/>
    <w:rsid w:val="00BB0CD3"/>
    <w:rsid w:val="00BB1158"/>
    <w:rsid w:val="00BB16C2"/>
    <w:rsid w:val="00BB31F0"/>
    <w:rsid w:val="00BC04D6"/>
    <w:rsid w:val="00BC0ABE"/>
    <w:rsid w:val="00BC129B"/>
    <w:rsid w:val="00BC45CD"/>
    <w:rsid w:val="00BC47C1"/>
    <w:rsid w:val="00BC4E2F"/>
    <w:rsid w:val="00BC545C"/>
    <w:rsid w:val="00BC5785"/>
    <w:rsid w:val="00BC600A"/>
    <w:rsid w:val="00BC6567"/>
    <w:rsid w:val="00BC7368"/>
    <w:rsid w:val="00BC78F6"/>
    <w:rsid w:val="00BD051D"/>
    <w:rsid w:val="00BD16EA"/>
    <w:rsid w:val="00BD40F6"/>
    <w:rsid w:val="00BD490D"/>
    <w:rsid w:val="00BD4F4C"/>
    <w:rsid w:val="00BD5879"/>
    <w:rsid w:val="00BD64FC"/>
    <w:rsid w:val="00BD6733"/>
    <w:rsid w:val="00BD70B0"/>
    <w:rsid w:val="00BD7890"/>
    <w:rsid w:val="00BE1048"/>
    <w:rsid w:val="00BE1EB4"/>
    <w:rsid w:val="00BE258E"/>
    <w:rsid w:val="00BE4366"/>
    <w:rsid w:val="00BE4660"/>
    <w:rsid w:val="00BE4930"/>
    <w:rsid w:val="00BE4940"/>
    <w:rsid w:val="00BE4970"/>
    <w:rsid w:val="00BE5B6B"/>
    <w:rsid w:val="00BE5C04"/>
    <w:rsid w:val="00BE5E94"/>
    <w:rsid w:val="00BE742C"/>
    <w:rsid w:val="00BE7899"/>
    <w:rsid w:val="00BF2F18"/>
    <w:rsid w:val="00BF4012"/>
    <w:rsid w:val="00BF4401"/>
    <w:rsid w:val="00BF57B1"/>
    <w:rsid w:val="00BF57E5"/>
    <w:rsid w:val="00BF6409"/>
    <w:rsid w:val="00BF647C"/>
    <w:rsid w:val="00BF7017"/>
    <w:rsid w:val="00BF73DC"/>
    <w:rsid w:val="00BF7454"/>
    <w:rsid w:val="00BF768F"/>
    <w:rsid w:val="00BF7BF8"/>
    <w:rsid w:val="00C000D4"/>
    <w:rsid w:val="00C05732"/>
    <w:rsid w:val="00C058ED"/>
    <w:rsid w:val="00C059D2"/>
    <w:rsid w:val="00C0604F"/>
    <w:rsid w:val="00C07F33"/>
    <w:rsid w:val="00C1152F"/>
    <w:rsid w:val="00C120CF"/>
    <w:rsid w:val="00C1215B"/>
    <w:rsid w:val="00C12B53"/>
    <w:rsid w:val="00C12BD6"/>
    <w:rsid w:val="00C14EF2"/>
    <w:rsid w:val="00C15621"/>
    <w:rsid w:val="00C17B5E"/>
    <w:rsid w:val="00C2071A"/>
    <w:rsid w:val="00C20B51"/>
    <w:rsid w:val="00C219B4"/>
    <w:rsid w:val="00C21EEF"/>
    <w:rsid w:val="00C2495A"/>
    <w:rsid w:val="00C27935"/>
    <w:rsid w:val="00C3007F"/>
    <w:rsid w:val="00C30336"/>
    <w:rsid w:val="00C30BFF"/>
    <w:rsid w:val="00C30C06"/>
    <w:rsid w:val="00C30C97"/>
    <w:rsid w:val="00C31AD1"/>
    <w:rsid w:val="00C31D40"/>
    <w:rsid w:val="00C324C4"/>
    <w:rsid w:val="00C32C57"/>
    <w:rsid w:val="00C35099"/>
    <w:rsid w:val="00C3534B"/>
    <w:rsid w:val="00C369B9"/>
    <w:rsid w:val="00C43AAD"/>
    <w:rsid w:val="00C44B9A"/>
    <w:rsid w:val="00C44C5C"/>
    <w:rsid w:val="00C472CC"/>
    <w:rsid w:val="00C505F6"/>
    <w:rsid w:val="00C52A32"/>
    <w:rsid w:val="00C52BB0"/>
    <w:rsid w:val="00C54C71"/>
    <w:rsid w:val="00C55742"/>
    <w:rsid w:val="00C55EEC"/>
    <w:rsid w:val="00C6022D"/>
    <w:rsid w:val="00C60EFF"/>
    <w:rsid w:val="00C61810"/>
    <w:rsid w:val="00C61C08"/>
    <w:rsid w:val="00C61CA8"/>
    <w:rsid w:val="00C61D94"/>
    <w:rsid w:val="00C61F09"/>
    <w:rsid w:val="00C628E7"/>
    <w:rsid w:val="00C63320"/>
    <w:rsid w:val="00C6346A"/>
    <w:rsid w:val="00C63F6D"/>
    <w:rsid w:val="00C643C2"/>
    <w:rsid w:val="00C64EDC"/>
    <w:rsid w:val="00C65376"/>
    <w:rsid w:val="00C658E9"/>
    <w:rsid w:val="00C6716C"/>
    <w:rsid w:val="00C73028"/>
    <w:rsid w:val="00C73EEE"/>
    <w:rsid w:val="00C74719"/>
    <w:rsid w:val="00C74FFD"/>
    <w:rsid w:val="00C76BE5"/>
    <w:rsid w:val="00C76D2D"/>
    <w:rsid w:val="00C773ED"/>
    <w:rsid w:val="00C77D19"/>
    <w:rsid w:val="00C82CDF"/>
    <w:rsid w:val="00C84A35"/>
    <w:rsid w:val="00C84EB7"/>
    <w:rsid w:val="00C862AB"/>
    <w:rsid w:val="00C877CE"/>
    <w:rsid w:val="00C903CC"/>
    <w:rsid w:val="00C904C3"/>
    <w:rsid w:val="00C907E5"/>
    <w:rsid w:val="00C90EE0"/>
    <w:rsid w:val="00C926FD"/>
    <w:rsid w:val="00C93EF1"/>
    <w:rsid w:val="00C93F69"/>
    <w:rsid w:val="00C941BC"/>
    <w:rsid w:val="00C96B1B"/>
    <w:rsid w:val="00C97EBD"/>
    <w:rsid w:val="00CA15A6"/>
    <w:rsid w:val="00CA201B"/>
    <w:rsid w:val="00CA3954"/>
    <w:rsid w:val="00CA46BB"/>
    <w:rsid w:val="00CA4CDB"/>
    <w:rsid w:val="00CA53B4"/>
    <w:rsid w:val="00CA5D01"/>
    <w:rsid w:val="00CA6580"/>
    <w:rsid w:val="00CA7279"/>
    <w:rsid w:val="00CA754D"/>
    <w:rsid w:val="00CB11C5"/>
    <w:rsid w:val="00CB1C7D"/>
    <w:rsid w:val="00CB55FE"/>
    <w:rsid w:val="00CB70B6"/>
    <w:rsid w:val="00CC02AB"/>
    <w:rsid w:val="00CC0590"/>
    <w:rsid w:val="00CC12F9"/>
    <w:rsid w:val="00CC1388"/>
    <w:rsid w:val="00CC1AEF"/>
    <w:rsid w:val="00CC3F73"/>
    <w:rsid w:val="00CC3F9A"/>
    <w:rsid w:val="00CC5444"/>
    <w:rsid w:val="00CC70F0"/>
    <w:rsid w:val="00CC7B1D"/>
    <w:rsid w:val="00CD07E8"/>
    <w:rsid w:val="00CD0A29"/>
    <w:rsid w:val="00CD25E4"/>
    <w:rsid w:val="00CD48FD"/>
    <w:rsid w:val="00CD4991"/>
    <w:rsid w:val="00CD4E2D"/>
    <w:rsid w:val="00CD68B6"/>
    <w:rsid w:val="00CD6E8E"/>
    <w:rsid w:val="00CE05B2"/>
    <w:rsid w:val="00CE062A"/>
    <w:rsid w:val="00CE0889"/>
    <w:rsid w:val="00CE1354"/>
    <w:rsid w:val="00CE1E77"/>
    <w:rsid w:val="00CE35C5"/>
    <w:rsid w:val="00CE478F"/>
    <w:rsid w:val="00CE48DB"/>
    <w:rsid w:val="00CE5D2D"/>
    <w:rsid w:val="00CE5D6C"/>
    <w:rsid w:val="00CE7270"/>
    <w:rsid w:val="00CF0028"/>
    <w:rsid w:val="00CF04ED"/>
    <w:rsid w:val="00CF0C48"/>
    <w:rsid w:val="00CF1B0D"/>
    <w:rsid w:val="00CF2EDD"/>
    <w:rsid w:val="00CF40B8"/>
    <w:rsid w:val="00CF462B"/>
    <w:rsid w:val="00CF4E87"/>
    <w:rsid w:val="00CF56FF"/>
    <w:rsid w:val="00CF57E2"/>
    <w:rsid w:val="00CF59F0"/>
    <w:rsid w:val="00CF67EC"/>
    <w:rsid w:val="00CF7131"/>
    <w:rsid w:val="00CF727E"/>
    <w:rsid w:val="00CF7401"/>
    <w:rsid w:val="00CF7C17"/>
    <w:rsid w:val="00CF7FD0"/>
    <w:rsid w:val="00D022FF"/>
    <w:rsid w:val="00D02812"/>
    <w:rsid w:val="00D02B1E"/>
    <w:rsid w:val="00D03356"/>
    <w:rsid w:val="00D04E34"/>
    <w:rsid w:val="00D05C7C"/>
    <w:rsid w:val="00D05FC6"/>
    <w:rsid w:val="00D07349"/>
    <w:rsid w:val="00D07912"/>
    <w:rsid w:val="00D10A5E"/>
    <w:rsid w:val="00D10D76"/>
    <w:rsid w:val="00D12A7B"/>
    <w:rsid w:val="00D134F6"/>
    <w:rsid w:val="00D20E27"/>
    <w:rsid w:val="00D214F7"/>
    <w:rsid w:val="00D2184F"/>
    <w:rsid w:val="00D21AA9"/>
    <w:rsid w:val="00D229D6"/>
    <w:rsid w:val="00D24499"/>
    <w:rsid w:val="00D24ABC"/>
    <w:rsid w:val="00D277C7"/>
    <w:rsid w:val="00D30A39"/>
    <w:rsid w:val="00D31A88"/>
    <w:rsid w:val="00D323CF"/>
    <w:rsid w:val="00D32A25"/>
    <w:rsid w:val="00D33287"/>
    <w:rsid w:val="00D33A53"/>
    <w:rsid w:val="00D349C8"/>
    <w:rsid w:val="00D34F2A"/>
    <w:rsid w:val="00D34FBC"/>
    <w:rsid w:val="00D36073"/>
    <w:rsid w:val="00D379C4"/>
    <w:rsid w:val="00D404B6"/>
    <w:rsid w:val="00D41059"/>
    <w:rsid w:val="00D4130F"/>
    <w:rsid w:val="00D43671"/>
    <w:rsid w:val="00D43E78"/>
    <w:rsid w:val="00D44E73"/>
    <w:rsid w:val="00D44EA9"/>
    <w:rsid w:val="00D46CE8"/>
    <w:rsid w:val="00D5282A"/>
    <w:rsid w:val="00D52C17"/>
    <w:rsid w:val="00D530C9"/>
    <w:rsid w:val="00D532A7"/>
    <w:rsid w:val="00D551B9"/>
    <w:rsid w:val="00D55703"/>
    <w:rsid w:val="00D568FE"/>
    <w:rsid w:val="00D56DD4"/>
    <w:rsid w:val="00D57913"/>
    <w:rsid w:val="00D57AB8"/>
    <w:rsid w:val="00D613C8"/>
    <w:rsid w:val="00D619AA"/>
    <w:rsid w:val="00D621C9"/>
    <w:rsid w:val="00D6225A"/>
    <w:rsid w:val="00D62574"/>
    <w:rsid w:val="00D62761"/>
    <w:rsid w:val="00D6374E"/>
    <w:rsid w:val="00D65E9F"/>
    <w:rsid w:val="00D66002"/>
    <w:rsid w:val="00D666B3"/>
    <w:rsid w:val="00D66BA4"/>
    <w:rsid w:val="00D677B6"/>
    <w:rsid w:val="00D70868"/>
    <w:rsid w:val="00D71CEE"/>
    <w:rsid w:val="00D72EE1"/>
    <w:rsid w:val="00D73B62"/>
    <w:rsid w:val="00D73CA5"/>
    <w:rsid w:val="00D746DA"/>
    <w:rsid w:val="00D74E23"/>
    <w:rsid w:val="00D75109"/>
    <w:rsid w:val="00D76062"/>
    <w:rsid w:val="00D7637C"/>
    <w:rsid w:val="00D77D24"/>
    <w:rsid w:val="00D800FA"/>
    <w:rsid w:val="00D80791"/>
    <w:rsid w:val="00D809EE"/>
    <w:rsid w:val="00D8163B"/>
    <w:rsid w:val="00D82B97"/>
    <w:rsid w:val="00D82C17"/>
    <w:rsid w:val="00D83653"/>
    <w:rsid w:val="00D853B8"/>
    <w:rsid w:val="00D86427"/>
    <w:rsid w:val="00D87F68"/>
    <w:rsid w:val="00D90F9B"/>
    <w:rsid w:val="00D91CBC"/>
    <w:rsid w:val="00D93328"/>
    <w:rsid w:val="00D93A4A"/>
    <w:rsid w:val="00D942DE"/>
    <w:rsid w:val="00D95BD5"/>
    <w:rsid w:val="00D965D8"/>
    <w:rsid w:val="00D966F7"/>
    <w:rsid w:val="00D9688B"/>
    <w:rsid w:val="00D96FD3"/>
    <w:rsid w:val="00D97B89"/>
    <w:rsid w:val="00DA0226"/>
    <w:rsid w:val="00DA26D2"/>
    <w:rsid w:val="00DA32B8"/>
    <w:rsid w:val="00DA33C4"/>
    <w:rsid w:val="00DA3E61"/>
    <w:rsid w:val="00DA472B"/>
    <w:rsid w:val="00DA54F9"/>
    <w:rsid w:val="00DA5F07"/>
    <w:rsid w:val="00DA757B"/>
    <w:rsid w:val="00DA78EE"/>
    <w:rsid w:val="00DA7E41"/>
    <w:rsid w:val="00DB1C61"/>
    <w:rsid w:val="00DB37F2"/>
    <w:rsid w:val="00DB51B6"/>
    <w:rsid w:val="00DB61F3"/>
    <w:rsid w:val="00DB6240"/>
    <w:rsid w:val="00DB7090"/>
    <w:rsid w:val="00DC1294"/>
    <w:rsid w:val="00DC3D5B"/>
    <w:rsid w:val="00DC3D8E"/>
    <w:rsid w:val="00DC3FAB"/>
    <w:rsid w:val="00DC4D80"/>
    <w:rsid w:val="00DC50F0"/>
    <w:rsid w:val="00DC6984"/>
    <w:rsid w:val="00DC752A"/>
    <w:rsid w:val="00DC7D57"/>
    <w:rsid w:val="00DD06B9"/>
    <w:rsid w:val="00DD07F1"/>
    <w:rsid w:val="00DD1C35"/>
    <w:rsid w:val="00DD1DA5"/>
    <w:rsid w:val="00DD2279"/>
    <w:rsid w:val="00DD245F"/>
    <w:rsid w:val="00DD28C7"/>
    <w:rsid w:val="00DD4A6E"/>
    <w:rsid w:val="00DD4EEA"/>
    <w:rsid w:val="00DD57FF"/>
    <w:rsid w:val="00DD608C"/>
    <w:rsid w:val="00DD70C0"/>
    <w:rsid w:val="00DD786A"/>
    <w:rsid w:val="00DD79C6"/>
    <w:rsid w:val="00DE0A17"/>
    <w:rsid w:val="00DE152B"/>
    <w:rsid w:val="00DE2DA7"/>
    <w:rsid w:val="00DE3B55"/>
    <w:rsid w:val="00DE6215"/>
    <w:rsid w:val="00DE7069"/>
    <w:rsid w:val="00DE75E6"/>
    <w:rsid w:val="00DE77E3"/>
    <w:rsid w:val="00DF09E3"/>
    <w:rsid w:val="00DF219C"/>
    <w:rsid w:val="00DF2372"/>
    <w:rsid w:val="00DF2876"/>
    <w:rsid w:val="00DF2E19"/>
    <w:rsid w:val="00DF487B"/>
    <w:rsid w:val="00DF4BFB"/>
    <w:rsid w:val="00DF5FDB"/>
    <w:rsid w:val="00DF7EFB"/>
    <w:rsid w:val="00E01723"/>
    <w:rsid w:val="00E02103"/>
    <w:rsid w:val="00E031C2"/>
    <w:rsid w:val="00E03A24"/>
    <w:rsid w:val="00E040A2"/>
    <w:rsid w:val="00E04209"/>
    <w:rsid w:val="00E04568"/>
    <w:rsid w:val="00E045EF"/>
    <w:rsid w:val="00E0504C"/>
    <w:rsid w:val="00E064AD"/>
    <w:rsid w:val="00E069AF"/>
    <w:rsid w:val="00E10B75"/>
    <w:rsid w:val="00E10EBB"/>
    <w:rsid w:val="00E11090"/>
    <w:rsid w:val="00E1156A"/>
    <w:rsid w:val="00E14748"/>
    <w:rsid w:val="00E1551D"/>
    <w:rsid w:val="00E15D54"/>
    <w:rsid w:val="00E17FB9"/>
    <w:rsid w:val="00E222B0"/>
    <w:rsid w:val="00E22CBD"/>
    <w:rsid w:val="00E23C3C"/>
    <w:rsid w:val="00E245F7"/>
    <w:rsid w:val="00E24B87"/>
    <w:rsid w:val="00E26455"/>
    <w:rsid w:val="00E264D5"/>
    <w:rsid w:val="00E265AD"/>
    <w:rsid w:val="00E27508"/>
    <w:rsid w:val="00E27CA6"/>
    <w:rsid w:val="00E30F0F"/>
    <w:rsid w:val="00E31624"/>
    <w:rsid w:val="00E32DD8"/>
    <w:rsid w:val="00E33C8C"/>
    <w:rsid w:val="00E33DA5"/>
    <w:rsid w:val="00E34FAD"/>
    <w:rsid w:val="00E36664"/>
    <w:rsid w:val="00E40B23"/>
    <w:rsid w:val="00E41052"/>
    <w:rsid w:val="00E433DE"/>
    <w:rsid w:val="00E44F10"/>
    <w:rsid w:val="00E46105"/>
    <w:rsid w:val="00E4679F"/>
    <w:rsid w:val="00E477EC"/>
    <w:rsid w:val="00E5098C"/>
    <w:rsid w:val="00E50C11"/>
    <w:rsid w:val="00E518E6"/>
    <w:rsid w:val="00E52939"/>
    <w:rsid w:val="00E552AD"/>
    <w:rsid w:val="00E559B0"/>
    <w:rsid w:val="00E624CA"/>
    <w:rsid w:val="00E6292E"/>
    <w:rsid w:val="00E644D8"/>
    <w:rsid w:val="00E65E93"/>
    <w:rsid w:val="00E666A8"/>
    <w:rsid w:val="00E70188"/>
    <w:rsid w:val="00E71010"/>
    <w:rsid w:val="00E71020"/>
    <w:rsid w:val="00E72361"/>
    <w:rsid w:val="00E74189"/>
    <w:rsid w:val="00E74269"/>
    <w:rsid w:val="00E76473"/>
    <w:rsid w:val="00E76786"/>
    <w:rsid w:val="00E76C7B"/>
    <w:rsid w:val="00E76D9B"/>
    <w:rsid w:val="00E776E2"/>
    <w:rsid w:val="00E81EC4"/>
    <w:rsid w:val="00E82766"/>
    <w:rsid w:val="00E842AE"/>
    <w:rsid w:val="00E8475F"/>
    <w:rsid w:val="00E85E05"/>
    <w:rsid w:val="00E86741"/>
    <w:rsid w:val="00E90E81"/>
    <w:rsid w:val="00E92C55"/>
    <w:rsid w:val="00E936EB"/>
    <w:rsid w:val="00E9399C"/>
    <w:rsid w:val="00E9520F"/>
    <w:rsid w:val="00E96E34"/>
    <w:rsid w:val="00E9785F"/>
    <w:rsid w:val="00E979D2"/>
    <w:rsid w:val="00EA0620"/>
    <w:rsid w:val="00EA20F8"/>
    <w:rsid w:val="00EA24E0"/>
    <w:rsid w:val="00EA2B7E"/>
    <w:rsid w:val="00EA3AD2"/>
    <w:rsid w:val="00EA43E7"/>
    <w:rsid w:val="00EA62FB"/>
    <w:rsid w:val="00EA71A5"/>
    <w:rsid w:val="00EA756F"/>
    <w:rsid w:val="00EA77DE"/>
    <w:rsid w:val="00EA7B05"/>
    <w:rsid w:val="00EB0925"/>
    <w:rsid w:val="00EB0954"/>
    <w:rsid w:val="00EB3342"/>
    <w:rsid w:val="00EB35D5"/>
    <w:rsid w:val="00EB71A5"/>
    <w:rsid w:val="00EC1D8F"/>
    <w:rsid w:val="00EC4B5D"/>
    <w:rsid w:val="00EC5934"/>
    <w:rsid w:val="00EC5F4A"/>
    <w:rsid w:val="00EC600D"/>
    <w:rsid w:val="00EC63B5"/>
    <w:rsid w:val="00ED24E0"/>
    <w:rsid w:val="00ED4B1B"/>
    <w:rsid w:val="00ED5545"/>
    <w:rsid w:val="00ED5962"/>
    <w:rsid w:val="00ED7B3A"/>
    <w:rsid w:val="00EE0F5F"/>
    <w:rsid w:val="00EE3986"/>
    <w:rsid w:val="00EE4570"/>
    <w:rsid w:val="00EE5867"/>
    <w:rsid w:val="00EE5998"/>
    <w:rsid w:val="00EE5AD0"/>
    <w:rsid w:val="00EE7DBA"/>
    <w:rsid w:val="00EF0DA2"/>
    <w:rsid w:val="00EF1C91"/>
    <w:rsid w:val="00EF24D5"/>
    <w:rsid w:val="00EF3239"/>
    <w:rsid w:val="00EF333F"/>
    <w:rsid w:val="00EF3633"/>
    <w:rsid w:val="00EF4502"/>
    <w:rsid w:val="00EF6308"/>
    <w:rsid w:val="00EF661D"/>
    <w:rsid w:val="00EF6981"/>
    <w:rsid w:val="00EF728A"/>
    <w:rsid w:val="00F00EF8"/>
    <w:rsid w:val="00F0145F"/>
    <w:rsid w:val="00F01758"/>
    <w:rsid w:val="00F035D8"/>
    <w:rsid w:val="00F03C8B"/>
    <w:rsid w:val="00F04090"/>
    <w:rsid w:val="00F04444"/>
    <w:rsid w:val="00F04F72"/>
    <w:rsid w:val="00F06186"/>
    <w:rsid w:val="00F10C4A"/>
    <w:rsid w:val="00F10ECF"/>
    <w:rsid w:val="00F1301E"/>
    <w:rsid w:val="00F1357E"/>
    <w:rsid w:val="00F1479C"/>
    <w:rsid w:val="00F15346"/>
    <w:rsid w:val="00F156F3"/>
    <w:rsid w:val="00F161E1"/>
    <w:rsid w:val="00F174B7"/>
    <w:rsid w:val="00F178D0"/>
    <w:rsid w:val="00F17E35"/>
    <w:rsid w:val="00F211D8"/>
    <w:rsid w:val="00F219B0"/>
    <w:rsid w:val="00F21A03"/>
    <w:rsid w:val="00F220E7"/>
    <w:rsid w:val="00F22234"/>
    <w:rsid w:val="00F22714"/>
    <w:rsid w:val="00F22D7A"/>
    <w:rsid w:val="00F25F0B"/>
    <w:rsid w:val="00F267E4"/>
    <w:rsid w:val="00F26810"/>
    <w:rsid w:val="00F26FD3"/>
    <w:rsid w:val="00F2769A"/>
    <w:rsid w:val="00F27E27"/>
    <w:rsid w:val="00F321C5"/>
    <w:rsid w:val="00F34B89"/>
    <w:rsid w:val="00F3500B"/>
    <w:rsid w:val="00F35553"/>
    <w:rsid w:val="00F37397"/>
    <w:rsid w:val="00F378B0"/>
    <w:rsid w:val="00F40BBE"/>
    <w:rsid w:val="00F40BD7"/>
    <w:rsid w:val="00F42A44"/>
    <w:rsid w:val="00F4525C"/>
    <w:rsid w:val="00F50F40"/>
    <w:rsid w:val="00F5138B"/>
    <w:rsid w:val="00F52611"/>
    <w:rsid w:val="00F52743"/>
    <w:rsid w:val="00F52BD3"/>
    <w:rsid w:val="00F531B8"/>
    <w:rsid w:val="00F534BA"/>
    <w:rsid w:val="00F5387F"/>
    <w:rsid w:val="00F53AA6"/>
    <w:rsid w:val="00F53E00"/>
    <w:rsid w:val="00F540A0"/>
    <w:rsid w:val="00F54BEF"/>
    <w:rsid w:val="00F57D1A"/>
    <w:rsid w:val="00F60A1F"/>
    <w:rsid w:val="00F611FF"/>
    <w:rsid w:val="00F62E9E"/>
    <w:rsid w:val="00F64036"/>
    <w:rsid w:val="00F64B45"/>
    <w:rsid w:val="00F6562F"/>
    <w:rsid w:val="00F65945"/>
    <w:rsid w:val="00F70B83"/>
    <w:rsid w:val="00F71071"/>
    <w:rsid w:val="00F72CB0"/>
    <w:rsid w:val="00F731D7"/>
    <w:rsid w:val="00F73953"/>
    <w:rsid w:val="00F73B35"/>
    <w:rsid w:val="00F74060"/>
    <w:rsid w:val="00F75647"/>
    <w:rsid w:val="00F7596A"/>
    <w:rsid w:val="00F75F1B"/>
    <w:rsid w:val="00F75F1F"/>
    <w:rsid w:val="00F8048E"/>
    <w:rsid w:val="00F804AF"/>
    <w:rsid w:val="00F81866"/>
    <w:rsid w:val="00F83E60"/>
    <w:rsid w:val="00F84FBC"/>
    <w:rsid w:val="00F85A61"/>
    <w:rsid w:val="00F862C1"/>
    <w:rsid w:val="00F934F0"/>
    <w:rsid w:val="00F935AD"/>
    <w:rsid w:val="00F9397E"/>
    <w:rsid w:val="00F93990"/>
    <w:rsid w:val="00F94744"/>
    <w:rsid w:val="00F95703"/>
    <w:rsid w:val="00FA21BC"/>
    <w:rsid w:val="00FA39B6"/>
    <w:rsid w:val="00FA50C6"/>
    <w:rsid w:val="00FA62FA"/>
    <w:rsid w:val="00FA63B9"/>
    <w:rsid w:val="00FA7020"/>
    <w:rsid w:val="00FB0996"/>
    <w:rsid w:val="00FB10FB"/>
    <w:rsid w:val="00FB1204"/>
    <w:rsid w:val="00FB311C"/>
    <w:rsid w:val="00FB3FE1"/>
    <w:rsid w:val="00FB3FF2"/>
    <w:rsid w:val="00FB5703"/>
    <w:rsid w:val="00FB5C48"/>
    <w:rsid w:val="00FB5E4A"/>
    <w:rsid w:val="00FC1324"/>
    <w:rsid w:val="00FC14E7"/>
    <w:rsid w:val="00FC2A5C"/>
    <w:rsid w:val="00FC314E"/>
    <w:rsid w:val="00FC3E98"/>
    <w:rsid w:val="00FC67EE"/>
    <w:rsid w:val="00FC7BDB"/>
    <w:rsid w:val="00FD27B9"/>
    <w:rsid w:val="00FD3148"/>
    <w:rsid w:val="00FD4D13"/>
    <w:rsid w:val="00FD5508"/>
    <w:rsid w:val="00FD592E"/>
    <w:rsid w:val="00FD6F17"/>
    <w:rsid w:val="00FD6F86"/>
    <w:rsid w:val="00FD713F"/>
    <w:rsid w:val="00FE23B5"/>
    <w:rsid w:val="00FE29D2"/>
    <w:rsid w:val="00FE2EFF"/>
    <w:rsid w:val="00FE36DC"/>
    <w:rsid w:val="00FE436C"/>
    <w:rsid w:val="00FE5596"/>
    <w:rsid w:val="00FE5739"/>
    <w:rsid w:val="00FF0978"/>
    <w:rsid w:val="00FF5173"/>
    <w:rsid w:val="00FF6660"/>
    <w:rsid w:val="00FF746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9E0E3E3-281B-42CA-BCFC-DD5F4B4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33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13F1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913F1"/>
    <w:pPr>
      <w:keepNext/>
      <w:ind w:firstLine="2835"/>
      <w:jc w:val="both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0913F1"/>
    <w:pPr>
      <w:keepNext/>
      <w:jc w:val="both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rsid w:val="000913F1"/>
    <w:pPr>
      <w:keepNext/>
      <w:jc w:val="center"/>
      <w:outlineLvl w:val="3"/>
    </w:pPr>
    <w:rPr>
      <w:b/>
      <w:sz w:val="22"/>
      <w:lang w:val="es-MX"/>
    </w:rPr>
  </w:style>
  <w:style w:type="paragraph" w:styleId="Ttulo5">
    <w:name w:val="heading 5"/>
    <w:basedOn w:val="Normal"/>
    <w:next w:val="Normal"/>
    <w:qFormat/>
    <w:rsid w:val="009C64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913F1"/>
    <w:pPr>
      <w:jc w:val="both"/>
    </w:pPr>
  </w:style>
  <w:style w:type="paragraph" w:styleId="Sangradetextonormal">
    <w:name w:val="Body Text Indent"/>
    <w:basedOn w:val="Normal"/>
    <w:rsid w:val="000913F1"/>
    <w:pPr>
      <w:ind w:left="3540"/>
    </w:pPr>
    <w:rPr>
      <w:b/>
      <w:sz w:val="28"/>
      <w:lang w:val="es-MX"/>
    </w:rPr>
  </w:style>
  <w:style w:type="paragraph" w:styleId="Sangra2detindependiente">
    <w:name w:val="Body Text Indent 2"/>
    <w:basedOn w:val="Normal"/>
    <w:rsid w:val="000913F1"/>
    <w:pPr>
      <w:ind w:left="2552" w:hanging="2552"/>
      <w:jc w:val="both"/>
    </w:pPr>
    <w:rPr>
      <w:sz w:val="16"/>
      <w:lang w:val="es-MX"/>
    </w:rPr>
  </w:style>
  <w:style w:type="paragraph" w:styleId="Encabezado">
    <w:name w:val="header"/>
    <w:basedOn w:val="Normal"/>
    <w:rsid w:val="000913F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913F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913F1"/>
  </w:style>
  <w:style w:type="paragraph" w:styleId="Textoindependiente2">
    <w:name w:val="Body Text 2"/>
    <w:basedOn w:val="Normal"/>
    <w:rsid w:val="000913F1"/>
    <w:pPr>
      <w:jc w:val="both"/>
    </w:pPr>
    <w:rPr>
      <w:b/>
      <w:lang w:val="es-MX"/>
    </w:rPr>
  </w:style>
  <w:style w:type="paragraph" w:styleId="Textoindependiente3">
    <w:name w:val="Body Text 3"/>
    <w:basedOn w:val="Normal"/>
    <w:rsid w:val="000913F1"/>
    <w:pPr>
      <w:jc w:val="both"/>
    </w:pPr>
    <w:rPr>
      <w:sz w:val="20"/>
    </w:rPr>
  </w:style>
  <w:style w:type="paragraph" w:styleId="Textodeglobo">
    <w:name w:val="Balloon Text"/>
    <w:basedOn w:val="Normal"/>
    <w:semiHidden/>
    <w:rsid w:val="00CF56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4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2E04BD"/>
    <w:rPr>
      <w:rFonts w:ascii="Arial" w:hAnsi="Arial"/>
      <w:b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7A6781"/>
    <w:pPr>
      <w:ind w:left="708"/>
    </w:pPr>
  </w:style>
  <w:style w:type="character" w:customStyle="1" w:styleId="TextoindependienteCar">
    <w:name w:val="Texto independiente Car"/>
    <w:link w:val="Textoindependiente"/>
    <w:rsid w:val="00B50081"/>
    <w:rPr>
      <w:rFonts w:ascii="Arial" w:hAnsi="Arial"/>
      <w:sz w:val="24"/>
      <w:lang w:eastAsia="es-ES"/>
    </w:rPr>
  </w:style>
  <w:style w:type="paragraph" w:styleId="NormalWeb">
    <w:name w:val="Normal (Web)"/>
    <w:basedOn w:val="Normal"/>
    <w:rsid w:val="00F22714"/>
    <w:rPr>
      <w:rFonts w:ascii="Times New Roman" w:hAnsi="Times New Roman"/>
      <w:szCs w:val="24"/>
    </w:rPr>
  </w:style>
  <w:style w:type="character" w:customStyle="1" w:styleId="PiedepginaCar">
    <w:name w:val="Pie de página Car"/>
    <w:link w:val="Piedepgina"/>
    <w:uiPriority w:val="99"/>
    <w:rsid w:val="00E71020"/>
    <w:rPr>
      <w:rFonts w:ascii="Arial" w:hAnsi="Arial"/>
      <w:sz w:val="24"/>
      <w:lang w:val="es-ES" w:eastAsia="es-ES"/>
    </w:rPr>
  </w:style>
  <w:style w:type="paragraph" w:styleId="Puesto">
    <w:name w:val="Title"/>
    <w:basedOn w:val="Normal"/>
    <w:link w:val="PuestoCar"/>
    <w:qFormat/>
    <w:rsid w:val="00124845"/>
    <w:pPr>
      <w:jc w:val="center"/>
    </w:pPr>
    <w:rPr>
      <w:b/>
      <w:sz w:val="20"/>
    </w:rPr>
  </w:style>
  <w:style w:type="character" w:customStyle="1" w:styleId="PuestoCar">
    <w:name w:val="Puesto Car"/>
    <w:link w:val="Puesto"/>
    <w:rsid w:val="00124845"/>
    <w:rPr>
      <w:rFonts w:ascii="Arial" w:hAnsi="Arial"/>
      <w:b/>
      <w:lang w:eastAsia="es-ES"/>
    </w:rPr>
  </w:style>
  <w:style w:type="paragraph" w:customStyle="1" w:styleId="estilo30">
    <w:name w:val="estilo30"/>
    <w:basedOn w:val="Normal"/>
    <w:rsid w:val="004C7979"/>
    <w:pPr>
      <w:spacing w:before="100" w:beforeAutospacing="1" w:after="100" w:afterAutospacing="1"/>
    </w:pPr>
    <w:rPr>
      <w:rFonts w:ascii="Times New Roman" w:hAnsi="Times New Roman"/>
      <w:szCs w:val="24"/>
      <w:lang w:val="es-MX" w:eastAsia="es-MX"/>
    </w:rPr>
  </w:style>
  <w:style w:type="paragraph" w:styleId="Textonotapie">
    <w:name w:val="footnote text"/>
    <w:basedOn w:val="Normal"/>
    <w:link w:val="TextonotapieCar"/>
    <w:rsid w:val="004465B5"/>
    <w:rPr>
      <w:sz w:val="20"/>
    </w:rPr>
  </w:style>
  <w:style w:type="character" w:customStyle="1" w:styleId="TextonotapieCar">
    <w:name w:val="Texto nota pie Car"/>
    <w:link w:val="Textonotapie"/>
    <w:rsid w:val="004465B5"/>
    <w:rPr>
      <w:rFonts w:ascii="Arial" w:hAnsi="Arial"/>
      <w:lang w:val="es-ES" w:eastAsia="es-ES"/>
    </w:rPr>
  </w:style>
  <w:style w:type="character" w:styleId="Refdenotaalpie">
    <w:name w:val="footnote reference"/>
    <w:rsid w:val="004465B5"/>
    <w:rPr>
      <w:vertAlign w:val="superscript"/>
    </w:rPr>
  </w:style>
  <w:style w:type="character" w:styleId="Hipervnculo">
    <w:name w:val="Hyperlink"/>
    <w:rsid w:val="004465B5"/>
    <w:rPr>
      <w:color w:val="0000FF"/>
      <w:u w:val="single"/>
    </w:rPr>
  </w:style>
  <w:style w:type="paragraph" w:customStyle="1" w:styleId="Default">
    <w:name w:val="Default"/>
    <w:rsid w:val="0006785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36069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6069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60692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606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60692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C000D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D4A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939CC"/>
    <w:rPr>
      <w:b/>
      <w:bCs/>
    </w:rPr>
  </w:style>
  <w:style w:type="paragraph" w:customStyle="1" w:styleId="INCISO">
    <w:name w:val="INCISO"/>
    <w:basedOn w:val="Normal"/>
    <w:rsid w:val="00150A29"/>
    <w:pPr>
      <w:tabs>
        <w:tab w:val="left" w:pos="1152"/>
      </w:tabs>
      <w:spacing w:after="101" w:line="216" w:lineRule="atLeast"/>
      <w:ind w:left="1152" w:hanging="432"/>
      <w:jc w:val="both"/>
    </w:pPr>
    <w:rPr>
      <w:rFonts w:cs="Arial"/>
      <w:sz w:val="18"/>
      <w:lang w:val="es-ES_tradnl"/>
    </w:rPr>
  </w:style>
  <w:style w:type="paragraph" w:customStyle="1" w:styleId="texto">
    <w:name w:val="texto"/>
    <w:basedOn w:val="Normal"/>
    <w:rsid w:val="00150A29"/>
    <w:pPr>
      <w:spacing w:after="101" w:line="216" w:lineRule="atLeast"/>
      <w:ind w:firstLine="288"/>
      <w:jc w:val="both"/>
    </w:pPr>
    <w:rPr>
      <w:rFonts w:cs="Arial"/>
      <w:sz w:val="18"/>
      <w:lang w:val="es-ES_tradnl"/>
    </w:rPr>
  </w:style>
  <w:style w:type="paragraph" w:customStyle="1" w:styleId="ROMANOS">
    <w:name w:val="ROMANOS"/>
    <w:basedOn w:val="Normal"/>
    <w:rsid w:val="00150A29"/>
    <w:pPr>
      <w:tabs>
        <w:tab w:val="left" w:pos="720"/>
      </w:tabs>
      <w:spacing w:after="101" w:line="216" w:lineRule="atLeast"/>
      <w:ind w:left="720" w:hanging="432"/>
      <w:jc w:val="both"/>
    </w:pPr>
    <w:rPr>
      <w:rFonts w:cs="Arial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e03b37f4209ddfe238a9d5a7d6145d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2922-D5F5-4064-8FF3-46FAB7B88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AE89E-FDF6-46DC-B4DD-760DD3977F7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7D257-EFE6-4FDA-8FB8-62388582D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4E971-413C-4646-975F-D2948F30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COFETEL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david.gorra@ift.org.mx</dc:creator>
  <cp:lastModifiedBy>Karen Beatriz Martinez Munguia</cp:lastModifiedBy>
  <cp:revision>7</cp:revision>
  <cp:lastPrinted>2015-07-10T17:31:00Z</cp:lastPrinted>
  <dcterms:created xsi:type="dcterms:W3CDTF">2015-07-10T16:57:00Z</dcterms:created>
  <dcterms:modified xsi:type="dcterms:W3CDTF">2015-07-10T17:32:00Z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